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17A" w:rsidRPr="002F2860" w:rsidRDefault="00D5317A" w:rsidP="00D5317A">
      <w:pPr>
        <w:jc w:val="right"/>
        <w:rPr>
          <w:sz w:val="24"/>
          <w:lang w:val="ru-RU"/>
        </w:rPr>
      </w:pPr>
      <w:r w:rsidRPr="002F2860">
        <w:rPr>
          <w:sz w:val="24"/>
          <w:lang w:val="ru-RU"/>
        </w:rPr>
        <w:t>Приложение к Приказу</w:t>
      </w:r>
    </w:p>
    <w:p w:rsidR="00D5317A" w:rsidRPr="002F2860" w:rsidRDefault="00D5317A" w:rsidP="00D5317A">
      <w:pPr>
        <w:jc w:val="right"/>
        <w:rPr>
          <w:sz w:val="24"/>
          <w:lang w:val="ru-RU"/>
        </w:rPr>
      </w:pPr>
      <w:r w:rsidRPr="002F2860">
        <w:rPr>
          <w:sz w:val="24"/>
          <w:lang w:val="ru-RU"/>
        </w:rPr>
        <w:t>Министра Финансов</w:t>
      </w:r>
    </w:p>
    <w:p w:rsidR="00D5317A" w:rsidRPr="00702150" w:rsidRDefault="00D5317A" w:rsidP="00D5317A">
      <w:pPr>
        <w:jc w:val="right"/>
        <w:rPr>
          <w:sz w:val="24"/>
          <w:lang w:val="ru-RU"/>
        </w:rPr>
      </w:pPr>
      <w:r w:rsidRPr="002F2860">
        <w:rPr>
          <w:sz w:val="24"/>
          <w:lang w:val="ru-RU"/>
        </w:rPr>
        <w:t xml:space="preserve">№ 209 от 24.12.2015 г. </w:t>
      </w:r>
    </w:p>
    <w:p w:rsidR="002F2860" w:rsidRPr="00702150" w:rsidRDefault="002F2860" w:rsidP="00D5317A">
      <w:pPr>
        <w:jc w:val="right"/>
        <w:rPr>
          <w:sz w:val="24"/>
          <w:lang w:val="ru-RU"/>
        </w:rPr>
      </w:pPr>
    </w:p>
    <w:p w:rsidR="002F2860" w:rsidRPr="00702150" w:rsidRDefault="002F2860" w:rsidP="002F2860">
      <w:pPr>
        <w:jc w:val="center"/>
        <w:rPr>
          <w:b/>
          <w:sz w:val="28"/>
          <w:szCs w:val="28"/>
          <w:lang w:val="ru-RU"/>
        </w:rPr>
      </w:pPr>
      <w:r w:rsidRPr="002F2860">
        <w:rPr>
          <w:b/>
          <w:sz w:val="28"/>
          <w:szCs w:val="28"/>
          <w:lang w:val="ru-RU"/>
        </w:rPr>
        <w:t>Методологическое руководство</w:t>
      </w:r>
    </w:p>
    <w:p w:rsidR="002F2860" w:rsidRPr="00702150" w:rsidRDefault="002F2860" w:rsidP="002F2860">
      <w:pPr>
        <w:jc w:val="center"/>
        <w:rPr>
          <w:b/>
          <w:sz w:val="28"/>
          <w:szCs w:val="28"/>
          <w:lang w:val="ru-RU"/>
        </w:rPr>
      </w:pPr>
      <w:r w:rsidRPr="002F2860">
        <w:rPr>
          <w:b/>
          <w:sz w:val="28"/>
          <w:szCs w:val="28"/>
          <w:lang w:val="ru-RU"/>
        </w:rPr>
        <w:t xml:space="preserve"> по разработке, утверждению и изменению бюджета</w:t>
      </w:r>
    </w:p>
    <w:p w:rsidR="002F2860" w:rsidRPr="00702150" w:rsidRDefault="002F2860" w:rsidP="002F2860">
      <w:pPr>
        <w:jc w:val="center"/>
        <w:rPr>
          <w:b/>
          <w:sz w:val="28"/>
          <w:szCs w:val="28"/>
          <w:lang w:val="ru-RU"/>
        </w:rPr>
      </w:pPr>
    </w:p>
    <w:p w:rsidR="00D5317A" w:rsidRDefault="00D5317A" w:rsidP="002F2860">
      <w:pPr>
        <w:pStyle w:val="Heading1"/>
        <w:numPr>
          <w:ilvl w:val="0"/>
          <w:numId w:val="0"/>
        </w:numPr>
        <w:spacing w:after="0"/>
        <w:rPr>
          <w:color w:val="auto"/>
          <w:sz w:val="24"/>
          <w:szCs w:val="24"/>
        </w:rPr>
      </w:pPr>
      <w:bookmarkStart w:id="0" w:name="_Toc438730599"/>
      <w:r w:rsidRPr="002F2860">
        <w:rPr>
          <w:color w:val="auto"/>
          <w:sz w:val="24"/>
          <w:szCs w:val="24"/>
          <w:lang w:val="ru-RU"/>
        </w:rPr>
        <w:t>Сокращения</w:t>
      </w:r>
      <w:bookmarkEnd w:id="0"/>
    </w:p>
    <w:p w:rsidR="002F2860" w:rsidRPr="002F2860" w:rsidRDefault="002F2860" w:rsidP="002F2860"/>
    <w:tbl>
      <w:tblPr>
        <w:tblW w:w="5000" w:type="pct"/>
        <w:tblLook w:val="01E0" w:firstRow="1" w:lastRow="1" w:firstColumn="1" w:lastColumn="1" w:noHBand="0" w:noVBand="0"/>
      </w:tblPr>
      <w:tblGrid>
        <w:gridCol w:w="2447"/>
        <w:gridCol w:w="6272"/>
      </w:tblGrid>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ЦОПВ</w:t>
            </w:r>
          </w:p>
        </w:tc>
        <w:tc>
          <w:tcPr>
            <w:tcW w:w="3597" w:type="pct"/>
          </w:tcPr>
          <w:p w:rsidR="00D5317A" w:rsidRPr="002F4A44" w:rsidRDefault="00D5317A" w:rsidP="002F2860">
            <w:pPr>
              <w:pStyle w:val="TOC3"/>
              <w:tabs>
                <w:tab w:val="clear" w:pos="1276"/>
              </w:tabs>
              <w:ind w:left="0" w:firstLine="0"/>
              <w:rPr>
                <w:szCs w:val="16"/>
                <w:lang w:val="ru-RU"/>
              </w:rPr>
            </w:pPr>
            <w:r w:rsidRPr="002F4A44">
              <w:rPr>
                <w:szCs w:val="16"/>
                <w:lang w:val="ru-RU"/>
              </w:rPr>
              <w:t>Центральные органы публичной власти</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МОПВ</w:t>
            </w:r>
          </w:p>
        </w:tc>
        <w:tc>
          <w:tcPr>
            <w:tcW w:w="3597" w:type="pct"/>
          </w:tcPr>
          <w:p w:rsidR="00D5317A" w:rsidRPr="002F4A44" w:rsidRDefault="00D5317A" w:rsidP="002F2860">
            <w:pPr>
              <w:pStyle w:val="TOC3"/>
              <w:tabs>
                <w:tab w:val="clear" w:pos="1276"/>
              </w:tabs>
              <w:ind w:left="0" w:firstLine="0"/>
              <w:rPr>
                <w:szCs w:val="16"/>
                <w:lang w:val="ru-RU"/>
              </w:rPr>
            </w:pPr>
            <w:r w:rsidRPr="002F4A44">
              <w:rPr>
                <w:szCs w:val="16"/>
                <w:lang w:val="ru-RU"/>
              </w:rPr>
              <w:t>Местные органы публичной власти</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БГСС</w:t>
            </w:r>
          </w:p>
        </w:tc>
        <w:tc>
          <w:tcPr>
            <w:tcW w:w="3597" w:type="pct"/>
          </w:tcPr>
          <w:p w:rsidR="00D5317A" w:rsidRPr="002F4A44" w:rsidRDefault="00D5317A" w:rsidP="002F2860">
            <w:pPr>
              <w:pStyle w:val="TOC3"/>
              <w:tabs>
                <w:tab w:val="clear" w:pos="1276"/>
              </w:tabs>
              <w:ind w:left="0" w:firstLine="0"/>
              <w:rPr>
                <w:szCs w:val="16"/>
                <w:lang w:val="ru-RU"/>
              </w:rPr>
            </w:pPr>
            <w:r w:rsidRPr="002F4A44">
              <w:rPr>
                <w:szCs w:val="16"/>
                <w:lang w:val="ru-RU"/>
              </w:rPr>
              <w:t xml:space="preserve">Бюджет государственного социального страхования </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НБМ</w:t>
            </w:r>
          </w:p>
        </w:tc>
        <w:tc>
          <w:tcPr>
            <w:tcW w:w="3597" w:type="pct"/>
          </w:tcPr>
          <w:p w:rsidR="00D5317A" w:rsidRPr="002F4A44" w:rsidRDefault="00D5317A" w:rsidP="002F2860">
            <w:pPr>
              <w:pStyle w:val="TOC3"/>
              <w:tabs>
                <w:tab w:val="clear" w:pos="1276"/>
              </w:tabs>
              <w:ind w:left="0" w:firstLine="0"/>
              <w:rPr>
                <w:szCs w:val="16"/>
                <w:lang w:val="ru-RU"/>
              </w:rPr>
            </w:pPr>
            <w:r w:rsidRPr="002F4A44">
              <w:rPr>
                <w:szCs w:val="16"/>
                <w:lang w:val="ru-RU"/>
              </w:rPr>
              <w:t>Национальный банк Молдовы</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НПБ</w:t>
            </w:r>
          </w:p>
        </w:tc>
        <w:tc>
          <w:tcPr>
            <w:tcW w:w="3597" w:type="pct"/>
          </w:tcPr>
          <w:p w:rsidR="00D5317A" w:rsidRPr="002F4A44" w:rsidRDefault="00D5317A" w:rsidP="002F2860">
            <w:pPr>
              <w:pStyle w:val="TOC3"/>
              <w:tabs>
                <w:tab w:val="clear" w:pos="1276"/>
              </w:tabs>
              <w:ind w:left="0" w:firstLine="0"/>
              <w:rPr>
                <w:szCs w:val="16"/>
                <w:lang w:val="ru-RU"/>
              </w:rPr>
            </w:pPr>
            <w:r w:rsidRPr="002F4A44">
              <w:rPr>
                <w:szCs w:val="16"/>
                <w:lang w:val="ru-RU"/>
              </w:rPr>
              <w:t>Национальный публичный бюджет</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ГБ</w:t>
            </w:r>
          </w:p>
        </w:tc>
        <w:tc>
          <w:tcPr>
            <w:tcW w:w="3597" w:type="pct"/>
          </w:tcPr>
          <w:p w:rsidR="00D5317A" w:rsidRPr="002F4A44" w:rsidRDefault="00D5317A" w:rsidP="002F2860">
            <w:pPr>
              <w:pStyle w:val="TOC3"/>
              <w:tabs>
                <w:tab w:val="clear" w:pos="1276"/>
              </w:tabs>
              <w:ind w:left="0" w:firstLine="0"/>
              <w:rPr>
                <w:szCs w:val="16"/>
                <w:lang w:val="ru-RU"/>
              </w:rPr>
            </w:pPr>
            <w:r w:rsidRPr="002F4A44">
              <w:rPr>
                <w:szCs w:val="16"/>
                <w:lang w:val="ru-RU"/>
              </w:rPr>
              <w:t>Государственный бюджет</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МБ</w:t>
            </w:r>
          </w:p>
        </w:tc>
        <w:tc>
          <w:tcPr>
            <w:tcW w:w="3597" w:type="pct"/>
          </w:tcPr>
          <w:p w:rsidR="00D5317A" w:rsidRPr="002F4A44" w:rsidRDefault="00D5317A" w:rsidP="002F2860">
            <w:pPr>
              <w:rPr>
                <w:lang w:val="ru-RU"/>
              </w:rPr>
            </w:pPr>
            <w:r w:rsidRPr="002F4A44">
              <w:rPr>
                <w:lang w:val="ru-RU"/>
              </w:rPr>
              <w:t>Местные бюджеты</w:t>
            </w:r>
          </w:p>
        </w:tc>
      </w:tr>
      <w:tr w:rsidR="00D5317A" w:rsidRPr="00702150"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БПСП</w:t>
            </w:r>
          </w:p>
        </w:tc>
        <w:tc>
          <w:tcPr>
            <w:tcW w:w="3597" w:type="pct"/>
          </w:tcPr>
          <w:p w:rsidR="00D5317A" w:rsidRPr="002F4A44" w:rsidRDefault="00D5317A" w:rsidP="002F2860">
            <w:pPr>
              <w:rPr>
                <w:lang w:val="ru-RU"/>
              </w:rPr>
            </w:pPr>
            <w:r w:rsidRPr="002F4A44">
              <w:rPr>
                <w:lang w:val="ru-RU"/>
              </w:rPr>
              <w:t>Бюджетный прогноз на среднесрочный период</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НКМС</w:t>
            </w:r>
          </w:p>
        </w:tc>
        <w:tc>
          <w:tcPr>
            <w:tcW w:w="3597" w:type="pct"/>
          </w:tcPr>
          <w:p w:rsidR="00D5317A" w:rsidRPr="002F4A44" w:rsidRDefault="00D5317A" w:rsidP="002F2860">
            <w:pPr>
              <w:rPr>
                <w:lang w:val="ru-RU"/>
              </w:rPr>
            </w:pPr>
            <w:r w:rsidRPr="002F4A44">
              <w:rPr>
                <w:lang w:val="ru-RU"/>
              </w:rPr>
              <w:t>Национальная компания медицинского страхования</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НКСС</w:t>
            </w:r>
          </w:p>
        </w:tc>
        <w:tc>
          <w:tcPr>
            <w:tcW w:w="3597" w:type="pct"/>
          </w:tcPr>
          <w:p w:rsidR="00D5317A" w:rsidRPr="002F4A44" w:rsidRDefault="00D5317A" w:rsidP="002F2860">
            <w:pPr>
              <w:rPr>
                <w:lang w:val="ru-RU"/>
              </w:rPr>
            </w:pPr>
            <w:r w:rsidRPr="002F4A44">
              <w:rPr>
                <w:lang w:val="ru-RU"/>
              </w:rPr>
              <w:t>Национальная касса социального страхования</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ECO (k1-k6)</w:t>
            </w:r>
          </w:p>
        </w:tc>
        <w:tc>
          <w:tcPr>
            <w:tcW w:w="3597" w:type="pct"/>
          </w:tcPr>
          <w:p w:rsidR="00D5317A" w:rsidRPr="002F4A44" w:rsidRDefault="00D5317A" w:rsidP="002F2860">
            <w:pPr>
              <w:rPr>
                <w:lang w:val="ru-RU"/>
              </w:rPr>
            </w:pPr>
            <w:r w:rsidRPr="002F4A44">
              <w:rPr>
                <w:lang w:val="ru-RU"/>
              </w:rPr>
              <w:t>Экономическая классификация уровня 1-6</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F1, F2, F3</w:t>
            </w:r>
          </w:p>
        </w:tc>
        <w:tc>
          <w:tcPr>
            <w:tcW w:w="3597" w:type="pct"/>
          </w:tcPr>
          <w:p w:rsidR="00D5317A" w:rsidRPr="002F4A44" w:rsidRDefault="00D5317A" w:rsidP="002F2860">
            <w:pPr>
              <w:rPr>
                <w:lang w:val="ru-RU"/>
              </w:rPr>
            </w:pPr>
            <w:r w:rsidRPr="002F4A44">
              <w:rPr>
                <w:lang w:val="ru-RU"/>
              </w:rPr>
              <w:t>Функциональная классификация уровня 1-3</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ФОМС</w:t>
            </w:r>
          </w:p>
        </w:tc>
        <w:tc>
          <w:tcPr>
            <w:tcW w:w="3597" w:type="pct"/>
          </w:tcPr>
          <w:p w:rsidR="00D5317A" w:rsidRPr="002F4A44" w:rsidRDefault="00D5317A" w:rsidP="002F2860">
            <w:pPr>
              <w:rPr>
                <w:lang w:val="ru-RU"/>
              </w:rPr>
            </w:pPr>
            <w:r w:rsidRPr="002F4A44">
              <w:rPr>
                <w:lang w:val="ru-RU"/>
              </w:rPr>
              <w:t>Фонды обязательного медицинского страхования</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Org1/Org2</w:t>
            </w:r>
          </w:p>
        </w:tc>
        <w:tc>
          <w:tcPr>
            <w:tcW w:w="3597" w:type="pct"/>
          </w:tcPr>
          <w:p w:rsidR="00D5317A" w:rsidRPr="002F4A44" w:rsidRDefault="00D5317A" w:rsidP="002F2860">
            <w:pPr>
              <w:rPr>
                <w:lang w:val="ru-RU"/>
              </w:rPr>
            </w:pPr>
            <w:r w:rsidRPr="002F4A44">
              <w:rPr>
                <w:lang w:val="ru-RU"/>
              </w:rPr>
              <w:t>Организационная классификация уровня 1 или 2</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proofErr w:type="gramStart"/>
            <w:r w:rsidRPr="002F4A44">
              <w:rPr>
                <w:szCs w:val="16"/>
                <w:lang w:val="ru-RU"/>
              </w:rPr>
              <w:t>M</w:t>
            </w:r>
            <w:proofErr w:type="gramEnd"/>
            <w:r w:rsidRPr="002F4A44">
              <w:rPr>
                <w:szCs w:val="16"/>
                <w:lang w:val="ru-RU"/>
              </w:rPr>
              <w:t>Э</w:t>
            </w:r>
          </w:p>
        </w:tc>
        <w:tc>
          <w:tcPr>
            <w:tcW w:w="3597" w:type="pct"/>
          </w:tcPr>
          <w:p w:rsidR="00D5317A" w:rsidRPr="002F4A44" w:rsidRDefault="00D5317A" w:rsidP="002F2860">
            <w:pPr>
              <w:rPr>
                <w:lang w:val="ru-RU"/>
              </w:rPr>
            </w:pPr>
            <w:r w:rsidRPr="002F4A44">
              <w:rPr>
                <w:lang w:val="ru-RU"/>
              </w:rPr>
              <w:t>Министерство экономики</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proofErr w:type="gramStart"/>
            <w:r w:rsidRPr="002F4A44">
              <w:rPr>
                <w:szCs w:val="16"/>
                <w:lang w:val="ru-RU"/>
              </w:rPr>
              <w:t>M</w:t>
            </w:r>
            <w:proofErr w:type="gramEnd"/>
            <w:r w:rsidRPr="002F4A44">
              <w:rPr>
                <w:szCs w:val="16"/>
                <w:lang w:val="ru-RU"/>
              </w:rPr>
              <w:t>Ф</w:t>
            </w:r>
          </w:p>
        </w:tc>
        <w:tc>
          <w:tcPr>
            <w:tcW w:w="3597" w:type="pct"/>
          </w:tcPr>
          <w:p w:rsidR="00D5317A" w:rsidRPr="002F4A44" w:rsidRDefault="00D5317A" w:rsidP="002F2860">
            <w:pPr>
              <w:rPr>
                <w:lang w:val="ru-RU"/>
              </w:rPr>
            </w:pPr>
            <w:r w:rsidRPr="002F4A44">
              <w:rPr>
                <w:lang w:val="ru-RU"/>
              </w:rPr>
              <w:t>Министерство финансов</w:t>
            </w:r>
          </w:p>
        </w:tc>
      </w:tr>
      <w:tr w:rsidR="00D5317A" w:rsidRPr="00702150" w:rsidTr="002F2860">
        <w:tc>
          <w:tcPr>
            <w:tcW w:w="1403" w:type="pct"/>
          </w:tcPr>
          <w:p w:rsidR="00D5317A" w:rsidRPr="002F4A44" w:rsidRDefault="00D5317A" w:rsidP="002F2860">
            <w:pPr>
              <w:pStyle w:val="TOC3"/>
              <w:tabs>
                <w:tab w:val="clear" w:pos="1276"/>
                <w:tab w:val="left" w:pos="0"/>
              </w:tabs>
              <w:ind w:left="0" w:firstLine="0"/>
              <w:rPr>
                <w:szCs w:val="16"/>
                <w:lang w:val="ru-RU"/>
              </w:rPr>
            </w:pPr>
            <w:proofErr w:type="gramStart"/>
            <w:r w:rsidRPr="002F4A44">
              <w:rPr>
                <w:szCs w:val="16"/>
                <w:lang w:val="ru-RU"/>
              </w:rPr>
              <w:t>M</w:t>
            </w:r>
            <w:proofErr w:type="gramEnd"/>
            <w:r w:rsidRPr="002F4A44">
              <w:rPr>
                <w:szCs w:val="16"/>
                <w:lang w:val="ru-RU"/>
              </w:rPr>
              <w:t>ТСЗС</w:t>
            </w:r>
          </w:p>
        </w:tc>
        <w:tc>
          <w:tcPr>
            <w:tcW w:w="3597" w:type="pct"/>
          </w:tcPr>
          <w:p w:rsidR="00D5317A" w:rsidRPr="002F4A44" w:rsidRDefault="00D5317A" w:rsidP="002F2860">
            <w:pPr>
              <w:rPr>
                <w:lang w:val="ru-RU"/>
              </w:rPr>
            </w:pPr>
            <w:r w:rsidRPr="002F4A44">
              <w:rPr>
                <w:lang w:val="ru-RU"/>
              </w:rPr>
              <w:t>Министерство труда, социальной защиты и семьи</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proofErr w:type="gramStart"/>
            <w:r w:rsidRPr="002F4A44">
              <w:rPr>
                <w:szCs w:val="16"/>
                <w:lang w:val="ru-RU"/>
              </w:rPr>
              <w:t>M</w:t>
            </w:r>
            <w:proofErr w:type="gramEnd"/>
            <w:r w:rsidRPr="002F4A44">
              <w:rPr>
                <w:szCs w:val="16"/>
                <w:lang w:val="ru-RU"/>
              </w:rPr>
              <w:t>З</w:t>
            </w:r>
          </w:p>
        </w:tc>
        <w:tc>
          <w:tcPr>
            <w:tcW w:w="3597" w:type="pct"/>
          </w:tcPr>
          <w:p w:rsidR="00D5317A" w:rsidRPr="002F4A44" w:rsidRDefault="00D5317A" w:rsidP="002F2860">
            <w:pPr>
              <w:rPr>
                <w:lang w:val="ru-RU"/>
              </w:rPr>
            </w:pPr>
            <w:r w:rsidRPr="002F4A44">
              <w:rPr>
                <w:lang w:val="ru-RU"/>
              </w:rPr>
              <w:t>Министерство здравоохранения</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ВВП</w:t>
            </w:r>
          </w:p>
        </w:tc>
        <w:tc>
          <w:tcPr>
            <w:tcW w:w="3597" w:type="pct"/>
          </w:tcPr>
          <w:p w:rsidR="00D5317A" w:rsidRPr="002F4A44" w:rsidRDefault="00D5317A" w:rsidP="002F2860">
            <w:pPr>
              <w:rPr>
                <w:lang w:val="ru-RU"/>
              </w:rPr>
            </w:pPr>
            <w:r w:rsidRPr="002F4A44">
              <w:rPr>
                <w:lang w:val="ru-RU"/>
              </w:rPr>
              <w:t>Внутренний валовый продукт</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АТУ</w:t>
            </w:r>
          </w:p>
        </w:tc>
        <w:tc>
          <w:tcPr>
            <w:tcW w:w="3597" w:type="pct"/>
          </w:tcPr>
          <w:p w:rsidR="00D5317A" w:rsidRPr="002F4A44" w:rsidRDefault="00D5317A" w:rsidP="002F2860">
            <w:pPr>
              <w:rPr>
                <w:lang w:val="ru-RU"/>
              </w:rPr>
            </w:pPr>
            <w:r w:rsidRPr="002F4A44">
              <w:rPr>
                <w:lang w:val="ru-RU"/>
              </w:rPr>
              <w:t>Административно-территориальные единицы</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S1 – S6</w:t>
            </w:r>
          </w:p>
        </w:tc>
        <w:tc>
          <w:tcPr>
            <w:tcW w:w="3597" w:type="pct"/>
          </w:tcPr>
          <w:p w:rsidR="00D5317A" w:rsidRPr="002F4A44" w:rsidRDefault="00D5317A" w:rsidP="002F2860">
            <w:pPr>
              <w:rPr>
                <w:lang w:val="ru-RU"/>
              </w:rPr>
            </w:pPr>
            <w:r w:rsidRPr="002F4A44">
              <w:rPr>
                <w:lang w:val="ru-RU"/>
              </w:rPr>
              <w:t>Классификация источников уровня 1 - 6</w:t>
            </w:r>
          </w:p>
        </w:tc>
      </w:tr>
      <w:tr w:rsidR="00D5317A" w:rsidRPr="002F4A44" w:rsidTr="002F2860">
        <w:tc>
          <w:tcPr>
            <w:tcW w:w="1403" w:type="pct"/>
          </w:tcPr>
          <w:p w:rsidR="00D5317A" w:rsidRPr="002F4A44" w:rsidRDefault="00D5317A" w:rsidP="002F2860">
            <w:pPr>
              <w:pStyle w:val="TOC3"/>
              <w:tabs>
                <w:tab w:val="clear" w:pos="1276"/>
                <w:tab w:val="left" w:pos="0"/>
              </w:tabs>
              <w:ind w:left="0" w:firstLine="0"/>
              <w:rPr>
                <w:szCs w:val="16"/>
                <w:lang w:val="ru-RU"/>
              </w:rPr>
            </w:pPr>
            <w:r w:rsidRPr="002F4A44">
              <w:rPr>
                <w:szCs w:val="16"/>
                <w:lang w:val="ru-RU"/>
              </w:rPr>
              <w:t>ИСФУ</w:t>
            </w:r>
          </w:p>
        </w:tc>
        <w:tc>
          <w:tcPr>
            <w:tcW w:w="3597" w:type="pct"/>
          </w:tcPr>
          <w:p w:rsidR="00D5317A" w:rsidRPr="002F4A44" w:rsidRDefault="00D5317A" w:rsidP="002F2860">
            <w:pPr>
              <w:rPr>
                <w:lang w:val="ru-RU"/>
              </w:rPr>
            </w:pPr>
            <w:r w:rsidRPr="002F4A44">
              <w:rPr>
                <w:lang w:val="ru-RU"/>
              </w:rPr>
              <w:t>Информационная система финансового управления</w:t>
            </w: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sectPr w:rsidR="00D5317A" w:rsidRPr="002F4A44" w:rsidSect="002F2860">
          <w:headerReference w:type="even" r:id="rId8"/>
          <w:headerReference w:type="default" r:id="rId9"/>
          <w:footerReference w:type="even" r:id="rId10"/>
          <w:footerReference w:type="default" r:id="rId11"/>
          <w:footerReference w:type="first" r:id="rId12"/>
          <w:pgSz w:w="11906" w:h="16838" w:code="9"/>
          <w:pgMar w:top="1985" w:right="908" w:bottom="1191" w:left="2495" w:header="709" w:footer="567" w:gutter="0"/>
          <w:cols w:space="708"/>
          <w:docGrid w:linePitch="360"/>
        </w:sectPr>
      </w:pPr>
    </w:p>
    <w:p w:rsidR="00D5317A" w:rsidRPr="002F4A44" w:rsidRDefault="00D5317A" w:rsidP="00D5317A">
      <w:pPr>
        <w:pStyle w:val="Heading1"/>
        <w:numPr>
          <w:ilvl w:val="0"/>
          <w:numId w:val="116"/>
        </w:numPr>
        <w:spacing w:after="360"/>
        <w:rPr>
          <w:b/>
          <w:lang w:val="ru-RU"/>
        </w:rPr>
      </w:pPr>
      <w:bookmarkStart w:id="1" w:name="_Toc309403497"/>
      <w:bookmarkStart w:id="2" w:name="_Toc309825746"/>
      <w:bookmarkStart w:id="3" w:name="_Toc312740843"/>
      <w:bookmarkStart w:id="4" w:name="_Toc312848806"/>
      <w:bookmarkStart w:id="5" w:name="_Toc312849609"/>
      <w:bookmarkStart w:id="6" w:name="_Toc312850412"/>
      <w:bookmarkStart w:id="7" w:name="_Toc309403498"/>
      <w:bookmarkStart w:id="8" w:name="_Toc312740844"/>
      <w:bookmarkStart w:id="9" w:name="_Toc312848807"/>
      <w:bookmarkStart w:id="10" w:name="_Toc312849610"/>
      <w:bookmarkStart w:id="11" w:name="_Toc312850413"/>
      <w:bookmarkStart w:id="12" w:name="_Toc438730600"/>
      <w:bookmarkEnd w:id="1"/>
      <w:bookmarkEnd w:id="2"/>
      <w:bookmarkEnd w:id="3"/>
      <w:bookmarkEnd w:id="4"/>
      <w:bookmarkEnd w:id="5"/>
      <w:bookmarkEnd w:id="6"/>
      <w:bookmarkEnd w:id="7"/>
      <w:bookmarkEnd w:id="8"/>
      <w:bookmarkEnd w:id="9"/>
      <w:bookmarkEnd w:id="10"/>
      <w:bookmarkEnd w:id="11"/>
      <w:r w:rsidRPr="002F4A44">
        <w:rPr>
          <w:b/>
          <w:lang w:val="ru-RU"/>
        </w:rPr>
        <w:lastRenderedPageBreak/>
        <w:t>Общие положения</w:t>
      </w:r>
      <w:bookmarkEnd w:id="12"/>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460"/>
      </w:tblGrid>
      <w:tr w:rsidR="00D5317A" w:rsidRPr="00702150" w:rsidTr="002F2860">
        <w:tc>
          <w:tcPr>
            <w:tcW w:w="8641" w:type="dxa"/>
          </w:tcPr>
          <w:p w:rsidR="00D5317A" w:rsidRPr="002F4A44" w:rsidRDefault="00D5317A" w:rsidP="002F2860">
            <w:pPr>
              <w:tabs>
                <w:tab w:val="left" w:pos="858"/>
                <w:tab w:val="left" w:pos="884"/>
              </w:tabs>
              <w:rPr>
                <w:rFonts w:ascii="Arial" w:hAnsi="Arial"/>
                <w:color w:val="000000"/>
                <w:spacing w:val="3"/>
                <w:sz w:val="20"/>
                <w:szCs w:val="20"/>
                <w:lang w:val="ru-RU"/>
              </w:rPr>
            </w:pPr>
            <w:r w:rsidRPr="002F4A44">
              <w:rPr>
                <w:rFonts w:ascii="Arial" w:hAnsi="Arial"/>
                <w:color w:val="000000"/>
                <w:spacing w:val="3"/>
                <w:sz w:val="20"/>
                <w:szCs w:val="20"/>
                <w:lang w:val="ru-RU"/>
              </w:rPr>
              <w:t>Данный раздел определяет предмет регулирования и цель настоящего документа, указывает перечень законов и нормативных актов, на основании которых разработана данная методология, определяет основные понятия и описывает структуру Руководства.</w:t>
            </w:r>
          </w:p>
        </w:tc>
      </w:tr>
    </w:tbl>
    <w:p w:rsidR="00D5317A" w:rsidRPr="002F4A44" w:rsidRDefault="00D5317A" w:rsidP="00D5317A">
      <w:pPr>
        <w:pStyle w:val="Heading2"/>
        <w:numPr>
          <w:ilvl w:val="0"/>
          <w:numId w:val="0"/>
        </w:numPr>
        <w:tabs>
          <w:tab w:val="left" w:pos="858"/>
        </w:tabs>
        <w:rPr>
          <w:lang w:val="ru-RU"/>
        </w:rPr>
      </w:pPr>
    </w:p>
    <w:p w:rsidR="00D5317A" w:rsidRPr="002F4A44" w:rsidRDefault="00D5317A" w:rsidP="00D5317A">
      <w:pPr>
        <w:pStyle w:val="Heading2"/>
        <w:tabs>
          <w:tab w:val="num" w:pos="0"/>
          <w:tab w:val="left" w:pos="858"/>
        </w:tabs>
        <w:ind w:left="0" w:firstLine="572"/>
        <w:rPr>
          <w:b/>
          <w:lang w:val="ru-RU"/>
        </w:rPr>
      </w:pPr>
      <w:bookmarkStart w:id="13" w:name="_Toc438730601"/>
      <w:r w:rsidRPr="002F4A44">
        <w:rPr>
          <w:b/>
          <w:lang w:val="ru-RU"/>
        </w:rPr>
        <w:t>Предмет и цель руководства</w:t>
      </w:r>
      <w:bookmarkEnd w:id="13"/>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Целью Методологического руководства по разработке, утверждению и изменению бюджета (далее – Руководство) является методологическое регулирование процесса бюджетного планирования, а также направлено на поддержку внедрения бюджетного законодательства. В частности, Руководство определяет этапы, основные сроки и ответственности в процессе разработки бюджета, устанавливает процедуры, требования и форматы для представления информации, необходимой для подготовки и утверждения бюджетного прогноза на среднесрочный период и годовых бюджетов. Руководство регулирует также порядок распределения утвержденных бюджетов и изменения бюджетов  в течение бюджетного года.</w:t>
      </w:r>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 xml:space="preserve">Как сфера применения, Руководство имеет всеобъемлющий характер и устанавливает общие методологические правила разработки, утверждения и изменения всех бюджетов, составляющих национальный публичный бюджет: ГБ, БГСС, ФОМС и МБ. Кроме того, Руководство включает в себя специальные положения, касающиеся отдельных бюджетов, но они согласуются с общими бюджетными принципами, правилами и процедурами. </w:t>
      </w:r>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 xml:space="preserve">Руководство разработано в контексте комплексной реформы в области управления публичными финансами, а правила и процедуры  приведены в соответствие с лучшими международными практиками. </w:t>
      </w:r>
    </w:p>
    <w:p w:rsidR="00D5317A" w:rsidRPr="002F4A44" w:rsidRDefault="00D5317A" w:rsidP="00D5317A">
      <w:pPr>
        <w:jc w:val="both"/>
        <w:rPr>
          <w:sz w:val="24"/>
          <w:lang w:val="ru-RU"/>
        </w:rPr>
      </w:pPr>
    </w:p>
    <w:p w:rsidR="00D5317A" w:rsidRPr="002F4A44" w:rsidRDefault="00D5317A" w:rsidP="00D5317A">
      <w:pPr>
        <w:jc w:val="both"/>
        <w:rPr>
          <w:sz w:val="24"/>
          <w:lang w:val="ru-RU"/>
        </w:rPr>
      </w:pPr>
    </w:p>
    <w:p w:rsidR="00D5317A" w:rsidRPr="002F4A44" w:rsidRDefault="00D5317A" w:rsidP="00D5317A">
      <w:pPr>
        <w:pStyle w:val="Heading2"/>
        <w:tabs>
          <w:tab w:val="num" w:pos="0"/>
          <w:tab w:val="left" w:pos="858"/>
        </w:tabs>
        <w:ind w:left="0" w:firstLine="572"/>
        <w:rPr>
          <w:b/>
          <w:lang w:val="ru-RU"/>
        </w:rPr>
      </w:pPr>
      <w:bookmarkStart w:id="14" w:name="_Toc438730602"/>
      <w:r w:rsidRPr="002F4A44">
        <w:rPr>
          <w:b/>
          <w:lang w:val="ru-RU"/>
        </w:rPr>
        <w:t>Нормативно-правовая база</w:t>
      </w:r>
      <w:bookmarkEnd w:id="14"/>
      <w:r w:rsidRPr="002F4A44">
        <w:rPr>
          <w:b/>
          <w:lang w:val="ru-RU"/>
        </w:rPr>
        <w:t xml:space="preserve"> </w:t>
      </w:r>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Руководство разработано на основании следующих нормативных актов:</w:t>
      </w:r>
    </w:p>
    <w:p w:rsidR="00D5317A" w:rsidRPr="002F4A44" w:rsidRDefault="00D5317A" w:rsidP="00D5317A">
      <w:pPr>
        <w:numPr>
          <w:ilvl w:val="0"/>
          <w:numId w:val="36"/>
        </w:numPr>
        <w:tabs>
          <w:tab w:val="clear" w:pos="1068"/>
          <w:tab w:val="num" w:pos="0"/>
          <w:tab w:val="left" w:pos="884"/>
        </w:tabs>
        <w:spacing w:line="240" w:lineRule="auto"/>
        <w:ind w:left="26" w:firstLine="520"/>
        <w:jc w:val="both"/>
        <w:rPr>
          <w:sz w:val="24"/>
          <w:lang w:val="ru-RU"/>
        </w:rPr>
      </w:pPr>
      <w:r w:rsidRPr="002F4A44">
        <w:rPr>
          <w:sz w:val="24"/>
          <w:lang w:val="ru-RU"/>
        </w:rPr>
        <w:t>Закон о публичных финансах и бюджетно-налоговой ответственности №181 от 25 июля 2014 года;</w:t>
      </w:r>
    </w:p>
    <w:p w:rsidR="00D5317A" w:rsidRPr="002F4A44" w:rsidRDefault="00D5317A" w:rsidP="00D5317A">
      <w:pPr>
        <w:numPr>
          <w:ilvl w:val="0"/>
          <w:numId w:val="36"/>
        </w:numPr>
        <w:tabs>
          <w:tab w:val="clear" w:pos="1068"/>
          <w:tab w:val="num" w:pos="0"/>
          <w:tab w:val="left" w:pos="884"/>
        </w:tabs>
        <w:ind w:left="26" w:firstLine="520"/>
        <w:jc w:val="both"/>
        <w:rPr>
          <w:sz w:val="24"/>
          <w:lang w:val="ru-RU"/>
        </w:rPr>
      </w:pPr>
      <w:r w:rsidRPr="002F4A44">
        <w:rPr>
          <w:sz w:val="24"/>
          <w:lang w:val="ru-RU"/>
        </w:rPr>
        <w:t>Закон о местных публичных финансах №397-XV от 16 октября 2003 года, с последующими изменениями и дополнениями;</w:t>
      </w:r>
    </w:p>
    <w:p w:rsidR="00D5317A" w:rsidRPr="002F4A44" w:rsidRDefault="00D5317A" w:rsidP="00D5317A">
      <w:pPr>
        <w:numPr>
          <w:ilvl w:val="0"/>
          <w:numId w:val="36"/>
        </w:numPr>
        <w:tabs>
          <w:tab w:val="clear" w:pos="1068"/>
          <w:tab w:val="num" w:pos="0"/>
          <w:tab w:val="left" w:pos="884"/>
        </w:tabs>
        <w:ind w:left="26" w:firstLine="520"/>
        <w:jc w:val="both"/>
        <w:rPr>
          <w:sz w:val="24"/>
          <w:lang w:val="ru-RU"/>
        </w:rPr>
      </w:pPr>
      <w:r w:rsidRPr="002F4A44">
        <w:rPr>
          <w:sz w:val="24"/>
          <w:lang w:val="ru-RU"/>
        </w:rPr>
        <w:t>Закон о публичной системе государственного страхования №489-XIV от 8 июля 1999 года, с последующими изменениями и дополнениями;</w:t>
      </w:r>
    </w:p>
    <w:p w:rsidR="00D5317A" w:rsidRPr="002F4A44" w:rsidRDefault="00D5317A" w:rsidP="00D5317A">
      <w:pPr>
        <w:numPr>
          <w:ilvl w:val="0"/>
          <w:numId w:val="36"/>
        </w:numPr>
        <w:tabs>
          <w:tab w:val="clear" w:pos="1068"/>
          <w:tab w:val="num" w:pos="0"/>
          <w:tab w:val="left" w:pos="884"/>
        </w:tabs>
        <w:ind w:left="26" w:firstLine="520"/>
        <w:jc w:val="both"/>
        <w:rPr>
          <w:sz w:val="24"/>
          <w:lang w:val="ru-RU"/>
        </w:rPr>
      </w:pPr>
      <w:r w:rsidRPr="002F4A44">
        <w:rPr>
          <w:sz w:val="24"/>
          <w:lang w:val="ru-RU"/>
        </w:rPr>
        <w:t>Закон об обязательном медицинском страховании №1585-XIII от 27 февраля 1998 года, с последующими изменениями и дополнениями;</w:t>
      </w:r>
    </w:p>
    <w:p w:rsidR="00D5317A" w:rsidRPr="002F4A44" w:rsidRDefault="00D5317A" w:rsidP="00D5317A">
      <w:pPr>
        <w:numPr>
          <w:ilvl w:val="0"/>
          <w:numId w:val="36"/>
        </w:numPr>
        <w:tabs>
          <w:tab w:val="clear" w:pos="1068"/>
          <w:tab w:val="num" w:pos="0"/>
          <w:tab w:val="left" w:pos="884"/>
        </w:tabs>
        <w:ind w:left="26" w:firstLine="520"/>
        <w:jc w:val="both"/>
        <w:rPr>
          <w:sz w:val="24"/>
          <w:lang w:val="ru-RU"/>
        </w:rPr>
      </w:pPr>
      <w:r w:rsidRPr="002F4A44">
        <w:rPr>
          <w:sz w:val="24"/>
          <w:lang w:val="ru-RU"/>
        </w:rPr>
        <w:t>Закон о размере, порядке и сроках выплаты взносов обязательного медицинского страхования №1593-XV от 26 декабря 2002 года, с последующими изменениями и дополнениями;</w:t>
      </w:r>
    </w:p>
    <w:p w:rsidR="00D5317A" w:rsidRPr="002F4A44" w:rsidRDefault="00D5317A" w:rsidP="00D5317A">
      <w:pPr>
        <w:numPr>
          <w:ilvl w:val="0"/>
          <w:numId w:val="36"/>
        </w:numPr>
        <w:tabs>
          <w:tab w:val="clear" w:pos="1068"/>
          <w:tab w:val="num" w:pos="0"/>
          <w:tab w:val="left" w:pos="884"/>
        </w:tabs>
        <w:ind w:left="26" w:firstLine="520"/>
        <w:jc w:val="both"/>
        <w:rPr>
          <w:sz w:val="24"/>
          <w:lang w:val="ru-RU"/>
        </w:rPr>
      </w:pPr>
      <w:r w:rsidRPr="002F4A44">
        <w:rPr>
          <w:sz w:val="24"/>
          <w:lang w:val="ru-RU"/>
        </w:rPr>
        <w:t xml:space="preserve">Закон о долге публичного сектора, о государственных гарантиях и  </w:t>
      </w:r>
      <w:proofErr w:type="gramStart"/>
      <w:r w:rsidRPr="002F4A44">
        <w:rPr>
          <w:sz w:val="24"/>
          <w:lang w:val="ru-RU"/>
        </w:rPr>
        <w:t>о</w:t>
      </w:r>
      <w:proofErr w:type="gramEnd"/>
      <w:r w:rsidRPr="002F4A44">
        <w:rPr>
          <w:sz w:val="24"/>
          <w:lang w:val="ru-RU"/>
        </w:rPr>
        <w:t xml:space="preserve"> государственном рекредитовании №419-XIII от 22 декабря 2006 года, с последующими изменениями и дополнениями;</w:t>
      </w:r>
    </w:p>
    <w:p w:rsidR="00D5317A" w:rsidRPr="002F4A44" w:rsidRDefault="00D5317A" w:rsidP="00D5317A">
      <w:pPr>
        <w:numPr>
          <w:ilvl w:val="0"/>
          <w:numId w:val="36"/>
        </w:numPr>
        <w:tabs>
          <w:tab w:val="clear" w:pos="1068"/>
          <w:tab w:val="num" w:pos="0"/>
          <w:tab w:val="left" w:pos="851"/>
        </w:tabs>
        <w:spacing w:line="240" w:lineRule="auto"/>
        <w:ind w:left="26" w:firstLine="520"/>
        <w:jc w:val="both"/>
        <w:rPr>
          <w:sz w:val="24"/>
          <w:lang w:val="ru-RU"/>
        </w:rPr>
      </w:pPr>
      <w:r w:rsidRPr="002F4A44">
        <w:rPr>
          <w:sz w:val="24"/>
          <w:lang w:val="ru-RU"/>
        </w:rPr>
        <w:lastRenderedPageBreak/>
        <w:t>Постановление Правительства №1265 от 14 ноября 2008 года</w:t>
      </w:r>
      <w:proofErr w:type="gramStart"/>
      <w:r w:rsidRPr="002F4A44">
        <w:rPr>
          <w:sz w:val="24"/>
          <w:lang w:val="ru-RU"/>
        </w:rPr>
        <w:t xml:space="preserve"> „О</w:t>
      </w:r>
      <w:proofErr w:type="gramEnd"/>
      <w:r w:rsidRPr="002F4A44">
        <w:rPr>
          <w:sz w:val="24"/>
          <w:lang w:val="ru-RU"/>
        </w:rPr>
        <w:t xml:space="preserve"> регламентировании деятельности Министерства финансов”, с последующими изменениями и дополнениями;</w:t>
      </w:r>
    </w:p>
    <w:p w:rsidR="00D5317A" w:rsidRPr="002F4A44" w:rsidRDefault="00D5317A" w:rsidP="00D5317A">
      <w:pPr>
        <w:numPr>
          <w:ilvl w:val="0"/>
          <w:numId w:val="36"/>
        </w:numPr>
        <w:tabs>
          <w:tab w:val="clear" w:pos="1068"/>
          <w:tab w:val="num" w:pos="0"/>
          <w:tab w:val="left" w:pos="851"/>
        </w:tabs>
        <w:spacing w:line="240" w:lineRule="auto"/>
        <w:ind w:left="26" w:firstLine="520"/>
        <w:jc w:val="both"/>
        <w:rPr>
          <w:sz w:val="24"/>
          <w:lang w:val="ru-RU"/>
        </w:rPr>
      </w:pPr>
      <w:r w:rsidRPr="002F4A44">
        <w:rPr>
          <w:sz w:val="24"/>
          <w:lang w:val="ru-RU"/>
        </w:rPr>
        <w:t>другие нормативные акты.</w:t>
      </w:r>
    </w:p>
    <w:p w:rsidR="00D5317A" w:rsidRPr="002F4A44" w:rsidRDefault="00D5317A" w:rsidP="00D5317A">
      <w:pPr>
        <w:tabs>
          <w:tab w:val="left" w:pos="851"/>
        </w:tabs>
        <w:spacing w:line="240" w:lineRule="auto"/>
        <w:ind w:left="546"/>
        <w:jc w:val="both"/>
        <w:rPr>
          <w:sz w:val="24"/>
          <w:lang w:val="ru-RU"/>
        </w:rPr>
      </w:pPr>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Процедуры и положения данного Руководства применяются одновременно с бюджетной классификацией в рамках информационной системы финансового управления, которая обеспечивает единый и интегрированный подход для бюджетного планирования. Соответственно, положения Руководства применяются одновременно с бюджетной классификацией и инструкциями по ее применению, а также руководством пользователя ИСФУ.</w:t>
      </w:r>
    </w:p>
    <w:p w:rsidR="00D5317A" w:rsidRPr="002F4A44" w:rsidRDefault="00D5317A" w:rsidP="00D5317A">
      <w:pPr>
        <w:jc w:val="both"/>
        <w:rPr>
          <w:color w:val="000000"/>
          <w:spacing w:val="3"/>
          <w:sz w:val="24"/>
          <w:lang w:val="ru-RU"/>
        </w:rPr>
      </w:pPr>
    </w:p>
    <w:p w:rsidR="00D5317A" w:rsidRPr="002F4A44" w:rsidRDefault="00D5317A" w:rsidP="00D5317A">
      <w:pPr>
        <w:jc w:val="both"/>
        <w:rPr>
          <w:color w:val="000000"/>
          <w:spacing w:val="3"/>
          <w:sz w:val="24"/>
          <w:lang w:val="ru-RU"/>
        </w:rPr>
      </w:pPr>
    </w:p>
    <w:p w:rsidR="00D5317A" w:rsidRPr="002F4A44" w:rsidRDefault="00D5317A" w:rsidP="00D5317A">
      <w:pPr>
        <w:pStyle w:val="Heading2"/>
        <w:tabs>
          <w:tab w:val="num" w:pos="0"/>
          <w:tab w:val="left" w:pos="858"/>
        </w:tabs>
        <w:ind w:left="0" w:firstLine="572"/>
        <w:rPr>
          <w:b/>
          <w:lang w:val="ru-RU"/>
        </w:rPr>
      </w:pPr>
      <w:bookmarkStart w:id="15" w:name="_Toc438730603"/>
      <w:r w:rsidRPr="002F4A44">
        <w:rPr>
          <w:b/>
          <w:lang w:val="ru-RU"/>
        </w:rPr>
        <w:t>Основные понятия</w:t>
      </w:r>
      <w:bookmarkEnd w:id="15"/>
    </w:p>
    <w:p w:rsidR="00D5317A" w:rsidRPr="002F4A44" w:rsidRDefault="00D5317A" w:rsidP="00D5317A">
      <w:pPr>
        <w:numPr>
          <w:ilvl w:val="0"/>
          <w:numId w:val="38"/>
        </w:numPr>
        <w:tabs>
          <w:tab w:val="num" w:pos="-26"/>
          <w:tab w:val="left" w:pos="858"/>
        </w:tabs>
        <w:ind w:left="-26" w:firstLine="598"/>
        <w:jc w:val="both"/>
        <w:rPr>
          <w:sz w:val="24"/>
          <w:lang w:val="ru-RU"/>
        </w:rPr>
      </w:pPr>
      <w:r w:rsidRPr="002F4A44">
        <w:rPr>
          <w:color w:val="000000"/>
          <w:spacing w:val="3"/>
          <w:sz w:val="24"/>
          <w:lang w:val="ru-RU"/>
        </w:rPr>
        <w:t>В целях настоящего Руководства  определяются следующие понятия:</w:t>
      </w:r>
    </w:p>
    <w:p w:rsidR="00D5317A" w:rsidRPr="002F4A44" w:rsidRDefault="00D5317A" w:rsidP="00D5317A">
      <w:pPr>
        <w:tabs>
          <w:tab w:val="left" w:pos="858"/>
        </w:tabs>
        <w:jc w:val="both"/>
        <w:rPr>
          <w:sz w:val="24"/>
          <w:lang w:val="ru-RU"/>
        </w:rPr>
      </w:pPr>
      <w:proofErr w:type="gramStart"/>
      <w:r w:rsidRPr="002F4A44">
        <w:rPr>
          <w:i/>
          <w:sz w:val="24"/>
          <w:lang w:val="ru-RU"/>
        </w:rPr>
        <w:t>A</w:t>
      </w:r>
      <w:proofErr w:type="gramEnd"/>
      <w:r w:rsidRPr="002F4A44">
        <w:rPr>
          <w:i/>
          <w:sz w:val="24"/>
          <w:lang w:val="ru-RU"/>
        </w:rPr>
        <w:t>дминистратор бюджета</w:t>
      </w:r>
      <w:r w:rsidRPr="002F4A44">
        <w:rPr>
          <w:sz w:val="24"/>
          <w:lang w:val="ru-RU"/>
        </w:rPr>
        <w:t xml:space="preserve"> - бюджетный орган /бюджетное учреждение, наделенные правом управления одним из бюджетов–компонентов национального публичного бюджета в соответствии с компетенциями и ответственностями, предусмотренными законодательством;</w:t>
      </w:r>
    </w:p>
    <w:p w:rsidR="00D5317A" w:rsidRPr="002F4A44" w:rsidRDefault="00D5317A" w:rsidP="00D5317A">
      <w:pPr>
        <w:tabs>
          <w:tab w:val="left" w:pos="858"/>
        </w:tabs>
        <w:jc w:val="both"/>
        <w:rPr>
          <w:sz w:val="24"/>
          <w:lang w:val="ru-RU"/>
        </w:rPr>
      </w:pPr>
      <w:r w:rsidRPr="002F4A44">
        <w:rPr>
          <w:i/>
          <w:sz w:val="24"/>
          <w:lang w:val="ru-RU"/>
        </w:rPr>
        <w:t>Бюджетное ассигнование</w:t>
      </w:r>
      <w:r w:rsidRPr="002F4A44">
        <w:rPr>
          <w:sz w:val="24"/>
          <w:lang w:val="ru-RU"/>
        </w:rPr>
        <w:t xml:space="preserve"> - сумма финансовых средств, утвержденная в бюджетах для выполнения бюджетных обязательств;</w:t>
      </w:r>
    </w:p>
    <w:p w:rsidR="00D5317A" w:rsidRPr="002F4A44" w:rsidRDefault="00D5317A" w:rsidP="00D5317A">
      <w:pPr>
        <w:tabs>
          <w:tab w:val="left" w:pos="858"/>
        </w:tabs>
        <w:jc w:val="both"/>
        <w:rPr>
          <w:sz w:val="24"/>
          <w:lang w:val="ru-RU"/>
        </w:rPr>
      </w:pPr>
      <w:r w:rsidRPr="002F4A44">
        <w:rPr>
          <w:i/>
          <w:sz w:val="24"/>
          <w:lang w:val="ru-RU"/>
        </w:rPr>
        <w:t>Корректировка бюджета</w:t>
      </w:r>
      <w:r w:rsidRPr="002F4A44">
        <w:rPr>
          <w:sz w:val="24"/>
          <w:lang w:val="ru-RU"/>
        </w:rPr>
        <w:t xml:space="preserve"> – любое изменение или дополнение к первоначально утвержденному бюджету, внесенное в течение бюджетного года;</w:t>
      </w:r>
    </w:p>
    <w:p w:rsidR="00D5317A" w:rsidRPr="002F4A44" w:rsidRDefault="00D5317A" w:rsidP="00D5317A">
      <w:pPr>
        <w:tabs>
          <w:tab w:val="left" w:pos="858"/>
        </w:tabs>
        <w:jc w:val="both"/>
        <w:rPr>
          <w:sz w:val="24"/>
          <w:lang w:val="ru-RU"/>
        </w:rPr>
      </w:pPr>
      <w:r w:rsidRPr="002F4A44">
        <w:rPr>
          <w:i/>
          <w:sz w:val="24"/>
          <w:lang w:val="ru-RU"/>
        </w:rPr>
        <w:t>Бюджетный год</w:t>
      </w:r>
      <w:r w:rsidRPr="002F4A44">
        <w:rPr>
          <w:sz w:val="24"/>
          <w:lang w:val="ru-RU"/>
        </w:rPr>
        <w:t xml:space="preserve"> - </w:t>
      </w:r>
      <w:r w:rsidRPr="002F4A44">
        <w:rPr>
          <w:color w:val="000000"/>
          <w:spacing w:val="3"/>
          <w:sz w:val="24"/>
          <w:lang w:val="ru-RU"/>
        </w:rPr>
        <w:t>равен календарному году, начинается  1 января и завершается 31 декабря</w:t>
      </w:r>
      <w:r w:rsidRPr="002F4A44">
        <w:rPr>
          <w:sz w:val="24"/>
          <w:lang w:val="ru-RU"/>
        </w:rPr>
        <w:t>;</w:t>
      </w:r>
    </w:p>
    <w:p w:rsidR="00D5317A" w:rsidRPr="002F4A44" w:rsidRDefault="00D5317A" w:rsidP="00D5317A">
      <w:pPr>
        <w:tabs>
          <w:tab w:val="left" w:pos="858"/>
        </w:tabs>
        <w:jc w:val="both"/>
        <w:rPr>
          <w:sz w:val="24"/>
          <w:lang w:val="ru-RU"/>
        </w:rPr>
      </w:pPr>
      <w:r w:rsidRPr="002F4A44">
        <w:rPr>
          <w:i/>
          <w:sz w:val="24"/>
          <w:lang w:val="ru-RU"/>
        </w:rPr>
        <w:t xml:space="preserve"> Обязательство</w:t>
      </w:r>
      <w:r w:rsidRPr="002F4A44">
        <w:rPr>
          <w:sz w:val="24"/>
          <w:lang w:val="ru-RU"/>
        </w:rPr>
        <w:t xml:space="preserve"> - платежное обязательство, принятое администратором бюджета и/или иным бюджетным органом/учреждением в соответствии с законодательством;</w:t>
      </w:r>
    </w:p>
    <w:p w:rsidR="00D5317A" w:rsidRPr="002F4A44" w:rsidRDefault="00D5317A" w:rsidP="00D5317A">
      <w:pPr>
        <w:tabs>
          <w:tab w:val="left" w:pos="858"/>
        </w:tabs>
        <w:jc w:val="both"/>
        <w:rPr>
          <w:i/>
          <w:sz w:val="24"/>
          <w:lang w:val="ru-RU"/>
        </w:rPr>
      </w:pPr>
      <w:r w:rsidRPr="002F4A44">
        <w:rPr>
          <w:i/>
          <w:sz w:val="24"/>
          <w:lang w:val="ru-RU"/>
        </w:rPr>
        <w:t xml:space="preserve">Бюджетный орган – </w:t>
      </w:r>
      <w:r w:rsidRPr="002F4A44">
        <w:rPr>
          <w:sz w:val="24"/>
          <w:lang w:val="ru-RU"/>
        </w:rPr>
        <w:t xml:space="preserve">орган центрального или местного публичного управления, независимый орган публичной власти, другие органы публичной власти, которые финансируются за счет одного из компонентов национального публичного бюджета и которые могут иметь </w:t>
      </w:r>
      <w:proofErr w:type="gramStart"/>
      <w:r w:rsidRPr="002F4A44">
        <w:rPr>
          <w:sz w:val="24"/>
          <w:lang w:val="ru-RU"/>
        </w:rPr>
        <w:t>подведомственное</w:t>
      </w:r>
      <w:proofErr w:type="gramEnd"/>
      <w:r w:rsidRPr="002F4A44">
        <w:rPr>
          <w:sz w:val="24"/>
          <w:lang w:val="ru-RU"/>
        </w:rPr>
        <w:t xml:space="preserve"> бюджетные учреждения</w:t>
      </w:r>
      <w:r w:rsidRPr="002F4A44">
        <w:rPr>
          <w:lang w:val="ru-RU"/>
        </w:rPr>
        <w:t xml:space="preserve"> (</w:t>
      </w:r>
      <w:r w:rsidRPr="002F4A44">
        <w:rPr>
          <w:sz w:val="24"/>
          <w:lang w:val="ru-RU"/>
        </w:rPr>
        <w:t>прямой получатель бюджетных ассигнований)</w:t>
      </w:r>
      <w:r w:rsidRPr="002F4A44">
        <w:rPr>
          <w:i/>
          <w:sz w:val="24"/>
          <w:lang w:val="ru-RU"/>
        </w:rPr>
        <w:t xml:space="preserve">;  </w:t>
      </w:r>
    </w:p>
    <w:p w:rsidR="00D5317A" w:rsidRPr="002F4A44" w:rsidRDefault="00D5317A" w:rsidP="00D5317A">
      <w:pPr>
        <w:tabs>
          <w:tab w:val="left" w:pos="858"/>
        </w:tabs>
        <w:jc w:val="both"/>
        <w:rPr>
          <w:sz w:val="24"/>
          <w:lang w:val="ru-RU"/>
        </w:rPr>
      </w:pPr>
      <w:r w:rsidRPr="002F4A44">
        <w:rPr>
          <w:i/>
          <w:sz w:val="24"/>
          <w:lang w:val="ru-RU"/>
        </w:rPr>
        <w:t>Бюджетное учреждение</w:t>
      </w:r>
      <w:r w:rsidRPr="002F4A44">
        <w:rPr>
          <w:sz w:val="24"/>
          <w:lang w:val="ru-RU"/>
        </w:rPr>
        <w:t xml:space="preserve"> - субъект публичного права, согласно учредительным документам финансируемый за счет одного из компонентов национального публичного бюджета (вторичный/окончательный получатель бюджетных ассигнований);</w:t>
      </w:r>
    </w:p>
    <w:p w:rsidR="00D5317A" w:rsidRPr="002F4A44" w:rsidRDefault="00D5317A" w:rsidP="00D5317A">
      <w:pPr>
        <w:tabs>
          <w:tab w:val="left" w:pos="858"/>
        </w:tabs>
        <w:jc w:val="both"/>
        <w:rPr>
          <w:sz w:val="24"/>
          <w:lang w:val="ru-RU"/>
        </w:rPr>
      </w:pPr>
      <w:r w:rsidRPr="002F4A44">
        <w:rPr>
          <w:i/>
          <w:sz w:val="24"/>
          <w:lang w:val="ru-RU"/>
        </w:rPr>
        <w:t>Отраслевой орган центральной власти</w:t>
      </w:r>
      <w:r w:rsidRPr="002F4A44">
        <w:rPr>
          <w:sz w:val="24"/>
          <w:lang w:val="ru-RU"/>
        </w:rPr>
        <w:t xml:space="preserve"> - орган центрального публичного управления, ответственный за разработку и проведение политики в подведомственном определенном секторе;</w:t>
      </w:r>
    </w:p>
    <w:p w:rsidR="00D5317A" w:rsidRPr="002F4A44" w:rsidRDefault="00D5317A" w:rsidP="00D5317A">
      <w:pPr>
        <w:tabs>
          <w:tab w:val="left" w:pos="858"/>
        </w:tabs>
        <w:jc w:val="both"/>
        <w:rPr>
          <w:sz w:val="24"/>
          <w:lang w:val="ru-RU"/>
        </w:rPr>
      </w:pPr>
      <w:r w:rsidRPr="002F4A44">
        <w:rPr>
          <w:i/>
          <w:sz w:val="24"/>
          <w:lang w:val="ru-RU"/>
        </w:rPr>
        <w:t>Бюджет</w:t>
      </w:r>
      <w:r w:rsidRPr="002F4A44">
        <w:rPr>
          <w:sz w:val="24"/>
          <w:lang w:val="ru-RU"/>
        </w:rPr>
        <w:t xml:space="preserve"> – совокупность доходов, расходов и источников финансирования, предназначенных для реализации функций центральных и местных публичных властей;</w:t>
      </w:r>
    </w:p>
    <w:p w:rsidR="00D5317A" w:rsidRPr="002F4A44" w:rsidRDefault="00D5317A" w:rsidP="00D5317A">
      <w:pPr>
        <w:tabs>
          <w:tab w:val="left" w:pos="858"/>
        </w:tabs>
        <w:jc w:val="both"/>
        <w:rPr>
          <w:sz w:val="24"/>
          <w:lang w:val="ru-RU"/>
        </w:rPr>
      </w:pPr>
      <w:r w:rsidRPr="002F4A44">
        <w:rPr>
          <w:i/>
          <w:sz w:val="24"/>
          <w:lang w:val="ru-RU"/>
        </w:rPr>
        <w:t>Государственный бюджет</w:t>
      </w:r>
      <w:r w:rsidRPr="002F4A44">
        <w:rPr>
          <w:sz w:val="24"/>
          <w:lang w:val="ru-RU"/>
        </w:rPr>
        <w:t xml:space="preserve"> – совокупность доходов, расходов и источников финансирования, предназначенных для реализации функций центральных публичных властей, за исключением функций, относящихся к системе государственного социального страхования и системе обязательного </w:t>
      </w:r>
      <w:r w:rsidRPr="002F4A44">
        <w:rPr>
          <w:sz w:val="24"/>
          <w:lang w:val="ru-RU"/>
        </w:rPr>
        <w:lastRenderedPageBreak/>
        <w:t>медицинского страхования, а также для установления отношений с другими бюджетами;</w:t>
      </w:r>
    </w:p>
    <w:p w:rsidR="00D5317A" w:rsidRPr="002F4A44" w:rsidRDefault="00D5317A" w:rsidP="00D5317A">
      <w:pPr>
        <w:tabs>
          <w:tab w:val="left" w:pos="858"/>
        </w:tabs>
        <w:jc w:val="both"/>
        <w:rPr>
          <w:sz w:val="24"/>
          <w:lang w:val="ru-RU"/>
        </w:rPr>
      </w:pPr>
      <w:r w:rsidRPr="002F4A44">
        <w:rPr>
          <w:i/>
          <w:sz w:val="24"/>
          <w:lang w:val="ru-RU"/>
        </w:rPr>
        <w:t>Бюджет государственного социального страхования</w:t>
      </w:r>
      <w:r w:rsidRPr="002F4A44">
        <w:rPr>
          <w:sz w:val="24"/>
          <w:lang w:val="ru-RU"/>
        </w:rPr>
        <w:t xml:space="preserve"> – совокупность доходов, расходов и источников финансирования, предназначенных для реализации функций государственной системы социального страхования и управления ею;</w:t>
      </w:r>
    </w:p>
    <w:p w:rsidR="00D5317A" w:rsidRPr="002F4A44" w:rsidRDefault="00D5317A" w:rsidP="00D5317A">
      <w:pPr>
        <w:tabs>
          <w:tab w:val="left" w:pos="858"/>
        </w:tabs>
        <w:jc w:val="both"/>
        <w:rPr>
          <w:sz w:val="24"/>
          <w:lang w:val="ru-RU"/>
        </w:rPr>
      </w:pPr>
      <w:r w:rsidRPr="002F4A44">
        <w:rPr>
          <w:i/>
          <w:sz w:val="24"/>
          <w:lang w:val="ru-RU"/>
        </w:rPr>
        <w:t>Местные бюджеты</w:t>
      </w:r>
      <w:r w:rsidRPr="002F4A44">
        <w:rPr>
          <w:sz w:val="24"/>
          <w:lang w:val="ru-RU"/>
        </w:rPr>
        <w:t xml:space="preserve"> – совокупность доходов, расходов и источников финансирования, предназначенных для реализации функций органов местного публичного управления;</w:t>
      </w:r>
    </w:p>
    <w:p w:rsidR="00D5317A" w:rsidRPr="002F4A44" w:rsidRDefault="00D5317A" w:rsidP="00D5317A">
      <w:pPr>
        <w:tabs>
          <w:tab w:val="left" w:pos="858"/>
        </w:tabs>
        <w:jc w:val="both"/>
        <w:rPr>
          <w:bCs/>
          <w:sz w:val="24"/>
          <w:lang w:val="ru-RU"/>
        </w:rPr>
      </w:pPr>
      <w:r w:rsidRPr="002F4A44">
        <w:rPr>
          <w:i/>
          <w:sz w:val="24"/>
          <w:lang w:val="ru-RU"/>
        </w:rPr>
        <w:t>Национальный публичный бюджет</w:t>
      </w:r>
      <w:r w:rsidRPr="002F4A44">
        <w:rPr>
          <w:sz w:val="24"/>
          <w:lang w:val="ru-RU"/>
        </w:rPr>
        <w:t xml:space="preserve"> – свод бюджетов, сформированных в рамках бюджетной системы, без учета межбюджетных трансфертов</w:t>
      </w:r>
      <w:r w:rsidRPr="002F4A44">
        <w:rPr>
          <w:bCs/>
          <w:sz w:val="24"/>
          <w:lang w:val="ru-RU"/>
        </w:rPr>
        <w:t>;</w:t>
      </w:r>
    </w:p>
    <w:p w:rsidR="00D5317A" w:rsidRPr="002F4A44" w:rsidRDefault="00D5317A" w:rsidP="00D5317A">
      <w:pPr>
        <w:tabs>
          <w:tab w:val="left" w:pos="858"/>
        </w:tabs>
        <w:jc w:val="both"/>
        <w:rPr>
          <w:bCs/>
          <w:sz w:val="24"/>
          <w:lang w:val="ru-RU"/>
        </w:rPr>
      </w:pPr>
      <w:r w:rsidRPr="002F4A44">
        <w:rPr>
          <w:bCs/>
          <w:i/>
          <w:sz w:val="24"/>
          <w:lang w:val="ru-RU"/>
        </w:rPr>
        <w:t>Центральный консолидированный бюджет</w:t>
      </w:r>
      <w:r w:rsidRPr="002F4A44">
        <w:rPr>
          <w:bCs/>
          <w:sz w:val="24"/>
          <w:lang w:val="ru-RU"/>
        </w:rPr>
        <w:t xml:space="preserve"> – свод государственного бюджета, бюджета государственного социального страхования, фондов медицинского обязательного страхования, без учета </w:t>
      </w:r>
      <w:r w:rsidRPr="002F4A44">
        <w:rPr>
          <w:sz w:val="24"/>
          <w:lang w:val="ru-RU"/>
        </w:rPr>
        <w:t>межбюджетных трансфертов</w:t>
      </w:r>
      <w:r w:rsidRPr="002F4A44">
        <w:rPr>
          <w:bCs/>
          <w:sz w:val="24"/>
          <w:lang w:val="ru-RU"/>
        </w:rPr>
        <w:t>;</w:t>
      </w:r>
    </w:p>
    <w:p w:rsidR="00D5317A" w:rsidRPr="002F4A44" w:rsidRDefault="00D5317A" w:rsidP="00D5317A">
      <w:pPr>
        <w:tabs>
          <w:tab w:val="left" w:pos="858"/>
        </w:tabs>
        <w:jc w:val="both"/>
        <w:rPr>
          <w:bCs/>
          <w:sz w:val="24"/>
          <w:lang w:val="ru-RU"/>
        </w:rPr>
      </w:pPr>
      <w:r w:rsidRPr="002F4A44">
        <w:rPr>
          <w:bCs/>
          <w:i/>
          <w:sz w:val="24"/>
          <w:lang w:val="ru-RU"/>
        </w:rPr>
        <w:t>Местный консолидированный бюджет</w:t>
      </w:r>
      <w:r w:rsidRPr="002F4A44">
        <w:rPr>
          <w:bCs/>
          <w:sz w:val="24"/>
          <w:lang w:val="ru-RU"/>
        </w:rPr>
        <w:t xml:space="preserve"> – консолидированный на национальном уровне свод местных бюджетов первого и второго уровня, без учета </w:t>
      </w:r>
      <w:r w:rsidRPr="002F4A44">
        <w:rPr>
          <w:sz w:val="24"/>
          <w:lang w:val="ru-RU"/>
        </w:rPr>
        <w:t>межбюджетных трансфертов</w:t>
      </w:r>
      <w:r w:rsidRPr="002F4A44">
        <w:rPr>
          <w:bCs/>
          <w:sz w:val="24"/>
          <w:lang w:val="ru-RU"/>
        </w:rPr>
        <w:t>;</w:t>
      </w:r>
    </w:p>
    <w:p w:rsidR="00D5317A" w:rsidRPr="002F4A44" w:rsidRDefault="00D5317A" w:rsidP="00D5317A">
      <w:pPr>
        <w:tabs>
          <w:tab w:val="left" w:pos="858"/>
        </w:tabs>
        <w:jc w:val="both"/>
        <w:rPr>
          <w:sz w:val="24"/>
          <w:lang w:val="ru-RU"/>
        </w:rPr>
      </w:pPr>
      <w:r w:rsidRPr="002F4A44">
        <w:rPr>
          <w:i/>
          <w:sz w:val="24"/>
          <w:lang w:val="ru-RU"/>
        </w:rPr>
        <w:t>Утвержденный бюджет</w:t>
      </w:r>
      <w:r w:rsidRPr="002F4A44">
        <w:rPr>
          <w:sz w:val="24"/>
          <w:lang w:val="ru-RU"/>
        </w:rPr>
        <w:t xml:space="preserve"> – бюджет, утвержденный ежегодным бюджетным законом / решением и/или законом/решением об  изменении бюджета;</w:t>
      </w:r>
    </w:p>
    <w:p w:rsidR="00D5317A" w:rsidRPr="002F4A44" w:rsidRDefault="00D5317A" w:rsidP="00D5317A">
      <w:pPr>
        <w:tabs>
          <w:tab w:val="left" w:pos="858"/>
        </w:tabs>
        <w:jc w:val="both"/>
        <w:rPr>
          <w:sz w:val="24"/>
          <w:lang w:val="ru-RU"/>
        </w:rPr>
      </w:pPr>
      <w:r w:rsidRPr="002F4A44">
        <w:rPr>
          <w:i/>
          <w:sz w:val="24"/>
          <w:lang w:val="ru-RU"/>
        </w:rPr>
        <w:t>Уточненый бюджет</w:t>
      </w:r>
      <w:r w:rsidRPr="002F4A44">
        <w:rPr>
          <w:sz w:val="24"/>
          <w:lang w:val="ru-RU"/>
        </w:rPr>
        <w:t xml:space="preserve"> - бюджет с изменениями, внесенными в результате перераспределения ассигнований и/или принятыми законами/ решениями об изменении бюджета;</w:t>
      </w:r>
    </w:p>
    <w:p w:rsidR="00D5317A" w:rsidRPr="002F4A44" w:rsidRDefault="00D5317A" w:rsidP="00D5317A">
      <w:pPr>
        <w:tabs>
          <w:tab w:val="left" w:pos="858"/>
        </w:tabs>
        <w:jc w:val="both"/>
        <w:rPr>
          <w:sz w:val="24"/>
          <w:lang w:val="ru-RU"/>
        </w:rPr>
      </w:pPr>
      <w:r w:rsidRPr="002F4A44">
        <w:rPr>
          <w:i/>
          <w:sz w:val="24"/>
          <w:lang w:val="ru-RU"/>
        </w:rPr>
        <w:t>Бюджетирование по программам</w:t>
      </w:r>
      <w:r w:rsidRPr="002F4A44">
        <w:rPr>
          <w:sz w:val="24"/>
          <w:lang w:val="ru-RU"/>
        </w:rPr>
        <w:t xml:space="preserve"> - метод представления и обоснования бюджетов на основании программ с целями, задачами и показателями оценки их результатов на всех этапах бюджетного процесса;</w:t>
      </w:r>
    </w:p>
    <w:p w:rsidR="00D5317A" w:rsidRPr="002F4A44" w:rsidRDefault="00D5317A" w:rsidP="00D5317A">
      <w:pPr>
        <w:tabs>
          <w:tab w:val="left" w:pos="858"/>
        </w:tabs>
        <w:jc w:val="both"/>
        <w:rPr>
          <w:i/>
          <w:sz w:val="24"/>
          <w:lang w:val="ru-RU"/>
        </w:rPr>
      </w:pPr>
      <w:r w:rsidRPr="002F4A44">
        <w:rPr>
          <w:i/>
          <w:sz w:val="24"/>
          <w:lang w:val="ru-RU"/>
        </w:rPr>
        <w:t xml:space="preserve">Временный бюджет – </w:t>
      </w:r>
      <w:r w:rsidRPr="002F4A44">
        <w:rPr>
          <w:sz w:val="24"/>
          <w:lang w:val="ru-RU"/>
        </w:rPr>
        <w:t xml:space="preserve">бюджет, применяемый в случае непринятия ежегодного бюджетного закона/решения, по крайней </w:t>
      </w:r>
      <w:proofErr w:type="gramStart"/>
      <w:r w:rsidRPr="002F4A44">
        <w:rPr>
          <w:sz w:val="24"/>
          <w:lang w:val="ru-RU"/>
        </w:rPr>
        <w:t>мере</w:t>
      </w:r>
      <w:proofErr w:type="gramEnd"/>
      <w:r w:rsidRPr="002F4A44">
        <w:rPr>
          <w:sz w:val="24"/>
          <w:lang w:val="ru-RU"/>
        </w:rPr>
        <w:t xml:space="preserve"> за три дня до окончания бюджетного года;</w:t>
      </w:r>
      <w:r w:rsidRPr="002F4A44">
        <w:rPr>
          <w:i/>
          <w:sz w:val="24"/>
          <w:lang w:val="ru-RU"/>
        </w:rPr>
        <w:t xml:space="preserve"> </w:t>
      </w:r>
    </w:p>
    <w:p w:rsidR="00D5317A" w:rsidRPr="002F4A44" w:rsidRDefault="00D5317A" w:rsidP="00D5317A">
      <w:pPr>
        <w:tabs>
          <w:tab w:val="left" w:pos="858"/>
        </w:tabs>
        <w:jc w:val="both"/>
        <w:rPr>
          <w:sz w:val="24"/>
          <w:lang w:val="ru-RU"/>
        </w:rPr>
      </w:pPr>
      <w:r w:rsidRPr="002F4A44">
        <w:rPr>
          <w:i/>
          <w:sz w:val="24"/>
          <w:lang w:val="ru-RU"/>
        </w:rPr>
        <w:t xml:space="preserve">Бюджетный прогноз на среднесрочный период </w:t>
      </w:r>
      <w:r w:rsidRPr="002F4A44">
        <w:rPr>
          <w:sz w:val="24"/>
          <w:lang w:val="ru-RU"/>
        </w:rPr>
        <w:t>- документ, устанавливающий задачи бюджетно-налоговой политики и определяющий прогноз ресурсов и расходов национального публичного бюджета и его компонентов в трехлетней перспективе (на следующий год и оценки на последующие два года);</w:t>
      </w:r>
    </w:p>
    <w:p w:rsidR="00D5317A" w:rsidRPr="002F4A44" w:rsidRDefault="00D5317A" w:rsidP="00D5317A">
      <w:pPr>
        <w:tabs>
          <w:tab w:val="left" w:pos="858"/>
        </w:tabs>
        <w:jc w:val="both"/>
        <w:rPr>
          <w:sz w:val="24"/>
          <w:lang w:val="ru-RU"/>
        </w:rPr>
      </w:pPr>
      <w:r w:rsidRPr="002F4A44">
        <w:rPr>
          <w:i/>
          <w:sz w:val="24"/>
          <w:lang w:val="ru-RU"/>
        </w:rPr>
        <w:t>Макробюджетный прогноз</w:t>
      </w:r>
      <w:r w:rsidRPr="002F4A44">
        <w:rPr>
          <w:sz w:val="24"/>
          <w:lang w:val="ru-RU"/>
        </w:rPr>
        <w:t xml:space="preserve"> – свод основных показателей НПБ и его компонентов;</w:t>
      </w:r>
    </w:p>
    <w:p w:rsidR="00D5317A" w:rsidRPr="002F4A44" w:rsidRDefault="00D5317A" w:rsidP="00D5317A">
      <w:pPr>
        <w:tabs>
          <w:tab w:val="left" w:pos="858"/>
        </w:tabs>
        <w:jc w:val="both"/>
        <w:rPr>
          <w:sz w:val="24"/>
          <w:lang w:val="ru-RU"/>
        </w:rPr>
      </w:pPr>
      <w:r w:rsidRPr="002F4A44">
        <w:rPr>
          <w:i/>
          <w:sz w:val="24"/>
          <w:lang w:val="ru-RU"/>
        </w:rPr>
        <w:t>Бюджетный календарь</w:t>
      </w:r>
      <w:r w:rsidRPr="002F4A44">
        <w:rPr>
          <w:sz w:val="24"/>
          <w:lang w:val="ru-RU"/>
        </w:rPr>
        <w:t xml:space="preserve"> - план мероприятий бюджетного процесса, в котором установлены предельные сроки их реализации и ответственные органы;</w:t>
      </w:r>
    </w:p>
    <w:p w:rsidR="00D5317A" w:rsidRPr="002F4A44" w:rsidRDefault="00D5317A" w:rsidP="00D5317A">
      <w:pPr>
        <w:tabs>
          <w:tab w:val="left" w:pos="858"/>
        </w:tabs>
        <w:jc w:val="both"/>
        <w:rPr>
          <w:color w:val="000000"/>
          <w:spacing w:val="3"/>
          <w:sz w:val="24"/>
          <w:lang w:val="ru-RU"/>
        </w:rPr>
      </w:pPr>
      <w:r w:rsidRPr="002F4A44">
        <w:rPr>
          <w:i/>
          <w:sz w:val="24"/>
          <w:lang w:val="ru-RU"/>
        </w:rPr>
        <w:t>Расходы</w:t>
      </w:r>
      <w:r w:rsidRPr="002F4A44">
        <w:rPr>
          <w:sz w:val="24"/>
          <w:lang w:val="ru-RU"/>
        </w:rPr>
        <w:t xml:space="preserve"> б</w:t>
      </w:r>
      <w:r w:rsidRPr="002F4A44">
        <w:rPr>
          <w:i/>
          <w:sz w:val="24"/>
          <w:lang w:val="ru-RU"/>
        </w:rPr>
        <w:t>юджета</w:t>
      </w:r>
      <w:r w:rsidRPr="002F4A44">
        <w:rPr>
          <w:sz w:val="24"/>
          <w:lang w:val="ru-RU"/>
        </w:rPr>
        <w:t xml:space="preserve"> – совокупность выплат, утвержденных в бюджете /осуществляемых из бюджета, за исключением платежей, относящихся к операциям с финансовыми активами и обязательствами бюджета;</w:t>
      </w:r>
    </w:p>
    <w:p w:rsidR="00D5317A" w:rsidRPr="002F4A44" w:rsidRDefault="00D5317A" w:rsidP="00D5317A">
      <w:pPr>
        <w:tabs>
          <w:tab w:val="left" w:pos="858"/>
        </w:tabs>
        <w:jc w:val="both"/>
        <w:rPr>
          <w:sz w:val="24"/>
          <w:lang w:val="ru-RU"/>
        </w:rPr>
      </w:pPr>
      <w:r w:rsidRPr="002F4A44">
        <w:rPr>
          <w:i/>
          <w:sz w:val="24"/>
          <w:lang w:val="ru-RU"/>
        </w:rPr>
        <w:t>Текущие расходы</w:t>
      </w:r>
      <w:r w:rsidRPr="002F4A44">
        <w:rPr>
          <w:sz w:val="24"/>
          <w:lang w:val="ru-RU"/>
        </w:rPr>
        <w:t xml:space="preserve">  - совокупность бюджетных расходов, за исключением расходов на капитальные </w:t>
      </w:r>
      <w:r>
        <w:rPr>
          <w:sz w:val="24"/>
          <w:lang w:val="ru-RU"/>
        </w:rPr>
        <w:t>инвестиции</w:t>
      </w:r>
      <w:r w:rsidRPr="002F4A44">
        <w:rPr>
          <w:sz w:val="24"/>
          <w:lang w:val="ru-RU"/>
        </w:rPr>
        <w:t>;</w:t>
      </w:r>
    </w:p>
    <w:p w:rsidR="00D5317A" w:rsidRPr="002F4A44" w:rsidRDefault="00D5317A" w:rsidP="00D5317A">
      <w:pPr>
        <w:tabs>
          <w:tab w:val="left" w:pos="858"/>
        </w:tabs>
        <w:jc w:val="both"/>
        <w:rPr>
          <w:sz w:val="24"/>
          <w:lang w:val="ru-RU"/>
        </w:rPr>
      </w:pPr>
      <w:r w:rsidRPr="002F4A44">
        <w:rPr>
          <w:i/>
          <w:sz w:val="24"/>
          <w:lang w:val="ru-RU"/>
        </w:rPr>
        <w:t>Дискреционные расходы</w:t>
      </w:r>
      <w:r w:rsidRPr="002F4A44">
        <w:rPr>
          <w:sz w:val="24"/>
          <w:lang w:val="ru-RU"/>
        </w:rPr>
        <w:t xml:space="preserve"> – совокупность бюджетных расходов, за исключением расходов на обслуживание государственного долга и других расходов на  обусловленные обязательства;</w:t>
      </w:r>
    </w:p>
    <w:p w:rsidR="00D5317A" w:rsidRPr="002F4A44" w:rsidRDefault="00D5317A" w:rsidP="00D5317A">
      <w:pPr>
        <w:tabs>
          <w:tab w:val="left" w:pos="858"/>
        </w:tabs>
        <w:jc w:val="both"/>
        <w:rPr>
          <w:sz w:val="24"/>
          <w:lang w:val="ru-RU"/>
        </w:rPr>
      </w:pPr>
      <w:r w:rsidRPr="002F4A44">
        <w:rPr>
          <w:i/>
          <w:sz w:val="24"/>
          <w:lang w:val="ru-RU"/>
        </w:rPr>
        <w:t>Бюджетная классификация</w:t>
      </w:r>
      <w:r w:rsidRPr="002F4A44">
        <w:rPr>
          <w:sz w:val="24"/>
          <w:lang w:val="ru-RU"/>
        </w:rPr>
        <w:t xml:space="preserve"> - унифицированная система кодов, группирующая и систематизирующая бюджетные показатели согласно определенным критериям для обеспечения сопоставимости, а также методологические нормы их применения;</w:t>
      </w:r>
    </w:p>
    <w:p w:rsidR="00D5317A" w:rsidRPr="002F4A44" w:rsidRDefault="00D5317A" w:rsidP="00D5317A">
      <w:pPr>
        <w:tabs>
          <w:tab w:val="left" w:pos="858"/>
        </w:tabs>
        <w:jc w:val="both"/>
        <w:rPr>
          <w:sz w:val="24"/>
          <w:lang w:val="ru-RU"/>
        </w:rPr>
      </w:pPr>
      <w:r w:rsidRPr="002F4A44">
        <w:rPr>
          <w:i/>
          <w:sz w:val="24"/>
          <w:lang w:val="ru-RU"/>
        </w:rPr>
        <w:t>Фонды обязятельного медицинского страхования</w:t>
      </w:r>
      <w:r w:rsidRPr="002F4A44">
        <w:rPr>
          <w:sz w:val="24"/>
          <w:lang w:val="ru-RU"/>
        </w:rPr>
        <w:t xml:space="preserve"> – совокупность доходов, расходов и источников финансирования, предназначенных для реализации функций системы обязательного медицинского страхования и управления ею;</w:t>
      </w:r>
    </w:p>
    <w:p w:rsidR="00D5317A" w:rsidRPr="002F4A44" w:rsidRDefault="00D5317A" w:rsidP="00D5317A">
      <w:pPr>
        <w:tabs>
          <w:tab w:val="left" w:pos="858"/>
        </w:tabs>
        <w:jc w:val="both"/>
        <w:rPr>
          <w:sz w:val="24"/>
          <w:lang w:val="ru-RU"/>
        </w:rPr>
      </w:pPr>
      <w:r w:rsidRPr="002F4A44">
        <w:rPr>
          <w:i/>
          <w:sz w:val="24"/>
          <w:lang w:val="ru-RU"/>
        </w:rPr>
        <w:lastRenderedPageBreak/>
        <w:t>Чрезвычайные фонды</w:t>
      </w:r>
      <w:r w:rsidRPr="002F4A44">
        <w:rPr>
          <w:sz w:val="24"/>
          <w:lang w:val="ru-RU"/>
        </w:rPr>
        <w:t xml:space="preserve"> – средства, утвержденные ежегодным бюджетным законом/решением  </w:t>
      </w:r>
      <w:proofErr w:type="gramStart"/>
      <w:r w:rsidRPr="002F4A44">
        <w:rPr>
          <w:sz w:val="24"/>
          <w:lang w:val="ru-RU"/>
        </w:rPr>
        <w:t>для</w:t>
      </w:r>
      <w:proofErr w:type="gramEnd"/>
      <w:r w:rsidRPr="002F4A44">
        <w:rPr>
          <w:sz w:val="24"/>
          <w:lang w:val="ru-RU"/>
        </w:rPr>
        <w:t xml:space="preserve"> </w:t>
      </w:r>
      <w:proofErr w:type="gramStart"/>
      <w:r w:rsidRPr="002F4A44">
        <w:rPr>
          <w:sz w:val="24"/>
          <w:lang w:val="ru-RU"/>
        </w:rPr>
        <w:t>финансирование</w:t>
      </w:r>
      <w:proofErr w:type="gramEnd"/>
      <w:r w:rsidRPr="002F4A44">
        <w:rPr>
          <w:sz w:val="24"/>
          <w:lang w:val="ru-RU"/>
        </w:rPr>
        <w:t xml:space="preserve"> срочных и непредвиденных расходов, которые возникают в течение бюджетного года, а также расходов, связанных с ликвидацией последствий стихийных бедствий, в случае эпидемий и других чрезвычайных ситуаций;</w:t>
      </w:r>
    </w:p>
    <w:p w:rsidR="00D5317A" w:rsidRPr="002F4A44" w:rsidRDefault="00D5317A" w:rsidP="00D5317A">
      <w:pPr>
        <w:tabs>
          <w:tab w:val="left" w:pos="858"/>
        </w:tabs>
        <w:jc w:val="both"/>
        <w:rPr>
          <w:color w:val="000000"/>
          <w:spacing w:val="3"/>
          <w:sz w:val="24"/>
          <w:lang w:val="ru-RU"/>
        </w:rPr>
      </w:pPr>
      <w:r w:rsidRPr="002F4A44">
        <w:rPr>
          <w:i/>
          <w:sz w:val="24"/>
          <w:lang w:val="ru-RU"/>
        </w:rPr>
        <w:t>Показатели результативности</w:t>
      </w:r>
      <w:r w:rsidRPr="002F4A44">
        <w:rPr>
          <w:sz w:val="24"/>
          <w:lang w:val="ru-RU"/>
        </w:rPr>
        <w:t xml:space="preserve"> – показатели, используемые для оценки прогресса в достижении целей программ / подпрограмм;</w:t>
      </w:r>
    </w:p>
    <w:p w:rsidR="00D5317A" w:rsidRPr="002F4A44" w:rsidRDefault="00D5317A" w:rsidP="00D5317A">
      <w:pPr>
        <w:tabs>
          <w:tab w:val="left" w:pos="858"/>
        </w:tabs>
        <w:jc w:val="both"/>
        <w:rPr>
          <w:sz w:val="24"/>
          <w:lang w:val="ru-RU"/>
        </w:rPr>
      </w:pPr>
      <w:r w:rsidRPr="002F4A44">
        <w:rPr>
          <w:i/>
          <w:sz w:val="24"/>
          <w:lang w:val="ru-RU"/>
        </w:rPr>
        <w:t xml:space="preserve">Капитальные </w:t>
      </w:r>
      <w:r>
        <w:rPr>
          <w:i/>
          <w:sz w:val="24"/>
          <w:lang w:val="ru-RU"/>
        </w:rPr>
        <w:t>инвестиции</w:t>
      </w:r>
      <w:r w:rsidRPr="002F4A44">
        <w:rPr>
          <w:sz w:val="24"/>
          <w:lang w:val="ru-RU"/>
        </w:rPr>
        <w:t xml:space="preserve"> - расходы бюджета на формирование основных средств (строительство и / или ремонт, реконструкция или расширение существующих основных фондов);</w:t>
      </w:r>
    </w:p>
    <w:p w:rsidR="00D5317A" w:rsidRPr="002F4A44" w:rsidRDefault="00D5317A" w:rsidP="00D5317A">
      <w:pPr>
        <w:spacing w:line="240" w:lineRule="auto"/>
        <w:jc w:val="both"/>
        <w:rPr>
          <w:sz w:val="24"/>
          <w:lang w:val="ru-RU"/>
        </w:rPr>
      </w:pPr>
      <w:r w:rsidRPr="002F4A44">
        <w:rPr>
          <w:i/>
          <w:iCs/>
          <w:sz w:val="24"/>
          <w:lang w:val="ru-RU"/>
        </w:rPr>
        <w:t>Ежегодное бюджетное решение –</w:t>
      </w:r>
      <w:r w:rsidRPr="002F4A44">
        <w:rPr>
          <w:sz w:val="24"/>
          <w:lang w:val="ru-RU"/>
        </w:rPr>
        <w:t xml:space="preserve"> правовой акт местного совета, которым утверждается местный </w:t>
      </w:r>
      <w:proofErr w:type="gramStart"/>
      <w:r w:rsidRPr="002F4A44">
        <w:rPr>
          <w:sz w:val="24"/>
          <w:lang w:val="ru-RU"/>
        </w:rPr>
        <w:t>бюджет</w:t>
      </w:r>
      <w:proofErr w:type="gramEnd"/>
      <w:r w:rsidRPr="002F4A44">
        <w:rPr>
          <w:sz w:val="24"/>
          <w:lang w:val="ru-RU"/>
        </w:rPr>
        <w:t xml:space="preserve"> и устанавливаются специальные положения о местном бюджете на соответствующий бюджетный год;</w:t>
      </w:r>
    </w:p>
    <w:p w:rsidR="00D5317A" w:rsidRPr="002F4A44" w:rsidRDefault="00D5317A" w:rsidP="00D5317A">
      <w:pPr>
        <w:spacing w:line="240" w:lineRule="auto"/>
        <w:jc w:val="both"/>
        <w:rPr>
          <w:sz w:val="24"/>
          <w:lang w:val="ru-RU"/>
        </w:rPr>
      </w:pPr>
      <w:r w:rsidRPr="002F4A44">
        <w:rPr>
          <w:i/>
          <w:iCs/>
          <w:sz w:val="24"/>
          <w:lang w:val="ru-RU"/>
        </w:rPr>
        <w:t>Ежегодный бюджетный закон –</w:t>
      </w:r>
      <w:r w:rsidRPr="002F4A44">
        <w:rPr>
          <w:sz w:val="24"/>
          <w:lang w:val="ru-RU"/>
        </w:rPr>
        <w:t xml:space="preserve"> законодательный акт, которым утверждаются, по случаю, государственный бюджет, бюджет государственного социального страхования, фонды обязательного медицинского страхования и который устанавливает специальные положения о данных бюджетах на соответствующий бюджетный год;</w:t>
      </w:r>
    </w:p>
    <w:p w:rsidR="00D5317A" w:rsidRPr="002F4A44" w:rsidRDefault="00D5317A" w:rsidP="00D5317A">
      <w:pPr>
        <w:tabs>
          <w:tab w:val="left" w:pos="858"/>
        </w:tabs>
        <w:jc w:val="both"/>
        <w:rPr>
          <w:sz w:val="24"/>
          <w:lang w:val="ru-RU"/>
        </w:rPr>
      </w:pPr>
      <w:r w:rsidRPr="002F4A44">
        <w:rPr>
          <w:i/>
          <w:sz w:val="24"/>
          <w:lang w:val="ru-RU"/>
        </w:rPr>
        <w:t>Лимиты расходов</w:t>
      </w:r>
      <w:r w:rsidRPr="002F4A44">
        <w:rPr>
          <w:sz w:val="24"/>
          <w:lang w:val="ru-RU"/>
        </w:rPr>
        <w:t xml:space="preserve"> - оценки максимального объема выделенных ресурсов на среднесрочную перспективу, на основании которых разрабатываются политика и приоритизируются отраслевые политики расходов и  предложения по бюджету;</w:t>
      </w:r>
    </w:p>
    <w:p w:rsidR="00D5317A" w:rsidRPr="002F4A44" w:rsidRDefault="00D5317A" w:rsidP="00D5317A">
      <w:pPr>
        <w:tabs>
          <w:tab w:val="left" w:pos="858"/>
        </w:tabs>
        <w:jc w:val="both"/>
        <w:rPr>
          <w:sz w:val="24"/>
          <w:lang w:val="ru-RU"/>
        </w:rPr>
      </w:pPr>
      <w:r w:rsidRPr="002F4A44">
        <w:rPr>
          <w:i/>
          <w:sz w:val="24"/>
          <w:lang w:val="ru-RU"/>
        </w:rPr>
        <w:t>Бюджетная линия</w:t>
      </w:r>
      <w:r w:rsidRPr="002F4A44">
        <w:rPr>
          <w:sz w:val="24"/>
          <w:lang w:val="ru-RU"/>
        </w:rPr>
        <w:t xml:space="preserve"> - сочетание элементов бюджетной классификации, выраженное с помощью комбинации кодов, которая выражает бюджетные показатели с точки зрения различных аспектов (объем доходов, ресурсов, пределы расходов, и т.д.);</w:t>
      </w:r>
    </w:p>
    <w:p w:rsidR="00D5317A" w:rsidRPr="002F4A44" w:rsidRDefault="00D5317A" w:rsidP="00D5317A">
      <w:pPr>
        <w:tabs>
          <w:tab w:val="left" w:pos="858"/>
        </w:tabs>
        <w:jc w:val="both"/>
        <w:rPr>
          <w:sz w:val="24"/>
          <w:lang w:val="ru-RU"/>
        </w:rPr>
      </w:pPr>
      <w:r w:rsidRPr="002F4A44">
        <w:rPr>
          <w:i/>
          <w:sz w:val="24"/>
          <w:lang w:val="ru-RU"/>
        </w:rPr>
        <w:t>Базовая линия</w:t>
      </w:r>
      <w:r w:rsidRPr="002F4A44">
        <w:rPr>
          <w:sz w:val="24"/>
          <w:lang w:val="ru-RU"/>
        </w:rPr>
        <w:t xml:space="preserve"> - стоимость программ расходов на среднесрочную перспективу в рамках существующих политик;</w:t>
      </w:r>
    </w:p>
    <w:p w:rsidR="00D5317A" w:rsidRPr="002F4A44" w:rsidRDefault="00D5317A" w:rsidP="00D5317A">
      <w:pPr>
        <w:jc w:val="both"/>
        <w:rPr>
          <w:rStyle w:val="hps"/>
          <w:sz w:val="24"/>
          <w:lang w:val="ru-RU"/>
        </w:rPr>
      </w:pPr>
      <w:r w:rsidRPr="002F4A44">
        <w:rPr>
          <w:i/>
          <w:sz w:val="24"/>
          <w:lang w:val="ru-RU"/>
        </w:rPr>
        <w:t>Результативность/производительность</w:t>
      </w:r>
      <w:r w:rsidRPr="002F4A44">
        <w:rPr>
          <w:sz w:val="24"/>
          <w:lang w:val="ru-RU"/>
        </w:rPr>
        <w:t xml:space="preserve">  –</w:t>
      </w:r>
      <w:r w:rsidRPr="002F4A44">
        <w:rPr>
          <w:rStyle w:val="a"/>
          <w:sz w:val="24"/>
          <w:lang w:val="ru-RU"/>
        </w:rPr>
        <w:t xml:space="preserve"> </w:t>
      </w:r>
      <w:r w:rsidRPr="002F4A44">
        <w:rPr>
          <w:sz w:val="24"/>
          <w:lang w:val="ru-RU"/>
        </w:rPr>
        <w:t>достигнутый вследствие внедрения программ результат деятельности бюджетного органа/учреждения, выраженный в социально-экономических или иного рода последствиях, в объеме предоставленных услуг или в эффективности использования бюджетных ресурсов</w:t>
      </w:r>
      <w:r w:rsidRPr="002F4A44">
        <w:rPr>
          <w:rStyle w:val="hps"/>
          <w:sz w:val="24"/>
          <w:lang w:val="ru-RU"/>
        </w:rPr>
        <w:t>;</w:t>
      </w:r>
    </w:p>
    <w:p w:rsidR="00D5317A" w:rsidRPr="002F4A44" w:rsidRDefault="00D5317A" w:rsidP="00D5317A">
      <w:pPr>
        <w:tabs>
          <w:tab w:val="left" w:pos="858"/>
        </w:tabs>
        <w:jc w:val="both"/>
        <w:rPr>
          <w:sz w:val="24"/>
          <w:lang w:val="ru-RU"/>
        </w:rPr>
      </w:pPr>
      <w:r w:rsidRPr="002F4A44">
        <w:rPr>
          <w:i/>
          <w:sz w:val="24"/>
          <w:lang w:val="ru-RU"/>
        </w:rPr>
        <w:t>Бюджетный процесс</w:t>
      </w:r>
      <w:r w:rsidRPr="002F4A44">
        <w:rPr>
          <w:sz w:val="24"/>
          <w:lang w:val="ru-RU"/>
        </w:rPr>
        <w:t xml:space="preserve"> – последовательность действий по разработке, рассмотрению, утверждению, исполнению и отчетности бюджетов;</w:t>
      </w:r>
    </w:p>
    <w:p w:rsidR="00D5317A" w:rsidRPr="002F4A44" w:rsidRDefault="00D5317A" w:rsidP="00D5317A">
      <w:pPr>
        <w:tabs>
          <w:tab w:val="left" w:pos="858"/>
        </w:tabs>
        <w:jc w:val="both"/>
        <w:rPr>
          <w:sz w:val="24"/>
          <w:lang w:val="ru-RU"/>
        </w:rPr>
      </w:pPr>
      <w:r w:rsidRPr="002F4A44">
        <w:rPr>
          <w:i/>
          <w:sz w:val="24"/>
          <w:lang w:val="ru-RU"/>
        </w:rPr>
        <w:t>Программа</w:t>
      </w:r>
      <w:r w:rsidRPr="002F4A44">
        <w:rPr>
          <w:sz w:val="24"/>
          <w:lang w:val="ru-RU"/>
        </w:rPr>
        <w:t xml:space="preserve"> – последовательная и агрегированная совокупность мероприятий, осуществляемых одним или несколькими бюджетными органами / учреждениями для достижения  цели и определенных стратегических задач на среднесрочный и долгосрочный период;</w:t>
      </w:r>
    </w:p>
    <w:p w:rsidR="00D5317A" w:rsidRPr="002F4A44" w:rsidRDefault="00D5317A" w:rsidP="00D5317A">
      <w:pPr>
        <w:tabs>
          <w:tab w:val="left" w:pos="858"/>
        </w:tabs>
        <w:jc w:val="both"/>
        <w:rPr>
          <w:sz w:val="24"/>
          <w:lang w:val="ru-RU"/>
        </w:rPr>
      </w:pPr>
      <w:r w:rsidRPr="002F4A44">
        <w:rPr>
          <w:i/>
          <w:sz w:val="24"/>
          <w:lang w:val="ru-RU"/>
        </w:rPr>
        <w:t>Предложение</w:t>
      </w:r>
      <w:r w:rsidRPr="002F4A44">
        <w:rPr>
          <w:sz w:val="24"/>
          <w:lang w:val="ru-RU"/>
        </w:rPr>
        <w:t xml:space="preserve"> </w:t>
      </w:r>
      <w:r w:rsidRPr="002F4A44">
        <w:rPr>
          <w:i/>
          <w:sz w:val="24"/>
          <w:lang w:val="ru-RU"/>
        </w:rPr>
        <w:t>по бюджету</w:t>
      </w:r>
      <w:r w:rsidRPr="002F4A44">
        <w:rPr>
          <w:sz w:val="24"/>
          <w:lang w:val="ru-RU"/>
        </w:rPr>
        <w:t xml:space="preserve"> - оценка ресурсов и расходов бюджетного органа / учреждения, представленных администратору бюджета в установленном формате;</w:t>
      </w:r>
    </w:p>
    <w:p w:rsidR="00D5317A" w:rsidRPr="002F4A44" w:rsidRDefault="00D5317A" w:rsidP="00D5317A">
      <w:pPr>
        <w:tabs>
          <w:tab w:val="left" w:pos="858"/>
        </w:tabs>
        <w:jc w:val="both"/>
        <w:rPr>
          <w:color w:val="000000"/>
          <w:spacing w:val="3"/>
          <w:sz w:val="24"/>
          <w:lang w:val="ru-RU"/>
        </w:rPr>
      </w:pPr>
      <w:r w:rsidRPr="002F4A44">
        <w:rPr>
          <w:i/>
          <w:sz w:val="24"/>
          <w:lang w:val="ru-RU"/>
        </w:rPr>
        <w:t>Проект бюджета</w:t>
      </w:r>
      <w:r w:rsidRPr="002F4A44">
        <w:rPr>
          <w:sz w:val="24"/>
          <w:lang w:val="ru-RU"/>
        </w:rPr>
        <w:t xml:space="preserve"> – свод оценок доходов и расходов, бюджетного баланса и источников финансирования бюджета, подготовленный администратором бюджета и представленый Парламенту/ представительным и правомочным местным органам;</w:t>
      </w:r>
    </w:p>
    <w:p w:rsidR="00D5317A" w:rsidRPr="002F4A44" w:rsidRDefault="00D5317A" w:rsidP="00D5317A">
      <w:pPr>
        <w:tabs>
          <w:tab w:val="left" w:pos="858"/>
        </w:tabs>
        <w:jc w:val="both"/>
        <w:rPr>
          <w:color w:val="000000"/>
          <w:spacing w:val="3"/>
          <w:sz w:val="24"/>
          <w:lang w:val="ru-RU"/>
        </w:rPr>
      </w:pPr>
      <w:r w:rsidRPr="002F4A44">
        <w:rPr>
          <w:i/>
          <w:sz w:val="24"/>
          <w:lang w:val="ru-RU"/>
        </w:rPr>
        <w:t xml:space="preserve">Проект капитальных </w:t>
      </w:r>
      <w:r>
        <w:rPr>
          <w:i/>
          <w:sz w:val="24"/>
          <w:lang w:val="ru-RU"/>
        </w:rPr>
        <w:t>инвестиций</w:t>
      </w:r>
      <w:r w:rsidRPr="002F4A44">
        <w:rPr>
          <w:sz w:val="24"/>
          <w:lang w:val="ru-RU"/>
        </w:rPr>
        <w:t xml:space="preserve"> - объект или группа объектов, которые имеют общую цель и четко определенные результаты, выполнение которых приведет к формированию основных средств;</w:t>
      </w:r>
    </w:p>
    <w:p w:rsidR="00D5317A" w:rsidRPr="002F4A44" w:rsidRDefault="00D5317A" w:rsidP="00D5317A">
      <w:pPr>
        <w:tabs>
          <w:tab w:val="left" w:pos="858"/>
        </w:tabs>
        <w:ind w:left="-26"/>
        <w:jc w:val="both"/>
        <w:rPr>
          <w:sz w:val="24"/>
          <w:lang w:val="ru-RU"/>
        </w:rPr>
      </w:pPr>
      <w:r w:rsidRPr="002F4A44">
        <w:rPr>
          <w:i/>
          <w:sz w:val="24"/>
          <w:lang w:val="ru-RU"/>
        </w:rPr>
        <w:t xml:space="preserve">Проект, финансируемый за счет внешних источников </w:t>
      </w:r>
      <w:r w:rsidRPr="002F4A44">
        <w:rPr>
          <w:sz w:val="24"/>
          <w:lang w:val="ru-RU"/>
        </w:rPr>
        <w:t xml:space="preserve">- комплекс мероприятий, финансируемых за счет грантов и/или займов, предоставленных Правительству и/или центральным и/или местным публичным властям международными </w:t>
      </w:r>
      <w:r w:rsidRPr="002F4A44">
        <w:rPr>
          <w:sz w:val="24"/>
          <w:lang w:val="ru-RU"/>
        </w:rPr>
        <w:lastRenderedPageBreak/>
        <w:t>организациями и другими внешними донорами для достижения одной общей и/или нескольких специфических целей;</w:t>
      </w:r>
    </w:p>
    <w:p w:rsidR="00D5317A" w:rsidRPr="002F4A44" w:rsidRDefault="00D5317A" w:rsidP="00D5317A">
      <w:pPr>
        <w:pStyle w:val="ListParagraph"/>
        <w:widowControl w:val="0"/>
        <w:shd w:val="clear" w:color="auto" w:fill="FFFFFF"/>
        <w:tabs>
          <w:tab w:val="left" w:pos="851"/>
          <w:tab w:val="left" w:pos="3363"/>
          <w:tab w:val="left" w:pos="4570"/>
          <w:tab w:val="left" w:pos="4953"/>
          <w:tab w:val="left" w:pos="9673"/>
        </w:tabs>
        <w:autoSpaceDE w:val="0"/>
        <w:autoSpaceDN w:val="0"/>
        <w:adjustRightInd w:val="0"/>
        <w:spacing w:line="293" w:lineRule="exact"/>
        <w:ind w:left="0"/>
        <w:contextualSpacing/>
        <w:jc w:val="both"/>
        <w:rPr>
          <w:sz w:val="24"/>
          <w:lang w:val="ru-RU"/>
        </w:rPr>
      </w:pPr>
      <w:r w:rsidRPr="002F4A44">
        <w:rPr>
          <w:i/>
          <w:spacing w:val="-3"/>
          <w:sz w:val="24"/>
          <w:lang w:val="ru-RU"/>
        </w:rPr>
        <w:t xml:space="preserve">Межбюджетные отношения  </w:t>
      </w:r>
      <w:r w:rsidRPr="002F4A44">
        <w:rPr>
          <w:sz w:val="24"/>
          <w:lang w:val="ru-RU"/>
        </w:rPr>
        <w:t xml:space="preserve">– финансовые отношения, устанавливаемые между компонентами национального публичного бюджета путем необусловленного или обусловленного выделения финансовых средств в абсолютном выражении; </w:t>
      </w:r>
    </w:p>
    <w:p w:rsidR="00D5317A" w:rsidRPr="002F4A44" w:rsidRDefault="00D5317A" w:rsidP="00D5317A">
      <w:pPr>
        <w:tabs>
          <w:tab w:val="left" w:pos="858"/>
        </w:tabs>
        <w:ind w:left="-26"/>
        <w:jc w:val="both"/>
        <w:rPr>
          <w:sz w:val="24"/>
          <w:lang w:val="ru-RU"/>
        </w:rPr>
      </w:pPr>
      <w:r w:rsidRPr="002F4A44">
        <w:rPr>
          <w:i/>
          <w:sz w:val="24"/>
          <w:lang w:val="ru-RU"/>
        </w:rPr>
        <w:t>Бюджетные ресурсы</w:t>
      </w:r>
      <w:r w:rsidRPr="002F4A44">
        <w:rPr>
          <w:sz w:val="24"/>
          <w:lang w:val="ru-RU"/>
        </w:rPr>
        <w:t xml:space="preserve"> – совокупность доходов и источников финансирования бюджета;</w:t>
      </w:r>
    </w:p>
    <w:p w:rsidR="00D5317A" w:rsidRPr="002F4A44" w:rsidRDefault="00D5317A" w:rsidP="00D5317A">
      <w:pPr>
        <w:tabs>
          <w:tab w:val="left" w:pos="858"/>
        </w:tabs>
        <w:ind w:left="-26"/>
        <w:jc w:val="both"/>
        <w:rPr>
          <w:sz w:val="24"/>
          <w:lang w:val="ru-RU"/>
        </w:rPr>
      </w:pPr>
      <w:proofErr w:type="gramStart"/>
      <w:r w:rsidRPr="002F4A44">
        <w:rPr>
          <w:i/>
          <w:sz w:val="24"/>
          <w:lang w:val="ru-RU"/>
        </w:rPr>
        <w:t>Ресурсы</w:t>
      </w:r>
      <w:proofErr w:type="gramEnd"/>
      <w:r w:rsidRPr="002F4A44">
        <w:rPr>
          <w:i/>
          <w:sz w:val="24"/>
          <w:lang w:val="ru-RU"/>
        </w:rPr>
        <w:t xml:space="preserve"> собираемые бюджетными органами/учреждениями </w:t>
      </w:r>
      <w:r w:rsidRPr="002F4A44">
        <w:rPr>
          <w:sz w:val="24"/>
          <w:lang w:val="ru-RU"/>
        </w:rPr>
        <w:t xml:space="preserve">– поступления  на счета бюджетного органа/учреждения от выполнения работ и оказания платных услуг, от грантов и займов для проектов, финансируемых из внешних источников, а также от дарений, спонсорских пожертвований и других фондов, зачисленные  на счета бюджетного органа/учреждения на законных основаниях; </w:t>
      </w:r>
    </w:p>
    <w:p w:rsidR="00D5317A" w:rsidRPr="002F4A44" w:rsidRDefault="00D5317A" w:rsidP="00D5317A">
      <w:pPr>
        <w:tabs>
          <w:tab w:val="left" w:pos="858"/>
        </w:tabs>
        <w:ind w:left="-26"/>
        <w:jc w:val="both"/>
        <w:rPr>
          <w:sz w:val="24"/>
          <w:lang w:val="ru-RU"/>
        </w:rPr>
      </w:pPr>
      <w:r w:rsidRPr="002F4A44">
        <w:rPr>
          <w:i/>
          <w:sz w:val="24"/>
          <w:lang w:val="ru-RU"/>
        </w:rPr>
        <w:t>Общие ресурсы бюджета</w:t>
      </w:r>
      <w:r w:rsidRPr="002F4A44">
        <w:rPr>
          <w:sz w:val="24"/>
          <w:lang w:val="ru-RU"/>
        </w:rPr>
        <w:t xml:space="preserve"> – совокупность поступлений от налогов, пошлин, обязательных взносов социального страхования и медицинского страхования, кредитов и грантов для поддержки бюджета и других поступлений общего характера, которые зачисляются непосредственно  на счет бюджета;</w:t>
      </w:r>
    </w:p>
    <w:p w:rsidR="00D5317A" w:rsidRPr="002F4A44" w:rsidRDefault="00D5317A" w:rsidP="00D5317A">
      <w:pPr>
        <w:tabs>
          <w:tab w:val="left" w:pos="858"/>
        </w:tabs>
        <w:ind w:left="-26"/>
        <w:jc w:val="both"/>
        <w:rPr>
          <w:sz w:val="24"/>
          <w:lang w:val="ru-RU"/>
        </w:rPr>
      </w:pPr>
      <w:r w:rsidRPr="002F4A44">
        <w:rPr>
          <w:i/>
          <w:sz w:val="24"/>
          <w:lang w:val="ru-RU"/>
        </w:rPr>
        <w:t>Отрасль</w:t>
      </w:r>
      <w:r w:rsidRPr="002F4A44">
        <w:rPr>
          <w:sz w:val="24"/>
          <w:lang w:val="ru-RU"/>
        </w:rPr>
        <w:t xml:space="preserve"> – область публичной деятельности, для которой разрабатывается отраслевая </w:t>
      </w:r>
      <w:proofErr w:type="gramStart"/>
      <w:r w:rsidRPr="002F4A44">
        <w:rPr>
          <w:sz w:val="24"/>
          <w:lang w:val="ru-RU"/>
        </w:rPr>
        <w:t>стратегия</w:t>
      </w:r>
      <w:proofErr w:type="gramEnd"/>
      <w:r w:rsidRPr="002F4A44">
        <w:rPr>
          <w:sz w:val="24"/>
          <w:lang w:val="ru-RU"/>
        </w:rPr>
        <w:t xml:space="preserve"> и устанавливаются лимиты расходов на среднесрочный период;</w:t>
      </w:r>
    </w:p>
    <w:p w:rsidR="00D5317A" w:rsidRPr="002F4A44" w:rsidRDefault="00D5317A" w:rsidP="00D5317A">
      <w:pPr>
        <w:tabs>
          <w:tab w:val="left" w:pos="858"/>
        </w:tabs>
        <w:ind w:left="-26"/>
        <w:jc w:val="both"/>
        <w:rPr>
          <w:sz w:val="24"/>
          <w:lang w:val="ru-RU"/>
        </w:rPr>
      </w:pPr>
      <w:r w:rsidRPr="002F4A44">
        <w:rPr>
          <w:i/>
          <w:sz w:val="24"/>
          <w:lang w:val="ru-RU"/>
        </w:rPr>
        <w:t>Бюджетная система</w:t>
      </w:r>
      <w:r w:rsidRPr="002F4A44">
        <w:rPr>
          <w:sz w:val="24"/>
          <w:lang w:val="ru-RU"/>
        </w:rPr>
        <w:t xml:space="preserve"> - система регулируемых законом бюджетов, состоящая из государственного бюджета, бюджета государственного социального страхования, фондов обязательного медицинского страхования и местных бюджетов;</w:t>
      </w:r>
    </w:p>
    <w:p w:rsidR="00D5317A" w:rsidRPr="002F4A44" w:rsidRDefault="00D5317A" w:rsidP="00D5317A">
      <w:pPr>
        <w:tabs>
          <w:tab w:val="left" w:pos="858"/>
        </w:tabs>
        <w:ind w:left="-26"/>
        <w:jc w:val="both"/>
        <w:rPr>
          <w:sz w:val="24"/>
          <w:lang w:val="ru-RU"/>
        </w:rPr>
      </w:pPr>
      <w:r w:rsidRPr="002F4A44">
        <w:rPr>
          <w:i/>
          <w:sz w:val="24"/>
          <w:lang w:val="ru-RU"/>
        </w:rPr>
        <w:t>Отраслевая стратегия расходов</w:t>
      </w:r>
      <w:r w:rsidRPr="002F4A44">
        <w:rPr>
          <w:sz w:val="24"/>
          <w:lang w:val="ru-RU"/>
        </w:rPr>
        <w:t xml:space="preserve"> - документ,  определяющий отраслевые стратегические цели и приоритеты, связанные с объемом бюджетных ресурсов ожидаемых / планируемых на среднесрочный период и который предусматривает распределение ресурсов по программам в рамках сектора; </w:t>
      </w:r>
    </w:p>
    <w:p w:rsidR="00D5317A" w:rsidRPr="002F4A44" w:rsidRDefault="00D5317A" w:rsidP="00D5317A">
      <w:pPr>
        <w:tabs>
          <w:tab w:val="left" w:pos="858"/>
        </w:tabs>
        <w:ind w:left="-26"/>
        <w:jc w:val="both"/>
        <w:rPr>
          <w:sz w:val="24"/>
          <w:lang w:val="ru-RU"/>
        </w:rPr>
      </w:pPr>
      <w:r w:rsidRPr="002F4A44">
        <w:rPr>
          <w:i/>
          <w:sz w:val="24"/>
          <w:lang w:val="ru-RU"/>
        </w:rPr>
        <w:t>Бюджетное сальдо</w:t>
      </w:r>
      <w:r w:rsidRPr="002F4A44">
        <w:rPr>
          <w:sz w:val="24"/>
          <w:lang w:val="ru-RU"/>
        </w:rPr>
        <w:t xml:space="preserve"> – разность доходов и расходов бюджета. Отрицательное сальдо бюджета представляет дефицит, положительное сальдо – профицит, а нулевое сальдо – бюджетное равновесие.</w:t>
      </w:r>
    </w:p>
    <w:p w:rsidR="00D5317A" w:rsidRPr="002F4A44" w:rsidRDefault="00D5317A" w:rsidP="00D5317A">
      <w:pPr>
        <w:tabs>
          <w:tab w:val="left" w:pos="858"/>
        </w:tabs>
        <w:jc w:val="both"/>
        <w:rPr>
          <w:sz w:val="24"/>
          <w:lang w:val="ru-RU"/>
        </w:rPr>
      </w:pPr>
      <w:r w:rsidRPr="002F4A44">
        <w:rPr>
          <w:i/>
          <w:sz w:val="24"/>
          <w:lang w:val="ru-RU"/>
        </w:rPr>
        <w:t>Подпрограмма</w:t>
      </w:r>
      <w:r w:rsidRPr="002F4A44">
        <w:rPr>
          <w:sz w:val="24"/>
          <w:lang w:val="ru-RU"/>
        </w:rPr>
        <w:t xml:space="preserve"> – группы взаимосвязанных мероприятий, логически сгруппированые, которые имеют специфические задачи и поддерживают  внедрение программы; </w:t>
      </w:r>
    </w:p>
    <w:p w:rsidR="00D5317A" w:rsidRPr="002F4A44" w:rsidRDefault="00D5317A" w:rsidP="00D5317A">
      <w:pPr>
        <w:tabs>
          <w:tab w:val="left" w:pos="858"/>
        </w:tabs>
        <w:jc w:val="both"/>
        <w:rPr>
          <w:sz w:val="24"/>
          <w:lang w:val="ru-RU"/>
        </w:rPr>
      </w:pPr>
      <w:r w:rsidRPr="002F4A44">
        <w:rPr>
          <w:i/>
          <w:sz w:val="24"/>
          <w:lang w:val="ru-RU"/>
        </w:rPr>
        <w:t>Источники финансирования</w:t>
      </w:r>
      <w:r w:rsidRPr="002F4A44">
        <w:rPr>
          <w:sz w:val="24"/>
          <w:lang w:val="ru-RU"/>
        </w:rPr>
        <w:t xml:space="preserve"> – совокупность финансовых средств, относящихся к операциям с финансовыми активами и обязательствами бюджета.</w:t>
      </w:r>
    </w:p>
    <w:p w:rsidR="00D5317A" w:rsidRPr="002F4A44" w:rsidRDefault="00D5317A" w:rsidP="00D5317A">
      <w:pPr>
        <w:tabs>
          <w:tab w:val="left" w:pos="858"/>
        </w:tabs>
        <w:ind w:left="-26"/>
        <w:jc w:val="both"/>
        <w:rPr>
          <w:sz w:val="24"/>
          <w:lang w:val="ru-RU"/>
        </w:rPr>
      </w:pPr>
    </w:p>
    <w:p w:rsidR="00D5317A" w:rsidRPr="002F4A44" w:rsidRDefault="00D5317A" w:rsidP="00D5317A">
      <w:pPr>
        <w:tabs>
          <w:tab w:val="left" w:pos="858"/>
        </w:tabs>
        <w:ind w:left="-26"/>
        <w:jc w:val="both"/>
        <w:rPr>
          <w:sz w:val="24"/>
          <w:lang w:val="ru-RU"/>
        </w:rPr>
      </w:pPr>
    </w:p>
    <w:p w:rsidR="00D5317A" w:rsidRPr="002F4A44" w:rsidRDefault="00D5317A" w:rsidP="00D5317A">
      <w:pPr>
        <w:pStyle w:val="Heading2"/>
        <w:tabs>
          <w:tab w:val="num" w:pos="0"/>
          <w:tab w:val="left" w:pos="884"/>
        </w:tabs>
        <w:ind w:left="0" w:firstLine="546"/>
        <w:rPr>
          <w:b/>
          <w:lang w:val="ru-RU"/>
        </w:rPr>
      </w:pPr>
      <w:bookmarkStart w:id="16" w:name="_Toc438633149"/>
      <w:bookmarkStart w:id="17" w:name="_Toc438633912"/>
      <w:bookmarkStart w:id="18" w:name="_Toc438648914"/>
      <w:bookmarkStart w:id="19" w:name="_Toc438654264"/>
      <w:bookmarkStart w:id="20" w:name="_Toc438729610"/>
      <w:bookmarkStart w:id="21" w:name="_Toc438730604"/>
      <w:bookmarkStart w:id="22" w:name="_Toc438633150"/>
      <w:bookmarkStart w:id="23" w:name="_Toc438633913"/>
      <w:bookmarkStart w:id="24" w:name="_Toc438648915"/>
      <w:bookmarkStart w:id="25" w:name="_Toc438654265"/>
      <w:bookmarkStart w:id="26" w:name="_Toc438729611"/>
      <w:bookmarkStart w:id="27" w:name="_Toc438730605"/>
      <w:bookmarkStart w:id="28" w:name="_Toc438730606"/>
      <w:bookmarkEnd w:id="16"/>
      <w:bookmarkEnd w:id="17"/>
      <w:bookmarkEnd w:id="18"/>
      <w:bookmarkEnd w:id="19"/>
      <w:bookmarkEnd w:id="20"/>
      <w:bookmarkEnd w:id="21"/>
      <w:bookmarkEnd w:id="22"/>
      <w:bookmarkEnd w:id="23"/>
      <w:bookmarkEnd w:id="24"/>
      <w:bookmarkEnd w:id="25"/>
      <w:bookmarkEnd w:id="26"/>
      <w:bookmarkEnd w:id="27"/>
      <w:r w:rsidRPr="002F4A44">
        <w:rPr>
          <w:b/>
          <w:lang w:val="ru-RU"/>
        </w:rPr>
        <w:t>Структура руководства</w:t>
      </w:r>
      <w:bookmarkEnd w:id="28"/>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 xml:space="preserve">Структура Руководства включает 14 разделов, которые делятся на главы и части (см. содержание). </w:t>
      </w:r>
    </w:p>
    <w:p w:rsidR="00D5317A" w:rsidRPr="002F4A44" w:rsidRDefault="00D5317A" w:rsidP="00D5317A">
      <w:pPr>
        <w:numPr>
          <w:ilvl w:val="0"/>
          <w:numId w:val="38"/>
        </w:numPr>
        <w:tabs>
          <w:tab w:val="num" w:pos="-26"/>
          <w:tab w:val="left" w:pos="858"/>
        </w:tabs>
        <w:ind w:left="-26" w:firstLine="598"/>
        <w:jc w:val="both"/>
        <w:rPr>
          <w:color w:val="000000"/>
          <w:spacing w:val="3"/>
          <w:sz w:val="24"/>
          <w:lang w:val="ru-RU"/>
        </w:rPr>
      </w:pPr>
      <w:r w:rsidRPr="002F4A44">
        <w:rPr>
          <w:color w:val="000000"/>
          <w:spacing w:val="3"/>
          <w:sz w:val="24"/>
          <w:lang w:val="ru-RU"/>
        </w:rPr>
        <w:t>В начале каждого раздела представляется краткое описание структуры раздела и аспекты, которые они  регулируют.</w:t>
      </w:r>
    </w:p>
    <w:p w:rsidR="00D5317A" w:rsidRPr="002F4A44" w:rsidRDefault="00D5317A" w:rsidP="00D5317A">
      <w:pPr>
        <w:numPr>
          <w:ilvl w:val="0"/>
          <w:numId w:val="38"/>
        </w:numPr>
        <w:tabs>
          <w:tab w:val="num" w:pos="-26"/>
          <w:tab w:val="left" w:pos="993"/>
        </w:tabs>
        <w:ind w:left="-26" w:firstLine="598"/>
        <w:jc w:val="both"/>
        <w:rPr>
          <w:color w:val="000000"/>
          <w:spacing w:val="3"/>
          <w:sz w:val="24"/>
          <w:lang w:val="ru-RU"/>
        </w:rPr>
      </w:pPr>
      <w:r w:rsidRPr="002F4A44">
        <w:rPr>
          <w:color w:val="000000"/>
          <w:spacing w:val="3"/>
          <w:sz w:val="24"/>
          <w:lang w:val="ru-RU"/>
        </w:rPr>
        <w:t xml:space="preserve">Таблицы, рисунки и </w:t>
      </w:r>
      <w:proofErr w:type="gramStart"/>
      <w:r w:rsidRPr="002F4A44">
        <w:rPr>
          <w:color w:val="000000"/>
          <w:spacing w:val="3"/>
          <w:sz w:val="24"/>
          <w:lang w:val="ru-RU"/>
        </w:rPr>
        <w:t>вставки, содержащиеся в разделах пронумерованы</w:t>
      </w:r>
      <w:proofErr w:type="gramEnd"/>
      <w:r w:rsidRPr="002F4A44">
        <w:rPr>
          <w:color w:val="000000"/>
          <w:spacing w:val="3"/>
          <w:sz w:val="24"/>
          <w:lang w:val="ru-RU"/>
        </w:rPr>
        <w:t xml:space="preserve">  следующим образом: первое число отражает номер раздела, второе – порядковый номер. </w:t>
      </w:r>
    </w:p>
    <w:p w:rsidR="00D5317A" w:rsidRPr="002F4A44" w:rsidRDefault="00D5317A" w:rsidP="00D5317A">
      <w:pPr>
        <w:ind w:firstLine="546"/>
        <w:jc w:val="both"/>
        <w:rPr>
          <w:sz w:val="24"/>
          <w:lang w:val="ru-RU"/>
        </w:rPr>
      </w:pPr>
    </w:p>
    <w:p w:rsidR="00D5317A" w:rsidRPr="002F4A44" w:rsidRDefault="00D5317A" w:rsidP="00D5317A">
      <w:pPr>
        <w:jc w:val="both"/>
        <w:rPr>
          <w:sz w:val="24"/>
          <w:lang w:val="ru-RU"/>
        </w:rPr>
      </w:pPr>
    </w:p>
    <w:p w:rsidR="00D5317A" w:rsidRPr="002F4A44" w:rsidRDefault="00D5317A" w:rsidP="00D5317A">
      <w:pPr>
        <w:rPr>
          <w:lang w:val="ru-RU"/>
        </w:rPr>
      </w:pPr>
    </w:p>
    <w:p w:rsidR="00D5317A" w:rsidRPr="002F4A44" w:rsidRDefault="00D5317A" w:rsidP="00D5317A">
      <w:pPr>
        <w:pStyle w:val="Heading1"/>
        <w:numPr>
          <w:ilvl w:val="0"/>
          <w:numId w:val="116"/>
        </w:numPr>
        <w:spacing w:after="360"/>
        <w:rPr>
          <w:b/>
          <w:sz w:val="40"/>
          <w:szCs w:val="40"/>
          <w:lang w:val="ru-RU"/>
        </w:rPr>
      </w:pPr>
      <w:r w:rsidRPr="002F4A44">
        <w:rPr>
          <w:lang w:val="ru-RU"/>
        </w:rPr>
        <w:br w:type="page"/>
      </w:r>
      <w:bookmarkStart w:id="29" w:name="_Toc305570850"/>
      <w:bookmarkStart w:id="30" w:name="_Toc305750674"/>
      <w:bookmarkStart w:id="31" w:name="_Toc307571255"/>
      <w:bookmarkStart w:id="32" w:name="_Toc305570851"/>
      <w:bookmarkStart w:id="33" w:name="_Toc305750675"/>
      <w:bookmarkStart w:id="34" w:name="_Toc307571256"/>
      <w:bookmarkStart w:id="35" w:name="_Toc438730607"/>
      <w:bookmarkEnd w:id="29"/>
      <w:bookmarkEnd w:id="30"/>
      <w:bookmarkEnd w:id="31"/>
      <w:bookmarkEnd w:id="32"/>
      <w:bookmarkEnd w:id="33"/>
      <w:bookmarkEnd w:id="34"/>
      <w:r w:rsidRPr="002F4A44">
        <w:rPr>
          <w:b/>
          <w:sz w:val="40"/>
          <w:szCs w:val="40"/>
          <w:lang w:val="ru-RU"/>
        </w:rPr>
        <w:lastRenderedPageBreak/>
        <w:t>Бюджетно-налоговые принципы и правила</w:t>
      </w:r>
      <w:bookmarkEnd w:id="35"/>
      <w:r w:rsidRPr="002F4A44">
        <w:rPr>
          <w:b/>
          <w:sz w:val="40"/>
          <w:szCs w:val="40"/>
          <w:lang w:val="ru-RU"/>
        </w:rPr>
        <w:t xml:space="preserve">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460"/>
      </w:tblGrid>
      <w:tr w:rsidR="00D5317A" w:rsidRPr="00702150" w:rsidTr="002F2860">
        <w:tc>
          <w:tcPr>
            <w:tcW w:w="8641" w:type="dxa"/>
          </w:tcPr>
          <w:p w:rsidR="00D5317A" w:rsidRPr="002F4A44" w:rsidRDefault="00D5317A" w:rsidP="002F2860">
            <w:pPr>
              <w:tabs>
                <w:tab w:val="left" w:pos="858"/>
                <w:tab w:val="left" w:pos="884"/>
              </w:tabs>
              <w:ind w:left="-26"/>
              <w:jc w:val="both"/>
              <w:rPr>
                <w:rFonts w:ascii="Arial" w:hAnsi="Arial"/>
                <w:color w:val="000000"/>
                <w:spacing w:val="3"/>
                <w:sz w:val="20"/>
                <w:szCs w:val="20"/>
                <w:lang w:val="ru-RU"/>
              </w:rPr>
            </w:pPr>
            <w:bookmarkStart w:id="36" w:name="_Toc290047542"/>
            <w:r w:rsidRPr="002F4A44">
              <w:rPr>
                <w:rFonts w:ascii="Arial" w:hAnsi="Arial"/>
                <w:color w:val="000000"/>
                <w:spacing w:val="3"/>
                <w:sz w:val="20"/>
                <w:szCs w:val="20"/>
                <w:lang w:val="ru-RU"/>
              </w:rPr>
              <w:t xml:space="preserve">Этот раздел определяет компоненты национального публичного бюджета и ответственности за их управление, а также описывает принципы и бюджетно-налоговые правила, которые являются основными элементами бюджетного процесса и, в конечном счете, служат в качестве ориентиров в процессе разработки и утверждения бюджетов всех уровней, а также в процессе исполнения и отчетности бюджета. </w:t>
            </w:r>
          </w:p>
        </w:tc>
      </w:tr>
      <w:bookmarkEnd w:id="36"/>
    </w:tbl>
    <w:p w:rsidR="00D5317A" w:rsidRPr="002F4A44" w:rsidRDefault="00D5317A" w:rsidP="00D5317A">
      <w:pPr>
        <w:tabs>
          <w:tab w:val="left" w:pos="858"/>
          <w:tab w:val="left" w:pos="884"/>
        </w:tabs>
        <w:ind w:left="-26"/>
        <w:jc w:val="both"/>
        <w:rPr>
          <w:color w:val="000000"/>
          <w:spacing w:val="3"/>
          <w:sz w:val="24"/>
          <w:lang w:val="ru-RU"/>
        </w:rPr>
      </w:pPr>
    </w:p>
    <w:p w:rsidR="00D5317A" w:rsidRPr="002F4A44" w:rsidRDefault="00D5317A" w:rsidP="00D5317A">
      <w:pPr>
        <w:pStyle w:val="Heading2"/>
        <w:numPr>
          <w:ilvl w:val="1"/>
          <w:numId w:val="117"/>
        </w:numPr>
        <w:tabs>
          <w:tab w:val="left" w:pos="567"/>
        </w:tabs>
        <w:ind w:left="0" w:firstLine="0"/>
        <w:rPr>
          <w:b/>
          <w:lang w:val="ru-RU"/>
        </w:rPr>
      </w:pPr>
      <w:bookmarkStart w:id="37" w:name="_Toc438730608"/>
      <w:r w:rsidRPr="002F4A44">
        <w:rPr>
          <w:b/>
          <w:lang w:val="ru-RU"/>
        </w:rPr>
        <w:t>Компоненты  НПБ</w:t>
      </w:r>
      <w:bookmarkEnd w:id="37"/>
      <w:r w:rsidRPr="002F4A44">
        <w:rPr>
          <w:b/>
          <w:lang w:val="ru-RU"/>
        </w:rPr>
        <w:t xml:space="preserve"> </w:t>
      </w:r>
    </w:p>
    <w:p w:rsidR="00D5317A" w:rsidRPr="002F4A44" w:rsidRDefault="00D5317A" w:rsidP="00D5317A">
      <w:pPr>
        <w:numPr>
          <w:ilvl w:val="0"/>
          <w:numId w:val="38"/>
        </w:numPr>
        <w:tabs>
          <w:tab w:val="clear" w:pos="1070"/>
          <w:tab w:val="num" w:pos="-26"/>
          <w:tab w:val="left" w:pos="990"/>
          <w:tab w:val="left" w:pos="1080"/>
        </w:tabs>
        <w:ind w:left="-26" w:firstLine="598"/>
        <w:jc w:val="both"/>
        <w:rPr>
          <w:color w:val="000000"/>
          <w:spacing w:val="3"/>
          <w:sz w:val="24"/>
          <w:lang w:val="ru-RU"/>
        </w:rPr>
      </w:pPr>
      <w:r w:rsidRPr="002F4A44">
        <w:rPr>
          <w:color w:val="000000"/>
          <w:spacing w:val="3"/>
          <w:sz w:val="24"/>
          <w:lang w:val="ru-RU"/>
        </w:rPr>
        <w:t>В соответствии с Законом о публичных финансах и бюджетно-налоговой ответственности (ст.26)  НПБ включает  следующие компоненты:</w:t>
      </w:r>
    </w:p>
    <w:p w:rsidR="00D5317A" w:rsidRPr="002F4A44" w:rsidRDefault="00D5317A" w:rsidP="00D5317A">
      <w:pPr>
        <w:numPr>
          <w:ilvl w:val="0"/>
          <w:numId w:val="35"/>
        </w:numPr>
        <w:tabs>
          <w:tab w:val="left" w:pos="1170"/>
        </w:tabs>
        <w:ind w:firstLine="180"/>
        <w:rPr>
          <w:sz w:val="24"/>
          <w:lang w:val="ru-RU"/>
        </w:rPr>
      </w:pPr>
      <w:r w:rsidRPr="002F4A44">
        <w:rPr>
          <w:sz w:val="24"/>
          <w:lang w:val="ru-RU"/>
        </w:rPr>
        <w:t>государственный бюджет;</w:t>
      </w:r>
    </w:p>
    <w:p w:rsidR="00D5317A" w:rsidRPr="002F4A44" w:rsidRDefault="00D5317A" w:rsidP="00D5317A">
      <w:pPr>
        <w:numPr>
          <w:ilvl w:val="0"/>
          <w:numId w:val="35"/>
        </w:numPr>
        <w:tabs>
          <w:tab w:val="left" w:pos="1170"/>
        </w:tabs>
        <w:ind w:firstLine="180"/>
        <w:rPr>
          <w:sz w:val="24"/>
          <w:lang w:val="ru-RU"/>
        </w:rPr>
      </w:pPr>
      <w:r w:rsidRPr="002F4A44">
        <w:rPr>
          <w:sz w:val="24"/>
          <w:lang w:val="ru-RU"/>
        </w:rPr>
        <w:t>бюджет государственного социального страхования;</w:t>
      </w:r>
    </w:p>
    <w:p w:rsidR="00D5317A" w:rsidRPr="002F4A44" w:rsidRDefault="00D5317A" w:rsidP="00D5317A">
      <w:pPr>
        <w:numPr>
          <w:ilvl w:val="0"/>
          <w:numId w:val="35"/>
        </w:numPr>
        <w:tabs>
          <w:tab w:val="left" w:pos="1170"/>
        </w:tabs>
        <w:ind w:firstLine="180"/>
        <w:rPr>
          <w:sz w:val="24"/>
          <w:lang w:val="ru-RU"/>
        </w:rPr>
      </w:pPr>
      <w:r w:rsidRPr="002F4A44">
        <w:rPr>
          <w:sz w:val="24"/>
          <w:lang w:val="ru-RU"/>
        </w:rPr>
        <w:t>фонды обязательного медицинского страхования и</w:t>
      </w:r>
    </w:p>
    <w:p w:rsidR="00D5317A" w:rsidRPr="002F4A44" w:rsidRDefault="00D5317A" w:rsidP="00D5317A">
      <w:pPr>
        <w:numPr>
          <w:ilvl w:val="0"/>
          <w:numId w:val="35"/>
        </w:numPr>
        <w:tabs>
          <w:tab w:val="left" w:pos="1170"/>
        </w:tabs>
        <w:ind w:firstLine="180"/>
        <w:rPr>
          <w:sz w:val="24"/>
          <w:lang w:val="ru-RU"/>
        </w:rPr>
      </w:pPr>
      <w:r w:rsidRPr="002F4A44">
        <w:rPr>
          <w:sz w:val="24"/>
          <w:lang w:val="ru-RU"/>
        </w:rPr>
        <w:t>местные бюджеты.</w:t>
      </w:r>
    </w:p>
    <w:p w:rsidR="00D5317A" w:rsidRPr="002F4A44" w:rsidRDefault="00D5317A" w:rsidP="00D5317A">
      <w:pPr>
        <w:numPr>
          <w:ilvl w:val="0"/>
          <w:numId w:val="38"/>
        </w:numPr>
        <w:tabs>
          <w:tab w:val="num" w:pos="-26"/>
          <w:tab w:val="left" w:pos="858"/>
          <w:tab w:val="left" w:pos="900"/>
        </w:tabs>
        <w:spacing w:before="120"/>
        <w:ind w:left="-28" w:firstLine="595"/>
        <w:jc w:val="both"/>
        <w:rPr>
          <w:color w:val="000000"/>
          <w:spacing w:val="3"/>
          <w:sz w:val="24"/>
          <w:lang w:val="ru-RU"/>
        </w:rPr>
      </w:pPr>
      <w:r w:rsidRPr="002F4A44">
        <w:rPr>
          <w:color w:val="000000"/>
          <w:spacing w:val="3"/>
          <w:sz w:val="24"/>
          <w:lang w:val="ru-RU"/>
        </w:rPr>
        <w:t xml:space="preserve"> Государственный бюджет, бюджет государственного социального страхования и фонды обязательного медицинского страхования образуют центральный консолидированный бюджет. </w:t>
      </w:r>
    </w:p>
    <w:p w:rsidR="00D5317A" w:rsidRPr="002F4A44" w:rsidRDefault="00D5317A" w:rsidP="00D5317A">
      <w:pPr>
        <w:numPr>
          <w:ilvl w:val="0"/>
          <w:numId w:val="38"/>
        </w:numPr>
        <w:tabs>
          <w:tab w:val="clear" w:pos="1070"/>
          <w:tab w:val="num" w:pos="-26"/>
          <w:tab w:val="left" w:pos="858"/>
          <w:tab w:val="left" w:pos="900"/>
          <w:tab w:val="left" w:pos="1080"/>
        </w:tabs>
        <w:spacing w:before="120"/>
        <w:ind w:left="-28" w:firstLine="595"/>
        <w:jc w:val="both"/>
        <w:rPr>
          <w:color w:val="000000"/>
          <w:spacing w:val="3"/>
          <w:sz w:val="24"/>
          <w:lang w:val="ru-RU"/>
        </w:rPr>
      </w:pPr>
      <w:r w:rsidRPr="002F4A44">
        <w:rPr>
          <w:color w:val="000000"/>
          <w:spacing w:val="3"/>
          <w:sz w:val="24"/>
          <w:lang w:val="ru-RU"/>
        </w:rPr>
        <w:t>Местные бюджеты включают местные бюджеты первого уровня (бюджеты сел/коммун, городов/муниципиев, за исключением муниципиев Кишинэу и Бэлць) и местные бюджеты второго уровня (районные бюджеты, бюджеты муниципиев Кишинэу и Бэлць и центральный бюджет автономного территориального образования Гагаузия), которые вместе формируют консолидированный местный бюджет.</w:t>
      </w:r>
    </w:p>
    <w:p w:rsidR="00D5317A" w:rsidRPr="002F4A44" w:rsidRDefault="00D5317A" w:rsidP="00D5317A">
      <w:pPr>
        <w:numPr>
          <w:ilvl w:val="0"/>
          <w:numId w:val="38"/>
        </w:numPr>
        <w:tabs>
          <w:tab w:val="num" w:pos="-26"/>
          <w:tab w:val="left" w:pos="858"/>
          <w:tab w:val="left" w:pos="884"/>
        </w:tabs>
        <w:spacing w:before="120"/>
        <w:ind w:left="-28" w:firstLine="595"/>
        <w:jc w:val="both"/>
        <w:rPr>
          <w:color w:val="000000"/>
          <w:spacing w:val="3"/>
          <w:sz w:val="24"/>
          <w:lang w:val="ru-RU"/>
        </w:rPr>
      </w:pPr>
      <w:r w:rsidRPr="002F4A44">
        <w:rPr>
          <w:color w:val="000000"/>
          <w:spacing w:val="3"/>
          <w:sz w:val="24"/>
          <w:lang w:val="ru-RU"/>
        </w:rPr>
        <w:t xml:space="preserve"> Компоненты НПБ вступают в  межбюджетные отношения, которые   принимаются при  своде НПБ. Информация о НПБ является частью бюджетной документации к закону о государственном бюджете.</w:t>
      </w:r>
    </w:p>
    <w:p w:rsidR="00D5317A" w:rsidRPr="002F4A44" w:rsidRDefault="00D5317A" w:rsidP="00D5317A">
      <w:pPr>
        <w:numPr>
          <w:ilvl w:val="0"/>
          <w:numId w:val="38"/>
        </w:numPr>
        <w:tabs>
          <w:tab w:val="num" w:pos="-26"/>
          <w:tab w:val="left" w:pos="858"/>
          <w:tab w:val="left" w:pos="884"/>
        </w:tabs>
        <w:spacing w:before="120"/>
        <w:ind w:left="-28" w:firstLine="595"/>
        <w:jc w:val="both"/>
        <w:rPr>
          <w:color w:val="000000"/>
          <w:spacing w:val="3"/>
          <w:sz w:val="24"/>
          <w:lang w:val="ru-RU"/>
        </w:rPr>
      </w:pPr>
      <w:r w:rsidRPr="002F4A44">
        <w:rPr>
          <w:color w:val="000000"/>
          <w:spacing w:val="3"/>
          <w:sz w:val="24"/>
          <w:lang w:val="ru-RU"/>
        </w:rPr>
        <w:t xml:space="preserve"> В качестве основы для подготовки и утверждения бюджетов составляющих НПБ, являются бюджетные принципы и бюджетно-налоговые правила, предусмотренные Законом о публичных финансах и бюджетно-налоговой ответственности (раздел II). </w:t>
      </w:r>
    </w:p>
    <w:p w:rsidR="00D5317A" w:rsidRPr="002F4A44" w:rsidRDefault="00D5317A" w:rsidP="00D5317A">
      <w:pPr>
        <w:rPr>
          <w:sz w:val="24"/>
          <w:lang w:val="ru-RU"/>
        </w:rPr>
      </w:pPr>
    </w:p>
    <w:p w:rsidR="00D5317A" w:rsidRPr="002F4A44" w:rsidRDefault="00D5317A" w:rsidP="00D5317A">
      <w:pPr>
        <w:jc w:val="both"/>
        <w:rPr>
          <w:sz w:val="24"/>
          <w:lang w:val="ru-RU"/>
        </w:rPr>
      </w:pPr>
    </w:p>
    <w:p w:rsidR="00D5317A" w:rsidRPr="002F4A44" w:rsidRDefault="00D5317A" w:rsidP="00D5317A">
      <w:pPr>
        <w:pStyle w:val="Heading2"/>
        <w:numPr>
          <w:ilvl w:val="1"/>
          <w:numId w:val="117"/>
        </w:numPr>
        <w:tabs>
          <w:tab w:val="left" w:pos="567"/>
        </w:tabs>
        <w:ind w:left="0" w:firstLine="0"/>
        <w:rPr>
          <w:b/>
          <w:lang w:val="ru-RU"/>
        </w:rPr>
      </w:pPr>
      <w:bookmarkStart w:id="38" w:name="_Toc438730609"/>
      <w:r w:rsidRPr="002F4A44">
        <w:rPr>
          <w:b/>
          <w:lang w:val="ru-RU"/>
        </w:rPr>
        <w:t>Бюджетные принципы</w:t>
      </w:r>
      <w:bookmarkEnd w:id="38"/>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При  разработке,  утверждении и  исполнении бюджетов всех уровней руководствуются следующими принципами.</w:t>
      </w:r>
    </w:p>
    <w:p w:rsidR="00D5317A" w:rsidRPr="002F4A44" w:rsidRDefault="00D5317A" w:rsidP="00D5317A">
      <w:pPr>
        <w:pStyle w:val="Heading4"/>
        <w:ind w:firstLine="520"/>
        <w:jc w:val="both"/>
        <w:rPr>
          <w:b/>
          <w:sz w:val="24"/>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годичности</w:t>
      </w:r>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Бюджеты утверждаются на один бюджетный год.</w:t>
      </w:r>
    </w:p>
    <w:p w:rsidR="00D5317A" w:rsidRPr="002F4A44" w:rsidRDefault="00D5317A" w:rsidP="00D5317A">
      <w:pPr>
        <w:pStyle w:val="Heading4"/>
        <w:ind w:firstLine="520"/>
        <w:jc w:val="both"/>
        <w:rPr>
          <w:b/>
          <w:sz w:val="24"/>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единой валюты</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Все операции по бюджетным поступлениям и платежам выражаются в национальной валюте</w:t>
      </w:r>
      <w:r w:rsidRPr="002F4A44">
        <w:rPr>
          <w:color w:val="000000"/>
          <w:spacing w:val="3"/>
          <w:sz w:val="24"/>
          <w:lang w:val="ru-RU"/>
        </w:rPr>
        <w:t>.</w:t>
      </w:r>
    </w:p>
    <w:p w:rsidR="00D5317A" w:rsidRPr="002F4A44" w:rsidRDefault="00D5317A" w:rsidP="00D5317A">
      <w:pPr>
        <w:pStyle w:val="Heading4"/>
        <w:ind w:firstLine="520"/>
        <w:jc w:val="both"/>
        <w:rPr>
          <w:b/>
          <w:sz w:val="24"/>
          <w:lang w:val="ru-RU"/>
        </w:rPr>
      </w:pPr>
    </w:p>
    <w:p w:rsidR="00D5317A" w:rsidRPr="002F4A44" w:rsidRDefault="00D5317A" w:rsidP="00D5317A">
      <w:pPr>
        <w:rPr>
          <w:lang w:val="ru-RU"/>
        </w:rPr>
      </w:pPr>
    </w:p>
    <w:p w:rsidR="00D5317A" w:rsidRPr="002F4A44" w:rsidRDefault="00D5317A" w:rsidP="00D5317A">
      <w:pPr>
        <w:pStyle w:val="Heading4"/>
        <w:ind w:firstLine="520"/>
        <w:jc w:val="both"/>
        <w:rPr>
          <w:b/>
          <w:sz w:val="24"/>
          <w:lang w:val="ru-RU"/>
        </w:rPr>
      </w:pPr>
      <w:r w:rsidRPr="002F4A44">
        <w:rPr>
          <w:sz w:val="24"/>
          <w:szCs w:val="24"/>
          <w:lang w:val="ru-RU"/>
        </w:rPr>
        <w:lastRenderedPageBreak/>
        <w:t>Принцип единства</w:t>
      </w:r>
    </w:p>
    <w:p w:rsidR="00D5317A" w:rsidRPr="002F4A44" w:rsidRDefault="00D5317A" w:rsidP="00D5317A">
      <w:pPr>
        <w:numPr>
          <w:ilvl w:val="0"/>
          <w:numId w:val="38"/>
        </w:numPr>
        <w:tabs>
          <w:tab w:val="clear" w:pos="1070"/>
          <w:tab w:val="num" w:pos="0"/>
          <w:tab w:val="left" w:pos="990"/>
          <w:tab w:val="left" w:pos="1080"/>
        </w:tabs>
        <w:spacing w:line="240" w:lineRule="auto"/>
        <w:ind w:left="0" w:firstLine="450"/>
        <w:jc w:val="both"/>
        <w:rPr>
          <w:sz w:val="24"/>
          <w:lang w:val="ru-RU"/>
        </w:rPr>
      </w:pPr>
      <w:r w:rsidRPr="002F4A44">
        <w:rPr>
          <w:sz w:val="24"/>
          <w:lang w:val="ru-RU"/>
        </w:rPr>
        <w:t>Все ресурсы и расходы бюджетных органов/учреждений отражаются и производятся исключительно в бюджете /из бюджета, из которого они финансируются.</w:t>
      </w:r>
    </w:p>
    <w:p w:rsidR="00D5317A" w:rsidRPr="002F4A44" w:rsidRDefault="00D5317A" w:rsidP="00D5317A">
      <w:pPr>
        <w:numPr>
          <w:ilvl w:val="0"/>
          <w:numId w:val="38"/>
        </w:numPr>
        <w:tabs>
          <w:tab w:val="clear" w:pos="1070"/>
          <w:tab w:val="num" w:pos="0"/>
          <w:tab w:val="left" w:pos="990"/>
          <w:tab w:val="left" w:pos="1080"/>
        </w:tabs>
        <w:spacing w:before="120" w:line="240" w:lineRule="auto"/>
        <w:ind w:left="0" w:firstLine="448"/>
        <w:jc w:val="both"/>
        <w:rPr>
          <w:sz w:val="24"/>
          <w:lang w:val="ru-RU"/>
        </w:rPr>
      </w:pPr>
      <w:r w:rsidRPr="002F4A44">
        <w:rPr>
          <w:sz w:val="24"/>
          <w:lang w:val="ru-RU"/>
        </w:rPr>
        <w:t>Ресурсы и расходы бюджетов, сформированных в рамках бюджетной системы, сводятся в национальный публичный бюджет.</w:t>
      </w:r>
      <w:r w:rsidRPr="002F4A44">
        <w:rPr>
          <w:color w:val="000000"/>
          <w:spacing w:val="3"/>
          <w:sz w:val="24"/>
          <w:lang w:val="ru-RU"/>
        </w:rPr>
        <w:tab/>
      </w:r>
    </w:p>
    <w:p w:rsidR="00D5317A" w:rsidRPr="002F4A44" w:rsidRDefault="00D5317A" w:rsidP="00D5317A">
      <w:pPr>
        <w:pStyle w:val="Heading4"/>
        <w:ind w:firstLine="520"/>
        <w:jc w:val="both"/>
        <w:rPr>
          <w:b/>
          <w:sz w:val="24"/>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универсальности</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 xml:space="preserve">Все ресурсы и расходы бюджета отражаются в бюджете валовой суммой. </w:t>
      </w:r>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color w:val="000000"/>
          <w:spacing w:val="3"/>
          <w:sz w:val="24"/>
          <w:lang w:val="ru-RU"/>
        </w:rPr>
      </w:pPr>
      <w:r w:rsidRPr="002F4A44">
        <w:rPr>
          <w:sz w:val="24"/>
          <w:lang w:val="ru-RU"/>
        </w:rPr>
        <w:t>Все ресурсы бюджетов–компонентов национального публичного бюджета предназначены для финансирования всех расходов, предусмотренных в соответствующих бюджетах, без установления увязки между определенными видами ресурсов и расходов.</w:t>
      </w:r>
    </w:p>
    <w:p w:rsidR="00D5317A" w:rsidRPr="002F4A44" w:rsidRDefault="00D5317A" w:rsidP="00D5317A">
      <w:pPr>
        <w:rPr>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сбалансированности</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 xml:space="preserve">Каждый бюджет должен быть сбалансирован. Расходы бюджета должны быть равны суммарному объему доходов и источников финансирования. </w:t>
      </w:r>
    </w:p>
    <w:p w:rsidR="00D5317A" w:rsidRPr="002F4A44" w:rsidRDefault="00D5317A" w:rsidP="00D5317A">
      <w:pPr>
        <w:pStyle w:val="Heading4"/>
        <w:ind w:firstLine="520"/>
        <w:jc w:val="both"/>
        <w:rPr>
          <w:b/>
          <w:sz w:val="24"/>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предсказуемости и устойчивости</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 xml:space="preserve">Бюджетно-налоговая политика и макробюджетные прогнозы на среднесрочный период, на которых основываются годовые бюджеты, разрабатываются в соответствии с бюджетно-налоговыми правилами, установленными  Законом о публичных финансах и бюджетно-налоговой ответственности, и периодически обновляются для обеспечения макроэкономической стабильности и устойчивости публичных финансов на среднесрочный и долгосрочный период. </w:t>
      </w:r>
    </w:p>
    <w:p w:rsidR="00D5317A" w:rsidRPr="002F4A44" w:rsidRDefault="00D5317A" w:rsidP="00D5317A">
      <w:pPr>
        <w:pStyle w:val="Heading4"/>
        <w:ind w:firstLine="520"/>
        <w:jc w:val="both"/>
        <w:rPr>
          <w:b/>
          <w:sz w:val="24"/>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результативности</w:t>
      </w:r>
    </w:p>
    <w:p w:rsidR="00D5317A" w:rsidRPr="002F4A44" w:rsidRDefault="00D5317A" w:rsidP="00D5317A">
      <w:pPr>
        <w:numPr>
          <w:ilvl w:val="0"/>
          <w:numId w:val="38"/>
        </w:numPr>
        <w:tabs>
          <w:tab w:val="num" w:pos="0"/>
          <w:tab w:val="left" w:pos="990"/>
        </w:tabs>
        <w:spacing w:line="240" w:lineRule="auto"/>
        <w:ind w:left="0" w:firstLine="540"/>
        <w:jc w:val="both"/>
        <w:rPr>
          <w:sz w:val="24"/>
          <w:lang w:val="ru-RU"/>
        </w:rPr>
      </w:pPr>
      <w:r w:rsidRPr="002F4A44">
        <w:rPr>
          <w:sz w:val="24"/>
          <w:lang w:val="ru-RU"/>
        </w:rPr>
        <w:t>Бюджетные ресурсы выделяются и используются экономно, эффективно и результативно, в соответствии с принципами надлежащего управления.</w:t>
      </w:r>
    </w:p>
    <w:p w:rsidR="00D5317A" w:rsidRPr="002F4A44" w:rsidRDefault="00D5317A" w:rsidP="00D5317A">
      <w:pPr>
        <w:numPr>
          <w:ilvl w:val="0"/>
          <w:numId w:val="38"/>
        </w:numPr>
        <w:tabs>
          <w:tab w:val="num" w:pos="0"/>
          <w:tab w:val="left" w:pos="990"/>
        </w:tabs>
        <w:spacing w:before="120" w:line="240" w:lineRule="auto"/>
        <w:ind w:left="0" w:firstLine="539"/>
        <w:jc w:val="both"/>
        <w:rPr>
          <w:sz w:val="24"/>
          <w:lang w:val="ru-RU"/>
        </w:rPr>
      </w:pPr>
      <w:r w:rsidRPr="002F4A44">
        <w:rPr>
          <w:sz w:val="24"/>
          <w:lang w:val="ru-RU"/>
        </w:rPr>
        <w:t xml:space="preserve">Бюджеты </w:t>
      </w:r>
      <w:proofErr w:type="gramStart"/>
      <w:r w:rsidRPr="002F4A44">
        <w:rPr>
          <w:sz w:val="24"/>
          <w:lang w:val="ru-RU"/>
        </w:rPr>
        <w:t>разрабатываются</w:t>
      </w:r>
      <w:proofErr w:type="gramEnd"/>
      <w:r w:rsidRPr="002F4A44">
        <w:rPr>
          <w:sz w:val="24"/>
          <w:lang w:val="ru-RU"/>
        </w:rPr>
        <w:t xml:space="preserve"> и отчетность по ним осуществляется по программам, основанным на результатах.</w:t>
      </w:r>
    </w:p>
    <w:p w:rsidR="00D5317A" w:rsidRPr="002F4A44" w:rsidRDefault="00D5317A" w:rsidP="00D5317A">
      <w:pPr>
        <w:pStyle w:val="Heading4"/>
        <w:ind w:firstLine="520"/>
        <w:jc w:val="both"/>
        <w:rPr>
          <w:b/>
          <w:sz w:val="24"/>
          <w:lang w:val="ru-RU"/>
        </w:rPr>
      </w:pPr>
    </w:p>
    <w:p w:rsidR="00D5317A" w:rsidRPr="002F4A44" w:rsidRDefault="00D5317A" w:rsidP="00D5317A">
      <w:pPr>
        <w:pStyle w:val="Heading4"/>
        <w:ind w:firstLine="520"/>
        <w:jc w:val="both"/>
        <w:rPr>
          <w:b/>
          <w:sz w:val="24"/>
          <w:lang w:val="ru-RU"/>
        </w:rPr>
      </w:pPr>
      <w:r w:rsidRPr="002F4A44">
        <w:rPr>
          <w:sz w:val="24"/>
          <w:szCs w:val="24"/>
          <w:lang w:val="ru-RU"/>
        </w:rPr>
        <w:t>Принцип прозрачности</w:t>
      </w:r>
    </w:p>
    <w:p w:rsidR="00D5317A" w:rsidRPr="002F4A44" w:rsidRDefault="00D5317A" w:rsidP="00D5317A">
      <w:pPr>
        <w:numPr>
          <w:ilvl w:val="0"/>
          <w:numId w:val="38"/>
        </w:numPr>
        <w:tabs>
          <w:tab w:val="num" w:pos="-26"/>
          <w:tab w:val="left" w:pos="572"/>
          <w:tab w:val="left" w:pos="598"/>
          <w:tab w:val="left" w:pos="884"/>
        </w:tabs>
        <w:spacing w:before="120" w:line="240" w:lineRule="auto"/>
        <w:ind w:left="-28" w:firstLine="567"/>
        <w:jc w:val="both"/>
        <w:rPr>
          <w:sz w:val="24"/>
          <w:lang w:val="ru-RU"/>
        </w:rPr>
      </w:pPr>
      <w:r w:rsidRPr="002F4A44">
        <w:rPr>
          <w:sz w:val="24"/>
          <w:lang w:val="ru-RU"/>
        </w:rPr>
        <w:t xml:space="preserve"> Проекты нормативных актов в области публичных финансов подлежат публичному обсуждению в соответствии с законодательством о прозрачности в процессе принятия решений. </w:t>
      </w:r>
    </w:p>
    <w:p w:rsidR="00D5317A" w:rsidRPr="002F4A44" w:rsidRDefault="00D5317A" w:rsidP="00D5317A">
      <w:pPr>
        <w:numPr>
          <w:ilvl w:val="0"/>
          <w:numId w:val="38"/>
        </w:numPr>
        <w:tabs>
          <w:tab w:val="num" w:pos="-26"/>
          <w:tab w:val="left" w:pos="572"/>
          <w:tab w:val="left" w:pos="598"/>
          <w:tab w:val="left" w:pos="884"/>
        </w:tabs>
        <w:spacing w:before="120" w:line="240" w:lineRule="auto"/>
        <w:ind w:left="-28" w:firstLine="567"/>
        <w:jc w:val="both"/>
        <w:rPr>
          <w:sz w:val="24"/>
          <w:lang w:val="ru-RU"/>
        </w:rPr>
      </w:pPr>
      <w:r w:rsidRPr="002F4A44">
        <w:rPr>
          <w:sz w:val="24"/>
          <w:lang w:val="ru-RU"/>
        </w:rPr>
        <w:t xml:space="preserve"> Бюджеты разрабатываются, утверждаются и администрируются прозрачно, на основе:</w:t>
      </w:r>
    </w:p>
    <w:p w:rsidR="00D5317A" w:rsidRPr="002F4A44" w:rsidRDefault="00D5317A" w:rsidP="00D5317A">
      <w:pPr>
        <w:spacing w:line="240" w:lineRule="auto"/>
        <w:ind w:firstLine="567"/>
        <w:jc w:val="both"/>
        <w:rPr>
          <w:sz w:val="24"/>
          <w:lang w:val="ru-RU"/>
        </w:rPr>
      </w:pPr>
      <w:r w:rsidRPr="002F4A44">
        <w:rPr>
          <w:sz w:val="24"/>
          <w:lang w:val="ru-RU"/>
        </w:rPr>
        <w:t>a) бюджетного процесса, основанного на бюджетном календаре и прозрачных процедурах;</w:t>
      </w:r>
    </w:p>
    <w:p w:rsidR="00D5317A" w:rsidRPr="002F4A44" w:rsidRDefault="00D5317A" w:rsidP="00D5317A">
      <w:pPr>
        <w:spacing w:line="240" w:lineRule="auto"/>
        <w:ind w:firstLine="567"/>
        <w:jc w:val="both"/>
        <w:rPr>
          <w:sz w:val="24"/>
          <w:lang w:val="ru-RU"/>
        </w:rPr>
      </w:pPr>
      <w:r w:rsidRPr="002F4A44">
        <w:rPr>
          <w:sz w:val="24"/>
          <w:lang w:val="ru-RU"/>
        </w:rPr>
        <w:t>b) четко определенных  ролей  и ответственностей в бюджетном процессе;</w:t>
      </w:r>
    </w:p>
    <w:p w:rsidR="00D5317A" w:rsidRPr="002F4A44" w:rsidRDefault="00D5317A" w:rsidP="00D5317A">
      <w:pPr>
        <w:spacing w:line="240" w:lineRule="auto"/>
        <w:ind w:firstLine="567"/>
        <w:jc w:val="both"/>
        <w:rPr>
          <w:sz w:val="24"/>
          <w:lang w:val="ru-RU"/>
        </w:rPr>
      </w:pPr>
      <w:r w:rsidRPr="002F4A44">
        <w:rPr>
          <w:sz w:val="24"/>
          <w:lang w:val="ru-RU"/>
        </w:rPr>
        <w:t>с) полной бюджетной информации, разработанной и представленной общественности в ясной и доступной форме.</w:t>
      </w:r>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color w:val="000000"/>
          <w:spacing w:val="3"/>
          <w:sz w:val="24"/>
          <w:lang w:val="ru-RU"/>
        </w:rPr>
      </w:pPr>
      <w:r w:rsidRPr="002F4A44">
        <w:rPr>
          <w:sz w:val="24"/>
          <w:lang w:val="ru-RU"/>
        </w:rPr>
        <w:t>Утвержденные бюджеты и отчеты об их исполнении подлежат обнародованию.</w:t>
      </w:r>
    </w:p>
    <w:p w:rsidR="00D5317A" w:rsidRPr="002F4A44" w:rsidRDefault="00D5317A" w:rsidP="00D5317A">
      <w:pPr>
        <w:rPr>
          <w:lang w:val="ru-RU"/>
        </w:rPr>
      </w:pPr>
    </w:p>
    <w:p w:rsidR="00D5317A" w:rsidRPr="002F4A44" w:rsidRDefault="00D5317A" w:rsidP="00D5317A">
      <w:pPr>
        <w:pStyle w:val="Heading4"/>
        <w:ind w:firstLine="520"/>
        <w:jc w:val="both"/>
        <w:rPr>
          <w:b/>
          <w:sz w:val="24"/>
          <w:szCs w:val="24"/>
          <w:lang w:val="ru-RU"/>
        </w:rPr>
      </w:pPr>
      <w:r w:rsidRPr="002F4A44">
        <w:rPr>
          <w:sz w:val="24"/>
          <w:szCs w:val="24"/>
          <w:lang w:val="ru-RU"/>
        </w:rPr>
        <w:t>Принцип специализации</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Разработка и исполнение бюджетов, а также отчетность по ним осуществляются на основе единой системы бюджетной классификации</w:t>
      </w:r>
      <w:r w:rsidRPr="002F4A44">
        <w:rPr>
          <w:color w:val="000000"/>
          <w:spacing w:val="3"/>
          <w:sz w:val="24"/>
          <w:lang w:val="ru-RU"/>
        </w:rPr>
        <w:t>.</w:t>
      </w:r>
    </w:p>
    <w:p w:rsidR="00D5317A" w:rsidRPr="002F4A44" w:rsidRDefault="00D5317A" w:rsidP="00D5317A">
      <w:pPr>
        <w:rPr>
          <w:lang w:val="ru-RU"/>
        </w:rPr>
      </w:pPr>
    </w:p>
    <w:p w:rsidR="00D5317A" w:rsidRPr="002F4A44" w:rsidRDefault="00D5317A" w:rsidP="00D5317A">
      <w:pPr>
        <w:rPr>
          <w:lang w:val="ru-RU"/>
        </w:rPr>
      </w:pPr>
    </w:p>
    <w:p w:rsidR="00D5317A" w:rsidRPr="00E276FE" w:rsidRDefault="00D5317A" w:rsidP="00D5317A">
      <w:pPr>
        <w:pStyle w:val="Heading2"/>
        <w:numPr>
          <w:ilvl w:val="1"/>
          <w:numId w:val="117"/>
        </w:numPr>
        <w:tabs>
          <w:tab w:val="left" w:pos="567"/>
        </w:tabs>
        <w:ind w:left="0" w:firstLine="0"/>
        <w:rPr>
          <w:b/>
          <w:lang w:val="ru-RU"/>
        </w:rPr>
      </w:pPr>
      <w:bookmarkStart w:id="39" w:name="_Toc438730610"/>
      <w:r w:rsidRPr="00E276FE">
        <w:rPr>
          <w:b/>
          <w:lang w:val="ru-RU"/>
        </w:rPr>
        <w:t>Налогово-бюджетные правила</w:t>
      </w:r>
      <w:bookmarkEnd w:id="39"/>
      <w:r w:rsidRPr="00E276FE">
        <w:rPr>
          <w:b/>
          <w:lang w:val="ru-RU"/>
        </w:rPr>
        <w:t xml:space="preserve"> </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sz w:val="24"/>
          <w:lang w:val="ru-RU"/>
        </w:rPr>
        <w:t>Закон о публичных финансах и бюджетно-налоговой ответственности предусматривает комплекс бюджетно-налоговых правил, целью которых является обеспечение общей бюджетно-налоговой дисциплины и устойчивости системы публичных финансов на среднесрочный  и долгосрочный период.</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Бюджетно-налоговые правила, в особенности правила по бюджетно-налоговой политике, применяются в основном к агрегированным показателям НПБ.</w:t>
      </w:r>
    </w:p>
    <w:p w:rsidR="00D5317A" w:rsidRPr="002F4A44" w:rsidRDefault="00D5317A" w:rsidP="00D5317A">
      <w:pPr>
        <w:spacing w:before="120"/>
        <w:jc w:val="both"/>
        <w:rPr>
          <w:i/>
          <w:color w:val="333399"/>
          <w:sz w:val="24"/>
          <w:lang w:val="ru-RU"/>
        </w:rPr>
      </w:pPr>
    </w:p>
    <w:p w:rsidR="00D5317A" w:rsidRPr="002F4A44" w:rsidRDefault="00D5317A" w:rsidP="00D5317A">
      <w:pPr>
        <w:pStyle w:val="Heading4"/>
        <w:ind w:firstLine="520"/>
        <w:jc w:val="both"/>
        <w:rPr>
          <w:b/>
          <w:sz w:val="24"/>
          <w:szCs w:val="24"/>
          <w:lang w:val="ru-RU"/>
        </w:rPr>
      </w:pPr>
      <w:r w:rsidRPr="002F4A44">
        <w:rPr>
          <w:b/>
          <w:sz w:val="24"/>
          <w:szCs w:val="24"/>
          <w:lang w:val="ru-RU"/>
        </w:rPr>
        <w:t>Правила бюджетно-налоговой политики</w:t>
      </w:r>
    </w:p>
    <w:p w:rsidR="00D5317A" w:rsidRPr="002F4A44" w:rsidRDefault="00D5317A" w:rsidP="00D5317A">
      <w:pPr>
        <w:rPr>
          <w:lang w:val="ru-RU"/>
        </w:rPr>
      </w:pPr>
      <w:r w:rsidRPr="002F4A44">
        <w:rPr>
          <w:lang w:val="ru-RU"/>
        </w:rPr>
        <w:t xml:space="preserve">         </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lang w:val="ru-RU"/>
        </w:rPr>
        <w:t>Общими целями  бюджетно-налоговой политики являются:</w:t>
      </w:r>
    </w:p>
    <w:p w:rsidR="00D5317A" w:rsidRPr="002F4A44" w:rsidRDefault="00D5317A" w:rsidP="00D5317A">
      <w:pPr>
        <w:pStyle w:val="ListParagraph"/>
        <w:numPr>
          <w:ilvl w:val="1"/>
          <w:numId w:val="191"/>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обеспечение общей бюджетно-налоговой дисциплины и стабильности национального публичного бюджета на среднесрочный и долгосрочный период;</w:t>
      </w:r>
    </w:p>
    <w:p w:rsidR="00D5317A" w:rsidRPr="002F4A44" w:rsidRDefault="00D5317A" w:rsidP="00D5317A">
      <w:pPr>
        <w:pStyle w:val="ListParagraph"/>
        <w:numPr>
          <w:ilvl w:val="1"/>
          <w:numId w:val="191"/>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обеспечение эффективного управления государственным долгом с поддержанием  его на приемлемом уровне на среднесрочный и долгосрочный период;</w:t>
      </w:r>
    </w:p>
    <w:p w:rsidR="00D5317A" w:rsidRPr="002F4A44" w:rsidRDefault="00D5317A" w:rsidP="00D5317A">
      <w:pPr>
        <w:pStyle w:val="ListParagraph"/>
        <w:numPr>
          <w:ilvl w:val="1"/>
          <w:numId w:val="191"/>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 xml:space="preserve">разработка  предсказуемого и  прозрачного бюджетно-налогового  прогноза; </w:t>
      </w:r>
    </w:p>
    <w:p w:rsidR="00D5317A" w:rsidRPr="002F4A44" w:rsidRDefault="00D5317A" w:rsidP="00D5317A">
      <w:pPr>
        <w:pStyle w:val="ListParagraph"/>
        <w:numPr>
          <w:ilvl w:val="1"/>
          <w:numId w:val="191"/>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оптимизация налоговой нагрузки и повышение эффективности системы налогового администрирования.</w:t>
      </w:r>
      <w:r w:rsidRPr="002F4A44">
        <w:rPr>
          <w:vanish/>
          <w:sz w:val="24"/>
          <w:lang w:val="ru-RU"/>
        </w:rPr>
        <w:t>м циплины ичного бюджета на среднесрочный и долгосрочный период</w:t>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p>
    <w:p w:rsidR="00D5317A" w:rsidRPr="002F4A44" w:rsidRDefault="00D5317A" w:rsidP="00D5317A">
      <w:pPr>
        <w:numPr>
          <w:ilvl w:val="0"/>
          <w:numId w:val="38"/>
        </w:numPr>
        <w:tabs>
          <w:tab w:val="num" w:pos="-26"/>
          <w:tab w:val="left" w:pos="572"/>
          <w:tab w:val="left" w:pos="598"/>
          <w:tab w:val="left" w:pos="884"/>
        </w:tabs>
        <w:spacing w:before="120"/>
        <w:ind w:left="-29" w:firstLine="490"/>
        <w:jc w:val="both"/>
        <w:rPr>
          <w:color w:val="000000"/>
          <w:spacing w:val="3"/>
          <w:sz w:val="24"/>
          <w:lang w:val="ru-RU"/>
        </w:rPr>
      </w:pPr>
      <w:r w:rsidRPr="002F4A44">
        <w:rPr>
          <w:sz w:val="24"/>
          <w:lang w:val="ru-RU"/>
        </w:rPr>
        <w:t>Бюджетно-налоговая политика разрабатывается в соответствии с другими сопутствующими политиками и обеспечивает, чтобы предельный размер годового дефицита национального публичного бюджета, за исключением грантов, к 2018 году, не превысил 2,5 % ВВП. Превышение данного уровня дефицита национального публичного бюджета допускается при наличии реальных источников финансирования инвестиционных проектов, финансируемых за счет внешних источников и способности их освоения.</w:t>
      </w:r>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sz w:val="24"/>
          <w:lang w:val="ru-RU"/>
        </w:rPr>
      </w:pPr>
      <w:r w:rsidRPr="002F4A44">
        <w:rPr>
          <w:sz w:val="24"/>
          <w:lang w:val="ru-RU"/>
        </w:rPr>
        <w:t>Отступление от правил бюджетно-налоговой политики допускается лишь на определенный период, не превышающий трех лет, и только в случае:</w:t>
      </w:r>
    </w:p>
    <w:p w:rsidR="00D5317A" w:rsidRPr="002F4A44" w:rsidRDefault="00D5317A" w:rsidP="00D5317A">
      <w:pPr>
        <w:spacing w:line="240" w:lineRule="auto"/>
        <w:ind w:firstLine="567"/>
        <w:jc w:val="both"/>
        <w:rPr>
          <w:sz w:val="24"/>
          <w:lang w:val="ru-RU"/>
        </w:rPr>
      </w:pPr>
      <w:r w:rsidRPr="002F4A44">
        <w:rPr>
          <w:sz w:val="24"/>
          <w:lang w:val="ru-RU"/>
        </w:rPr>
        <w:t xml:space="preserve">a) стихийных бедствий и других чрезвычайных ситуаций, угрожающих национальной безопасности; </w:t>
      </w:r>
    </w:p>
    <w:p w:rsidR="00D5317A" w:rsidRPr="002F4A44" w:rsidRDefault="00D5317A" w:rsidP="00D5317A">
      <w:pPr>
        <w:tabs>
          <w:tab w:val="left" w:pos="900"/>
        </w:tabs>
        <w:spacing w:line="240" w:lineRule="auto"/>
        <w:ind w:firstLine="567"/>
        <w:jc w:val="both"/>
        <w:rPr>
          <w:sz w:val="24"/>
          <w:lang w:val="ru-RU"/>
        </w:rPr>
      </w:pPr>
      <w:r w:rsidRPr="002F4A44">
        <w:rPr>
          <w:sz w:val="24"/>
          <w:lang w:val="ru-RU"/>
        </w:rPr>
        <w:t>b) спада экономической деятельности и/или превышения прогнозируемого/планируемого уровня инфляции на 10 процентных пунктов;</w:t>
      </w:r>
    </w:p>
    <w:p w:rsidR="00D5317A" w:rsidRPr="002F4A44" w:rsidRDefault="00D5317A" w:rsidP="00D5317A">
      <w:pPr>
        <w:spacing w:line="240" w:lineRule="auto"/>
        <w:ind w:firstLine="567"/>
        <w:jc w:val="both"/>
        <w:rPr>
          <w:sz w:val="24"/>
          <w:lang w:val="ru-RU"/>
        </w:rPr>
      </w:pPr>
      <w:r w:rsidRPr="002F4A44">
        <w:rPr>
          <w:sz w:val="24"/>
          <w:lang w:val="ru-RU"/>
        </w:rPr>
        <w:t xml:space="preserve">с) необходимости покрытия дебетового сальдо общего резервного фонда Национального банка Молдовы, а также в ситуации системного финансового кризиса – для капитализации банков и гарантирования срочных кредитов, выданных банкам Национальным банком Молдовы. </w:t>
      </w:r>
    </w:p>
    <w:p w:rsidR="00D5317A" w:rsidRPr="002F4A44" w:rsidRDefault="00D5317A" w:rsidP="00D5317A">
      <w:pPr>
        <w:numPr>
          <w:ilvl w:val="0"/>
          <w:numId w:val="38"/>
        </w:numPr>
        <w:tabs>
          <w:tab w:val="num" w:pos="-26"/>
          <w:tab w:val="left" w:pos="572"/>
          <w:tab w:val="left" w:pos="598"/>
          <w:tab w:val="left" w:pos="884"/>
        </w:tabs>
        <w:spacing w:before="120"/>
        <w:ind w:left="-29" w:firstLine="490"/>
        <w:jc w:val="both"/>
        <w:rPr>
          <w:sz w:val="24"/>
          <w:lang w:val="ru-RU"/>
        </w:rPr>
      </w:pPr>
      <w:r w:rsidRPr="002F4A44">
        <w:rPr>
          <w:sz w:val="24"/>
          <w:lang w:val="ru-RU"/>
        </w:rPr>
        <w:t xml:space="preserve">В случае указанных ситуаций, Правительство информирует Парламент о: </w:t>
      </w:r>
    </w:p>
    <w:p w:rsidR="00D5317A" w:rsidRPr="002F4A44" w:rsidRDefault="00D5317A" w:rsidP="00D5317A">
      <w:pPr>
        <w:tabs>
          <w:tab w:val="left" w:pos="572"/>
          <w:tab w:val="left" w:pos="598"/>
          <w:tab w:val="left" w:pos="884"/>
        </w:tabs>
        <w:ind w:firstLine="284"/>
        <w:jc w:val="both"/>
        <w:rPr>
          <w:sz w:val="24"/>
          <w:lang w:val="ru-RU"/>
        </w:rPr>
      </w:pPr>
      <w:r w:rsidRPr="002F4A44">
        <w:rPr>
          <w:sz w:val="24"/>
          <w:lang w:val="ru-RU"/>
        </w:rPr>
        <w:t xml:space="preserve">a) </w:t>
      </w:r>
      <w:proofErr w:type="gramStart"/>
      <w:r w:rsidRPr="002F4A44">
        <w:rPr>
          <w:sz w:val="24"/>
          <w:lang w:val="ru-RU"/>
        </w:rPr>
        <w:t>причинах</w:t>
      </w:r>
      <w:proofErr w:type="gramEnd"/>
      <w:r w:rsidRPr="002F4A44">
        <w:rPr>
          <w:sz w:val="24"/>
          <w:lang w:val="ru-RU"/>
        </w:rPr>
        <w:t xml:space="preserve">, обусловивших отступление от установленных правил бюджетно-налоговой политики; </w:t>
      </w:r>
    </w:p>
    <w:p w:rsidR="00D5317A" w:rsidRPr="002F4A44" w:rsidRDefault="00D5317A" w:rsidP="00D5317A">
      <w:pPr>
        <w:tabs>
          <w:tab w:val="left" w:pos="572"/>
          <w:tab w:val="left" w:pos="598"/>
          <w:tab w:val="left" w:pos="884"/>
        </w:tabs>
        <w:ind w:firstLine="284"/>
        <w:jc w:val="both"/>
        <w:rPr>
          <w:sz w:val="24"/>
          <w:lang w:val="ru-RU"/>
        </w:rPr>
      </w:pPr>
      <w:r w:rsidRPr="002F4A44">
        <w:rPr>
          <w:sz w:val="24"/>
          <w:lang w:val="ru-RU"/>
        </w:rPr>
        <w:lastRenderedPageBreak/>
        <w:t xml:space="preserve">b) </w:t>
      </w:r>
      <w:proofErr w:type="gramStart"/>
      <w:r w:rsidRPr="002F4A44">
        <w:rPr>
          <w:sz w:val="24"/>
          <w:lang w:val="ru-RU"/>
        </w:rPr>
        <w:t>мерах</w:t>
      </w:r>
      <w:proofErr w:type="gramEnd"/>
      <w:r w:rsidRPr="002F4A44">
        <w:rPr>
          <w:sz w:val="24"/>
          <w:lang w:val="ru-RU"/>
        </w:rPr>
        <w:t xml:space="preserve">, которые Правительство намеревается предпринять, чтобы восстановить соответствие правилам бюджетно-налоговой политики; </w:t>
      </w:r>
    </w:p>
    <w:p w:rsidR="00D5317A" w:rsidRPr="002F4A44" w:rsidRDefault="00D5317A" w:rsidP="00D5317A">
      <w:pPr>
        <w:tabs>
          <w:tab w:val="left" w:pos="572"/>
          <w:tab w:val="left" w:pos="598"/>
          <w:tab w:val="left" w:pos="884"/>
        </w:tabs>
        <w:ind w:firstLine="284"/>
        <w:jc w:val="both"/>
        <w:rPr>
          <w:sz w:val="24"/>
          <w:lang w:val="ru-RU"/>
        </w:rPr>
      </w:pPr>
      <w:r w:rsidRPr="002F4A44">
        <w:rPr>
          <w:sz w:val="24"/>
          <w:lang w:val="ru-RU"/>
        </w:rPr>
        <w:t xml:space="preserve">с) </w:t>
      </w:r>
      <w:proofErr w:type="gramStart"/>
      <w:r w:rsidRPr="002F4A44">
        <w:rPr>
          <w:sz w:val="24"/>
          <w:lang w:val="ru-RU"/>
        </w:rPr>
        <w:t>сроках</w:t>
      </w:r>
      <w:proofErr w:type="gramEnd"/>
      <w:r w:rsidRPr="002F4A44">
        <w:rPr>
          <w:sz w:val="24"/>
          <w:lang w:val="ru-RU"/>
        </w:rPr>
        <w:t xml:space="preserve">, в которые планируется возобновить соблюдение правил бюджетно-налоговой политики. </w:t>
      </w:r>
    </w:p>
    <w:p w:rsidR="00D5317A" w:rsidRPr="002F4A44" w:rsidRDefault="00D5317A" w:rsidP="00D5317A">
      <w:pPr>
        <w:numPr>
          <w:ilvl w:val="0"/>
          <w:numId w:val="38"/>
        </w:numPr>
        <w:tabs>
          <w:tab w:val="num" w:pos="-26"/>
          <w:tab w:val="left" w:pos="572"/>
          <w:tab w:val="left" w:pos="598"/>
          <w:tab w:val="left" w:pos="884"/>
        </w:tabs>
        <w:spacing w:before="120"/>
        <w:ind w:left="-29" w:firstLine="490"/>
        <w:jc w:val="both"/>
        <w:rPr>
          <w:sz w:val="24"/>
          <w:lang w:val="ru-RU"/>
        </w:rPr>
      </w:pPr>
      <w:r w:rsidRPr="002F4A44">
        <w:rPr>
          <w:sz w:val="24"/>
          <w:lang w:val="ru-RU"/>
        </w:rPr>
        <w:t>В период применения отступлений от правил Правительство отчитывается перед Парламентом за полугодие о динамике макробюджетных показателей, о мерах, планируемых и принятых для восстановления соответствия правилам бюджетно-налоговой политики.</w:t>
      </w:r>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sz w:val="24"/>
          <w:lang w:val="ru-RU"/>
        </w:rPr>
      </w:pPr>
      <w:r w:rsidRPr="002F4A44">
        <w:rPr>
          <w:sz w:val="24"/>
          <w:lang w:val="ru-RU"/>
        </w:rPr>
        <w:t xml:space="preserve">Предельный уровень бюджетного сальдо устанавливается ежегодным бюджетным  законом/ решением,  которое  предусматривает, по случаю, источники финансирования дефицита бюджета или направление профицита бюджета. </w:t>
      </w:r>
    </w:p>
    <w:p w:rsidR="00D5317A" w:rsidRPr="002F4A44" w:rsidRDefault="00D5317A" w:rsidP="00D5317A">
      <w:pPr>
        <w:numPr>
          <w:ilvl w:val="0"/>
          <w:numId w:val="38"/>
        </w:numPr>
        <w:tabs>
          <w:tab w:val="num" w:pos="-26"/>
          <w:tab w:val="left" w:pos="572"/>
          <w:tab w:val="left" w:pos="598"/>
          <w:tab w:val="left" w:pos="884"/>
        </w:tabs>
        <w:spacing w:before="120"/>
        <w:ind w:left="-29" w:firstLine="490"/>
        <w:jc w:val="both"/>
        <w:rPr>
          <w:i/>
          <w:color w:val="333399"/>
          <w:sz w:val="24"/>
          <w:lang w:val="ru-RU"/>
        </w:rPr>
      </w:pPr>
      <w:r w:rsidRPr="002F4A44">
        <w:rPr>
          <w:sz w:val="24"/>
          <w:lang w:val="ru-RU"/>
        </w:rPr>
        <w:t>Любое изменение бюджетного сальдо может утверждаться только законом/решением об  изменении бюджета.</w:t>
      </w:r>
    </w:p>
    <w:p w:rsidR="00D5317A" w:rsidRPr="002F4A44" w:rsidRDefault="00D5317A" w:rsidP="00D5317A">
      <w:pPr>
        <w:tabs>
          <w:tab w:val="left" w:pos="572"/>
          <w:tab w:val="left" w:pos="598"/>
          <w:tab w:val="left" w:pos="884"/>
        </w:tabs>
        <w:jc w:val="both"/>
        <w:rPr>
          <w:i/>
          <w:color w:val="333399"/>
          <w:sz w:val="24"/>
          <w:lang w:val="ru-RU"/>
        </w:rPr>
      </w:pPr>
    </w:p>
    <w:p w:rsidR="00D5317A" w:rsidRPr="002F4A44" w:rsidRDefault="00D5317A" w:rsidP="00D5317A">
      <w:pPr>
        <w:tabs>
          <w:tab w:val="left" w:pos="572"/>
          <w:tab w:val="left" w:pos="598"/>
          <w:tab w:val="left" w:pos="884"/>
        </w:tabs>
        <w:ind w:left="-26"/>
        <w:jc w:val="both"/>
        <w:rPr>
          <w:i/>
          <w:color w:val="333399"/>
          <w:sz w:val="24"/>
          <w:lang w:val="ru-RU"/>
        </w:rPr>
      </w:pPr>
    </w:p>
    <w:p w:rsidR="00D5317A" w:rsidRPr="002F4A44" w:rsidRDefault="00D5317A" w:rsidP="00D5317A">
      <w:pPr>
        <w:pStyle w:val="Heading4"/>
        <w:ind w:firstLine="520"/>
        <w:jc w:val="both"/>
        <w:rPr>
          <w:b/>
          <w:sz w:val="24"/>
          <w:szCs w:val="24"/>
          <w:lang w:val="ru-RU"/>
        </w:rPr>
      </w:pPr>
      <w:r w:rsidRPr="002F4A44">
        <w:rPr>
          <w:b/>
          <w:sz w:val="24"/>
          <w:szCs w:val="24"/>
          <w:lang w:val="ru-RU"/>
        </w:rPr>
        <w:t>Правила оценки финансового воздействия</w:t>
      </w:r>
    </w:p>
    <w:p w:rsidR="00D5317A" w:rsidRPr="002F4A44" w:rsidRDefault="00D5317A" w:rsidP="00D5317A">
      <w:pPr>
        <w:numPr>
          <w:ilvl w:val="0"/>
          <w:numId w:val="38"/>
        </w:numPr>
        <w:tabs>
          <w:tab w:val="num" w:pos="-26"/>
          <w:tab w:val="left" w:pos="572"/>
          <w:tab w:val="left" w:pos="598"/>
          <w:tab w:val="left" w:pos="884"/>
        </w:tabs>
        <w:spacing w:before="120"/>
        <w:ind w:left="-29" w:firstLine="490"/>
        <w:jc w:val="both"/>
        <w:rPr>
          <w:color w:val="000000"/>
          <w:spacing w:val="3"/>
          <w:sz w:val="24"/>
          <w:lang w:val="ru-RU"/>
        </w:rPr>
      </w:pPr>
      <w:r w:rsidRPr="002F4A44">
        <w:rPr>
          <w:sz w:val="24"/>
          <w:lang w:val="ru-RU"/>
        </w:rPr>
        <w:t>Проекты нормативных актов, оказывающих финансовое воздействие на бюджеты, подлежат финансовой экспертизе в соответствии с законодательством, регулирующим порядок разработки нормативных актов.</w:t>
      </w:r>
    </w:p>
    <w:p w:rsidR="00D5317A" w:rsidRPr="002F4A44" w:rsidRDefault="00D5317A" w:rsidP="00D5317A">
      <w:pPr>
        <w:numPr>
          <w:ilvl w:val="0"/>
          <w:numId w:val="38"/>
        </w:numPr>
        <w:tabs>
          <w:tab w:val="num" w:pos="-26"/>
          <w:tab w:val="left" w:pos="572"/>
          <w:tab w:val="left" w:pos="598"/>
          <w:tab w:val="left" w:pos="900"/>
        </w:tabs>
        <w:spacing w:before="120"/>
        <w:ind w:left="-28" w:firstLine="493"/>
        <w:jc w:val="both"/>
        <w:rPr>
          <w:color w:val="000000"/>
          <w:spacing w:val="3"/>
          <w:sz w:val="24"/>
          <w:lang w:val="ru-RU"/>
        </w:rPr>
      </w:pPr>
      <w:r w:rsidRPr="002F4A44">
        <w:rPr>
          <w:sz w:val="24"/>
          <w:lang w:val="ru-RU"/>
        </w:rPr>
        <w:t>В течение бюджетного года не могут вводиться в действие решения, приводящие к сокращению доходов и/или увеличению расходов бюджета, если их финансовое воздействие не предусмотрено в бюджете.</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900"/>
        </w:tabs>
        <w:spacing w:before="120"/>
        <w:ind w:left="-28" w:firstLine="493"/>
        <w:jc w:val="both"/>
        <w:rPr>
          <w:color w:val="000000"/>
          <w:spacing w:val="3"/>
          <w:sz w:val="24"/>
          <w:lang w:val="ru-RU"/>
        </w:rPr>
      </w:pPr>
      <w:r w:rsidRPr="002F4A44">
        <w:rPr>
          <w:sz w:val="24"/>
          <w:lang w:val="ru-RU"/>
        </w:rPr>
        <w:t xml:space="preserve">Установление нормативными актами, </w:t>
      </w:r>
      <w:proofErr w:type="gramStart"/>
      <w:r w:rsidRPr="002F4A44">
        <w:rPr>
          <w:sz w:val="24"/>
          <w:lang w:val="ru-RU"/>
        </w:rPr>
        <w:t>иными</w:t>
      </w:r>
      <w:proofErr w:type="gramEnd"/>
      <w:r w:rsidRPr="002F4A44">
        <w:rPr>
          <w:sz w:val="24"/>
          <w:lang w:val="ru-RU"/>
        </w:rPr>
        <w:t xml:space="preserve"> чем ежегодные бюджетные закон/решение, сумм или процентных  долей  в бюджете или в валовом внутреннем продукте для отдельных областей, секторов или программ не допускается. </w:t>
      </w:r>
    </w:p>
    <w:p w:rsidR="00D5317A" w:rsidRPr="002F4A44" w:rsidRDefault="00D5317A" w:rsidP="00D5317A">
      <w:pPr>
        <w:spacing w:before="120" w:line="240" w:lineRule="auto"/>
        <w:jc w:val="both"/>
        <w:rPr>
          <w:sz w:val="24"/>
          <w:lang w:val="ru-RU"/>
        </w:rPr>
      </w:pPr>
    </w:p>
    <w:p w:rsidR="00D5317A" w:rsidRPr="002F4A44" w:rsidRDefault="00D5317A" w:rsidP="00D5317A">
      <w:pPr>
        <w:pStyle w:val="Heading4"/>
        <w:ind w:firstLine="520"/>
        <w:jc w:val="both"/>
        <w:rPr>
          <w:b/>
          <w:sz w:val="24"/>
          <w:szCs w:val="24"/>
          <w:lang w:val="ru-RU"/>
        </w:rPr>
      </w:pPr>
      <w:r w:rsidRPr="002F4A44">
        <w:rPr>
          <w:b/>
          <w:sz w:val="24"/>
          <w:szCs w:val="24"/>
          <w:lang w:val="ru-RU"/>
        </w:rPr>
        <w:t xml:space="preserve">Бюджетная классификация </w:t>
      </w: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 xml:space="preserve">Бюджетная классификация включает  следующие компоненты: </w:t>
      </w:r>
    </w:p>
    <w:p w:rsidR="00D5317A" w:rsidRPr="002F4A44" w:rsidRDefault="00D5317A" w:rsidP="00D5317A">
      <w:pPr>
        <w:numPr>
          <w:ilvl w:val="1"/>
          <w:numId w:val="32"/>
        </w:numPr>
        <w:spacing w:line="240" w:lineRule="auto"/>
        <w:jc w:val="both"/>
        <w:rPr>
          <w:sz w:val="24"/>
          <w:lang w:val="ru-RU"/>
        </w:rPr>
      </w:pPr>
      <w:r w:rsidRPr="002F4A44">
        <w:rPr>
          <w:sz w:val="24"/>
          <w:lang w:val="ru-RU"/>
        </w:rPr>
        <w:t>орагнизационная классификация;</w:t>
      </w:r>
    </w:p>
    <w:p w:rsidR="00D5317A" w:rsidRPr="002F4A44" w:rsidRDefault="00D5317A" w:rsidP="00D5317A">
      <w:pPr>
        <w:numPr>
          <w:ilvl w:val="1"/>
          <w:numId w:val="32"/>
        </w:numPr>
        <w:spacing w:line="240" w:lineRule="auto"/>
        <w:jc w:val="both"/>
        <w:rPr>
          <w:sz w:val="24"/>
          <w:lang w:val="ru-RU"/>
        </w:rPr>
      </w:pPr>
      <w:r w:rsidRPr="002F4A44">
        <w:rPr>
          <w:sz w:val="24"/>
          <w:lang w:val="ru-RU"/>
        </w:rPr>
        <w:t>функциональная классификация;</w:t>
      </w:r>
    </w:p>
    <w:p w:rsidR="00D5317A" w:rsidRPr="002F4A44" w:rsidRDefault="00D5317A" w:rsidP="00D5317A">
      <w:pPr>
        <w:numPr>
          <w:ilvl w:val="1"/>
          <w:numId w:val="32"/>
        </w:numPr>
        <w:spacing w:line="240" w:lineRule="auto"/>
        <w:jc w:val="both"/>
        <w:rPr>
          <w:sz w:val="24"/>
          <w:lang w:val="ru-RU"/>
        </w:rPr>
      </w:pPr>
      <w:r w:rsidRPr="002F4A44">
        <w:rPr>
          <w:sz w:val="24"/>
          <w:lang w:val="ru-RU"/>
        </w:rPr>
        <w:t>классификация программ;</w:t>
      </w:r>
    </w:p>
    <w:p w:rsidR="00D5317A" w:rsidRPr="002F4A44" w:rsidRDefault="00D5317A" w:rsidP="00D5317A">
      <w:pPr>
        <w:numPr>
          <w:ilvl w:val="1"/>
          <w:numId w:val="32"/>
        </w:numPr>
        <w:spacing w:line="240" w:lineRule="auto"/>
        <w:jc w:val="both"/>
        <w:rPr>
          <w:sz w:val="24"/>
          <w:lang w:val="ru-RU"/>
        </w:rPr>
      </w:pPr>
      <w:r w:rsidRPr="002F4A44">
        <w:rPr>
          <w:sz w:val="24"/>
          <w:lang w:val="ru-RU"/>
        </w:rPr>
        <w:t>экономическая классификация;</w:t>
      </w:r>
    </w:p>
    <w:p w:rsidR="00D5317A" w:rsidRPr="002F4A44" w:rsidRDefault="00D5317A" w:rsidP="00D5317A">
      <w:pPr>
        <w:numPr>
          <w:ilvl w:val="1"/>
          <w:numId w:val="32"/>
        </w:numPr>
        <w:spacing w:line="240" w:lineRule="auto"/>
        <w:jc w:val="both"/>
        <w:rPr>
          <w:sz w:val="24"/>
          <w:lang w:val="ru-RU"/>
        </w:rPr>
      </w:pPr>
      <w:r w:rsidRPr="002F4A44">
        <w:rPr>
          <w:sz w:val="24"/>
          <w:lang w:val="ru-RU"/>
        </w:rPr>
        <w:t>классификация источников</w:t>
      </w:r>
      <w:proofErr w:type="gramStart"/>
      <w:r w:rsidRPr="002F4A44">
        <w:rPr>
          <w:sz w:val="24"/>
          <w:lang w:val="ru-RU"/>
        </w:rPr>
        <w:t xml:space="preserve"> .</w:t>
      </w:r>
      <w:proofErr w:type="gramEnd"/>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color w:val="000000"/>
          <w:spacing w:val="3"/>
          <w:sz w:val="24"/>
          <w:lang w:val="ru-RU"/>
        </w:rPr>
      </w:pPr>
      <w:r w:rsidRPr="002F4A44">
        <w:rPr>
          <w:color w:val="000000"/>
          <w:spacing w:val="3"/>
          <w:sz w:val="24"/>
          <w:lang w:val="ru-RU"/>
        </w:rPr>
        <w:t xml:space="preserve">Структура компонентов бюджетной классификации и методология ее применения утверждаются Министертвом финансов и публикуются. </w:t>
      </w:r>
    </w:p>
    <w:p w:rsidR="00D5317A" w:rsidRPr="002F4A44" w:rsidRDefault="00D5317A" w:rsidP="00D5317A">
      <w:pPr>
        <w:spacing w:before="120" w:line="240" w:lineRule="auto"/>
        <w:jc w:val="both"/>
        <w:rPr>
          <w:sz w:val="24"/>
          <w:lang w:val="ru-RU"/>
        </w:rPr>
      </w:pPr>
    </w:p>
    <w:p w:rsidR="00D5317A" w:rsidRPr="002F4A44" w:rsidRDefault="00D5317A" w:rsidP="00D5317A">
      <w:pPr>
        <w:spacing w:before="120" w:line="240" w:lineRule="auto"/>
        <w:jc w:val="both"/>
        <w:rPr>
          <w:sz w:val="24"/>
          <w:lang w:val="ru-RU"/>
        </w:rPr>
      </w:pPr>
    </w:p>
    <w:p w:rsidR="00D5317A" w:rsidRPr="002F4A44" w:rsidRDefault="00D5317A" w:rsidP="00D5317A">
      <w:pPr>
        <w:spacing w:before="120" w:line="240" w:lineRule="auto"/>
        <w:jc w:val="both"/>
        <w:rPr>
          <w:sz w:val="24"/>
          <w:lang w:val="ru-RU"/>
        </w:rPr>
      </w:pPr>
      <w:r w:rsidRPr="002F4A44">
        <w:rPr>
          <w:sz w:val="24"/>
          <w:lang w:val="ru-RU"/>
        </w:rPr>
        <w:br w:type="page"/>
      </w:r>
    </w:p>
    <w:p w:rsidR="00D5317A" w:rsidRPr="002F4A44" w:rsidRDefault="00D5317A" w:rsidP="00D5317A">
      <w:pPr>
        <w:pStyle w:val="Heading1"/>
        <w:numPr>
          <w:ilvl w:val="0"/>
          <w:numId w:val="116"/>
        </w:numPr>
        <w:tabs>
          <w:tab w:val="clear" w:pos="284"/>
          <w:tab w:val="num" w:pos="360"/>
        </w:tabs>
        <w:spacing w:after="360"/>
        <w:ind w:left="360" w:hanging="360"/>
        <w:rPr>
          <w:b/>
          <w:sz w:val="40"/>
          <w:szCs w:val="40"/>
          <w:lang w:val="ru-RU"/>
        </w:rPr>
      </w:pPr>
      <w:bookmarkStart w:id="40" w:name="_Toc438633919"/>
      <w:bookmarkStart w:id="41" w:name="_Toc438648921"/>
      <w:bookmarkStart w:id="42" w:name="_Toc438654271"/>
      <w:bookmarkStart w:id="43" w:name="_Toc438729617"/>
      <w:bookmarkStart w:id="44" w:name="_Toc438730611"/>
      <w:bookmarkEnd w:id="40"/>
      <w:bookmarkEnd w:id="41"/>
      <w:bookmarkEnd w:id="42"/>
      <w:bookmarkEnd w:id="43"/>
      <w:bookmarkEnd w:id="44"/>
      <w:r>
        <w:rPr>
          <w:b/>
          <w:sz w:val="40"/>
          <w:szCs w:val="40"/>
          <w:lang w:val="ru-RU"/>
        </w:rPr>
        <w:lastRenderedPageBreak/>
        <w:t xml:space="preserve"> </w:t>
      </w:r>
      <w:bookmarkStart w:id="45" w:name="_Toc438633920"/>
      <w:bookmarkStart w:id="46" w:name="_Toc438648922"/>
      <w:bookmarkStart w:id="47" w:name="_Toc438654272"/>
      <w:bookmarkStart w:id="48" w:name="_Toc438729618"/>
      <w:bookmarkStart w:id="49" w:name="_Toc438730612"/>
      <w:bookmarkStart w:id="50" w:name="_Toc438633921"/>
      <w:bookmarkStart w:id="51" w:name="_Toc438648923"/>
      <w:bookmarkStart w:id="52" w:name="_Toc438654273"/>
      <w:bookmarkStart w:id="53" w:name="_Toc438729619"/>
      <w:bookmarkStart w:id="54" w:name="_Toc438730613"/>
      <w:bookmarkStart w:id="55" w:name="_Toc438633922"/>
      <w:bookmarkStart w:id="56" w:name="_Toc438648924"/>
      <w:bookmarkStart w:id="57" w:name="_Toc438654274"/>
      <w:bookmarkStart w:id="58" w:name="_Toc438729620"/>
      <w:bookmarkStart w:id="59" w:name="_Toc438730614"/>
      <w:bookmarkStart w:id="60" w:name="_Toc438730615"/>
      <w:bookmarkStart w:id="61" w:name="_Toc224962536"/>
      <w:bookmarkStart w:id="62" w:name="_Toc243896165"/>
      <w:bookmarkStart w:id="63" w:name="_Toc26261865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F4A44">
        <w:rPr>
          <w:b/>
          <w:sz w:val="40"/>
          <w:szCs w:val="40"/>
          <w:lang w:val="ru-RU"/>
        </w:rPr>
        <w:t>Процесс разработки бюджета</w:t>
      </w:r>
      <w:bookmarkEnd w:id="60"/>
      <w:r w:rsidRPr="002F4A44">
        <w:rPr>
          <w:b/>
          <w:sz w:val="40"/>
          <w:szCs w:val="40"/>
          <w:lang w:val="ru-RU"/>
        </w:rPr>
        <w:t xml:space="preserve"> </w:t>
      </w:r>
      <w:bookmarkEnd w:id="61"/>
      <w:bookmarkEnd w:id="62"/>
      <w:bookmarkEnd w:id="63"/>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460"/>
      </w:tblGrid>
      <w:tr w:rsidR="00D5317A" w:rsidRPr="00702150" w:rsidTr="002F2860">
        <w:tc>
          <w:tcPr>
            <w:tcW w:w="9369" w:type="dxa"/>
          </w:tcPr>
          <w:p w:rsidR="00D5317A" w:rsidRPr="002F4A44" w:rsidRDefault="00D5317A" w:rsidP="002F2860">
            <w:pPr>
              <w:jc w:val="both"/>
              <w:rPr>
                <w:rFonts w:ascii="Arial" w:hAnsi="Arial"/>
                <w:sz w:val="20"/>
                <w:szCs w:val="20"/>
                <w:lang w:val="ru-RU"/>
              </w:rPr>
            </w:pPr>
            <w:r w:rsidRPr="002F4A44">
              <w:rPr>
                <w:rFonts w:ascii="Arial" w:hAnsi="Arial"/>
                <w:color w:val="000000"/>
                <w:spacing w:val="3"/>
                <w:sz w:val="20"/>
                <w:szCs w:val="20"/>
                <w:lang w:val="ru-RU"/>
              </w:rPr>
              <w:t xml:space="preserve">Данный раздел </w:t>
            </w:r>
            <w:r w:rsidRPr="002F4A44">
              <w:rPr>
                <w:rFonts w:ascii="Arial" w:hAnsi="Arial"/>
                <w:sz w:val="20"/>
                <w:szCs w:val="20"/>
                <w:lang w:val="ru-RU"/>
              </w:rPr>
              <w:t xml:space="preserve"> </w:t>
            </w:r>
            <w:r w:rsidRPr="002F4A44">
              <w:rPr>
                <w:rFonts w:ascii="Arial" w:hAnsi="Arial"/>
                <w:color w:val="000000"/>
                <w:spacing w:val="3"/>
                <w:sz w:val="20"/>
                <w:szCs w:val="20"/>
                <w:lang w:val="ru-RU"/>
              </w:rPr>
              <w:t>представляет</w:t>
            </w:r>
            <w:r w:rsidRPr="002F4A44">
              <w:rPr>
                <w:rFonts w:ascii="Arial" w:hAnsi="Arial"/>
                <w:sz w:val="20"/>
                <w:szCs w:val="20"/>
                <w:lang w:val="ru-RU"/>
              </w:rPr>
              <w:t xml:space="preserve"> главные этапы и сроки реализации мероприятий в процессе разработки и утверждения бюджета. Так же этот раздел содержит календари по разработке и утверждению каждого из компонентов НПБ</w:t>
            </w:r>
          </w:p>
        </w:tc>
      </w:tr>
    </w:tbl>
    <w:p w:rsidR="00D5317A" w:rsidRPr="002F4A44" w:rsidRDefault="00D5317A" w:rsidP="00D5317A">
      <w:pPr>
        <w:rPr>
          <w:lang w:val="ru-RU"/>
        </w:rPr>
      </w:pPr>
    </w:p>
    <w:p w:rsidR="00D5317A" w:rsidRPr="002F4A44" w:rsidRDefault="00D5317A" w:rsidP="00D5317A">
      <w:pPr>
        <w:rPr>
          <w:sz w:val="24"/>
          <w:lang w:val="ru-RU"/>
        </w:rPr>
      </w:pPr>
    </w:p>
    <w:p w:rsidR="00D5317A" w:rsidRPr="002F4A44" w:rsidRDefault="00D5317A" w:rsidP="00D5317A">
      <w:pPr>
        <w:pStyle w:val="Heading2"/>
        <w:numPr>
          <w:ilvl w:val="1"/>
          <w:numId w:val="118"/>
        </w:numPr>
        <w:ind w:left="709" w:hanging="709"/>
        <w:rPr>
          <w:b/>
          <w:lang w:val="ru-RU"/>
        </w:rPr>
      </w:pPr>
      <w:bookmarkStart w:id="64" w:name="_Toc438730616"/>
      <w:bookmarkStart w:id="65" w:name="_Toc224962537"/>
      <w:bookmarkStart w:id="66" w:name="_Toc243896166"/>
      <w:bookmarkStart w:id="67" w:name="_Toc262618653"/>
      <w:r w:rsidRPr="002F4A44">
        <w:rPr>
          <w:b/>
          <w:lang w:val="ru-RU"/>
        </w:rPr>
        <w:t>Этапы и основные сроки в процессе разработки бюджета</w:t>
      </w:r>
      <w:bookmarkEnd w:id="64"/>
      <w:r w:rsidRPr="002F4A44">
        <w:rPr>
          <w:b/>
          <w:lang w:val="ru-RU"/>
        </w:rPr>
        <w:t xml:space="preserve"> </w:t>
      </w:r>
      <w:bookmarkEnd w:id="65"/>
      <w:bookmarkEnd w:id="66"/>
      <w:bookmarkEnd w:id="67"/>
    </w:p>
    <w:p w:rsidR="00D5317A" w:rsidRPr="002F4A44" w:rsidRDefault="00D5317A" w:rsidP="00D5317A">
      <w:pPr>
        <w:numPr>
          <w:ilvl w:val="0"/>
          <w:numId w:val="38"/>
        </w:numPr>
        <w:tabs>
          <w:tab w:val="num" w:pos="-26"/>
          <w:tab w:val="left" w:pos="572"/>
          <w:tab w:val="left" w:pos="598"/>
          <w:tab w:val="left" w:pos="884"/>
        </w:tabs>
        <w:spacing w:before="120"/>
        <w:ind w:left="-26" w:firstLine="494"/>
        <w:jc w:val="both"/>
        <w:rPr>
          <w:sz w:val="24"/>
          <w:lang w:val="ru-RU"/>
        </w:rPr>
      </w:pPr>
      <w:r w:rsidRPr="002F4A44">
        <w:rPr>
          <w:color w:val="000000"/>
          <w:spacing w:val="3"/>
          <w:sz w:val="24"/>
          <w:lang w:val="ru-RU"/>
        </w:rPr>
        <w:t xml:space="preserve">Закон о публичных финансах и бюджетно-налоговой ответственности (ст.47) устанавливает основные мероприятия и сроки их реализации в бюджетном процессе. Вставка 3.1 представляет собой выписку из закона, который устанавливает сроки реализации основных мероприятий в процессе планирования  и принятия бюджетов. </w:t>
      </w:r>
    </w:p>
    <w:p w:rsidR="00D5317A" w:rsidRPr="002F4A44" w:rsidRDefault="00D5317A"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Вставка 3.1. Основные мероприятия и сроки их реализации в процессе разработки и утверждения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6"/>
      </w:tblGrid>
      <w:tr w:rsidR="00D5317A" w:rsidRPr="002F4A44" w:rsidTr="002F2860">
        <w:tc>
          <w:tcPr>
            <w:tcW w:w="5000" w:type="pct"/>
          </w:tcPr>
          <w:p w:rsidR="00D5317A" w:rsidRPr="002F4A44" w:rsidRDefault="00D5317A" w:rsidP="002F2860">
            <w:pPr>
              <w:rPr>
                <w:b/>
                <w:sz w:val="20"/>
                <w:szCs w:val="20"/>
                <w:lang w:val="ru-RU"/>
              </w:rPr>
            </w:pPr>
            <w:r w:rsidRPr="002F4A44">
              <w:rPr>
                <w:b/>
                <w:sz w:val="20"/>
                <w:szCs w:val="20"/>
                <w:lang w:val="ru-RU"/>
              </w:rPr>
              <w:t>Статья 47. Бюджетный календарь (выписка)</w:t>
            </w:r>
          </w:p>
        </w:tc>
      </w:tr>
      <w:tr w:rsidR="00D5317A" w:rsidRPr="00702150" w:rsidTr="002F2860">
        <w:tc>
          <w:tcPr>
            <w:tcW w:w="5000" w:type="pct"/>
          </w:tcPr>
          <w:p w:rsidR="00D5317A" w:rsidRPr="002F4A44" w:rsidRDefault="00D5317A" w:rsidP="002F2860">
            <w:pPr>
              <w:tabs>
                <w:tab w:val="left" w:pos="900"/>
              </w:tabs>
              <w:spacing w:before="120" w:line="240" w:lineRule="auto"/>
              <w:jc w:val="both"/>
              <w:rPr>
                <w:sz w:val="20"/>
                <w:szCs w:val="20"/>
                <w:lang w:val="ru-RU"/>
              </w:rPr>
            </w:pPr>
            <w:r w:rsidRPr="002F4A44">
              <w:rPr>
                <w:sz w:val="20"/>
                <w:szCs w:val="20"/>
                <w:lang w:val="ru-RU"/>
              </w:rPr>
              <w:t xml:space="preserve">1) </w:t>
            </w:r>
            <w:r w:rsidRPr="002F4A44">
              <w:rPr>
                <w:sz w:val="20"/>
                <w:szCs w:val="20"/>
                <w:u w:val="single"/>
                <w:lang w:val="ru-RU"/>
              </w:rPr>
              <w:t>На центральном уровне</w:t>
            </w:r>
            <w:r w:rsidRPr="002F4A44">
              <w:rPr>
                <w:sz w:val="20"/>
                <w:szCs w:val="20"/>
                <w:lang w:val="ru-RU"/>
              </w:rPr>
              <w:t>, основные мероприятия и  сроки в процессе разработки и утверждения бюджетов:</w:t>
            </w:r>
          </w:p>
          <w:p w:rsidR="00D5317A" w:rsidRPr="002F4A44" w:rsidRDefault="00D5317A" w:rsidP="002F2860">
            <w:pPr>
              <w:numPr>
                <w:ilvl w:val="0"/>
                <w:numId w:val="37"/>
              </w:numPr>
              <w:tabs>
                <w:tab w:val="clear" w:pos="1068"/>
                <w:tab w:val="num" w:pos="0"/>
                <w:tab w:val="left" w:pos="900"/>
              </w:tabs>
              <w:spacing w:before="120" w:line="240" w:lineRule="auto"/>
              <w:ind w:left="0" w:firstLine="540"/>
              <w:jc w:val="both"/>
              <w:rPr>
                <w:bCs/>
                <w:sz w:val="20"/>
                <w:szCs w:val="20"/>
                <w:lang w:val="ru-RU"/>
              </w:rPr>
            </w:pPr>
            <w:r w:rsidRPr="002F4A44">
              <w:rPr>
                <w:sz w:val="20"/>
                <w:szCs w:val="20"/>
                <w:lang w:val="ru-RU"/>
              </w:rPr>
              <w:t xml:space="preserve">Правительство утверждает бюджетный прогноз на среднесрочный период и представляет Парламенту проект закона о макробюджетных лимитах на среднесрочный период и, при необходимости, проект закона о внесении изменений в некоторые законодательные акты – </w:t>
            </w:r>
            <w:r w:rsidRPr="002F4A44">
              <w:rPr>
                <w:i/>
                <w:sz w:val="20"/>
                <w:szCs w:val="20"/>
                <w:lang w:val="ru-RU"/>
              </w:rPr>
              <w:t>до 1 июня</w:t>
            </w:r>
            <w:r w:rsidRPr="002F4A44">
              <w:rPr>
                <w:bCs/>
                <w:sz w:val="20"/>
                <w:szCs w:val="20"/>
                <w:lang w:val="ru-RU"/>
              </w:rPr>
              <w:t xml:space="preserve">. </w:t>
            </w:r>
          </w:p>
          <w:p w:rsidR="00D5317A" w:rsidRPr="002F4A44" w:rsidRDefault="00D5317A" w:rsidP="002F2860">
            <w:pPr>
              <w:numPr>
                <w:ilvl w:val="0"/>
                <w:numId w:val="37"/>
              </w:numPr>
              <w:tabs>
                <w:tab w:val="clear" w:pos="1068"/>
                <w:tab w:val="num" w:pos="0"/>
                <w:tab w:val="left" w:pos="900"/>
              </w:tabs>
              <w:spacing w:before="120" w:line="240" w:lineRule="auto"/>
              <w:ind w:left="0" w:firstLine="540"/>
              <w:jc w:val="both"/>
              <w:rPr>
                <w:i/>
                <w:sz w:val="20"/>
                <w:szCs w:val="20"/>
                <w:lang w:val="ru-RU"/>
              </w:rPr>
            </w:pPr>
            <w:r w:rsidRPr="002F4A44">
              <w:rPr>
                <w:sz w:val="20"/>
                <w:szCs w:val="20"/>
                <w:lang w:val="ru-RU"/>
              </w:rPr>
              <w:t xml:space="preserve">Парламент принимает закон о макробюджетных лимитах на среднесрочный период и,  при  необходимости, закон о внесении изменений и дополнений в некоторые законодательные акты – </w:t>
            </w:r>
            <w:r w:rsidRPr="002F4A44">
              <w:rPr>
                <w:i/>
                <w:sz w:val="20"/>
                <w:szCs w:val="20"/>
                <w:lang w:val="ru-RU"/>
              </w:rPr>
              <w:t>до 15 июля.</w:t>
            </w:r>
          </w:p>
          <w:p w:rsidR="00D5317A" w:rsidRPr="002F4A44" w:rsidRDefault="00D5317A" w:rsidP="002F2860">
            <w:pPr>
              <w:numPr>
                <w:ilvl w:val="0"/>
                <w:numId w:val="197"/>
              </w:numPr>
              <w:tabs>
                <w:tab w:val="left" w:pos="900"/>
              </w:tabs>
              <w:spacing w:before="120" w:line="240" w:lineRule="auto"/>
              <w:ind w:left="0" w:firstLine="540"/>
              <w:jc w:val="both"/>
              <w:rPr>
                <w:sz w:val="20"/>
                <w:szCs w:val="20"/>
                <w:lang w:val="ru-RU"/>
              </w:rPr>
            </w:pPr>
            <w:r w:rsidRPr="002F4A44">
              <w:rPr>
                <w:sz w:val="20"/>
                <w:szCs w:val="20"/>
                <w:lang w:val="ru-RU"/>
              </w:rPr>
              <w:t xml:space="preserve">Правительство утверждает и представляет Парламенту проекты бюджетных законов на очередной год – </w:t>
            </w:r>
            <w:r w:rsidRPr="002F4A44">
              <w:rPr>
                <w:i/>
                <w:sz w:val="20"/>
                <w:szCs w:val="20"/>
                <w:lang w:val="ru-RU"/>
              </w:rPr>
              <w:t>до 15 октября</w:t>
            </w:r>
            <w:r w:rsidRPr="002F4A44">
              <w:rPr>
                <w:sz w:val="20"/>
                <w:szCs w:val="20"/>
                <w:lang w:val="ru-RU"/>
              </w:rPr>
              <w:t>.</w:t>
            </w:r>
          </w:p>
          <w:p w:rsidR="00D5317A" w:rsidRPr="002F4A44" w:rsidRDefault="00D5317A" w:rsidP="002F2860">
            <w:pPr>
              <w:numPr>
                <w:ilvl w:val="0"/>
                <w:numId w:val="197"/>
              </w:numPr>
              <w:tabs>
                <w:tab w:val="left" w:pos="900"/>
              </w:tabs>
              <w:spacing w:before="120" w:line="240" w:lineRule="auto"/>
              <w:ind w:left="0" w:firstLine="540"/>
              <w:jc w:val="both"/>
              <w:rPr>
                <w:sz w:val="20"/>
                <w:szCs w:val="20"/>
                <w:lang w:val="ru-RU"/>
              </w:rPr>
            </w:pPr>
            <w:r w:rsidRPr="002F4A44">
              <w:rPr>
                <w:sz w:val="20"/>
                <w:szCs w:val="20"/>
                <w:lang w:val="ru-RU"/>
              </w:rPr>
              <w:t>Парламент принимает бюджетные законы на очередной год –</w:t>
            </w:r>
            <w:r w:rsidRPr="002F4A44">
              <w:rPr>
                <w:i/>
                <w:sz w:val="20"/>
                <w:szCs w:val="20"/>
                <w:lang w:val="ru-RU"/>
              </w:rPr>
              <w:t xml:space="preserve"> до 1 декабря.</w:t>
            </w:r>
          </w:p>
          <w:p w:rsidR="00D5317A" w:rsidRPr="002F4A44" w:rsidRDefault="00D5317A" w:rsidP="002F2860">
            <w:pPr>
              <w:tabs>
                <w:tab w:val="left" w:pos="900"/>
              </w:tabs>
              <w:spacing w:before="120" w:line="240" w:lineRule="auto"/>
              <w:jc w:val="both"/>
              <w:rPr>
                <w:sz w:val="20"/>
                <w:szCs w:val="20"/>
                <w:lang w:val="ru-RU"/>
              </w:rPr>
            </w:pPr>
            <w:r w:rsidRPr="002F4A44">
              <w:rPr>
                <w:sz w:val="20"/>
                <w:szCs w:val="20"/>
                <w:lang w:val="ru-RU"/>
              </w:rPr>
              <w:t xml:space="preserve">2) </w:t>
            </w:r>
            <w:r w:rsidRPr="002F4A44">
              <w:rPr>
                <w:sz w:val="20"/>
                <w:szCs w:val="20"/>
                <w:u w:val="single"/>
                <w:lang w:val="ru-RU"/>
              </w:rPr>
              <w:t>На местном уровне</w:t>
            </w:r>
            <w:r w:rsidRPr="002F4A44">
              <w:rPr>
                <w:sz w:val="20"/>
                <w:szCs w:val="20"/>
                <w:lang w:val="ru-RU"/>
              </w:rPr>
              <w:t>, основные мероприятия и  сроки в процессе разработки и утверждения бюджетов:</w:t>
            </w:r>
          </w:p>
          <w:p w:rsidR="00D5317A" w:rsidRPr="002F4A44" w:rsidRDefault="00D5317A" w:rsidP="002F2860">
            <w:pPr>
              <w:numPr>
                <w:ilvl w:val="0"/>
                <w:numId w:val="198"/>
              </w:numPr>
              <w:tabs>
                <w:tab w:val="left" w:pos="900"/>
              </w:tabs>
              <w:spacing w:before="120" w:line="240" w:lineRule="auto"/>
              <w:ind w:left="0" w:firstLine="540"/>
              <w:jc w:val="both"/>
              <w:rPr>
                <w:sz w:val="20"/>
                <w:szCs w:val="20"/>
                <w:lang w:val="ru-RU"/>
              </w:rPr>
            </w:pPr>
            <w:r w:rsidRPr="002F4A44">
              <w:rPr>
                <w:sz w:val="20"/>
                <w:szCs w:val="20"/>
                <w:lang w:val="ru-RU"/>
              </w:rPr>
              <w:t xml:space="preserve">Местные  исполнительные органы разрабатывают и  представляют  представительным и правомочным местным органам соответствующие проекты  местных  бюджетов на очередной год – </w:t>
            </w:r>
            <w:r w:rsidRPr="002F4A44">
              <w:rPr>
                <w:i/>
                <w:sz w:val="20"/>
                <w:szCs w:val="20"/>
                <w:lang w:val="ru-RU"/>
              </w:rPr>
              <w:t>до 20 ноября</w:t>
            </w:r>
            <w:r w:rsidRPr="002F4A44">
              <w:rPr>
                <w:sz w:val="20"/>
                <w:szCs w:val="20"/>
                <w:lang w:val="ru-RU"/>
              </w:rPr>
              <w:t>.</w:t>
            </w:r>
          </w:p>
          <w:p w:rsidR="00D5317A" w:rsidRPr="002F4A44" w:rsidRDefault="00D5317A" w:rsidP="002F2860">
            <w:pPr>
              <w:numPr>
                <w:ilvl w:val="0"/>
                <w:numId w:val="198"/>
              </w:numPr>
              <w:tabs>
                <w:tab w:val="left" w:pos="900"/>
              </w:tabs>
              <w:spacing w:before="120" w:line="240" w:lineRule="auto"/>
              <w:ind w:left="0" w:firstLine="540"/>
              <w:jc w:val="both"/>
              <w:rPr>
                <w:sz w:val="20"/>
                <w:szCs w:val="20"/>
                <w:lang w:val="ru-RU"/>
              </w:rPr>
            </w:pPr>
            <w:r w:rsidRPr="002F4A44">
              <w:rPr>
                <w:sz w:val="20"/>
                <w:szCs w:val="20"/>
                <w:lang w:val="ru-RU"/>
              </w:rPr>
              <w:t xml:space="preserve">  Представительные и правомочные местные органы утверждают соответствующие местные бюджеты на очередной год – </w:t>
            </w:r>
            <w:r w:rsidRPr="002F4A44">
              <w:rPr>
                <w:i/>
                <w:sz w:val="20"/>
                <w:szCs w:val="20"/>
                <w:lang w:val="ru-RU"/>
              </w:rPr>
              <w:t>до 10 декабря</w:t>
            </w:r>
            <w:r w:rsidRPr="002F4A44">
              <w:rPr>
                <w:sz w:val="20"/>
                <w:szCs w:val="20"/>
                <w:lang w:val="ru-RU"/>
              </w:rPr>
              <w:t>.</w:t>
            </w:r>
          </w:p>
          <w:p w:rsidR="00D5317A" w:rsidRPr="002F4A44" w:rsidRDefault="00D5317A" w:rsidP="002F2860">
            <w:pPr>
              <w:tabs>
                <w:tab w:val="left" w:pos="900"/>
              </w:tabs>
              <w:spacing w:before="120" w:line="240" w:lineRule="auto"/>
              <w:jc w:val="both"/>
              <w:rPr>
                <w:sz w:val="20"/>
                <w:szCs w:val="20"/>
                <w:lang w:val="ru-RU"/>
              </w:rPr>
            </w:pPr>
            <w:r w:rsidRPr="002F4A44">
              <w:rPr>
                <w:color w:val="000000"/>
                <w:spacing w:val="3"/>
                <w:sz w:val="20"/>
                <w:szCs w:val="20"/>
                <w:lang w:val="ru-RU"/>
              </w:rPr>
              <w:t xml:space="preserve">3) </w:t>
            </w:r>
            <w:r w:rsidRPr="002F4A44">
              <w:rPr>
                <w:sz w:val="20"/>
                <w:szCs w:val="20"/>
                <w:lang w:val="ru-RU"/>
              </w:rPr>
              <w:t>Промежуточные мероприятия бюджетного календаря и сроки их реализации определяются Министерством финансов.</w:t>
            </w:r>
          </w:p>
        </w:tc>
      </w:tr>
    </w:tbl>
    <w:p w:rsidR="00D5317A" w:rsidRPr="002F4A44" w:rsidRDefault="00D5317A" w:rsidP="00D5317A">
      <w:pPr>
        <w:tabs>
          <w:tab w:val="left" w:pos="572"/>
          <w:tab w:val="left" w:pos="598"/>
          <w:tab w:val="left" w:pos="884"/>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 xml:space="preserve">На рисунке 3.1 схематически предствлены основные этапы процесса разработки бюджета. </w:t>
      </w:r>
    </w:p>
    <w:p w:rsidR="00D5317A" w:rsidRPr="002F4A44" w:rsidRDefault="00D5317A"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lastRenderedPageBreak/>
        <w:t xml:space="preserve">Рисунок 3.1. Основные этапы процесса разработки бюджета </w:t>
      </w:r>
    </w:p>
    <w:p w:rsidR="00D5317A" w:rsidRPr="002F4A44" w:rsidRDefault="00D5317A" w:rsidP="00D5317A">
      <w:pPr>
        <w:keepNext/>
        <w:tabs>
          <w:tab w:val="right" w:pos="-284"/>
        </w:tabs>
        <w:spacing w:after="140"/>
        <w:rPr>
          <w:rFonts w:ascii="Arial" w:hAnsi="Arial" w:cs="Arial"/>
          <w:color w:val="333399"/>
          <w:sz w:val="16"/>
          <w:szCs w:val="16"/>
          <w:lang w:val="ru-RU"/>
        </w:rPr>
      </w:pPr>
      <w:r>
        <w:rPr>
          <w:noProof/>
          <w:lang w:eastAsia="en-GB"/>
        </w:rPr>
        <w:drawing>
          <wp:anchor distT="580" distB="816" distL="114300" distR="114300" simplePos="0" relativeHeight="251726848" behindDoc="0" locked="0" layoutInCell="1" allowOverlap="1">
            <wp:simplePos x="0" y="0"/>
            <wp:positionH relativeFrom="character">
              <wp:posOffset>-69850</wp:posOffset>
            </wp:positionH>
            <wp:positionV relativeFrom="line">
              <wp:posOffset>183333</wp:posOffset>
            </wp:positionV>
            <wp:extent cx="5567680" cy="5009515"/>
            <wp:effectExtent l="0" t="0" r="0" b="635"/>
            <wp:wrapNone/>
            <wp:docPr id="678" name="Схема 6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D5317A" w:rsidRPr="002F4A44" w:rsidRDefault="00D5317A" w:rsidP="00D5317A">
      <w:pPr>
        <w:spacing w:before="120"/>
        <w:rPr>
          <w:lang w:val="ru-RU"/>
        </w:rPr>
      </w:pPr>
      <w:r>
        <w:rPr>
          <w:noProof/>
          <w:lang w:eastAsia="en-GB"/>
        </w:rPr>
        <w:drawing>
          <wp:inline distT="0" distB="0" distL="0" distR="0">
            <wp:extent cx="5791200" cy="4914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99837" b="99837"/>
                    <a:stretch>
                      <a:fillRect/>
                    </a:stretch>
                  </pic:blipFill>
                  <pic:spPr bwMode="auto">
                    <a:xfrm>
                      <a:off x="0" y="0"/>
                      <a:ext cx="5791200" cy="4914900"/>
                    </a:xfrm>
                    <a:prstGeom prst="rect">
                      <a:avLst/>
                    </a:prstGeom>
                    <a:noFill/>
                    <a:ln>
                      <a:noFill/>
                    </a:ln>
                  </pic:spPr>
                </pic:pic>
              </a:graphicData>
            </a:graphic>
          </wp:inline>
        </w:drawing>
      </w:r>
    </w:p>
    <w:p w:rsidR="00D5317A" w:rsidRPr="002F4A44" w:rsidRDefault="00D5317A" w:rsidP="00D5317A">
      <w:pPr>
        <w:tabs>
          <w:tab w:val="left" w:pos="572"/>
          <w:tab w:val="left" w:pos="598"/>
          <w:tab w:val="left" w:pos="884"/>
        </w:tabs>
        <w:ind w:left="468"/>
        <w:jc w:val="both"/>
        <w:rPr>
          <w:color w:val="000000"/>
          <w:spacing w:val="3"/>
          <w:sz w:val="24"/>
          <w:lang w:val="ru-RU"/>
        </w:rPr>
      </w:pPr>
    </w:p>
    <w:p w:rsidR="00D5317A" w:rsidRPr="002F4A44" w:rsidRDefault="00D5317A" w:rsidP="00D5317A">
      <w:pPr>
        <w:tabs>
          <w:tab w:val="left" w:pos="572"/>
          <w:tab w:val="left" w:pos="598"/>
          <w:tab w:val="left" w:pos="884"/>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 xml:space="preserve"> Бюджетный год равен календарному году, начинается  1 января и завершается 31 декабря.</w:t>
      </w:r>
    </w:p>
    <w:p w:rsidR="00D5317A" w:rsidRPr="002F4A44" w:rsidRDefault="00D5317A" w:rsidP="00D5317A">
      <w:pPr>
        <w:keepNext/>
        <w:tabs>
          <w:tab w:val="right" w:pos="-284"/>
        </w:tabs>
        <w:spacing w:after="140"/>
        <w:rPr>
          <w:rFonts w:ascii="Arial" w:hAnsi="Arial" w:cs="Arial"/>
          <w:color w:val="333399"/>
          <w:sz w:val="16"/>
          <w:szCs w:val="16"/>
          <w:lang w:val="ru-RU"/>
        </w:rPr>
      </w:pPr>
    </w:p>
    <w:p w:rsidR="00D5317A" w:rsidRPr="002F4A44" w:rsidRDefault="00D5317A" w:rsidP="00D5317A">
      <w:pPr>
        <w:keepNext/>
        <w:tabs>
          <w:tab w:val="right" w:pos="-284"/>
        </w:tabs>
        <w:spacing w:after="140"/>
        <w:rPr>
          <w:rFonts w:ascii="Arial" w:hAnsi="Arial" w:cs="Arial"/>
          <w:color w:val="333399"/>
          <w:sz w:val="16"/>
          <w:szCs w:val="16"/>
          <w:lang w:val="ru-RU"/>
        </w:rPr>
      </w:pPr>
    </w:p>
    <w:p w:rsidR="00D5317A" w:rsidRPr="002F4A44" w:rsidRDefault="00D5317A" w:rsidP="00D5317A">
      <w:pPr>
        <w:pStyle w:val="Heading2"/>
        <w:numPr>
          <w:ilvl w:val="1"/>
          <w:numId w:val="118"/>
        </w:numPr>
        <w:ind w:left="851" w:hanging="851"/>
        <w:rPr>
          <w:b/>
          <w:lang w:val="ru-RU"/>
        </w:rPr>
      </w:pPr>
      <w:bookmarkStart w:id="68" w:name="_Toc305570887"/>
      <w:bookmarkStart w:id="69" w:name="_Toc305750711"/>
      <w:bookmarkStart w:id="70" w:name="_Toc307571292"/>
      <w:bookmarkStart w:id="71" w:name="_Toc305570915"/>
      <w:bookmarkStart w:id="72" w:name="_Toc305750739"/>
      <w:bookmarkStart w:id="73" w:name="_Toc307571320"/>
      <w:bookmarkStart w:id="74" w:name="_Toc305570923"/>
      <w:bookmarkStart w:id="75" w:name="_Toc305750747"/>
      <w:bookmarkStart w:id="76" w:name="_Toc307571328"/>
      <w:bookmarkStart w:id="77" w:name="_Toc305570931"/>
      <w:bookmarkStart w:id="78" w:name="_Toc305750755"/>
      <w:bookmarkStart w:id="79" w:name="_Toc307571336"/>
      <w:bookmarkStart w:id="80" w:name="_Toc305570935"/>
      <w:bookmarkStart w:id="81" w:name="_Toc305750759"/>
      <w:bookmarkStart w:id="82" w:name="_Toc307571340"/>
      <w:bookmarkStart w:id="83" w:name="_Toc305570963"/>
      <w:bookmarkStart w:id="84" w:name="_Toc305750787"/>
      <w:bookmarkStart w:id="85" w:name="_Toc307571368"/>
      <w:bookmarkStart w:id="86" w:name="_Toc305570966"/>
      <w:bookmarkStart w:id="87" w:name="_Toc305750790"/>
      <w:bookmarkStart w:id="88" w:name="_Toc307571371"/>
      <w:bookmarkStart w:id="89" w:name="_Toc305570967"/>
      <w:bookmarkStart w:id="90" w:name="_Toc305750791"/>
      <w:bookmarkStart w:id="91" w:name="_Toc307571372"/>
      <w:bookmarkStart w:id="92" w:name="_Toc438730617"/>
      <w:bookmarkStart w:id="93" w:name="_Toc243896168"/>
      <w:bookmarkStart w:id="94" w:name="_Toc26261865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2F4A44">
        <w:rPr>
          <w:b/>
          <w:lang w:val="ru-RU"/>
        </w:rPr>
        <w:t>График разработки и утверждения БПСП</w:t>
      </w:r>
      <w:bookmarkEnd w:id="92"/>
      <w:r w:rsidRPr="002F4A44">
        <w:rPr>
          <w:b/>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Основные этапы и ответственности за разработку и утверждение БПСП, мероприятия и сроки их реализации содержатся в таблице 3.1.</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Процедуры и методология разработки БПСП, его консультирования и принятия представлены в IV разделе 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 xml:space="preserve"> Для обеспечиния транспарентности и широкой заинтересованности в разработке БПСП,</w:t>
      </w:r>
      <w:r w:rsidRPr="002F4A44">
        <w:rPr>
          <w:lang w:val="ru-RU"/>
        </w:rPr>
        <w:t xml:space="preserve"> а также </w:t>
      </w:r>
      <w:r w:rsidRPr="002F4A44">
        <w:rPr>
          <w:color w:val="000000"/>
          <w:spacing w:val="3"/>
          <w:sz w:val="24"/>
          <w:lang w:val="ru-RU"/>
        </w:rPr>
        <w:t>в целях содействия сотрудничеству между государственными органами Правительства, создаются несколько рабочих групп с участием нескольких заинтересованных сторон. Формирование и утверждение рабочих групп для разработки БПСП, их состав и задачи  описываются в главе 4.1.</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lastRenderedPageBreak/>
        <w:t xml:space="preserve"> Для реализации мероприятий и соблюдения сроков календаря по разработке и принятия БПСП,</w:t>
      </w:r>
      <w:r w:rsidRPr="002F4A44">
        <w:rPr>
          <w:lang w:val="ru-RU"/>
        </w:rPr>
        <w:t xml:space="preserve"> </w:t>
      </w:r>
      <w:r w:rsidRPr="002F4A44">
        <w:rPr>
          <w:color w:val="000000"/>
          <w:spacing w:val="3"/>
          <w:sz w:val="24"/>
          <w:lang w:val="ru-RU"/>
        </w:rPr>
        <w:t xml:space="preserve">а также в целях внутренней организации мероприятий, связанных с разработкой отраслевых стратегий расходов. Отраслевые ЦОПВ разрабатывают и утверждают собственные календари мероприятий, в соответствии с рекомендациями внутренней организации процесса разработки БПСП и ежегодного бюджета в рамках ЦОПВ, включенных в  XIII разделе настоящего Руководства. </w:t>
      </w:r>
    </w:p>
    <w:bookmarkEnd w:id="93"/>
    <w:bookmarkEnd w:id="94"/>
    <w:p w:rsidR="00D5317A" w:rsidRPr="002F4A44" w:rsidRDefault="00D5317A" w:rsidP="00D5317A">
      <w:pPr>
        <w:keepNext/>
        <w:tabs>
          <w:tab w:val="right" w:pos="-284"/>
        </w:tabs>
        <w:spacing w:after="140"/>
        <w:rPr>
          <w:rFonts w:ascii="Arial" w:hAnsi="Arial" w:cs="Arial"/>
          <w:bCs/>
          <w:color w:val="333399"/>
          <w:sz w:val="16"/>
          <w:szCs w:val="16"/>
          <w:lang w:val="ru-RU"/>
        </w:rPr>
      </w:pPr>
      <w:r w:rsidRPr="002F4A44">
        <w:rPr>
          <w:rFonts w:ascii="Arial" w:hAnsi="Arial" w:cs="Arial"/>
          <w:color w:val="333399"/>
          <w:sz w:val="16"/>
          <w:szCs w:val="16"/>
          <w:lang w:val="ru-RU"/>
        </w:rPr>
        <w:lastRenderedPageBreak/>
        <w:t xml:space="preserve">Таблица 3.1. Календарь действий по разработке и утверждению БПСП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6"/>
        <w:gridCol w:w="17"/>
        <w:gridCol w:w="26"/>
        <w:gridCol w:w="12"/>
        <w:gridCol w:w="1788"/>
        <w:gridCol w:w="29"/>
        <w:gridCol w:w="17"/>
        <w:gridCol w:w="15"/>
        <w:gridCol w:w="1760"/>
        <w:gridCol w:w="29"/>
        <w:gridCol w:w="12"/>
        <w:gridCol w:w="36"/>
        <w:gridCol w:w="2066"/>
      </w:tblGrid>
      <w:tr w:rsidR="00D5317A" w:rsidRPr="002F4A44" w:rsidTr="002F2860">
        <w:trPr>
          <w:cantSplit/>
          <w:trHeight w:val="829"/>
          <w:tblHeader/>
        </w:trPr>
        <w:tc>
          <w:tcPr>
            <w:tcW w:w="1615" w:type="pct"/>
            <w:gridSpan w:val="2"/>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103" w:type="pct"/>
            <w:gridSpan w:val="6"/>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1053" w:type="pct"/>
            <w:gridSpan w:val="3"/>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исполнения</w:t>
            </w:r>
          </w:p>
        </w:tc>
        <w:tc>
          <w:tcPr>
            <w:tcW w:w="1229" w:type="pct"/>
            <w:gridSpan w:val="2"/>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proofErr w:type="gramStart"/>
            <w:r w:rsidRPr="002F4A44">
              <w:rPr>
                <w:rFonts w:ascii="Arial" w:hAnsi="Arial" w:cs="Arial"/>
                <w:b/>
                <w:bCs/>
                <w:color w:val="0A55A3"/>
                <w:sz w:val="16"/>
                <w:szCs w:val="16"/>
                <w:lang w:val="ru-RU"/>
              </w:rPr>
              <w:t>Орган</w:t>
            </w:r>
            <w:proofErr w:type="gramEnd"/>
            <w:r w:rsidRPr="002F4A44">
              <w:rPr>
                <w:rFonts w:ascii="Arial" w:hAnsi="Arial" w:cs="Arial"/>
                <w:b/>
                <w:bCs/>
                <w:color w:val="0A55A3"/>
                <w:sz w:val="16"/>
                <w:szCs w:val="16"/>
                <w:lang w:val="ru-RU"/>
              </w:rPr>
              <w:t xml:space="preserve"> которому представляется информация</w:t>
            </w:r>
          </w:p>
        </w:tc>
      </w:tr>
      <w:tr w:rsidR="00D5317A" w:rsidRPr="002F4A44" w:rsidTr="002F2860">
        <w:trPr>
          <w:cantSplit/>
        </w:trPr>
        <w:tc>
          <w:tcPr>
            <w:tcW w:w="1615" w:type="pct"/>
            <w:gridSpan w:val="2"/>
          </w:tcPr>
          <w:p w:rsidR="00D5317A" w:rsidRPr="002F4A44" w:rsidRDefault="00D5317A" w:rsidP="002F2860">
            <w:pPr>
              <w:pStyle w:val="TOC3"/>
              <w:keepNext/>
              <w:tabs>
                <w:tab w:val="left" w:pos="-52"/>
              </w:tabs>
              <w:ind w:left="-26" w:right="78" w:firstLine="0"/>
              <w:rPr>
                <w:rFonts w:ascii="Arial" w:hAnsi="Arial" w:cs="Arial"/>
                <w:b/>
                <w:bCs/>
                <w:color w:val="0A55A3"/>
                <w:sz w:val="16"/>
                <w:szCs w:val="16"/>
                <w:lang w:val="ru-RU"/>
              </w:rPr>
            </w:pPr>
            <w:r w:rsidRPr="002F4A44">
              <w:rPr>
                <w:rFonts w:ascii="Arial" w:hAnsi="Arial" w:cs="Arial"/>
                <w:b/>
                <w:bCs/>
                <w:color w:val="0A55A3"/>
                <w:sz w:val="16"/>
                <w:szCs w:val="16"/>
                <w:lang w:val="ru-RU"/>
              </w:rPr>
              <w:t>I.  Начало процесса БПСП</w:t>
            </w:r>
          </w:p>
        </w:tc>
        <w:tc>
          <w:tcPr>
            <w:tcW w:w="1103" w:type="pct"/>
            <w:gridSpan w:val="6"/>
          </w:tcPr>
          <w:p w:rsidR="00D5317A" w:rsidRPr="002F4A44" w:rsidRDefault="00D5317A" w:rsidP="002F2860">
            <w:pPr>
              <w:pStyle w:val="TOC3"/>
              <w:keepNext/>
              <w:tabs>
                <w:tab w:val="left" w:pos="-52"/>
              </w:tabs>
              <w:ind w:left="-26" w:right="78" w:firstLine="0"/>
              <w:rPr>
                <w:rFonts w:ascii="Arial" w:hAnsi="Arial" w:cs="Arial"/>
                <w:b/>
                <w:bCs/>
                <w:color w:val="0A55A3"/>
                <w:sz w:val="16"/>
                <w:szCs w:val="16"/>
                <w:lang w:val="ru-RU"/>
              </w:rPr>
            </w:pPr>
          </w:p>
        </w:tc>
        <w:tc>
          <w:tcPr>
            <w:tcW w:w="1053" w:type="pct"/>
            <w:gridSpan w:val="3"/>
          </w:tcPr>
          <w:p w:rsidR="00D5317A" w:rsidRPr="002F4A44" w:rsidRDefault="00D5317A" w:rsidP="002F2860">
            <w:pPr>
              <w:pStyle w:val="TOC3"/>
              <w:keepNext/>
              <w:tabs>
                <w:tab w:val="left" w:pos="-52"/>
              </w:tabs>
              <w:ind w:left="-26" w:right="78" w:firstLine="0"/>
              <w:rPr>
                <w:rFonts w:ascii="Arial" w:hAnsi="Arial" w:cs="Arial"/>
                <w:b/>
                <w:bCs/>
                <w:color w:val="0A55A3"/>
                <w:sz w:val="16"/>
                <w:szCs w:val="16"/>
                <w:lang w:val="ru-RU"/>
              </w:rPr>
            </w:pPr>
          </w:p>
        </w:tc>
        <w:tc>
          <w:tcPr>
            <w:tcW w:w="1229" w:type="pct"/>
            <w:gridSpan w:val="2"/>
          </w:tcPr>
          <w:p w:rsidR="00D5317A" w:rsidRPr="002F4A44" w:rsidRDefault="00D5317A" w:rsidP="002F2860">
            <w:pPr>
              <w:pStyle w:val="TOC3"/>
              <w:keepNext/>
              <w:tabs>
                <w:tab w:val="left" w:pos="-52"/>
              </w:tabs>
              <w:ind w:left="-26" w:right="78" w:firstLine="0"/>
              <w:rPr>
                <w:rFonts w:ascii="Arial" w:hAnsi="Arial" w:cs="Arial"/>
                <w:b/>
                <w:bCs/>
                <w:color w:val="0A55A3"/>
                <w:sz w:val="16"/>
                <w:szCs w:val="16"/>
                <w:lang w:val="ru-RU"/>
              </w:rPr>
            </w:pPr>
          </w:p>
        </w:tc>
      </w:tr>
      <w:tr w:rsidR="00D5317A" w:rsidRPr="002F4A44" w:rsidTr="002F2860">
        <w:trPr>
          <w:cantSplit/>
        </w:trPr>
        <w:tc>
          <w:tcPr>
            <w:tcW w:w="1615" w:type="pct"/>
            <w:gridSpan w:val="2"/>
          </w:tcPr>
          <w:p w:rsidR="00D5317A" w:rsidRPr="002F4A44" w:rsidRDefault="00D5317A" w:rsidP="002F2860">
            <w:pPr>
              <w:keepNext/>
              <w:tabs>
                <w:tab w:val="left" w:pos="0"/>
                <w:tab w:val="left" w:pos="26"/>
              </w:tabs>
              <w:ind w:left="52" w:right="108"/>
              <w:rPr>
                <w:rFonts w:ascii="Arial" w:hAnsi="Arial" w:cs="Arial"/>
                <w:bCs/>
                <w:color w:val="0A55A3"/>
                <w:sz w:val="16"/>
                <w:szCs w:val="16"/>
                <w:lang w:val="ru-RU"/>
              </w:rPr>
            </w:pPr>
            <w:r w:rsidRPr="002F4A44">
              <w:rPr>
                <w:rFonts w:ascii="Arial" w:hAnsi="Arial" w:cs="Arial"/>
                <w:bCs/>
                <w:color w:val="0A55A3"/>
                <w:sz w:val="16"/>
                <w:szCs w:val="16"/>
                <w:lang w:val="ru-RU"/>
              </w:rPr>
              <w:t xml:space="preserve">1.1. Оценка процесса предыдущего БПСП </w:t>
            </w:r>
          </w:p>
        </w:tc>
        <w:tc>
          <w:tcPr>
            <w:tcW w:w="1103" w:type="pct"/>
            <w:gridSpan w:val="6"/>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Отраслевые ЦОПВ </w:t>
            </w:r>
          </w:p>
        </w:tc>
        <w:tc>
          <w:tcPr>
            <w:tcW w:w="1053" w:type="pct"/>
            <w:gridSpan w:val="3"/>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15 января</w:t>
            </w:r>
          </w:p>
        </w:tc>
        <w:tc>
          <w:tcPr>
            <w:tcW w:w="1229" w:type="pct"/>
            <w:gridSpan w:val="2"/>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p>
        </w:tc>
      </w:tr>
      <w:tr w:rsidR="00D5317A" w:rsidRPr="002F4A44" w:rsidDel="006F0038" w:rsidTr="002F2860">
        <w:trPr>
          <w:cantSplit/>
        </w:trPr>
        <w:tc>
          <w:tcPr>
            <w:tcW w:w="1615" w:type="pct"/>
            <w:gridSpan w:val="2"/>
          </w:tcPr>
          <w:p w:rsidR="00D5317A" w:rsidRPr="002F4A44" w:rsidDel="006F0038" w:rsidRDefault="00D5317A" w:rsidP="002F2860">
            <w:pPr>
              <w:keepNext/>
              <w:tabs>
                <w:tab w:val="left" w:pos="0"/>
                <w:tab w:val="left" w:pos="364"/>
              </w:tabs>
              <w:ind w:left="52" w:right="108"/>
              <w:rPr>
                <w:rFonts w:ascii="Arial" w:hAnsi="Arial" w:cs="Arial"/>
                <w:bCs/>
                <w:color w:val="0A55A3"/>
                <w:sz w:val="16"/>
                <w:szCs w:val="16"/>
                <w:lang w:val="ru-RU"/>
              </w:rPr>
            </w:pPr>
            <w:r w:rsidRPr="002F4A44">
              <w:rPr>
                <w:rFonts w:ascii="Arial" w:hAnsi="Arial" w:cs="Arial"/>
                <w:bCs/>
                <w:color w:val="0A55A3"/>
                <w:sz w:val="16"/>
                <w:szCs w:val="16"/>
                <w:lang w:val="ru-RU"/>
              </w:rPr>
              <w:t>1.2. Обновление состава рабочих групп по разработке БПСП</w:t>
            </w:r>
          </w:p>
        </w:tc>
        <w:tc>
          <w:tcPr>
            <w:tcW w:w="1103" w:type="pct"/>
            <w:gridSpan w:val="6"/>
          </w:tcPr>
          <w:p w:rsidR="00D5317A" w:rsidRPr="002F4A44" w:rsidDel="006F0038"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roofErr w:type="gramStart"/>
            <w:r w:rsidRPr="002F4A44">
              <w:rPr>
                <w:rFonts w:ascii="Arial" w:hAnsi="Arial" w:cs="Arial"/>
                <w:bCs/>
                <w:color w:val="0A55A3"/>
                <w:sz w:val="16"/>
                <w:szCs w:val="16"/>
                <w:lang w:val="ru-RU"/>
              </w:rPr>
              <w:t>Отраслевые</w:t>
            </w:r>
            <w:proofErr w:type="gramEnd"/>
            <w:r w:rsidRPr="002F4A44">
              <w:rPr>
                <w:rFonts w:ascii="Arial" w:hAnsi="Arial" w:cs="Arial"/>
                <w:bCs/>
                <w:color w:val="0A55A3"/>
                <w:sz w:val="16"/>
                <w:szCs w:val="16"/>
                <w:lang w:val="ru-RU"/>
              </w:rPr>
              <w:t xml:space="preserve"> ЦОПВ</w:t>
            </w:r>
          </w:p>
        </w:tc>
        <w:tc>
          <w:tcPr>
            <w:tcW w:w="1053" w:type="pct"/>
            <w:gridSpan w:val="3"/>
          </w:tcPr>
          <w:p w:rsidR="00D5317A" w:rsidRPr="002F4A44" w:rsidDel="006F0038" w:rsidRDefault="00D5317A" w:rsidP="002F2860">
            <w:pPr>
              <w:keepNext/>
              <w:tabs>
                <w:tab w:val="left" w:pos="0"/>
                <w:tab w:val="left" w:pos="364"/>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15 января</w:t>
            </w:r>
          </w:p>
        </w:tc>
        <w:tc>
          <w:tcPr>
            <w:tcW w:w="1229" w:type="pct"/>
            <w:gridSpan w:val="2"/>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D5317A" w:rsidRPr="002F4A44" w:rsidDel="006F0038" w:rsidRDefault="00D5317A" w:rsidP="002F2860">
            <w:pPr>
              <w:keepNext/>
              <w:tabs>
                <w:tab w:val="left" w:pos="0"/>
                <w:tab w:val="left" w:pos="26"/>
              </w:tabs>
              <w:ind w:left="52" w:right="108"/>
              <w:jc w:val="center"/>
              <w:rPr>
                <w:rFonts w:ascii="Arial" w:hAnsi="Arial" w:cs="Arial"/>
                <w:bCs/>
                <w:color w:val="0A55A3"/>
                <w:sz w:val="16"/>
                <w:szCs w:val="16"/>
                <w:lang w:val="ru-RU"/>
              </w:rPr>
            </w:pPr>
          </w:p>
        </w:tc>
      </w:tr>
      <w:tr w:rsidR="00D5317A" w:rsidRPr="002F4A44" w:rsidTr="002F2860">
        <w:trPr>
          <w:cantSplit/>
        </w:trPr>
        <w:tc>
          <w:tcPr>
            <w:tcW w:w="5000" w:type="pct"/>
            <w:gridSpan w:val="13"/>
            <w:tcBorders>
              <w:top w:val="single" w:sz="4" w:space="0" w:color="002850"/>
            </w:tcBorders>
          </w:tcPr>
          <w:p w:rsidR="00D5317A" w:rsidRPr="002F4A44" w:rsidRDefault="00D5317A" w:rsidP="002F2860">
            <w:pPr>
              <w:pStyle w:val="TOC3"/>
              <w:keepNext/>
              <w:tabs>
                <w:tab w:val="left" w:pos="-52"/>
              </w:tabs>
              <w:ind w:left="-26" w:right="78" w:firstLine="0"/>
              <w:rPr>
                <w:rFonts w:ascii="Arial" w:hAnsi="Arial" w:cs="Arial"/>
                <w:b/>
                <w:bCs/>
                <w:color w:val="0A55A3"/>
                <w:sz w:val="16"/>
                <w:szCs w:val="16"/>
                <w:lang w:val="ru-RU"/>
              </w:rPr>
            </w:pPr>
            <w:r w:rsidRPr="002F4A44">
              <w:rPr>
                <w:rFonts w:ascii="Arial" w:hAnsi="Arial" w:cs="Arial"/>
                <w:b/>
                <w:bCs/>
                <w:color w:val="0A55A3"/>
                <w:sz w:val="16"/>
                <w:szCs w:val="16"/>
                <w:lang w:val="ru-RU"/>
              </w:rPr>
              <w:t xml:space="preserve">II. Разработка макроэкономического прогноза  </w:t>
            </w:r>
          </w:p>
        </w:tc>
      </w:tr>
      <w:tr w:rsidR="00D5317A" w:rsidRPr="002F4A44" w:rsidTr="002F2860">
        <w:trPr>
          <w:cantSplit/>
        </w:trPr>
        <w:tc>
          <w:tcPr>
            <w:tcW w:w="1615" w:type="pct"/>
            <w:gridSpan w:val="2"/>
          </w:tcPr>
          <w:p w:rsidR="00D5317A" w:rsidRPr="002F4A44" w:rsidRDefault="00D5317A" w:rsidP="002F2860">
            <w:pPr>
              <w:keepNext/>
              <w:tabs>
                <w:tab w:val="left" w:pos="0"/>
                <w:tab w:val="left" w:pos="26"/>
              </w:tabs>
              <w:ind w:left="26" w:right="108"/>
              <w:rPr>
                <w:rFonts w:ascii="Arial" w:hAnsi="Arial" w:cs="Arial"/>
                <w:bCs/>
                <w:color w:val="0A55A3"/>
                <w:sz w:val="16"/>
                <w:szCs w:val="16"/>
                <w:lang w:val="ru-RU"/>
              </w:rPr>
            </w:pPr>
            <w:r w:rsidRPr="002F4A44">
              <w:rPr>
                <w:rFonts w:ascii="Arial" w:hAnsi="Arial" w:cs="Arial"/>
                <w:bCs/>
                <w:color w:val="0A55A3"/>
                <w:sz w:val="16"/>
                <w:szCs w:val="16"/>
                <w:lang w:val="ru-RU"/>
              </w:rPr>
              <w:t>2.1. Представление предварительных макроэкономических прогнозов</w:t>
            </w:r>
          </w:p>
        </w:tc>
        <w:tc>
          <w:tcPr>
            <w:tcW w:w="1084" w:type="pct"/>
            <w:gridSpan w:val="4"/>
          </w:tcPr>
          <w:p w:rsidR="00D5317A" w:rsidRPr="002F4A44" w:rsidRDefault="00D5317A" w:rsidP="002F2860">
            <w:pPr>
              <w:keepNext/>
              <w:tabs>
                <w:tab w:val="left" w:pos="0"/>
                <w:tab w:val="left" w:pos="26"/>
              </w:tabs>
              <w:ind w:left="26"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tc>
        <w:tc>
          <w:tcPr>
            <w:tcW w:w="1048" w:type="pct"/>
            <w:gridSpan w:val="3"/>
          </w:tcPr>
          <w:p w:rsidR="00D5317A" w:rsidRPr="002F4A44" w:rsidRDefault="00D5317A" w:rsidP="002F2860">
            <w:pPr>
              <w:keepNext/>
              <w:tabs>
                <w:tab w:val="left" w:pos="0"/>
                <w:tab w:val="left" w:pos="26"/>
              </w:tabs>
              <w:ind w:left="26"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10 января</w:t>
            </w:r>
          </w:p>
        </w:tc>
        <w:tc>
          <w:tcPr>
            <w:tcW w:w="1253" w:type="pct"/>
            <w:gridSpan w:val="4"/>
          </w:tcPr>
          <w:p w:rsidR="00D5317A" w:rsidRPr="002F4A44" w:rsidRDefault="00D5317A" w:rsidP="002F2860">
            <w:pPr>
              <w:keepNext/>
              <w:tabs>
                <w:tab w:val="left" w:pos="0"/>
                <w:tab w:val="left" w:pos="26"/>
              </w:tabs>
              <w:ind w:left="26" w:right="108"/>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D5317A" w:rsidRPr="002F4A44" w:rsidTr="002F2860">
        <w:trPr>
          <w:cantSplit/>
        </w:trPr>
        <w:tc>
          <w:tcPr>
            <w:tcW w:w="1615" w:type="pct"/>
            <w:gridSpan w:val="2"/>
          </w:tcPr>
          <w:p w:rsidR="00D5317A" w:rsidRPr="002F4A44" w:rsidRDefault="00D5317A" w:rsidP="002F2860">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2.2. Представление прогнозов внешних ресурсов для поддержки бюджета и проектов финансируемых  из внешних ресурсов  </w:t>
            </w:r>
          </w:p>
        </w:tc>
        <w:tc>
          <w:tcPr>
            <w:tcW w:w="1084"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p w:rsidR="00D5317A" w:rsidRPr="002F4A44" w:rsidRDefault="00D5317A" w:rsidP="002F2860">
            <w:pPr>
              <w:keepNext/>
              <w:tabs>
                <w:tab w:val="left" w:pos="0"/>
                <w:tab w:val="left" w:pos="1647"/>
              </w:tabs>
              <w:ind w:left="52" w:right="-98" w:hanging="7"/>
              <w:jc w:val="center"/>
              <w:rPr>
                <w:rFonts w:ascii="Arial" w:hAnsi="Arial" w:cs="Arial"/>
                <w:bCs/>
                <w:color w:val="0A55A3"/>
                <w:sz w:val="16"/>
                <w:szCs w:val="16"/>
                <w:lang w:val="ru-RU"/>
              </w:rPr>
            </w:pPr>
          </w:p>
        </w:tc>
        <w:tc>
          <w:tcPr>
            <w:tcW w:w="1048" w:type="pct"/>
            <w:gridSpan w:val="3"/>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января</w:t>
            </w:r>
          </w:p>
        </w:tc>
        <w:tc>
          <w:tcPr>
            <w:tcW w:w="1253"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D5317A" w:rsidRPr="002F4A44" w:rsidTr="002F2860">
        <w:trPr>
          <w:cantSplit/>
          <w:trHeight w:val="2263"/>
        </w:trPr>
        <w:tc>
          <w:tcPr>
            <w:tcW w:w="1615" w:type="pct"/>
            <w:gridSpan w:val="2"/>
          </w:tcPr>
          <w:p w:rsidR="00D5317A" w:rsidRPr="002F4A44" w:rsidRDefault="00D5317A" w:rsidP="002F2860">
            <w:pPr>
              <w:keepNext/>
              <w:tabs>
                <w:tab w:val="left" w:pos="0"/>
                <w:tab w:val="left" w:pos="52"/>
              </w:tabs>
              <w:ind w:right="108" w:hanging="7"/>
              <w:rPr>
                <w:rFonts w:ascii="Arial" w:hAnsi="Arial" w:cs="Arial"/>
                <w:bCs/>
                <w:color w:val="0A55A3"/>
                <w:sz w:val="16"/>
                <w:szCs w:val="16"/>
                <w:lang w:val="ru-RU"/>
              </w:rPr>
            </w:pPr>
            <w:r w:rsidRPr="002F4A44">
              <w:rPr>
                <w:rFonts w:ascii="Arial" w:hAnsi="Arial" w:cs="Arial"/>
                <w:bCs/>
                <w:color w:val="0A55A3"/>
                <w:sz w:val="16"/>
                <w:szCs w:val="16"/>
                <w:lang w:val="ru-RU"/>
              </w:rPr>
              <w:t>2.3. Разработка предварительного прогноза  внутренних и внешних финанасовых потоков ресурсов, а также предварительной оценки  сальдо внешнего и внутреннего долга и разработка  предварительных объективов политики государстенного долга</w:t>
            </w:r>
          </w:p>
        </w:tc>
        <w:tc>
          <w:tcPr>
            <w:tcW w:w="1084" w:type="pct"/>
            <w:gridSpan w:val="4"/>
          </w:tcPr>
          <w:p w:rsidR="00D5317A" w:rsidRPr="002F4A44" w:rsidRDefault="00D5317A" w:rsidP="002F2860">
            <w:pPr>
              <w:keepNext/>
              <w:tabs>
                <w:tab w:val="left" w:pos="0"/>
                <w:tab w:val="left" w:pos="52"/>
              </w:tabs>
              <w:ind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48" w:type="pct"/>
            <w:gridSpan w:val="3"/>
          </w:tcPr>
          <w:p w:rsidR="00D5317A" w:rsidRPr="002F4A44" w:rsidRDefault="00D5317A" w:rsidP="002F2860">
            <w:pPr>
              <w:keepNext/>
              <w:tabs>
                <w:tab w:val="left" w:pos="0"/>
                <w:tab w:val="left" w:pos="52"/>
              </w:tabs>
              <w:ind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31 января</w:t>
            </w:r>
          </w:p>
        </w:tc>
        <w:tc>
          <w:tcPr>
            <w:tcW w:w="1253" w:type="pct"/>
            <w:gridSpan w:val="4"/>
          </w:tcPr>
          <w:p w:rsidR="00D5317A" w:rsidRPr="002F4A44" w:rsidRDefault="00D5317A" w:rsidP="002F2860">
            <w:pPr>
              <w:keepNext/>
              <w:tabs>
                <w:tab w:val="left" w:pos="0"/>
                <w:tab w:val="left" w:pos="52"/>
              </w:tabs>
              <w:ind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Национальный Банк Молдовы</w:t>
            </w:r>
          </w:p>
          <w:p w:rsidR="00D5317A" w:rsidRPr="002F4A44" w:rsidRDefault="00D5317A" w:rsidP="002F2860">
            <w:pPr>
              <w:keepNext/>
              <w:tabs>
                <w:tab w:val="left" w:pos="0"/>
                <w:tab w:val="left" w:pos="52"/>
              </w:tabs>
              <w:ind w:right="108" w:hanging="7"/>
              <w:jc w:val="center"/>
              <w:rPr>
                <w:rFonts w:ascii="Arial" w:hAnsi="Arial" w:cs="Arial"/>
                <w:bCs/>
                <w:color w:val="0A55A3"/>
                <w:sz w:val="16"/>
                <w:szCs w:val="16"/>
                <w:lang w:val="ru-RU"/>
              </w:rPr>
            </w:pPr>
          </w:p>
        </w:tc>
      </w:tr>
      <w:tr w:rsidR="00D5317A" w:rsidRPr="002F4A44" w:rsidTr="002F2860">
        <w:trPr>
          <w:cantSplit/>
        </w:trPr>
        <w:tc>
          <w:tcPr>
            <w:tcW w:w="1615" w:type="pct"/>
            <w:gridSpan w:val="2"/>
          </w:tcPr>
          <w:p w:rsidR="00D5317A" w:rsidRPr="002F4A44" w:rsidRDefault="00D5317A" w:rsidP="002F2860">
            <w:pPr>
              <w:keepNext/>
              <w:tabs>
                <w:tab w:val="left" w:pos="0"/>
                <w:tab w:val="left" w:pos="468"/>
              </w:tabs>
              <w:ind w:left="52" w:right="82" w:hanging="7"/>
              <w:rPr>
                <w:rFonts w:ascii="Arial" w:hAnsi="Arial" w:cs="Arial"/>
                <w:bCs/>
                <w:color w:val="0A55A3"/>
                <w:sz w:val="16"/>
                <w:szCs w:val="16"/>
                <w:lang w:val="ru-RU"/>
              </w:rPr>
            </w:pPr>
            <w:r w:rsidRPr="002F4A44">
              <w:rPr>
                <w:rFonts w:ascii="Arial" w:hAnsi="Arial" w:cs="Arial"/>
                <w:bCs/>
                <w:color w:val="0A55A3"/>
                <w:sz w:val="16"/>
                <w:szCs w:val="16"/>
                <w:lang w:val="ru-RU"/>
              </w:rPr>
              <w:t>2.4.</w:t>
            </w:r>
            <w:r w:rsidRPr="002F4A44">
              <w:rPr>
                <w:lang w:val="ru-RU"/>
              </w:rPr>
              <w:t xml:space="preserve"> </w:t>
            </w:r>
            <w:r w:rsidRPr="002F4A44">
              <w:rPr>
                <w:rFonts w:ascii="Arial" w:hAnsi="Arial" w:cs="Arial"/>
                <w:bCs/>
                <w:color w:val="0A55A3"/>
                <w:sz w:val="16"/>
                <w:szCs w:val="16"/>
                <w:lang w:val="ru-RU"/>
              </w:rPr>
              <w:t xml:space="preserve">Разработка предварительных целей налоговой и таможенной политики и политики налогового и таможенного администрирования  </w:t>
            </w:r>
          </w:p>
        </w:tc>
        <w:tc>
          <w:tcPr>
            <w:tcW w:w="1084" w:type="pct"/>
            <w:gridSpan w:val="4"/>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в консультации с </w:t>
            </w:r>
            <w:proofErr w:type="gramStart"/>
            <w:r w:rsidRPr="002F4A44">
              <w:rPr>
                <w:rFonts w:ascii="Arial" w:hAnsi="Arial" w:cs="Arial"/>
                <w:bCs/>
                <w:color w:val="0A55A3"/>
                <w:sz w:val="16"/>
                <w:szCs w:val="16"/>
                <w:lang w:val="ru-RU"/>
              </w:rPr>
              <w:t>заинтересован</w:t>
            </w:r>
            <w:proofErr w:type="gramEnd"/>
            <w:r w:rsidRPr="002F4A44">
              <w:rPr>
                <w:rFonts w:ascii="Arial" w:hAnsi="Arial" w:cs="Arial"/>
                <w:bCs/>
                <w:color w:val="0A55A3"/>
                <w:sz w:val="16"/>
                <w:szCs w:val="16"/>
                <w:lang w:val="ru-RU"/>
              </w:rPr>
              <w:t>-</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ными сторонами</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p>
        </w:tc>
        <w:tc>
          <w:tcPr>
            <w:tcW w:w="1048" w:type="pct"/>
            <w:gridSpan w:val="3"/>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31 января</w:t>
            </w:r>
          </w:p>
        </w:tc>
        <w:tc>
          <w:tcPr>
            <w:tcW w:w="1253" w:type="pct"/>
            <w:gridSpan w:val="4"/>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p>
        </w:tc>
      </w:tr>
      <w:tr w:rsidR="00D5317A" w:rsidRPr="002F4A44" w:rsidTr="002F2860">
        <w:trPr>
          <w:cantSplit/>
        </w:trPr>
        <w:tc>
          <w:tcPr>
            <w:tcW w:w="1615" w:type="pct"/>
            <w:gridSpan w:val="2"/>
          </w:tcPr>
          <w:p w:rsidR="00D5317A" w:rsidRPr="002F4A44" w:rsidRDefault="00D5317A" w:rsidP="002F2860">
            <w:pPr>
              <w:keepNext/>
              <w:tabs>
                <w:tab w:val="left" w:pos="0"/>
                <w:tab w:val="left" w:pos="468"/>
              </w:tabs>
              <w:ind w:left="52" w:right="82" w:hanging="7"/>
              <w:rPr>
                <w:rFonts w:ascii="Arial" w:hAnsi="Arial" w:cs="Arial"/>
                <w:bCs/>
                <w:color w:val="0A55A3"/>
                <w:sz w:val="16"/>
                <w:szCs w:val="16"/>
                <w:lang w:val="ru-RU"/>
              </w:rPr>
            </w:pPr>
            <w:r w:rsidRPr="002F4A44">
              <w:rPr>
                <w:rFonts w:ascii="Arial" w:hAnsi="Arial" w:cs="Arial"/>
                <w:bCs/>
                <w:color w:val="0A55A3"/>
                <w:sz w:val="16"/>
                <w:szCs w:val="16"/>
                <w:lang w:val="ru-RU"/>
              </w:rPr>
              <w:t>2.5. Оценка доходов от продажи и приватизации обьектов публичной собственности</w:t>
            </w:r>
          </w:p>
        </w:tc>
        <w:tc>
          <w:tcPr>
            <w:tcW w:w="1084" w:type="pct"/>
            <w:gridSpan w:val="4"/>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tc>
        <w:tc>
          <w:tcPr>
            <w:tcW w:w="1048" w:type="pct"/>
            <w:gridSpan w:val="3"/>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53" w:type="pct"/>
            <w:gridSpan w:val="4"/>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D5317A" w:rsidRPr="00702150" w:rsidTr="002F2860">
        <w:trPr>
          <w:cantSplit/>
          <w:trHeight w:val="2275"/>
        </w:trPr>
        <w:tc>
          <w:tcPr>
            <w:tcW w:w="1615" w:type="pct"/>
            <w:gridSpan w:val="2"/>
          </w:tcPr>
          <w:p w:rsidR="00D5317A" w:rsidRPr="002F4A44" w:rsidRDefault="00D5317A" w:rsidP="002F2860">
            <w:pPr>
              <w:keepNext/>
              <w:tabs>
                <w:tab w:val="left" w:pos="0"/>
                <w:tab w:val="left" w:pos="468"/>
              </w:tabs>
              <w:ind w:left="52" w:right="82"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2.6. Разработка макроэкономического актуализированного прогноза для разработки БПСП </w:t>
            </w:r>
          </w:p>
        </w:tc>
        <w:tc>
          <w:tcPr>
            <w:tcW w:w="1084" w:type="pct"/>
            <w:gridSpan w:val="4"/>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экономики вместе </w:t>
            </w:r>
            <w:proofErr w:type="gramStart"/>
            <w:r w:rsidRPr="002F4A44">
              <w:rPr>
                <w:rFonts w:ascii="Arial" w:hAnsi="Arial" w:cs="Arial"/>
                <w:bCs/>
                <w:color w:val="0A55A3"/>
                <w:sz w:val="16"/>
                <w:szCs w:val="16"/>
                <w:lang w:val="ru-RU"/>
              </w:rPr>
              <w:t>с</w:t>
            </w:r>
            <w:proofErr w:type="gramEnd"/>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Национальным Бюро статистики</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Национальный Банк Молдовы</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p>
        </w:tc>
        <w:tc>
          <w:tcPr>
            <w:tcW w:w="1048" w:type="pct"/>
            <w:gridSpan w:val="3"/>
          </w:tcPr>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18 февраля</w:t>
            </w:r>
          </w:p>
        </w:tc>
        <w:tc>
          <w:tcPr>
            <w:tcW w:w="1253"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здравоохранения    </w:t>
            </w:r>
          </w:p>
          <w:p w:rsidR="00D5317A" w:rsidRPr="002F4A44" w:rsidRDefault="00D5317A" w:rsidP="002F2860">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Другие заинтересованные органы публичной власти</w:t>
            </w:r>
          </w:p>
        </w:tc>
      </w:tr>
      <w:tr w:rsidR="00D5317A" w:rsidRPr="002F4A44" w:rsidTr="002F2860">
        <w:trPr>
          <w:cantSplit/>
        </w:trPr>
        <w:tc>
          <w:tcPr>
            <w:tcW w:w="1615" w:type="pct"/>
            <w:gridSpan w:val="2"/>
          </w:tcPr>
          <w:p w:rsidR="00D5317A" w:rsidRPr="002F4A44" w:rsidRDefault="00D5317A" w:rsidP="002F2860">
            <w:pPr>
              <w:keepNext/>
              <w:tabs>
                <w:tab w:val="left" w:pos="0"/>
                <w:tab w:val="left" w:pos="1066"/>
              </w:tabs>
              <w:ind w:left="52" w:right="72" w:hanging="7"/>
              <w:rPr>
                <w:rFonts w:ascii="Arial" w:hAnsi="Arial" w:cs="Arial"/>
                <w:bCs/>
                <w:color w:val="0A55A3"/>
                <w:sz w:val="16"/>
                <w:szCs w:val="16"/>
                <w:lang w:val="ru-RU"/>
              </w:rPr>
            </w:pPr>
            <w:r w:rsidRPr="002F4A44">
              <w:rPr>
                <w:rFonts w:ascii="Arial" w:hAnsi="Arial" w:cs="Arial"/>
                <w:bCs/>
                <w:color w:val="0A55A3"/>
                <w:sz w:val="16"/>
                <w:szCs w:val="16"/>
                <w:lang w:val="ru-RU"/>
              </w:rPr>
              <w:lastRenderedPageBreak/>
              <w:t>2.7. Рассмотрение и утверждение Координационной Группой БПСП:</w:t>
            </w:r>
          </w:p>
          <w:p w:rsidR="00D5317A" w:rsidRPr="002F4A44" w:rsidRDefault="00D5317A" w:rsidP="002F2860">
            <w:pPr>
              <w:keepNext/>
              <w:numPr>
                <w:ilvl w:val="0"/>
                <w:numId w:val="199"/>
              </w:numPr>
              <w:tabs>
                <w:tab w:val="left" w:pos="0"/>
                <w:tab w:val="left" w:pos="415"/>
                <w:tab w:val="left" w:pos="1066"/>
                <w:tab w:val="left" w:pos="1890"/>
              </w:tabs>
              <w:ind w:left="540" w:right="72"/>
              <w:rPr>
                <w:rFonts w:ascii="Arial" w:hAnsi="Arial" w:cs="Arial"/>
                <w:bCs/>
                <w:color w:val="0A55A3"/>
                <w:sz w:val="16"/>
                <w:szCs w:val="16"/>
                <w:lang w:val="ru-RU"/>
              </w:rPr>
            </w:pPr>
            <w:r w:rsidRPr="002F4A44">
              <w:rPr>
                <w:rFonts w:ascii="Arial" w:hAnsi="Arial" w:cs="Arial"/>
                <w:bCs/>
                <w:color w:val="0A55A3"/>
                <w:sz w:val="16"/>
                <w:szCs w:val="16"/>
                <w:lang w:val="ru-RU"/>
              </w:rPr>
              <w:t xml:space="preserve">Целей налоговой и таможенной политики и политики налогового и таможенного администрирования </w:t>
            </w:r>
          </w:p>
          <w:p w:rsidR="00D5317A" w:rsidRPr="002F4A44" w:rsidRDefault="00D5317A" w:rsidP="002F2860">
            <w:pPr>
              <w:keepNext/>
              <w:numPr>
                <w:ilvl w:val="0"/>
                <w:numId w:val="199"/>
              </w:numPr>
              <w:tabs>
                <w:tab w:val="left" w:pos="0"/>
                <w:tab w:val="left" w:pos="415"/>
                <w:tab w:val="left" w:pos="1066"/>
                <w:tab w:val="left" w:pos="1890"/>
              </w:tabs>
              <w:ind w:left="540" w:right="72"/>
              <w:rPr>
                <w:rFonts w:ascii="Arial" w:hAnsi="Arial" w:cs="Arial"/>
                <w:bCs/>
                <w:color w:val="0A55A3"/>
                <w:sz w:val="16"/>
                <w:szCs w:val="16"/>
                <w:lang w:val="ru-RU"/>
              </w:rPr>
            </w:pPr>
            <w:r w:rsidRPr="002F4A44">
              <w:rPr>
                <w:rFonts w:ascii="Arial" w:hAnsi="Arial" w:cs="Arial"/>
                <w:bCs/>
                <w:color w:val="0A55A3"/>
                <w:sz w:val="16"/>
                <w:szCs w:val="16"/>
                <w:lang w:val="ru-RU"/>
              </w:rPr>
              <w:t>Макроэкономических прогнозов</w:t>
            </w:r>
          </w:p>
          <w:p w:rsidR="00D5317A" w:rsidRPr="002F4A44" w:rsidRDefault="00D5317A" w:rsidP="002F2860">
            <w:pPr>
              <w:keepNext/>
              <w:tabs>
                <w:tab w:val="left" w:pos="0"/>
                <w:tab w:val="left" w:pos="415"/>
                <w:tab w:val="left" w:pos="1066"/>
                <w:tab w:val="left" w:pos="1890"/>
              </w:tabs>
              <w:ind w:left="180" w:right="72"/>
              <w:rPr>
                <w:rFonts w:ascii="Arial" w:hAnsi="Arial" w:cs="Arial"/>
                <w:bCs/>
                <w:color w:val="0A55A3"/>
                <w:sz w:val="16"/>
                <w:szCs w:val="16"/>
                <w:lang w:val="ru-RU"/>
              </w:rPr>
            </w:pPr>
          </w:p>
        </w:tc>
        <w:tc>
          <w:tcPr>
            <w:tcW w:w="1084"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tc>
        <w:tc>
          <w:tcPr>
            <w:tcW w:w="1048" w:type="pct"/>
            <w:gridSpan w:val="3"/>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февраля</w:t>
            </w:r>
          </w:p>
        </w:tc>
        <w:tc>
          <w:tcPr>
            <w:tcW w:w="1253" w:type="pct"/>
            <w:gridSpan w:val="4"/>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p>
        </w:tc>
      </w:tr>
      <w:tr w:rsidR="00D5317A" w:rsidRPr="002F4A44" w:rsidTr="002F2860">
        <w:trPr>
          <w:cantSplit/>
          <w:trHeight w:val="737"/>
        </w:trPr>
        <w:tc>
          <w:tcPr>
            <w:tcW w:w="1615" w:type="pct"/>
            <w:gridSpan w:val="2"/>
          </w:tcPr>
          <w:p w:rsidR="00D5317A" w:rsidRPr="002F4A44" w:rsidRDefault="00D5317A" w:rsidP="002F2860">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2.8. Представление прогнозов ресурсов БГСС </w:t>
            </w:r>
          </w:p>
        </w:tc>
        <w:tc>
          <w:tcPr>
            <w:tcW w:w="1084"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p>
        </w:tc>
        <w:tc>
          <w:tcPr>
            <w:tcW w:w="1048" w:type="pct"/>
            <w:gridSpan w:val="3"/>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28 февраля</w:t>
            </w:r>
          </w:p>
        </w:tc>
        <w:tc>
          <w:tcPr>
            <w:tcW w:w="1253"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D5317A" w:rsidRPr="002F4A44" w:rsidTr="002F2860">
        <w:trPr>
          <w:cantSplit/>
          <w:trHeight w:val="1279"/>
        </w:trPr>
        <w:tc>
          <w:tcPr>
            <w:tcW w:w="1615" w:type="pct"/>
            <w:gridSpan w:val="2"/>
          </w:tcPr>
          <w:p w:rsidR="00D5317A" w:rsidRPr="002F4A44" w:rsidRDefault="00D5317A" w:rsidP="002F2860">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2.9. Представление прогнозов ресурсов ФОМС</w:t>
            </w:r>
          </w:p>
        </w:tc>
        <w:tc>
          <w:tcPr>
            <w:tcW w:w="1084" w:type="pct"/>
            <w:gridSpan w:val="4"/>
          </w:tcPr>
          <w:p w:rsidR="00D5317A" w:rsidRPr="002F4A44" w:rsidRDefault="00D5317A" w:rsidP="002F2860">
            <w:pPr>
              <w:keepNext/>
              <w:tabs>
                <w:tab w:val="left" w:pos="0"/>
                <w:tab w:val="left" w:pos="1066"/>
              </w:tabs>
              <w:ind w:right="7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tc>
        <w:tc>
          <w:tcPr>
            <w:tcW w:w="1048" w:type="pct"/>
            <w:gridSpan w:val="3"/>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28 февраля</w:t>
            </w:r>
          </w:p>
        </w:tc>
        <w:tc>
          <w:tcPr>
            <w:tcW w:w="1253"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cantSplit/>
        </w:trPr>
        <w:tc>
          <w:tcPr>
            <w:tcW w:w="1605" w:type="pct"/>
          </w:tcPr>
          <w:p w:rsidR="00D5317A" w:rsidRPr="002F4A44" w:rsidRDefault="00D5317A" w:rsidP="002F2860">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2.10. Оценка обьема общих ресурсов и  его представление на заседании Координационной Группы БПСП </w:t>
            </w:r>
          </w:p>
        </w:tc>
        <w:tc>
          <w:tcPr>
            <w:tcW w:w="1077"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c>
          <w:tcPr>
            <w:tcW w:w="1065" w:type="pct"/>
            <w:gridSpan w:val="4"/>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5 марта</w:t>
            </w:r>
          </w:p>
        </w:tc>
        <w:tc>
          <w:tcPr>
            <w:tcW w:w="1253" w:type="pct"/>
            <w:gridSpan w:val="4"/>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p>
        </w:tc>
      </w:tr>
      <w:tr w:rsidR="00D5317A" w:rsidRPr="00702150" w:rsidTr="002F2860">
        <w:trPr>
          <w:cantSplit/>
        </w:trPr>
        <w:tc>
          <w:tcPr>
            <w:tcW w:w="5000" w:type="pct"/>
            <w:gridSpan w:val="13"/>
          </w:tcPr>
          <w:p w:rsidR="00D5317A" w:rsidRPr="002F4A44" w:rsidRDefault="00D5317A" w:rsidP="002F2860">
            <w:pPr>
              <w:keepNext/>
              <w:tabs>
                <w:tab w:val="left" w:pos="0"/>
                <w:tab w:val="left" w:pos="260"/>
              </w:tabs>
              <w:ind w:left="52" w:hanging="7"/>
              <w:rPr>
                <w:rFonts w:ascii="Arial" w:hAnsi="Arial" w:cs="Arial"/>
                <w:b/>
                <w:bCs/>
                <w:color w:val="0A55A3"/>
                <w:sz w:val="16"/>
                <w:szCs w:val="16"/>
                <w:lang w:val="ru-RU"/>
              </w:rPr>
            </w:pPr>
            <w:r w:rsidRPr="002F4A44">
              <w:rPr>
                <w:rFonts w:ascii="Arial" w:hAnsi="Arial" w:cs="Arial"/>
                <w:b/>
                <w:bCs/>
                <w:color w:val="0A55A3"/>
                <w:sz w:val="16"/>
                <w:szCs w:val="16"/>
                <w:lang w:val="ru-RU"/>
              </w:rPr>
              <w:t>III. Анализ приоритетов политик и определение лимитов расходов</w:t>
            </w:r>
          </w:p>
        </w:tc>
      </w:tr>
      <w:tr w:rsidR="00D5317A" w:rsidRPr="002F4A44" w:rsidTr="002F2860">
        <w:trPr>
          <w:cantSplit/>
        </w:trPr>
        <w:tc>
          <w:tcPr>
            <w:tcW w:w="1630" w:type="pct"/>
            <w:gridSpan w:val="3"/>
          </w:tcPr>
          <w:p w:rsidR="00D5317A" w:rsidRPr="002F4A44" w:rsidRDefault="00D5317A" w:rsidP="002F2860">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3.1.Актулизирование базовой линии и определение предварительных лимитов расходов </w:t>
            </w:r>
          </w:p>
        </w:tc>
        <w:tc>
          <w:tcPr>
            <w:tcW w:w="1088" w:type="pct"/>
            <w:gridSpan w:val="5"/>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08" w:type="pct"/>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r>
      <w:tr w:rsidR="00D5317A" w:rsidRPr="002F4A44" w:rsidTr="002F2860">
        <w:trPr>
          <w:cantSplit/>
        </w:trPr>
        <w:tc>
          <w:tcPr>
            <w:tcW w:w="1630" w:type="pct"/>
            <w:gridSpan w:val="3"/>
          </w:tcPr>
          <w:p w:rsidR="00D5317A" w:rsidRPr="002F4A44" w:rsidRDefault="00D5317A" w:rsidP="002F2860">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3.2. </w:t>
            </w:r>
            <w:proofErr w:type="gramStart"/>
            <w:r w:rsidRPr="002F4A44">
              <w:rPr>
                <w:rFonts w:ascii="Arial" w:hAnsi="Arial" w:cs="Arial"/>
                <w:bCs/>
                <w:color w:val="0A55A3"/>
                <w:sz w:val="16"/>
                <w:szCs w:val="16"/>
                <w:lang w:val="ru-RU"/>
              </w:rPr>
              <w:t xml:space="preserve">Определение объективов политик в области оплаты труда и  занятости в бюджетном секторе и анализ влияния на расходов на персонал </w:t>
            </w:r>
            <w:proofErr w:type="gramEnd"/>
          </w:p>
        </w:tc>
        <w:tc>
          <w:tcPr>
            <w:tcW w:w="1088" w:type="pct"/>
            <w:gridSpan w:val="5"/>
          </w:tcPr>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экономики </w:t>
            </w:r>
          </w:p>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Другие органы публичной власти</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февраля</w:t>
            </w:r>
          </w:p>
        </w:tc>
        <w:tc>
          <w:tcPr>
            <w:tcW w:w="1208" w:type="pct"/>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D5317A" w:rsidRPr="002F4A44" w:rsidTr="002F2860">
        <w:trPr>
          <w:cantSplit/>
        </w:trPr>
        <w:tc>
          <w:tcPr>
            <w:tcW w:w="1630" w:type="pct"/>
            <w:gridSpan w:val="3"/>
          </w:tcPr>
          <w:p w:rsidR="00D5317A" w:rsidRPr="002F4A44" w:rsidRDefault="00D5317A" w:rsidP="002F2860">
            <w:pPr>
              <w:keepNext/>
              <w:tabs>
                <w:tab w:val="left" w:pos="-130"/>
                <w:tab w:val="left" w:pos="416"/>
              </w:tabs>
              <w:ind w:right="57"/>
              <w:rPr>
                <w:rFonts w:ascii="Arial" w:hAnsi="Arial" w:cs="Arial"/>
                <w:bCs/>
                <w:color w:val="0A55A3"/>
                <w:sz w:val="16"/>
                <w:szCs w:val="16"/>
                <w:lang w:val="ru-RU"/>
              </w:rPr>
            </w:pPr>
            <w:r w:rsidRPr="002F4A44">
              <w:rPr>
                <w:rFonts w:ascii="Arial" w:hAnsi="Arial" w:cs="Arial"/>
                <w:bCs/>
                <w:color w:val="0A55A3"/>
                <w:sz w:val="16"/>
                <w:szCs w:val="16"/>
                <w:lang w:val="ru-RU"/>
              </w:rPr>
              <w:t xml:space="preserve">3.3.  Определение объективов политик в области капитальных </w:t>
            </w:r>
            <w:r>
              <w:rPr>
                <w:rFonts w:ascii="Arial" w:hAnsi="Arial" w:cs="Arial"/>
                <w:bCs/>
                <w:color w:val="0A55A3"/>
                <w:sz w:val="16"/>
                <w:szCs w:val="16"/>
                <w:lang w:val="ru-RU"/>
              </w:rPr>
              <w:t>инвестиций</w:t>
            </w:r>
            <w:r w:rsidRPr="002F4A44">
              <w:rPr>
                <w:rFonts w:ascii="Arial" w:hAnsi="Arial" w:cs="Arial"/>
                <w:bCs/>
                <w:color w:val="0A55A3"/>
                <w:sz w:val="16"/>
                <w:szCs w:val="16"/>
                <w:lang w:val="ru-RU"/>
              </w:rPr>
              <w:t xml:space="preserve"> и регионального развития и анализ влияния  на инвестиционные расходы  </w:t>
            </w:r>
          </w:p>
        </w:tc>
        <w:tc>
          <w:tcPr>
            <w:tcW w:w="1088" w:type="pct"/>
            <w:gridSpan w:val="5"/>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 Министерство строительства и регионального развития</w:t>
            </w:r>
          </w:p>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Другие органы</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февраля</w:t>
            </w:r>
          </w:p>
        </w:tc>
        <w:tc>
          <w:tcPr>
            <w:tcW w:w="1208" w:type="pct"/>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cantSplit/>
        </w:trPr>
        <w:tc>
          <w:tcPr>
            <w:tcW w:w="1630" w:type="pct"/>
            <w:gridSpan w:val="3"/>
          </w:tcPr>
          <w:p w:rsidR="00D5317A" w:rsidRPr="002F4A44" w:rsidRDefault="00D5317A" w:rsidP="002F2860">
            <w:pPr>
              <w:keepNext/>
              <w:tabs>
                <w:tab w:val="left" w:pos="-26"/>
                <w:tab w:val="left" w:pos="884"/>
                <w:tab w:val="left" w:pos="2262"/>
              </w:tabs>
              <w:ind w:left="26" w:right="108" w:hanging="7"/>
              <w:rPr>
                <w:rFonts w:ascii="Arial" w:hAnsi="Arial" w:cs="Arial"/>
                <w:bCs/>
                <w:color w:val="0A55A3"/>
                <w:sz w:val="16"/>
                <w:szCs w:val="16"/>
                <w:lang w:val="ru-RU"/>
              </w:rPr>
            </w:pPr>
            <w:r w:rsidRPr="002F4A44">
              <w:rPr>
                <w:rFonts w:ascii="Arial" w:hAnsi="Arial" w:cs="Arial"/>
                <w:bCs/>
                <w:color w:val="0A55A3"/>
                <w:sz w:val="16"/>
                <w:szCs w:val="16"/>
                <w:lang w:val="ru-RU"/>
              </w:rPr>
              <w:t>3.4. Представление предложений для  актуализации базовой линии (в случае необходимости) и для новых политик</w:t>
            </w:r>
          </w:p>
        </w:tc>
        <w:tc>
          <w:tcPr>
            <w:tcW w:w="1088" w:type="pct"/>
            <w:gridSpan w:val="5"/>
          </w:tcPr>
          <w:p w:rsidR="00D5317A" w:rsidRPr="002F4A44" w:rsidRDefault="00D5317A" w:rsidP="002F2860">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c>
          <w:tcPr>
            <w:tcW w:w="1074" w:type="pct"/>
            <w:gridSpan w:val="4"/>
          </w:tcPr>
          <w:p w:rsidR="00D5317A" w:rsidRPr="002F4A44" w:rsidRDefault="00D5317A" w:rsidP="002F2860">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февраля</w:t>
            </w:r>
          </w:p>
        </w:tc>
        <w:tc>
          <w:tcPr>
            <w:tcW w:w="1208" w:type="pct"/>
          </w:tcPr>
          <w:p w:rsidR="00D5317A" w:rsidRPr="002F4A44" w:rsidRDefault="00D5317A" w:rsidP="002F2860">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cantSplit/>
        </w:trPr>
        <w:tc>
          <w:tcPr>
            <w:tcW w:w="1630" w:type="pct"/>
            <w:gridSpan w:val="3"/>
          </w:tcPr>
          <w:p w:rsidR="00D5317A" w:rsidRPr="002F4A44" w:rsidRDefault="00D5317A" w:rsidP="002F2860">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lastRenderedPageBreak/>
              <w:t xml:space="preserve">3.5. Анализ предложений и определение приоритетных расходов для выделения ресурсов </w:t>
            </w:r>
          </w:p>
        </w:tc>
        <w:tc>
          <w:tcPr>
            <w:tcW w:w="1088" w:type="pct"/>
            <w:gridSpan w:val="5"/>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p w:rsidR="00D5317A" w:rsidRPr="002F4A44" w:rsidRDefault="00D5317A" w:rsidP="002F2860">
            <w:pPr>
              <w:keepNext/>
              <w:tabs>
                <w:tab w:val="left" w:pos="-130"/>
                <w:tab w:val="left" w:pos="416"/>
              </w:tabs>
              <w:ind w:left="52" w:right="56" w:hanging="7"/>
              <w:jc w:val="center"/>
              <w:rPr>
                <w:rFonts w:ascii="Arial" w:hAnsi="Arial" w:cs="Arial"/>
                <w:bCs/>
                <w:color w:val="FF6600"/>
                <w:sz w:val="16"/>
                <w:szCs w:val="16"/>
                <w:lang w:val="ru-RU"/>
              </w:rPr>
            </w:pPr>
            <w:r w:rsidRPr="002F4A44">
              <w:rPr>
                <w:rFonts w:ascii="Arial" w:hAnsi="Arial" w:cs="Arial"/>
                <w:bCs/>
                <w:color w:val="0A55A3"/>
                <w:sz w:val="16"/>
                <w:szCs w:val="16"/>
                <w:lang w:val="ru-RU"/>
              </w:rPr>
              <w:t>ЦОПВ</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марта</w:t>
            </w:r>
          </w:p>
        </w:tc>
        <w:tc>
          <w:tcPr>
            <w:tcW w:w="1208" w:type="pct"/>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D5317A" w:rsidRPr="002F4A44" w:rsidRDefault="00D5317A" w:rsidP="002F2860">
            <w:pPr>
              <w:keepNext/>
              <w:tabs>
                <w:tab w:val="left" w:pos="-130"/>
                <w:tab w:val="left" w:pos="416"/>
              </w:tabs>
              <w:ind w:left="52" w:right="56" w:hanging="7"/>
              <w:jc w:val="center"/>
              <w:rPr>
                <w:rFonts w:ascii="Arial" w:hAnsi="Arial" w:cs="Arial"/>
                <w:bCs/>
                <w:strike/>
                <w:color w:val="0A55A3"/>
                <w:sz w:val="16"/>
                <w:szCs w:val="16"/>
                <w:lang w:val="ru-RU"/>
              </w:rPr>
            </w:pPr>
          </w:p>
        </w:tc>
      </w:tr>
      <w:tr w:rsidR="00D5317A" w:rsidRPr="002F4A44" w:rsidTr="002F2860">
        <w:trPr>
          <w:cantSplit/>
          <w:trHeight w:val="856"/>
        </w:trPr>
        <w:tc>
          <w:tcPr>
            <w:tcW w:w="1630" w:type="pct"/>
            <w:gridSpan w:val="3"/>
          </w:tcPr>
          <w:p w:rsidR="00D5317A" w:rsidRPr="002F4A44" w:rsidRDefault="00D5317A" w:rsidP="002F2860">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3.6. Издание уточненных лимитов расходов</w:t>
            </w:r>
          </w:p>
        </w:tc>
        <w:tc>
          <w:tcPr>
            <w:tcW w:w="1088" w:type="pct"/>
            <w:gridSpan w:val="5"/>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20 марта</w:t>
            </w:r>
          </w:p>
        </w:tc>
        <w:tc>
          <w:tcPr>
            <w:tcW w:w="1208" w:type="pct"/>
          </w:tcPr>
          <w:p w:rsidR="00D5317A" w:rsidRPr="002F4A44" w:rsidRDefault="00D5317A" w:rsidP="002F2860">
            <w:pPr>
              <w:keepNext/>
              <w:tabs>
                <w:tab w:val="left" w:pos="-130"/>
                <w:tab w:val="left" w:pos="416"/>
              </w:tabs>
              <w:ind w:left="52" w:right="56" w:hanging="7"/>
              <w:jc w:val="center"/>
              <w:rPr>
                <w:rFonts w:ascii="Arial" w:hAnsi="Arial" w:cs="Arial"/>
                <w:bCs/>
                <w:strike/>
                <w:color w:val="0A55A3"/>
                <w:sz w:val="16"/>
                <w:szCs w:val="16"/>
                <w:lang w:val="ru-RU"/>
              </w:rPr>
            </w:pPr>
            <w:r w:rsidRPr="002F4A44">
              <w:rPr>
                <w:rFonts w:ascii="Arial" w:hAnsi="Arial" w:cs="Arial"/>
                <w:bCs/>
                <w:color w:val="0A55A3"/>
                <w:sz w:val="16"/>
                <w:szCs w:val="16"/>
                <w:lang w:val="ru-RU"/>
              </w:rPr>
              <w:t>Отраслевые</w:t>
            </w:r>
            <w:r w:rsidRPr="002F4A44">
              <w:rPr>
                <w:rFonts w:ascii="Arial" w:hAnsi="Arial" w:cs="Arial"/>
                <w:bCs/>
                <w:color w:val="0A55A3"/>
                <w:sz w:val="14"/>
                <w:szCs w:val="14"/>
                <w:lang w:val="ru-RU"/>
              </w:rPr>
              <w:t xml:space="preserve"> </w:t>
            </w:r>
            <w:r w:rsidRPr="002F4A44">
              <w:rPr>
                <w:rFonts w:ascii="Arial" w:hAnsi="Arial" w:cs="Arial"/>
                <w:bCs/>
                <w:color w:val="0A55A3"/>
                <w:sz w:val="16"/>
                <w:szCs w:val="16"/>
                <w:lang w:val="ru-RU"/>
              </w:rPr>
              <w:t>ЦОПВ</w:t>
            </w:r>
          </w:p>
        </w:tc>
      </w:tr>
      <w:tr w:rsidR="00D5317A" w:rsidRPr="002F4A44" w:rsidTr="002F2860">
        <w:trPr>
          <w:cantSplit/>
          <w:trHeight w:val="1137"/>
        </w:trPr>
        <w:tc>
          <w:tcPr>
            <w:tcW w:w="1630" w:type="pct"/>
            <w:gridSpan w:val="3"/>
          </w:tcPr>
          <w:p w:rsidR="00D5317A" w:rsidRPr="002F4A44" w:rsidRDefault="00D5317A" w:rsidP="002F2860">
            <w:pPr>
              <w:keepNext/>
              <w:tabs>
                <w:tab w:val="left" w:pos="-130"/>
                <w:tab w:val="left" w:pos="416"/>
              </w:tabs>
              <w:spacing w:line="360" w:lineRule="auto"/>
              <w:ind w:right="56"/>
              <w:rPr>
                <w:rFonts w:ascii="Arial" w:hAnsi="Arial" w:cs="Arial"/>
                <w:bCs/>
                <w:color w:val="0A55A3"/>
                <w:sz w:val="16"/>
                <w:szCs w:val="16"/>
                <w:lang w:val="ru-RU"/>
              </w:rPr>
            </w:pPr>
            <w:r w:rsidRPr="002F4A44">
              <w:rPr>
                <w:rFonts w:ascii="Arial" w:hAnsi="Arial" w:cs="Arial"/>
                <w:bCs/>
                <w:color w:val="0A55A3"/>
                <w:sz w:val="16"/>
                <w:szCs w:val="16"/>
                <w:lang w:val="ru-RU"/>
              </w:rPr>
              <w:t xml:space="preserve">3.7. Распределение отраслевых лимитов расходов по типам бюджетов и лимитов из государственного бюджета – по ЦОПВ </w:t>
            </w:r>
          </w:p>
        </w:tc>
        <w:tc>
          <w:tcPr>
            <w:tcW w:w="1088" w:type="pct"/>
            <w:gridSpan w:val="5"/>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proofErr w:type="gramStart"/>
            <w:r w:rsidRPr="002F4A44">
              <w:rPr>
                <w:rFonts w:ascii="Arial" w:hAnsi="Arial" w:cs="Arial"/>
                <w:bCs/>
                <w:color w:val="0A55A3"/>
                <w:sz w:val="16"/>
                <w:szCs w:val="16"/>
                <w:lang w:val="ru-RU"/>
              </w:rPr>
              <w:t>Отраслевые</w:t>
            </w:r>
            <w:proofErr w:type="gramEnd"/>
            <w:r w:rsidRPr="002F4A44">
              <w:rPr>
                <w:rFonts w:ascii="Arial" w:hAnsi="Arial" w:cs="Arial"/>
                <w:bCs/>
                <w:color w:val="0A55A3"/>
                <w:sz w:val="16"/>
                <w:szCs w:val="16"/>
                <w:lang w:val="ru-RU"/>
              </w:rPr>
              <w:t xml:space="preserve"> ЦОПВ Министерство финансов</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23 марта</w:t>
            </w:r>
          </w:p>
        </w:tc>
        <w:tc>
          <w:tcPr>
            <w:tcW w:w="1208" w:type="pct"/>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r>
      <w:tr w:rsidR="00D5317A" w:rsidRPr="002F4A44" w:rsidTr="002F2860">
        <w:trPr>
          <w:cantSplit/>
        </w:trPr>
        <w:tc>
          <w:tcPr>
            <w:tcW w:w="1630" w:type="pct"/>
            <w:gridSpan w:val="3"/>
          </w:tcPr>
          <w:p w:rsidR="00D5317A" w:rsidRPr="002F4A44" w:rsidRDefault="00D5317A" w:rsidP="002F2860">
            <w:pPr>
              <w:keepNext/>
              <w:tabs>
                <w:tab w:val="left" w:pos="-130"/>
                <w:tab w:val="left" w:pos="416"/>
              </w:tabs>
              <w:spacing w:line="360" w:lineRule="auto"/>
              <w:ind w:right="56"/>
              <w:rPr>
                <w:rFonts w:ascii="Arial" w:hAnsi="Arial" w:cs="Arial"/>
                <w:bCs/>
                <w:color w:val="0A55A3"/>
                <w:sz w:val="16"/>
                <w:szCs w:val="16"/>
                <w:lang w:val="ru-RU"/>
              </w:rPr>
            </w:pPr>
            <w:r w:rsidRPr="002F4A44">
              <w:rPr>
                <w:rFonts w:ascii="Arial" w:hAnsi="Arial" w:cs="Arial"/>
                <w:bCs/>
                <w:color w:val="0A55A3"/>
                <w:sz w:val="16"/>
                <w:szCs w:val="16"/>
                <w:lang w:val="ru-RU"/>
              </w:rPr>
              <w:t>3.8. Представление лимитов расходов распределенных по типам бюджетов и по ЦОПВ</w:t>
            </w:r>
          </w:p>
        </w:tc>
        <w:tc>
          <w:tcPr>
            <w:tcW w:w="1088" w:type="pct"/>
            <w:gridSpan w:val="5"/>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74"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martie</w:t>
            </w:r>
          </w:p>
        </w:tc>
        <w:tc>
          <w:tcPr>
            <w:tcW w:w="1208" w:type="pct"/>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702150" w:rsidTr="002F2860">
        <w:trPr>
          <w:cantSplit/>
        </w:trPr>
        <w:tc>
          <w:tcPr>
            <w:tcW w:w="5000" w:type="pct"/>
            <w:gridSpan w:val="13"/>
          </w:tcPr>
          <w:p w:rsidR="00D5317A" w:rsidRPr="002F4A44" w:rsidRDefault="00D5317A" w:rsidP="002F2860">
            <w:pPr>
              <w:keepNext/>
              <w:tabs>
                <w:tab w:val="left" w:pos="-130"/>
                <w:tab w:val="left" w:pos="260"/>
              </w:tabs>
              <w:ind w:left="26" w:hanging="7"/>
              <w:rPr>
                <w:rFonts w:ascii="Arial" w:hAnsi="Arial" w:cs="Arial"/>
                <w:b/>
                <w:bCs/>
                <w:color w:val="0A55A3"/>
                <w:sz w:val="16"/>
                <w:szCs w:val="16"/>
                <w:lang w:val="ru-RU"/>
              </w:rPr>
            </w:pPr>
            <w:r w:rsidRPr="002F4A44">
              <w:rPr>
                <w:rFonts w:ascii="Arial" w:hAnsi="Arial" w:cs="Arial"/>
                <w:b/>
                <w:bCs/>
                <w:color w:val="0A55A3"/>
                <w:sz w:val="16"/>
                <w:szCs w:val="16"/>
                <w:lang w:val="ru-RU"/>
              </w:rPr>
              <w:t xml:space="preserve">IV.  Секториальный анализ и разработка отраслевых стратегий расходов </w:t>
            </w:r>
          </w:p>
        </w:tc>
      </w:tr>
      <w:tr w:rsidR="00D5317A" w:rsidRPr="002F4A44" w:rsidTr="002F2860">
        <w:trPr>
          <w:cantSplit/>
        </w:trPr>
        <w:tc>
          <w:tcPr>
            <w:tcW w:w="1630" w:type="pct"/>
            <w:gridSpan w:val="3"/>
          </w:tcPr>
          <w:p w:rsidR="00D5317A" w:rsidRPr="002F4A44" w:rsidRDefault="00D5317A" w:rsidP="002F2860">
            <w:pPr>
              <w:keepNext/>
              <w:tabs>
                <w:tab w:val="left" w:pos="0"/>
                <w:tab w:val="left" w:pos="468"/>
              </w:tabs>
              <w:ind w:left="52" w:right="104" w:hanging="7"/>
              <w:rPr>
                <w:rFonts w:ascii="Arial" w:hAnsi="Arial" w:cs="Arial"/>
                <w:bCs/>
                <w:color w:val="0A55A3"/>
                <w:sz w:val="16"/>
                <w:szCs w:val="16"/>
                <w:lang w:val="ru-RU"/>
              </w:rPr>
            </w:pPr>
            <w:r w:rsidRPr="002F4A44">
              <w:rPr>
                <w:rFonts w:ascii="Arial" w:hAnsi="Arial" w:cs="Arial"/>
                <w:bCs/>
                <w:color w:val="0A55A3"/>
                <w:sz w:val="16"/>
                <w:szCs w:val="16"/>
                <w:lang w:val="ru-RU"/>
              </w:rPr>
              <w:t>4.1. Издание ежегодных инструктивных писем по разработке отраслевых стратегий расходов (в случае необходимости)</w:t>
            </w:r>
          </w:p>
        </w:tc>
        <w:tc>
          <w:tcPr>
            <w:tcW w:w="1079" w:type="pct"/>
            <w:gridSpan w:val="4"/>
          </w:tcPr>
          <w:p w:rsidR="00D5317A" w:rsidRPr="002F4A44" w:rsidRDefault="00D5317A" w:rsidP="002F2860">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55" w:type="pct"/>
            <w:gridSpan w:val="3"/>
          </w:tcPr>
          <w:p w:rsidR="00D5317A" w:rsidRPr="002F4A44" w:rsidRDefault="00D5317A" w:rsidP="002F2860">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36" w:type="pct"/>
            <w:gridSpan w:val="3"/>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r>
      <w:tr w:rsidR="00D5317A" w:rsidRPr="002F4A44" w:rsidTr="002F2860">
        <w:trPr>
          <w:cantSplit/>
        </w:trPr>
        <w:tc>
          <w:tcPr>
            <w:tcW w:w="1630" w:type="pct"/>
            <w:gridSpan w:val="3"/>
          </w:tcPr>
          <w:p w:rsidR="00D5317A" w:rsidRPr="002F4A44" w:rsidRDefault="00D5317A" w:rsidP="002F2860">
            <w:pPr>
              <w:keepNext/>
              <w:tabs>
                <w:tab w:val="left" w:pos="0"/>
                <w:tab w:val="left" w:pos="468"/>
              </w:tabs>
              <w:ind w:left="52" w:right="10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4.2. Составление отчетов об анализе внедрения отраслевых стратегий расходов и определение приоритетных расходных для следующего бюджетного цикла </w:t>
            </w:r>
          </w:p>
        </w:tc>
        <w:tc>
          <w:tcPr>
            <w:tcW w:w="1079"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55" w:type="pct"/>
            <w:gridSpan w:val="3"/>
          </w:tcPr>
          <w:p w:rsidR="00D5317A" w:rsidRPr="002F4A44" w:rsidRDefault="00D5317A" w:rsidP="002F2860">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36" w:type="pct"/>
            <w:gridSpan w:val="3"/>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r>
      <w:tr w:rsidR="00D5317A" w:rsidRPr="002F4A44" w:rsidTr="002F2860">
        <w:trPr>
          <w:cantSplit/>
        </w:trPr>
        <w:tc>
          <w:tcPr>
            <w:tcW w:w="1630" w:type="pct"/>
            <w:gridSpan w:val="3"/>
          </w:tcPr>
          <w:p w:rsidR="00D5317A" w:rsidRPr="002F4A44" w:rsidRDefault="00D5317A" w:rsidP="002F2860">
            <w:pPr>
              <w:keepNext/>
              <w:tabs>
                <w:tab w:val="left" w:pos="0"/>
                <w:tab w:val="left" w:pos="468"/>
              </w:tabs>
              <w:ind w:left="52" w:right="10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4.3. Разработка и представление проектов отраслевых стратегий расходов </w:t>
            </w:r>
          </w:p>
        </w:tc>
        <w:tc>
          <w:tcPr>
            <w:tcW w:w="1079"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55" w:type="pct"/>
            <w:gridSpan w:val="3"/>
          </w:tcPr>
          <w:p w:rsidR="00D5317A" w:rsidRPr="002F4A44" w:rsidRDefault="00D5317A" w:rsidP="002F2860">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25 февраля</w:t>
            </w:r>
          </w:p>
        </w:tc>
        <w:tc>
          <w:tcPr>
            <w:tcW w:w="1236" w:type="pct"/>
            <w:gridSpan w:val="3"/>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r>
      <w:tr w:rsidR="00D5317A" w:rsidRPr="002F4A44" w:rsidTr="002F2860">
        <w:trPr>
          <w:cantSplit/>
        </w:trPr>
        <w:tc>
          <w:tcPr>
            <w:tcW w:w="1630" w:type="pct"/>
            <w:gridSpan w:val="3"/>
          </w:tcPr>
          <w:p w:rsidR="00D5317A" w:rsidRPr="002F4A44" w:rsidRDefault="00D5317A" w:rsidP="002F2860">
            <w:pPr>
              <w:keepNext/>
              <w:tabs>
                <w:tab w:val="left" w:pos="-26"/>
                <w:tab w:val="left" w:pos="884"/>
                <w:tab w:val="left" w:pos="2262"/>
              </w:tabs>
              <w:ind w:left="26" w:right="10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4.4. Рассмотрение  проектов отраслевых стратегий расходов </w:t>
            </w:r>
          </w:p>
        </w:tc>
        <w:tc>
          <w:tcPr>
            <w:tcW w:w="1079"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c>
          <w:tcPr>
            <w:tcW w:w="1055" w:type="pct"/>
            <w:gridSpan w:val="3"/>
          </w:tcPr>
          <w:p w:rsidR="00D5317A" w:rsidRPr="002F4A44" w:rsidRDefault="00D5317A" w:rsidP="002F2860">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марта</w:t>
            </w:r>
          </w:p>
        </w:tc>
        <w:tc>
          <w:tcPr>
            <w:tcW w:w="1236" w:type="pct"/>
            <w:gridSpan w:val="3"/>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r>
      <w:tr w:rsidR="00D5317A" w:rsidRPr="002F4A44" w:rsidTr="002F2860">
        <w:trPr>
          <w:cantSplit/>
        </w:trPr>
        <w:tc>
          <w:tcPr>
            <w:tcW w:w="1630" w:type="pct"/>
            <w:gridSpan w:val="3"/>
          </w:tcPr>
          <w:p w:rsidR="00D5317A" w:rsidRPr="002F4A44" w:rsidRDefault="00D5317A" w:rsidP="002F2860">
            <w:pPr>
              <w:keepNext/>
              <w:tabs>
                <w:tab w:val="left" w:pos="-26"/>
                <w:tab w:val="left" w:pos="884"/>
                <w:tab w:val="left" w:pos="2262"/>
              </w:tabs>
              <w:ind w:right="108" w:hanging="7"/>
              <w:rPr>
                <w:rFonts w:ascii="Arial" w:hAnsi="Arial" w:cs="Arial"/>
                <w:bCs/>
                <w:color w:val="0A55A3"/>
                <w:sz w:val="16"/>
                <w:szCs w:val="16"/>
                <w:lang w:val="ru-RU"/>
              </w:rPr>
            </w:pPr>
            <w:r w:rsidRPr="002F4A44">
              <w:rPr>
                <w:rFonts w:ascii="Arial" w:hAnsi="Arial" w:cs="Arial"/>
                <w:bCs/>
                <w:color w:val="0A55A3"/>
                <w:sz w:val="16"/>
                <w:szCs w:val="16"/>
                <w:lang w:val="ru-RU"/>
              </w:rPr>
              <w:t>4.5. Доработка отраслевых стратегий расходов</w:t>
            </w:r>
          </w:p>
        </w:tc>
        <w:tc>
          <w:tcPr>
            <w:tcW w:w="1079" w:type="pct"/>
            <w:gridSpan w:val="4"/>
          </w:tcPr>
          <w:p w:rsidR="00D5317A" w:rsidRPr="002F4A44" w:rsidRDefault="00D5317A" w:rsidP="002F2860">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55" w:type="pct"/>
            <w:gridSpan w:val="3"/>
          </w:tcPr>
          <w:p w:rsidR="00D5317A" w:rsidRPr="002F4A44" w:rsidRDefault="00D5317A" w:rsidP="002F2860">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31 марта</w:t>
            </w:r>
          </w:p>
        </w:tc>
        <w:tc>
          <w:tcPr>
            <w:tcW w:w="1236" w:type="pct"/>
            <w:gridSpan w:val="3"/>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r>
      <w:tr w:rsidR="00D5317A" w:rsidRPr="00702150" w:rsidTr="002F2860">
        <w:trPr>
          <w:cantSplit/>
        </w:trPr>
        <w:tc>
          <w:tcPr>
            <w:tcW w:w="5000" w:type="pct"/>
            <w:gridSpan w:val="13"/>
          </w:tcPr>
          <w:p w:rsidR="00D5317A" w:rsidRPr="002F4A44" w:rsidRDefault="00D5317A" w:rsidP="002F2860">
            <w:pPr>
              <w:keepNext/>
              <w:tabs>
                <w:tab w:val="left" w:pos="312"/>
                <w:tab w:val="left" w:pos="598"/>
              </w:tabs>
              <w:ind w:left="52" w:hanging="7"/>
              <w:rPr>
                <w:rFonts w:ascii="Arial" w:hAnsi="Arial" w:cs="Arial"/>
                <w:b/>
                <w:bCs/>
                <w:color w:val="0A55A3"/>
                <w:sz w:val="16"/>
                <w:szCs w:val="16"/>
                <w:lang w:val="ru-RU"/>
              </w:rPr>
            </w:pPr>
            <w:r w:rsidRPr="002F4A44">
              <w:rPr>
                <w:rFonts w:ascii="Arial" w:hAnsi="Arial" w:cs="Arial"/>
                <w:b/>
                <w:bCs/>
                <w:color w:val="0A55A3"/>
                <w:sz w:val="16"/>
                <w:szCs w:val="16"/>
                <w:lang w:val="ru-RU"/>
              </w:rPr>
              <w:t>V. Утверждение БПСП и принятие законов о макробюджетных лимитах на среднесрочный период и, в случае необходимости, законопроекта о внесении изменений и дополнений в некоторые законодательные акты **</w:t>
            </w:r>
          </w:p>
        </w:tc>
      </w:tr>
      <w:tr w:rsidR="00D5317A" w:rsidRPr="002F4A44" w:rsidTr="002F2860">
        <w:trPr>
          <w:cantSplit/>
        </w:trPr>
        <w:tc>
          <w:tcPr>
            <w:tcW w:w="1630" w:type="pct"/>
            <w:gridSpan w:val="3"/>
          </w:tcPr>
          <w:p w:rsidR="00D5317A" w:rsidRPr="002F4A44" w:rsidRDefault="00D5317A" w:rsidP="002F2860">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5.1 Разработка документа  БПСП и его консультирование с Координационной группой по разработке БПСП </w:t>
            </w:r>
          </w:p>
        </w:tc>
        <w:tc>
          <w:tcPr>
            <w:tcW w:w="1079"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p>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p>
        </w:tc>
        <w:tc>
          <w:tcPr>
            <w:tcW w:w="1038" w:type="pct"/>
            <w:gridSpan w:val="2"/>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апреля</w:t>
            </w:r>
          </w:p>
        </w:tc>
        <w:tc>
          <w:tcPr>
            <w:tcW w:w="1253" w:type="pct"/>
            <w:gridSpan w:val="4"/>
          </w:tcPr>
          <w:p w:rsidR="00D5317A" w:rsidRPr="002F4A44" w:rsidRDefault="00D5317A" w:rsidP="002F2860">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p>
        </w:tc>
      </w:tr>
      <w:tr w:rsidR="00D5317A" w:rsidRPr="002F4A44" w:rsidTr="002F2860">
        <w:trPr>
          <w:cantSplit/>
        </w:trPr>
        <w:tc>
          <w:tcPr>
            <w:tcW w:w="1637" w:type="pct"/>
            <w:gridSpan w:val="4"/>
          </w:tcPr>
          <w:p w:rsidR="00D5317A" w:rsidRPr="002F4A44" w:rsidRDefault="00D5317A" w:rsidP="002F2860">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lastRenderedPageBreak/>
              <w:t>5.2. Разработка предложений по изменению и дополнению некоторых законодательных актов, исходя из целей бюджетно-налоговой политики**</w:t>
            </w:r>
          </w:p>
        </w:tc>
        <w:tc>
          <w:tcPr>
            <w:tcW w:w="1072" w:type="pct"/>
            <w:gridSpan w:val="3"/>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910"/>
              </w:tabs>
              <w:ind w:left="43" w:right="58"/>
              <w:jc w:val="center"/>
              <w:rPr>
                <w:rFonts w:ascii="Arial" w:hAnsi="Arial" w:cs="Arial"/>
                <w:bCs/>
                <w:color w:val="0A55A3"/>
                <w:sz w:val="16"/>
                <w:szCs w:val="16"/>
                <w:lang w:val="ru-RU"/>
              </w:rPr>
            </w:pPr>
            <w:r w:rsidRPr="002F4A44">
              <w:rPr>
                <w:rFonts w:ascii="Arial" w:hAnsi="Arial" w:cs="Arial"/>
                <w:bCs/>
                <w:color w:val="0A55A3"/>
                <w:sz w:val="16"/>
                <w:szCs w:val="16"/>
                <w:lang w:val="ru-RU"/>
              </w:rPr>
              <w:t>в консультации с заинтересованными сторонами</w:t>
            </w:r>
          </w:p>
          <w:p w:rsidR="00D5317A" w:rsidRPr="002F4A44" w:rsidRDefault="00D5317A" w:rsidP="002F2860">
            <w:pPr>
              <w:keepNext/>
              <w:tabs>
                <w:tab w:val="left" w:pos="0"/>
                <w:tab w:val="left" w:pos="910"/>
              </w:tabs>
              <w:ind w:left="43" w:right="58"/>
              <w:jc w:val="center"/>
              <w:rPr>
                <w:rFonts w:ascii="Arial" w:hAnsi="Arial" w:cs="Arial"/>
                <w:bCs/>
                <w:color w:val="0A55A3"/>
                <w:sz w:val="16"/>
                <w:szCs w:val="16"/>
                <w:lang w:val="ru-RU"/>
              </w:rPr>
            </w:pPr>
          </w:p>
        </w:tc>
        <w:tc>
          <w:tcPr>
            <w:tcW w:w="1038" w:type="pct"/>
            <w:gridSpan w:val="2"/>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апреля</w:t>
            </w:r>
          </w:p>
        </w:tc>
        <w:tc>
          <w:tcPr>
            <w:tcW w:w="1253"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D5317A" w:rsidRPr="002F4A44" w:rsidTr="002F2860">
        <w:trPr>
          <w:cantSplit/>
        </w:trPr>
        <w:tc>
          <w:tcPr>
            <w:tcW w:w="1630" w:type="pct"/>
            <w:gridSpan w:val="3"/>
          </w:tcPr>
          <w:p w:rsidR="00D5317A" w:rsidRPr="002F4A44" w:rsidRDefault="00D5317A" w:rsidP="002F2860">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5.3. Представление документа о БПСП Правительству для утверждения   </w:t>
            </w:r>
          </w:p>
        </w:tc>
        <w:tc>
          <w:tcPr>
            <w:tcW w:w="1079"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p>
        </w:tc>
        <w:tc>
          <w:tcPr>
            <w:tcW w:w="1038" w:type="pct"/>
            <w:gridSpan w:val="2"/>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мая</w:t>
            </w:r>
          </w:p>
        </w:tc>
        <w:tc>
          <w:tcPr>
            <w:tcW w:w="1253"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Правительство </w:t>
            </w:r>
          </w:p>
        </w:tc>
      </w:tr>
      <w:tr w:rsidR="00D5317A" w:rsidRPr="002F4A44" w:rsidTr="002F2860">
        <w:trPr>
          <w:cantSplit/>
        </w:trPr>
        <w:tc>
          <w:tcPr>
            <w:tcW w:w="1630" w:type="pct"/>
            <w:gridSpan w:val="3"/>
          </w:tcPr>
          <w:p w:rsidR="00D5317A" w:rsidRPr="002F4A44" w:rsidRDefault="00D5317A" w:rsidP="002F2860">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5.4. Представление для утверждения Правительству законопроектов о макробюджетных лимитах на среднесрочный период и о внесении изменений и дополнений в некоторые законодательные акты ** </w:t>
            </w:r>
          </w:p>
        </w:tc>
        <w:tc>
          <w:tcPr>
            <w:tcW w:w="1079"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p>
        </w:tc>
        <w:tc>
          <w:tcPr>
            <w:tcW w:w="1038" w:type="pct"/>
            <w:gridSpan w:val="2"/>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мая</w:t>
            </w:r>
          </w:p>
        </w:tc>
        <w:tc>
          <w:tcPr>
            <w:tcW w:w="1253"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Правительство </w:t>
            </w:r>
          </w:p>
        </w:tc>
      </w:tr>
      <w:tr w:rsidR="00D5317A" w:rsidRPr="002F4A44" w:rsidTr="002F2860">
        <w:trPr>
          <w:cantSplit/>
        </w:trPr>
        <w:tc>
          <w:tcPr>
            <w:tcW w:w="1630" w:type="pct"/>
            <w:gridSpan w:val="3"/>
          </w:tcPr>
          <w:p w:rsidR="00D5317A" w:rsidRPr="002F4A44" w:rsidRDefault="00D5317A" w:rsidP="002F2860">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5.5. Утверждение БПСП</w:t>
            </w:r>
          </w:p>
        </w:tc>
        <w:tc>
          <w:tcPr>
            <w:tcW w:w="1079"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1038" w:type="pct"/>
            <w:gridSpan w:val="2"/>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253"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D5317A" w:rsidRPr="002F4A44" w:rsidTr="002F2860">
        <w:trPr>
          <w:cantSplit/>
        </w:trPr>
        <w:tc>
          <w:tcPr>
            <w:tcW w:w="1630" w:type="pct"/>
            <w:gridSpan w:val="3"/>
          </w:tcPr>
          <w:p w:rsidR="00D5317A" w:rsidRPr="002F4A44" w:rsidRDefault="00D5317A" w:rsidP="002F2860">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5.6.  Утверждение и  представление Парламенту законопроектов о макробюджетных лимитах на среднесрочный период и, о внесении изменений и дополнений в некоторые законодательные акты **</w:t>
            </w:r>
          </w:p>
        </w:tc>
        <w:tc>
          <w:tcPr>
            <w:tcW w:w="1079"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1038" w:type="pct"/>
            <w:gridSpan w:val="2"/>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253" w:type="pct"/>
            <w:gridSpan w:val="4"/>
          </w:tcPr>
          <w:p w:rsidR="00D5317A" w:rsidRPr="002F4A44" w:rsidRDefault="00D5317A" w:rsidP="002F2860">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D5317A" w:rsidRPr="002F4A44" w:rsidTr="002F2860">
        <w:trPr>
          <w:cantSplit/>
        </w:trPr>
        <w:tc>
          <w:tcPr>
            <w:tcW w:w="1630" w:type="pct"/>
            <w:gridSpan w:val="3"/>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5.7. Принятие законопроектов о макробюджетных лимитах на среднесрочный период и, о внесении изменений и дополнений в некоторые законодательные акты **</w:t>
            </w:r>
          </w:p>
        </w:tc>
        <w:tc>
          <w:tcPr>
            <w:tcW w:w="1079" w:type="pct"/>
            <w:gridSpan w:val="4"/>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1038" w:type="pct"/>
            <w:gridSpan w:val="2"/>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июля</w:t>
            </w:r>
          </w:p>
        </w:tc>
        <w:tc>
          <w:tcPr>
            <w:tcW w:w="1253" w:type="pct"/>
            <w:gridSpan w:val="4"/>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D5317A" w:rsidRPr="002F4A44" w:rsidRDefault="00D5317A" w:rsidP="00D5317A">
      <w:pPr>
        <w:spacing w:line="276" w:lineRule="auto"/>
        <w:rPr>
          <w:rFonts w:ascii="Arial" w:hAnsi="Arial" w:cs="Arial"/>
          <w:i/>
          <w:sz w:val="16"/>
          <w:szCs w:val="16"/>
          <w:lang w:val="ru-RU"/>
        </w:rPr>
      </w:pPr>
      <w:proofErr w:type="gramStart"/>
      <w:r w:rsidRPr="002F4A44">
        <w:rPr>
          <w:rFonts w:ascii="Arial" w:hAnsi="Arial" w:cs="Arial"/>
          <w:i/>
          <w:sz w:val="16"/>
          <w:szCs w:val="16"/>
          <w:lang w:val="ru-RU"/>
        </w:rPr>
        <w:t xml:space="preserve">*) Участие Государственной канцелярии в деятельности связанной с секториальным  анализом и разработкой отраслевой  стратегий  расходов (p.4.2, 4.3, 4.4 şi 4.6) осуществляется через представителей Государственной канцелярии, включенных в отраслевые рабочие группы. </w:t>
      </w:r>
      <w:proofErr w:type="gramEnd"/>
    </w:p>
    <w:p w:rsidR="00D5317A" w:rsidRPr="002F4A44" w:rsidRDefault="00D5317A" w:rsidP="00D5317A">
      <w:pPr>
        <w:spacing w:line="276" w:lineRule="auto"/>
        <w:rPr>
          <w:i/>
          <w:sz w:val="18"/>
          <w:szCs w:val="18"/>
          <w:lang w:val="ru-RU"/>
        </w:rPr>
      </w:pPr>
      <w:proofErr w:type="gramStart"/>
      <w:r w:rsidRPr="002F4A44">
        <w:rPr>
          <w:i/>
          <w:sz w:val="18"/>
          <w:szCs w:val="18"/>
          <w:lang w:val="ru-RU"/>
        </w:rPr>
        <w:t>**)</w:t>
      </w:r>
      <w:r w:rsidRPr="002F4A44">
        <w:rPr>
          <w:rFonts w:ascii="Arial" w:hAnsi="Arial" w:cs="Arial"/>
          <w:bCs/>
          <w:i/>
          <w:sz w:val="16"/>
          <w:szCs w:val="16"/>
          <w:lang w:val="ru-RU"/>
        </w:rPr>
        <w:t xml:space="preserve"> Предложения и, соответственно, законопроект о внесении изменений и дополнений в  некоторые законодательные акты, разрабатывается и представляется  только в случае, если данные изменения или дополнения исходят из  бюджетно-налоговых объетивах.</w:t>
      </w:r>
      <w:proofErr w:type="gramEnd"/>
    </w:p>
    <w:p w:rsidR="00D5317A" w:rsidRPr="002F4A44" w:rsidRDefault="00D5317A" w:rsidP="00D5317A">
      <w:pPr>
        <w:rPr>
          <w:lang w:val="ru-RU"/>
        </w:rPr>
      </w:pPr>
    </w:p>
    <w:p w:rsidR="00D5317A" w:rsidRPr="002F4A44" w:rsidRDefault="00D5317A" w:rsidP="00D5317A">
      <w:pPr>
        <w:pStyle w:val="Heading2"/>
        <w:numPr>
          <w:ilvl w:val="1"/>
          <w:numId w:val="118"/>
        </w:numPr>
        <w:ind w:left="709" w:hanging="709"/>
        <w:rPr>
          <w:b/>
          <w:lang w:val="ru-RU"/>
        </w:rPr>
      </w:pPr>
      <w:bookmarkStart w:id="95" w:name="_Toc438730618"/>
      <w:r w:rsidRPr="002F4A44">
        <w:rPr>
          <w:b/>
          <w:lang w:val="ru-RU"/>
        </w:rPr>
        <w:t>График разработки и утверждения государственного бюджета</w:t>
      </w:r>
      <w:bookmarkEnd w:id="95"/>
      <w:r w:rsidRPr="002F4A44">
        <w:rPr>
          <w:b/>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Главные этапы и ответственность за </w:t>
      </w:r>
      <w:proofErr w:type="gramStart"/>
      <w:r w:rsidRPr="002F4A44">
        <w:rPr>
          <w:color w:val="000000"/>
          <w:spacing w:val="3"/>
          <w:sz w:val="24"/>
          <w:lang w:val="ru-RU"/>
        </w:rPr>
        <w:t>разработку</w:t>
      </w:r>
      <w:proofErr w:type="gramEnd"/>
      <w:r w:rsidRPr="002F4A44">
        <w:rPr>
          <w:color w:val="000000"/>
          <w:spacing w:val="3"/>
          <w:sz w:val="24"/>
          <w:lang w:val="ru-RU"/>
        </w:rPr>
        <w:t xml:space="preserve"> и принятие ежегодного закона о государственном бюджете, действия и их сроки исполнения, представлены в таблице 3.2.</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 xml:space="preserve">Процедура и методология разработки и принятия ежегодного государственного бюджета представлена в VII разделе настоящего Руководства.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proofErr w:type="gramStart"/>
      <w:r w:rsidRPr="002F4A44">
        <w:rPr>
          <w:color w:val="000000"/>
          <w:spacing w:val="3"/>
          <w:sz w:val="24"/>
          <w:lang w:val="ru-RU"/>
        </w:rPr>
        <w:lastRenderedPageBreak/>
        <w:t>Для реализации плана действий и соблюдения сроков разработки и представления  законопроекта о государственном бюджете, а также в целях организации внутренних действий, связанных с разработкой предложений</w:t>
      </w:r>
      <w:r w:rsidRPr="002F4A44">
        <w:rPr>
          <w:color w:val="000000"/>
          <w:spacing w:val="3"/>
          <w:sz w:val="24"/>
          <w:lang w:val="ru-RU"/>
        </w:rPr>
        <w:softHyphen/>
        <w:t>/ проектов бюджетов, ЦОПВ разрабатывают и утверждают собственные календари действий, в соответствии с рекомендациями о внутренней организации процесса разработки ежегодного бюджета, включенными в XIII разделе настоящего Руководства.</w:t>
      </w:r>
      <w:proofErr w:type="gramEnd"/>
    </w:p>
    <w:p w:rsidR="00D5317A" w:rsidRPr="002F4A44" w:rsidRDefault="00D5317A" w:rsidP="00D5317A">
      <w:pPr>
        <w:rPr>
          <w:lang w:val="ru-RU"/>
        </w:rPr>
      </w:pPr>
    </w:p>
    <w:p w:rsidR="00D5317A" w:rsidRPr="002F4A44" w:rsidRDefault="00D5317A" w:rsidP="00D5317A">
      <w:pPr>
        <w:keepNext/>
        <w:tabs>
          <w:tab w:val="right" w:pos="-284"/>
        </w:tabs>
        <w:spacing w:after="140"/>
        <w:rPr>
          <w:rFonts w:ascii="Arial" w:hAnsi="Arial" w:cs="Arial"/>
          <w:bCs/>
          <w:color w:val="333399"/>
          <w:sz w:val="16"/>
          <w:szCs w:val="16"/>
          <w:lang w:val="ru-RU"/>
        </w:rPr>
      </w:pPr>
      <w:r w:rsidRPr="002F4A44">
        <w:rPr>
          <w:rFonts w:ascii="Arial" w:hAnsi="Arial" w:cs="Arial"/>
          <w:color w:val="333399"/>
          <w:sz w:val="16"/>
          <w:szCs w:val="16"/>
          <w:lang w:val="ru-RU"/>
        </w:rPr>
        <w:lastRenderedPageBreak/>
        <w:t>Таблица 3.2. Календарь действий по разработке и утверждению государственного бюджета</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5"/>
        <w:gridCol w:w="1916"/>
        <w:gridCol w:w="1611"/>
        <w:gridCol w:w="2100"/>
      </w:tblGrid>
      <w:tr w:rsidR="00D5317A" w:rsidRPr="002F4A44" w:rsidTr="002F2860">
        <w:trPr>
          <w:trHeight w:val="919"/>
          <w:tblHeader/>
        </w:trPr>
        <w:tc>
          <w:tcPr>
            <w:tcW w:w="1699" w:type="pct"/>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124" w:type="pct"/>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945" w:type="pct"/>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лимит исполнения</w:t>
            </w:r>
          </w:p>
        </w:tc>
        <w:tc>
          <w:tcPr>
            <w:tcW w:w="1232" w:type="pct"/>
            <w:shd w:val="clear" w:color="auto" w:fill="C6D9F1"/>
          </w:tcPr>
          <w:p w:rsidR="00D5317A" w:rsidRPr="002F4A44" w:rsidRDefault="00D5317A" w:rsidP="002F2860">
            <w:pPr>
              <w:keepNext/>
              <w:tabs>
                <w:tab w:val="left" w:pos="26"/>
              </w:tabs>
              <w:ind w:left="26" w:right="82"/>
              <w:jc w:val="center"/>
              <w:rPr>
                <w:rFonts w:ascii="Arial" w:hAnsi="Arial" w:cs="Arial"/>
                <w:b/>
                <w:bCs/>
                <w:color w:val="0A55A3"/>
                <w:sz w:val="16"/>
                <w:szCs w:val="16"/>
                <w:lang w:val="ru-RU"/>
              </w:rPr>
            </w:pPr>
            <w:proofErr w:type="gramStart"/>
            <w:r w:rsidRPr="002F4A44">
              <w:rPr>
                <w:rFonts w:ascii="Arial" w:hAnsi="Arial" w:cs="Arial"/>
                <w:b/>
                <w:bCs/>
                <w:color w:val="0A55A3"/>
                <w:sz w:val="16"/>
                <w:szCs w:val="16"/>
                <w:lang w:val="ru-RU"/>
              </w:rPr>
              <w:t>Орган</w:t>
            </w:r>
            <w:proofErr w:type="gramEnd"/>
            <w:r w:rsidRPr="002F4A44">
              <w:rPr>
                <w:rFonts w:ascii="Arial" w:hAnsi="Arial" w:cs="Arial"/>
                <w:b/>
                <w:bCs/>
                <w:color w:val="0A55A3"/>
                <w:sz w:val="16"/>
                <w:szCs w:val="16"/>
                <w:lang w:val="ru-RU"/>
              </w:rPr>
              <w:t xml:space="preserve"> которому представляется информация</w:t>
            </w:r>
          </w:p>
        </w:tc>
      </w:tr>
      <w:tr w:rsidR="00D5317A" w:rsidRPr="00702150" w:rsidTr="002F2860">
        <w:trPr>
          <w:trHeight w:val="160"/>
        </w:trPr>
        <w:tc>
          <w:tcPr>
            <w:tcW w:w="5000" w:type="pct"/>
            <w:gridSpan w:val="4"/>
          </w:tcPr>
          <w:p w:rsidR="00D5317A" w:rsidRPr="002F4A44" w:rsidRDefault="00D5317A" w:rsidP="002F2860">
            <w:pPr>
              <w:keepNext/>
              <w:tabs>
                <w:tab w:val="left" w:pos="0"/>
                <w:tab w:val="left" w:pos="182"/>
              </w:tabs>
              <w:ind w:left="78" w:hanging="7"/>
              <w:rPr>
                <w:rFonts w:ascii="Arial" w:hAnsi="Arial" w:cs="Arial"/>
                <w:b/>
                <w:bCs/>
                <w:color w:val="0A55A3"/>
                <w:sz w:val="16"/>
                <w:szCs w:val="16"/>
                <w:lang w:val="ru-RU"/>
              </w:rPr>
            </w:pPr>
            <w:r w:rsidRPr="002F4A44">
              <w:rPr>
                <w:rFonts w:ascii="Arial" w:hAnsi="Arial" w:cs="Arial"/>
                <w:b/>
                <w:bCs/>
                <w:color w:val="0A55A3"/>
                <w:sz w:val="16"/>
                <w:szCs w:val="16"/>
                <w:lang w:val="ru-RU"/>
              </w:rPr>
              <w:t xml:space="preserve">I. Разработка проекта государственного бюджета </w:t>
            </w:r>
          </w:p>
        </w:tc>
      </w:tr>
      <w:tr w:rsidR="00D5317A" w:rsidRPr="002F4A44" w:rsidTr="002F2860">
        <w:trPr>
          <w:trHeight w:val="160"/>
        </w:trPr>
        <w:tc>
          <w:tcPr>
            <w:tcW w:w="1699" w:type="pct"/>
          </w:tcPr>
          <w:p w:rsidR="00D5317A" w:rsidRPr="002F4A44" w:rsidRDefault="00D5317A" w:rsidP="002F2860">
            <w:pPr>
              <w:keepNext/>
              <w:tabs>
                <w:tab w:val="left" w:pos="0"/>
                <w:tab w:val="left" w:pos="988"/>
              </w:tabs>
              <w:ind w:left="78" w:right="108"/>
              <w:rPr>
                <w:rFonts w:ascii="Arial" w:hAnsi="Arial" w:cs="Arial"/>
                <w:bCs/>
                <w:color w:val="0A55A3"/>
                <w:sz w:val="16"/>
                <w:szCs w:val="16"/>
                <w:lang w:val="ru-RU"/>
              </w:rPr>
            </w:pPr>
            <w:r w:rsidRPr="002F4A44">
              <w:rPr>
                <w:rFonts w:ascii="Arial" w:hAnsi="Arial" w:cs="Arial"/>
                <w:bCs/>
                <w:color w:val="0A55A3"/>
                <w:sz w:val="16"/>
                <w:szCs w:val="16"/>
                <w:lang w:val="ru-RU"/>
              </w:rPr>
              <w:t>1.1.  Издание инструктивных писем о разработке и представления предложений по бюджету / проектов бюджета</w:t>
            </w:r>
          </w:p>
        </w:tc>
        <w:tc>
          <w:tcPr>
            <w:tcW w:w="1124" w:type="pct"/>
          </w:tcPr>
          <w:p w:rsidR="00D5317A" w:rsidRPr="002F4A44" w:rsidRDefault="00D5317A" w:rsidP="002F2860">
            <w:pPr>
              <w:keepNext/>
              <w:tabs>
                <w:tab w:val="left" w:pos="0"/>
                <w:tab w:val="left" w:pos="988"/>
              </w:tabs>
              <w:ind w:left="78"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D5317A" w:rsidRPr="002F4A44" w:rsidRDefault="00D5317A" w:rsidP="002F2860">
            <w:pPr>
              <w:keepNext/>
              <w:tabs>
                <w:tab w:val="left" w:pos="0"/>
                <w:tab w:val="left" w:pos="988"/>
              </w:tabs>
              <w:ind w:left="78"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232" w:type="pct"/>
          </w:tcPr>
          <w:p w:rsidR="00D5317A" w:rsidRPr="002F4A44" w:rsidRDefault="00D5317A" w:rsidP="002F2860">
            <w:pPr>
              <w:keepNext/>
              <w:tabs>
                <w:tab w:val="left" w:pos="0"/>
                <w:tab w:val="left" w:pos="988"/>
              </w:tabs>
              <w:ind w:left="78" w:right="108"/>
              <w:jc w:val="center"/>
              <w:rPr>
                <w:rFonts w:ascii="Arial" w:hAnsi="Arial" w:cs="Arial"/>
                <w:bCs/>
                <w:color w:val="0A55A3"/>
                <w:sz w:val="16"/>
                <w:szCs w:val="16"/>
                <w:lang w:val="ru-RU"/>
              </w:rPr>
            </w:pPr>
            <w:r w:rsidRPr="002F4A44">
              <w:rPr>
                <w:rFonts w:ascii="Arial" w:hAnsi="Arial" w:cs="Arial"/>
                <w:bCs/>
                <w:color w:val="0A55A3"/>
                <w:sz w:val="16"/>
                <w:szCs w:val="16"/>
                <w:lang w:val="ru-RU"/>
              </w:rPr>
              <w:t>ЦОПВ и МОПВ</w:t>
            </w:r>
          </w:p>
          <w:p w:rsidR="00D5317A" w:rsidRPr="002F4A44" w:rsidRDefault="00D5317A" w:rsidP="002F2860">
            <w:pPr>
              <w:keepNext/>
              <w:tabs>
                <w:tab w:val="left" w:pos="0"/>
                <w:tab w:val="left" w:pos="988"/>
              </w:tabs>
              <w:ind w:left="78" w:right="108"/>
              <w:jc w:val="center"/>
              <w:rPr>
                <w:rFonts w:ascii="Arial" w:hAnsi="Arial" w:cs="Arial"/>
                <w:bCs/>
                <w:color w:val="0A55A3"/>
                <w:sz w:val="16"/>
                <w:szCs w:val="16"/>
                <w:lang w:val="ru-RU"/>
              </w:rPr>
            </w:pP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1.2. Представление предложений по бюджету</w:t>
            </w: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июля</w:t>
            </w:r>
          </w:p>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1.3. Представление проектов БГСС и ФОМС на рассмотрение Министерству финансов  </w:t>
            </w: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июля</w:t>
            </w: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1.4. Представление консолидированного свода проектов местных бюджетов на обсуждение Министерству финансов </w:t>
            </w: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МОПВ</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15-25 июля (согласно установленному графику)</w:t>
            </w: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1.5.Представление актуализированного макроэкономического прогноза </w:t>
            </w: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НБМ</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20 июля</w:t>
            </w: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МФ, МТСЗС, МЗ</w:t>
            </w: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1.6. Анализ влияния последних эволюции макроэкономических эволюций на общий объем ресурсов, и в случае необходимости уточнение оценочных показателей компонентов НПБ </w:t>
            </w: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августа</w:t>
            </w: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1.7. Рассмотрение и организация консультирований по предложениям по бюджету ЦОПВ, по проектам БГСС, ФОМС, консолидированному своду проектов местных бюджетов  и межбюджетным отношениям</w:t>
            </w:r>
          </w:p>
        </w:tc>
        <w:tc>
          <w:tcPr>
            <w:tcW w:w="1124" w:type="pct"/>
          </w:tcPr>
          <w:p w:rsidR="00D5317A" w:rsidRPr="002F4A44" w:rsidDel="00793B03"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1-15 августа</w:t>
            </w:r>
          </w:p>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D5317A" w:rsidRPr="002F4A44" w:rsidTr="002F2860">
        <w:trPr>
          <w:trHeight w:val="160"/>
        </w:trPr>
        <w:tc>
          <w:tcPr>
            <w:tcW w:w="1699" w:type="pct"/>
          </w:tcPr>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1.8. Разработка и консультирование законопроекта о государственном бюджете с ЦОПВ,  и  с социальными партнерами</w:t>
            </w: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сентября</w:t>
            </w: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r>
      <w:tr w:rsidR="00D5317A" w:rsidRPr="002F4A44" w:rsidTr="002F2860">
        <w:trPr>
          <w:trHeight w:val="1147"/>
        </w:trPr>
        <w:tc>
          <w:tcPr>
            <w:tcW w:w="1699" w:type="pct"/>
          </w:tcPr>
          <w:p w:rsidR="00D5317A" w:rsidRDefault="00D5317A" w:rsidP="002F2860">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1.9.Представление Правительству ежегодного законопроекта  о государственном бюджете </w:t>
            </w:r>
          </w:p>
          <w:p w:rsidR="00D5317A" w:rsidRDefault="00D5317A" w:rsidP="002F2860">
            <w:pPr>
              <w:keepNext/>
              <w:tabs>
                <w:tab w:val="left" w:pos="0"/>
                <w:tab w:val="left" w:pos="1040"/>
              </w:tabs>
              <w:ind w:left="52" w:right="94" w:hanging="7"/>
              <w:rPr>
                <w:rFonts w:ascii="Arial" w:hAnsi="Arial" w:cs="Arial"/>
                <w:bCs/>
                <w:color w:val="0A55A3"/>
                <w:sz w:val="16"/>
                <w:szCs w:val="16"/>
                <w:lang w:val="ru-RU"/>
              </w:rPr>
            </w:pPr>
          </w:p>
          <w:p w:rsidR="00D5317A" w:rsidRPr="002F4A44" w:rsidRDefault="00D5317A" w:rsidP="002F2860">
            <w:pPr>
              <w:keepNext/>
              <w:tabs>
                <w:tab w:val="left" w:pos="0"/>
                <w:tab w:val="left" w:pos="1040"/>
              </w:tabs>
              <w:ind w:left="52" w:right="94" w:hanging="7"/>
              <w:rPr>
                <w:rFonts w:ascii="Arial" w:hAnsi="Arial" w:cs="Arial"/>
                <w:bCs/>
                <w:color w:val="0A55A3"/>
                <w:sz w:val="16"/>
                <w:szCs w:val="16"/>
                <w:lang w:val="ru-RU"/>
              </w:rPr>
            </w:pPr>
          </w:p>
        </w:tc>
        <w:tc>
          <w:tcPr>
            <w:tcW w:w="1124"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сентября</w:t>
            </w:r>
          </w:p>
        </w:tc>
        <w:tc>
          <w:tcPr>
            <w:tcW w:w="1232" w:type="pct"/>
          </w:tcPr>
          <w:p w:rsidR="00D5317A" w:rsidRPr="002F4A44" w:rsidRDefault="00D5317A" w:rsidP="002F2860">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r>
      <w:tr w:rsidR="00D5317A" w:rsidRPr="00702150" w:rsidTr="002F2860">
        <w:trPr>
          <w:trHeight w:val="532"/>
        </w:trPr>
        <w:tc>
          <w:tcPr>
            <w:tcW w:w="5000" w:type="pct"/>
            <w:gridSpan w:val="4"/>
          </w:tcPr>
          <w:p w:rsidR="00D5317A" w:rsidRPr="002F4A44" w:rsidRDefault="00D5317A" w:rsidP="002F2860">
            <w:pPr>
              <w:keepNext/>
              <w:tabs>
                <w:tab w:val="left" w:pos="0"/>
                <w:tab w:val="left" w:pos="182"/>
              </w:tabs>
              <w:ind w:left="78" w:hanging="7"/>
              <w:rPr>
                <w:rFonts w:ascii="Arial" w:hAnsi="Arial" w:cs="Arial"/>
                <w:b/>
                <w:bCs/>
                <w:color w:val="0A55A3"/>
                <w:sz w:val="16"/>
                <w:szCs w:val="16"/>
                <w:lang w:val="ru-RU"/>
              </w:rPr>
            </w:pPr>
            <w:r w:rsidRPr="002F4A44">
              <w:rPr>
                <w:rFonts w:ascii="Arial" w:hAnsi="Arial" w:cs="Arial"/>
                <w:b/>
                <w:bCs/>
                <w:color w:val="0A55A3"/>
                <w:sz w:val="16"/>
                <w:szCs w:val="16"/>
                <w:lang w:val="ru-RU"/>
              </w:rPr>
              <w:lastRenderedPageBreak/>
              <w:t>II.  Рассмотрение и принятие Закона о государственном бюджете</w:t>
            </w:r>
          </w:p>
        </w:tc>
      </w:tr>
      <w:tr w:rsidR="00D5317A" w:rsidRPr="002F4A44" w:rsidTr="002F2860">
        <w:trPr>
          <w:trHeight w:val="1779"/>
        </w:trPr>
        <w:tc>
          <w:tcPr>
            <w:tcW w:w="1699" w:type="pct"/>
          </w:tcPr>
          <w:p w:rsidR="00D5317A" w:rsidRPr="002F4A44" w:rsidRDefault="00D5317A" w:rsidP="002F2860">
            <w:pPr>
              <w:keepNext/>
              <w:tabs>
                <w:tab w:val="left" w:pos="-234"/>
                <w:tab w:val="left" w:pos="936"/>
              </w:tabs>
              <w:ind w:left="26" w:right="94"/>
              <w:rPr>
                <w:rFonts w:ascii="Arial" w:hAnsi="Arial" w:cs="Arial"/>
                <w:bCs/>
                <w:color w:val="0A55A3"/>
                <w:sz w:val="16"/>
                <w:szCs w:val="16"/>
                <w:lang w:val="ru-RU"/>
              </w:rPr>
            </w:pPr>
            <w:r w:rsidRPr="002F4A44">
              <w:rPr>
                <w:rFonts w:ascii="Arial" w:hAnsi="Arial" w:cs="Arial"/>
                <w:bCs/>
                <w:color w:val="0A55A3"/>
                <w:sz w:val="16"/>
                <w:szCs w:val="16"/>
                <w:lang w:val="ru-RU"/>
              </w:rPr>
              <w:t>2.1.Рассмотрение и утверждение Правительством ежегодного законопроекта о государственном бюджете и предствление его Парламенту для принятия</w:t>
            </w:r>
          </w:p>
        </w:tc>
        <w:tc>
          <w:tcPr>
            <w:tcW w:w="1124" w:type="pct"/>
          </w:tcPr>
          <w:p w:rsidR="00D5317A" w:rsidRPr="002F4A44" w:rsidRDefault="00D5317A" w:rsidP="002F2860">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945" w:type="pct"/>
          </w:tcPr>
          <w:p w:rsidR="00D5317A" w:rsidRPr="002F4A44" w:rsidRDefault="00D5317A" w:rsidP="002F2860">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октября</w:t>
            </w:r>
          </w:p>
        </w:tc>
        <w:tc>
          <w:tcPr>
            <w:tcW w:w="1232" w:type="pct"/>
          </w:tcPr>
          <w:p w:rsidR="00D5317A" w:rsidRPr="002F4A44" w:rsidRDefault="00D5317A" w:rsidP="002F2860">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D5317A" w:rsidRPr="002F4A44" w:rsidTr="002F2860">
        <w:trPr>
          <w:trHeight w:val="848"/>
        </w:trPr>
        <w:tc>
          <w:tcPr>
            <w:tcW w:w="1699" w:type="pct"/>
          </w:tcPr>
          <w:p w:rsidR="00D5317A" w:rsidRPr="002F4A44" w:rsidRDefault="00D5317A" w:rsidP="002F2860">
            <w:pPr>
              <w:keepNext/>
              <w:tabs>
                <w:tab w:val="left" w:pos="-234"/>
                <w:tab w:val="left" w:pos="936"/>
              </w:tabs>
              <w:ind w:left="26" w:right="94"/>
              <w:rPr>
                <w:rFonts w:ascii="Arial" w:hAnsi="Arial" w:cs="Arial"/>
                <w:bCs/>
                <w:color w:val="0A55A3"/>
                <w:sz w:val="16"/>
                <w:szCs w:val="16"/>
                <w:lang w:val="ru-RU"/>
              </w:rPr>
            </w:pPr>
            <w:r w:rsidRPr="002F4A44">
              <w:rPr>
                <w:rFonts w:ascii="Arial" w:hAnsi="Arial" w:cs="Arial"/>
                <w:bCs/>
                <w:color w:val="0A55A3"/>
                <w:sz w:val="16"/>
                <w:szCs w:val="16"/>
                <w:lang w:val="ru-RU"/>
              </w:rPr>
              <w:t xml:space="preserve">2.2. Принятие ежегодного закона о государственном бюджете </w:t>
            </w:r>
          </w:p>
        </w:tc>
        <w:tc>
          <w:tcPr>
            <w:tcW w:w="1124" w:type="pct"/>
          </w:tcPr>
          <w:p w:rsidR="00D5317A" w:rsidRPr="002F4A44" w:rsidRDefault="00D5317A" w:rsidP="002F2860">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945" w:type="pct"/>
          </w:tcPr>
          <w:p w:rsidR="00D5317A" w:rsidRPr="002F4A44" w:rsidRDefault="00D5317A" w:rsidP="002F2860">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декабря</w:t>
            </w:r>
          </w:p>
        </w:tc>
        <w:tc>
          <w:tcPr>
            <w:tcW w:w="1232" w:type="pct"/>
          </w:tcPr>
          <w:p w:rsidR="00D5317A" w:rsidRPr="002F4A44" w:rsidRDefault="00D5317A" w:rsidP="002F2860">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18"/>
        </w:numPr>
        <w:ind w:left="851" w:hanging="851"/>
        <w:rPr>
          <w:b/>
          <w:lang w:val="ru-RU"/>
        </w:rPr>
      </w:pPr>
      <w:bookmarkStart w:id="96" w:name="_Toc438730619"/>
      <w:r w:rsidRPr="002F4A44">
        <w:rPr>
          <w:b/>
          <w:lang w:val="ru-RU"/>
        </w:rPr>
        <w:t>График разработки и утверждения БГСС</w:t>
      </w:r>
      <w:bookmarkEnd w:id="96"/>
      <w:r w:rsidRPr="002F4A44">
        <w:rPr>
          <w:b/>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 w:val="left" w:pos="1418"/>
        </w:tabs>
        <w:ind w:left="-26" w:firstLine="494"/>
        <w:jc w:val="both"/>
        <w:rPr>
          <w:color w:val="000000"/>
          <w:spacing w:val="3"/>
          <w:sz w:val="24"/>
          <w:lang w:val="ru-RU"/>
        </w:rPr>
      </w:pPr>
      <w:r w:rsidRPr="002F4A44">
        <w:rPr>
          <w:color w:val="000000"/>
          <w:spacing w:val="3"/>
          <w:sz w:val="24"/>
          <w:lang w:val="ru-RU"/>
        </w:rPr>
        <w:t>Ответственность в процессе разработки и утверждение годового закона БГСС, действия и сроки их реализации, содержатся в таблице 3.3. Процедура и методология разработки, рассмотрения и утверждения БГСС представлена в разделе VII  настоящего 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 w:val="left" w:pos="1418"/>
        </w:tabs>
        <w:spacing w:before="120"/>
        <w:ind w:left="-28" w:firstLine="493"/>
        <w:jc w:val="both"/>
        <w:rPr>
          <w:color w:val="000000"/>
          <w:spacing w:val="3"/>
          <w:sz w:val="24"/>
          <w:lang w:val="ru-RU"/>
        </w:rPr>
      </w:pPr>
      <w:r w:rsidRPr="002F4A44">
        <w:rPr>
          <w:color w:val="000000"/>
          <w:spacing w:val="3"/>
          <w:sz w:val="24"/>
          <w:lang w:val="ru-RU"/>
        </w:rPr>
        <w:t xml:space="preserve">Для внутренней организации действий связанных с разработкой БГСС, на основе установленного в этом руководстве календаря,  отраслевой ЦОПВ в области социальной защиты в сотрудничестве c НКСС разрабатывает и утверждает собственный календарь подробных  действий, с указанием сроков их реализации и ответственных лиц.   </w:t>
      </w:r>
    </w:p>
    <w:p w:rsidR="00D5317A" w:rsidRPr="002F4A44" w:rsidRDefault="00D5317A" w:rsidP="00D5317A">
      <w:pPr>
        <w:rPr>
          <w:lang w:val="ru-RU"/>
        </w:rPr>
      </w:pPr>
    </w:p>
    <w:p w:rsidR="00D5317A" w:rsidRPr="002F4A44" w:rsidRDefault="00D5317A" w:rsidP="00D5317A">
      <w:pPr>
        <w:rPr>
          <w:lang w:val="ru-RU"/>
        </w:rPr>
      </w:pPr>
      <w:bookmarkStart w:id="97" w:name="_Toc243896171"/>
    </w:p>
    <w:p w:rsidR="00D5317A" w:rsidRPr="002F4A44" w:rsidRDefault="00D5317A"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lastRenderedPageBreak/>
        <w:t>Таблица 3.3. Календарь действий по разработке и утверждению БГСС на следующий год</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824"/>
        <w:gridCol w:w="1698"/>
        <w:gridCol w:w="1917"/>
      </w:tblGrid>
      <w:tr w:rsidR="00D5317A" w:rsidRPr="002F4A44" w:rsidTr="002F2860">
        <w:trPr>
          <w:trHeight w:val="759"/>
          <w:tblHeader/>
        </w:trPr>
        <w:tc>
          <w:tcPr>
            <w:tcW w:w="1848" w:type="pct"/>
            <w:shd w:val="clear" w:color="auto" w:fill="C6D9F1"/>
          </w:tcPr>
          <w:p w:rsidR="00D5317A" w:rsidRPr="002F4A44" w:rsidRDefault="00D5317A" w:rsidP="002F2860">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057" w:type="pct"/>
            <w:shd w:val="clear" w:color="auto" w:fill="C6D9F1"/>
          </w:tcPr>
          <w:p w:rsidR="00D5317A" w:rsidRPr="002F4A44" w:rsidRDefault="00D5317A" w:rsidP="002F2860">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984" w:type="pct"/>
            <w:shd w:val="clear" w:color="auto" w:fill="C6D9F1"/>
          </w:tcPr>
          <w:p w:rsidR="00D5317A" w:rsidRPr="002F4A44" w:rsidRDefault="00D5317A" w:rsidP="002F2860">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исполения</w:t>
            </w:r>
          </w:p>
        </w:tc>
        <w:tc>
          <w:tcPr>
            <w:tcW w:w="1111" w:type="pct"/>
            <w:shd w:val="clear" w:color="auto" w:fill="C6D9F1"/>
          </w:tcPr>
          <w:p w:rsidR="00D5317A" w:rsidRPr="002F4A44" w:rsidRDefault="00D5317A" w:rsidP="002F2860">
            <w:pPr>
              <w:keepNext/>
              <w:ind w:left="-26" w:right="99"/>
              <w:jc w:val="center"/>
              <w:rPr>
                <w:rFonts w:ascii="Arial" w:hAnsi="Arial" w:cs="Arial"/>
                <w:b/>
                <w:bCs/>
                <w:color w:val="0A55A3"/>
                <w:sz w:val="16"/>
                <w:szCs w:val="16"/>
                <w:lang w:val="ru-RU"/>
              </w:rPr>
            </w:pPr>
            <w:proofErr w:type="gramStart"/>
            <w:r w:rsidRPr="002F4A44">
              <w:rPr>
                <w:rFonts w:ascii="Arial" w:hAnsi="Arial" w:cs="Arial"/>
                <w:b/>
                <w:bCs/>
                <w:color w:val="0A55A3"/>
                <w:sz w:val="16"/>
                <w:szCs w:val="16"/>
                <w:lang w:val="ru-RU"/>
              </w:rPr>
              <w:t>Орган</w:t>
            </w:r>
            <w:proofErr w:type="gramEnd"/>
            <w:r w:rsidRPr="002F4A44">
              <w:rPr>
                <w:rFonts w:ascii="Arial" w:hAnsi="Arial" w:cs="Arial"/>
                <w:b/>
                <w:bCs/>
                <w:color w:val="0A55A3"/>
                <w:sz w:val="16"/>
                <w:szCs w:val="16"/>
                <w:lang w:val="ru-RU"/>
              </w:rPr>
              <w:t xml:space="preserve"> которому представляется информация</w:t>
            </w:r>
          </w:p>
        </w:tc>
      </w:tr>
      <w:tr w:rsidR="00D5317A" w:rsidRPr="002F4A44" w:rsidTr="002F2860">
        <w:trPr>
          <w:trHeight w:val="1027"/>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ежегодных инструктивных писем по разработке и предствлении проекта БГСС </w:t>
            </w:r>
          </w:p>
        </w:tc>
        <w:tc>
          <w:tcPr>
            <w:tcW w:w="1057" w:type="pct"/>
          </w:tcPr>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c>
          <w:tcPr>
            <w:tcW w:w="984" w:type="pct"/>
          </w:tcPr>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5 июня</w:t>
            </w:r>
          </w:p>
        </w:tc>
        <w:tc>
          <w:tcPr>
            <w:tcW w:w="1111" w:type="pct"/>
          </w:tcPr>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r>
      <w:tr w:rsidR="00D5317A" w:rsidRPr="002F4A44" w:rsidTr="002F2860">
        <w:trPr>
          <w:trHeight w:val="1027"/>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проекта БГСС и  представление его на согласование с МТСЗС </w:t>
            </w:r>
          </w:p>
        </w:tc>
        <w:tc>
          <w:tcPr>
            <w:tcW w:w="1057"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25 июня</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r>
      <w:tr w:rsidR="00D5317A" w:rsidRPr="002F4A44" w:rsidTr="002F2860">
        <w:trPr>
          <w:trHeight w:val="1056"/>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Представление проекта БГСС на рассмотрение Министерству финансов</w:t>
            </w:r>
          </w:p>
        </w:tc>
        <w:tc>
          <w:tcPr>
            <w:tcW w:w="1057"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keepNext/>
              <w:tabs>
                <w:tab w:val="left" w:pos="939"/>
              </w:tabs>
              <w:ind w:left="-23" w:right="38"/>
              <w:jc w:val="center"/>
              <w:rPr>
                <w:rFonts w:ascii="Arial" w:hAnsi="Arial" w:cs="Arial"/>
                <w:bCs/>
                <w:color w:val="0A55A3"/>
                <w:sz w:val="16"/>
                <w:szCs w:val="16"/>
                <w:lang w:val="ru-RU"/>
              </w:rPr>
            </w:pP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10 юиля</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938"/>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и организация консультирований по проекту БГСС </w:t>
            </w:r>
          </w:p>
        </w:tc>
        <w:tc>
          <w:tcPr>
            <w:tcW w:w="1057"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r>
      <w:tr w:rsidR="00D5317A" w:rsidRPr="002F4A44" w:rsidTr="002F2860">
        <w:trPr>
          <w:trHeight w:val="476"/>
        </w:trPr>
        <w:tc>
          <w:tcPr>
            <w:tcW w:w="1848" w:type="pct"/>
            <w:vMerge w:val="restar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Доработка проекта БГСС в результате  консультирования с Министерством финансов</w:t>
            </w:r>
          </w:p>
        </w:tc>
        <w:tc>
          <w:tcPr>
            <w:tcW w:w="1057" w:type="pct"/>
          </w:tcPr>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r>
      <w:tr w:rsidR="00D5317A" w:rsidRPr="002F4A44" w:rsidTr="002F2860">
        <w:trPr>
          <w:trHeight w:val="143"/>
        </w:trPr>
        <w:tc>
          <w:tcPr>
            <w:tcW w:w="1848" w:type="pct"/>
            <w:vMerge/>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p>
        </w:tc>
        <w:tc>
          <w:tcPr>
            <w:tcW w:w="1057" w:type="pct"/>
          </w:tcPr>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20 августа</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295"/>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Консультирование ежегодного законопроекта о БГСС с заинтересованными органами публичной власти, а также  с социальными партнерами</w:t>
            </w:r>
          </w:p>
        </w:tc>
        <w:tc>
          <w:tcPr>
            <w:tcW w:w="1057" w:type="pct"/>
          </w:tcPr>
          <w:p w:rsidR="00D5317A" w:rsidRPr="002F4A44" w:rsidRDefault="00D5317A" w:rsidP="002F2860">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 сентября</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D5317A" w:rsidRPr="002F4A44" w:rsidRDefault="00D5317A" w:rsidP="002F2860">
            <w:pPr>
              <w:keepNext/>
              <w:tabs>
                <w:tab w:val="left" w:pos="939"/>
              </w:tabs>
              <w:ind w:left="-23" w:right="38"/>
              <w:jc w:val="center"/>
              <w:rPr>
                <w:rFonts w:ascii="Arial" w:hAnsi="Arial" w:cs="Arial"/>
                <w:bCs/>
                <w:color w:val="0A55A3"/>
                <w:sz w:val="16"/>
                <w:szCs w:val="16"/>
                <w:lang w:val="ru-RU"/>
              </w:rPr>
            </w:pPr>
          </w:p>
        </w:tc>
      </w:tr>
      <w:tr w:rsidR="00D5317A" w:rsidRPr="002F4A44" w:rsidTr="002F2860">
        <w:trPr>
          <w:trHeight w:val="759"/>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Представление Правительству </w:t>
            </w:r>
            <w:proofErr w:type="gramStart"/>
            <w:r w:rsidRPr="002F4A44">
              <w:rPr>
                <w:rFonts w:ascii="Arial" w:hAnsi="Arial" w:cs="Arial"/>
                <w:bCs/>
                <w:color w:val="0A55A3"/>
                <w:sz w:val="16"/>
                <w:szCs w:val="16"/>
                <w:lang w:val="ru-RU"/>
              </w:rPr>
              <w:t>ежегодного</w:t>
            </w:r>
            <w:proofErr w:type="gramEnd"/>
            <w:r w:rsidRPr="002F4A44">
              <w:rPr>
                <w:rFonts w:ascii="Arial" w:hAnsi="Arial" w:cs="Arial"/>
                <w:bCs/>
                <w:color w:val="0A55A3"/>
                <w:sz w:val="16"/>
                <w:szCs w:val="16"/>
                <w:lang w:val="ru-RU"/>
              </w:rPr>
              <w:t xml:space="preserve"> законопроета о БГСС </w:t>
            </w:r>
          </w:p>
        </w:tc>
        <w:tc>
          <w:tcPr>
            <w:tcW w:w="1057"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сентября</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r>
      <w:tr w:rsidR="00D5317A" w:rsidRPr="002F4A44" w:rsidTr="002F2860">
        <w:trPr>
          <w:trHeight w:val="1027"/>
        </w:trPr>
        <w:tc>
          <w:tcPr>
            <w:tcW w:w="1848" w:type="pct"/>
          </w:tcPr>
          <w:p w:rsidR="00D5317A" w:rsidRPr="002F4A44" w:rsidRDefault="00D5317A" w:rsidP="002F2860">
            <w:pPr>
              <w:keepNext/>
              <w:numPr>
                <w:ilvl w:val="0"/>
                <w:numId w:val="39"/>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Утверждение ежегодного законопроекта о БГСС и представление его для принятия Парламенту</w:t>
            </w:r>
          </w:p>
        </w:tc>
        <w:tc>
          <w:tcPr>
            <w:tcW w:w="1057"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октября</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D5317A" w:rsidRPr="002F4A44" w:rsidTr="002F2860">
        <w:trPr>
          <w:trHeight w:val="476"/>
        </w:trPr>
        <w:tc>
          <w:tcPr>
            <w:tcW w:w="1848" w:type="pct"/>
          </w:tcPr>
          <w:p w:rsidR="00D5317A" w:rsidRPr="002F4A44" w:rsidRDefault="00D5317A" w:rsidP="002F2860">
            <w:pPr>
              <w:keepNext/>
              <w:numPr>
                <w:ilvl w:val="0"/>
                <w:numId w:val="39"/>
              </w:numPr>
              <w:tabs>
                <w:tab w:val="clear" w:pos="697"/>
                <w:tab w:val="num" w:pos="-26"/>
                <w:tab w:val="left" w:pos="52"/>
                <w:tab w:val="left" w:pos="208"/>
                <w:tab w:val="left" w:pos="286"/>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Принятие ежегодного закона о БГСС </w:t>
            </w:r>
          </w:p>
        </w:tc>
        <w:tc>
          <w:tcPr>
            <w:tcW w:w="1057"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984"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 декабря</w:t>
            </w:r>
          </w:p>
        </w:tc>
        <w:tc>
          <w:tcPr>
            <w:tcW w:w="1111" w:type="pct"/>
          </w:tcPr>
          <w:p w:rsidR="00D5317A" w:rsidRPr="002F4A44" w:rsidRDefault="00D5317A" w:rsidP="002F2860">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D5317A" w:rsidRPr="002F4A44" w:rsidRDefault="00D5317A" w:rsidP="00D5317A">
      <w:pPr>
        <w:rPr>
          <w:lang w:val="ru-RU"/>
        </w:rPr>
      </w:pPr>
    </w:p>
    <w:p w:rsidR="00D5317A" w:rsidRPr="002F4A44" w:rsidRDefault="00D5317A" w:rsidP="00D5317A">
      <w:pPr>
        <w:pStyle w:val="Heading2"/>
        <w:numPr>
          <w:ilvl w:val="1"/>
          <w:numId w:val="118"/>
        </w:numPr>
        <w:rPr>
          <w:b/>
          <w:lang w:val="ru-RU"/>
        </w:rPr>
      </w:pPr>
      <w:bookmarkStart w:id="98" w:name="_Toc438730620"/>
      <w:r w:rsidRPr="002F4A44">
        <w:rPr>
          <w:b/>
          <w:lang w:val="ru-RU"/>
        </w:rPr>
        <w:t>График разработки и утверждения ФОМС</w:t>
      </w:r>
      <w:bookmarkEnd w:id="98"/>
    </w:p>
    <w:p w:rsidR="00D5317A" w:rsidRPr="002F4A44" w:rsidRDefault="00D5317A" w:rsidP="00D5317A">
      <w:pPr>
        <w:spacing w:line="240" w:lineRule="auto"/>
        <w:rPr>
          <w:sz w:val="24"/>
          <w:lang w:val="ru-RU" w:eastAsia="en-US"/>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 w:val="left" w:pos="1418"/>
        </w:tabs>
        <w:ind w:left="-26" w:firstLine="494"/>
        <w:jc w:val="both"/>
        <w:rPr>
          <w:color w:val="000000"/>
          <w:spacing w:val="3"/>
          <w:sz w:val="24"/>
          <w:lang w:val="ru-RU"/>
        </w:rPr>
      </w:pPr>
      <w:r w:rsidRPr="002F4A44">
        <w:rPr>
          <w:color w:val="000000"/>
          <w:spacing w:val="3"/>
          <w:sz w:val="24"/>
          <w:lang w:val="ru-RU"/>
        </w:rPr>
        <w:t>Ответственность в процессе разработки и утверждение годового закона ФОМС, действия и сроки их реализации, содержатся в таблице 3.4. Процедура и методология разработки, рассмотрения и утверждения ФОМС представлена в разделе VII  настоящего 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 w:val="left" w:pos="1418"/>
        </w:tabs>
        <w:spacing w:before="120"/>
        <w:ind w:left="-28" w:firstLine="493"/>
        <w:jc w:val="both"/>
        <w:rPr>
          <w:color w:val="000000"/>
          <w:spacing w:val="3"/>
          <w:sz w:val="24"/>
          <w:lang w:val="ru-RU"/>
        </w:rPr>
      </w:pPr>
      <w:r w:rsidRPr="002F4A44">
        <w:rPr>
          <w:color w:val="000000"/>
          <w:spacing w:val="3"/>
          <w:sz w:val="24"/>
          <w:lang w:val="ru-RU"/>
        </w:rPr>
        <w:t>Для внутренней организации действий связанных с разработкой ФОМС, на основе установленного в этом руководстве  календаря, отраслевой ЦОПВ в области здароохранения,  в сотрудничестве c НКМС разрабатывает и утверждает собственный календарь подробных  действий, с указанием сроков их реализации и ответственных лиц.</w:t>
      </w:r>
    </w:p>
    <w:p w:rsidR="00D5317A" w:rsidRPr="002F4A44" w:rsidRDefault="00D5317A" w:rsidP="00D5317A">
      <w:pPr>
        <w:rPr>
          <w:lang w:val="ru-RU"/>
        </w:rPr>
      </w:pPr>
    </w:p>
    <w:p w:rsidR="00D5317A" w:rsidRPr="002F4A44" w:rsidRDefault="00D5317A" w:rsidP="00D5317A">
      <w:pPr>
        <w:tabs>
          <w:tab w:val="left" w:pos="572"/>
          <w:tab w:val="left" w:pos="598"/>
          <w:tab w:val="left" w:pos="884"/>
        </w:tabs>
        <w:jc w:val="both"/>
        <w:rPr>
          <w:color w:val="000000"/>
          <w:spacing w:val="3"/>
          <w:sz w:val="24"/>
          <w:lang w:val="ru-RU"/>
        </w:rPr>
      </w:pPr>
    </w:p>
    <w:p w:rsidR="00D5317A" w:rsidRPr="002F4A44" w:rsidRDefault="00D5317A" w:rsidP="00D5317A">
      <w:pPr>
        <w:keepNext/>
        <w:tabs>
          <w:tab w:val="right" w:pos="-284"/>
        </w:tabs>
        <w:spacing w:after="140"/>
        <w:ind w:hanging="130"/>
        <w:rPr>
          <w:rFonts w:ascii="Arial" w:hAnsi="Arial" w:cs="Arial"/>
          <w:color w:val="333399"/>
          <w:sz w:val="16"/>
          <w:szCs w:val="16"/>
          <w:lang w:val="ru-RU"/>
        </w:rPr>
      </w:pPr>
      <w:r w:rsidRPr="002F4A44">
        <w:rPr>
          <w:rFonts w:ascii="Arial" w:hAnsi="Arial" w:cs="Arial"/>
          <w:color w:val="333399"/>
          <w:sz w:val="16"/>
          <w:szCs w:val="16"/>
          <w:lang w:val="ru-RU"/>
        </w:rPr>
        <w:t>Таблица 3.4. Календарь действий по разработке и утверждению ФОМС на следующий год</w:t>
      </w:r>
    </w:p>
    <w:tbl>
      <w:tblPr>
        <w:tblW w:w="4836"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1E0" w:firstRow="1" w:lastRow="1" w:firstColumn="1" w:lastColumn="1" w:noHBand="0" w:noVBand="0"/>
      </w:tblPr>
      <w:tblGrid>
        <w:gridCol w:w="3066"/>
        <w:gridCol w:w="1925"/>
        <w:gridCol w:w="1417"/>
        <w:gridCol w:w="1945"/>
      </w:tblGrid>
      <w:tr w:rsidR="00D5317A" w:rsidRPr="002F4A44" w:rsidTr="002F2860">
        <w:trPr>
          <w:tblHeader/>
        </w:trPr>
        <w:tc>
          <w:tcPr>
            <w:tcW w:w="1835" w:type="pct"/>
            <w:tcBorders>
              <w:top w:val="single" w:sz="4" w:space="0" w:color="000080"/>
              <w:left w:val="single" w:sz="4" w:space="0" w:color="000080"/>
              <w:bottom w:val="single" w:sz="4" w:space="0" w:color="000080"/>
              <w:right w:val="single" w:sz="4" w:space="0" w:color="000080"/>
            </w:tcBorders>
            <w:shd w:val="clear" w:color="auto" w:fill="C6D9F1"/>
          </w:tcPr>
          <w:p w:rsidR="00D5317A" w:rsidRPr="002F4A44" w:rsidRDefault="00D5317A" w:rsidP="002F2860">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152" w:type="pct"/>
            <w:tcBorders>
              <w:top w:val="single" w:sz="4" w:space="0" w:color="000080"/>
              <w:left w:val="single" w:sz="4" w:space="0" w:color="000080"/>
              <w:bottom w:val="single" w:sz="4" w:space="0" w:color="000080"/>
              <w:right w:val="single" w:sz="4" w:space="0" w:color="000080"/>
            </w:tcBorders>
            <w:shd w:val="clear" w:color="auto" w:fill="C6D9F1"/>
          </w:tcPr>
          <w:p w:rsidR="00D5317A" w:rsidRPr="002F4A44" w:rsidRDefault="00D5317A" w:rsidP="002F2860">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оргна</w:t>
            </w:r>
          </w:p>
        </w:tc>
        <w:tc>
          <w:tcPr>
            <w:tcW w:w="848" w:type="pct"/>
            <w:tcBorders>
              <w:top w:val="single" w:sz="4" w:space="0" w:color="000080"/>
              <w:left w:val="single" w:sz="4" w:space="0" w:color="000080"/>
              <w:bottom w:val="single" w:sz="4" w:space="0" w:color="000080"/>
              <w:right w:val="single" w:sz="4" w:space="0" w:color="000080"/>
            </w:tcBorders>
            <w:shd w:val="clear" w:color="auto" w:fill="C6D9F1"/>
          </w:tcPr>
          <w:p w:rsidR="00D5317A" w:rsidRPr="002F4A44" w:rsidRDefault="00D5317A" w:rsidP="002F2860">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исполнения</w:t>
            </w:r>
          </w:p>
        </w:tc>
        <w:tc>
          <w:tcPr>
            <w:tcW w:w="1164" w:type="pct"/>
            <w:tcBorders>
              <w:top w:val="single" w:sz="4" w:space="0" w:color="000080"/>
              <w:left w:val="single" w:sz="4" w:space="0" w:color="000080"/>
              <w:bottom w:val="single" w:sz="4" w:space="0" w:color="000080"/>
              <w:right w:val="single" w:sz="4" w:space="0" w:color="000080"/>
            </w:tcBorders>
            <w:shd w:val="clear" w:color="auto" w:fill="C6D9F1"/>
          </w:tcPr>
          <w:p w:rsidR="00D5317A" w:rsidRPr="002F4A44" w:rsidRDefault="00D5317A" w:rsidP="002F2860">
            <w:pPr>
              <w:keepNext/>
              <w:tabs>
                <w:tab w:val="left" w:pos="390"/>
                <w:tab w:val="left" w:pos="1300"/>
              </w:tabs>
              <w:ind w:left="-26" w:right="14"/>
              <w:jc w:val="center"/>
              <w:rPr>
                <w:rFonts w:ascii="Arial" w:hAnsi="Arial" w:cs="Arial"/>
                <w:b/>
                <w:bCs/>
                <w:color w:val="0A55A3"/>
                <w:sz w:val="16"/>
                <w:szCs w:val="16"/>
                <w:lang w:val="ru-RU"/>
              </w:rPr>
            </w:pPr>
            <w:proofErr w:type="gramStart"/>
            <w:r w:rsidRPr="002F4A44">
              <w:rPr>
                <w:rFonts w:ascii="Arial" w:hAnsi="Arial" w:cs="Arial"/>
                <w:b/>
                <w:bCs/>
                <w:color w:val="0A55A3"/>
                <w:sz w:val="16"/>
                <w:szCs w:val="16"/>
                <w:lang w:val="ru-RU"/>
              </w:rPr>
              <w:t>Орган</w:t>
            </w:r>
            <w:proofErr w:type="gramEnd"/>
            <w:r w:rsidRPr="002F4A44">
              <w:rPr>
                <w:rFonts w:ascii="Arial" w:hAnsi="Arial" w:cs="Arial"/>
                <w:b/>
                <w:bCs/>
                <w:color w:val="0A55A3"/>
                <w:sz w:val="16"/>
                <w:szCs w:val="16"/>
                <w:lang w:val="ru-RU"/>
              </w:rPr>
              <w:t xml:space="preserve"> которому представляется информация</w:t>
            </w:r>
          </w:p>
        </w:tc>
      </w:tr>
      <w:tr w:rsidR="00D5317A" w:rsidRPr="002F4A44" w:rsidTr="002F2860">
        <w:trPr>
          <w:trHeight w:val="945"/>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ежегодных инструктивных писем по разработке и </w:t>
            </w:r>
            <w:proofErr w:type="gramStart"/>
            <w:r w:rsidRPr="002F4A44">
              <w:rPr>
                <w:rFonts w:ascii="Arial" w:hAnsi="Arial" w:cs="Arial"/>
                <w:bCs/>
                <w:color w:val="0A55A3"/>
                <w:sz w:val="16"/>
                <w:szCs w:val="16"/>
                <w:lang w:val="ru-RU"/>
              </w:rPr>
              <w:t>представлении</w:t>
            </w:r>
            <w:proofErr w:type="gramEnd"/>
            <w:r w:rsidRPr="002F4A44">
              <w:rPr>
                <w:rFonts w:ascii="Arial" w:hAnsi="Arial" w:cs="Arial"/>
                <w:bCs/>
                <w:color w:val="0A55A3"/>
                <w:sz w:val="16"/>
                <w:szCs w:val="16"/>
                <w:lang w:val="ru-RU"/>
              </w:rPr>
              <w:t xml:space="preserve"> проекта ФОМС </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5 июня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r>
      <w:tr w:rsidR="00D5317A" w:rsidRPr="002F4A44" w:rsidTr="002F2860">
        <w:trPr>
          <w:trHeight w:val="1040"/>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проекта ФОМС и представление его на согласование с Министерством здравоохранения  </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25 июня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p>
        </w:tc>
      </w:tr>
      <w:tr w:rsidR="00D5317A" w:rsidRPr="002F4A44" w:rsidTr="002F2860">
        <w:trPr>
          <w:trHeight w:val="1093"/>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Представление проекта ФОМС на рассмотрение  Министерству финансов</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10 июля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040"/>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w:t>
            </w:r>
            <w:proofErr w:type="gramStart"/>
            <w:r w:rsidRPr="002F4A44">
              <w:rPr>
                <w:rFonts w:ascii="Arial" w:hAnsi="Arial" w:cs="Arial"/>
                <w:bCs/>
                <w:color w:val="0A55A3"/>
                <w:sz w:val="16"/>
                <w:szCs w:val="16"/>
                <w:lang w:val="ru-RU"/>
              </w:rPr>
              <w:t>о</w:t>
            </w:r>
            <w:proofErr w:type="gramEnd"/>
            <w:r w:rsidRPr="002F4A44">
              <w:rPr>
                <w:rFonts w:ascii="Arial" w:hAnsi="Arial" w:cs="Arial"/>
                <w:bCs/>
                <w:color w:val="0A55A3"/>
                <w:sz w:val="16"/>
                <w:szCs w:val="16"/>
                <w:lang w:val="ru-RU"/>
              </w:rPr>
              <w:t xml:space="preserve"> организация консультирований по проекту ФОМС </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r>
      <w:tr w:rsidR="00D5317A" w:rsidRPr="002F4A44" w:rsidTr="002F2860">
        <w:trPr>
          <w:trHeight w:val="739"/>
        </w:trPr>
        <w:tc>
          <w:tcPr>
            <w:tcW w:w="1835" w:type="pct"/>
            <w:vMerge w:val="restar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Доработка проекта ФОМС в результате  консультирований с Министерством финансов</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p>
        </w:tc>
      </w:tr>
      <w:tr w:rsidR="00D5317A" w:rsidRPr="002F4A44" w:rsidTr="002F2860">
        <w:trPr>
          <w:trHeight w:val="639"/>
        </w:trPr>
        <w:tc>
          <w:tcPr>
            <w:tcW w:w="1835" w:type="pct"/>
            <w:vMerge/>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20 августа</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034"/>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Консультирование ежегодного законопроекта о ФОМС с заинтересованными органами публичной власти, а также с социальными партнерами</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rPr>
                <w:rFonts w:ascii="Arial" w:hAnsi="Arial" w:cs="Arial"/>
                <w:bCs/>
                <w:color w:val="0A55A3"/>
                <w:sz w:val="16"/>
                <w:szCs w:val="16"/>
                <w:lang w:val="ru-RU"/>
              </w:rPr>
            </w:pP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 сентября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2F4A44" w:rsidTr="002F2860">
        <w:trPr>
          <w:trHeight w:val="1047"/>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Представление ежегодного  законопроекта о ФОМС Правительству </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сентября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r>
      <w:tr w:rsidR="00D5317A" w:rsidRPr="002F4A44" w:rsidTr="002F2860">
        <w:trPr>
          <w:trHeight w:val="663"/>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и утверждение ежегодного законопроекта о ФОМС и представление его Парламенту для принятия </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октября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D5317A" w:rsidRPr="002F4A44" w:rsidTr="002F2860">
        <w:trPr>
          <w:trHeight w:val="655"/>
        </w:trPr>
        <w:tc>
          <w:tcPr>
            <w:tcW w:w="1835" w:type="pct"/>
          </w:tcPr>
          <w:p w:rsidR="00D5317A" w:rsidRPr="002F4A44" w:rsidRDefault="00D5317A" w:rsidP="002F2860">
            <w:pPr>
              <w:keepNext/>
              <w:numPr>
                <w:ilvl w:val="0"/>
                <w:numId w:val="40"/>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Принятие ежегодного закона о ФОМС</w:t>
            </w:r>
          </w:p>
        </w:tc>
        <w:tc>
          <w:tcPr>
            <w:tcW w:w="1152"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848"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 декабря</w:t>
            </w:r>
          </w:p>
        </w:tc>
        <w:tc>
          <w:tcPr>
            <w:tcW w:w="1164" w:type="pct"/>
          </w:tcPr>
          <w:p w:rsidR="00D5317A" w:rsidRPr="002F4A44" w:rsidRDefault="00D5317A" w:rsidP="002F2860">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D5317A" w:rsidRPr="002F4A44" w:rsidRDefault="00D5317A" w:rsidP="00D5317A">
      <w:pPr>
        <w:tabs>
          <w:tab w:val="left" w:pos="572"/>
          <w:tab w:val="left" w:pos="598"/>
          <w:tab w:val="left" w:pos="884"/>
        </w:tabs>
        <w:jc w:val="both"/>
        <w:rPr>
          <w:color w:val="000000"/>
          <w:spacing w:val="3"/>
          <w:sz w:val="24"/>
          <w:lang w:val="ru-RU"/>
        </w:rPr>
      </w:pPr>
    </w:p>
    <w:p w:rsidR="00D5317A" w:rsidRPr="002F4A44" w:rsidRDefault="00D5317A" w:rsidP="00D5317A">
      <w:pPr>
        <w:pStyle w:val="Heading2"/>
        <w:numPr>
          <w:ilvl w:val="0"/>
          <w:numId w:val="0"/>
        </w:numPr>
        <w:ind w:left="1424"/>
        <w:rPr>
          <w:b/>
          <w:lang w:val="ru-RU"/>
        </w:rPr>
      </w:pPr>
    </w:p>
    <w:p w:rsidR="00D5317A" w:rsidRPr="002F4A44" w:rsidRDefault="00D5317A" w:rsidP="00D5317A">
      <w:pPr>
        <w:pStyle w:val="Heading2"/>
        <w:numPr>
          <w:ilvl w:val="1"/>
          <w:numId w:val="118"/>
        </w:numPr>
        <w:rPr>
          <w:b/>
          <w:lang w:val="ru-RU"/>
        </w:rPr>
      </w:pPr>
      <w:bookmarkStart w:id="99" w:name="_Toc438730621"/>
      <w:r w:rsidRPr="002F4A44">
        <w:rPr>
          <w:b/>
          <w:lang w:val="ru-RU"/>
        </w:rPr>
        <w:t>График разработки и утверждения местных бюджетов</w:t>
      </w:r>
      <w:bookmarkEnd w:id="99"/>
    </w:p>
    <w:p w:rsidR="00D5317A" w:rsidRPr="002F4A44" w:rsidRDefault="00D5317A" w:rsidP="00D5317A">
      <w:pPr>
        <w:numPr>
          <w:ilvl w:val="0"/>
          <w:numId w:val="38"/>
        </w:numPr>
        <w:tabs>
          <w:tab w:val="clear" w:pos="1070"/>
          <w:tab w:val="num" w:pos="-26"/>
          <w:tab w:val="left" w:pos="572"/>
          <w:tab w:val="left" w:pos="598"/>
          <w:tab w:val="left" w:pos="884"/>
          <w:tab w:val="num" w:pos="928"/>
        </w:tabs>
        <w:ind w:left="-26" w:firstLine="494"/>
        <w:jc w:val="both"/>
        <w:rPr>
          <w:color w:val="000000"/>
          <w:spacing w:val="3"/>
          <w:sz w:val="24"/>
          <w:lang w:val="ru-RU"/>
        </w:rPr>
      </w:pPr>
      <w:r w:rsidRPr="002F4A44">
        <w:rPr>
          <w:color w:val="000000"/>
          <w:spacing w:val="3"/>
          <w:sz w:val="24"/>
          <w:lang w:val="ru-RU"/>
        </w:rPr>
        <w:t xml:space="preserve">Ответственности в процессе разработки и утверждения местного бюджета на следующий год, действия и сроки их реализации, содержатся в таблице 3.5. На основе данного календаря, исполнительные органы АТЕ </w:t>
      </w:r>
      <w:r w:rsidRPr="002F4A44">
        <w:rPr>
          <w:color w:val="000000"/>
          <w:spacing w:val="3"/>
          <w:sz w:val="24"/>
          <w:lang w:val="ru-RU"/>
        </w:rPr>
        <w:lastRenderedPageBreak/>
        <w:t>разрабатывают и утверждают собственный календарь действий, с установлением сроков реализации и ответственных лиц.</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 w:val="left" w:pos="1418"/>
        </w:tabs>
        <w:spacing w:before="120"/>
        <w:ind w:left="-28" w:firstLine="493"/>
        <w:jc w:val="both"/>
        <w:rPr>
          <w:color w:val="000000"/>
          <w:spacing w:val="3"/>
          <w:sz w:val="24"/>
          <w:lang w:val="ru-RU"/>
        </w:rPr>
      </w:pPr>
      <w:r w:rsidRPr="002F4A44">
        <w:rPr>
          <w:color w:val="000000"/>
          <w:spacing w:val="3"/>
          <w:sz w:val="24"/>
          <w:lang w:val="ru-RU"/>
        </w:rPr>
        <w:t>Процедура и методология разработки, рассмотрения и утверждения местных бюджетов представлены в VII разделе настоящего Руководства.</w:t>
      </w:r>
    </w:p>
    <w:p w:rsidR="00D5317A" w:rsidRPr="002F4A44" w:rsidRDefault="00D5317A" w:rsidP="00D5317A">
      <w:pPr>
        <w:tabs>
          <w:tab w:val="left" w:pos="572"/>
          <w:tab w:val="left" w:pos="598"/>
          <w:tab w:val="left" w:pos="884"/>
        </w:tabs>
        <w:jc w:val="both"/>
        <w:rPr>
          <w:color w:val="000000"/>
          <w:spacing w:val="3"/>
          <w:sz w:val="24"/>
          <w:lang w:val="ru-RU"/>
        </w:rPr>
      </w:pPr>
    </w:p>
    <w:p w:rsidR="00D5317A" w:rsidRPr="002F4A44" w:rsidRDefault="00D5317A" w:rsidP="00D5317A">
      <w:pPr>
        <w:rPr>
          <w:lang w:val="ru-RU"/>
        </w:rPr>
      </w:pPr>
      <w:bookmarkStart w:id="100" w:name="_Toc307571376"/>
      <w:bookmarkEnd w:id="97"/>
      <w:bookmarkEnd w:id="100"/>
    </w:p>
    <w:p w:rsidR="00D5317A" w:rsidRPr="002F4A44" w:rsidRDefault="00D5317A"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lastRenderedPageBreak/>
        <w:t>Таблица 3.5. Календарь действий по разработке и утверждению местных бюджетов</w:t>
      </w:r>
      <w:r w:rsidRPr="002F4A44">
        <w:rPr>
          <w:color w:val="000000"/>
          <w:spacing w:val="3"/>
          <w:sz w:val="24"/>
          <w:lang w:val="ru-RU"/>
        </w:rPr>
        <w:t xml:space="preserve"> </w:t>
      </w:r>
      <w:r w:rsidRPr="002F4A44">
        <w:rPr>
          <w:rFonts w:ascii="Arial" w:hAnsi="Arial" w:cs="Arial"/>
          <w:color w:val="333399"/>
          <w:sz w:val="16"/>
          <w:szCs w:val="16"/>
          <w:lang w:val="ru-RU"/>
        </w:rPr>
        <w:t>на следующий год</w:t>
      </w:r>
    </w:p>
    <w:tbl>
      <w:tblPr>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4"/>
        <w:gridCol w:w="1802"/>
        <w:gridCol w:w="1418"/>
        <w:gridCol w:w="1843"/>
      </w:tblGrid>
      <w:tr w:rsidR="00D5317A" w:rsidRPr="002F4A44" w:rsidTr="002F2860">
        <w:trPr>
          <w:tblHeader/>
        </w:trPr>
        <w:tc>
          <w:tcPr>
            <w:tcW w:w="1923" w:type="pct"/>
            <w:shd w:val="clear" w:color="auto" w:fill="C6D9F1"/>
          </w:tcPr>
          <w:p w:rsidR="00D5317A" w:rsidRPr="002F4A44" w:rsidRDefault="00D5317A" w:rsidP="002F2860">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095" w:type="pct"/>
            <w:shd w:val="clear" w:color="auto" w:fill="C6D9F1"/>
          </w:tcPr>
          <w:p w:rsidR="00D5317A" w:rsidRPr="002F4A44" w:rsidRDefault="00D5317A" w:rsidP="002F2860">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862" w:type="pct"/>
            <w:shd w:val="clear" w:color="auto" w:fill="C6D9F1"/>
          </w:tcPr>
          <w:p w:rsidR="00D5317A" w:rsidRPr="002F4A44" w:rsidRDefault="00D5317A" w:rsidP="002F2860">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исполнения</w:t>
            </w:r>
          </w:p>
        </w:tc>
        <w:tc>
          <w:tcPr>
            <w:tcW w:w="1120" w:type="pct"/>
            <w:shd w:val="clear" w:color="auto" w:fill="C6D9F1"/>
          </w:tcPr>
          <w:p w:rsidR="00D5317A" w:rsidRPr="002F4A44" w:rsidRDefault="00D5317A" w:rsidP="002F2860">
            <w:pPr>
              <w:keepNext/>
              <w:tabs>
                <w:tab w:val="left" w:pos="1404"/>
              </w:tabs>
              <w:ind w:left="26" w:right="32"/>
              <w:jc w:val="center"/>
              <w:rPr>
                <w:rFonts w:ascii="Arial" w:hAnsi="Arial" w:cs="Arial"/>
                <w:b/>
                <w:bCs/>
                <w:color w:val="0A55A3"/>
                <w:sz w:val="16"/>
                <w:szCs w:val="16"/>
                <w:lang w:val="ru-RU"/>
              </w:rPr>
            </w:pPr>
            <w:proofErr w:type="gramStart"/>
            <w:r w:rsidRPr="002F4A44">
              <w:rPr>
                <w:rFonts w:ascii="Arial" w:hAnsi="Arial" w:cs="Arial"/>
                <w:b/>
                <w:bCs/>
                <w:color w:val="0A55A3"/>
                <w:sz w:val="16"/>
                <w:szCs w:val="16"/>
                <w:lang w:val="ru-RU"/>
              </w:rPr>
              <w:t>Орган</w:t>
            </w:r>
            <w:proofErr w:type="gramEnd"/>
            <w:r w:rsidRPr="002F4A44">
              <w:rPr>
                <w:rFonts w:ascii="Arial" w:hAnsi="Arial" w:cs="Arial"/>
                <w:b/>
                <w:bCs/>
                <w:color w:val="0A55A3"/>
                <w:sz w:val="16"/>
                <w:szCs w:val="16"/>
                <w:lang w:val="ru-RU"/>
              </w:rPr>
              <w:t xml:space="preserve"> которому представляется информация</w:t>
            </w:r>
          </w:p>
        </w:tc>
      </w:tr>
      <w:tr w:rsidR="00D5317A" w:rsidRPr="002F4A44" w:rsidTr="002F2860">
        <w:trPr>
          <w:trHeight w:val="791"/>
        </w:trPr>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spacing w:before="120" w:line="360" w:lineRule="auto"/>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распоряжения о календаре действий для разработки проекта местного бюджета, и для создания, в случае необходимости, рабочей группы ответственной за проект бюджета   </w:t>
            </w:r>
          </w:p>
        </w:tc>
        <w:tc>
          <w:tcPr>
            <w:tcW w:w="1095"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c>
          <w:tcPr>
            <w:tcW w:w="862"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марта</w:t>
            </w:r>
          </w:p>
        </w:tc>
        <w:tc>
          <w:tcPr>
            <w:tcW w:w="1120"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w:t>
            </w:r>
          </w:p>
        </w:tc>
      </w:tr>
      <w:tr w:rsidR="00D5317A" w:rsidRPr="002F4A44" w:rsidTr="002F2860">
        <w:trPr>
          <w:trHeight w:val="791"/>
        </w:trPr>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spacing w:before="120" w:line="360" w:lineRule="auto"/>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Оценка результатов внедрения политик на уровне  АТО, включительно выполнения программ/ существующих субпрограмм </w:t>
            </w:r>
          </w:p>
        </w:tc>
        <w:tc>
          <w:tcPr>
            <w:tcW w:w="1095"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Структурные подразделения МОПВ </w:t>
            </w:r>
          </w:p>
        </w:tc>
        <w:tc>
          <w:tcPr>
            <w:tcW w:w="862"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20 апреля</w:t>
            </w:r>
          </w:p>
        </w:tc>
        <w:tc>
          <w:tcPr>
            <w:tcW w:w="1120"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spacing w:before="120" w:line="360" w:lineRule="auto"/>
              <w:ind w:left="0" w:right="58" w:firstLine="0"/>
              <w:jc w:val="both"/>
              <w:outlineLvl w:val="2"/>
              <w:rPr>
                <w:rFonts w:ascii="Arial" w:hAnsi="Arial" w:cs="Arial"/>
                <w:bCs/>
                <w:color w:val="0A55A3"/>
                <w:sz w:val="16"/>
                <w:szCs w:val="16"/>
                <w:lang w:val="ru-RU"/>
              </w:rPr>
            </w:pPr>
            <w:r w:rsidRPr="002F4A44">
              <w:rPr>
                <w:rFonts w:ascii="Arial" w:hAnsi="Arial" w:cs="Arial"/>
                <w:bCs/>
                <w:color w:val="0A55A3"/>
                <w:sz w:val="16"/>
                <w:szCs w:val="16"/>
                <w:lang w:val="ru-RU"/>
              </w:rPr>
              <w:t xml:space="preserve">Анализ тенденций местных доходов и расходов исходя из исполнения бюджета за предыдущие годы и разработка предварительного прогноза ресурсов и расходов местного бюджета </w:t>
            </w:r>
          </w:p>
        </w:tc>
        <w:tc>
          <w:tcPr>
            <w:tcW w:w="1095"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отдел МОПВ</w:t>
            </w:r>
          </w:p>
        </w:tc>
        <w:tc>
          <w:tcPr>
            <w:tcW w:w="862"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20 апреля</w:t>
            </w:r>
          </w:p>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p>
        </w:tc>
        <w:tc>
          <w:tcPr>
            <w:tcW w:w="1120"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spacing w:before="120"/>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/актуализация стратегической программы развития АТО на среднесрочный период (при необходимости)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орган совместно </w:t>
            </w:r>
            <w:proofErr w:type="gramStart"/>
            <w:r w:rsidRPr="002F4A44">
              <w:rPr>
                <w:rFonts w:ascii="Arial" w:hAnsi="Arial" w:cs="Arial"/>
                <w:bCs/>
                <w:color w:val="0A55A3"/>
                <w:sz w:val="16"/>
                <w:szCs w:val="16"/>
                <w:lang w:val="ru-RU"/>
              </w:rPr>
              <w:t>с</w:t>
            </w:r>
            <w:proofErr w:type="gramEnd"/>
            <w:r w:rsidRPr="002F4A44">
              <w:rPr>
                <w:rFonts w:ascii="Arial" w:hAnsi="Arial" w:cs="Arial"/>
                <w:bCs/>
                <w:color w:val="0A55A3"/>
                <w:sz w:val="16"/>
                <w:szCs w:val="16"/>
                <w:lang w:val="ru-RU"/>
              </w:rPr>
              <w:t xml:space="preserve"> структурными подразделениями МОПВ </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мая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инструктивного письма о разработке годовых местных бюджетов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r w:rsidRPr="002F4A44">
              <w:rPr>
                <w:rStyle w:val="FootnoteReference"/>
                <w:rFonts w:ascii="Arial" w:hAnsi="Arial" w:cs="Arial"/>
                <w:bCs/>
                <w:color w:val="0A55A3"/>
                <w:sz w:val="16"/>
                <w:szCs w:val="16"/>
                <w:lang w:val="ru-RU"/>
              </w:rPr>
              <w:t xml:space="preserve"> </w:t>
            </w:r>
            <w:r w:rsidRPr="002F4A44">
              <w:rPr>
                <w:rStyle w:val="FootnoteReference"/>
                <w:rFonts w:ascii="Arial" w:hAnsi="Arial" w:cs="Arial"/>
                <w:bCs/>
                <w:color w:val="0A55A3"/>
                <w:sz w:val="16"/>
                <w:szCs w:val="16"/>
                <w:lang w:val="ru-RU"/>
              </w:rPr>
              <w:footnoteReference w:id="1"/>
            </w:r>
          </w:p>
        </w:tc>
      </w:tr>
      <w:tr w:rsidR="00D5317A" w:rsidRPr="00702150"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Издание инструктивного письма о разработке годовых местных бюджетов  и презентация предложений / проектов местных бюджетов</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5 июня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I и II уровня</w:t>
            </w:r>
          </w:p>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p>
        </w:tc>
      </w:tr>
      <w:tr w:rsidR="00D5317A" w:rsidRPr="00702150"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Оценка обьема общих ресурсов местного бюджета  и определение пределов лимитов расходов</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единица МОПВ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15 июня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Структурные подразделения МОПВ </w:t>
            </w:r>
          </w:p>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 Бюджетные органы/учреждения</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Пересмотр, при  необходимости, и определение структуры бюджетных программ/ подпрограмм, назначение ответственных, а также формулировка цели, задачи и показателей эффективности программ /подпрограмм</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орган совместно </w:t>
            </w:r>
            <w:proofErr w:type="gramStart"/>
            <w:r w:rsidRPr="002F4A44">
              <w:rPr>
                <w:rFonts w:ascii="Arial" w:hAnsi="Arial" w:cs="Arial"/>
                <w:bCs/>
                <w:color w:val="0A55A3"/>
                <w:sz w:val="16"/>
                <w:szCs w:val="16"/>
                <w:lang w:val="ru-RU"/>
              </w:rPr>
              <w:t>с</w:t>
            </w:r>
            <w:proofErr w:type="gramEnd"/>
            <w:r w:rsidRPr="002F4A44">
              <w:rPr>
                <w:rFonts w:ascii="Arial" w:hAnsi="Arial" w:cs="Arial"/>
                <w:bCs/>
                <w:color w:val="0A55A3"/>
                <w:sz w:val="16"/>
                <w:szCs w:val="16"/>
                <w:lang w:val="ru-RU"/>
              </w:rPr>
              <w:t xml:space="preserve"> структурными подразделениями МОПВ </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15 июня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w:t>
            </w:r>
          </w:p>
        </w:tc>
      </w:tr>
      <w:tr w:rsidR="00D5317A" w:rsidRPr="00702150"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и представление </w:t>
            </w:r>
            <w:r w:rsidRPr="002F4A44">
              <w:rPr>
                <w:rFonts w:ascii="Arial" w:hAnsi="Arial" w:cs="Arial"/>
                <w:bCs/>
                <w:color w:val="0A55A3"/>
                <w:sz w:val="16"/>
                <w:szCs w:val="16"/>
                <w:lang w:val="ru-RU"/>
              </w:rPr>
              <w:lastRenderedPageBreak/>
              <w:t xml:space="preserve">предложений по бюджету, в том числе  </w:t>
            </w:r>
            <w:proofErr w:type="gramStart"/>
            <w:r w:rsidRPr="002F4A44">
              <w:rPr>
                <w:rFonts w:ascii="Arial" w:hAnsi="Arial" w:cs="Arial"/>
                <w:bCs/>
                <w:color w:val="0A55A3"/>
                <w:sz w:val="16"/>
                <w:szCs w:val="16"/>
                <w:lang w:val="ru-RU"/>
              </w:rPr>
              <w:t>обоснованные</w:t>
            </w:r>
            <w:proofErr w:type="gramEnd"/>
            <w:r w:rsidRPr="002F4A44">
              <w:rPr>
                <w:rFonts w:ascii="Arial" w:hAnsi="Arial" w:cs="Arial"/>
                <w:bCs/>
                <w:color w:val="0A55A3"/>
                <w:sz w:val="16"/>
                <w:szCs w:val="16"/>
                <w:lang w:val="ru-RU"/>
              </w:rPr>
              <w:t xml:space="preserve"> по программам  и результатам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lastRenderedPageBreak/>
              <w:t xml:space="preserve">Структурные </w:t>
            </w:r>
            <w:r w:rsidRPr="002F4A44">
              <w:rPr>
                <w:rFonts w:ascii="Arial" w:hAnsi="Arial" w:cs="Arial"/>
                <w:bCs/>
                <w:color w:val="0A55A3"/>
                <w:sz w:val="16"/>
                <w:szCs w:val="16"/>
                <w:lang w:val="ru-RU"/>
              </w:rPr>
              <w:lastRenderedPageBreak/>
              <w:t xml:space="preserve">подразделения МОПВ </w:t>
            </w:r>
          </w:p>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 Бюджетные органы/учреждения</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lastRenderedPageBreak/>
              <w:t>30 июня</w:t>
            </w:r>
          </w:p>
        </w:tc>
        <w:tc>
          <w:tcPr>
            <w:tcW w:w="1120"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w:t>
            </w:r>
            <w:r w:rsidRPr="002F4A44">
              <w:rPr>
                <w:rFonts w:ascii="Arial" w:hAnsi="Arial" w:cs="Arial"/>
                <w:bCs/>
                <w:color w:val="0A55A3"/>
                <w:sz w:val="16"/>
                <w:szCs w:val="16"/>
                <w:lang w:val="ru-RU"/>
              </w:rPr>
              <w:lastRenderedPageBreak/>
              <w:t xml:space="preserve">орган </w:t>
            </w:r>
          </w:p>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единица МОПВ</w:t>
            </w:r>
          </w:p>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lastRenderedPageBreak/>
              <w:t>Консультирование предложений по бюджету и приоритизация расходов</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единица МОПВ Рабочая группа (при необходимости)</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5 июля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Составление проекта местного бюджета и презентация его на консультирование</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совместно с финансовым подразделением / единицой МОПВ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10 июля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проектов местных бюджетов   I и II уровня и составление консолидированного свода  проекта местного бюджета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25 июля</w:t>
            </w:r>
          </w:p>
        </w:tc>
        <w:tc>
          <w:tcPr>
            <w:tcW w:w="1120"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D5317A" w:rsidRPr="00702150"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Организация консультирований по проектам местных бюджетов и по межбюджетным отношениям между государственным бюджетом и местными бюджетами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1-15 августа</w:t>
            </w:r>
          </w:p>
        </w:tc>
        <w:tc>
          <w:tcPr>
            <w:tcW w:w="1120" w:type="pct"/>
            <w:vAlign w:val="center"/>
          </w:tcPr>
          <w:p w:rsidR="00D5317A" w:rsidRPr="002F4A44" w:rsidRDefault="00D5317A" w:rsidP="002F2860">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 Исполнительный орган (при необходимости)</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Уточнение, в  случае необходимости, межбюджетных отношений  между государственным бюджетом и местными бюджетами в результате  консультирования с МОПВ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25 августа</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Исполнительный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Сообщение возможных изменений в межбюджетных отношениях, в результате  рассмотрения и утверждения Правительством законопроекта о государственном бюджете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 / Финансовое управление АТЕ</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5 дней с утверждения проекта государственного бюджета</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Исполнительный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spacing w:before="120" w:line="360" w:lineRule="auto"/>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Уточнение, в случае необходимости, межбюджетных отношений, в результате рассмотрения и утверждения Правительством законопроекта о государственном бюджете</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совместно с финансовым подразделением / единицой МОПВ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В срок 5 дней </w:t>
            </w:r>
            <w:proofErr w:type="gramStart"/>
            <w:r w:rsidRPr="002F4A44">
              <w:rPr>
                <w:rFonts w:ascii="Arial" w:hAnsi="Arial" w:cs="Arial"/>
                <w:bCs/>
                <w:color w:val="0A55A3"/>
                <w:sz w:val="16"/>
                <w:szCs w:val="16"/>
                <w:lang w:val="ru-RU"/>
              </w:rPr>
              <w:t>с даты сообщения</w:t>
            </w:r>
            <w:proofErr w:type="gramEnd"/>
            <w:r w:rsidRPr="002F4A44">
              <w:rPr>
                <w:rFonts w:ascii="Arial" w:hAnsi="Arial" w:cs="Arial"/>
                <w:bCs/>
                <w:color w:val="0A55A3"/>
                <w:sz w:val="16"/>
                <w:szCs w:val="16"/>
                <w:lang w:val="ru-RU"/>
              </w:rPr>
              <w:t xml:space="preserve">  изменений</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x</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Актуализация отраслевых политик АТЕ и реприоритизация программ в соответствии с национальными отраслевыми </w:t>
            </w:r>
            <w:r w:rsidRPr="002F4A44">
              <w:rPr>
                <w:rFonts w:ascii="Arial" w:hAnsi="Arial" w:cs="Arial"/>
                <w:bCs/>
                <w:color w:val="0A55A3"/>
                <w:sz w:val="16"/>
                <w:szCs w:val="16"/>
                <w:lang w:val="ru-RU"/>
              </w:rPr>
              <w:lastRenderedPageBreak/>
              <w:t xml:space="preserve">политиками, исходя  из общего обьема ресурсов </w:t>
            </w:r>
          </w:p>
        </w:tc>
        <w:tc>
          <w:tcPr>
            <w:tcW w:w="1095"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lastRenderedPageBreak/>
              <w:t xml:space="preserve">Исполнительный орган совместно </w:t>
            </w:r>
            <w:proofErr w:type="gramStart"/>
            <w:r w:rsidRPr="002F4A44">
              <w:rPr>
                <w:rFonts w:ascii="Arial" w:hAnsi="Arial" w:cs="Arial"/>
                <w:bCs/>
                <w:color w:val="0A55A3"/>
                <w:sz w:val="16"/>
                <w:szCs w:val="16"/>
                <w:lang w:val="ru-RU"/>
              </w:rPr>
              <w:t>с</w:t>
            </w:r>
            <w:proofErr w:type="gramEnd"/>
            <w:r w:rsidRPr="002F4A44">
              <w:rPr>
                <w:rFonts w:ascii="Arial" w:hAnsi="Arial" w:cs="Arial"/>
                <w:bCs/>
                <w:color w:val="0A55A3"/>
                <w:sz w:val="16"/>
                <w:szCs w:val="16"/>
                <w:lang w:val="ru-RU"/>
              </w:rPr>
              <w:t xml:space="preserve"> структурными подразделениями </w:t>
            </w:r>
            <w:r w:rsidRPr="002F4A44">
              <w:rPr>
                <w:rFonts w:ascii="Arial" w:hAnsi="Arial" w:cs="Arial"/>
                <w:bCs/>
                <w:color w:val="0A55A3"/>
                <w:sz w:val="16"/>
                <w:szCs w:val="16"/>
                <w:lang w:val="ru-RU"/>
              </w:rPr>
              <w:lastRenderedPageBreak/>
              <w:t xml:space="preserve">МОПВ </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lastRenderedPageBreak/>
              <w:t>1 ноября</w:t>
            </w:r>
          </w:p>
        </w:tc>
        <w:tc>
          <w:tcPr>
            <w:tcW w:w="1120" w:type="pct"/>
            <w:vAlign w:val="center"/>
          </w:tcPr>
          <w:p w:rsidR="00D5317A" w:rsidRPr="002F4A44" w:rsidRDefault="00D5317A" w:rsidP="002F2860">
            <w:pPr>
              <w:spacing w:before="120" w:line="360" w:lineRule="auto"/>
              <w:jc w:val="center"/>
              <w:rPr>
                <w:rFonts w:ascii="Arial" w:hAnsi="Arial" w:cs="Arial"/>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lastRenderedPageBreak/>
              <w:t xml:space="preserve"> Доработка проекта местного бюджета и представление его на утверждение</w:t>
            </w:r>
          </w:p>
        </w:tc>
        <w:tc>
          <w:tcPr>
            <w:tcW w:w="1095" w:type="pct"/>
            <w:vAlign w:val="center"/>
          </w:tcPr>
          <w:p w:rsidR="00D5317A" w:rsidRPr="002F4A44" w:rsidRDefault="00D5317A" w:rsidP="002F2860">
            <w:pPr>
              <w:keepNext/>
              <w:tabs>
                <w:tab w:val="left" w:pos="-234"/>
                <w:tab w:val="left" w:pos="936"/>
              </w:tabs>
              <w:spacing w:line="276"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совместно с финансовым подразделением / единицой МОПВ</w:t>
            </w:r>
          </w:p>
        </w:tc>
        <w:tc>
          <w:tcPr>
            <w:tcW w:w="862" w:type="pct"/>
            <w:vAlign w:val="center"/>
          </w:tcPr>
          <w:p w:rsidR="00D5317A" w:rsidRPr="002F4A44" w:rsidRDefault="00D5317A" w:rsidP="002F2860">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20 ноября</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и утверждение местного бюджета </w:t>
            </w:r>
          </w:p>
        </w:tc>
        <w:tc>
          <w:tcPr>
            <w:tcW w:w="1095"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Представительный и правомочный орган</w:t>
            </w:r>
          </w:p>
        </w:tc>
        <w:tc>
          <w:tcPr>
            <w:tcW w:w="862"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10 декабря</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x</w:t>
            </w:r>
          </w:p>
        </w:tc>
      </w:tr>
      <w:tr w:rsidR="00D5317A" w:rsidRPr="002F4A44" w:rsidTr="002F2860">
        <w:tc>
          <w:tcPr>
            <w:tcW w:w="1923" w:type="pct"/>
          </w:tcPr>
          <w:p w:rsidR="00D5317A" w:rsidRPr="002F4A44" w:rsidRDefault="00D5317A" w:rsidP="002F2860">
            <w:pPr>
              <w:keepNext/>
              <w:numPr>
                <w:ilvl w:val="0"/>
                <w:numId w:val="42"/>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Презентация копии решения об утверждении местного бюджета </w:t>
            </w:r>
          </w:p>
          <w:p w:rsidR="00D5317A" w:rsidRPr="002F4A44" w:rsidRDefault="00D5317A" w:rsidP="002F2860">
            <w:pPr>
              <w:keepNext/>
              <w:tabs>
                <w:tab w:val="left" w:pos="-26"/>
                <w:tab w:val="left" w:pos="360"/>
                <w:tab w:val="left" w:pos="728"/>
                <w:tab w:val="left" w:pos="1326"/>
              </w:tabs>
              <w:ind w:right="51"/>
              <w:rPr>
                <w:rFonts w:ascii="Arial" w:hAnsi="Arial" w:cs="Arial"/>
                <w:bCs/>
                <w:color w:val="0A55A3"/>
                <w:sz w:val="16"/>
                <w:szCs w:val="16"/>
                <w:lang w:val="ru-RU"/>
              </w:rPr>
            </w:pPr>
            <w:r w:rsidRPr="002F4A44">
              <w:rPr>
                <w:rFonts w:ascii="Arial" w:hAnsi="Arial" w:cs="Arial"/>
                <w:bCs/>
                <w:color w:val="0A55A3"/>
                <w:sz w:val="16"/>
                <w:szCs w:val="16"/>
                <w:lang w:val="ru-RU"/>
              </w:rPr>
              <w:t>(в том числе приложения и информативную записку)</w:t>
            </w:r>
          </w:p>
        </w:tc>
        <w:tc>
          <w:tcPr>
            <w:tcW w:w="1095"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highlight w:val="yellow"/>
                <w:lang w:val="ru-RU"/>
              </w:rPr>
            </w:pPr>
            <w:r w:rsidRPr="002F4A44">
              <w:rPr>
                <w:rFonts w:ascii="Arial" w:hAnsi="Arial" w:cs="Arial"/>
                <w:bCs/>
                <w:color w:val="0A55A3"/>
                <w:sz w:val="16"/>
                <w:szCs w:val="16"/>
                <w:lang w:val="ru-RU"/>
              </w:rPr>
              <w:t>Исполнительный орган</w:t>
            </w:r>
          </w:p>
        </w:tc>
        <w:tc>
          <w:tcPr>
            <w:tcW w:w="862"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5 дней после утверждения местного бюджета</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Финансовое управление АТЕ</w:t>
            </w:r>
          </w:p>
        </w:tc>
      </w:tr>
      <w:tr w:rsidR="00D5317A" w:rsidRPr="002F4A44" w:rsidTr="002F2860">
        <w:tc>
          <w:tcPr>
            <w:tcW w:w="1923" w:type="pct"/>
            <w:tcBorders>
              <w:bottom w:val="single" w:sz="4" w:space="0" w:color="002850"/>
            </w:tcBorders>
          </w:tcPr>
          <w:p w:rsidR="00D5317A" w:rsidRPr="002F4A44" w:rsidRDefault="00D5317A" w:rsidP="002F2860">
            <w:pPr>
              <w:keepNext/>
              <w:numPr>
                <w:ilvl w:val="0"/>
                <w:numId w:val="42"/>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Распределение утвержденного местного бюджета</w:t>
            </w:r>
          </w:p>
        </w:tc>
        <w:tc>
          <w:tcPr>
            <w:tcW w:w="1095" w:type="pct"/>
            <w:tcBorders>
              <w:bottom w:val="single" w:sz="4" w:space="0" w:color="002850"/>
            </w:tcBorders>
            <w:vAlign w:val="center"/>
          </w:tcPr>
          <w:p w:rsidR="00D5317A" w:rsidRPr="002F4A44" w:rsidRDefault="00D5317A" w:rsidP="002F2860">
            <w:pPr>
              <w:keepNext/>
              <w:tabs>
                <w:tab w:val="left" w:pos="728"/>
                <w:tab w:val="left" w:pos="1326"/>
              </w:tabs>
              <w:spacing w:line="276" w:lineRule="auto"/>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 Финансовое подразделение / единицой МОПВ</w:t>
            </w:r>
          </w:p>
        </w:tc>
        <w:tc>
          <w:tcPr>
            <w:tcW w:w="862" w:type="pct"/>
            <w:tcBorders>
              <w:bottom w:val="single" w:sz="4" w:space="0" w:color="002850"/>
            </w:tcBorders>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В срок 15 дней </w:t>
            </w:r>
            <w:proofErr w:type="gramStart"/>
            <w:r w:rsidRPr="002F4A44">
              <w:rPr>
                <w:rFonts w:ascii="Arial" w:hAnsi="Arial" w:cs="Arial"/>
                <w:bCs/>
                <w:color w:val="0A55A3"/>
                <w:sz w:val="16"/>
                <w:szCs w:val="16"/>
                <w:lang w:val="ru-RU"/>
              </w:rPr>
              <w:t>с даты опубликования</w:t>
            </w:r>
            <w:proofErr w:type="gramEnd"/>
            <w:r w:rsidRPr="002F4A44">
              <w:rPr>
                <w:rFonts w:ascii="Arial" w:hAnsi="Arial" w:cs="Arial"/>
                <w:bCs/>
                <w:color w:val="0A55A3"/>
                <w:sz w:val="16"/>
                <w:szCs w:val="16"/>
                <w:lang w:val="ru-RU"/>
              </w:rPr>
              <w:t xml:space="preserve"> годового бюджетного решения</w:t>
            </w:r>
          </w:p>
        </w:tc>
        <w:tc>
          <w:tcPr>
            <w:tcW w:w="1120" w:type="pct"/>
            <w:vAlign w:val="center"/>
          </w:tcPr>
          <w:p w:rsidR="00D5317A" w:rsidRPr="002F4A44" w:rsidRDefault="00D5317A" w:rsidP="002F2860">
            <w:pPr>
              <w:spacing w:line="360" w:lineRule="auto"/>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Уточнение местных бюджетов в целях  приведения их в соответствие с ежегодным законом о государственном бюджете, в том числе при необходимости уточнение лимитов расходов </w:t>
            </w:r>
          </w:p>
        </w:tc>
        <w:tc>
          <w:tcPr>
            <w:tcW w:w="1095"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c>
          <w:tcPr>
            <w:tcW w:w="862"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В срок 30 дней с даты публикации Закона о </w:t>
            </w:r>
            <w:proofErr w:type="gramStart"/>
            <w:r w:rsidRPr="002F4A44">
              <w:rPr>
                <w:rFonts w:ascii="Arial" w:hAnsi="Arial" w:cs="Arial"/>
                <w:bCs/>
                <w:color w:val="0A55A3"/>
                <w:sz w:val="16"/>
                <w:szCs w:val="16"/>
                <w:lang w:val="ru-RU"/>
              </w:rPr>
              <w:t>государст-венном</w:t>
            </w:r>
            <w:proofErr w:type="gramEnd"/>
            <w:r w:rsidRPr="002F4A44">
              <w:rPr>
                <w:rFonts w:ascii="Arial" w:hAnsi="Arial" w:cs="Arial"/>
                <w:bCs/>
                <w:color w:val="0A55A3"/>
                <w:sz w:val="16"/>
                <w:szCs w:val="16"/>
                <w:lang w:val="ru-RU"/>
              </w:rPr>
              <w:t xml:space="preserve"> бюджете</w:t>
            </w:r>
          </w:p>
        </w:tc>
        <w:tc>
          <w:tcPr>
            <w:tcW w:w="1120" w:type="pct"/>
            <w:vAlign w:val="center"/>
          </w:tcPr>
          <w:p w:rsidR="00D5317A" w:rsidRPr="002F4A44" w:rsidRDefault="00D5317A" w:rsidP="002F2860">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D5317A" w:rsidRPr="002F4A44" w:rsidTr="002F2860">
        <w:tc>
          <w:tcPr>
            <w:tcW w:w="1923" w:type="pct"/>
          </w:tcPr>
          <w:p w:rsidR="00D5317A" w:rsidRPr="002F4A44" w:rsidRDefault="00D5317A" w:rsidP="002F2860">
            <w:pPr>
              <w:keepNext/>
              <w:numPr>
                <w:ilvl w:val="0"/>
                <w:numId w:val="42"/>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Представление консолидированного свода утвержденных местных бюджетов</w:t>
            </w:r>
          </w:p>
        </w:tc>
        <w:tc>
          <w:tcPr>
            <w:tcW w:w="1095"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c>
          <w:tcPr>
            <w:tcW w:w="862" w:type="pct"/>
            <w:vAlign w:val="center"/>
          </w:tcPr>
          <w:p w:rsidR="00D5317A" w:rsidRPr="002F4A44" w:rsidRDefault="00D5317A" w:rsidP="002F2860">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установленный МФ</w:t>
            </w:r>
          </w:p>
        </w:tc>
        <w:tc>
          <w:tcPr>
            <w:tcW w:w="1120" w:type="pct"/>
            <w:vAlign w:val="center"/>
          </w:tcPr>
          <w:p w:rsidR="00D5317A" w:rsidRPr="002F4A44" w:rsidRDefault="00D5317A" w:rsidP="002F2860">
            <w:pPr>
              <w:spacing w:line="360" w:lineRule="auto"/>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bl>
    <w:p w:rsidR="00D5317A" w:rsidRPr="002F4A44" w:rsidRDefault="00D5317A" w:rsidP="00D5317A">
      <w:pPr>
        <w:rPr>
          <w:lang w:val="ru-RU"/>
        </w:rPr>
      </w:pPr>
    </w:p>
    <w:p w:rsidR="00D5317A" w:rsidRPr="002F4A44" w:rsidRDefault="00D5317A" w:rsidP="00D5317A">
      <w:pPr>
        <w:pStyle w:val="Heading1"/>
        <w:numPr>
          <w:ilvl w:val="3"/>
          <w:numId w:val="32"/>
        </w:numPr>
        <w:spacing w:after="360"/>
        <w:ind w:hanging="2791"/>
        <w:rPr>
          <w:b/>
          <w:sz w:val="40"/>
          <w:szCs w:val="40"/>
          <w:lang w:val="ru-RU"/>
        </w:rPr>
      </w:pPr>
      <w:r w:rsidRPr="002F4A44">
        <w:rPr>
          <w:lang w:val="ru-RU"/>
        </w:rPr>
        <w:br w:type="page"/>
      </w:r>
      <w:bookmarkStart w:id="101" w:name="_Toc438730622"/>
      <w:r w:rsidRPr="002F4A44">
        <w:rPr>
          <w:b/>
          <w:sz w:val="40"/>
          <w:szCs w:val="40"/>
          <w:lang w:val="ru-RU"/>
        </w:rPr>
        <w:lastRenderedPageBreak/>
        <w:t>Разработка БПСП</w:t>
      </w:r>
      <w:bookmarkEnd w:id="101"/>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153"/>
      </w:tblGrid>
      <w:tr w:rsidR="00D5317A" w:rsidRPr="00702150" w:rsidTr="002F2860">
        <w:tc>
          <w:tcPr>
            <w:tcW w:w="8153" w:type="dxa"/>
          </w:tcPr>
          <w:p w:rsidR="00D5317A" w:rsidRPr="002F4A44" w:rsidRDefault="00D5317A" w:rsidP="002F2860">
            <w:pPr>
              <w:jc w:val="both"/>
              <w:rPr>
                <w:rFonts w:ascii="Arial" w:hAnsi="Arial"/>
                <w:sz w:val="20"/>
                <w:szCs w:val="20"/>
                <w:lang w:val="ru-RU"/>
              </w:rPr>
            </w:pPr>
            <w:r w:rsidRPr="002F4A44">
              <w:rPr>
                <w:rFonts w:ascii="Arial" w:hAnsi="Arial"/>
                <w:sz w:val="20"/>
                <w:szCs w:val="20"/>
                <w:lang w:val="ru-RU"/>
              </w:rPr>
              <w:t>Разработка БПСП является первой фазой и стратегической фазой в процессе планирования бюджета. Этот раздел регулирует процесс разработки БПСП, представляет этапы и основные составляющие, а так же описывает технические процедуры анализа и разработки прогнозов БПСП.</w:t>
            </w:r>
          </w:p>
          <w:p w:rsidR="00D5317A" w:rsidRPr="002F4A44" w:rsidRDefault="00D5317A" w:rsidP="002F2860">
            <w:pPr>
              <w:jc w:val="both"/>
              <w:rPr>
                <w:rFonts w:ascii="Arial" w:hAnsi="Arial"/>
                <w:color w:val="FF0000"/>
                <w:sz w:val="20"/>
                <w:szCs w:val="20"/>
                <w:lang w:val="ru-RU"/>
              </w:rPr>
            </w:pPr>
            <w:r w:rsidRPr="002F4A44">
              <w:rPr>
                <w:rFonts w:ascii="Arial" w:hAnsi="Arial"/>
                <w:sz w:val="20"/>
                <w:szCs w:val="20"/>
                <w:lang w:val="ru-RU"/>
              </w:rPr>
              <w:t>Особые требования, как и формат представления информаций  для БПСП,  уточняется ежегодно, в зависимости от необходимости консолидации и развития процесса анализа и планирования отдельных элементов БПСП, а также исходя из требований реформ в сфере публичных финансов.</w:t>
            </w:r>
          </w:p>
        </w:tc>
      </w:tr>
    </w:tbl>
    <w:p w:rsidR="00D5317A" w:rsidRPr="002F4A44" w:rsidRDefault="00D5317A" w:rsidP="00D5317A">
      <w:pPr>
        <w:pStyle w:val="Heading2"/>
        <w:numPr>
          <w:ilvl w:val="0"/>
          <w:numId w:val="0"/>
        </w:numPr>
        <w:rPr>
          <w:lang w:val="ru-RU"/>
        </w:rPr>
      </w:pPr>
    </w:p>
    <w:p w:rsidR="00D5317A" w:rsidRPr="002F4A44" w:rsidRDefault="00D5317A" w:rsidP="00D5317A">
      <w:pPr>
        <w:pStyle w:val="Heading2"/>
        <w:numPr>
          <w:ilvl w:val="1"/>
          <w:numId w:val="119"/>
        </w:numPr>
        <w:ind w:left="851" w:hanging="851"/>
        <w:rPr>
          <w:b/>
          <w:lang w:val="ru-RU"/>
        </w:rPr>
      </w:pPr>
      <w:bookmarkStart w:id="102" w:name="_Toc438730623"/>
      <w:r w:rsidRPr="002F4A44">
        <w:rPr>
          <w:b/>
          <w:lang w:val="ru-RU"/>
        </w:rPr>
        <w:t>Общие положения</w:t>
      </w:r>
      <w:bookmarkEnd w:id="102"/>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03" w:name="_Toc305750799"/>
      <w:bookmarkStart w:id="104" w:name="_Toc307571381"/>
      <w:bookmarkStart w:id="105" w:name="_Toc305750801"/>
      <w:bookmarkStart w:id="106" w:name="_Toc307571383"/>
      <w:bookmarkStart w:id="107" w:name="_Toc305750803"/>
      <w:bookmarkStart w:id="108" w:name="_Toc307571385"/>
      <w:bookmarkStart w:id="109" w:name="_Toc305750804"/>
      <w:bookmarkStart w:id="110" w:name="_Toc307571386"/>
      <w:bookmarkStart w:id="111" w:name="_Toc305750833"/>
      <w:bookmarkStart w:id="112" w:name="_Toc307571415"/>
      <w:bookmarkStart w:id="113" w:name="_Toc305750834"/>
      <w:bookmarkStart w:id="114" w:name="_Toc307571416"/>
      <w:bookmarkStart w:id="115" w:name="_Toc438730624"/>
      <w:bookmarkStart w:id="116" w:name="_Toc243896174"/>
      <w:bookmarkStart w:id="117" w:name="_Toc262618661"/>
      <w:bookmarkEnd w:id="103"/>
      <w:bookmarkEnd w:id="104"/>
      <w:bookmarkEnd w:id="105"/>
      <w:bookmarkEnd w:id="106"/>
      <w:bookmarkEnd w:id="107"/>
      <w:bookmarkEnd w:id="108"/>
      <w:bookmarkEnd w:id="109"/>
      <w:bookmarkEnd w:id="110"/>
      <w:bookmarkEnd w:id="111"/>
      <w:bookmarkEnd w:id="112"/>
      <w:bookmarkEnd w:id="113"/>
      <w:bookmarkEnd w:id="114"/>
      <w:r w:rsidRPr="002F4A44">
        <w:rPr>
          <w:b/>
          <w:sz w:val="24"/>
          <w:szCs w:val="24"/>
          <w:lang w:val="ru-RU"/>
        </w:rPr>
        <w:t>Роль БПСП в бюджетном планировании</w:t>
      </w:r>
      <w:bookmarkEnd w:id="115"/>
      <w:r w:rsidRPr="002F4A44">
        <w:rPr>
          <w:b/>
          <w:sz w:val="24"/>
          <w:szCs w:val="24"/>
          <w:lang w:val="ru-RU"/>
        </w:rPr>
        <w:t xml:space="preserve"> </w:t>
      </w:r>
      <w:bookmarkEnd w:id="116"/>
      <w:bookmarkEnd w:id="117"/>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Ежегодно, в соответствии с Законом о публичных финансах и бюджетно-налоговой ответственности и в рамках бюжетного календаря, Правительство утверждает БПСП, который включает цели бюджетно-налоговой политики, прогноз ресурсов и  расходов НПБ и его компонентов на среднесрочный период, а так же лимиты расходов государственного бюджета  для центральных  органов публичной власти.</w:t>
      </w:r>
    </w:p>
    <w:p w:rsidR="00D5317A" w:rsidRPr="002F4A44" w:rsidRDefault="00D5317A" w:rsidP="00D5317A">
      <w:pPr>
        <w:numPr>
          <w:ilvl w:val="0"/>
          <w:numId w:val="38"/>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Прогнозы БПСП уточняются ежегодно,  поддерживая перспективу планирования бюджета на три года. Первый год БПСП представляет собой очередной бюджетный год, на  который разрабатывается проект бюджета.</w:t>
      </w:r>
    </w:p>
    <w:p w:rsidR="00D5317A" w:rsidRPr="002F4A44" w:rsidRDefault="00D5317A" w:rsidP="00D5317A">
      <w:pPr>
        <w:numPr>
          <w:ilvl w:val="0"/>
          <w:numId w:val="38"/>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 xml:space="preserve"> Приоритеты политик и лимиты расходов,  включенные в БПСП, являются основанием для зазработки органами публичной власти предложений/ проектов бюджета на  очередной  бюджетный год.</w:t>
      </w:r>
    </w:p>
    <w:p w:rsidR="00D5317A" w:rsidRPr="002F4A44" w:rsidRDefault="00D5317A" w:rsidP="00D5317A">
      <w:pPr>
        <w:numPr>
          <w:ilvl w:val="0"/>
          <w:numId w:val="38"/>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 xml:space="preserve"> Основные задачи БПСП:</w:t>
      </w:r>
    </w:p>
    <w:p w:rsidR="00D5317A" w:rsidRPr="002F4A44" w:rsidRDefault="00D5317A" w:rsidP="00D5317A">
      <w:pPr>
        <w:numPr>
          <w:ilvl w:val="0"/>
          <w:numId w:val="41"/>
        </w:numPr>
        <w:tabs>
          <w:tab w:val="clear" w:pos="1261"/>
          <w:tab w:val="num" w:pos="-26"/>
          <w:tab w:val="left" w:pos="910"/>
        </w:tabs>
        <w:ind w:left="0" w:firstLine="546"/>
        <w:jc w:val="both"/>
        <w:rPr>
          <w:sz w:val="24"/>
          <w:lang w:val="ru-RU"/>
        </w:rPr>
      </w:pPr>
      <w:r w:rsidRPr="002F4A44">
        <w:rPr>
          <w:sz w:val="24"/>
          <w:lang w:val="ru-RU"/>
        </w:rPr>
        <w:t xml:space="preserve"> консолидация  основной бюджетно-налоговой дисциплины посредством установления реалистичного макробюджетного прогноза  для обоснования ежегодных бюджетов;</w:t>
      </w:r>
    </w:p>
    <w:p w:rsidR="00D5317A" w:rsidRPr="002F4A44" w:rsidRDefault="00D5317A" w:rsidP="00D5317A">
      <w:pPr>
        <w:numPr>
          <w:ilvl w:val="0"/>
          <w:numId w:val="41"/>
        </w:numPr>
        <w:tabs>
          <w:tab w:val="clear" w:pos="1261"/>
          <w:tab w:val="num" w:pos="-26"/>
          <w:tab w:val="left" w:pos="910"/>
        </w:tabs>
        <w:ind w:left="0" w:firstLine="546"/>
        <w:jc w:val="both"/>
        <w:rPr>
          <w:sz w:val="24"/>
          <w:lang w:val="ru-RU"/>
        </w:rPr>
      </w:pPr>
      <w:r w:rsidRPr="002F4A44">
        <w:rPr>
          <w:sz w:val="24"/>
          <w:lang w:val="ru-RU"/>
        </w:rPr>
        <w:t>повышение эффективности бюджетных расходов посредством обеспечения лучшей взаимосвязи  между стратегическими приоритетами политик и распределением ресурсов;</w:t>
      </w:r>
    </w:p>
    <w:p w:rsidR="00D5317A" w:rsidRPr="002F4A44" w:rsidRDefault="00D5317A" w:rsidP="00D5317A">
      <w:pPr>
        <w:numPr>
          <w:ilvl w:val="0"/>
          <w:numId w:val="41"/>
        </w:numPr>
        <w:tabs>
          <w:tab w:val="clear" w:pos="1261"/>
          <w:tab w:val="num" w:pos="-26"/>
          <w:tab w:val="left" w:pos="910"/>
        </w:tabs>
        <w:ind w:left="0" w:firstLine="546"/>
        <w:jc w:val="both"/>
        <w:rPr>
          <w:sz w:val="24"/>
          <w:lang w:val="ru-RU"/>
        </w:rPr>
      </w:pPr>
      <w:r w:rsidRPr="002F4A44">
        <w:rPr>
          <w:sz w:val="24"/>
          <w:lang w:val="ru-RU"/>
        </w:rPr>
        <w:t xml:space="preserve"> обеспечение предсказуемости бюджетно-налоговой политики и прогноза доступных ресурсов для планирования и внедрения многолетних программ расходов; и</w:t>
      </w:r>
    </w:p>
    <w:p w:rsidR="00D5317A" w:rsidRPr="002F4A44" w:rsidRDefault="00D5317A" w:rsidP="00D5317A">
      <w:pPr>
        <w:numPr>
          <w:ilvl w:val="0"/>
          <w:numId w:val="41"/>
        </w:numPr>
        <w:tabs>
          <w:tab w:val="clear" w:pos="1261"/>
          <w:tab w:val="num" w:pos="-26"/>
          <w:tab w:val="left" w:pos="910"/>
        </w:tabs>
        <w:ind w:left="0" w:firstLine="546"/>
        <w:jc w:val="both"/>
        <w:rPr>
          <w:sz w:val="24"/>
          <w:lang w:val="ru-RU"/>
        </w:rPr>
      </w:pPr>
      <w:r w:rsidRPr="002F4A44">
        <w:rPr>
          <w:sz w:val="24"/>
          <w:lang w:val="ru-RU"/>
        </w:rPr>
        <w:t>повышение прозрачности и ответственности в процессе принятия решений о бюджете.</w:t>
      </w:r>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color w:val="000000"/>
          <w:spacing w:val="3"/>
          <w:sz w:val="24"/>
          <w:lang w:val="ru-RU"/>
        </w:rPr>
      </w:pPr>
      <w:r w:rsidRPr="002F4A44">
        <w:rPr>
          <w:color w:val="000000"/>
          <w:spacing w:val="3"/>
          <w:sz w:val="24"/>
          <w:lang w:val="ru-RU"/>
        </w:rPr>
        <w:t>БПСП представляет собой инструмент, обеспечивающий взаимосвязь между  распеределением ресурсов и приоритетами политик. В процессе разработки БПСП обеспечивается оценка сверху вниз прогноза доступных ресурсов для финансирования публичных расходов,  одновременно с  оценкой снизу вверх стоимости политик (понесенные/ планируемыезатраты).</w:t>
      </w:r>
    </w:p>
    <w:p w:rsidR="00D5317A" w:rsidRPr="002F4A44" w:rsidRDefault="00D5317A" w:rsidP="00D5317A">
      <w:pPr>
        <w:numPr>
          <w:ilvl w:val="0"/>
          <w:numId w:val="38"/>
        </w:numPr>
        <w:tabs>
          <w:tab w:val="num" w:pos="-26"/>
          <w:tab w:val="left" w:pos="572"/>
          <w:tab w:val="left" w:pos="598"/>
          <w:tab w:val="left" w:pos="884"/>
        </w:tabs>
        <w:spacing w:before="120"/>
        <w:ind w:left="-28" w:firstLine="493"/>
        <w:jc w:val="both"/>
        <w:rPr>
          <w:color w:val="000000"/>
          <w:spacing w:val="3"/>
          <w:sz w:val="24"/>
          <w:lang w:val="ru-RU"/>
        </w:rPr>
      </w:pPr>
      <w:r w:rsidRPr="002F4A44">
        <w:rPr>
          <w:color w:val="000000"/>
          <w:spacing w:val="3"/>
          <w:sz w:val="24"/>
          <w:lang w:val="ru-RU"/>
        </w:rPr>
        <w:t xml:space="preserve">Отраслевые политики уточняются ежегодно одновременно с разработкой отраслевых стратегий расходов, которые обеспечивают </w:t>
      </w:r>
      <w:r w:rsidRPr="002F4A44">
        <w:rPr>
          <w:color w:val="000000"/>
          <w:spacing w:val="3"/>
          <w:sz w:val="24"/>
          <w:lang w:val="ru-RU"/>
        </w:rPr>
        <w:lastRenderedPageBreak/>
        <w:t xml:space="preserve">взаимосвязь между распределением ресурсов и отраслевыми приоритетами политик. </w:t>
      </w:r>
    </w:p>
    <w:p w:rsidR="00D5317A" w:rsidRPr="002F4A44" w:rsidRDefault="00D5317A" w:rsidP="00D5317A">
      <w:pPr>
        <w:numPr>
          <w:ilvl w:val="0"/>
          <w:numId w:val="38"/>
        </w:numPr>
        <w:tabs>
          <w:tab w:val="num" w:pos="-26"/>
          <w:tab w:val="left" w:pos="572"/>
          <w:tab w:val="left" w:pos="598"/>
          <w:tab w:val="left" w:pos="884"/>
        </w:tabs>
        <w:spacing w:before="120"/>
        <w:ind w:left="-26" w:firstLine="494"/>
        <w:jc w:val="both"/>
        <w:rPr>
          <w:color w:val="000000"/>
          <w:spacing w:val="3"/>
          <w:sz w:val="24"/>
          <w:lang w:val="ru-RU"/>
        </w:rPr>
      </w:pPr>
      <w:r w:rsidRPr="002F4A44">
        <w:rPr>
          <w:color w:val="000000"/>
          <w:spacing w:val="3"/>
          <w:sz w:val="24"/>
          <w:lang w:val="ru-RU"/>
        </w:rPr>
        <w:t>Взаимодействие между процессом разработки/ уточнения политик и годового бюджетного процесса  представлено схематически на рисунке 4.1.</w:t>
      </w:r>
    </w:p>
    <w:p w:rsidR="00D5317A" w:rsidRPr="002F4A44" w:rsidRDefault="00D5317A" w:rsidP="00D5317A">
      <w:pPr>
        <w:jc w:val="both"/>
        <w:rPr>
          <w:sz w:val="24"/>
          <w:lang w:val="ru-RU"/>
        </w:rPr>
      </w:pP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Рисунок  4.1. Взаимосвязь между политиками и бюджетным процессом</w:t>
      </w: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r>
        <w:rPr>
          <w:noProof/>
          <w:lang w:val="en-GB" w:eastAsia="en-GB"/>
        </w:rPr>
        <mc:AlternateContent>
          <mc:Choice Requires="wps">
            <w:drawing>
              <wp:anchor distT="0" distB="0" distL="114300" distR="114300" simplePos="0" relativeHeight="251730944" behindDoc="0" locked="0" layoutInCell="1" allowOverlap="1">
                <wp:simplePos x="0" y="0"/>
                <wp:positionH relativeFrom="column">
                  <wp:posOffset>3348990</wp:posOffset>
                </wp:positionH>
                <wp:positionV relativeFrom="paragraph">
                  <wp:posOffset>213360</wp:posOffset>
                </wp:positionV>
                <wp:extent cx="551180" cy="1649095"/>
                <wp:effectExtent l="18415" t="0" r="11430" b="12065"/>
                <wp:wrapNone/>
                <wp:docPr id="677" name="Выгнутая влево стрелка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1180" cy="1649095"/>
                        </a:xfrm>
                        <a:prstGeom prst="curvedRightArrow">
                          <a:avLst>
                            <a:gd name="adj1" fmla="val 59839"/>
                            <a:gd name="adj2" fmla="val 119677"/>
                            <a:gd name="adj3" fmla="val 33333"/>
                          </a:avLst>
                        </a:prstGeom>
                        <a:solidFill>
                          <a:srgbClr val="CCFFFF"/>
                        </a:solidFill>
                        <a:ln w="9525">
                          <a:solidFill>
                            <a:srgbClr val="0028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677" o:spid="_x0000_s1026" type="#_x0000_t102" style="position:absolute;margin-left:263.7pt;margin-top:16.8pt;width:43.4pt;height:129.85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folgIAAPIEAAAOAAAAZHJzL2Uyb0RvYy54bWysVMFuEzEQvSPxD5bvdHfTbJtE3VRVShFS&#10;gYrCBzi2N2vw2ovtZFNOUI4ckPiSCsSFCr5h948YO0u6gRvCB8vjGY+f35vx0fG6lGjFjRVaZTjZ&#10;izHiimom1CLDL1+cPRhhZB1RjEiteIavuMXH0/v3jupqwge60JJxgyCJspO6ynDhXDWJIksLXhK7&#10;pyuuwJlrUxIHpllEzJAaspcyGsTxQVRrwyqjKbcWdk83TjwN+fOcU/cszy13SGYYsLkwmzDP/RxN&#10;j8hkYUhVCNrBIP+AoiRCwaXbVKfEEbQ04q9UpaBGW527ParLSOe5oDy8AV6TxH+85rIgFQ9vAXJs&#10;taXJ/r+09OnqwiDBMnxweIiRIiWI1HxuPzZfmx/th/a6uWk/oeZLc9t8g/knat+31+07MG6b780N&#10;8qeAw7qyE0h1WV0Yz4KtzjV9bZHSs4KoBT8xRtcFJwyQJz4+2jngDQtH0bx+ohkAIEunA53r3JTI&#10;aJAtiUexH2EbeEPrIOLVVkS+dojCZpomyQikpuBKDobjeJyGG8nEJ/PoKmPdI65L5BcZpkuz4uy5&#10;WBQu4Aw3kNW5dUFQ1pFC2KsEo7yUUB8rIlE6Hu2Pu/rpxQz6MUky7giCyugF7feD9v3oIHbXRncg&#10;A51aCnYmpAyGWcxn0iDAkOHZ7AxGd9j2w6RCdYbH6SAN79nx2X6KOB6M0tAIcOtOWCkc9KYUZYY7&#10;7kO3eB0fKhbWjgi5WcNhqTphvZabmphrdgW6BgVBE/gogPBCm7cY1dB0GbZvlsRwjORjBbUxToZD&#10;36XBGKaHAzBM3zPve4iikCrDDqPNcuY2nb2sjFfT15pnTOkTqKdcuN+Ft0HVgYXGgtVO5/btEHX3&#10;VU1/AQAA//8DAFBLAwQUAAYACAAAACEAVm5WEuAAAAAKAQAADwAAAGRycy9kb3ducmV2LnhtbEyP&#10;wU7DMBBE70j8g7VI3KjTxAQasqkAwQlViLYHjm5snKixHdmOm/495lSOq3maeVuvZz2QKJ3vrUFY&#10;LjIg0rRW9EYh7Hfvd49AfOBG8MEaiXCWHtbN9VXNK2FP5kvGbVAklRhfcYQuhLGi1Led1Nwv7ChN&#10;yn6s0zyk0ykqHD+lcj3QPMtKqnlv0kLHR/nayfa4nTSCOroQPyPbbL5XH+xleotMnSni7c38/AQk&#10;yDlcYPjTT+rQJKeDnYzwZEC4zx9YQhGKogSSgHLJciAHhHxVFECbmv5/ofkFAAD//wMAUEsBAi0A&#10;FAAGAAgAAAAhALaDOJL+AAAA4QEAABMAAAAAAAAAAAAAAAAAAAAAAFtDb250ZW50X1R5cGVzXS54&#10;bWxQSwECLQAUAAYACAAAACEAOP0h/9YAAACUAQAACwAAAAAAAAAAAAAAAAAvAQAAX3JlbHMvLnJl&#10;bHNQSwECLQAUAAYACAAAACEAbEXX6JYCAADyBAAADgAAAAAAAAAAAAAAAAAuAgAAZHJzL2Uyb0Rv&#10;Yy54bWxQSwECLQAUAAYACAAAACEAVm5WEuAAAAAKAQAADwAAAAAAAAAAAAAAAADwBAAAZHJzL2Rv&#10;d25yZXYueG1sUEsFBgAAAAAEAAQA8wAAAP0FAAAAAA==&#10;" fillcolor="#cff" strokecolor="#002850"/>
            </w:pict>
          </mc:Fallback>
        </mc:AlternateContent>
      </w:r>
    </w:p>
    <w:tbl>
      <w:tblPr>
        <w:tblW w:w="7656" w:type="dxa"/>
        <w:tblInd w:w="250" w:type="dxa"/>
        <w:tblLayout w:type="fixed"/>
        <w:tblLook w:val="01E0" w:firstRow="1" w:lastRow="1" w:firstColumn="1" w:lastColumn="1" w:noHBand="0" w:noVBand="0"/>
      </w:tblPr>
      <w:tblGrid>
        <w:gridCol w:w="2016"/>
        <w:gridCol w:w="1118"/>
        <w:gridCol w:w="236"/>
        <w:gridCol w:w="1544"/>
        <w:gridCol w:w="1196"/>
        <w:gridCol w:w="832"/>
        <w:gridCol w:w="714"/>
      </w:tblGrid>
      <w:tr w:rsidR="00D5317A" w:rsidRPr="002F4A44" w:rsidTr="002F2860">
        <w:trPr>
          <w:trHeight w:val="745"/>
        </w:trPr>
        <w:tc>
          <w:tcPr>
            <w:tcW w:w="201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118" w:type="dxa"/>
            <w:vAlign w:val="center"/>
          </w:tcPr>
          <w:p w:rsidR="00D5317A" w:rsidRPr="002F4A44" w:rsidRDefault="00D5317A" w:rsidP="002F2860">
            <w:pPr>
              <w:pStyle w:val="TOC3"/>
              <w:spacing w:before="120"/>
              <w:jc w:val="center"/>
              <w:rPr>
                <w:rFonts w:ascii="Arial" w:hAnsi="Arial" w:cs="Arial"/>
                <w:sz w:val="16"/>
                <w:szCs w:val="16"/>
                <w:lang w:val="ru-RU"/>
              </w:rPr>
            </w:pP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62230</wp:posOffset>
                      </wp:positionH>
                      <wp:positionV relativeFrom="paragraph">
                        <wp:posOffset>71755</wp:posOffset>
                      </wp:positionV>
                      <wp:extent cx="584200" cy="1649095"/>
                      <wp:effectExtent l="8890" t="6985" r="16510" b="0"/>
                      <wp:wrapNone/>
                      <wp:docPr id="676" name="Выгнутая влево стрелка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649095"/>
                              </a:xfrm>
                              <a:prstGeom prst="curvedRightArrow">
                                <a:avLst>
                                  <a:gd name="adj1" fmla="val 56457"/>
                                  <a:gd name="adj2" fmla="val 112913"/>
                                  <a:gd name="adj3" fmla="val 33333"/>
                                </a:avLst>
                              </a:prstGeom>
                              <a:solidFill>
                                <a:srgbClr val="CCFFFF"/>
                              </a:solidFill>
                              <a:ln w="9525">
                                <a:solidFill>
                                  <a:srgbClr val="0028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лево стрелка 676" o:spid="_x0000_s1026" type="#_x0000_t102" style="position:absolute;margin-left:4.9pt;margin-top:5.65pt;width:46pt;height:129.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tBjAIAAOMEAAAOAAAAZHJzL2Uyb0RvYy54bWysVM1u1DAQviPxDpbvND/dLLtRs1W1pQip&#10;QEXhAbyOszE4drC9my0nKEcOSDxJBeJCBc+QfSPGTlqy9IbwwfJk/r75ZiYHh5tKoDXThiuZ4Wgv&#10;xIhJqnIulxl+9fLkwQQjY4nMiVCSZfiCGXw4u3/voKlTFqtSiZxpBEGkSZs6w6W1dRoEhpasImZP&#10;1UyCslC6IhZEvQxyTRqIXokgDsNx0Cid11pRZgx8Pe6UeObjFwWj9nlRGGaRyDBgs/7W/l64O5gd&#10;kHSpSV1y2sMg/4CiIlxC0ttQx8QStNL8TqiKU62MKuweVVWgioJT5muAaqLwr2rOS1IzXwuQY+pb&#10;msz/C0ufrc804nmGxw/HGElSQZPaL9tP7bf25/bj9rK92n5G7df2uv0O9y+0/bC93L4H4br90V4h&#10;5wUcNrVJIdR5faYdC6Y+VfSNQVLNSyKX7Ehr1ZSM5IA8cvbBjoMTDLiiRfNU5QCArKzydG4KXbmA&#10;QBTa+K5d3HaNbSyi8DGZjGASMKKgisajaThNfAqS3njX2tjHTFXIPTJMV3rN8hd8WVoPzGci61Nj&#10;fQfzngWSv44wKioBA7EmAiXjUfKwH5iBTTy0iaJ4Gu3fNdofGu2700Ps0wYkvQHp+VOC5ydcCC/o&#10;5WIuNAIMGZ7PT+D0zmZoJiRqMjxN4sTXs6MzwxBhGE8SP/mQdces4haWUfAqw5PQna4Q17hHMver&#10;YgkX3Ruchew76ZrXDcFC5RfQSK26TYM/AzxKpd9h1MCWZdi8XRHNMBJPJAzDNBqN3Fp6AeiNQdBD&#10;zWKoIZJCqAxbjLrn3HarvKq166YbLseYVEcwQAW3N5PWoerBwibBa2dVh7K3+vNvmv0GAAD//wMA&#10;UEsDBBQABgAIAAAAIQDujLQu2wAAAAgBAAAPAAAAZHJzL2Rvd25yZXYueG1sTI/NTsMwEITvSLyD&#10;tUjcqJ2C+AlxKoRA5YJECg/gxksSJV5H8aYNb8/2BMeZWc18W2yWMKgDTqmLZCFbGVBIdfQdNRa+&#10;Pl+v7kElduTdEAkt/GCCTXl+VrjcxyNVeNhxo6SEUu4stMxjrnWqWwwureKIJNl3nIJjkVOj/eSO&#10;Uh4GvTbmVgfXkSy0bsTnFut+NwcLXWC+2VYfc9Vv6+G99y+0vPXWXl4sT4+gGBf+O4YTvqBDKUz7&#10;OJNParDwIOAsdnYN6hSbTIy9hfVdZkCXhf7/QPkLAAD//wMAUEsBAi0AFAAGAAgAAAAhALaDOJL+&#10;AAAA4QEAABMAAAAAAAAAAAAAAAAAAAAAAFtDb250ZW50X1R5cGVzXS54bWxQSwECLQAUAAYACAAA&#10;ACEAOP0h/9YAAACUAQAACwAAAAAAAAAAAAAAAAAvAQAAX3JlbHMvLnJlbHNQSwECLQAUAAYACAAA&#10;ACEA7JerQYwCAADjBAAADgAAAAAAAAAAAAAAAAAuAgAAZHJzL2Uyb0RvYy54bWxQSwECLQAUAAYA&#10;CAAAACEA7oy0LtsAAAAIAQAADwAAAAAAAAAAAAAAAADmBAAAZHJzL2Rvd25yZXYueG1sUEsFBgAA&#10;AAAEAAQA8wAAAO4FAAAAAA==&#10;" fillcolor="#cff" strokecolor="#002850"/>
                  </w:pict>
                </mc:Fallback>
              </mc:AlternateContent>
            </w:r>
          </w:p>
        </w:tc>
        <w:tc>
          <w:tcPr>
            <w:tcW w:w="236" w:type="dxa"/>
            <w:tcBorders>
              <w:right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CFFFF"/>
            <w:vAlign w:val="center"/>
          </w:tcPr>
          <w:p w:rsidR="00D5317A" w:rsidRPr="002F4A44" w:rsidRDefault="00D5317A" w:rsidP="002F2860">
            <w:pPr>
              <w:pStyle w:val="TOC3"/>
              <w:tabs>
                <w:tab w:val="clear" w:pos="1276"/>
                <w:tab w:val="left" w:pos="10"/>
              </w:tabs>
              <w:spacing w:before="120"/>
              <w:ind w:left="36" w:right="0" w:hanging="26"/>
              <w:jc w:val="center"/>
              <w:rPr>
                <w:rFonts w:ascii="Arial" w:hAnsi="Arial" w:cs="Arial"/>
                <w:b/>
                <w:bCs/>
                <w:sz w:val="16"/>
                <w:szCs w:val="16"/>
                <w:lang w:val="ru-RU"/>
              </w:rPr>
            </w:pPr>
            <w:r w:rsidRPr="002F4A44">
              <w:rPr>
                <w:rFonts w:ascii="Arial" w:hAnsi="Arial" w:cs="Arial"/>
                <w:b/>
                <w:bCs/>
                <w:color w:val="0A55A3"/>
                <w:sz w:val="16"/>
                <w:szCs w:val="16"/>
                <w:lang w:val="ru-RU"/>
              </w:rPr>
              <w:t>Документы политики</w:t>
            </w:r>
          </w:p>
        </w:tc>
        <w:tc>
          <w:tcPr>
            <w:tcW w:w="1196" w:type="dxa"/>
            <w:tcBorders>
              <w:left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p>
        </w:tc>
        <w:tc>
          <w:tcPr>
            <w:tcW w:w="832"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714" w:type="dxa"/>
            <w:vAlign w:val="center"/>
          </w:tcPr>
          <w:p w:rsidR="00D5317A" w:rsidRPr="002F4A44" w:rsidRDefault="00D5317A" w:rsidP="002F2860">
            <w:pPr>
              <w:pStyle w:val="TOC3"/>
              <w:spacing w:before="120"/>
              <w:jc w:val="center"/>
              <w:rPr>
                <w:rFonts w:ascii="Arial" w:hAnsi="Arial" w:cs="Arial"/>
                <w:sz w:val="16"/>
                <w:szCs w:val="16"/>
                <w:lang w:val="ru-RU"/>
              </w:rPr>
            </w:pPr>
          </w:p>
        </w:tc>
      </w:tr>
      <w:tr w:rsidR="00D5317A" w:rsidRPr="00702150" w:rsidTr="002F2860">
        <w:tc>
          <w:tcPr>
            <w:tcW w:w="2016" w:type="dxa"/>
            <w:vAlign w:val="center"/>
          </w:tcPr>
          <w:p w:rsidR="00D5317A" w:rsidRPr="002F4A44" w:rsidRDefault="00D5317A" w:rsidP="002F2860">
            <w:pPr>
              <w:pStyle w:val="TOC3"/>
              <w:tabs>
                <w:tab w:val="clear" w:pos="1276"/>
                <w:tab w:val="left" w:pos="10"/>
              </w:tabs>
              <w:spacing w:before="120" w:line="276" w:lineRule="auto"/>
              <w:ind w:left="36" w:right="0" w:hanging="26"/>
              <w:jc w:val="center"/>
              <w:rPr>
                <w:rFonts w:ascii="Arial" w:hAnsi="Arial" w:cs="Arial"/>
                <w:color w:val="0A55A3"/>
                <w:sz w:val="16"/>
                <w:szCs w:val="16"/>
                <w:lang w:val="ru-RU"/>
              </w:rPr>
            </w:pPr>
            <w:r w:rsidRPr="002F4A44">
              <w:rPr>
                <w:rFonts w:ascii="Arial" w:hAnsi="Arial" w:cs="Arial"/>
                <w:bCs/>
                <w:color w:val="0A55A3"/>
                <w:sz w:val="16"/>
                <w:szCs w:val="16"/>
                <w:lang w:val="ru-RU"/>
              </w:rPr>
              <w:t xml:space="preserve"> Стратегии и  приоритеты программ </w:t>
            </w:r>
          </w:p>
        </w:tc>
        <w:tc>
          <w:tcPr>
            <w:tcW w:w="1118"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23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544" w:type="dxa"/>
            <w:tcBorders>
              <w:top w:val="single" w:sz="4" w:space="0" w:color="002850"/>
              <w:bottom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p>
        </w:tc>
        <w:tc>
          <w:tcPr>
            <w:tcW w:w="119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546" w:type="dxa"/>
            <w:gridSpan w:val="2"/>
            <w:vAlign w:val="center"/>
          </w:tcPr>
          <w:p w:rsidR="00D5317A" w:rsidRPr="002F4A44" w:rsidRDefault="00D5317A" w:rsidP="002F2860">
            <w:pPr>
              <w:pStyle w:val="TOC3"/>
              <w:tabs>
                <w:tab w:val="clear" w:pos="1276"/>
                <w:tab w:val="left" w:pos="-20"/>
                <w:tab w:val="left" w:pos="1330"/>
              </w:tabs>
              <w:spacing w:before="120" w:line="240" w:lineRule="auto"/>
              <w:ind w:left="0" w:right="-8" w:hanging="20"/>
              <w:jc w:val="center"/>
              <w:rPr>
                <w:rFonts w:ascii="Arial" w:hAnsi="Arial" w:cs="Arial"/>
                <w:color w:val="0A55A3"/>
                <w:sz w:val="16"/>
                <w:szCs w:val="16"/>
                <w:lang w:val="ru-RU"/>
              </w:rPr>
            </w:pPr>
            <w:r w:rsidRPr="002F4A44">
              <w:rPr>
                <w:rFonts w:ascii="Arial" w:hAnsi="Arial" w:cs="Arial"/>
                <w:bCs/>
                <w:color w:val="0A55A3"/>
                <w:sz w:val="16"/>
                <w:szCs w:val="16"/>
                <w:lang w:val="ru-RU"/>
              </w:rPr>
              <w:t>Прогноз ресурсов и расходов бюджета</w:t>
            </w:r>
          </w:p>
        </w:tc>
      </w:tr>
      <w:tr w:rsidR="00D5317A" w:rsidRPr="002F4A44" w:rsidTr="002F2860">
        <w:trPr>
          <w:trHeight w:val="556"/>
        </w:trPr>
        <w:tc>
          <w:tcPr>
            <w:tcW w:w="2016" w:type="dxa"/>
            <w:vAlign w:val="center"/>
          </w:tcPr>
          <w:p w:rsidR="00D5317A" w:rsidRPr="002F4A44" w:rsidRDefault="00D5317A" w:rsidP="002F2860">
            <w:pPr>
              <w:pStyle w:val="TOC3"/>
              <w:spacing w:before="120" w:line="240" w:lineRule="auto"/>
              <w:jc w:val="center"/>
              <w:rPr>
                <w:rFonts w:ascii="Arial" w:hAnsi="Arial" w:cs="Arial"/>
                <w:sz w:val="16"/>
                <w:szCs w:val="16"/>
                <w:lang w:val="ru-RU"/>
              </w:rPr>
            </w:pPr>
          </w:p>
        </w:tc>
        <w:tc>
          <w:tcPr>
            <w:tcW w:w="1118" w:type="dxa"/>
            <w:vAlign w:val="center"/>
          </w:tcPr>
          <w:p w:rsidR="00D5317A" w:rsidRPr="002F4A44" w:rsidRDefault="00D5317A" w:rsidP="002F2860">
            <w:pPr>
              <w:pStyle w:val="TOC3"/>
              <w:spacing w:before="120" w:line="240" w:lineRule="auto"/>
              <w:jc w:val="center"/>
              <w:rPr>
                <w:rFonts w:ascii="Arial" w:hAnsi="Arial" w:cs="Arial"/>
                <w:sz w:val="16"/>
                <w:szCs w:val="16"/>
                <w:lang w:val="ru-RU"/>
              </w:rPr>
            </w:pPr>
          </w:p>
        </w:tc>
        <w:tc>
          <w:tcPr>
            <w:tcW w:w="236" w:type="dxa"/>
            <w:tcBorders>
              <w:right w:val="single" w:sz="4" w:space="0" w:color="002850"/>
            </w:tcBorders>
            <w:vAlign w:val="center"/>
          </w:tcPr>
          <w:p w:rsidR="00D5317A" w:rsidRPr="002F4A44" w:rsidRDefault="00D5317A" w:rsidP="002F2860">
            <w:pPr>
              <w:pStyle w:val="TOC3"/>
              <w:spacing w:before="120" w:line="240" w:lineRule="auto"/>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6D9F1"/>
            <w:vAlign w:val="center"/>
          </w:tcPr>
          <w:p w:rsidR="00D5317A" w:rsidRPr="002F4A44" w:rsidRDefault="00D5317A" w:rsidP="002F2860">
            <w:pPr>
              <w:pStyle w:val="TOC3"/>
              <w:tabs>
                <w:tab w:val="clear" w:pos="1276"/>
                <w:tab w:val="left" w:pos="10"/>
              </w:tabs>
              <w:spacing w:before="120"/>
              <w:ind w:left="36" w:right="0" w:hanging="26"/>
              <w:jc w:val="center"/>
              <w:rPr>
                <w:rFonts w:ascii="Arial" w:hAnsi="Arial" w:cs="Arial"/>
                <w:b/>
                <w:bCs/>
                <w:sz w:val="16"/>
                <w:szCs w:val="16"/>
                <w:lang w:val="ru-RU"/>
              </w:rPr>
            </w:pPr>
            <w:r w:rsidRPr="002F4A44">
              <w:rPr>
                <w:rFonts w:ascii="Arial" w:hAnsi="Arial" w:cs="Arial"/>
                <w:b/>
                <w:bCs/>
                <w:sz w:val="16"/>
                <w:szCs w:val="16"/>
                <w:lang w:val="ru-RU"/>
              </w:rPr>
              <w:t>БПСП</w:t>
            </w:r>
          </w:p>
        </w:tc>
        <w:tc>
          <w:tcPr>
            <w:tcW w:w="1196" w:type="dxa"/>
            <w:tcBorders>
              <w:left w:val="single" w:sz="4" w:space="0" w:color="002850"/>
            </w:tcBorders>
            <w:vAlign w:val="center"/>
          </w:tcPr>
          <w:p w:rsidR="00D5317A" w:rsidRPr="002F4A44" w:rsidRDefault="00D5317A" w:rsidP="002F2860">
            <w:pPr>
              <w:pStyle w:val="TOC3"/>
              <w:spacing w:before="120" w:line="240" w:lineRule="auto"/>
              <w:jc w:val="center"/>
              <w:rPr>
                <w:rFonts w:ascii="Arial" w:hAnsi="Arial" w:cs="Arial"/>
                <w:sz w:val="16"/>
                <w:szCs w:val="16"/>
                <w:lang w:val="ru-RU"/>
              </w:rPr>
            </w:pPr>
          </w:p>
        </w:tc>
        <w:tc>
          <w:tcPr>
            <w:tcW w:w="832" w:type="dxa"/>
            <w:vAlign w:val="center"/>
          </w:tcPr>
          <w:p w:rsidR="00D5317A" w:rsidRPr="002F4A44" w:rsidRDefault="00D5317A" w:rsidP="002F2860">
            <w:pPr>
              <w:pStyle w:val="TOC3"/>
              <w:spacing w:before="120" w:line="240" w:lineRule="auto"/>
              <w:jc w:val="center"/>
              <w:rPr>
                <w:rFonts w:ascii="Arial" w:hAnsi="Arial" w:cs="Arial"/>
                <w:sz w:val="16"/>
                <w:szCs w:val="16"/>
                <w:lang w:val="ru-RU"/>
              </w:rPr>
            </w:pPr>
          </w:p>
        </w:tc>
        <w:tc>
          <w:tcPr>
            <w:tcW w:w="714" w:type="dxa"/>
            <w:vAlign w:val="center"/>
          </w:tcPr>
          <w:p w:rsidR="00D5317A" w:rsidRPr="002F4A44" w:rsidRDefault="00D5317A" w:rsidP="002F2860">
            <w:pPr>
              <w:pStyle w:val="TOC3"/>
              <w:spacing w:before="120" w:line="240" w:lineRule="auto"/>
              <w:jc w:val="center"/>
              <w:rPr>
                <w:rFonts w:ascii="Arial" w:hAnsi="Arial" w:cs="Arial"/>
                <w:sz w:val="16"/>
                <w:szCs w:val="16"/>
                <w:lang w:val="ru-RU"/>
              </w:rPr>
            </w:pPr>
          </w:p>
        </w:tc>
      </w:tr>
      <w:tr w:rsidR="00D5317A" w:rsidRPr="002F4A44" w:rsidTr="002F2860">
        <w:trPr>
          <w:trHeight w:val="710"/>
        </w:trPr>
        <w:tc>
          <w:tcPr>
            <w:tcW w:w="201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118" w:type="dxa"/>
            <w:vAlign w:val="center"/>
          </w:tcPr>
          <w:p w:rsidR="00D5317A" w:rsidRPr="002F4A44" w:rsidRDefault="00D5317A" w:rsidP="002F2860">
            <w:pPr>
              <w:pStyle w:val="TOC3"/>
              <w:spacing w:before="120"/>
              <w:jc w:val="center"/>
              <w:rPr>
                <w:rFonts w:ascii="Arial" w:hAnsi="Arial" w:cs="Arial"/>
                <w:sz w:val="16"/>
                <w:szCs w:val="16"/>
                <w:lang w:val="ru-RU"/>
              </w:rPr>
            </w:pP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129540</wp:posOffset>
                      </wp:positionH>
                      <wp:positionV relativeFrom="paragraph">
                        <wp:posOffset>307340</wp:posOffset>
                      </wp:positionV>
                      <wp:extent cx="627380" cy="1485900"/>
                      <wp:effectExtent l="9525" t="0" r="10795" b="9525"/>
                      <wp:wrapNone/>
                      <wp:docPr id="675" name="Выгнутая вправо стрелка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7380" cy="1485900"/>
                              </a:xfrm>
                              <a:prstGeom prst="curvedLeftArrow">
                                <a:avLst>
                                  <a:gd name="adj1" fmla="val 47368"/>
                                  <a:gd name="adj2" fmla="val 94737"/>
                                  <a:gd name="adj3" fmla="val 33333"/>
                                </a:avLst>
                              </a:prstGeom>
                              <a:solidFill>
                                <a:srgbClr val="CCFFFF"/>
                              </a:solidFill>
                              <a:ln w="9525">
                                <a:solidFill>
                                  <a:srgbClr val="0028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675" o:spid="_x0000_s1026" type="#_x0000_t103" style="position:absolute;margin-left:10.2pt;margin-top:24.2pt;width:49.4pt;height:117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oVlgIAAPIEAAAOAAAAZHJzL2Uyb0RvYy54bWysVM1u1DAQviPxDpbvNNns/6rZqtpShFSg&#10;UuEBvLazMTh2sL2bLScoRw5IPMkKxAUEvELyRoy9aUnpDZGD4/H8+Jv5Znx4tC0k2nBjhVYp7h3E&#10;GHFFNRNqleIXz08fTDCyjihGpFY8xZfc4qP5/XuHVTnjic61ZNwgCKLsrCpTnDtXzqLI0pwXxB7o&#10;kitQZtoUxIFoVhEzpILohYySOB5FlTasNJpya+H0ZK/E8xA/yzh1z7LMcodkigGbC6sJ69Kv0fyQ&#10;zFaGlLmgLQzyDygKIhRcehPqhDiC1kbcCVUIarTVmTuguoh0lgnKQw6QTS/+K5uLnJQ85ALFseVN&#10;mez/C0ufbs4NEizFo/EQI0UKIKn+1Hyov9Q/mvfNVb1rPqL6c/2reVvv4P8TNe+aKxC+1t/rb/UO&#10;eT+oYlXaGQS7KM+Nr4MtzzR9ZZHSi5yoFT82Rlc5Jwyw97x9dMvBCxZc0bJ6ohlAIGunQ0G3mSmQ&#10;0UBcL57E/gvHUDm0DTRe3tDItw5ROBwl4/4EyKag6g0mwyn4+BvJzAfz6Epj3SOuC+Q3KaZrs+Hs&#10;jGcuwAwXkM2ZdYFR1laFsJc9jLJCQoNsiESDcX80aRuoY5N0baZgNL5r0+/a9P3XAmxvBajXEEMx&#10;tRTsVEgZBLNaLqRBACHFi8UpfK2z7ZpJhaoUT4fJMKRzS2e7IeI4mQyvC3TLrBAOZlOKIsVt5cO0&#10;eBYfKhb2jgi53wNkqVpaPZP7jlhqdgmsBv6AEXgooNy5Nm8wqmDoUmxfr4nhGMnHCjpj2hsM/JQG&#10;YTAcJyCYrmbZ1RBFIVSKHUb77cLtJ3tdGrHKfcuE3JU+hm7KhLtuuz2qFiwMVuiN9hHwk9uVg9Wf&#10;p2r+GwAA//8DAFBLAwQUAAYACAAAACEAM6jsU94AAAAJAQAADwAAAGRycy9kb3ducmV2LnhtbEyP&#10;wUrDQBCG74LvsIzgReymaZAYsymiePFS2wpep9kxCc3Ohuy2jX16pyc9DcP/88035XJyvTrSGDrP&#10;BuazBBRx7W3HjYHP7dt9DipEZIu9ZzLwQwGW1fVViYX1J17TcRMbJRAOBRpoYxwKrUPdksMw8wOx&#10;ZN9+dBhlHRttRzwJ3PU6TZIH7bBjudDiQC8t1fvNwRlIaVHT4m6VnYfXj/32a4XxPL0bc3szPT+B&#10;ijTFvzJc9EUdKnHa+QPboHphJJk0DWS5zEs+f0xB7STI0wx0Ver/H1S/AAAA//8DAFBLAQItABQA&#10;BgAIAAAAIQC2gziS/gAAAOEBAAATAAAAAAAAAAAAAAAAAAAAAABbQ29udGVudF9UeXBlc10ueG1s&#10;UEsBAi0AFAAGAAgAAAAhADj9If/WAAAAlAEAAAsAAAAAAAAAAAAAAAAALwEAAF9yZWxzLy5yZWxz&#10;UEsBAi0AFAAGAAgAAAAhANX2ahWWAgAA8gQAAA4AAAAAAAAAAAAAAAAALgIAAGRycy9lMm9Eb2Mu&#10;eG1sUEsBAi0AFAAGAAgAAAAhADOo7FPeAAAACQEAAA8AAAAAAAAAAAAAAAAA8AQAAGRycy9kb3du&#10;cmV2LnhtbFBLBQYAAAAABAAEAPMAAAD7BQAAAAA=&#10;" fillcolor="#cff" strokecolor="#002850"/>
                  </w:pict>
                </mc:Fallback>
              </mc:AlternateContent>
            </w:r>
          </w:p>
        </w:tc>
        <w:tc>
          <w:tcPr>
            <w:tcW w:w="236" w:type="dxa"/>
            <w:tcBorders>
              <w:right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CFFFF"/>
            <w:vAlign w:val="center"/>
          </w:tcPr>
          <w:p w:rsidR="00D5317A" w:rsidRPr="002F4A44" w:rsidRDefault="00D5317A" w:rsidP="002F2860">
            <w:pPr>
              <w:pStyle w:val="TOC3"/>
              <w:tabs>
                <w:tab w:val="clear" w:pos="1276"/>
                <w:tab w:val="left" w:pos="0"/>
              </w:tabs>
              <w:spacing w:before="120" w:line="276" w:lineRule="auto"/>
              <w:ind w:left="36" w:right="0" w:hanging="26"/>
              <w:jc w:val="center"/>
              <w:rPr>
                <w:rFonts w:ascii="Arial" w:hAnsi="Arial" w:cs="Arial"/>
                <w:b/>
                <w:bCs/>
                <w:color w:val="0A55A3"/>
                <w:sz w:val="16"/>
                <w:szCs w:val="16"/>
                <w:lang w:val="ru-RU"/>
              </w:rPr>
            </w:pPr>
            <w:r w:rsidRPr="002F4A44">
              <w:rPr>
                <w:rFonts w:ascii="Arial" w:hAnsi="Arial" w:cs="Arial"/>
                <w:b/>
                <w:bCs/>
                <w:color w:val="0A55A3"/>
                <w:sz w:val="16"/>
                <w:szCs w:val="16"/>
                <w:lang w:val="ru-RU"/>
              </w:rPr>
              <w:t xml:space="preserve">Отраслевые Стратегии Расходов </w:t>
            </w:r>
          </w:p>
        </w:tc>
        <w:tc>
          <w:tcPr>
            <w:tcW w:w="1196" w:type="dxa"/>
            <w:tcBorders>
              <w:left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69850</wp:posOffset>
                      </wp:positionH>
                      <wp:positionV relativeFrom="paragraph">
                        <wp:posOffset>478790</wp:posOffset>
                      </wp:positionV>
                      <wp:extent cx="627380" cy="1485900"/>
                      <wp:effectExtent l="18415" t="9525" r="11430" b="0"/>
                      <wp:wrapNone/>
                      <wp:docPr id="674" name="Выгнутая вправо стрелка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85900"/>
                              </a:xfrm>
                              <a:prstGeom prst="curvedLeftArrow">
                                <a:avLst>
                                  <a:gd name="adj1" fmla="val 47368"/>
                                  <a:gd name="adj2" fmla="val 94737"/>
                                  <a:gd name="adj3" fmla="val 33333"/>
                                </a:avLst>
                              </a:prstGeom>
                              <a:solidFill>
                                <a:srgbClr val="CCFFFF"/>
                              </a:solidFill>
                              <a:ln w="9525">
                                <a:solidFill>
                                  <a:srgbClr val="0028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право стрелка 674" o:spid="_x0000_s1026" type="#_x0000_t103" style="position:absolute;margin-left:5.5pt;margin-top:37.7pt;width:49.4pt;height:1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qjQIAAOMEAAAOAAAAZHJzL2Uyb0RvYy54bWysVM1u1DAQviPxDpbvND/7HzVbVVuKkApU&#10;KjyAN3Y2BscOtnez5QTlyAGJJ1mBuICAV0jeiImTLVl6Q/jgzGTG42++mfHxyTYXaMO04UrGODjy&#10;MWIyUZTLVYxfPD9/MMXIWCIpEUqyGF8zg0/m9+8dl0XEQpUpQZlGEESaqCxinFlbRJ5nkozlxByp&#10;gkkwpkrnxIKqVx7VpIToufBC3x97pdK00CphxsDfs9aI5y5+mrLEPktTwywSMQZs1u3a7ctm9+bH&#10;JFppUmQ86WCQf0CREy7h0ttQZ8QStNb8TqicJ1oZldqjROWeSlOeMJcDZBP4f2VzlZGCuVyAHFPc&#10;0mT+X9jk6eZSI05jPJ4MMZIkhyJVn+oP1ZfqR/2+vql29UdUfa5+1W+rHXx/ovpdfQPK1+p79a3a&#10;oeYcsFgWJoJgV8WlbngwxYVKXhkk1SIjcsVOtVZlxggF7EHj7x0caBQDR9GyfKIoQCBrqxyh21Tn&#10;TUCgCm1d3a5v68a2FiXwcxxOBlOobgKmYDgdzXxXWI9E+9OFNvYRUzlqhBgna71h9IKl1uFyF5HN&#10;hbGuhLSjgdCXAUZpLqAjNkSg4WQwnnYd0/MJ+z4zcJrc9Rn0fQbNchyQqLsVoO4hOvaU4PScC+EU&#10;vVouhEYAIcaLxTms7rDpuwmJyhjPRuHIpXNgM/0Qvh9OR3uCDtxybmEYBc9jPPWb1SbSlO2hpG5U&#10;LOGilQGykF0dm9K1LbBU9BrKqFU7afAygJAp/QajEqYsxub1mmiGkXgsoRVmwXDYjKVThqNJCIru&#10;W5Z9C5EJhIqxxagVF7Yd5XWh+SqDmwKXu1Sn0D4pt/s+a1F1YGGSQDoY1b7uvP68TfPfAAAA//8D&#10;AFBLAwQUAAYACAAAACEAHl6xK94AAAAJAQAADwAAAGRycy9kb3ducmV2LnhtbEyPy27CMBBF95X6&#10;D9ZU6q7YUEogxEEFqWq35aV2Z+IhiRqPo9hA+vcdVmV5dUd3zskWvWvEGbtQe9IwHCgQSIW3NZUa&#10;tpu3pymIEA1Z03hCDb8YYJHf32Umtf5Cn3hex1LwCIXUaKhibFMpQ1GhM2HgWyTujr5zJnLsSmk7&#10;c+Fx18iRUhPpTE38oTItriosftYnp2GzXMrp16h3alfuk9X35F0lH6T140P/OgcRsY//x3DFZ3TI&#10;mengT2SDaDgPWSVqSF7GIK69mrHKQcOzmo1B5pm8Ncj/AAAA//8DAFBLAQItABQABgAIAAAAIQC2&#10;gziS/gAAAOEBAAATAAAAAAAAAAAAAAAAAAAAAABbQ29udGVudF9UeXBlc10ueG1sUEsBAi0AFAAG&#10;AAgAAAAhADj9If/WAAAAlAEAAAsAAAAAAAAAAAAAAAAALwEAAF9yZWxzLy5yZWxzUEsBAi0AFAAG&#10;AAgAAAAhANxoz6qNAgAA4wQAAA4AAAAAAAAAAAAAAAAALgIAAGRycy9lMm9Eb2MueG1sUEsBAi0A&#10;FAAGAAgAAAAhAB5esSveAAAACQEAAA8AAAAAAAAAAAAAAAAA5wQAAGRycy9kb3ducmV2LnhtbFBL&#10;BQYAAAAABAAEAPMAAADyBQAAAAA=&#10;" fillcolor="#cff" strokecolor="#002850"/>
                  </w:pict>
                </mc:Fallback>
              </mc:AlternateContent>
            </w:r>
          </w:p>
        </w:tc>
        <w:tc>
          <w:tcPr>
            <w:tcW w:w="832"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714" w:type="dxa"/>
            <w:vAlign w:val="center"/>
          </w:tcPr>
          <w:p w:rsidR="00D5317A" w:rsidRPr="002F4A44" w:rsidRDefault="00D5317A" w:rsidP="002F2860">
            <w:pPr>
              <w:pStyle w:val="TOC3"/>
              <w:spacing w:before="120"/>
              <w:jc w:val="center"/>
              <w:rPr>
                <w:rFonts w:ascii="Arial" w:hAnsi="Arial" w:cs="Arial"/>
                <w:sz w:val="16"/>
                <w:szCs w:val="16"/>
                <w:lang w:val="ru-RU"/>
              </w:rPr>
            </w:pPr>
          </w:p>
        </w:tc>
      </w:tr>
      <w:tr w:rsidR="00D5317A" w:rsidRPr="00702150" w:rsidTr="002F2860">
        <w:trPr>
          <w:trHeight w:val="1385"/>
        </w:trPr>
        <w:tc>
          <w:tcPr>
            <w:tcW w:w="2016" w:type="dxa"/>
            <w:vAlign w:val="center"/>
          </w:tcPr>
          <w:p w:rsidR="00D5317A" w:rsidRPr="002F4A44" w:rsidRDefault="00D5317A" w:rsidP="002F2860">
            <w:pPr>
              <w:pStyle w:val="TOC3"/>
              <w:tabs>
                <w:tab w:val="clear" w:pos="1276"/>
                <w:tab w:val="left" w:pos="0"/>
                <w:tab w:val="left" w:pos="1492"/>
              </w:tabs>
              <w:spacing w:before="120" w:line="276" w:lineRule="auto"/>
              <w:ind w:left="36" w:right="-26" w:hanging="26"/>
              <w:jc w:val="center"/>
              <w:rPr>
                <w:rFonts w:ascii="Arial" w:hAnsi="Arial" w:cs="Arial"/>
                <w:bCs/>
                <w:color w:val="0A55A3"/>
                <w:sz w:val="16"/>
                <w:szCs w:val="16"/>
                <w:lang w:val="ru-RU"/>
              </w:rPr>
            </w:pPr>
            <w:r w:rsidRPr="002F4A44">
              <w:rPr>
                <w:rFonts w:ascii="Arial" w:hAnsi="Arial" w:cs="Arial"/>
                <w:bCs/>
                <w:color w:val="0A55A3"/>
                <w:sz w:val="16"/>
                <w:szCs w:val="16"/>
                <w:lang w:val="ru-RU"/>
              </w:rPr>
              <w:t>Анализ исполнения бюджетов и результатов</w:t>
            </w:r>
          </w:p>
        </w:tc>
        <w:tc>
          <w:tcPr>
            <w:tcW w:w="1118"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23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544" w:type="dxa"/>
            <w:tcBorders>
              <w:top w:val="single" w:sz="4" w:space="0" w:color="002850"/>
              <w:bottom w:val="single" w:sz="4" w:space="0" w:color="002850"/>
            </w:tcBorders>
            <w:vAlign w:val="center"/>
          </w:tcPr>
          <w:p w:rsidR="00D5317A" w:rsidRPr="002F4A44" w:rsidRDefault="00D5317A" w:rsidP="002F2860">
            <w:pPr>
              <w:pStyle w:val="TOC3"/>
              <w:spacing w:before="120"/>
              <w:jc w:val="center"/>
              <w:rPr>
                <w:rFonts w:ascii="Arial" w:hAnsi="Arial" w:cs="Arial"/>
                <w:bCs/>
                <w:sz w:val="16"/>
                <w:szCs w:val="16"/>
                <w:lang w:val="ru-RU"/>
              </w:rPr>
            </w:pPr>
          </w:p>
        </w:tc>
        <w:tc>
          <w:tcPr>
            <w:tcW w:w="119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546" w:type="dxa"/>
            <w:gridSpan w:val="2"/>
            <w:vAlign w:val="center"/>
          </w:tcPr>
          <w:p w:rsidR="00D5317A" w:rsidRPr="002F4A44" w:rsidRDefault="00D5317A" w:rsidP="002F2860">
            <w:pPr>
              <w:pStyle w:val="TOC3"/>
              <w:tabs>
                <w:tab w:val="clear" w:pos="1276"/>
                <w:tab w:val="left" w:pos="10"/>
                <w:tab w:val="left" w:pos="1330"/>
              </w:tabs>
              <w:spacing w:before="120" w:line="276" w:lineRule="auto"/>
              <w:ind w:left="36" w:right="-8" w:hanging="26"/>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Лимиты расходов по отраслям и ЦОПВ и пиоритеты расходов </w:t>
            </w:r>
          </w:p>
        </w:tc>
      </w:tr>
      <w:tr w:rsidR="00D5317A" w:rsidRPr="002F4A44" w:rsidTr="002F2860">
        <w:tc>
          <w:tcPr>
            <w:tcW w:w="2016"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1118"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236" w:type="dxa"/>
            <w:tcBorders>
              <w:right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CFFFF"/>
            <w:vAlign w:val="center"/>
          </w:tcPr>
          <w:p w:rsidR="00D5317A" w:rsidRPr="002F4A44" w:rsidRDefault="00D5317A" w:rsidP="002F2860">
            <w:pPr>
              <w:pStyle w:val="TOC3"/>
              <w:tabs>
                <w:tab w:val="clear" w:pos="1276"/>
                <w:tab w:val="left" w:pos="10"/>
              </w:tabs>
              <w:spacing w:before="120"/>
              <w:ind w:left="36" w:right="0" w:hanging="26"/>
              <w:jc w:val="center"/>
              <w:rPr>
                <w:rFonts w:ascii="Arial" w:hAnsi="Arial" w:cs="Arial"/>
                <w:b/>
                <w:bCs/>
                <w:color w:val="0A55A3"/>
                <w:sz w:val="16"/>
                <w:szCs w:val="16"/>
                <w:lang w:val="ru-RU"/>
              </w:rPr>
            </w:pPr>
            <w:r w:rsidRPr="002F4A44">
              <w:rPr>
                <w:rFonts w:ascii="Arial" w:hAnsi="Arial" w:cs="Arial"/>
                <w:b/>
                <w:bCs/>
                <w:color w:val="0A55A3"/>
                <w:sz w:val="16"/>
                <w:szCs w:val="16"/>
                <w:lang w:val="ru-RU"/>
              </w:rPr>
              <w:t>Годовые бюджеты</w:t>
            </w:r>
          </w:p>
          <w:p w:rsidR="00D5317A" w:rsidRPr="002F4A44" w:rsidRDefault="00D5317A" w:rsidP="002F2860">
            <w:pPr>
              <w:pStyle w:val="TOC3"/>
              <w:tabs>
                <w:tab w:val="clear" w:pos="1276"/>
                <w:tab w:val="left" w:pos="10"/>
              </w:tabs>
              <w:spacing w:before="120"/>
              <w:ind w:left="36" w:right="0" w:hanging="26"/>
              <w:jc w:val="center"/>
              <w:rPr>
                <w:rFonts w:ascii="Arial" w:hAnsi="Arial" w:cs="Arial"/>
                <w:b/>
                <w:bCs/>
                <w:color w:val="0A55A3"/>
                <w:sz w:val="16"/>
                <w:szCs w:val="16"/>
                <w:lang w:val="ru-RU"/>
              </w:rPr>
            </w:pPr>
          </w:p>
        </w:tc>
        <w:tc>
          <w:tcPr>
            <w:tcW w:w="1196" w:type="dxa"/>
            <w:tcBorders>
              <w:left w:val="single" w:sz="4" w:space="0" w:color="002850"/>
            </w:tcBorders>
            <w:vAlign w:val="center"/>
          </w:tcPr>
          <w:p w:rsidR="00D5317A" w:rsidRPr="002F4A44" w:rsidRDefault="00D5317A" w:rsidP="002F2860">
            <w:pPr>
              <w:pStyle w:val="TOC3"/>
              <w:spacing w:before="120"/>
              <w:jc w:val="center"/>
              <w:rPr>
                <w:rFonts w:ascii="Arial" w:hAnsi="Arial" w:cs="Arial"/>
                <w:sz w:val="16"/>
                <w:szCs w:val="16"/>
                <w:lang w:val="ru-RU"/>
              </w:rPr>
            </w:pPr>
          </w:p>
        </w:tc>
        <w:tc>
          <w:tcPr>
            <w:tcW w:w="832" w:type="dxa"/>
            <w:vAlign w:val="center"/>
          </w:tcPr>
          <w:p w:rsidR="00D5317A" w:rsidRPr="002F4A44" w:rsidRDefault="00D5317A" w:rsidP="002F2860">
            <w:pPr>
              <w:pStyle w:val="TOC3"/>
              <w:spacing w:before="120"/>
              <w:jc w:val="center"/>
              <w:rPr>
                <w:rFonts w:ascii="Arial" w:hAnsi="Arial" w:cs="Arial"/>
                <w:sz w:val="16"/>
                <w:szCs w:val="16"/>
                <w:lang w:val="ru-RU"/>
              </w:rPr>
            </w:pPr>
          </w:p>
        </w:tc>
        <w:tc>
          <w:tcPr>
            <w:tcW w:w="714" w:type="dxa"/>
            <w:vAlign w:val="center"/>
          </w:tcPr>
          <w:p w:rsidR="00D5317A" w:rsidRPr="002F4A44" w:rsidRDefault="00D5317A" w:rsidP="002F2860">
            <w:pPr>
              <w:pStyle w:val="TOC3"/>
              <w:spacing w:before="120"/>
              <w:jc w:val="center"/>
              <w:rPr>
                <w:rFonts w:ascii="Arial" w:hAnsi="Arial" w:cs="Arial"/>
                <w:sz w:val="16"/>
                <w:szCs w:val="16"/>
                <w:lang w:val="ru-RU"/>
              </w:rPr>
            </w:pPr>
          </w:p>
        </w:tc>
      </w:tr>
    </w:tbl>
    <w:p w:rsidR="00D5317A" w:rsidRPr="002F4A44" w:rsidRDefault="00D5317A" w:rsidP="00D5317A">
      <w:pPr>
        <w:rPr>
          <w:lang w:val="ru-RU"/>
        </w:rPr>
      </w:pP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18" w:name="_Toc438633167"/>
      <w:bookmarkStart w:id="119" w:name="_Toc438633933"/>
      <w:bookmarkStart w:id="120" w:name="_Toc438648935"/>
      <w:bookmarkStart w:id="121" w:name="_Toc438654285"/>
      <w:bookmarkStart w:id="122" w:name="_Toc438729631"/>
      <w:bookmarkStart w:id="123" w:name="_Toc438730625"/>
      <w:bookmarkStart w:id="124" w:name="_Toc438633182"/>
      <w:bookmarkStart w:id="125" w:name="_Toc438633948"/>
      <w:bookmarkStart w:id="126" w:name="_Toc438648950"/>
      <w:bookmarkStart w:id="127" w:name="_Toc438654300"/>
      <w:bookmarkStart w:id="128" w:name="_Toc438729646"/>
      <w:bookmarkStart w:id="129" w:name="_Toc438730640"/>
      <w:bookmarkStart w:id="130" w:name="_Toc438633190"/>
      <w:bookmarkStart w:id="131" w:name="_Toc438633956"/>
      <w:bookmarkStart w:id="132" w:name="_Toc438648958"/>
      <w:bookmarkStart w:id="133" w:name="_Toc438654308"/>
      <w:bookmarkStart w:id="134" w:name="_Toc438729654"/>
      <w:bookmarkStart w:id="135" w:name="_Toc438730648"/>
      <w:bookmarkStart w:id="136" w:name="_Toc438633205"/>
      <w:bookmarkStart w:id="137" w:name="_Toc438633971"/>
      <w:bookmarkStart w:id="138" w:name="_Toc438648973"/>
      <w:bookmarkStart w:id="139" w:name="_Toc438654323"/>
      <w:bookmarkStart w:id="140" w:name="_Toc438729669"/>
      <w:bookmarkStart w:id="141" w:name="_Toc438730663"/>
      <w:bookmarkStart w:id="142" w:name="_Toc438633214"/>
      <w:bookmarkStart w:id="143" w:name="_Toc438633980"/>
      <w:bookmarkStart w:id="144" w:name="_Toc438648982"/>
      <w:bookmarkStart w:id="145" w:name="_Toc438654332"/>
      <w:bookmarkStart w:id="146" w:name="_Toc438729678"/>
      <w:bookmarkStart w:id="147" w:name="_Toc438730672"/>
      <w:bookmarkStart w:id="148" w:name="_Toc438633215"/>
      <w:bookmarkStart w:id="149" w:name="_Toc438633981"/>
      <w:bookmarkStart w:id="150" w:name="_Toc438648983"/>
      <w:bookmarkStart w:id="151" w:name="_Toc438654333"/>
      <w:bookmarkStart w:id="152" w:name="_Toc438729679"/>
      <w:bookmarkStart w:id="153" w:name="_Toc438730673"/>
      <w:bookmarkStart w:id="154" w:name="_Toc243896176"/>
      <w:bookmarkStart w:id="155" w:name="_Toc262618663"/>
      <w:bookmarkStart w:id="156" w:name="_Toc43873067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2F4A44">
        <w:rPr>
          <w:b/>
          <w:sz w:val="24"/>
          <w:szCs w:val="24"/>
          <w:lang w:val="ru-RU"/>
        </w:rPr>
        <w:t xml:space="preserve">Ответственности в процессе разработки </w:t>
      </w:r>
      <w:bookmarkEnd w:id="154"/>
      <w:r w:rsidRPr="002F4A44">
        <w:rPr>
          <w:b/>
          <w:sz w:val="24"/>
          <w:szCs w:val="24"/>
          <w:lang w:val="ru-RU"/>
        </w:rPr>
        <w:t>БПСП</w:t>
      </w:r>
      <w:bookmarkEnd w:id="155"/>
      <w:bookmarkEnd w:id="156"/>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Разработка БПСП представляет комплексный процесс, в котором участвуют различные органы/ публичные </w:t>
      </w:r>
      <w:proofErr w:type="gramStart"/>
      <w:r w:rsidRPr="002F4A44">
        <w:rPr>
          <w:color w:val="000000"/>
          <w:spacing w:val="3"/>
          <w:sz w:val="24"/>
          <w:lang w:val="ru-RU"/>
        </w:rPr>
        <w:t>учреждения</w:t>
      </w:r>
      <w:proofErr w:type="gramEnd"/>
      <w:r w:rsidRPr="002F4A44">
        <w:rPr>
          <w:color w:val="000000"/>
          <w:spacing w:val="3"/>
          <w:sz w:val="24"/>
          <w:lang w:val="ru-RU"/>
        </w:rPr>
        <w:t xml:space="preserve"> и требует адекватного механизма координации и принятия решений. </w:t>
      </w:r>
    </w:p>
    <w:p w:rsidR="00D5317A" w:rsidRPr="002F4A44" w:rsidRDefault="00D5317A" w:rsidP="00D5317A">
      <w:pPr>
        <w:tabs>
          <w:tab w:val="left" w:pos="884"/>
          <w:tab w:val="left" w:pos="1134"/>
        </w:tabs>
        <w:rPr>
          <w:sz w:val="24"/>
          <w:lang w:val="ru-RU"/>
        </w:rPr>
      </w:pPr>
    </w:p>
    <w:p w:rsidR="00D5317A" w:rsidRPr="002F4A44" w:rsidRDefault="00D5317A" w:rsidP="00D5317A">
      <w:pPr>
        <w:pStyle w:val="Heading4"/>
        <w:tabs>
          <w:tab w:val="left" w:pos="884"/>
          <w:tab w:val="left" w:pos="1134"/>
        </w:tabs>
        <w:ind w:firstLine="572"/>
        <w:rPr>
          <w:b/>
          <w:sz w:val="24"/>
          <w:szCs w:val="24"/>
          <w:lang w:val="ru-RU"/>
        </w:rPr>
      </w:pPr>
      <w:r w:rsidRPr="002F4A44">
        <w:rPr>
          <w:b/>
          <w:sz w:val="24"/>
          <w:szCs w:val="24"/>
          <w:lang w:val="ru-RU"/>
        </w:rPr>
        <w:t>Государственная канцелярия</w:t>
      </w:r>
      <w:r w:rsidRPr="002F4A44">
        <w:rPr>
          <w:b/>
          <w:sz w:val="24"/>
          <w:szCs w:val="24"/>
          <w:lang w:val="ru-RU"/>
        </w:rPr>
        <w:br/>
      </w:r>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Государственная канцелярия несет ответственность за координацию и мониторинг процесса разработки и внедрения государственных политик. В процессе разработки БПСП,  Государственная канцелярия имеет следующие компетенции и обязанности:</w:t>
      </w:r>
    </w:p>
    <w:p w:rsidR="00D5317A" w:rsidRPr="002F4A44" w:rsidRDefault="00D5317A" w:rsidP="00D5317A">
      <w:pPr>
        <w:numPr>
          <w:ilvl w:val="0"/>
          <w:numId w:val="46"/>
        </w:numPr>
        <w:tabs>
          <w:tab w:val="clear" w:pos="1261"/>
          <w:tab w:val="num" w:pos="0"/>
          <w:tab w:val="left" w:pos="851"/>
          <w:tab w:val="left" w:pos="884"/>
          <w:tab w:val="left" w:pos="1134"/>
        </w:tabs>
        <w:ind w:left="0" w:firstLine="546"/>
        <w:jc w:val="both"/>
        <w:rPr>
          <w:sz w:val="24"/>
          <w:lang w:val="ru-RU"/>
        </w:rPr>
      </w:pPr>
      <w:r w:rsidRPr="002F4A44">
        <w:rPr>
          <w:sz w:val="24"/>
          <w:lang w:val="ru-RU"/>
        </w:rPr>
        <w:t xml:space="preserve">участие в рабочих группах и представление предложений по консолидации взаимосвязи между процессом разработки политик и процессом распределения ресурсов в контексте БПСП; </w:t>
      </w:r>
    </w:p>
    <w:p w:rsidR="00D5317A" w:rsidRPr="002F4A44" w:rsidRDefault="00D5317A" w:rsidP="00D5317A">
      <w:pPr>
        <w:numPr>
          <w:ilvl w:val="0"/>
          <w:numId w:val="46"/>
        </w:numPr>
        <w:tabs>
          <w:tab w:val="clear" w:pos="1261"/>
          <w:tab w:val="num" w:pos="0"/>
          <w:tab w:val="left" w:pos="851"/>
          <w:tab w:val="left" w:pos="884"/>
          <w:tab w:val="left" w:pos="1134"/>
        </w:tabs>
        <w:ind w:left="0" w:firstLine="546"/>
        <w:jc w:val="both"/>
        <w:rPr>
          <w:sz w:val="24"/>
          <w:lang w:val="ru-RU"/>
        </w:rPr>
      </w:pPr>
      <w:r w:rsidRPr="002F4A44">
        <w:rPr>
          <w:sz w:val="24"/>
          <w:lang w:val="ru-RU"/>
        </w:rPr>
        <w:t>мониторинг установления и внедрения приоритетов отраслевых политик в соответствии с приоритетами, предусмотренными в документах стратегического планирования на государственном уровне;</w:t>
      </w:r>
    </w:p>
    <w:p w:rsidR="00D5317A" w:rsidRPr="002F4A44" w:rsidRDefault="00D5317A" w:rsidP="00D5317A">
      <w:pPr>
        <w:numPr>
          <w:ilvl w:val="0"/>
          <w:numId w:val="46"/>
        </w:numPr>
        <w:tabs>
          <w:tab w:val="clear" w:pos="1261"/>
          <w:tab w:val="num" w:pos="0"/>
          <w:tab w:val="left" w:pos="851"/>
          <w:tab w:val="left" w:pos="884"/>
          <w:tab w:val="left" w:pos="1134"/>
        </w:tabs>
        <w:ind w:left="0" w:firstLine="546"/>
        <w:jc w:val="both"/>
        <w:rPr>
          <w:sz w:val="24"/>
          <w:lang w:val="ru-RU"/>
        </w:rPr>
      </w:pPr>
      <w:r w:rsidRPr="002F4A44">
        <w:rPr>
          <w:sz w:val="24"/>
          <w:lang w:val="ru-RU"/>
        </w:rPr>
        <w:lastRenderedPageBreak/>
        <w:t>координация и мониторинг поддержки, оказываемой партнерами по развитию для внедрения национальных и отраслевых политик и представление информации  о прогнозах грантов и  внешних  займов на среднесрочный период.</w:t>
      </w:r>
    </w:p>
    <w:p w:rsidR="00D5317A" w:rsidRPr="002F4A44" w:rsidRDefault="00D5317A" w:rsidP="00D5317A">
      <w:pPr>
        <w:tabs>
          <w:tab w:val="left" w:pos="884"/>
          <w:tab w:val="left" w:pos="1134"/>
        </w:tabs>
        <w:jc w:val="both"/>
        <w:rPr>
          <w:sz w:val="24"/>
          <w:lang w:val="ru-RU"/>
        </w:rPr>
      </w:pPr>
    </w:p>
    <w:p w:rsidR="00D5317A" w:rsidRPr="002F4A44" w:rsidRDefault="00D5317A" w:rsidP="00D5317A">
      <w:pPr>
        <w:pStyle w:val="Heading4"/>
        <w:tabs>
          <w:tab w:val="left" w:pos="884"/>
          <w:tab w:val="left" w:pos="1134"/>
        </w:tabs>
        <w:ind w:firstLine="546"/>
        <w:jc w:val="both"/>
        <w:rPr>
          <w:b/>
          <w:sz w:val="24"/>
          <w:szCs w:val="24"/>
          <w:lang w:val="ru-RU"/>
        </w:rPr>
      </w:pPr>
      <w:r w:rsidRPr="002F4A44">
        <w:rPr>
          <w:b/>
          <w:sz w:val="24"/>
          <w:szCs w:val="24"/>
          <w:lang w:val="ru-RU"/>
        </w:rPr>
        <w:t>Министерство финансов</w:t>
      </w:r>
    </w:p>
    <w:p w:rsidR="00D5317A" w:rsidRPr="002F4A44" w:rsidRDefault="00D5317A" w:rsidP="00D5317A">
      <w:pPr>
        <w:tabs>
          <w:tab w:val="left" w:pos="884"/>
          <w:tab w:val="left" w:pos="1134"/>
        </w:tabs>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Основные обязанности Министерства финансов в процессе разработки БПСП</w:t>
      </w:r>
      <w:proofErr w:type="gramStart"/>
      <w:r w:rsidRPr="002F4A44">
        <w:rPr>
          <w:color w:val="000000"/>
          <w:spacing w:val="3"/>
          <w:sz w:val="24"/>
          <w:lang w:val="ru-RU"/>
        </w:rPr>
        <w:t xml:space="preserve"> :</w:t>
      </w:r>
      <w:proofErr w:type="gramEnd"/>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организация и общая координация процесса разработки БПСП и предоставление методологической помощи в разработке БПСП;</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 xml:space="preserve">анализ проблем, связанных с управлением бюджета, в частности с администрированием доходов и государственного долга,  установлением межбюджетных отношений, эффективностью и действенностью бюджетных расходов; </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 xml:space="preserve">выяление и формулирование,  по результатам консультирования с заинтерсованными сторонами, целей налоговой и таможенной </w:t>
      </w:r>
      <w:proofErr w:type="gramStart"/>
      <w:r w:rsidRPr="002F4A44">
        <w:rPr>
          <w:sz w:val="24"/>
          <w:lang w:val="ru-RU"/>
        </w:rPr>
        <w:t>политики на</w:t>
      </w:r>
      <w:proofErr w:type="gramEnd"/>
      <w:r w:rsidRPr="002F4A44">
        <w:rPr>
          <w:sz w:val="24"/>
          <w:lang w:val="ru-RU"/>
        </w:rPr>
        <w:t xml:space="preserve"> среднесрочный период;</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 xml:space="preserve">оценка прогноза ресурсов НПБ и разработка макроэкономических прогнозов на среднесрочный период; </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уточнение базовой линии  и определение  лимитов расходов по отраслям;</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 xml:space="preserve"> рассмотрение отраслевых стратегий расходов и анализ предложений ЦОПВ по  уточнению лимитов расходов;</w:t>
      </w:r>
    </w:p>
    <w:p w:rsidR="00D5317A" w:rsidRPr="002F4A44" w:rsidRDefault="00D5317A" w:rsidP="00D5317A">
      <w:pPr>
        <w:numPr>
          <w:ilvl w:val="0"/>
          <w:numId w:val="45"/>
        </w:numPr>
        <w:tabs>
          <w:tab w:val="clear" w:pos="1261"/>
          <w:tab w:val="left" w:pos="851"/>
          <w:tab w:val="left" w:pos="993"/>
        </w:tabs>
        <w:ind w:left="0" w:firstLine="546"/>
        <w:jc w:val="both"/>
        <w:rPr>
          <w:sz w:val="24"/>
          <w:lang w:val="ru-RU"/>
        </w:rPr>
      </w:pPr>
      <w:r w:rsidRPr="002F4A44">
        <w:rPr>
          <w:sz w:val="24"/>
          <w:lang w:val="ru-RU"/>
        </w:rPr>
        <w:t>координация процесса распределения лимитов расходов по отраслям по компонентам НПБ и по ЦОПВ;</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разработка БПСП, консультирование и представление его Правительству для утверждения;</w:t>
      </w:r>
    </w:p>
    <w:p w:rsidR="00D5317A" w:rsidRPr="002F4A44" w:rsidRDefault="00D5317A" w:rsidP="00D5317A">
      <w:pPr>
        <w:numPr>
          <w:ilvl w:val="0"/>
          <w:numId w:val="45"/>
        </w:numPr>
        <w:tabs>
          <w:tab w:val="clear" w:pos="1261"/>
          <w:tab w:val="left" w:pos="851"/>
        </w:tabs>
        <w:ind w:left="0" w:firstLine="546"/>
        <w:jc w:val="both"/>
        <w:rPr>
          <w:sz w:val="24"/>
          <w:lang w:val="ru-RU"/>
        </w:rPr>
      </w:pPr>
      <w:r w:rsidRPr="002F4A44">
        <w:rPr>
          <w:sz w:val="24"/>
          <w:lang w:val="ru-RU"/>
        </w:rPr>
        <w:t>разработка и предстваление Правительству для утверждения проекта  закона  о макробюджетных лимитах на среднесрочный период, и в случае необходимости, проекта  закона  о внесении изменений и дополнений в законодательные акты,  вытекающие бюджетно-налоговой политики.</w:t>
      </w:r>
    </w:p>
    <w:p w:rsidR="00D5317A" w:rsidRPr="002F4A44" w:rsidRDefault="00D5317A" w:rsidP="00D5317A">
      <w:pPr>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 В процессе консультирования БПСП, Министерсто финансов обеспечивает руководство Координационной группой БПСП и межотраслевых групп для разработки БПСП, предоставляя необходимую поддержку для организации их деятельности. Так же, представители Министерства финансов участвуют в составе отраслевых рабочих групп.</w:t>
      </w:r>
    </w:p>
    <w:p w:rsidR="00D5317A" w:rsidRPr="002F4A44" w:rsidRDefault="00D5317A" w:rsidP="00D5317A">
      <w:pPr>
        <w:tabs>
          <w:tab w:val="left" w:pos="1134"/>
        </w:tabs>
        <w:jc w:val="both"/>
        <w:rPr>
          <w:sz w:val="24"/>
          <w:lang w:val="ru-RU"/>
        </w:rPr>
      </w:pPr>
    </w:p>
    <w:p w:rsidR="00D5317A" w:rsidRPr="002F4A44" w:rsidRDefault="00D5317A" w:rsidP="00D5317A">
      <w:pPr>
        <w:pStyle w:val="Heading4"/>
        <w:tabs>
          <w:tab w:val="left" w:pos="1134"/>
        </w:tabs>
        <w:ind w:firstLine="546"/>
        <w:jc w:val="both"/>
        <w:rPr>
          <w:b/>
          <w:sz w:val="24"/>
          <w:szCs w:val="24"/>
          <w:lang w:val="ru-RU"/>
        </w:rPr>
      </w:pPr>
      <w:r w:rsidRPr="002F4A44">
        <w:rPr>
          <w:b/>
          <w:sz w:val="24"/>
          <w:szCs w:val="24"/>
          <w:lang w:val="ru-RU"/>
        </w:rPr>
        <w:t>Министерство экономики</w:t>
      </w:r>
    </w:p>
    <w:p w:rsidR="00D5317A" w:rsidRPr="002F4A44" w:rsidRDefault="00D5317A" w:rsidP="00D5317A">
      <w:pPr>
        <w:tabs>
          <w:tab w:val="left" w:pos="1134"/>
        </w:tabs>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 В процессе разработки БПСП, Министерство экономики ответственно </w:t>
      </w:r>
      <w:proofErr w:type="gramStart"/>
      <w:r w:rsidRPr="002F4A44">
        <w:rPr>
          <w:color w:val="000000"/>
          <w:spacing w:val="3"/>
          <w:sz w:val="24"/>
          <w:lang w:val="ru-RU"/>
        </w:rPr>
        <w:t>за</w:t>
      </w:r>
      <w:proofErr w:type="gramEnd"/>
      <w:r w:rsidRPr="002F4A44">
        <w:rPr>
          <w:color w:val="000000"/>
          <w:spacing w:val="3"/>
          <w:sz w:val="24"/>
          <w:lang w:val="ru-RU"/>
        </w:rPr>
        <w:t>:</w:t>
      </w:r>
    </w:p>
    <w:p w:rsidR="00D5317A" w:rsidRPr="002F4A44" w:rsidRDefault="00D5317A" w:rsidP="00D5317A">
      <w:pPr>
        <w:numPr>
          <w:ilvl w:val="0"/>
          <w:numId w:val="44"/>
        </w:numPr>
        <w:tabs>
          <w:tab w:val="clear" w:pos="1261"/>
          <w:tab w:val="left" w:pos="851"/>
        </w:tabs>
        <w:ind w:left="0" w:firstLine="494"/>
        <w:jc w:val="both"/>
        <w:rPr>
          <w:sz w:val="24"/>
          <w:lang w:val="ru-RU"/>
        </w:rPr>
      </w:pPr>
      <w:r w:rsidRPr="002F4A44">
        <w:rPr>
          <w:sz w:val="24"/>
          <w:lang w:val="ru-RU"/>
        </w:rPr>
        <w:t>разработку, в сотрудничестве с НБМ и МФ, макроэкономического прогноза на период БПСП;</w:t>
      </w:r>
    </w:p>
    <w:p w:rsidR="00D5317A" w:rsidRPr="002F4A44" w:rsidRDefault="00D5317A" w:rsidP="00D5317A">
      <w:pPr>
        <w:numPr>
          <w:ilvl w:val="0"/>
          <w:numId w:val="44"/>
        </w:numPr>
        <w:tabs>
          <w:tab w:val="clear" w:pos="1261"/>
          <w:tab w:val="left" w:pos="851"/>
          <w:tab w:val="left" w:pos="993"/>
        </w:tabs>
        <w:ind w:left="0" w:firstLine="494"/>
        <w:jc w:val="both"/>
        <w:rPr>
          <w:sz w:val="24"/>
          <w:lang w:val="ru-RU"/>
        </w:rPr>
      </w:pPr>
      <w:r w:rsidRPr="002F4A44">
        <w:rPr>
          <w:sz w:val="24"/>
          <w:lang w:val="ru-RU"/>
        </w:rPr>
        <w:t xml:space="preserve">участие в рабочей группе, ответственной за макроэкономический прогноз, </w:t>
      </w:r>
      <w:proofErr w:type="gramStart"/>
      <w:r w:rsidRPr="002F4A44">
        <w:rPr>
          <w:sz w:val="24"/>
          <w:lang w:val="ru-RU"/>
        </w:rPr>
        <w:t>налоговою</w:t>
      </w:r>
      <w:proofErr w:type="gramEnd"/>
      <w:r w:rsidRPr="002F4A44">
        <w:rPr>
          <w:sz w:val="24"/>
          <w:lang w:val="ru-RU"/>
        </w:rPr>
        <w:t xml:space="preserve"> и таможенную политику, прогноз ресурсов, а так же участие в других рабочих группах, в частности по отраслям экономики.</w:t>
      </w:r>
    </w:p>
    <w:p w:rsidR="00D5317A" w:rsidRPr="002F4A44" w:rsidRDefault="00D5317A" w:rsidP="00D5317A">
      <w:pPr>
        <w:tabs>
          <w:tab w:val="left" w:pos="851"/>
          <w:tab w:val="left" w:pos="993"/>
        </w:tabs>
        <w:jc w:val="both"/>
        <w:rPr>
          <w:sz w:val="24"/>
          <w:lang w:val="ru-RU"/>
        </w:rPr>
      </w:pPr>
    </w:p>
    <w:p w:rsidR="00D5317A" w:rsidRPr="002F4A44" w:rsidRDefault="00D5317A" w:rsidP="00D5317A">
      <w:pPr>
        <w:pStyle w:val="Heading4"/>
        <w:ind w:firstLine="572"/>
        <w:jc w:val="both"/>
        <w:rPr>
          <w:b/>
          <w:sz w:val="24"/>
          <w:szCs w:val="24"/>
          <w:lang w:val="ru-RU"/>
        </w:rPr>
      </w:pPr>
    </w:p>
    <w:p w:rsidR="00D5317A" w:rsidRPr="002F4A44" w:rsidRDefault="00D5317A" w:rsidP="00D5317A">
      <w:pPr>
        <w:pStyle w:val="Heading4"/>
        <w:ind w:firstLine="572"/>
        <w:jc w:val="both"/>
        <w:rPr>
          <w:b/>
          <w:sz w:val="24"/>
          <w:szCs w:val="24"/>
          <w:lang w:val="ru-RU"/>
        </w:rPr>
      </w:pPr>
    </w:p>
    <w:p w:rsidR="00D5317A" w:rsidRPr="002F4A44" w:rsidRDefault="00D5317A" w:rsidP="00D5317A">
      <w:pPr>
        <w:pStyle w:val="Heading4"/>
        <w:ind w:firstLine="572"/>
        <w:jc w:val="both"/>
        <w:rPr>
          <w:b/>
          <w:sz w:val="24"/>
          <w:szCs w:val="24"/>
          <w:lang w:val="ru-RU"/>
        </w:rPr>
      </w:pPr>
      <w:r w:rsidRPr="002F4A44">
        <w:rPr>
          <w:b/>
          <w:sz w:val="24"/>
          <w:szCs w:val="24"/>
          <w:lang w:val="ru-RU"/>
        </w:rPr>
        <w:t>Центральные отраслевые органы публичной власти</w:t>
      </w:r>
    </w:p>
    <w:p w:rsidR="00D5317A" w:rsidRPr="002F4A44" w:rsidRDefault="00D5317A" w:rsidP="00D5317A">
      <w:pPr>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 В процессе разработки БПСП,  ЦОПВ ответственны за разработку и представление отраслевых стратегий расходов и  другой необходимой информации об отраслевых  программах расходов. В  частности,  отраслевые ЦОПВ ответственны </w:t>
      </w:r>
      <w:proofErr w:type="gramStart"/>
      <w:r w:rsidRPr="002F4A44">
        <w:rPr>
          <w:color w:val="000000"/>
          <w:spacing w:val="3"/>
          <w:sz w:val="24"/>
          <w:lang w:val="ru-RU"/>
        </w:rPr>
        <w:t>за</w:t>
      </w:r>
      <w:proofErr w:type="gramEnd"/>
      <w:r w:rsidRPr="002F4A44">
        <w:rPr>
          <w:color w:val="000000"/>
          <w:spacing w:val="3"/>
          <w:sz w:val="24"/>
          <w:lang w:val="ru-RU"/>
        </w:rPr>
        <w:t>:</w:t>
      </w:r>
    </w:p>
    <w:p w:rsidR="00D5317A" w:rsidRPr="002F4A44" w:rsidRDefault="00D5317A" w:rsidP="00D5317A">
      <w:pPr>
        <w:numPr>
          <w:ilvl w:val="0"/>
          <w:numId w:val="43"/>
        </w:numPr>
        <w:tabs>
          <w:tab w:val="clear" w:pos="1261"/>
          <w:tab w:val="left" w:pos="0"/>
          <w:tab w:val="left" w:pos="851"/>
        </w:tabs>
        <w:ind w:left="0" w:firstLine="598"/>
        <w:jc w:val="both"/>
        <w:rPr>
          <w:sz w:val="24"/>
          <w:lang w:val="ru-RU"/>
        </w:rPr>
      </w:pPr>
      <w:r w:rsidRPr="002F4A44">
        <w:rPr>
          <w:sz w:val="24"/>
          <w:lang w:val="ru-RU"/>
        </w:rPr>
        <w:t xml:space="preserve"> анализ внедрения существующих отраслевых программ расходов и выявление мер по повышению их эффективности;</w:t>
      </w:r>
    </w:p>
    <w:p w:rsidR="00D5317A" w:rsidRPr="002F4A44" w:rsidRDefault="00D5317A" w:rsidP="00D5317A">
      <w:pPr>
        <w:numPr>
          <w:ilvl w:val="0"/>
          <w:numId w:val="43"/>
        </w:numPr>
        <w:tabs>
          <w:tab w:val="clear" w:pos="1261"/>
          <w:tab w:val="left" w:pos="0"/>
          <w:tab w:val="left" w:pos="720"/>
          <w:tab w:val="left" w:pos="851"/>
          <w:tab w:val="left" w:pos="900"/>
          <w:tab w:val="left" w:pos="1222"/>
        </w:tabs>
        <w:spacing w:line="240" w:lineRule="auto"/>
        <w:ind w:left="0" w:firstLine="598"/>
        <w:jc w:val="both"/>
        <w:rPr>
          <w:sz w:val="24"/>
          <w:lang w:val="ru-RU"/>
        </w:rPr>
      </w:pPr>
      <w:r w:rsidRPr="002F4A44">
        <w:rPr>
          <w:iCs/>
          <w:sz w:val="24"/>
          <w:lang w:val="ru-RU"/>
        </w:rPr>
        <w:t>установление приоритетов отраслевой политики в соответствии с документами стратегического планирования и с прогнозируемыми  лимитами расходов;</w:t>
      </w:r>
    </w:p>
    <w:p w:rsidR="00D5317A" w:rsidRPr="002F4A44" w:rsidRDefault="00D5317A" w:rsidP="00D5317A">
      <w:pPr>
        <w:numPr>
          <w:ilvl w:val="0"/>
          <w:numId w:val="43"/>
        </w:numPr>
        <w:tabs>
          <w:tab w:val="clear" w:pos="1261"/>
          <w:tab w:val="left" w:pos="0"/>
          <w:tab w:val="left" w:pos="851"/>
          <w:tab w:val="left" w:pos="1222"/>
        </w:tabs>
        <w:ind w:left="0" w:firstLine="598"/>
        <w:jc w:val="both"/>
        <w:rPr>
          <w:sz w:val="24"/>
          <w:lang w:val="ru-RU"/>
        </w:rPr>
      </w:pPr>
      <w:r w:rsidRPr="002F4A44">
        <w:rPr>
          <w:sz w:val="24"/>
          <w:lang w:val="ru-RU"/>
        </w:rPr>
        <w:t xml:space="preserve">оценку затрат на отраслевые политики и распределение ресурсов по программам в пределах отрасли; </w:t>
      </w:r>
    </w:p>
    <w:p w:rsidR="00D5317A" w:rsidRPr="002F4A44" w:rsidRDefault="00D5317A" w:rsidP="00D5317A">
      <w:pPr>
        <w:numPr>
          <w:ilvl w:val="0"/>
          <w:numId w:val="43"/>
        </w:numPr>
        <w:tabs>
          <w:tab w:val="clear" w:pos="1261"/>
          <w:tab w:val="left" w:pos="0"/>
          <w:tab w:val="left" w:pos="720"/>
          <w:tab w:val="left" w:pos="851"/>
          <w:tab w:val="left" w:pos="900"/>
          <w:tab w:val="left" w:pos="1222"/>
        </w:tabs>
        <w:spacing w:line="240" w:lineRule="auto"/>
        <w:ind w:left="0" w:firstLine="598"/>
        <w:jc w:val="both"/>
        <w:rPr>
          <w:sz w:val="24"/>
          <w:lang w:val="ru-RU"/>
        </w:rPr>
      </w:pPr>
      <w:r w:rsidRPr="002F4A44">
        <w:rPr>
          <w:sz w:val="24"/>
          <w:lang w:val="ru-RU"/>
        </w:rPr>
        <w:t xml:space="preserve"> распределение отраслевых лимитов расходов по бюджета</w:t>
      </w:r>
      <w:proofErr w:type="gramStart"/>
      <w:r w:rsidRPr="002F4A44">
        <w:rPr>
          <w:sz w:val="24"/>
          <w:lang w:val="ru-RU"/>
        </w:rPr>
        <w:t>м-</w:t>
      </w:r>
      <w:proofErr w:type="gramEnd"/>
      <w:r w:rsidRPr="002F4A44">
        <w:rPr>
          <w:sz w:val="24"/>
          <w:lang w:val="ru-RU"/>
        </w:rPr>
        <w:t xml:space="preserve"> компонентам НПБ и по ЦОПВ, в  пределах отрасли;</w:t>
      </w:r>
    </w:p>
    <w:p w:rsidR="00D5317A" w:rsidRPr="002F4A44" w:rsidRDefault="00D5317A" w:rsidP="00D5317A">
      <w:pPr>
        <w:numPr>
          <w:ilvl w:val="0"/>
          <w:numId w:val="43"/>
        </w:numPr>
        <w:tabs>
          <w:tab w:val="clear" w:pos="1261"/>
          <w:tab w:val="left" w:pos="0"/>
          <w:tab w:val="left" w:pos="720"/>
          <w:tab w:val="left" w:pos="851"/>
          <w:tab w:val="left" w:pos="900"/>
          <w:tab w:val="left" w:pos="1222"/>
        </w:tabs>
        <w:spacing w:line="240" w:lineRule="auto"/>
        <w:ind w:left="0" w:firstLine="598"/>
        <w:jc w:val="both"/>
        <w:rPr>
          <w:iCs/>
          <w:sz w:val="24"/>
          <w:lang w:val="ru-RU"/>
        </w:rPr>
      </w:pPr>
      <w:r w:rsidRPr="002F4A44">
        <w:rPr>
          <w:iCs/>
          <w:sz w:val="24"/>
          <w:lang w:val="ru-RU"/>
        </w:rPr>
        <w:t xml:space="preserve"> завершение, утверждение и  опубликование отраслевых стратегий расходов на среднесрочный период.</w:t>
      </w:r>
    </w:p>
    <w:p w:rsidR="00D5317A" w:rsidRPr="002F4A44" w:rsidRDefault="00D5317A" w:rsidP="00D5317A">
      <w:pPr>
        <w:numPr>
          <w:ilvl w:val="0"/>
          <w:numId w:val="38"/>
        </w:numPr>
        <w:tabs>
          <w:tab w:val="num" w:pos="-26"/>
          <w:tab w:val="left" w:pos="572"/>
          <w:tab w:val="left" w:pos="598"/>
          <w:tab w:val="left" w:pos="884"/>
          <w:tab w:val="left" w:pos="1134"/>
        </w:tabs>
        <w:spacing w:before="120"/>
        <w:ind w:left="-28" w:firstLine="493"/>
        <w:jc w:val="both"/>
        <w:rPr>
          <w:color w:val="000000"/>
          <w:spacing w:val="3"/>
          <w:sz w:val="24"/>
          <w:lang w:val="ru-RU"/>
        </w:rPr>
      </w:pPr>
      <w:bookmarkStart w:id="157" w:name="_Toc217201993"/>
      <w:r w:rsidRPr="002F4A44">
        <w:rPr>
          <w:color w:val="000000"/>
          <w:spacing w:val="3"/>
          <w:sz w:val="24"/>
          <w:lang w:val="ru-RU"/>
        </w:rPr>
        <w:t xml:space="preserve">В процессе подготовки </w:t>
      </w:r>
      <w:r w:rsidRPr="002F4A44">
        <w:rPr>
          <w:iCs/>
          <w:sz w:val="24"/>
          <w:lang w:val="ru-RU"/>
        </w:rPr>
        <w:t>отраслевых стратегий расходов</w:t>
      </w:r>
      <w:r w:rsidRPr="002F4A44">
        <w:rPr>
          <w:color w:val="000000"/>
          <w:spacing w:val="3"/>
          <w:sz w:val="24"/>
          <w:lang w:val="ru-RU"/>
        </w:rPr>
        <w:t xml:space="preserve">, ЦОПВ работают совместно с другими цетральными и местными  органами публичной власти, которые управляют бюджетными ресурсами в пределах соответствующей отрасли. В целях содействия сотрудничеству и косультированию с другими органами и учреждениями, отраслевые ЦОПВ создают и координируют деятельность  отраслевых рабочих  групп. </w:t>
      </w:r>
    </w:p>
    <w:p w:rsidR="00D5317A" w:rsidRPr="002F4A44" w:rsidRDefault="00D5317A" w:rsidP="00D5317A">
      <w:pPr>
        <w:numPr>
          <w:ilvl w:val="0"/>
          <w:numId w:val="38"/>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 xml:space="preserve">Помимо ответственности за разработку  отраслевых стратегий расходов, отраслевые ЦОПВ в области социальной защиты и  здравохранения,  совместно с НКСС и НКМС, ответственны за разработку  и представление прогнозов соответствующих бюджетов на среднесрочный период </w:t>
      </w:r>
    </w:p>
    <w:p w:rsidR="00D5317A" w:rsidRPr="002F4A44" w:rsidRDefault="00D5317A" w:rsidP="00D5317A">
      <w:pPr>
        <w:tabs>
          <w:tab w:val="left" w:pos="884"/>
          <w:tab w:val="left" w:pos="1134"/>
        </w:tabs>
        <w:jc w:val="both"/>
        <w:rPr>
          <w:color w:val="000000"/>
          <w:spacing w:val="3"/>
          <w:sz w:val="24"/>
          <w:lang w:val="ru-RU"/>
        </w:rPr>
      </w:pPr>
      <w:r w:rsidRPr="002F4A44">
        <w:rPr>
          <w:color w:val="000000"/>
          <w:spacing w:val="3"/>
          <w:sz w:val="24"/>
          <w:lang w:val="ru-RU"/>
        </w:rPr>
        <w:t xml:space="preserve"> </w:t>
      </w:r>
    </w:p>
    <w:p w:rsidR="00D5317A" w:rsidRPr="002F4A44" w:rsidRDefault="00D5317A" w:rsidP="00D5317A">
      <w:pPr>
        <w:pStyle w:val="Heading3"/>
        <w:numPr>
          <w:ilvl w:val="2"/>
          <w:numId w:val="119"/>
        </w:numPr>
        <w:tabs>
          <w:tab w:val="left" w:pos="884"/>
          <w:tab w:val="left" w:pos="1134"/>
        </w:tabs>
        <w:ind w:left="0" w:firstLine="426"/>
        <w:rPr>
          <w:b/>
          <w:sz w:val="24"/>
          <w:szCs w:val="24"/>
          <w:lang w:val="ru-RU"/>
        </w:rPr>
      </w:pPr>
      <w:bookmarkStart w:id="158" w:name="_Toc438730675"/>
      <w:r w:rsidRPr="002F4A44">
        <w:rPr>
          <w:b/>
          <w:sz w:val="24"/>
          <w:szCs w:val="24"/>
          <w:lang w:val="ru-RU"/>
        </w:rPr>
        <w:t>Структуры, координирующие процесс БПСП</w:t>
      </w:r>
      <w:bookmarkEnd w:id="158"/>
      <w:r w:rsidRPr="002F4A44">
        <w:rPr>
          <w:b/>
          <w:sz w:val="24"/>
          <w:szCs w:val="24"/>
          <w:lang w:val="ru-RU"/>
        </w:rPr>
        <w:t xml:space="preserve"> </w:t>
      </w:r>
      <w:bookmarkEnd w:id="157"/>
    </w:p>
    <w:p w:rsidR="00D5317A" w:rsidRPr="002F4A44" w:rsidRDefault="00D5317A" w:rsidP="00D5317A">
      <w:pPr>
        <w:numPr>
          <w:ilvl w:val="0"/>
          <w:numId w:val="38"/>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Разработка БПСП - это процесс совместного участия,  требующий адекватных инструментов и механизмов в принятии решений, а также эффективного  участия органов публичной власти  Правительства. Структуры, координирующие процесс разработки БПСП, представлены на рисунке 4.2. </w:t>
      </w: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t xml:space="preserve">Рисунок 4.2. Структуры, координирующие процесс БПСП </w:t>
      </w:r>
    </w:p>
    <w:p w:rsidR="00D5317A" w:rsidRPr="002F4A44" w:rsidRDefault="00D5317A" w:rsidP="00D5317A">
      <w:pPr>
        <w:jc w:val="both"/>
        <w:rPr>
          <w:lang w:val="ru-RU"/>
        </w:rPr>
      </w:pPr>
      <w:r w:rsidRPr="002F4A44">
        <w:rPr>
          <w:lang w:val="ru-RU"/>
        </w:rPr>
        <w:t xml:space="preserve">  </w:t>
      </w:r>
      <w:r w:rsidRPr="002F4A44">
        <w:rPr>
          <w:lang w:val="ru-RU"/>
        </w:rPr>
        <w:object w:dxaOrig="6890" w:dyaOrig="5164">
          <v:shape id="_x0000_i1025" type="#_x0000_t75" style="width:392.6pt;height:345.75pt" o:ole="">
            <v:imagedata r:id="rId19" o:title=""/>
          </v:shape>
          <o:OLEObject Type="Embed" ProgID="PowerPoint.Slide.8" ShapeID="_x0000_i1025" DrawAspect="Content" ObjectID="_1579069028" r:id="rId20"/>
        </w:object>
      </w:r>
    </w:p>
    <w:p w:rsidR="00D5317A" w:rsidRPr="002F4A44" w:rsidRDefault="00D5317A" w:rsidP="00D5317A">
      <w:pPr>
        <w:jc w:val="both"/>
        <w:rPr>
          <w:lang w:val="ru-RU"/>
        </w:rPr>
      </w:pPr>
      <w:r>
        <w:rPr>
          <w:noProof/>
          <w:lang w:eastAsia="en-GB"/>
        </w:rPr>
        <w:drawing>
          <wp:inline distT="0" distB="0" distL="0" distR="0">
            <wp:extent cx="5029200" cy="180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180975"/>
                    </a:xfrm>
                    <a:prstGeom prst="rect">
                      <a:avLst/>
                    </a:prstGeom>
                    <a:noFill/>
                    <a:ln>
                      <a:noFill/>
                    </a:ln>
                  </pic:spPr>
                </pic:pic>
              </a:graphicData>
            </a:graphic>
          </wp:inline>
        </w:drawing>
      </w:r>
    </w:p>
    <w:p w:rsidR="00D5317A" w:rsidRPr="002F4A44" w:rsidRDefault="00D5317A" w:rsidP="00D5317A">
      <w:pPr>
        <w:tabs>
          <w:tab w:val="left" w:pos="572"/>
          <w:tab w:val="left" w:pos="598"/>
          <w:tab w:val="left" w:pos="884"/>
          <w:tab w:val="left" w:pos="1276"/>
          <w:tab w:val="left" w:pos="1418"/>
          <w:tab w:val="left" w:pos="1560"/>
          <w:tab w:val="left" w:pos="1701"/>
        </w:tabs>
        <w:jc w:val="both"/>
        <w:rPr>
          <w:b/>
          <w:color w:val="1F497D"/>
          <w:spacing w:val="3"/>
          <w:sz w:val="24"/>
          <w:lang w:val="ru-RU"/>
        </w:rPr>
      </w:pPr>
      <w:r w:rsidRPr="002F4A44">
        <w:rPr>
          <w:b/>
          <w:i/>
          <w:color w:val="1F497D"/>
          <w:spacing w:val="3"/>
          <w:sz w:val="24"/>
          <w:lang w:val="ru-RU"/>
        </w:rPr>
        <w:t>Межминистерский комитет по стратегическому планированию</w:t>
      </w:r>
    </w:p>
    <w:p w:rsidR="00D5317A" w:rsidRPr="002F4A44" w:rsidRDefault="00D5317A" w:rsidP="00D5317A">
      <w:pPr>
        <w:tabs>
          <w:tab w:val="left" w:pos="572"/>
          <w:tab w:val="left" w:pos="598"/>
          <w:tab w:val="left" w:pos="884"/>
          <w:tab w:val="left" w:pos="1276"/>
          <w:tab w:val="left" w:pos="1418"/>
          <w:tab w:val="left" w:pos="1560"/>
          <w:tab w:val="left" w:pos="1701"/>
        </w:tabs>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1276"/>
          <w:tab w:val="left" w:pos="1418"/>
        </w:tabs>
        <w:ind w:left="0" w:firstLine="567"/>
        <w:jc w:val="both"/>
        <w:rPr>
          <w:color w:val="000000"/>
          <w:spacing w:val="3"/>
          <w:sz w:val="24"/>
          <w:lang w:val="ru-RU"/>
        </w:rPr>
      </w:pPr>
      <w:r w:rsidRPr="002F4A44">
        <w:rPr>
          <w:color w:val="000000"/>
          <w:spacing w:val="3"/>
          <w:sz w:val="24"/>
          <w:lang w:val="ru-RU"/>
        </w:rPr>
        <w:t xml:space="preserve"> Межминистерский комитет по стратегическому планированию - это функциональный орган общей компетенции, созданный в целях координирования процесса стратегического планирования, осуществляемого  Правительством. </w:t>
      </w:r>
    </w:p>
    <w:p w:rsidR="00D5317A" w:rsidRPr="002F4A44" w:rsidRDefault="00D5317A" w:rsidP="00D5317A">
      <w:pPr>
        <w:numPr>
          <w:ilvl w:val="0"/>
          <w:numId w:val="38"/>
        </w:numPr>
        <w:tabs>
          <w:tab w:val="num" w:pos="-26"/>
          <w:tab w:val="left" w:pos="572"/>
          <w:tab w:val="left" w:pos="598"/>
          <w:tab w:val="left" w:pos="884"/>
          <w:tab w:val="left" w:pos="1276"/>
          <w:tab w:val="left" w:pos="1418"/>
        </w:tabs>
        <w:spacing w:before="120"/>
        <w:ind w:left="0" w:firstLine="567"/>
        <w:jc w:val="both"/>
        <w:rPr>
          <w:color w:val="000000"/>
          <w:spacing w:val="3"/>
          <w:sz w:val="24"/>
          <w:lang w:val="ru-RU"/>
        </w:rPr>
      </w:pPr>
      <w:r w:rsidRPr="002F4A44">
        <w:rPr>
          <w:color w:val="000000"/>
          <w:spacing w:val="3"/>
          <w:sz w:val="24"/>
          <w:lang w:val="ru-RU"/>
        </w:rPr>
        <w:t xml:space="preserve"> Комитет управляется Премьер-министром и включает в себя членов Правительства и представителей Государственной канцелярии. Персональный состав и положение комитета  утверждается Правительством.</w:t>
      </w:r>
    </w:p>
    <w:p w:rsidR="00D5317A" w:rsidRPr="002F4A44" w:rsidRDefault="00D5317A" w:rsidP="00D5317A">
      <w:pPr>
        <w:numPr>
          <w:ilvl w:val="0"/>
          <w:numId w:val="38"/>
        </w:numPr>
        <w:tabs>
          <w:tab w:val="num" w:pos="-26"/>
          <w:tab w:val="left" w:pos="0"/>
          <w:tab w:val="left" w:pos="993"/>
          <w:tab w:val="left" w:pos="1276"/>
          <w:tab w:val="left" w:pos="1418"/>
          <w:tab w:val="left" w:pos="1560"/>
        </w:tabs>
        <w:spacing w:before="120"/>
        <w:ind w:left="0" w:firstLine="567"/>
        <w:jc w:val="both"/>
        <w:rPr>
          <w:color w:val="000000"/>
          <w:spacing w:val="3"/>
          <w:sz w:val="24"/>
          <w:lang w:val="ru-RU"/>
        </w:rPr>
      </w:pPr>
      <w:r w:rsidRPr="002F4A44">
        <w:rPr>
          <w:color w:val="000000"/>
          <w:spacing w:val="3"/>
          <w:sz w:val="24"/>
          <w:lang w:val="ru-RU"/>
        </w:rPr>
        <w:t>Основной функцией комитета в процессе БПСП является оределение приоритетов политик для соответствующего бюджетного цикла и мониторинг деятельности Координационной группы  по  разработке БПСП.</w:t>
      </w:r>
    </w:p>
    <w:p w:rsidR="00D5317A" w:rsidRPr="002F4A44" w:rsidRDefault="00D5317A" w:rsidP="00D5317A">
      <w:pPr>
        <w:tabs>
          <w:tab w:val="left" w:pos="572"/>
          <w:tab w:val="left" w:pos="598"/>
          <w:tab w:val="left" w:pos="884"/>
          <w:tab w:val="left" w:pos="1276"/>
          <w:tab w:val="left" w:pos="1418"/>
          <w:tab w:val="left" w:pos="1560"/>
          <w:tab w:val="left" w:pos="1701"/>
        </w:tabs>
        <w:ind w:left="567"/>
        <w:jc w:val="both"/>
        <w:rPr>
          <w:color w:val="000000"/>
          <w:spacing w:val="3"/>
          <w:sz w:val="24"/>
          <w:lang w:val="ru-RU"/>
        </w:rPr>
      </w:pPr>
    </w:p>
    <w:p w:rsidR="00D5317A" w:rsidRPr="002F4A44" w:rsidRDefault="00D5317A" w:rsidP="00D5317A">
      <w:pPr>
        <w:tabs>
          <w:tab w:val="left" w:pos="572"/>
          <w:tab w:val="left" w:pos="598"/>
          <w:tab w:val="left" w:pos="884"/>
          <w:tab w:val="left" w:pos="1276"/>
          <w:tab w:val="left" w:pos="1418"/>
          <w:tab w:val="left" w:pos="1560"/>
        </w:tabs>
        <w:jc w:val="both"/>
        <w:rPr>
          <w:b/>
          <w:color w:val="1F497D"/>
          <w:spacing w:val="3"/>
          <w:sz w:val="24"/>
          <w:lang w:val="ru-RU"/>
        </w:rPr>
      </w:pPr>
      <w:r w:rsidRPr="002F4A44">
        <w:rPr>
          <w:b/>
          <w:i/>
          <w:color w:val="1F497D"/>
          <w:spacing w:val="3"/>
          <w:sz w:val="24"/>
          <w:lang w:val="ru-RU"/>
        </w:rPr>
        <w:t>Координационная группа по разработке БПСП</w:t>
      </w:r>
    </w:p>
    <w:p w:rsidR="00D5317A" w:rsidRPr="002F4A44" w:rsidRDefault="00D5317A" w:rsidP="00D5317A">
      <w:pPr>
        <w:pStyle w:val="ListParagrap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51"/>
        </w:tabs>
        <w:ind w:left="-26" w:firstLine="494"/>
        <w:jc w:val="both"/>
        <w:rPr>
          <w:color w:val="000000"/>
          <w:spacing w:val="3"/>
          <w:sz w:val="24"/>
          <w:lang w:val="ru-RU"/>
        </w:rPr>
      </w:pPr>
      <w:r w:rsidRPr="002F4A44">
        <w:rPr>
          <w:color w:val="000000"/>
          <w:spacing w:val="3"/>
          <w:sz w:val="24"/>
          <w:lang w:val="ru-RU"/>
        </w:rPr>
        <w:t>Координационная группа по разработке БПСП (дале</w:t>
      </w:r>
      <w:proofErr w:type="gramStart"/>
      <w:r w:rsidRPr="002F4A44">
        <w:rPr>
          <w:color w:val="000000"/>
          <w:spacing w:val="3"/>
          <w:sz w:val="24"/>
          <w:lang w:val="ru-RU"/>
        </w:rPr>
        <w:t>е-</w:t>
      </w:r>
      <w:proofErr w:type="gramEnd"/>
      <w:r w:rsidRPr="002F4A44">
        <w:rPr>
          <w:color w:val="000000"/>
          <w:spacing w:val="3"/>
          <w:sz w:val="24"/>
          <w:lang w:val="ru-RU"/>
        </w:rPr>
        <w:t xml:space="preserve"> Координационная группа БПСП) - это консультативный орган  Правительства, без статуса юридического лица, созданный в целях обеспечения прозрачности и участия в разработке БПСП, а так же для обеспечения  координирования и консультирования целей бюджетно-налоговых политик и других элементов БПСП. </w:t>
      </w:r>
    </w:p>
    <w:p w:rsidR="00D5317A" w:rsidRPr="002F4A44" w:rsidRDefault="00D5317A" w:rsidP="00D5317A">
      <w:pPr>
        <w:numPr>
          <w:ilvl w:val="0"/>
          <w:numId w:val="38"/>
        </w:numPr>
        <w:tabs>
          <w:tab w:val="num" w:pos="-26"/>
          <w:tab w:val="left" w:pos="572"/>
          <w:tab w:val="left" w:pos="598"/>
          <w:tab w:val="left" w:pos="851"/>
        </w:tabs>
        <w:spacing w:before="120"/>
        <w:ind w:left="-28" w:firstLine="493"/>
        <w:jc w:val="both"/>
        <w:rPr>
          <w:lang w:val="ru-RU"/>
        </w:rPr>
      </w:pPr>
      <w:r w:rsidRPr="002F4A44">
        <w:rPr>
          <w:color w:val="000000"/>
          <w:spacing w:val="3"/>
          <w:sz w:val="24"/>
          <w:lang w:val="ru-RU"/>
        </w:rPr>
        <w:lastRenderedPageBreak/>
        <w:t xml:space="preserve">Координационная группа БПСП возглавляется министром финансов и включает в себя руководителей и представителей различных органов публичной власти, а так же социальных партнеров. Персональный состав и положение об организации и функционировании Координационной группы по разработке БПСП утверждается Правительством. </w:t>
      </w:r>
    </w:p>
    <w:p w:rsidR="00D5317A" w:rsidRPr="002F4A44" w:rsidRDefault="00D5317A" w:rsidP="00D5317A">
      <w:pPr>
        <w:numPr>
          <w:ilvl w:val="0"/>
          <w:numId w:val="38"/>
        </w:numPr>
        <w:tabs>
          <w:tab w:val="num" w:pos="-26"/>
          <w:tab w:val="left" w:pos="572"/>
          <w:tab w:val="left" w:pos="598"/>
          <w:tab w:val="left" w:pos="851"/>
        </w:tabs>
        <w:spacing w:before="120"/>
        <w:ind w:left="-28" w:firstLine="493"/>
        <w:jc w:val="both"/>
        <w:rPr>
          <w:color w:val="000000"/>
          <w:spacing w:val="3"/>
          <w:sz w:val="24"/>
          <w:lang w:val="ru-RU"/>
        </w:rPr>
      </w:pPr>
      <w:r w:rsidRPr="002F4A44">
        <w:rPr>
          <w:color w:val="000000"/>
          <w:spacing w:val="3"/>
          <w:sz w:val="24"/>
          <w:lang w:val="ru-RU"/>
        </w:rPr>
        <w:t xml:space="preserve">В процессе БПСП, Координационная группа БПСП выполняет </w:t>
      </w:r>
      <w:proofErr w:type="gramStart"/>
      <w:r w:rsidRPr="002F4A44">
        <w:rPr>
          <w:color w:val="000000"/>
          <w:spacing w:val="3"/>
          <w:sz w:val="24"/>
          <w:lang w:val="ru-RU"/>
        </w:rPr>
        <w:t>следующие</w:t>
      </w:r>
      <w:proofErr w:type="gramEnd"/>
      <w:r w:rsidRPr="002F4A44">
        <w:rPr>
          <w:color w:val="000000"/>
          <w:spacing w:val="3"/>
          <w:sz w:val="24"/>
          <w:lang w:val="ru-RU"/>
        </w:rPr>
        <w:t xml:space="preserve"> основные финкции:</w:t>
      </w:r>
    </w:p>
    <w:p w:rsidR="00D5317A" w:rsidRPr="002F4A44" w:rsidRDefault="00D5317A" w:rsidP="00D5317A">
      <w:pPr>
        <w:numPr>
          <w:ilvl w:val="0"/>
          <w:numId w:val="121"/>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координирует и мониторизирует  ход разработки БПСП;</w:t>
      </w:r>
    </w:p>
    <w:p w:rsidR="00D5317A" w:rsidRPr="002F4A44" w:rsidRDefault="00D5317A" w:rsidP="00D5317A">
      <w:pPr>
        <w:numPr>
          <w:ilvl w:val="0"/>
          <w:numId w:val="121"/>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 xml:space="preserve"> обеспечивает рассмотрение бюджетно-налоговых политик и прогнозов БПСП посредством соблюдения бюджетно-налоговох принципов и правил;</w:t>
      </w:r>
    </w:p>
    <w:p w:rsidR="00D5317A" w:rsidRPr="002F4A44" w:rsidRDefault="00D5317A" w:rsidP="00D5317A">
      <w:pPr>
        <w:numPr>
          <w:ilvl w:val="0"/>
          <w:numId w:val="121"/>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устанавливает приоритеты расходов в контесте БПСП в соответствии с документами стратегического планирования на национальном и отраслевом уровне и обеспечивает их взаимосвязь с доступными ресурсами;</w:t>
      </w:r>
    </w:p>
    <w:p w:rsidR="00D5317A" w:rsidRPr="002F4A44" w:rsidRDefault="00D5317A" w:rsidP="00D5317A">
      <w:pPr>
        <w:numPr>
          <w:ilvl w:val="0"/>
          <w:numId w:val="121"/>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обеспечивает сотрудничество и постоянный диалог с Межминистерским комитетом по стратегическому планированию.</w:t>
      </w:r>
    </w:p>
    <w:p w:rsidR="00D5317A" w:rsidRPr="002F4A44" w:rsidRDefault="00D5317A" w:rsidP="00D5317A">
      <w:pPr>
        <w:tabs>
          <w:tab w:val="left" w:pos="572"/>
          <w:tab w:val="left" w:pos="598"/>
          <w:tab w:val="left" w:pos="884"/>
        </w:tabs>
        <w:ind w:left="567"/>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51"/>
        </w:tabs>
        <w:ind w:left="-26" w:firstLine="494"/>
        <w:jc w:val="both"/>
        <w:rPr>
          <w:color w:val="000000"/>
          <w:spacing w:val="3"/>
          <w:sz w:val="24"/>
          <w:lang w:val="ru-RU"/>
        </w:rPr>
      </w:pPr>
      <w:r w:rsidRPr="002F4A44">
        <w:rPr>
          <w:color w:val="000000"/>
          <w:spacing w:val="3"/>
          <w:sz w:val="24"/>
          <w:lang w:val="ru-RU"/>
        </w:rPr>
        <w:t>Для выполнения функций, Координационная группа БПСП создает рабочие группы для разработки БПСП и устанавливает их задачи, а так же мониторизирует деятельность рабочих групп.</w:t>
      </w:r>
    </w:p>
    <w:p w:rsidR="00D5317A" w:rsidRPr="002F4A44" w:rsidRDefault="00D5317A" w:rsidP="00D5317A">
      <w:pPr>
        <w:tabs>
          <w:tab w:val="left" w:pos="572"/>
          <w:tab w:val="left" w:pos="598"/>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1276"/>
          <w:tab w:val="left" w:pos="1418"/>
          <w:tab w:val="left" w:pos="1560"/>
        </w:tabs>
        <w:jc w:val="both"/>
        <w:rPr>
          <w:b/>
          <w:i/>
          <w:color w:val="1F497D"/>
          <w:spacing w:val="3"/>
          <w:sz w:val="24"/>
          <w:lang w:val="ru-RU"/>
        </w:rPr>
      </w:pPr>
      <w:r w:rsidRPr="002F4A44">
        <w:rPr>
          <w:b/>
          <w:i/>
          <w:color w:val="1F497D"/>
          <w:spacing w:val="3"/>
          <w:sz w:val="24"/>
          <w:lang w:val="ru-RU"/>
        </w:rPr>
        <w:t>Рабочие группы</w:t>
      </w:r>
    </w:p>
    <w:p w:rsidR="00D5317A" w:rsidRPr="002F4A44" w:rsidRDefault="00D5317A" w:rsidP="00D5317A">
      <w:pPr>
        <w:tabs>
          <w:tab w:val="left" w:pos="572"/>
          <w:tab w:val="left" w:pos="598"/>
          <w:tab w:val="left" w:pos="884"/>
          <w:tab w:val="left" w:pos="1276"/>
          <w:tab w:val="left" w:pos="1418"/>
          <w:tab w:val="left" w:pos="1560"/>
        </w:tabs>
        <w:jc w:val="both"/>
        <w:rPr>
          <w:b/>
          <w:i/>
          <w:color w:val="1F497D"/>
          <w:spacing w:val="3"/>
          <w:sz w:val="24"/>
          <w:lang w:val="ru-RU"/>
        </w:rPr>
      </w:pPr>
    </w:p>
    <w:p w:rsidR="00D5317A" w:rsidRPr="002F4A44" w:rsidRDefault="00D5317A" w:rsidP="00D5317A">
      <w:pPr>
        <w:numPr>
          <w:ilvl w:val="0"/>
          <w:numId w:val="38"/>
        </w:numPr>
        <w:tabs>
          <w:tab w:val="num" w:pos="-26"/>
          <w:tab w:val="left" w:pos="572"/>
          <w:tab w:val="left" w:pos="598"/>
          <w:tab w:val="left" w:pos="851"/>
        </w:tabs>
        <w:ind w:left="-26" w:firstLine="494"/>
        <w:jc w:val="both"/>
        <w:rPr>
          <w:color w:val="000000"/>
          <w:spacing w:val="3"/>
          <w:sz w:val="24"/>
          <w:lang w:val="ru-RU"/>
        </w:rPr>
      </w:pPr>
      <w:r w:rsidRPr="002F4A44">
        <w:rPr>
          <w:color w:val="000000"/>
          <w:spacing w:val="3"/>
          <w:sz w:val="24"/>
          <w:lang w:val="ru-RU"/>
        </w:rPr>
        <w:t>Для содействия  участию различных  органов публичной власти в процессе разработки БПСП, а так же для обеспечения консультирования анализов и прогнозов БПСП с другими заинтересованными сторонами, включая социальных партнеров, создаются рабочие группы, ответственные за определенные элементы БПСП. Эффективная деятельность рабочих групп способствует лучшей координации предложений БПСП и повышает качество представленных материалов.</w:t>
      </w:r>
    </w:p>
    <w:p w:rsidR="00D5317A" w:rsidRPr="002F4A44" w:rsidRDefault="00D5317A" w:rsidP="00D5317A">
      <w:pPr>
        <w:numPr>
          <w:ilvl w:val="0"/>
          <w:numId w:val="38"/>
        </w:numPr>
        <w:tabs>
          <w:tab w:val="num" w:pos="-26"/>
          <w:tab w:val="left" w:pos="572"/>
          <w:tab w:val="left" w:pos="598"/>
          <w:tab w:val="left" w:pos="851"/>
        </w:tabs>
        <w:spacing w:before="120"/>
        <w:ind w:left="-28" w:firstLine="493"/>
        <w:jc w:val="both"/>
        <w:rPr>
          <w:color w:val="000000"/>
          <w:spacing w:val="3"/>
          <w:sz w:val="24"/>
          <w:lang w:val="ru-RU"/>
        </w:rPr>
      </w:pPr>
      <w:r w:rsidRPr="002F4A44">
        <w:rPr>
          <w:color w:val="000000"/>
          <w:spacing w:val="3"/>
          <w:sz w:val="24"/>
          <w:lang w:val="ru-RU"/>
        </w:rPr>
        <w:t xml:space="preserve">Рабочие группы играют важную роль не только в процессе разрабоки БПСП, но и в процессе планирования политик в контексте документов стратегического планирования на национальном уровне. Включение в рабочие группы лиц, ответственных за разработку политик  и лиц, ответственных за планирование бюджета, способствует  улучшению  взаимосвязи политик и  имеющихся  ресурсов. </w:t>
      </w:r>
    </w:p>
    <w:p w:rsidR="00D5317A" w:rsidRPr="002F4A44" w:rsidRDefault="00D5317A" w:rsidP="00D5317A">
      <w:pPr>
        <w:numPr>
          <w:ilvl w:val="0"/>
          <w:numId w:val="38"/>
        </w:numPr>
        <w:tabs>
          <w:tab w:val="num" w:pos="-26"/>
          <w:tab w:val="left" w:pos="572"/>
          <w:tab w:val="left" w:pos="598"/>
          <w:tab w:val="left" w:pos="851"/>
        </w:tabs>
        <w:spacing w:before="120"/>
        <w:ind w:left="-28" w:firstLine="493"/>
        <w:jc w:val="both"/>
        <w:rPr>
          <w:color w:val="000000"/>
          <w:spacing w:val="3"/>
          <w:sz w:val="24"/>
          <w:lang w:val="ru-RU"/>
        </w:rPr>
      </w:pPr>
      <w:r w:rsidRPr="002F4A44">
        <w:rPr>
          <w:color w:val="000000"/>
          <w:spacing w:val="3"/>
          <w:sz w:val="24"/>
          <w:lang w:val="ru-RU"/>
        </w:rPr>
        <w:t xml:space="preserve"> Для разработки БПСП создаются следующие рабочи группы: </w:t>
      </w:r>
    </w:p>
    <w:p w:rsidR="00D5317A" w:rsidRPr="002F4A44" w:rsidRDefault="00D5317A" w:rsidP="00D5317A">
      <w:pPr>
        <w:widowControl w:val="0"/>
        <w:numPr>
          <w:ilvl w:val="0"/>
          <w:numId w:val="132"/>
        </w:numPr>
        <w:shd w:val="clear" w:color="auto" w:fill="FFFFFF"/>
        <w:tabs>
          <w:tab w:val="left" w:pos="1051"/>
        </w:tabs>
        <w:autoSpaceDE w:val="0"/>
        <w:autoSpaceDN w:val="0"/>
        <w:adjustRightInd w:val="0"/>
        <w:spacing w:line="317" w:lineRule="exact"/>
        <w:ind w:left="1276" w:hanging="425"/>
        <w:rPr>
          <w:color w:val="000000"/>
          <w:sz w:val="24"/>
          <w:lang w:val="ru-RU"/>
        </w:rPr>
      </w:pPr>
      <w:r w:rsidRPr="002F4A44">
        <w:rPr>
          <w:iCs/>
          <w:color w:val="000000"/>
          <w:spacing w:val="-1"/>
          <w:sz w:val="24"/>
          <w:lang w:val="ru-RU"/>
        </w:rPr>
        <w:t>Рабочая группа, ответственная за макроэкономический прогноз, налоговую и таможенну политику, прогноз ресурсов;</w:t>
      </w:r>
    </w:p>
    <w:p w:rsidR="00D5317A" w:rsidRPr="002F4A44" w:rsidRDefault="00D5317A" w:rsidP="00D5317A">
      <w:pPr>
        <w:widowControl w:val="0"/>
        <w:numPr>
          <w:ilvl w:val="0"/>
          <w:numId w:val="132"/>
        </w:numPr>
        <w:shd w:val="clear" w:color="auto" w:fill="FFFFFF"/>
        <w:tabs>
          <w:tab w:val="left" w:pos="1051"/>
        </w:tabs>
        <w:autoSpaceDE w:val="0"/>
        <w:autoSpaceDN w:val="0"/>
        <w:adjustRightInd w:val="0"/>
        <w:spacing w:line="317" w:lineRule="exact"/>
        <w:ind w:left="1276" w:hanging="425"/>
        <w:rPr>
          <w:iCs/>
          <w:color w:val="000000"/>
          <w:sz w:val="24"/>
          <w:lang w:val="ru-RU"/>
        </w:rPr>
      </w:pPr>
      <w:r w:rsidRPr="002F4A44">
        <w:rPr>
          <w:iCs/>
          <w:color w:val="000000"/>
          <w:spacing w:val="-1"/>
          <w:sz w:val="24"/>
          <w:lang w:val="ru-RU"/>
        </w:rPr>
        <w:t>Рабочая группа, ответственная за политику приоритеты расходов;</w:t>
      </w:r>
      <w:r w:rsidRPr="002F4A44">
        <w:rPr>
          <w:lang w:val="ru-RU"/>
        </w:rPr>
        <w:t xml:space="preserve"> </w:t>
      </w:r>
    </w:p>
    <w:p w:rsidR="00D5317A" w:rsidRPr="002F4A44" w:rsidRDefault="00D5317A" w:rsidP="00D5317A">
      <w:pPr>
        <w:widowControl w:val="0"/>
        <w:numPr>
          <w:ilvl w:val="0"/>
          <w:numId w:val="132"/>
        </w:numPr>
        <w:shd w:val="clear" w:color="auto" w:fill="FFFFFF"/>
        <w:tabs>
          <w:tab w:val="left" w:pos="1051"/>
        </w:tabs>
        <w:autoSpaceDE w:val="0"/>
        <w:autoSpaceDN w:val="0"/>
        <w:adjustRightInd w:val="0"/>
        <w:spacing w:line="317" w:lineRule="exact"/>
        <w:ind w:left="1276" w:hanging="425"/>
        <w:rPr>
          <w:iCs/>
          <w:color w:val="000000"/>
          <w:sz w:val="24"/>
          <w:lang w:val="ru-RU"/>
        </w:rPr>
      </w:pPr>
      <w:r w:rsidRPr="002F4A44">
        <w:rPr>
          <w:iCs/>
          <w:color w:val="000000"/>
          <w:spacing w:val="-1"/>
          <w:sz w:val="24"/>
          <w:lang w:val="ru-RU"/>
        </w:rPr>
        <w:t>Рабочая группа, ответственная за политику оплаты труда и занятость в бюджетном секторе</w:t>
      </w:r>
      <w:r w:rsidRPr="002F4A44">
        <w:rPr>
          <w:iCs/>
          <w:color w:val="000000"/>
          <w:sz w:val="24"/>
          <w:lang w:val="ru-RU"/>
        </w:rPr>
        <w:t>;</w:t>
      </w:r>
    </w:p>
    <w:p w:rsidR="00D5317A" w:rsidRPr="002F4A44" w:rsidRDefault="00D5317A" w:rsidP="00D5317A">
      <w:pPr>
        <w:widowControl w:val="0"/>
        <w:numPr>
          <w:ilvl w:val="0"/>
          <w:numId w:val="132"/>
        </w:numPr>
        <w:shd w:val="clear" w:color="auto" w:fill="FFFFFF"/>
        <w:tabs>
          <w:tab w:val="left" w:pos="1051"/>
        </w:tabs>
        <w:autoSpaceDE w:val="0"/>
        <w:autoSpaceDN w:val="0"/>
        <w:adjustRightInd w:val="0"/>
        <w:spacing w:line="317" w:lineRule="exact"/>
        <w:ind w:left="1276" w:hanging="425"/>
        <w:rPr>
          <w:iCs/>
          <w:color w:val="000000"/>
          <w:sz w:val="24"/>
          <w:lang w:val="ru-RU"/>
        </w:rPr>
      </w:pPr>
      <w:r w:rsidRPr="002F4A44">
        <w:rPr>
          <w:iCs/>
          <w:color w:val="000000"/>
          <w:spacing w:val="-1"/>
          <w:sz w:val="24"/>
          <w:lang w:val="ru-RU"/>
        </w:rPr>
        <w:t xml:space="preserve">Рабочая группа, ответственная  за  государственные капитальные </w:t>
      </w:r>
      <w:r>
        <w:rPr>
          <w:iCs/>
          <w:color w:val="000000"/>
          <w:spacing w:val="-1"/>
          <w:sz w:val="24"/>
          <w:lang w:val="ru-RU"/>
        </w:rPr>
        <w:t>инвестиции</w:t>
      </w:r>
      <w:r w:rsidRPr="002F4A44">
        <w:rPr>
          <w:iCs/>
          <w:color w:val="000000"/>
          <w:sz w:val="24"/>
          <w:lang w:val="ru-RU"/>
        </w:rPr>
        <w:t>;</w:t>
      </w:r>
    </w:p>
    <w:p w:rsidR="00D5317A" w:rsidRPr="002F4A44" w:rsidRDefault="00D5317A" w:rsidP="00D5317A">
      <w:pPr>
        <w:numPr>
          <w:ilvl w:val="0"/>
          <w:numId w:val="132"/>
        </w:numPr>
        <w:ind w:left="1276" w:hanging="425"/>
        <w:jc w:val="both"/>
        <w:rPr>
          <w:sz w:val="24"/>
          <w:u w:val="single"/>
          <w:lang w:val="ru-RU"/>
        </w:rPr>
      </w:pPr>
      <w:r w:rsidRPr="002F4A44">
        <w:rPr>
          <w:iCs/>
          <w:color w:val="000000"/>
          <w:spacing w:val="-1"/>
          <w:sz w:val="24"/>
          <w:lang w:val="ru-RU"/>
        </w:rPr>
        <w:t xml:space="preserve">Отраслевые рабочие группы </w:t>
      </w:r>
      <w:r w:rsidRPr="002F4A44">
        <w:rPr>
          <w:sz w:val="24"/>
          <w:lang w:val="ru-RU"/>
        </w:rPr>
        <w:t>(</w:t>
      </w:r>
      <w:r w:rsidRPr="002F4A44">
        <w:rPr>
          <w:i/>
          <w:sz w:val="24"/>
          <w:lang w:val="ru-RU"/>
        </w:rPr>
        <w:t>здравоохранение, образование, социальная защита,   сельское хозяйство, и т.д.</w:t>
      </w:r>
      <w:r w:rsidRPr="002F4A44">
        <w:rPr>
          <w:sz w:val="24"/>
          <w:lang w:val="ru-RU"/>
        </w:rPr>
        <w:t>)</w:t>
      </w:r>
    </w:p>
    <w:p w:rsidR="00D5317A" w:rsidRPr="002F4A44" w:rsidRDefault="00D5317A" w:rsidP="00D5317A">
      <w:pPr>
        <w:jc w:val="both"/>
        <w:rPr>
          <w:sz w:val="24"/>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lastRenderedPageBreak/>
        <w:t xml:space="preserve">В зависимости от комплексности и охвата анализом БПСП, число групп может варьировать от года к году. В случае необходимости, для проведения более подробных и специальных анализов, Координационная группа  БПСП может создавать рабочие подгруппы с конкретными четко поставленными задачами. </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рабочих гру</w:t>
      </w:r>
      <w:proofErr w:type="gramStart"/>
      <w:r w:rsidRPr="002F4A44">
        <w:rPr>
          <w:color w:val="000000"/>
          <w:spacing w:val="3"/>
          <w:sz w:val="24"/>
          <w:lang w:val="ru-RU"/>
        </w:rPr>
        <w:t>пп вкл</w:t>
      </w:r>
      <w:proofErr w:type="gramEnd"/>
      <w:r w:rsidRPr="002F4A44">
        <w:rPr>
          <w:color w:val="000000"/>
          <w:spacing w:val="3"/>
          <w:sz w:val="24"/>
          <w:lang w:val="ru-RU"/>
        </w:rPr>
        <w:t xml:space="preserve">ючаются представители ЦОПВ, ответственные и заинтересованные в данной области (представители должны быть не ниже начальника отдела, которые непосредственно ответственны за соответствующую область). Так же в состав рабочих групп могут быть включены и представители ассоциативных организаций МОПВ, социальных партнеров (патронаты и профсоюзы) и других неправительственных организаций. Структура и  персональный состав рабочих групп пересматривается и уточняется ежегодно в начале процесса разработки БПСП. </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Рабочие группы управляются одним из членов Координационной группы  БПСП (или другим  лицом, но не ниже заместителя министра), ответственным за соответствующую область и обеспечивает  выполнение задач, связанных с разработкой различных элементов БПСП. Председатель рабочей группы  определяет ответственность членов группы соответственно  компетенциям, определяет конкретные задачи и промежуточные сроки их выполнения  в пределах сроков,  установленных календарем по разработке и  утверждению БПСП.</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 xml:space="preserve">Рабочие группы созываются  на заседания  по необходимости, а обсуждавшиеся вопросы и принятые решения вносятся в протоколы,  копии  которых представляются Министерству финансов для  сведения. </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Основные цели и задачи, результаты и требования к составу рабочих групп  представлены далее.</w:t>
      </w:r>
    </w:p>
    <w:p w:rsidR="00D5317A" w:rsidRPr="002F4A44" w:rsidRDefault="00D5317A" w:rsidP="00D5317A">
      <w:pPr>
        <w:rPr>
          <w:lang w:val="ru-RU"/>
        </w:rPr>
      </w:pPr>
    </w:p>
    <w:p w:rsidR="00D5317A" w:rsidRPr="002F4A44" w:rsidRDefault="00D5317A" w:rsidP="00D5317A">
      <w:pPr>
        <w:pStyle w:val="Heading4"/>
        <w:numPr>
          <w:ilvl w:val="0"/>
          <w:numId w:val="217"/>
        </w:numPr>
        <w:jc w:val="both"/>
        <w:rPr>
          <w:lang w:val="ru-RU"/>
        </w:rPr>
      </w:pPr>
      <w:r w:rsidRPr="002F4A44">
        <w:rPr>
          <w:b/>
          <w:lang w:val="ru-RU"/>
        </w:rPr>
        <w:t xml:space="preserve"> РАБОЧАЯ ГРУППА, ОТВЕТСТВЕННАЯ ЗА МАКРОЭКОНОМИЧЕСКИЙ ПРОГНОЗ, НАЛОГОВУЮ И ТАМОЖЕННУЮ ПОЛИТИКИ И ОБЪЕМ РЕСУРСОВ</w:t>
      </w:r>
    </w:p>
    <w:p w:rsidR="00D5317A" w:rsidRPr="002F4A44" w:rsidRDefault="00D5317A" w:rsidP="00D5317A">
      <w:pPr>
        <w:pStyle w:val="Heading4"/>
        <w:jc w:val="both"/>
        <w:rPr>
          <w:b/>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Цели и задачи:</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proofErr w:type="gramStart"/>
      <w:r w:rsidRPr="002F4A44">
        <w:rPr>
          <w:color w:val="000000"/>
          <w:spacing w:val="3"/>
          <w:sz w:val="24"/>
          <w:lang w:val="ru-RU"/>
        </w:rPr>
        <w:t>Деятельность этой группы направлена на консультирование  результатов анализов и предположений макроэкономических показателей, налоговой и таможенной политик, которые лежат в основе оценок объемов ресурсов НПБ в среднесрочной перспективе, а также рисков в рассматриваемых областях.</w:t>
      </w:r>
      <w:proofErr w:type="gramEnd"/>
      <w:r w:rsidRPr="002F4A44">
        <w:rPr>
          <w:color w:val="000000"/>
          <w:spacing w:val="3"/>
          <w:sz w:val="24"/>
          <w:lang w:val="ru-RU"/>
        </w:rPr>
        <w:t xml:space="preserve"> Основные задачи сводятся </w:t>
      </w:r>
      <w:proofErr w:type="gramStart"/>
      <w:r w:rsidRPr="002F4A44">
        <w:rPr>
          <w:color w:val="000000"/>
          <w:spacing w:val="3"/>
          <w:sz w:val="24"/>
          <w:lang w:val="ru-RU"/>
        </w:rPr>
        <w:t>к</w:t>
      </w:r>
      <w:proofErr w:type="gramEnd"/>
      <w:r w:rsidRPr="002F4A44">
        <w:rPr>
          <w:color w:val="000000"/>
          <w:spacing w:val="3"/>
          <w:sz w:val="24"/>
          <w:lang w:val="ru-RU"/>
        </w:rPr>
        <w:t>:</w:t>
      </w:r>
    </w:p>
    <w:p w:rsidR="00D5317A" w:rsidRPr="002F4A44" w:rsidRDefault="00D5317A" w:rsidP="00D5317A">
      <w:pPr>
        <w:numPr>
          <w:ilvl w:val="0"/>
          <w:numId w:val="76"/>
        </w:numPr>
        <w:tabs>
          <w:tab w:val="clear" w:pos="357"/>
          <w:tab w:val="num" w:pos="0"/>
          <w:tab w:val="left" w:pos="900"/>
          <w:tab w:val="left" w:pos="1134"/>
        </w:tabs>
        <w:ind w:left="0" w:firstLine="540"/>
        <w:jc w:val="both"/>
        <w:rPr>
          <w:sz w:val="24"/>
          <w:lang w:val="ru-RU"/>
        </w:rPr>
      </w:pPr>
      <w:r w:rsidRPr="002F4A44">
        <w:rPr>
          <w:color w:val="000000"/>
          <w:spacing w:val="3"/>
          <w:sz w:val="24"/>
          <w:lang w:val="ru-RU"/>
        </w:rPr>
        <w:t>анализу последних макроэкономических тенденций как внутренних, так и внешних, рассмотрение прогноза основных макроэкономических показателей, а также альтернативных макроэкономических сценариев прогноза</w:t>
      </w:r>
      <w:r w:rsidRPr="002F4A44">
        <w:rPr>
          <w:sz w:val="24"/>
          <w:lang w:val="ru-RU"/>
        </w:rPr>
        <w:t>;</w:t>
      </w:r>
    </w:p>
    <w:p w:rsidR="00D5317A" w:rsidRPr="002F4A44" w:rsidRDefault="00D5317A" w:rsidP="00D5317A">
      <w:pPr>
        <w:numPr>
          <w:ilvl w:val="0"/>
          <w:numId w:val="76"/>
        </w:numPr>
        <w:tabs>
          <w:tab w:val="clear" w:pos="357"/>
          <w:tab w:val="num" w:pos="0"/>
          <w:tab w:val="left" w:pos="900"/>
          <w:tab w:val="left" w:pos="1134"/>
        </w:tabs>
        <w:ind w:left="0" w:firstLine="540"/>
        <w:jc w:val="both"/>
        <w:rPr>
          <w:sz w:val="24"/>
          <w:lang w:val="ru-RU"/>
        </w:rPr>
      </w:pPr>
      <w:r w:rsidRPr="002F4A44">
        <w:rPr>
          <w:color w:val="000000"/>
          <w:spacing w:val="3"/>
          <w:sz w:val="24"/>
          <w:lang w:val="ru-RU"/>
        </w:rPr>
        <w:t>анализу тенденций и последних исполнений в части доходов бюджета и оценки налоговой  нагрузки</w:t>
      </w:r>
      <w:r w:rsidRPr="002F4A44">
        <w:rPr>
          <w:sz w:val="24"/>
          <w:lang w:val="ru-RU"/>
        </w:rPr>
        <w:t>;</w:t>
      </w:r>
    </w:p>
    <w:p w:rsidR="00D5317A" w:rsidRPr="002F4A44" w:rsidRDefault="00D5317A" w:rsidP="00D5317A">
      <w:pPr>
        <w:numPr>
          <w:ilvl w:val="0"/>
          <w:numId w:val="76"/>
        </w:numPr>
        <w:tabs>
          <w:tab w:val="clear" w:pos="357"/>
          <w:tab w:val="num" w:pos="0"/>
          <w:tab w:val="left" w:pos="900"/>
          <w:tab w:val="left" w:pos="1134"/>
        </w:tabs>
        <w:ind w:left="0" w:firstLine="540"/>
        <w:jc w:val="both"/>
        <w:rPr>
          <w:sz w:val="24"/>
          <w:lang w:val="ru-RU"/>
        </w:rPr>
      </w:pPr>
      <w:r w:rsidRPr="002F4A44">
        <w:rPr>
          <w:color w:val="000000"/>
          <w:spacing w:val="3"/>
          <w:sz w:val="24"/>
          <w:lang w:val="ru-RU"/>
        </w:rPr>
        <w:t>анализу  потоков внешних и внутренних ресурсов для поддержки бюджета и проектов, финансируемых из внешних источников</w:t>
      </w:r>
      <w:r w:rsidRPr="002F4A44">
        <w:rPr>
          <w:sz w:val="24"/>
          <w:lang w:val="ru-RU"/>
        </w:rPr>
        <w:t>;</w:t>
      </w:r>
    </w:p>
    <w:p w:rsidR="00D5317A" w:rsidRPr="002F4A44" w:rsidRDefault="00D5317A" w:rsidP="00D5317A">
      <w:pPr>
        <w:numPr>
          <w:ilvl w:val="0"/>
          <w:numId w:val="76"/>
        </w:numPr>
        <w:tabs>
          <w:tab w:val="clear" w:pos="357"/>
          <w:tab w:val="num" w:pos="0"/>
          <w:tab w:val="left" w:pos="900"/>
          <w:tab w:val="left" w:pos="1134"/>
        </w:tabs>
        <w:ind w:left="0" w:firstLine="540"/>
        <w:jc w:val="both"/>
        <w:rPr>
          <w:sz w:val="24"/>
          <w:lang w:val="ru-RU"/>
        </w:rPr>
      </w:pPr>
      <w:r w:rsidRPr="002F4A44">
        <w:rPr>
          <w:color w:val="000000"/>
          <w:spacing w:val="3"/>
          <w:sz w:val="24"/>
          <w:lang w:val="ru-RU"/>
        </w:rPr>
        <w:t xml:space="preserve"> формулирование целей налоговой и таможенной политики и политики налогового и таможенного администрирования и оценка последствий их налогового, экономического и социального влияния</w:t>
      </w:r>
      <w:r w:rsidRPr="002F4A44">
        <w:rPr>
          <w:spacing w:val="-1"/>
          <w:sz w:val="24"/>
          <w:lang w:val="ru-RU"/>
        </w:rPr>
        <w:t>;</w:t>
      </w:r>
    </w:p>
    <w:p w:rsidR="00D5317A" w:rsidRPr="002F4A44" w:rsidRDefault="00D5317A" w:rsidP="00D5317A">
      <w:pPr>
        <w:numPr>
          <w:ilvl w:val="0"/>
          <w:numId w:val="76"/>
        </w:numPr>
        <w:tabs>
          <w:tab w:val="clear" w:pos="357"/>
          <w:tab w:val="num" w:pos="0"/>
          <w:tab w:val="left" w:pos="900"/>
          <w:tab w:val="left" w:pos="1134"/>
        </w:tabs>
        <w:ind w:left="0" w:firstLine="540"/>
        <w:jc w:val="both"/>
        <w:rPr>
          <w:spacing w:val="3"/>
          <w:sz w:val="24"/>
          <w:lang w:val="ru-RU"/>
        </w:rPr>
      </w:pPr>
      <w:r w:rsidRPr="002F4A44">
        <w:rPr>
          <w:color w:val="000000"/>
          <w:spacing w:val="3"/>
          <w:sz w:val="24"/>
          <w:lang w:val="ru-RU"/>
        </w:rPr>
        <w:lastRenderedPageBreak/>
        <w:t>определение доходов бюджета по основным видам налогов (налоги на доход, налог на добавленную стоимость, акцизы, и др.), а также по компонентам НПБ</w:t>
      </w:r>
      <w:r w:rsidRPr="002F4A44">
        <w:rPr>
          <w:spacing w:val="3"/>
          <w:sz w:val="24"/>
          <w:lang w:val="ru-RU"/>
        </w:rPr>
        <w:t xml:space="preserve">; </w:t>
      </w:r>
    </w:p>
    <w:p w:rsidR="00D5317A" w:rsidRPr="002F4A44" w:rsidRDefault="00D5317A" w:rsidP="00D5317A">
      <w:pPr>
        <w:numPr>
          <w:ilvl w:val="0"/>
          <w:numId w:val="76"/>
        </w:numPr>
        <w:tabs>
          <w:tab w:val="clear" w:pos="357"/>
          <w:tab w:val="num" w:pos="0"/>
          <w:tab w:val="left" w:pos="900"/>
          <w:tab w:val="left" w:pos="1134"/>
        </w:tabs>
        <w:ind w:left="0" w:firstLine="540"/>
        <w:jc w:val="both"/>
        <w:rPr>
          <w:sz w:val="24"/>
          <w:lang w:val="ru-RU"/>
        </w:rPr>
      </w:pPr>
      <w:r w:rsidRPr="002F4A44">
        <w:rPr>
          <w:color w:val="000000"/>
          <w:spacing w:val="3"/>
          <w:sz w:val="24"/>
          <w:lang w:val="ru-RU"/>
        </w:rPr>
        <w:t>разработка целей политики в области государственного долга и оценок показателей по внутренним и внешним источникам финансирования</w:t>
      </w:r>
      <w:r w:rsidRPr="002F4A44">
        <w:rPr>
          <w:spacing w:val="3"/>
          <w:sz w:val="24"/>
          <w:lang w:val="ru-RU"/>
        </w:rPr>
        <w:t xml:space="preserve">. </w:t>
      </w:r>
    </w:p>
    <w:p w:rsidR="00D5317A" w:rsidRPr="002F4A44" w:rsidRDefault="00D5317A" w:rsidP="00D5317A">
      <w:pPr>
        <w:tabs>
          <w:tab w:val="left" w:pos="1134"/>
        </w:tabs>
        <w:ind w:left="851"/>
        <w:jc w:val="both"/>
        <w:rPr>
          <w:spacing w:val="3"/>
          <w:sz w:val="24"/>
          <w:lang w:val="ru-RU"/>
        </w:rPr>
      </w:pPr>
    </w:p>
    <w:p w:rsidR="00D5317A" w:rsidRPr="002F4A44" w:rsidRDefault="00D5317A" w:rsidP="00D5317A">
      <w:pPr>
        <w:pStyle w:val="Heading4"/>
        <w:jc w:val="both"/>
        <w:rPr>
          <w:i w:val="0"/>
          <w:sz w:val="24"/>
          <w:szCs w:val="24"/>
          <w:u w:val="single"/>
          <w:lang w:val="ru-RU"/>
        </w:rPr>
      </w:pPr>
      <w:r w:rsidRPr="002F4A44">
        <w:rPr>
          <w:bCs w:val="0"/>
          <w:i w:val="0"/>
          <w:sz w:val="24"/>
          <w:u w:val="single"/>
          <w:lang w:val="ru-RU"/>
        </w:rPr>
        <w:t>Результаты</w:t>
      </w:r>
      <w:r w:rsidRPr="002F4A44">
        <w:rPr>
          <w:i w:val="0"/>
          <w:sz w:val="24"/>
          <w:szCs w:val="24"/>
          <w:u w:val="single"/>
          <w:lang w:val="ru-RU"/>
        </w:rPr>
        <w:t>:</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Результатом деятельности рабочей группы  является:</w:t>
      </w:r>
    </w:p>
    <w:p w:rsidR="00D5317A" w:rsidRPr="002F4A44" w:rsidRDefault="00D5317A" w:rsidP="00D5317A">
      <w:pPr>
        <w:tabs>
          <w:tab w:val="left" w:pos="567"/>
          <w:tab w:val="left" w:pos="1134"/>
        </w:tabs>
        <w:ind w:left="851" w:hanging="284"/>
        <w:rPr>
          <w:color w:val="000000"/>
          <w:spacing w:val="3"/>
          <w:sz w:val="24"/>
          <w:lang w:val="ru-RU"/>
        </w:rPr>
      </w:pPr>
      <w:r w:rsidRPr="002F4A44">
        <w:rPr>
          <w:color w:val="000000"/>
          <w:spacing w:val="3"/>
          <w:sz w:val="24"/>
          <w:lang w:val="ru-RU"/>
        </w:rPr>
        <w:t>• прогноз макроэкономических показателей на среднесрочный период;</w:t>
      </w:r>
    </w:p>
    <w:p w:rsidR="00D5317A" w:rsidRPr="002F4A44" w:rsidRDefault="00D5317A" w:rsidP="00D5317A">
      <w:pPr>
        <w:tabs>
          <w:tab w:val="left" w:pos="1134"/>
        </w:tabs>
        <w:ind w:left="851"/>
        <w:rPr>
          <w:color w:val="000000"/>
          <w:spacing w:val="3"/>
          <w:sz w:val="24"/>
          <w:lang w:val="ru-RU"/>
        </w:rPr>
      </w:pPr>
      <w:r w:rsidRPr="002F4A44">
        <w:rPr>
          <w:color w:val="000000"/>
          <w:spacing w:val="3"/>
          <w:sz w:val="24"/>
          <w:lang w:val="ru-RU"/>
        </w:rPr>
        <w:t>• цели налоговой и таможенной политики и политики налогового и таможенного администрирования;</w:t>
      </w:r>
    </w:p>
    <w:p w:rsidR="00D5317A" w:rsidRPr="002F4A44" w:rsidRDefault="00D5317A" w:rsidP="00D5317A">
      <w:pPr>
        <w:tabs>
          <w:tab w:val="left" w:pos="1134"/>
        </w:tabs>
        <w:ind w:left="851"/>
        <w:rPr>
          <w:color w:val="000000"/>
          <w:spacing w:val="3"/>
          <w:sz w:val="24"/>
          <w:lang w:val="ru-RU"/>
        </w:rPr>
      </w:pPr>
      <w:r w:rsidRPr="002F4A44">
        <w:rPr>
          <w:color w:val="000000"/>
          <w:spacing w:val="3"/>
          <w:sz w:val="24"/>
          <w:lang w:val="ru-RU"/>
        </w:rPr>
        <w:t>• цели политики в области государственного долга;</w:t>
      </w:r>
    </w:p>
    <w:p w:rsidR="00D5317A" w:rsidRPr="002F4A44" w:rsidRDefault="00D5317A" w:rsidP="00D5317A">
      <w:pPr>
        <w:tabs>
          <w:tab w:val="left" w:pos="1134"/>
        </w:tabs>
        <w:ind w:left="851"/>
        <w:rPr>
          <w:color w:val="000000"/>
          <w:spacing w:val="3"/>
          <w:sz w:val="24"/>
          <w:lang w:val="ru-RU"/>
        </w:rPr>
      </w:pPr>
      <w:r w:rsidRPr="002F4A44">
        <w:rPr>
          <w:color w:val="000000"/>
          <w:spacing w:val="3"/>
          <w:sz w:val="24"/>
          <w:lang w:val="ru-RU"/>
        </w:rPr>
        <w:t>• общий объем ресурсов и расходов.</w:t>
      </w:r>
    </w:p>
    <w:p w:rsidR="00D5317A" w:rsidRPr="002F4A44" w:rsidRDefault="00D5317A" w:rsidP="00D5317A">
      <w:pPr>
        <w:tabs>
          <w:tab w:val="left" w:pos="1134"/>
        </w:tabs>
        <w:ind w:left="851"/>
        <w:rPr>
          <w:color w:val="000000"/>
          <w:spacing w:val="3"/>
          <w:sz w:val="24"/>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D5317A" w:rsidRPr="002F4A44" w:rsidRDefault="00D5317A" w:rsidP="00D5317A">
      <w:pPr>
        <w:tabs>
          <w:tab w:val="left" w:pos="572"/>
          <w:tab w:val="left" w:pos="598"/>
          <w:tab w:val="left" w:pos="993"/>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Персональный состав рабочей группы обновляется ежегодно в начале процесса разработки БПСП Министерством финансов на основании предложений заинтересованных публичных органов и утверждается Координационной группой БПСП. </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рабочей группы включаются:</w:t>
      </w:r>
    </w:p>
    <w:p w:rsidR="00D5317A" w:rsidRPr="002F4A44" w:rsidRDefault="00D5317A" w:rsidP="00D5317A">
      <w:pPr>
        <w:tabs>
          <w:tab w:val="left" w:pos="572"/>
          <w:tab w:val="left" w:pos="598"/>
          <w:tab w:val="left" w:pos="993"/>
        </w:tabs>
        <w:jc w:val="both"/>
        <w:rPr>
          <w:color w:val="000000"/>
          <w:spacing w:val="3"/>
          <w:sz w:val="24"/>
          <w:lang w:val="ru-RU"/>
        </w:rPr>
      </w:pPr>
      <w:r w:rsidRPr="002F4A44">
        <w:rPr>
          <w:b/>
          <w:color w:val="000000"/>
          <w:spacing w:val="3"/>
          <w:sz w:val="24"/>
          <w:lang w:val="ru-RU"/>
        </w:rPr>
        <w:t>Председатель</w:t>
      </w:r>
      <w:r w:rsidRPr="002F4A44">
        <w:rPr>
          <w:color w:val="000000"/>
          <w:spacing w:val="3"/>
          <w:sz w:val="24"/>
          <w:lang w:val="ru-RU"/>
        </w:rPr>
        <w:t xml:space="preserve"> </w:t>
      </w:r>
      <w:r w:rsidRPr="002F4A44">
        <w:rPr>
          <w:i/>
          <w:color w:val="000000"/>
          <w:spacing w:val="3"/>
          <w:sz w:val="24"/>
          <w:lang w:val="ru-RU"/>
        </w:rPr>
        <w:t>(руководитель высшего ранга)</w:t>
      </w:r>
      <w:r w:rsidRPr="002F4A44">
        <w:rPr>
          <w:color w:val="000000"/>
          <w:spacing w:val="3"/>
          <w:sz w:val="24"/>
          <w:lang w:val="ru-RU"/>
        </w:rPr>
        <w:t xml:space="preserve"> -  </w:t>
      </w:r>
    </w:p>
    <w:p w:rsidR="00D5317A" w:rsidRPr="002F4A44" w:rsidRDefault="00D5317A" w:rsidP="00D5317A">
      <w:pPr>
        <w:pStyle w:val="ListParagraph"/>
        <w:numPr>
          <w:ilvl w:val="0"/>
          <w:numId w:val="218"/>
        </w:numPr>
        <w:tabs>
          <w:tab w:val="left" w:pos="572"/>
          <w:tab w:val="left" w:pos="598"/>
          <w:tab w:val="left" w:pos="993"/>
        </w:tabs>
        <w:contextualSpacing/>
        <w:jc w:val="both"/>
        <w:rPr>
          <w:color w:val="000000"/>
          <w:spacing w:val="3"/>
          <w:sz w:val="24"/>
          <w:lang w:val="ru-RU"/>
        </w:rPr>
      </w:pPr>
      <w:r w:rsidRPr="002F4A44">
        <w:rPr>
          <w:color w:val="000000"/>
          <w:spacing w:val="3"/>
          <w:sz w:val="24"/>
          <w:lang w:val="ru-RU"/>
        </w:rPr>
        <w:t>Министерство финансов</w:t>
      </w:r>
    </w:p>
    <w:p w:rsidR="00D5317A" w:rsidRPr="002F4A44" w:rsidRDefault="00D5317A" w:rsidP="00D5317A">
      <w:pPr>
        <w:tabs>
          <w:tab w:val="left" w:pos="572"/>
          <w:tab w:val="left" w:pos="598"/>
          <w:tab w:val="left" w:pos="993"/>
        </w:tabs>
        <w:jc w:val="both"/>
        <w:rPr>
          <w:b/>
          <w:color w:val="000000"/>
          <w:spacing w:val="3"/>
          <w:sz w:val="24"/>
          <w:lang w:val="ru-RU"/>
        </w:rPr>
      </w:pPr>
    </w:p>
    <w:p w:rsidR="00D5317A" w:rsidRPr="002F4A44" w:rsidRDefault="00D5317A" w:rsidP="00D5317A">
      <w:pPr>
        <w:tabs>
          <w:tab w:val="left" w:pos="572"/>
          <w:tab w:val="left" w:pos="598"/>
          <w:tab w:val="left" w:pos="993"/>
        </w:tabs>
        <w:jc w:val="both"/>
        <w:rPr>
          <w:color w:val="000000"/>
          <w:spacing w:val="3"/>
          <w:sz w:val="24"/>
          <w:lang w:val="ru-RU"/>
        </w:rPr>
      </w:pPr>
      <w:r w:rsidRPr="002F4A44">
        <w:rPr>
          <w:b/>
          <w:color w:val="000000"/>
          <w:spacing w:val="3"/>
          <w:sz w:val="24"/>
          <w:lang w:val="ru-RU"/>
        </w:rPr>
        <w:t>Члены</w:t>
      </w:r>
      <w:r w:rsidRPr="002F4A44">
        <w:rPr>
          <w:color w:val="000000"/>
          <w:spacing w:val="3"/>
          <w:sz w:val="24"/>
          <w:lang w:val="ru-RU"/>
        </w:rPr>
        <w:t xml:space="preserve"> </w:t>
      </w:r>
      <w:r w:rsidRPr="002F4A44">
        <w:rPr>
          <w:i/>
          <w:color w:val="000000"/>
          <w:spacing w:val="3"/>
          <w:sz w:val="24"/>
          <w:lang w:val="ru-RU"/>
        </w:rPr>
        <w:t>(руководители соответствующих подразделений в составе ЦОПВ и других учреждений)</w:t>
      </w:r>
      <w:r w:rsidRPr="002F4A44">
        <w:rPr>
          <w:color w:val="000000"/>
          <w:spacing w:val="3"/>
          <w:sz w:val="24"/>
          <w:lang w:val="ru-RU"/>
        </w:rPr>
        <w:t>:</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Министерство финансов:</w:t>
      </w:r>
    </w:p>
    <w:p w:rsidR="00D5317A" w:rsidRPr="002F4A44" w:rsidRDefault="00D5317A"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управление макрофинансового прогноза и анализа;</w:t>
      </w:r>
    </w:p>
    <w:p w:rsidR="00D5317A" w:rsidRPr="002F4A44" w:rsidRDefault="00D5317A"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xml:space="preserve">- главное управление налоговых и таможенных политик и законодательства; </w:t>
      </w:r>
    </w:p>
    <w:p w:rsidR="00D5317A" w:rsidRPr="002F4A44" w:rsidRDefault="00D5317A"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главное управление публичного долга.</w:t>
      </w:r>
    </w:p>
    <w:p w:rsidR="00D5317A" w:rsidRPr="002F4A44" w:rsidRDefault="00D5317A" w:rsidP="00D5317A">
      <w:pPr>
        <w:tabs>
          <w:tab w:val="left" w:pos="572"/>
          <w:tab w:val="left" w:pos="598"/>
          <w:tab w:val="left" w:pos="993"/>
        </w:tabs>
        <w:jc w:val="both"/>
        <w:rPr>
          <w:color w:val="000000"/>
          <w:spacing w:val="3"/>
          <w:sz w:val="24"/>
          <w:lang w:val="ru-RU"/>
        </w:rPr>
      </w:pPr>
      <w:r w:rsidRPr="002F4A44">
        <w:rPr>
          <w:i/>
          <w:color w:val="000000"/>
          <w:spacing w:val="3"/>
          <w:sz w:val="24"/>
          <w:lang w:val="ru-RU"/>
        </w:rPr>
        <w:br/>
      </w:r>
      <w:r w:rsidRPr="002F4A44">
        <w:rPr>
          <w:color w:val="000000"/>
          <w:spacing w:val="3"/>
          <w:sz w:val="24"/>
          <w:lang w:val="ru-RU"/>
        </w:rPr>
        <w:t>• Министерство экономики:</w:t>
      </w:r>
    </w:p>
    <w:p w:rsidR="00D5317A" w:rsidRPr="002F4A44" w:rsidRDefault="00D5317A" w:rsidP="00D5317A">
      <w:pPr>
        <w:tabs>
          <w:tab w:val="left" w:pos="572"/>
          <w:tab w:val="left" w:pos="598"/>
          <w:tab w:val="left" w:pos="993"/>
        </w:tabs>
        <w:jc w:val="both"/>
        <w:rPr>
          <w:i/>
          <w:sz w:val="24"/>
          <w:lang w:val="ru-RU"/>
        </w:rPr>
      </w:pPr>
      <w:r w:rsidRPr="002F4A44">
        <w:rPr>
          <w:lang w:val="ru-RU"/>
        </w:rPr>
        <w:t xml:space="preserve">- </w:t>
      </w:r>
      <w:r w:rsidRPr="002F4A44">
        <w:rPr>
          <w:i/>
          <w:sz w:val="24"/>
          <w:lang w:val="ru-RU"/>
        </w:rPr>
        <w:t>макроэкономического анализа и прогнозиования;</w:t>
      </w:r>
    </w:p>
    <w:p w:rsidR="00D5317A" w:rsidRPr="002F4A44" w:rsidRDefault="00D5317A" w:rsidP="00D5317A">
      <w:pPr>
        <w:tabs>
          <w:tab w:val="left" w:pos="572"/>
          <w:tab w:val="left" w:pos="598"/>
          <w:tab w:val="left" w:pos="993"/>
        </w:tabs>
        <w:jc w:val="both"/>
        <w:rPr>
          <w:i/>
          <w:strike/>
          <w:color w:val="FF0000"/>
          <w:sz w:val="24"/>
          <w:lang w:val="ru-RU"/>
        </w:rPr>
      </w:pPr>
      <w:r w:rsidRPr="002F4A44">
        <w:rPr>
          <w:i/>
          <w:sz w:val="24"/>
          <w:lang w:val="ru-RU"/>
        </w:rPr>
        <w:t>-</w:t>
      </w:r>
      <w:r w:rsidRPr="002F4A44">
        <w:rPr>
          <w:b/>
          <w:i/>
          <w:sz w:val="24"/>
          <w:lang w:val="ru-RU"/>
        </w:rPr>
        <w:t xml:space="preserve"> </w:t>
      </w:r>
      <w:r w:rsidRPr="002F4A44">
        <w:rPr>
          <w:bCs/>
          <w:i/>
          <w:sz w:val="24"/>
          <w:lang w:val="ru-RU"/>
        </w:rPr>
        <w:t>развития бизне</w:t>
      </w:r>
      <w:proofErr w:type="gramStart"/>
      <w:r w:rsidRPr="002F4A44">
        <w:rPr>
          <w:bCs/>
          <w:i/>
          <w:sz w:val="24"/>
          <w:lang w:val="ru-RU"/>
        </w:rPr>
        <w:t>с-</w:t>
      </w:r>
      <w:proofErr w:type="gramEnd"/>
      <w:r w:rsidRPr="002F4A44">
        <w:rPr>
          <w:bCs/>
          <w:i/>
          <w:sz w:val="24"/>
          <w:lang w:val="ru-RU"/>
        </w:rPr>
        <w:t xml:space="preserve"> среды и  инвестиций</w:t>
      </w:r>
      <w:r w:rsidRPr="002F4A44">
        <w:rPr>
          <w:i/>
          <w:sz w:val="24"/>
          <w:lang w:val="ru-RU"/>
        </w:rPr>
        <w:t xml:space="preserve">.  </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Учреждения, ответственные за сбор доходов:</w:t>
      </w:r>
    </w:p>
    <w:p w:rsidR="00D5317A" w:rsidRPr="002F4A44" w:rsidRDefault="00D5317A"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Главная государственная налоговая инспекция;</w:t>
      </w:r>
    </w:p>
    <w:p w:rsidR="00D5317A" w:rsidRPr="002F4A44" w:rsidRDefault="00D5317A"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Таможенная служба.</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Национальный  банк Молдовы:</w:t>
      </w:r>
    </w:p>
    <w:p w:rsidR="00D5317A" w:rsidRPr="002F4A44" w:rsidRDefault="00D5317A" w:rsidP="00D5317A">
      <w:pPr>
        <w:tabs>
          <w:tab w:val="left" w:pos="572"/>
          <w:tab w:val="left" w:pos="598"/>
          <w:tab w:val="left" w:pos="993"/>
        </w:tabs>
        <w:rPr>
          <w:i/>
          <w:color w:val="000000"/>
          <w:spacing w:val="3"/>
          <w:sz w:val="24"/>
          <w:lang w:val="ru-RU"/>
        </w:rPr>
      </w:pPr>
      <w:r w:rsidRPr="002F4A44">
        <w:rPr>
          <w:i/>
          <w:color w:val="000000"/>
          <w:spacing w:val="3"/>
          <w:sz w:val="24"/>
          <w:lang w:val="ru-RU"/>
        </w:rPr>
        <w:t>-управление, ответственное за  макроэкономический анализ и прогнозирование.</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Национальное бюро статистики:</w:t>
      </w:r>
    </w:p>
    <w:p w:rsidR="00D5317A" w:rsidRPr="002F4A44" w:rsidRDefault="00D5317A"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управление национальных счетов и макроэкономических синтезов.</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Публичные органы/учреждения, ответственные за БГСС и ФОМС;</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t>• Национальная конфедерация профсоюзов Молдовы;</w:t>
      </w:r>
    </w:p>
    <w:p w:rsidR="00D5317A" w:rsidRPr="002F4A44" w:rsidRDefault="00D5317A" w:rsidP="00D5317A">
      <w:pPr>
        <w:tabs>
          <w:tab w:val="left" w:pos="572"/>
          <w:tab w:val="left" w:pos="598"/>
          <w:tab w:val="left" w:pos="993"/>
        </w:tabs>
        <w:jc w:val="both"/>
        <w:rPr>
          <w:color w:val="000000"/>
          <w:spacing w:val="3"/>
          <w:sz w:val="24"/>
          <w:lang w:val="ru-RU"/>
        </w:rPr>
      </w:pPr>
      <w:r w:rsidRPr="002F4A44">
        <w:rPr>
          <w:color w:val="000000"/>
          <w:spacing w:val="3"/>
          <w:sz w:val="24"/>
          <w:lang w:val="ru-RU"/>
        </w:rPr>
        <w:t>• Национальная конфедерация  патроната Молдовы.</w:t>
      </w:r>
    </w:p>
    <w:p w:rsidR="00D5317A" w:rsidRPr="002F4A44" w:rsidRDefault="00D5317A" w:rsidP="00D5317A">
      <w:pPr>
        <w:jc w:val="both"/>
        <w:rPr>
          <w:sz w:val="24"/>
          <w:lang w:val="ru-RU"/>
        </w:rPr>
      </w:pPr>
    </w:p>
    <w:p w:rsidR="00D5317A" w:rsidRPr="002F4A44" w:rsidRDefault="00D5317A" w:rsidP="00D5317A">
      <w:pPr>
        <w:jc w:val="both"/>
        <w:rPr>
          <w:lang w:val="ru-RU"/>
        </w:rPr>
      </w:pPr>
    </w:p>
    <w:p w:rsidR="00D5317A" w:rsidRPr="002F4A44" w:rsidRDefault="00D5317A" w:rsidP="00D5317A">
      <w:pPr>
        <w:pStyle w:val="Heading4"/>
        <w:jc w:val="both"/>
        <w:rPr>
          <w:b/>
          <w:lang w:val="ru-RU"/>
        </w:rPr>
      </w:pPr>
      <w:r w:rsidRPr="002F4A44">
        <w:rPr>
          <w:b/>
          <w:lang w:val="ru-RU"/>
        </w:rPr>
        <w:t xml:space="preserve">B. ГРУППА, ОТВЕТСТВЕННАЯ ЗА ПОЛИТИКУ И ПРИОРИТЕТЫ ПУБЛИЧНЫХ РАСХОДОВ  </w:t>
      </w:r>
    </w:p>
    <w:p w:rsidR="00D5317A" w:rsidRPr="002F4A44" w:rsidRDefault="00D5317A" w:rsidP="00D5317A">
      <w:pPr>
        <w:jc w:val="both"/>
        <w:rPr>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Цели и задачи:</w:t>
      </w:r>
    </w:p>
    <w:p w:rsidR="00D5317A" w:rsidRPr="002F4A44" w:rsidRDefault="00D5317A" w:rsidP="00D5317A">
      <w:pPr>
        <w:jc w:val="both"/>
        <w:rPr>
          <w:b/>
          <w:sz w:val="24"/>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Главной целью деятельности этой группы является консультирование результатов анализов и предложений отраслевых и межотраслевых политик, которые являются базой для определения лимитов расходов в контексте БПСП. В частности, главными задачами группы являются:</w:t>
      </w:r>
    </w:p>
    <w:p w:rsidR="00D5317A" w:rsidRPr="002F4A44" w:rsidRDefault="00D5317A" w:rsidP="00D5317A">
      <w:pPr>
        <w:numPr>
          <w:ilvl w:val="0"/>
          <w:numId w:val="77"/>
        </w:numPr>
        <w:tabs>
          <w:tab w:val="clear" w:pos="357"/>
          <w:tab w:val="num" w:pos="0"/>
          <w:tab w:val="left" w:pos="1134"/>
        </w:tabs>
        <w:ind w:left="0" w:firstLine="851"/>
        <w:jc w:val="both"/>
        <w:rPr>
          <w:sz w:val="24"/>
          <w:lang w:val="ru-RU"/>
        </w:rPr>
      </w:pPr>
      <w:r w:rsidRPr="002F4A44">
        <w:rPr>
          <w:sz w:val="24"/>
          <w:lang w:val="ru-RU"/>
        </w:rPr>
        <w:t>анализ тенденций бюджетных расходов в соответствии с основными экономическими категориями  и по отраслям,  основываясь на  результатах  последних двух лет;</w:t>
      </w:r>
    </w:p>
    <w:p w:rsidR="00D5317A" w:rsidRPr="002F4A44" w:rsidRDefault="00D5317A" w:rsidP="00D5317A">
      <w:pPr>
        <w:numPr>
          <w:ilvl w:val="0"/>
          <w:numId w:val="77"/>
        </w:numPr>
        <w:tabs>
          <w:tab w:val="clear" w:pos="357"/>
          <w:tab w:val="num" w:pos="0"/>
          <w:tab w:val="left" w:pos="1134"/>
        </w:tabs>
        <w:ind w:left="0" w:firstLine="851"/>
        <w:jc w:val="both"/>
        <w:rPr>
          <w:sz w:val="24"/>
          <w:lang w:val="ru-RU"/>
        </w:rPr>
      </w:pPr>
      <w:r w:rsidRPr="002F4A44">
        <w:rPr>
          <w:sz w:val="24"/>
          <w:lang w:val="ru-RU"/>
        </w:rPr>
        <w:t>пересмотр обязательств и рассмотрение приоритетов политик,   включенных в документы стратегического планирования;</w:t>
      </w:r>
    </w:p>
    <w:p w:rsidR="00D5317A" w:rsidRPr="002F4A44" w:rsidRDefault="00D5317A" w:rsidP="00D5317A">
      <w:pPr>
        <w:numPr>
          <w:ilvl w:val="0"/>
          <w:numId w:val="77"/>
        </w:numPr>
        <w:tabs>
          <w:tab w:val="clear" w:pos="357"/>
          <w:tab w:val="num" w:pos="0"/>
          <w:tab w:val="left" w:pos="1134"/>
        </w:tabs>
        <w:ind w:left="0" w:firstLine="851"/>
        <w:jc w:val="both"/>
        <w:rPr>
          <w:sz w:val="24"/>
          <w:lang w:val="ru-RU"/>
        </w:rPr>
      </w:pPr>
      <w:r w:rsidRPr="002F4A44">
        <w:rPr>
          <w:sz w:val="24"/>
          <w:lang w:val="ru-RU"/>
        </w:rPr>
        <w:t>выявление проблем в управлении публичными расходами и формулирование целей политики расходов на следующий бюджетный цикл;</w:t>
      </w:r>
    </w:p>
    <w:p w:rsidR="00D5317A" w:rsidRPr="002F4A44" w:rsidRDefault="00D5317A" w:rsidP="00D5317A">
      <w:pPr>
        <w:numPr>
          <w:ilvl w:val="0"/>
          <w:numId w:val="77"/>
        </w:numPr>
        <w:tabs>
          <w:tab w:val="clear" w:pos="357"/>
          <w:tab w:val="num" w:pos="0"/>
          <w:tab w:val="left" w:pos="1134"/>
        </w:tabs>
        <w:ind w:left="0" w:firstLine="851"/>
        <w:jc w:val="both"/>
        <w:rPr>
          <w:sz w:val="24"/>
          <w:lang w:val="ru-RU"/>
        </w:rPr>
      </w:pPr>
      <w:r w:rsidRPr="002F4A44">
        <w:rPr>
          <w:sz w:val="24"/>
          <w:lang w:val="ru-RU"/>
        </w:rPr>
        <w:t>рассмотрение предложений ЦОПВ по уточнению базовой линии и инициатив по новым политикам и  выбор приоритетов расходов для выделения ресурсов на период БПСП</w:t>
      </w:r>
      <w:proofErr w:type="gramStart"/>
      <w:r w:rsidRPr="002F4A44">
        <w:rPr>
          <w:sz w:val="24"/>
          <w:lang w:val="ru-RU"/>
        </w:rPr>
        <w:t xml:space="preserve"> ;</w:t>
      </w:r>
      <w:proofErr w:type="gramEnd"/>
      <w:r w:rsidRPr="002F4A44">
        <w:rPr>
          <w:sz w:val="24"/>
          <w:lang w:val="ru-RU"/>
        </w:rPr>
        <w:t xml:space="preserve"> </w:t>
      </w:r>
    </w:p>
    <w:p w:rsidR="00D5317A" w:rsidRPr="002F4A44" w:rsidRDefault="00D5317A" w:rsidP="00D5317A">
      <w:pPr>
        <w:numPr>
          <w:ilvl w:val="0"/>
          <w:numId w:val="77"/>
        </w:numPr>
        <w:tabs>
          <w:tab w:val="clear" w:pos="357"/>
          <w:tab w:val="num" w:pos="0"/>
          <w:tab w:val="left" w:pos="1134"/>
        </w:tabs>
        <w:ind w:left="0" w:firstLine="851"/>
        <w:jc w:val="both"/>
        <w:rPr>
          <w:sz w:val="24"/>
          <w:lang w:val="ru-RU"/>
        </w:rPr>
      </w:pPr>
      <w:r w:rsidRPr="002F4A44">
        <w:rPr>
          <w:spacing w:val="1"/>
          <w:sz w:val="24"/>
          <w:lang w:val="ru-RU"/>
        </w:rPr>
        <w:t xml:space="preserve">пересмотр обязательств по обслуживанию государственного долга и анализ влияния на текущие расходы и   капитальные </w:t>
      </w:r>
      <w:r>
        <w:rPr>
          <w:spacing w:val="1"/>
          <w:sz w:val="24"/>
          <w:lang w:val="ru-RU"/>
        </w:rPr>
        <w:t>инвестиции</w:t>
      </w:r>
      <w:r w:rsidRPr="002F4A44">
        <w:rPr>
          <w:spacing w:val="1"/>
          <w:sz w:val="24"/>
          <w:lang w:val="ru-RU"/>
        </w:rPr>
        <w:t>;</w:t>
      </w:r>
    </w:p>
    <w:p w:rsidR="00D5317A" w:rsidRPr="002F4A44" w:rsidRDefault="00D5317A" w:rsidP="00D5317A">
      <w:pPr>
        <w:numPr>
          <w:ilvl w:val="0"/>
          <w:numId w:val="77"/>
        </w:numPr>
        <w:tabs>
          <w:tab w:val="clear" w:pos="357"/>
          <w:tab w:val="num" w:pos="0"/>
          <w:tab w:val="left" w:pos="1134"/>
        </w:tabs>
        <w:ind w:left="0" w:firstLine="851"/>
        <w:jc w:val="both"/>
        <w:rPr>
          <w:sz w:val="24"/>
          <w:lang w:val="ru-RU"/>
        </w:rPr>
      </w:pPr>
      <w:r w:rsidRPr="002F4A44">
        <w:rPr>
          <w:sz w:val="24"/>
          <w:lang w:val="ru-RU"/>
        </w:rPr>
        <w:t>представление предлоджений по повышению эффективности использования ресурсов и перераспределение расходов между отраслями и в их пределах, а также оценка отраслевых лимитов расходов.</w:t>
      </w:r>
    </w:p>
    <w:p w:rsidR="00D5317A" w:rsidRPr="002F4A44" w:rsidRDefault="00D5317A" w:rsidP="00D5317A">
      <w:pPr>
        <w:jc w:val="both"/>
        <w:rPr>
          <w:sz w:val="24"/>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Результат:</w:t>
      </w: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 Результатом деятельности рабочей группы является:</w:t>
      </w:r>
    </w:p>
    <w:p w:rsidR="00D5317A" w:rsidRPr="002F4A44" w:rsidRDefault="00D5317A" w:rsidP="00D5317A">
      <w:pPr>
        <w:numPr>
          <w:ilvl w:val="0"/>
          <w:numId w:val="143"/>
        </w:numPr>
        <w:rPr>
          <w:sz w:val="24"/>
          <w:lang w:val="ru-RU"/>
        </w:rPr>
      </w:pPr>
      <w:r w:rsidRPr="002F4A44">
        <w:rPr>
          <w:sz w:val="24"/>
          <w:lang w:val="ru-RU"/>
        </w:rPr>
        <w:t>цели политик в области публичных расходов;</w:t>
      </w:r>
    </w:p>
    <w:p w:rsidR="00D5317A" w:rsidRPr="002F4A44" w:rsidRDefault="00D5317A" w:rsidP="00D5317A">
      <w:pPr>
        <w:numPr>
          <w:ilvl w:val="0"/>
          <w:numId w:val="143"/>
        </w:numPr>
        <w:rPr>
          <w:sz w:val="24"/>
          <w:lang w:val="ru-RU"/>
        </w:rPr>
      </w:pPr>
      <w:r w:rsidRPr="002F4A44">
        <w:rPr>
          <w:sz w:val="24"/>
          <w:lang w:val="ru-RU"/>
        </w:rPr>
        <w:t>приоритеты для выделения ресурсов;</w:t>
      </w:r>
    </w:p>
    <w:p w:rsidR="00D5317A" w:rsidRPr="002F4A44" w:rsidRDefault="00D5317A" w:rsidP="00D5317A">
      <w:pPr>
        <w:numPr>
          <w:ilvl w:val="0"/>
          <w:numId w:val="143"/>
        </w:numPr>
        <w:rPr>
          <w:sz w:val="24"/>
          <w:lang w:val="ru-RU"/>
        </w:rPr>
      </w:pPr>
      <w:r w:rsidRPr="002F4A44">
        <w:rPr>
          <w:sz w:val="24"/>
          <w:lang w:val="ru-RU"/>
        </w:rPr>
        <w:t xml:space="preserve">отраслевые лимиты расходов. </w:t>
      </w:r>
    </w:p>
    <w:p w:rsidR="00D5317A" w:rsidRPr="002F4A44" w:rsidRDefault="00D5317A" w:rsidP="00D5317A">
      <w:pPr>
        <w:pStyle w:val="Heading4"/>
        <w:jc w:val="both"/>
        <w:rPr>
          <w:color w:val="000000"/>
          <w:spacing w:val="3"/>
          <w:sz w:val="24"/>
          <w:u w:val="single"/>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Персональный состав рабочей группы обновляется ежегодно в начале процесса разработки БПСП Министерством финансов на основе предложений заинтересованных публичных органов и утверждается Координационной группой  БПСП.</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рабочей группы включаются:</w:t>
      </w:r>
    </w:p>
    <w:p w:rsidR="00D5317A" w:rsidRPr="002F4A44" w:rsidRDefault="00D5317A" w:rsidP="00D5317A">
      <w:pPr>
        <w:jc w:val="both"/>
        <w:rPr>
          <w:sz w:val="24"/>
          <w:lang w:val="ru-RU"/>
        </w:rPr>
      </w:pPr>
      <w:r w:rsidRPr="002F4A44">
        <w:rPr>
          <w:b/>
          <w:sz w:val="24"/>
          <w:lang w:val="ru-RU"/>
        </w:rPr>
        <w:t xml:space="preserve">Председатель </w:t>
      </w:r>
      <w:proofErr w:type="gramStart"/>
      <w:r w:rsidRPr="002F4A44">
        <w:rPr>
          <w:bCs/>
          <w:i/>
          <w:iCs/>
          <w:sz w:val="24"/>
          <w:lang w:val="ru-RU"/>
        </w:rPr>
        <w:t xml:space="preserve">( </w:t>
      </w:r>
      <w:proofErr w:type="gramEnd"/>
      <w:r w:rsidRPr="002F4A44">
        <w:rPr>
          <w:bCs/>
          <w:i/>
          <w:iCs/>
          <w:sz w:val="24"/>
          <w:lang w:val="ru-RU"/>
        </w:rPr>
        <w:t>руководитель 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D5317A" w:rsidRPr="002F4A44" w:rsidRDefault="00D5317A" w:rsidP="00D5317A">
      <w:pPr>
        <w:numPr>
          <w:ilvl w:val="0"/>
          <w:numId w:val="28"/>
        </w:numPr>
        <w:jc w:val="both"/>
        <w:rPr>
          <w:sz w:val="24"/>
          <w:lang w:val="ru-RU"/>
        </w:rPr>
      </w:pPr>
      <w:r w:rsidRPr="002F4A44">
        <w:rPr>
          <w:sz w:val="24"/>
          <w:lang w:val="ru-RU"/>
        </w:rPr>
        <w:t>Министр финансов</w:t>
      </w:r>
    </w:p>
    <w:p w:rsidR="00D5317A" w:rsidRPr="002F4A44" w:rsidRDefault="00D5317A" w:rsidP="00D5317A">
      <w:pPr>
        <w:jc w:val="both"/>
        <w:rPr>
          <w:b/>
          <w:iCs/>
          <w:sz w:val="24"/>
          <w:lang w:val="ru-RU"/>
        </w:rPr>
      </w:pPr>
    </w:p>
    <w:p w:rsidR="00D5317A" w:rsidRPr="002F4A44" w:rsidRDefault="00D5317A" w:rsidP="00D5317A">
      <w:pPr>
        <w:jc w:val="both"/>
        <w:rPr>
          <w:b/>
          <w:bCs/>
          <w:iCs/>
          <w:spacing w:val="-1"/>
          <w:sz w:val="24"/>
          <w:lang w:val="ru-RU"/>
        </w:rPr>
      </w:pPr>
      <w:r w:rsidRPr="002F4A44">
        <w:rPr>
          <w:b/>
          <w:iCs/>
          <w:sz w:val="24"/>
          <w:lang w:val="ru-RU"/>
        </w:rPr>
        <w:t xml:space="preserve">Члены </w:t>
      </w:r>
      <w:proofErr w:type="gramStart"/>
      <w:r w:rsidRPr="002F4A44">
        <w:rPr>
          <w:bCs/>
          <w:i/>
          <w:iCs/>
          <w:spacing w:val="-1"/>
          <w:sz w:val="24"/>
          <w:lang w:val="ru-RU"/>
        </w:rPr>
        <w:t xml:space="preserve">( </w:t>
      </w:r>
      <w:proofErr w:type="gramEnd"/>
      <w:r w:rsidRPr="002F4A44">
        <w:rPr>
          <w:bCs/>
          <w:i/>
          <w:iCs/>
          <w:spacing w:val="-1"/>
          <w:sz w:val="24"/>
          <w:lang w:val="ru-RU"/>
        </w:rPr>
        <w:t>руководители соответствующих подразделений в составе ЦОПВ и других учреждений):</w:t>
      </w:r>
    </w:p>
    <w:p w:rsidR="00D5317A" w:rsidRPr="002F4A44" w:rsidRDefault="00D5317A" w:rsidP="00D5317A">
      <w:pPr>
        <w:numPr>
          <w:ilvl w:val="0"/>
          <w:numId w:val="28"/>
        </w:numPr>
        <w:jc w:val="both"/>
        <w:rPr>
          <w:sz w:val="24"/>
          <w:lang w:val="ru-RU"/>
        </w:rPr>
      </w:pPr>
      <w:r w:rsidRPr="002F4A44">
        <w:rPr>
          <w:sz w:val="24"/>
          <w:lang w:val="ru-RU"/>
        </w:rPr>
        <w:t>Министерство финансов:</w:t>
      </w:r>
    </w:p>
    <w:p w:rsidR="00D5317A" w:rsidRPr="002F4A44" w:rsidRDefault="00D5317A" w:rsidP="00D5317A">
      <w:pPr>
        <w:numPr>
          <w:ilvl w:val="0"/>
          <w:numId w:val="146"/>
        </w:numPr>
        <w:jc w:val="both"/>
        <w:rPr>
          <w:sz w:val="24"/>
          <w:lang w:val="ru-RU"/>
        </w:rPr>
      </w:pPr>
      <w:r w:rsidRPr="002F4A44">
        <w:rPr>
          <w:sz w:val="24"/>
          <w:lang w:val="ru-RU"/>
        </w:rPr>
        <w:t xml:space="preserve">главное управление бюджетного синтеза; </w:t>
      </w:r>
    </w:p>
    <w:p w:rsidR="00D5317A" w:rsidRPr="002F4A44" w:rsidRDefault="00D5317A" w:rsidP="00D5317A">
      <w:pPr>
        <w:numPr>
          <w:ilvl w:val="0"/>
          <w:numId w:val="146"/>
        </w:numPr>
        <w:jc w:val="both"/>
        <w:rPr>
          <w:sz w:val="24"/>
          <w:lang w:val="ru-RU"/>
        </w:rPr>
      </w:pPr>
      <w:r w:rsidRPr="002F4A44">
        <w:rPr>
          <w:sz w:val="24"/>
          <w:lang w:val="ru-RU"/>
        </w:rPr>
        <w:t xml:space="preserve"> главное управление налоговых и таможенных политик и законодательства;</w:t>
      </w:r>
    </w:p>
    <w:p w:rsidR="00D5317A" w:rsidRPr="002F4A44" w:rsidRDefault="00D5317A" w:rsidP="00D5317A">
      <w:pPr>
        <w:numPr>
          <w:ilvl w:val="0"/>
          <w:numId w:val="146"/>
        </w:numPr>
        <w:jc w:val="both"/>
        <w:rPr>
          <w:sz w:val="24"/>
          <w:lang w:val="ru-RU"/>
        </w:rPr>
      </w:pPr>
      <w:r w:rsidRPr="002F4A44">
        <w:rPr>
          <w:sz w:val="24"/>
          <w:lang w:val="ru-RU"/>
        </w:rPr>
        <w:t>главное управление публичного  долга.</w:t>
      </w:r>
    </w:p>
    <w:p w:rsidR="00D5317A" w:rsidRPr="002F4A44" w:rsidRDefault="00D5317A" w:rsidP="00D5317A">
      <w:pPr>
        <w:numPr>
          <w:ilvl w:val="0"/>
          <w:numId w:val="28"/>
        </w:numPr>
        <w:jc w:val="both"/>
        <w:rPr>
          <w:sz w:val="24"/>
          <w:lang w:val="ru-RU"/>
        </w:rPr>
      </w:pPr>
      <w:r w:rsidRPr="002F4A44">
        <w:rPr>
          <w:sz w:val="24"/>
          <w:lang w:val="ru-RU"/>
        </w:rPr>
        <w:t>Государственная канцелярия:</w:t>
      </w:r>
    </w:p>
    <w:p w:rsidR="00D5317A" w:rsidRPr="002F4A44" w:rsidRDefault="00D5317A" w:rsidP="00D5317A">
      <w:pPr>
        <w:numPr>
          <w:ilvl w:val="0"/>
          <w:numId w:val="146"/>
        </w:numPr>
        <w:jc w:val="both"/>
        <w:rPr>
          <w:sz w:val="24"/>
          <w:lang w:val="ru-RU"/>
        </w:rPr>
      </w:pPr>
      <w:r w:rsidRPr="002F4A44">
        <w:rPr>
          <w:sz w:val="24"/>
          <w:lang w:val="ru-RU"/>
        </w:rPr>
        <w:lastRenderedPageBreak/>
        <w:t>управление политик, стратегического планирования и координирования внешней помощи;</w:t>
      </w:r>
    </w:p>
    <w:p w:rsidR="00D5317A" w:rsidRPr="002F4A44" w:rsidRDefault="00D5317A" w:rsidP="00D5317A">
      <w:pPr>
        <w:numPr>
          <w:ilvl w:val="0"/>
          <w:numId w:val="28"/>
        </w:numPr>
        <w:jc w:val="both"/>
        <w:rPr>
          <w:sz w:val="24"/>
          <w:lang w:val="ru-RU"/>
        </w:rPr>
      </w:pPr>
      <w:r w:rsidRPr="002F4A44">
        <w:rPr>
          <w:sz w:val="24"/>
          <w:lang w:val="ru-RU"/>
        </w:rPr>
        <w:t>Министерство экономики:</w:t>
      </w:r>
    </w:p>
    <w:p w:rsidR="00D5317A" w:rsidRPr="002F4A44" w:rsidRDefault="00D5317A" w:rsidP="00D5317A">
      <w:pPr>
        <w:ind w:left="360"/>
        <w:jc w:val="both"/>
        <w:rPr>
          <w:sz w:val="24"/>
          <w:lang w:val="ru-RU"/>
        </w:rPr>
      </w:pPr>
      <w:r w:rsidRPr="002F4A44">
        <w:rPr>
          <w:sz w:val="24"/>
          <w:lang w:val="ru-RU"/>
        </w:rPr>
        <w:t>- управление  развития бизнес среды и  инвестиций;</w:t>
      </w:r>
    </w:p>
    <w:p w:rsidR="00D5317A" w:rsidRPr="002F4A44" w:rsidRDefault="00D5317A" w:rsidP="00D5317A">
      <w:pPr>
        <w:numPr>
          <w:ilvl w:val="0"/>
          <w:numId w:val="28"/>
        </w:numPr>
        <w:jc w:val="both"/>
        <w:rPr>
          <w:sz w:val="24"/>
          <w:lang w:val="ru-RU"/>
        </w:rPr>
      </w:pPr>
      <w:r w:rsidRPr="002F4A44">
        <w:rPr>
          <w:sz w:val="24"/>
          <w:lang w:val="ru-RU"/>
        </w:rPr>
        <w:t>Другие публичные органы/ учреждения (в случае необходимости);</w:t>
      </w:r>
    </w:p>
    <w:p w:rsidR="00D5317A" w:rsidRPr="002F4A44" w:rsidRDefault="00D5317A" w:rsidP="00D5317A">
      <w:pPr>
        <w:numPr>
          <w:ilvl w:val="0"/>
          <w:numId w:val="28"/>
        </w:numPr>
        <w:jc w:val="both"/>
        <w:rPr>
          <w:sz w:val="24"/>
          <w:lang w:val="ru-RU"/>
        </w:rPr>
      </w:pPr>
      <w:proofErr w:type="gramStart"/>
      <w:r w:rsidRPr="002F4A44">
        <w:rPr>
          <w:sz w:val="24"/>
          <w:lang w:val="ru-RU"/>
        </w:rPr>
        <w:t>Представители ассоциативных организаций  МОПВ (например:</w:t>
      </w:r>
      <w:proofErr w:type="gramEnd"/>
      <w:r w:rsidRPr="002F4A44">
        <w:rPr>
          <w:sz w:val="24"/>
          <w:lang w:val="ru-RU"/>
        </w:rPr>
        <w:t xml:space="preserve"> </w:t>
      </w:r>
      <w:proofErr w:type="gramStart"/>
      <w:r w:rsidRPr="002F4A44">
        <w:rPr>
          <w:sz w:val="24"/>
          <w:lang w:val="ru-RU"/>
        </w:rPr>
        <w:t>Конгресс местных органов Молдовы);</w:t>
      </w:r>
      <w:proofErr w:type="gramEnd"/>
    </w:p>
    <w:p w:rsidR="00D5317A" w:rsidRPr="002F4A44" w:rsidRDefault="00D5317A" w:rsidP="00D5317A">
      <w:pPr>
        <w:numPr>
          <w:ilvl w:val="0"/>
          <w:numId w:val="28"/>
        </w:numPr>
        <w:jc w:val="both"/>
        <w:rPr>
          <w:sz w:val="24"/>
          <w:lang w:val="ru-RU"/>
        </w:rPr>
      </w:pPr>
      <w:r w:rsidRPr="002F4A44">
        <w:rPr>
          <w:sz w:val="24"/>
          <w:lang w:val="ru-RU"/>
        </w:rPr>
        <w:t>Национальная  конфедерация профсоюзов Молдовы;</w:t>
      </w:r>
    </w:p>
    <w:p w:rsidR="00D5317A" w:rsidRPr="002F4A44" w:rsidRDefault="00D5317A" w:rsidP="00D5317A">
      <w:pPr>
        <w:numPr>
          <w:ilvl w:val="0"/>
          <w:numId w:val="28"/>
        </w:numPr>
        <w:jc w:val="both"/>
        <w:rPr>
          <w:sz w:val="24"/>
          <w:lang w:val="ru-RU"/>
        </w:rPr>
      </w:pPr>
      <w:r w:rsidRPr="002F4A44">
        <w:rPr>
          <w:sz w:val="24"/>
          <w:lang w:val="ru-RU"/>
        </w:rPr>
        <w:t xml:space="preserve">Национальная  конфедерация  патроната Молдовы. </w:t>
      </w:r>
    </w:p>
    <w:p w:rsidR="00D5317A" w:rsidRPr="002F4A44" w:rsidRDefault="00D5317A" w:rsidP="00D5317A">
      <w:pPr>
        <w:jc w:val="both"/>
        <w:rPr>
          <w:sz w:val="24"/>
          <w:lang w:val="ru-RU"/>
        </w:rPr>
      </w:pPr>
    </w:p>
    <w:p w:rsidR="00D5317A" w:rsidRPr="002F4A44" w:rsidRDefault="00D5317A" w:rsidP="00D5317A">
      <w:pPr>
        <w:jc w:val="both"/>
        <w:rPr>
          <w:sz w:val="24"/>
          <w:lang w:val="ru-RU"/>
        </w:rPr>
      </w:pPr>
    </w:p>
    <w:p w:rsidR="00D5317A" w:rsidRPr="002F4A44" w:rsidRDefault="00D5317A" w:rsidP="00D5317A">
      <w:pPr>
        <w:pStyle w:val="Heading4"/>
        <w:jc w:val="both"/>
        <w:rPr>
          <w:b/>
          <w:lang w:val="ru-RU"/>
        </w:rPr>
      </w:pPr>
      <w:r w:rsidRPr="002F4A44">
        <w:rPr>
          <w:b/>
          <w:lang w:val="ru-RU"/>
        </w:rPr>
        <w:t>C. РАБОЧАЯ ГРУППА, ОТВЕТСТВЕННАЯ ЗА ПОЛИТИКУ ОПЛАТЫ ТРУДА И ЗАНЯТОСТИ  В БЮДЖЕТНОМ СЕКТОРЕ</w:t>
      </w:r>
    </w:p>
    <w:p w:rsidR="00D5317A" w:rsidRPr="002F4A44" w:rsidRDefault="00D5317A" w:rsidP="00D5317A">
      <w:pPr>
        <w:rPr>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Цели и задачи:</w:t>
      </w:r>
    </w:p>
    <w:p w:rsidR="00D5317A" w:rsidRPr="002F4A44" w:rsidRDefault="00D5317A" w:rsidP="00D5317A">
      <w:pPr>
        <w:tabs>
          <w:tab w:val="left" w:pos="572"/>
          <w:tab w:val="left" w:pos="598"/>
          <w:tab w:val="left" w:pos="993"/>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Главной целью деятельности этой группы является консультирование результатов анализов и целей политик в области оплаты труда и занятости в бюджетном секторе, которые являются основой для оценки расходов на персонал в контексте БПСП. В частности, главными задачами группы являются:</w:t>
      </w:r>
    </w:p>
    <w:p w:rsidR="00D5317A" w:rsidRPr="002F4A44" w:rsidRDefault="00D5317A" w:rsidP="00D5317A">
      <w:pPr>
        <w:numPr>
          <w:ilvl w:val="0"/>
          <w:numId w:val="145"/>
        </w:numPr>
        <w:tabs>
          <w:tab w:val="clear" w:pos="1652"/>
          <w:tab w:val="num" w:pos="0"/>
          <w:tab w:val="left" w:pos="851"/>
        </w:tabs>
        <w:ind w:left="0" w:firstLine="567"/>
        <w:jc w:val="both"/>
        <w:rPr>
          <w:sz w:val="24"/>
          <w:lang w:val="ru-RU"/>
        </w:rPr>
      </w:pPr>
      <w:r w:rsidRPr="002F4A44">
        <w:rPr>
          <w:sz w:val="24"/>
          <w:lang w:val="ru-RU"/>
        </w:rPr>
        <w:t>анализ расходов на персонал и численность  персонала в бюджетном секторе за последние два-три года и факторов, которые повлияли на их эволюцию (доля в  общих/текущих бюджетных расходахи ВВП);</w:t>
      </w:r>
    </w:p>
    <w:p w:rsidR="00D5317A" w:rsidRPr="002F4A44" w:rsidRDefault="00D5317A" w:rsidP="00D5317A">
      <w:pPr>
        <w:numPr>
          <w:ilvl w:val="0"/>
          <w:numId w:val="145"/>
        </w:numPr>
        <w:tabs>
          <w:tab w:val="clear" w:pos="1652"/>
          <w:tab w:val="num" w:pos="0"/>
          <w:tab w:val="left" w:pos="851"/>
        </w:tabs>
        <w:ind w:left="0" w:firstLine="567"/>
        <w:jc w:val="both"/>
        <w:rPr>
          <w:sz w:val="24"/>
          <w:lang w:val="ru-RU"/>
        </w:rPr>
      </w:pPr>
      <w:r w:rsidRPr="002F4A44">
        <w:rPr>
          <w:sz w:val="24"/>
          <w:lang w:val="ru-RU"/>
        </w:rPr>
        <w:t xml:space="preserve"> выявление проблем в управлении и рекомендаций по рационализации и оптимизации занятости и расходов на персонал в бюджетном секторе;</w:t>
      </w:r>
    </w:p>
    <w:p w:rsidR="00D5317A" w:rsidRPr="002F4A44" w:rsidRDefault="00D5317A" w:rsidP="00D5317A">
      <w:pPr>
        <w:numPr>
          <w:ilvl w:val="0"/>
          <w:numId w:val="145"/>
        </w:numPr>
        <w:tabs>
          <w:tab w:val="clear" w:pos="1652"/>
          <w:tab w:val="num" w:pos="0"/>
          <w:tab w:val="left" w:pos="851"/>
        </w:tabs>
        <w:ind w:left="0" w:firstLine="567"/>
        <w:jc w:val="both"/>
        <w:rPr>
          <w:sz w:val="24"/>
          <w:lang w:val="ru-RU"/>
        </w:rPr>
      </w:pPr>
      <w:r w:rsidRPr="002F4A44">
        <w:rPr>
          <w:color w:val="000000"/>
          <w:spacing w:val="3"/>
          <w:sz w:val="24"/>
          <w:lang w:val="ru-RU"/>
        </w:rPr>
        <w:t xml:space="preserve">пересмотр существующих решений и формулирование целей </w:t>
      </w:r>
      <w:proofErr w:type="gramStart"/>
      <w:r w:rsidRPr="002F4A44">
        <w:rPr>
          <w:color w:val="000000"/>
          <w:spacing w:val="3"/>
          <w:sz w:val="24"/>
          <w:lang w:val="ru-RU"/>
        </w:rPr>
        <w:t>политики на</w:t>
      </w:r>
      <w:proofErr w:type="gramEnd"/>
      <w:r w:rsidRPr="002F4A44">
        <w:rPr>
          <w:color w:val="000000"/>
          <w:spacing w:val="3"/>
          <w:sz w:val="24"/>
          <w:lang w:val="ru-RU"/>
        </w:rPr>
        <w:t xml:space="preserve"> среднесрочный период в области оплаты труда и занятости в бюджетном секторе</w:t>
      </w:r>
      <w:r w:rsidRPr="002F4A44">
        <w:rPr>
          <w:sz w:val="24"/>
          <w:lang w:val="ru-RU"/>
        </w:rPr>
        <w:t xml:space="preserve">; </w:t>
      </w:r>
    </w:p>
    <w:p w:rsidR="00D5317A" w:rsidRPr="002F4A44" w:rsidRDefault="00D5317A" w:rsidP="00D5317A">
      <w:pPr>
        <w:numPr>
          <w:ilvl w:val="0"/>
          <w:numId w:val="145"/>
        </w:numPr>
        <w:tabs>
          <w:tab w:val="clear" w:pos="1652"/>
          <w:tab w:val="num" w:pos="0"/>
          <w:tab w:val="left" w:pos="851"/>
        </w:tabs>
        <w:ind w:left="0" w:firstLine="567"/>
        <w:jc w:val="both"/>
        <w:rPr>
          <w:sz w:val="24"/>
          <w:lang w:val="ru-RU"/>
        </w:rPr>
      </w:pPr>
      <w:r w:rsidRPr="002F4A44">
        <w:rPr>
          <w:sz w:val="24"/>
          <w:lang w:val="ru-RU"/>
        </w:rPr>
        <w:t>анализ затрат политики  (базовая линия) и финансовые последствия целей новых политик в области оплаты труда на период БПСП и  уровень их взаимосвязи  с располагаемыми ресурсами;</w:t>
      </w:r>
    </w:p>
    <w:p w:rsidR="00D5317A" w:rsidRPr="002F4A44" w:rsidRDefault="00D5317A" w:rsidP="00D5317A">
      <w:pPr>
        <w:numPr>
          <w:ilvl w:val="0"/>
          <w:numId w:val="145"/>
        </w:numPr>
        <w:tabs>
          <w:tab w:val="clear" w:pos="1652"/>
          <w:tab w:val="num" w:pos="0"/>
          <w:tab w:val="left" w:pos="851"/>
        </w:tabs>
        <w:ind w:left="0" w:firstLine="567"/>
        <w:jc w:val="both"/>
        <w:rPr>
          <w:sz w:val="24"/>
          <w:lang w:val="ru-RU"/>
        </w:rPr>
      </w:pPr>
      <w:r w:rsidRPr="002F4A44">
        <w:rPr>
          <w:sz w:val="24"/>
          <w:lang w:val="ru-RU"/>
        </w:rPr>
        <w:t>разработка прогнозов  численности персонала и затрат на персонал на период БПСП</w:t>
      </w:r>
      <w:r w:rsidRPr="002F4A44">
        <w:rPr>
          <w:lang w:val="ru-RU"/>
        </w:rPr>
        <w:t>.</w:t>
      </w:r>
    </w:p>
    <w:p w:rsidR="00D5317A" w:rsidRPr="002F4A44" w:rsidRDefault="00D5317A" w:rsidP="00D5317A">
      <w:pPr>
        <w:jc w:val="both"/>
        <w:rPr>
          <w:sz w:val="24"/>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Результаты:</w:t>
      </w: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 Результатом  деятельности рабочей группы  является:</w:t>
      </w:r>
    </w:p>
    <w:p w:rsidR="00D5317A" w:rsidRPr="002F4A44" w:rsidRDefault="00D5317A" w:rsidP="00D5317A">
      <w:pPr>
        <w:numPr>
          <w:ilvl w:val="0"/>
          <w:numId w:val="143"/>
        </w:numPr>
        <w:rPr>
          <w:sz w:val="24"/>
          <w:lang w:val="ru-RU"/>
        </w:rPr>
      </w:pPr>
      <w:r w:rsidRPr="002F4A44">
        <w:rPr>
          <w:sz w:val="24"/>
          <w:lang w:val="ru-RU"/>
        </w:rPr>
        <w:t>цели политик</w:t>
      </w:r>
      <w:r>
        <w:rPr>
          <w:sz w:val="24"/>
          <w:lang w:val="ru-RU"/>
        </w:rPr>
        <w:t>и расходов</w:t>
      </w:r>
      <w:r w:rsidRPr="002F4A44">
        <w:rPr>
          <w:sz w:val="24"/>
          <w:lang w:val="ru-RU"/>
        </w:rPr>
        <w:t xml:space="preserve"> в области оплаты труда и занятости в бюджетном секторе;</w:t>
      </w:r>
    </w:p>
    <w:p w:rsidR="00D5317A" w:rsidRPr="002F4A44" w:rsidRDefault="00D5317A" w:rsidP="00D5317A">
      <w:pPr>
        <w:numPr>
          <w:ilvl w:val="0"/>
          <w:numId w:val="143"/>
        </w:numPr>
        <w:rPr>
          <w:sz w:val="24"/>
          <w:lang w:val="ru-RU"/>
        </w:rPr>
      </w:pPr>
      <w:r w:rsidRPr="002F4A44">
        <w:rPr>
          <w:sz w:val="24"/>
          <w:lang w:val="ru-RU"/>
        </w:rPr>
        <w:t xml:space="preserve">прогнозы  численности персонала и лимиты расходов на персонал по отраслям. </w:t>
      </w:r>
    </w:p>
    <w:p w:rsidR="00D5317A" w:rsidRPr="002F4A44" w:rsidRDefault="00D5317A" w:rsidP="00D5317A">
      <w:pPr>
        <w:pStyle w:val="Heading4"/>
        <w:jc w:val="both"/>
        <w:rPr>
          <w:i w:val="0"/>
          <w:sz w:val="24"/>
          <w:szCs w:val="24"/>
          <w:u w:val="single"/>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 xml:space="preserve">Номинальный состав рабочей группы обновляется ежегодно в начале процесса разработки БПСП Министерством финансов на основе предложений заинтересованных публичных органов и утверждается Координационной группой БПСП. </w:t>
      </w: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 В состав рабочей группы включаются:</w:t>
      </w:r>
    </w:p>
    <w:p w:rsidR="00D5317A" w:rsidRPr="002F4A44" w:rsidRDefault="00D5317A" w:rsidP="00D5317A">
      <w:pPr>
        <w:jc w:val="both"/>
        <w:rPr>
          <w:sz w:val="24"/>
          <w:lang w:val="ru-RU"/>
        </w:rPr>
      </w:pPr>
      <w:r w:rsidRPr="002F4A44">
        <w:rPr>
          <w:b/>
          <w:sz w:val="24"/>
          <w:lang w:val="ru-RU"/>
        </w:rPr>
        <w:t xml:space="preserve">Председатель </w:t>
      </w:r>
      <w:proofErr w:type="gramStart"/>
      <w:r w:rsidRPr="002F4A44">
        <w:rPr>
          <w:bCs/>
          <w:i/>
          <w:iCs/>
          <w:sz w:val="24"/>
          <w:lang w:val="ru-RU"/>
        </w:rPr>
        <w:t xml:space="preserve">( </w:t>
      </w:r>
      <w:proofErr w:type="gramEnd"/>
      <w:r w:rsidRPr="002F4A44">
        <w:rPr>
          <w:bCs/>
          <w:i/>
          <w:iCs/>
          <w:sz w:val="24"/>
          <w:lang w:val="ru-RU"/>
        </w:rPr>
        <w:t>руководительвысшего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D5317A" w:rsidRPr="002F4A44" w:rsidRDefault="00D5317A" w:rsidP="00D5317A">
      <w:pPr>
        <w:numPr>
          <w:ilvl w:val="0"/>
          <w:numId w:val="28"/>
        </w:numPr>
        <w:jc w:val="both"/>
        <w:rPr>
          <w:b/>
          <w:iCs/>
          <w:sz w:val="24"/>
          <w:lang w:val="ru-RU"/>
        </w:rPr>
      </w:pPr>
      <w:r w:rsidRPr="002F4A44">
        <w:rPr>
          <w:sz w:val="24"/>
          <w:lang w:val="ru-RU"/>
        </w:rPr>
        <w:t xml:space="preserve">ЦОПВ </w:t>
      </w:r>
      <w:proofErr w:type="gramStart"/>
      <w:r w:rsidRPr="002F4A44">
        <w:rPr>
          <w:sz w:val="24"/>
          <w:lang w:val="ru-RU"/>
        </w:rPr>
        <w:t>ответственная</w:t>
      </w:r>
      <w:proofErr w:type="gramEnd"/>
      <w:r w:rsidRPr="002F4A44">
        <w:rPr>
          <w:sz w:val="24"/>
          <w:lang w:val="ru-RU"/>
        </w:rPr>
        <w:t xml:space="preserve"> за политику оплаты труда </w:t>
      </w:r>
    </w:p>
    <w:p w:rsidR="00D5317A" w:rsidRPr="002F4A44" w:rsidRDefault="00D5317A" w:rsidP="00D5317A">
      <w:pPr>
        <w:jc w:val="both"/>
        <w:rPr>
          <w:b/>
          <w:iCs/>
          <w:sz w:val="24"/>
          <w:lang w:val="ru-RU"/>
        </w:rPr>
      </w:pPr>
    </w:p>
    <w:p w:rsidR="00D5317A" w:rsidRPr="002F4A44" w:rsidRDefault="00D5317A" w:rsidP="00D5317A">
      <w:pPr>
        <w:jc w:val="both"/>
        <w:rPr>
          <w:b/>
          <w:bCs/>
          <w:iCs/>
          <w:spacing w:val="-1"/>
          <w:sz w:val="24"/>
          <w:lang w:val="ru-RU"/>
        </w:rPr>
      </w:pPr>
      <w:r w:rsidRPr="002F4A44">
        <w:rPr>
          <w:b/>
          <w:iCs/>
          <w:sz w:val="24"/>
          <w:lang w:val="ru-RU"/>
        </w:rPr>
        <w:t xml:space="preserve">Члены </w:t>
      </w:r>
      <w:proofErr w:type="gramStart"/>
      <w:r w:rsidRPr="002F4A44">
        <w:rPr>
          <w:bCs/>
          <w:i/>
          <w:iCs/>
          <w:spacing w:val="-1"/>
          <w:sz w:val="24"/>
          <w:lang w:val="ru-RU"/>
        </w:rPr>
        <w:t xml:space="preserve">( </w:t>
      </w:r>
      <w:proofErr w:type="gramEnd"/>
      <w:r w:rsidRPr="002F4A44">
        <w:rPr>
          <w:bCs/>
          <w:i/>
          <w:iCs/>
          <w:spacing w:val="-1"/>
          <w:sz w:val="24"/>
          <w:lang w:val="ru-RU"/>
        </w:rPr>
        <w:t>руководители соответствующих подразделений):</w:t>
      </w:r>
    </w:p>
    <w:p w:rsidR="00D5317A" w:rsidRPr="002F4A44" w:rsidRDefault="00D5317A" w:rsidP="00D5317A">
      <w:pPr>
        <w:numPr>
          <w:ilvl w:val="0"/>
          <w:numId w:val="28"/>
        </w:numPr>
        <w:jc w:val="both"/>
        <w:rPr>
          <w:b/>
          <w:iCs/>
          <w:sz w:val="24"/>
          <w:lang w:val="ru-RU"/>
        </w:rPr>
      </w:pPr>
      <w:r w:rsidRPr="002F4A44">
        <w:rPr>
          <w:sz w:val="24"/>
          <w:lang w:val="ru-RU"/>
        </w:rPr>
        <w:t>ЦОПВ, ответственный за политику оплаты труда</w:t>
      </w:r>
      <w:proofErr w:type="gramStart"/>
      <w:r w:rsidRPr="002F4A44">
        <w:rPr>
          <w:sz w:val="24"/>
          <w:lang w:val="ru-RU"/>
        </w:rPr>
        <w:t xml:space="preserve"> :</w:t>
      </w:r>
      <w:proofErr w:type="gramEnd"/>
    </w:p>
    <w:p w:rsidR="00D5317A" w:rsidRPr="002F4A44" w:rsidRDefault="00D5317A" w:rsidP="00D5317A">
      <w:pPr>
        <w:numPr>
          <w:ilvl w:val="0"/>
          <w:numId w:val="144"/>
        </w:numPr>
        <w:jc w:val="both"/>
        <w:rPr>
          <w:sz w:val="24"/>
          <w:lang w:val="ru-RU"/>
        </w:rPr>
      </w:pPr>
      <w:r w:rsidRPr="002F4A44">
        <w:rPr>
          <w:sz w:val="24"/>
          <w:lang w:val="ru-RU"/>
        </w:rPr>
        <w:t>Управление, ответственное за разработку и мониторинг политики оплаты труда;</w:t>
      </w:r>
    </w:p>
    <w:p w:rsidR="00D5317A" w:rsidRPr="002F4A44" w:rsidRDefault="00D5317A" w:rsidP="00D5317A">
      <w:pPr>
        <w:numPr>
          <w:ilvl w:val="0"/>
          <w:numId w:val="28"/>
        </w:numPr>
        <w:jc w:val="both"/>
        <w:rPr>
          <w:sz w:val="24"/>
          <w:lang w:val="ru-RU"/>
        </w:rPr>
      </w:pPr>
      <w:r w:rsidRPr="002F4A44">
        <w:rPr>
          <w:sz w:val="24"/>
          <w:lang w:val="ru-RU"/>
        </w:rPr>
        <w:t xml:space="preserve">Министерство финансов: </w:t>
      </w:r>
    </w:p>
    <w:p w:rsidR="00D5317A" w:rsidRPr="002F4A44" w:rsidRDefault="00D5317A" w:rsidP="00D5317A">
      <w:pPr>
        <w:numPr>
          <w:ilvl w:val="0"/>
          <w:numId w:val="144"/>
        </w:numPr>
        <w:jc w:val="both"/>
        <w:rPr>
          <w:sz w:val="24"/>
          <w:lang w:val="ru-RU"/>
        </w:rPr>
      </w:pPr>
      <w:r w:rsidRPr="002F4A44">
        <w:rPr>
          <w:sz w:val="24"/>
          <w:lang w:val="ru-RU"/>
        </w:rPr>
        <w:t>управление по анализу, мониторингу расходов на персонал  и занятости в    бюджетном  секторе;</w:t>
      </w:r>
    </w:p>
    <w:p w:rsidR="00D5317A" w:rsidRPr="002F4A44" w:rsidRDefault="00D5317A" w:rsidP="00D5317A">
      <w:pPr>
        <w:numPr>
          <w:ilvl w:val="0"/>
          <w:numId w:val="144"/>
        </w:numPr>
        <w:jc w:val="both"/>
        <w:rPr>
          <w:sz w:val="24"/>
          <w:lang w:val="ru-RU"/>
        </w:rPr>
      </w:pPr>
      <w:r w:rsidRPr="002F4A44">
        <w:rPr>
          <w:sz w:val="24"/>
          <w:lang w:val="ru-RU"/>
        </w:rPr>
        <w:t>гланое упраление бюджетного синтеза;</w:t>
      </w:r>
    </w:p>
    <w:p w:rsidR="00D5317A" w:rsidRPr="002F4A44" w:rsidRDefault="00D5317A" w:rsidP="00D5317A">
      <w:pPr>
        <w:numPr>
          <w:ilvl w:val="0"/>
          <w:numId w:val="144"/>
        </w:numPr>
        <w:jc w:val="both"/>
        <w:rPr>
          <w:sz w:val="24"/>
          <w:lang w:val="ru-RU"/>
        </w:rPr>
      </w:pPr>
      <w:r w:rsidRPr="002F4A44">
        <w:rPr>
          <w:sz w:val="24"/>
          <w:lang w:val="ru-RU"/>
        </w:rPr>
        <w:t>управления  отраслевых финансов (в случае необходимости).</w:t>
      </w:r>
    </w:p>
    <w:p w:rsidR="00D5317A" w:rsidRPr="002F4A44" w:rsidRDefault="00D5317A" w:rsidP="00D5317A">
      <w:pPr>
        <w:numPr>
          <w:ilvl w:val="0"/>
          <w:numId w:val="28"/>
        </w:numPr>
        <w:jc w:val="both"/>
        <w:rPr>
          <w:sz w:val="24"/>
          <w:lang w:val="ru-RU"/>
        </w:rPr>
      </w:pPr>
      <w:r w:rsidRPr="002F4A44">
        <w:rPr>
          <w:sz w:val="24"/>
          <w:lang w:val="ru-RU"/>
        </w:rPr>
        <w:t>Государственная канцелярия:</w:t>
      </w:r>
    </w:p>
    <w:p w:rsidR="00D5317A" w:rsidRPr="002F4A44" w:rsidRDefault="00D5317A" w:rsidP="00D5317A">
      <w:pPr>
        <w:numPr>
          <w:ilvl w:val="0"/>
          <w:numId w:val="144"/>
        </w:numPr>
        <w:jc w:val="both"/>
        <w:rPr>
          <w:sz w:val="24"/>
          <w:lang w:val="ru-RU"/>
        </w:rPr>
      </w:pPr>
      <w:r w:rsidRPr="002F4A44">
        <w:rPr>
          <w:sz w:val="24"/>
          <w:lang w:val="ru-RU"/>
        </w:rPr>
        <w:t>Управление политики кадров.</w:t>
      </w:r>
    </w:p>
    <w:p w:rsidR="00D5317A" w:rsidRPr="002F4A44" w:rsidRDefault="00D5317A" w:rsidP="00D5317A">
      <w:pPr>
        <w:numPr>
          <w:ilvl w:val="0"/>
          <w:numId w:val="28"/>
        </w:numPr>
        <w:jc w:val="both"/>
        <w:rPr>
          <w:sz w:val="24"/>
          <w:lang w:val="ru-RU"/>
        </w:rPr>
      </w:pPr>
      <w:r w:rsidRPr="002F4A44">
        <w:rPr>
          <w:sz w:val="24"/>
          <w:lang w:val="ru-RU"/>
        </w:rPr>
        <w:t>Национальное бюро статистики:</w:t>
      </w:r>
    </w:p>
    <w:p w:rsidR="00D5317A" w:rsidRPr="002F4A44" w:rsidRDefault="00D5317A" w:rsidP="00D5317A">
      <w:pPr>
        <w:numPr>
          <w:ilvl w:val="0"/>
          <w:numId w:val="144"/>
        </w:numPr>
        <w:jc w:val="both"/>
        <w:rPr>
          <w:sz w:val="24"/>
          <w:lang w:val="ru-RU"/>
        </w:rPr>
      </w:pPr>
      <w:r w:rsidRPr="002F4A44">
        <w:rPr>
          <w:sz w:val="24"/>
          <w:lang w:val="ru-RU"/>
        </w:rPr>
        <w:t xml:space="preserve"> Подразделение, ответвственное за статистику рынка труда и демографии.</w:t>
      </w:r>
    </w:p>
    <w:p w:rsidR="00D5317A" w:rsidRPr="002F4A44" w:rsidRDefault="00D5317A" w:rsidP="00D5317A">
      <w:pPr>
        <w:numPr>
          <w:ilvl w:val="0"/>
          <w:numId w:val="28"/>
        </w:numPr>
        <w:jc w:val="both"/>
        <w:rPr>
          <w:sz w:val="24"/>
          <w:lang w:val="ru-RU"/>
        </w:rPr>
      </w:pPr>
      <w:r w:rsidRPr="002F4A44">
        <w:rPr>
          <w:sz w:val="24"/>
          <w:lang w:val="ru-RU"/>
        </w:rPr>
        <w:t>Другие публичные органы/ учреждения (в случае необходимости).</w:t>
      </w:r>
    </w:p>
    <w:p w:rsidR="00D5317A" w:rsidRPr="002F4A44" w:rsidRDefault="00D5317A" w:rsidP="00D5317A">
      <w:pPr>
        <w:numPr>
          <w:ilvl w:val="0"/>
          <w:numId w:val="28"/>
        </w:numPr>
        <w:jc w:val="both"/>
        <w:rPr>
          <w:sz w:val="24"/>
          <w:lang w:val="ru-RU"/>
        </w:rPr>
      </w:pPr>
      <w:proofErr w:type="gramStart"/>
      <w:r w:rsidRPr="002F4A44">
        <w:rPr>
          <w:sz w:val="24"/>
          <w:lang w:val="ru-RU"/>
        </w:rPr>
        <w:t>Представители ассоциативных организаций  МОПВ (например:</w:t>
      </w:r>
      <w:proofErr w:type="gramEnd"/>
      <w:r w:rsidRPr="002F4A44">
        <w:rPr>
          <w:sz w:val="24"/>
          <w:lang w:val="ru-RU"/>
        </w:rPr>
        <w:t xml:space="preserve"> </w:t>
      </w:r>
      <w:proofErr w:type="gramStart"/>
      <w:r w:rsidRPr="002F4A44">
        <w:rPr>
          <w:sz w:val="24"/>
          <w:lang w:val="ru-RU"/>
        </w:rPr>
        <w:t>Конгресс местных  органов Молдовы);</w:t>
      </w:r>
      <w:proofErr w:type="gramEnd"/>
    </w:p>
    <w:p w:rsidR="00D5317A" w:rsidRPr="002F4A44" w:rsidRDefault="00D5317A" w:rsidP="00D5317A">
      <w:pPr>
        <w:numPr>
          <w:ilvl w:val="0"/>
          <w:numId w:val="28"/>
        </w:numPr>
        <w:jc w:val="both"/>
        <w:rPr>
          <w:sz w:val="24"/>
          <w:lang w:val="ru-RU"/>
        </w:rPr>
      </w:pPr>
      <w:r w:rsidRPr="002F4A44">
        <w:rPr>
          <w:sz w:val="24"/>
          <w:lang w:val="ru-RU"/>
        </w:rPr>
        <w:t xml:space="preserve"> Национальная конфедерация профсоюзов Молдовы;</w:t>
      </w:r>
    </w:p>
    <w:p w:rsidR="00D5317A" w:rsidRPr="002F4A44" w:rsidRDefault="00D5317A" w:rsidP="00D5317A">
      <w:pPr>
        <w:numPr>
          <w:ilvl w:val="0"/>
          <w:numId w:val="28"/>
        </w:numPr>
        <w:jc w:val="both"/>
        <w:rPr>
          <w:sz w:val="24"/>
          <w:lang w:val="ru-RU"/>
        </w:rPr>
      </w:pPr>
      <w:r w:rsidRPr="002F4A44">
        <w:rPr>
          <w:sz w:val="24"/>
          <w:lang w:val="ru-RU"/>
        </w:rPr>
        <w:t xml:space="preserve">Национальная конфедерация   патроната Молдовы. </w:t>
      </w:r>
    </w:p>
    <w:p w:rsidR="00D5317A" w:rsidRPr="002F4A44" w:rsidRDefault="00D5317A" w:rsidP="00D5317A">
      <w:pPr>
        <w:rPr>
          <w:lang w:val="ru-RU"/>
        </w:rPr>
      </w:pPr>
    </w:p>
    <w:p w:rsidR="00D5317A" w:rsidRPr="002F4A44" w:rsidRDefault="00D5317A" w:rsidP="00D5317A">
      <w:pPr>
        <w:rPr>
          <w:lang w:val="ru-RU"/>
        </w:rPr>
      </w:pPr>
    </w:p>
    <w:p w:rsidR="00D5317A" w:rsidRPr="000F62A9" w:rsidRDefault="00D5317A" w:rsidP="00D5317A">
      <w:pPr>
        <w:pStyle w:val="Heading4"/>
        <w:jc w:val="both"/>
        <w:rPr>
          <w:b/>
          <w:lang w:val="ru-RU"/>
        </w:rPr>
      </w:pPr>
      <w:r w:rsidRPr="000F62A9">
        <w:rPr>
          <w:b/>
          <w:lang w:val="ru-RU"/>
        </w:rPr>
        <w:t>D.</w:t>
      </w:r>
      <w:r w:rsidRPr="000F62A9">
        <w:rPr>
          <w:lang w:val="ru-RU"/>
        </w:rPr>
        <w:t xml:space="preserve"> </w:t>
      </w:r>
      <w:r w:rsidRPr="000F62A9">
        <w:rPr>
          <w:b/>
          <w:lang w:val="ru-RU"/>
        </w:rPr>
        <w:t xml:space="preserve">РАБОЧАЯ ГРУППА, ОТВЕТСТВЕННАЯ ЗА ГОСУДАРСТВЕННЫЕ КАПИТАЛЬНЫЕ  </w:t>
      </w:r>
      <w:r>
        <w:rPr>
          <w:b/>
          <w:lang w:val="ru-RU"/>
        </w:rPr>
        <w:t>ИНВЕСТИЦИИ</w:t>
      </w:r>
      <w:r w:rsidRPr="000F62A9">
        <w:rPr>
          <w:b/>
          <w:lang w:val="ru-RU"/>
        </w:rPr>
        <w:t xml:space="preserve"> </w:t>
      </w:r>
    </w:p>
    <w:p w:rsidR="00D5317A" w:rsidRPr="000F62A9" w:rsidRDefault="00D5317A" w:rsidP="00D5317A">
      <w:pPr>
        <w:rPr>
          <w:lang w:val="ru-RU"/>
        </w:rPr>
      </w:pPr>
    </w:p>
    <w:p w:rsidR="00D5317A" w:rsidRPr="000F62A9" w:rsidRDefault="00D5317A" w:rsidP="00D5317A">
      <w:pPr>
        <w:pStyle w:val="Heading4"/>
        <w:jc w:val="both"/>
        <w:rPr>
          <w:i w:val="0"/>
          <w:sz w:val="24"/>
          <w:szCs w:val="24"/>
          <w:u w:val="single"/>
          <w:lang w:val="ru-RU"/>
        </w:rPr>
      </w:pPr>
      <w:r w:rsidRPr="000F62A9">
        <w:rPr>
          <w:i w:val="0"/>
          <w:sz w:val="24"/>
          <w:szCs w:val="24"/>
          <w:u w:val="single"/>
          <w:lang w:val="ru-RU"/>
        </w:rPr>
        <w:t>Цели и задачи:</w:t>
      </w:r>
    </w:p>
    <w:p w:rsidR="00D5317A" w:rsidRPr="000F62A9" w:rsidRDefault="00D5317A" w:rsidP="00D5317A">
      <w:pPr>
        <w:tabs>
          <w:tab w:val="left" w:pos="572"/>
          <w:tab w:val="left" w:pos="598"/>
          <w:tab w:val="left" w:pos="993"/>
        </w:tabs>
        <w:ind w:left="468"/>
        <w:jc w:val="both"/>
        <w:rPr>
          <w:color w:val="000000"/>
          <w:spacing w:val="3"/>
          <w:sz w:val="24"/>
          <w:lang w:val="ru-RU"/>
        </w:rPr>
      </w:pPr>
    </w:p>
    <w:p w:rsidR="00D5317A" w:rsidRPr="000F62A9"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0F62A9">
        <w:rPr>
          <w:rFonts w:eastAsia="SimSun"/>
          <w:sz w:val="24"/>
          <w:lang w:val="ru-RU"/>
        </w:rPr>
        <w:t xml:space="preserve">Основная задача деятельности данной группы является консультирование анализа и целей политики и приоритетов в области капитальных  </w:t>
      </w:r>
      <w:r>
        <w:rPr>
          <w:rFonts w:eastAsia="SimSun"/>
          <w:sz w:val="24"/>
          <w:lang w:val="ru-RU"/>
        </w:rPr>
        <w:t>инвестиций</w:t>
      </w:r>
      <w:r w:rsidRPr="000F62A9">
        <w:rPr>
          <w:rFonts w:eastAsia="SimSun"/>
          <w:sz w:val="24"/>
          <w:lang w:val="ru-RU"/>
        </w:rPr>
        <w:t xml:space="preserve">, которые  являются основанием для установления лимитов для капитальных  </w:t>
      </w:r>
      <w:r>
        <w:rPr>
          <w:rFonts w:eastAsia="SimSun"/>
          <w:sz w:val="24"/>
          <w:lang w:val="ru-RU"/>
        </w:rPr>
        <w:t>инвестиций</w:t>
      </w:r>
      <w:r w:rsidRPr="000F62A9">
        <w:rPr>
          <w:rFonts w:eastAsia="SimSun"/>
          <w:sz w:val="24"/>
          <w:lang w:val="ru-RU"/>
        </w:rPr>
        <w:t xml:space="preserve">  в контексте БПСП. В частности, основными задачами группы являются:</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rFonts w:eastAsia="SimSun"/>
          <w:sz w:val="24"/>
          <w:lang w:val="ru-RU"/>
        </w:rPr>
        <w:t xml:space="preserve">анализ тенденций расходов на капитальные  </w:t>
      </w:r>
      <w:r>
        <w:rPr>
          <w:rFonts w:eastAsia="SimSun"/>
          <w:sz w:val="24"/>
          <w:lang w:val="ru-RU"/>
        </w:rPr>
        <w:t>инвестиции</w:t>
      </w:r>
      <w:r w:rsidRPr="000F62A9">
        <w:rPr>
          <w:rFonts w:eastAsia="SimSun"/>
          <w:sz w:val="24"/>
          <w:lang w:val="ru-RU"/>
        </w:rPr>
        <w:t xml:space="preserve"> в общих расходах НПБ и/или ГБ и </w:t>
      </w:r>
      <w:proofErr w:type="gramStart"/>
      <w:r w:rsidRPr="000F62A9">
        <w:rPr>
          <w:rFonts w:eastAsia="SimSun"/>
          <w:sz w:val="24"/>
          <w:lang w:val="ru-RU"/>
        </w:rPr>
        <w:t>в</w:t>
      </w:r>
      <w:proofErr w:type="gramEnd"/>
      <w:r w:rsidRPr="000F62A9">
        <w:rPr>
          <w:rFonts w:eastAsia="SimSun"/>
          <w:sz w:val="24"/>
          <w:lang w:val="ru-RU"/>
        </w:rPr>
        <w:t xml:space="preserve">  % к ВВП</w:t>
      </w:r>
      <w:r w:rsidRPr="000F62A9">
        <w:rPr>
          <w:sz w:val="24"/>
          <w:lang w:val="ru-RU"/>
        </w:rPr>
        <w:t>;</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rFonts w:eastAsia="SimSun"/>
          <w:sz w:val="24"/>
          <w:lang w:val="ru-RU"/>
        </w:rPr>
        <w:t xml:space="preserve">анализ  портфеля проектов капитальных  </w:t>
      </w:r>
      <w:r>
        <w:rPr>
          <w:rFonts w:eastAsia="SimSun"/>
          <w:sz w:val="24"/>
          <w:lang w:val="ru-RU"/>
        </w:rPr>
        <w:t>инвестиций</w:t>
      </w:r>
      <w:r w:rsidRPr="000F62A9">
        <w:rPr>
          <w:rFonts w:eastAsia="SimSun"/>
          <w:sz w:val="24"/>
          <w:lang w:val="ru-RU"/>
        </w:rPr>
        <w:t>, в том числе  финансируемых из внешних источников, с точки зрения  результативности и оценка будущих затрат (базовая линия</w:t>
      </w:r>
      <w:r w:rsidRPr="000F62A9">
        <w:rPr>
          <w:sz w:val="24"/>
          <w:lang w:val="ru-RU"/>
        </w:rPr>
        <w:t>);</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rFonts w:eastAsia="SimSun"/>
          <w:sz w:val="24"/>
          <w:lang w:val="ru-RU"/>
        </w:rPr>
        <w:t xml:space="preserve"> формулирование целей политики в области  капитальных </w:t>
      </w:r>
      <w:r>
        <w:rPr>
          <w:rFonts w:eastAsia="SimSun"/>
          <w:sz w:val="24"/>
          <w:lang w:val="ru-RU"/>
        </w:rPr>
        <w:t>инвестиций</w:t>
      </w:r>
      <w:r w:rsidRPr="000F62A9">
        <w:rPr>
          <w:rFonts w:eastAsia="SimSun"/>
          <w:sz w:val="24"/>
          <w:lang w:val="ru-RU"/>
        </w:rPr>
        <w:t xml:space="preserve"> и определение мер по совершенствованию управления капитальными   </w:t>
      </w:r>
      <w:r>
        <w:rPr>
          <w:rFonts w:eastAsia="SimSun"/>
          <w:sz w:val="24"/>
          <w:lang w:val="ru-RU"/>
        </w:rPr>
        <w:t>инвестициями</w:t>
      </w:r>
      <w:r w:rsidRPr="000F62A9">
        <w:rPr>
          <w:sz w:val="24"/>
          <w:lang w:val="ru-RU"/>
        </w:rPr>
        <w:t>;</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rFonts w:eastAsia="SimSun"/>
          <w:sz w:val="24"/>
          <w:lang w:val="ru-RU"/>
        </w:rPr>
        <w:t xml:space="preserve">установление приоритетов для капитальных </w:t>
      </w:r>
      <w:r>
        <w:rPr>
          <w:rFonts w:eastAsia="SimSun"/>
          <w:sz w:val="24"/>
          <w:lang w:val="ru-RU"/>
        </w:rPr>
        <w:t>инвестиций</w:t>
      </w:r>
      <w:r w:rsidRPr="000F62A9">
        <w:rPr>
          <w:rFonts w:eastAsia="SimSun"/>
          <w:sz w:val="24"/>
          <w:lang w:val="ru-RU"/>
        </w:rPr>
        <w:t xml:space="preserve"> в контексте БПСП</w:t>
      </w:r>
      <w:r w:rsidRPr="000F62A9">
        <w:rPr>
          <w:sz w:val="24"/>
          <w:lang w:val="ru-RU"/>
        </w:rPr>
        <w:t>;</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rFonts w:eastAsia="SimSun"/>
          <w:sz w:val="24"/>
          <w:lang w:val="ru-RU"/>
        </w:rPr>
        <w:t xml:space="preserve">определение лимитов расходов на капитальные </w:t>
      </w:r>
      <w:r>
        <w:rPr>
          <w:rFonts w:eastAsia="SimSun"/>
          <w:sz w:val="24"/>
          <w:lang w:val="ru-RU"/>
        </w:rPr>
        <w:t>инвестиции</w:t>
      </w:r>
      <w:r w:rsidRPr="000F62A9">
        <w:rPr>
          <w:rFonts w:eastAsia="SimSun"/>
          <w:sz w:val="24"/>
          <w:lang w:val="ru-RU"/>
        </w:rPr>
        <w:t xml:space="preserve"> по отраслям и по проектам для включения в БПСП и в годовой бюджет;</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sz w:val="24"/>
          <w:lang w:val="ru-RU"/>
        </w:rPr>
        <w:t>рассмотрение предложений о новых инвестиционных проектах, представленных государственными органами и их влияния на бюджет;</w:t>
      </w:r>
    </w:p>
    <w:p w:rsidR="00D5317A" w:rsidRPr="000F62A9" w:rsidRDefault="00D5317A" w:rsidP="00D5317A">
      <w:pPr>
        <w:numPr>
          <w:ilvl w:val="0"/>
          <w:numId w:val="80"/>
        </w:numPr>
        <w:tabs>
          <w:tab w:val="clear" w:pos="357"/>
          <w:tab w:val="num" w:pos="0"/>
          <w:tab w:val="left" w:pos="993"/>
        </w:tabs>
        <w:ind w:left="0" w:firstLine="709"/>
        <w:jc w:val="both"/>
        <w:rPr>
          <w:sz w:val="24"/>
          <w:lang w:val="ru-RU"/>
        </w:rPr>
      </w:pPr>
      <w:r w:rsidRPr="000F62A9">
        <w:rPr>
          <w:sz w:val="24"/>
          <w:lang w:val="ru-RU"/>
        </w:rPr>
        <w:t>подтверждение приемлемости инвестиционных проектов для их включения в бюджет.</w:t>
      </w:r>
    </w:p>
    <w:p w:rsidR="00D5317A" w:rsidRPr="002F4A44" w:rsidRDefault="00D5317A" w:rsidP="00D5317A">
      <w:pPr>
        <w:jc w:val="both"/>
        <w:rPr>
          <w:sz w:val="24"/>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Результаты:</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r w:rsidRPr="002F4A44">
        <w:rPr>
          <w:rFonts w:eastAsia="SimSun"/>
          <w:color w:val="000000"/>
          <w:spacing w:val="3"/>
          <w:sz w:val="24"/>
          <w:lang w:val="ru-RU"/>
        </w:rPr>
        <w:t>Результатом деятельности рабочей группы  является</w:t>
      </w:r>
      <w:r w:rsidRPr="002F4A44">
        <w:rPr>
          <w:color w:val="000000"/>
          <w:spacing w:val="3"/>
          <w:sz w:val="24"/>
          <w:lang w:val="ru-RU"/>
        </w:rPr>
        <w:t>:</w:t>
      </w:r>
    </w:p>
    <w:p w:rsidR="00D5317A" w:rsidRPr="002F4A44" w:rsidRDefault="00D5317A" w:rsidP="00D5317A">
      <w:pPr>
        <w:numPr>
          <w:ilvl w:val="0"/>
          <w:numId w:val="143"/>
        </w:numPr>
        <w:tabs>
          <w:tab w:val="clear" w:pos="1429"/>
          <w:tab w:val="num" w:pos="810"/>
        </w:tabs>
        <w:ind w:left="810" w:hanging="270"/>
        <w:rPr>
          <w:sz w:val="24"/>
          <w:lang w:val="ru-RU"/>
        </w:rPr>
      </w:pPr>
      <w:r w:rsidRPr="002F4A44">
        <w:rPr>
          <w:rFonts w:eastAsia="SimSun"/>
          <w:color w:val="000000"/>
          <w:spacing w:val="3"/>
          <w:sz w:val="24"/>
          <w:lang w:val="ru-RU"/>
        </w:rPr>
        <w:lastRenderedPageBreak/>
        <w:t xml:space="preserve">цели политики </w:t>
      </w:r>
      <w:r>
        <w:rPr>
          <w:rFonts w:eastAsia="SimSun"/>
          <w:color w:val="000000"/>
          <w:spacing w:val="3"/>
          <w:sz w:val="24"/>
          <w:lang w:val="ru-RU"/>
        </w:rPr>
        <w:t xml:space="preserve">расходов </w:t>
      </w:r>
      <w:r w:rsidRPr="002F4A44">
        <w:rPr>
          <w:rFonts w:eastAsia="SimSun"/>
          <w:sz w:val="24"/>
          <w:lang w:val="ru-RU"/>
        </w:rPr>
        <w:t xml:space="preserve">в области капитальных </w:t>
      </w:r>
      <w:r>
        <w:rPr>
          <w:rFonts w:eastAsia="SimSun"/>
          <w:sz w:val="24"/>
          <w:lang w:val="ru-RU"/>
        </w:rPr>
        <w:t>инвестиций</w:t>
      </w:r>
      <w:r w:rsidRPr="002F4A44">
        <w:rPr>
          <w:rFonts w:eastAsia="SimSun"/>
          <w:color w:val="000000"/>
          <w:spacing w:val="3"/>
          <w:sz w:val="24"/>
          <w:lang w:val="ru-RU"/>
        </w:rPr>
        <w:t xml:space="preserve"> и приоритеты в контексте </w:t>
      </w:r>
      <w:r w:rsidRPr="002F4A44">
        <w:rPr>
          <w:rFonts w:eastAsia="SimSun"/>
          <w:sz w:val="24"/>
          <w:lang w:val="ru-RU"/>
        </w:rPr>
        <w:t>БПСП</w:t>
      </w:r>
      <w:r w:rsidRPr="002F4A44">
        <w:rPr>
          <w:sz w:val="24"/>
          <w:lang w:val="ru-RU"/>
        </w:rPr>
        <w:t>;</w:t>
      </w:r>
    </w:p>
    <w:p w:rsidR="00D5317A" w:rsidRPr="002F4A44" w:rsidRDefault="00D5317A" w:rsidP="00D5317A">
      <w:pPr>
        <w:numPr>
          <w:ilvl w:val="0"/>
          <w:numId w:val="143"/>
        </w:numPr>
        <w:tabs>
          <w:tab w:val="clear" w:pos="1429"/>
          <w:tab w:val="num" w:pos="810"/>
        </w:tabs>
        <w:ind w:left="810" w:hanging="270"/>
        <w:rPr>
          <w:sz w:val="24"/>
          <w:lang w:val="ru-RU"/>
        </w:rPr>
      </w:pPr>
      <w:r w:rsidRPr="002F4A44">
        <w:rPr>
          <w:rFonts w:eastAsia="SimSun"/>
          <w:color w:val="000000"/>
          <w:spacing w:val="3"/>
          <w:sz w:val="24"/>
          <w:lang w:val="ru-RU"/>
        </w:rPr>
        <w:t xml:space="preserve">лимиты расходов на капитальные  </w:t>
      </w:r>
      <w:r>
        <w:rPr>
          <w:rFonts w:eastAsia="SimSun"/>
          <w:color w:val="000000"/>
          <w:spacing w:val="3"/>
          <w:sz w:val="24"/>
          <w:lang w:val="ru-RU"/>
        </w:rPr>
        <w:t>инвестиции</w:t>
      </w:r>
      <w:r w:rsidRPr="002F4A44">
        <w:rPr>
          <w:rFonts w:eastAsia="SimSun"/>
          <w:color w:val="000000"/>
          <w:spacing w:val="3"/>
          <w:sz w:val="24"/>
          <w:lang w:val="ru-RU"/>
        </w:rPr>
        <w:t xml:space="preserve"> по отраслям и по проектам</w:t>
      </w:r>
      <w:r w:rsidRPr="002F4A44">
        <w:rPr>
          <w:sz w:val="24"/>
          <w:lang w:val="ru-RU"/>
        </w:rPr>
        <w:t>.</w:t>
      </w:r>
    </w:p>
    <w:p w:rsidR="00D5317A" w:rsidRPr="002F4A44" w:rsidRDefault="00D5317A" w:rsidP="00D5317A">
      <w:pPr>
        <w:pStyle w:val="Heading4"/>
        <w:jc w:val="both"/>
        <w:rPr>
          <w:i w:val="0"/>
          <w:sz w:val="24"/>
          <w:szCs w:val="24"/>
          <w:u w:val="single"/>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r w:rsidRPr="002F4A44">
        <w:rPr>
          <w:color w:val="212121"/>
          <w:sz w:val="24"/>
          <w:lang w:val="ru-RU"/>
        </w:rPr>
        <w:t xml:space="preserve">Персональный состав рабочей группы обновляется ежегодно в начале процесса разработки </w:t>
      </w:r>
      <w:r w:rsidRPr="002F4A44">
        <w:rPr>
          <w:rFonts w:eastAsia="SimSun"/>
          <w:sz w:val="24"/>
          <w:lang w:val="ru-RU"/>
        </w:rPr>
        <w:t>БПСП</w:t>
      </w:r>
      <w:r w:rsidRPr="002F4A44">
        <w:rPr>
          <w:color w:val="212121"/>
          <w:sz w:val="24"/>
          <w:lang w:val="ru-RU"/>
        </w:rPr>
        <w:t xml:space="preserve"> Министерством финансов на основании предложений заинтересованных публичных органов и утверждается Координационной группой</w:t>
      </w:r>
      <w:r w:rsidRPr="002F4A44">
        <w:rPr>
          <w:rFonts w:eastAsia="SimSun"/>
          <w:sz w:val="24"/>
          <w:lang w:val="ru-RU"/>
        </w:rPr>
        <w:t xml:space="preserve"> БПСП</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r w:rsidRPr="002F4A44">
        <w:rPr>
          <w:color w:val="212121"/>
          <w:sz w:val="24"/>
          <w:lang w:val="ru-RU"/>
        </w:rPr>
        <w:t>В состав рабочей группы включаются</w:t>
      </w:r>
      <w:r w:rsidRPr="002F4A44">
        <w:rPr>
          <w:color w:val="000000"/>
          <w:spacing w:val="3"/>
          <w:sz w:val="24"/>
          <w:lang w:val="ru-RU"/>
        </w:rPr>
        <w:t>:</w:t>
      </w:r>
    </w:p>
    <w:p w:rsidR="00D5317A" w:rsidRPr="002F4A44" w:rsidRDefault="00D5317A" w:rsidP="00D5317A">
      <w:pPr>
        <w:jc w:val="both"/>
        <w:rPr>
          <w:sz w:val="24"/>
          <w:lang w:val="ru-RU"/>
        </w:rPr>
      </w:pPr>
      <w:r w:rsidRPr="002F4A44">
        <w:rPr>
          <w:b/>
          <w:sz w:val="24"/>
          <w:lang w:val="ru-RU"/>
        </w:rPr>
        <w:t xml:space="preserve">Председатель </w:t>
      </w:r>
      <w:proofErr w:type="gramStart"/>
      <w:r w:rsidRPr="002F4A44">
        <w:rPr>
          <w:bCs/>
          <w:i/>
          <w:iCs/>
          <w:sz w:val="24"/>
          <w:lang w:val="ru-RU"/>
        </w:rPr>
        <w:t xml:space="preserve">(  </w:t>
      </w:r>
      <w:proofErr w:type="gramEnd"/>
      <w:r w:rsidRPr="002F4A44">
        <w:rPr>
          <w:bCs/>
          <w:i/>
          <w:iCs/>
          <w:sz w:val="24"/>
          <w:lang w:val="ru-RU"/>
        </w:rPr>
        <w:t>руководитеоь 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D5317A" w:rsidRPr="002F4A44" w:rsidRDefault="00D5317A" w:rsidP="00D5317A">
      <w:pPr>
        <w:numPr>
          <w:ilvl w:val="0"/>
          <w:numId w:val="28"/>
        </w:numPr>
        <w:jc w:val="both"/>
        <w:rPr>
          <w:sz w:val="24"/>
          <w:lang w:val="ru-RU"/>
        </w:rPr>
      </w:pPr>
      <w:r w:rsidRPr="002F4A44">
        <w:rPr>
          <w:sz w:val="24"/>
          <w:lang w:val="ru-RU"/>
        </w:rPr>
        <w:t>Министр финансов</w:t>
      </w:r>
    </w:p>
    <w:p w:rsidR="00D5317A" w:rsidRPr="002F4A44" w:rsidRDefault="00D5317A" w:rsidP="00D5317A">
      <w:pPr>
        <w:jc w:val="both"/>
        <w:rPr>
          <w:b/>
          <w:iCs/>
          <w:sz w:val="24"/>
          <w:lang w:val="ru-RU"/>
        </w:rPr>
      </w:pPr>
    </w:p>
    <w:p w:rsidR="00D5317A" w:rsidRPr="002F4A44" w:rsidRDefault="00D5317A" w:rsidP="00D5317A">
      <w:pPr>
        <w:jc w:val="both"/>
        <w:rPr>
          <w:b/>
          <w:bCs/>
          <w:iCs/>
          <w:spacing w:val="-1"/>
          <w:sz w:val="24"/>
          <w:lang w:val="ru-RU"/>
        </w:rPr>
      </w:pPr>
      <w:r w:rsidRPr="002F4A44">
        <w:rPr>
          <w:b/>
          <w:iCs/>
          <w:sz w:val="24"/>
          <w:lang w:val="ru-RU"/>
        </w:rPr>
        <w:t xml:space="preserve">Члены </w:t>
      </w:r>
      <w:proofErr w:type="gramStart"/>
      <w:r w:rsidRPr="002F4A44">
        <w:rPr>
          <w:bCs/>
          <w:i/>
          <w:iCs/>
          <w:spacing w:val="-1"/>
          <w:sz w:val="24"/>
          <w:lang w:val="ru-RU"/>
        </w:rPr>
        <w:t xml:space="preserve">( </w:t>
      </w:r>
      <w:proofErr w:type="gramEnd"/>
      <w:r w:rsidRPr="002F4A44">
        <w:rPr>
          <w:bCs/>
          <w:i/>
          <w:iCs/>
          <w:spacing w:val="-1"/>
          <w:sz w:val="24"/>
          <w:lang w:val="ru-RU"/>
        </w:rPr>
        <w:t>руководители соответствующих подразделений в составе ЦОПВ и других учреждений):</w:t>
      </w:r>
    </w:p>
    <w:p w:rsidR="00D5317A" w:rsidRPr="002F4A44" w:rsidRDefault="00D5317A" w:rsidP="00D5317A">
      <w:pPr>
        <w:numPr>
          <w:ilvl w:val="0"/>
          <w:numId w:val="28"/>
        </w:numPr>
        <w:jc w:val="both"/>
        <w:rPr>
          <w:sz w:val="24"/>
          <w:lang w:val="ru-RU"/>
        </w:rPr>
      </w:pPr>
      <w:r w:rsidRPr="002F4A44">
        <w:rPr>
          <w:color w:val="212121"/>
          <w:sz w:val="24"/>
          <w:lang w:val="ru-RU"/>
        </w:rPr>
        <w:t>Министерство финансов</w:t>
      </w:r>
      <w:r w:rsidRPr="002F4A44">
        <w:rPr>
          <w:sz w:val="24"/>
          <w:lang w:val="ru-RU"/>
        </w:rPr>
        <w:t xml:space="preserve">: </w:t>
      </w:r>
    </w:p>
    <w:p w:rsidR="00D5317A" w:rsidRPr="002F4A44" w:rsidRDefault="00D5317A"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Управление финансов национальной экономики и капитальных расходов;</w:t>
      </w:r>
    </w:p>
    <w:p w:rsidR="00D5317A" w:rsidRPr="002F4A44" w:rsidRDefault="00D5317A"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Главное управление бюджетного синтеза;</w:t>
      </w:r>
    </w:p>
    <w:p w:rsidR="00D5317A" w:rsidRPr="002F4A44" w:rsidRDefault="00D5317A"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Главное управление публичного долга;</w:t>
      </w:r>
    </w:p>
    <w:p w:rsidR="00D5317A" w:rsidRPr="002F4A44" w:rsidRDefault="00D5317A"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sz w:val="24"/>
          <w:szCs w:val="24"/>
        </w:rPr>
        <w:t>- управления отраслевых финансов (при необходимости);</w:t>
      </w:r>
    </w:p>
    <w:p w:rsidR="00D5317A" w:rsidRPr="002F4A44" w:rsidRDefault="00D5317A" w:rsidP="00D5317A">
      <w:pPr>
        <w:numPr>
          <w:ilvl w:val="0"/>
          <w:numId w:val="28"/>
        </w:numPr>
        <w:jc w:val="both"/>
        <w:rPr>
          <w:sz w:val="24"/>
          <w:lang w:val="ru-RU"/>
        </w:rPr>
      </w:pPr>
      <w:r w:rsidRPr="002F4A44">
        <w:rPr>
          <w:color w:val="212121"/>
          <w:sz w:val="24"/>
          <w:lang w:val="ru-RU"/>
        </w:rPr>
        <w:t>Министерство экономики:</w:t>
      </w:r>
    </w:p>
    <w:p w:rsidR="00D5317A" w:rsidRPr="002F4A44" w:rsidRDefault="00D5317A" w:rsidP="00D5317A">
      <w:pPr>
        <w:numPr>
          <w:ilvl w:val="0"/>
          <w:numId w:val="141"/>
        </w:numPr>
        <w:jc w:val="both"/>
        <w:rPr>
          <w:sz w:val="24"/>
          <w:lang w:val="ru-RU"/>
        </w:rPr>
      </w:pPr>
      <w:r w:rsidRPr="002F4A44">
        <w:rPr>
          <w:color w:val="212121"/>
          <w:sz w:val="24"/>
          <w:lang w:val="ru-RU"/>
        </w:rPr>
        <w:t>Управление развития деловой среды и  инвестиций</w:t>
      </w:r>
      <w:r w:rsidRPr="002F4A44">
        <w:rPr>
          <w:sz w:val="24"/>
          <w:lang w:val="ru-RU"/>
        </w:rPr>
        <w:t>;</w:t>
      </w:r>
    </w:p>
    <w:p w:rsidR="00D5317A" w:rsidRPr="002F4A44" w:rsidRDefault="00D5317A" w:rsidP="00D5317A">
      <w:pPr>
        <w:numPr>
          <w:ilvl w:val="0"/>
          <w:numId w:val="28"/>
        </w:numPr>
        <w:jc w:val="both"/>
        <w:rPr>
          <w:sz w:val="24"/>
          <w:lang w:val="ru-RU"/>
        </w:rPr>
      </w:pPr>
      <w:r w:rsidRPr="002F4A44">
        <w:rPr>
          <w:color w:val="212121"/>
          <w:sz w:val="24"/>
          <w:lang w:val="ru-RU"/>
        </w:rPr>
        <w:t>Государственная канцелярия</w:t>
      </w:r>
      <w:r w:rsidRPr="002F4A44">
        <w:rPr>
          <w:sz w:val="24"/>
          <w:lang w:val="ru-RU"/>
        </w:rPr>
        <w:t xml:space="preserve">: </w:t>
      </w:r>
    </w:p>
    <w:p w:rsidR="00D5317A" w:rsidRPr="002F4A44" w:rsidRDefault="00D5317A" w:rsidP="00D5317A">
      <w:pPr>
        <w:numPr>
          <w:ilvl w:val="0"/>
          <w:numId w:val="141"/>
        </w:numPr>
        <w:jc w:val="both"/>
        <w:rPr>
          <w:sz w:val="24"/>
          <w:lang w:val="ru-RU"/>
        </w:rPr>
      </w:pPr>
      <w:r w:rsidRPr="002F4A44">
        <w:rPr>
          <w:color w:val="212121"/>
          <w:sz w:val="24"/>
          <w:lang w:val="ru-RU"/>
        </w:rPr>
        <w:t>- управление политик, стратегического планирования и координирования внешней помощи</w:t>
      </w:r>
      <w:r w:rsidRPr="002F4A44">
        <w:rPr>
          <w:sz w:val="24"/>
          <w:lang w:val="ru-RU"/>
        </w:rPr>
        <w:t xml:space="preserve">; </w:t>
      </w:r>
    </w:p>
    <w:p w:rsidR="00D5317A" w:rsidRPr="002F4A44" w:rsidRDefault="00D5317A" w:rsidP="00D5317A">
      <w:pPr>
        <w:numPr>
          <w:ilvl w:val="0"/>
          <w:numId w:val="28"/>
        </w:numPr>
        <w:jc w:val="both"/>
        <w:rPr>
          <w:sz w:val="24"/>
          <w:lang w:val="ru-RU"/>
        </w:rPr>
      </w:pPr>
      <w:r w:rsidRPr="002F4A44">
        <w:rPr>
          <w:color w:val="212121"/>
          <w:sz w:val="24"/>
          <w:lang w:val="ru-RU"/>
        </w:rPr>
        <w:t>Другие органы /учреждения</w:t>
      </w:r>
      <w:r w:rsidRPr="002F4A44">
        <w:rPr>
          <w:sz w:val="24"/>
          <w:lang w:val="ru-RU"/>
        </w:rPr>
        <w:t>:</w:t>
      </w:r>
    </w:p>
    <w:p w:rsidR="00D5317A" w:rsidRPr="002F4A44" w:rsidRDefault="00D5317A"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xml:space="preserve">-ЦОПВ, </w:t>
      </w:r>
      <w:proofErr w:type="gramStart"/>
      <w:r w:rsidRPr="002F4A44">
        <w:rPr>
          <w:rFonts w:ascii="Times New Roman" w:hAnsi="Times New Roman" w:cs="Times New Roman"/>
          <w:color w:val="212121"/>
          <w:sz w:val="24"/>
          <w:szCs w:val="24"/>
        </w:rPr>
        <w:t>ответственный</w:t>
      </w:r>
      <w:proofErr w:type="gramEnd"/>
      <w:r w:rsidRPr="002F4A44">
        <w:rPr>
          <w:rFonts w:ascii="Times New Roman" w:hAnsi="Times New Roman" w:cs="Times New Roman"/>
          <w:color w:val="212121"/>
          <w:sz w:val="24"/>
          <w:szCs w:val="24"/>
        </w:rPr>
        <w:t xml:space="preserve"> за отрасль строительства и регионального развития,</w:t>
      </w:r>
    </w:p>
    <w:p w:rsidR="00D5317A" w:rsidRPr="002F4A44" w:rsidRDefault="00D5317A"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xml:space="preserve">- ЦОПВ, </w:t>
      </w:r>
      <w:proofErr w:type="gramStart"/>
      <w:r w:rsidRPr="002F4A44">
        <w:rPr>
          <w:rFonts w:ascii="Times New Roman" w:hAnsi="Times New Roman" w:cs="Times New Roman"/>
          <w:color w:val="212121"/>
          <w:sz w:val="24"/>
          <w:szCs w:val="24"/>
        </w:rPr>
        <w:t>ответственный</w:t>
      </w:r>
      <w:proofErr w:type="gramEnd"/>
      <w:r w:rsidRPr="002F4A44">
        <w:rPr>
          <w:rFonts w:ascii="Times New Roman" w:hAnsi="Times New Roman" w:cs="Times New Roman"/>
          <w:color w:val="212121"/>
          <w:sz w:val="24"/>
          <w:szCs w:val="24"/>
        </w:rPr>
        <w:t xml:space="preserve"> за отрасль транспорта и дорожной   инфраструктуры,</w:t>
      </w:r>
    </w:p>
    <w:p w:rsidR="00D5317A" w:rsidRPr="002F4A44" w:rsidRDefault="00D5317A" w:rsidP="00D5317A">
      <w:pPr>
        <w:pStyle w:val="HTMLPreformatted"/>
        <w:shd w:val="clear" w:color="auto" w:fill="FFFFFF"/>
        <w:ind w:firstLine="567"/>
        <w:jc w:val="both"/>
        <w:rPr>
          <w:rFonts w:ascii="Times New Roman" w:hAnsi="Times New Roman" w:cs="Times New Roman"/>
          <w:color w:val="212121"/>
          <w:sz w:val="24"/>
          <w:szCs w:val="24"/>
        </w:rPr>
      </w:pPr>
      <w:r w:rsidRPr="002F4A44">
        <w:rPr>
          <w:rFonts w:ascii="Times New Roman" w:hAnsi="Times New Roman" w:cs="Times New Roman"/>
          <w:color w:val="212121"/>
          <w:sz w:val="24"/>
          <w:szCs w:val="24"/>
        </w:rPr>
        <w:t xml:space="preserve">- ЦОПВ, </w:t>
      </w:r>
      <w:proofErr w:type="gramStart"/>
      <w:r w:rsidRPr="002F4A44">
        <w:rPr>
          <w:rFonts w:ascii="Times New Roman" w:hAnsi="Times New Roman" w:cs="Times New Roman"/>
          <w:color w:val="212121"/>
          <w:sz w:val="24"/>
          <w:szCs w:val="24"/>
        </w:rPr>
        <w:t>ответственный</w:t>
      </w:r>
      <w:proofErr w:type="gramEnd"/>
      <w:r w:rsidRPr="002F4A44">
        <w:rPr>
          <w:rFonts w:ascii="Times New Roman" w:hAnsi="Times New Roman" w:cs="Times New Roman"/>
          <w:color w:val="212121"/>
          <w:sz w:val="24"/>
          <w:szCs w:val="24"/>
        </w:rPr>
        <w:t xml:space="preserve"> за отрасль окружающей среды.</w:t>
      </w:r>
    </w:p>
    <w:p w:rsidR="00D5317A" w:rsidRPr="002F4A44" w:rsidRDefault="00D5317A" w:rsidP="00D5317A">
      <w:pPr>
        <w:pStyle w:val="HTMLPreformatted"/>
        <w:numPr>
          <w:ilvl w:val="0"/>
          <w:numId w:val="231"/>
        </w:numPr>
        <w:shd w:val="clear" w:color="auto" w:fill="FFFFFF"/>
        <w:jc w:val="both"/>
        <w:rPr>
          <w:rFonts w:ascii="Times New Roman" w:hAnsi="Times New Roman" w:cs="Times New Roman"/>
          <w:color w:val="212121"/>
          <w:sz w:val="24"/>
          <w:szCs w:val="24"/>
        </w:rPr>
      </w:pPr>
      <w:r w:rsidRPr="002F4A44">
        <w:rPr>
          <w:rFonts w:ascii="Times New Roman" w:hAnsi="Times New Roman" w:cs="Times New Roman"/>
          <w:color w:val="212121"/>
          <w:sz w:val="24"/>
          <w:szCs w:val="24"/>
        </w:rPr>
        <w:t>Представители ассоциативных организаций МОПВ (например, Конгресс местных органов Молдовы);</w:t>
      </w:r>
    </w:p>
    <w:p w:rsidR="00D5317A" w:rsidRPr="002F4A44" w:rsidRDefault="00D5317A" w:rsidP="00D5317A">
      <w:pPr>
        <w:pStyle w:val="HTMLPreformatted"/>
        <w:shd w:val="clear" w:color="auto" w:fill="FFFFFF"/>
        <w:rPr>
          <w:rFonts w:ascii="Times New Roman" w:hAnsi="Times New Roman" w:cs="Times New Roman"/>
          <w:color w:val="212121"/>
          <w:sz w:val="24"/>
          <w:szCs w:val="24"/>
        </w:rPr>
      </w:pPr>
      <w:r w:rsidRPr="002F4A44">
        <w:rPr>
          <w:rFonts w:ascii="Times New Roman" w:hAnsi="Times New Roman" w:cs="Times New Roman"/>
          <w:color w:val="212121"/>
          <w:sz w:val="24"/>
          <w:szCs w:val="24"/>
        </w:rPr>
        <w:t>• Национальная конфедерация профсоюзов Молдовы;</w:t>
      </w:r>
    </w:p>
    <w:p w:rsidR="00D5317A" w:rsidRPr="002F4A44" w:rsidRDefault="00D5317A" w:rsidP="00D5317A">
      <w:pPr>
        <w:pStyle w:val="HTMLPreformatted"/>
        <w:shd w:val="clear" w:color="auto" w:fill="FFFFFF"/>
        <w:rPr>
          <w:rFonts w:ascii="Times New Roman" w:hAnsi="Times New Roman" w:cs="Times New Roman"/>
          <w:color w:val="212121"/>
          <w:sz w:val="24"/>
          <w:szCs w:val="24"/>
        </w:rPr>
      </w:pPr>
      <w:r w:rsidRPr="002F4A44">
        <w:rPr>
          <w:rFonts w:ascii="Times New Roman" w:hAnsi="Times New Roman" w:cs="Times New Roman"/>
          <w:color w:val="212121"/>
          <w:sz w:val="24"/>
          <w:szCs w:val="24"/>
        </w:rPr>
        <w:t>• Национальная конфедерация патронатов Молдовы.</w:t>
      </w:r>
    </w:p>
    <w:p w:rsidR="00D5317A" w:rsidRPr="002F4A44" w:rsidRDefault="00D5317A" w:rsidP="00D5317A">
      <w:pPr>
        <w:rPr>
          <w:lang w:val="ru-RU"/>
        </w:rPr>
      </w:pPr>
    </w:p>
    <w:p w:rsidR="00D5317A" w:rsidRPr="002F4A44" w:rsidRDefault="00D5317A" w:rsidP="00D5317A">
      <w:pPr>
        <w:jc w:val="both"/>
        <w:rPr>
          <w:lang w:val="ru-RU"/>
        </w:rPr>
      </w:pPr>
    </w:p>
    <w:p w:rsidR="00D5317A" w:rsidRPr="002F4A44" w:rsidRDefault="00D5317A" w:rsidP="00D5317A">
      <w:pPr>
        <w:pStyle w:val="Heading4"/>
        <w:jc w:val="both"/>
        <w:rPr>
          <w:b/>
          <w:spacing w:val="-3"/>
          <w:lang w:val="ru-RU"/>
        </w:rPr>
      </w:pPr>
      <w:r w:rsidRPr="002F4A44">
        <w:rPr>
          <w:b/>
          <w:lang w:val="ru-RU"/>
        </w:rPr>
        <w:t xml:space="preserve">E. ОТРАСЛЕВЫЕ РАБОЧИЕ ГРУППЫ </w:t>
      </w:r>
    </w:p>
    <w:p w:rsidR="00D5317A" w:rsidRPr="002F4A44" w:rsidRDefault="00D5317A" w:rsidP="00D5317A">
      <w:pPr>
        <w:pStyle w:val="Heading4"/>
        <w:jc w:val="both"/>
        <w:rPr>
          <w:i w:val="0"/>
          <w:sz w:val="24"/>
          <w:szCs w:val="24"/>
          <w:u w:val="single"/>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Цели и задачи:</w:t>
      </w:r>
    </w:p>
    <w:p w:rsidR="00D5317A" w:rsidRPr="002F4A44" w:rsidRDefault="00D5317A" w:rsidP="00D5317A">
      <w:pPr>
        <w:jc w:val="both"/>
        <w:rPr>
          <w:b/>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Главной целью деятельности отралевых рабочих групп является консультирование отраслевых анализов и приоритетов расходов на уровне отрасли между различными участниками процесса. В частности, главные задачи этих групп вытекают из деятельности, связанной с разработкой отраслевых стратегий расходов</w:t>
      </w:r>
      <w:proofErr w:type="gramStart"/>
      <w:r w:rsidRPr="002F4A44">
        <w:rPr>
          <w:color w:val="000000"/>
          <w:spacing w:val="3"/>
          <w:sz w:val="24"/>
          <w:lang w:val="ru-RU"/>
        </w:rPr>
        <w:t xml:space="preserve"> ,</w:t>
      </w:r>
      <w:proofErr w:type="gramEnd"/>
      <w:r w:rsidRPr="002F4A44">
        <w:rPr>
          <w:color w:val="000000"/>
          <w:spacing w:val="3"/>
          <w:sz w:val="24"/>
          <w:lang w:val="ru-RU"/>
        </w:rPr>
        <w:t xml:space="preserve"> и ими являются:</w:t>
      </w:r>
    </w:p>
    <w:p w:rsidR="00D5317A" w:rsidRPr="002F4A44" w:rsidRDefault="00D5317A" w:rsidP="00D5317A">
      <w:pPr>
        <w:numPr>
          <w:ilvl w:val="0"/>
          <w:numId w:val="78"/>
        </w:numPr>
        <w:tabs>
          <w:tab w:val="clear" w:pos="357"/>
          <w:tab w:val="num" w:pos="0"/>
          <w:tab w:val="left" w:pos="993"/>
          <w:tab w:val="left" w:pos="1134"/>
        </w:tabs>
        <w:ind w:left="0" w:firstLine="851"/>
        <w:jc w:val="both"/>
        <w:rPr>
          <w:color w:val="000000"/>
          <w:spacing w:val="3"/>
          <w:sz w:val="24"/>
          <w:lang w:val="ru-RU"/>
        </w:rPr>
      </w:pPr>
      <w:r w:rsidRPr="002F4A44">
        <w:rPr>
          <w:color w:val="000000"/>
          <w:spacing w:val="3"/>
          <w:sz w:val="24"/>
          <w:lang w:val="ru-RU"/>
        </w:rPr>
        <w:t>рассмотрение роли отрасли в социально-экономическом развитии  страны и способа участия государства в данной отрасли -  функция регулирования или непосредственный поставщик услуг;</w:t>
      </w:r>
    </w:p>
    <w:p w:rsidR="00D5317A" w:rsidRPr="002F4A44" w:rsidRDefault="00D5317A" w:rsidP="00D5317A">
      <w:pPr>
        <w:numPr>
          <w:ilvl w:val="0"/>
          <w:numId w:val="78"/>
        </w:numPr>
        <w:tabs>
          <w:tab w:val="clear" w:pos="357"/>
          <w:tab w:val="num" w:pos="0"/>
          <w:tab w:val="left" w:pos="993"/>
          <w:tab w:val="left" w:pos="1134"/>
        </w:tabs>
        <w:ind w:left="0" w:firstLine="851"/>
        <w:jc w:val="both"/>
        <w:rPr>
          <w:color w:val="000000"/>
          <w:spacing w:val="3"/>
          <w:sz w:val="24"/>
          <w:lang w:val="ru-RU"/>
        </w:rPr>
      </w:pPr>
      <w:r w:rsidRPr="002F4A44">
        <w:rPr>
          <w:color w:val="000000"/>
          <w:spacing w:val="3"/>
          <w:sz w:val="24"/>
          <w:lang w:val="ru-RU"/>
        </w:rPr>
        <w:lastRenderedPageBreak/>
        <w:t>анализ тенденций отраслевых расходов, соответственно как доля в  общем объеме расходов НПБ и/или его компонентов, структура расходов по программам в пределах отрасли</w:t>
      </w:r>
      <w:proofErr w:type="gramStart"/>
      <w:r w:rsidRPr="002F4A44">
        <w:rPr>
          <w:color w:val="000000"/>
          <w:spacing w:val="3"/>
          <w:sz w:val="24"/>
          <w:lang w:val="ru-RU"/>
        </w:rPr>
        <w:t xml:space="preserve"> ;</w:t>
      </w:r>
      <w:proofErr w:type="gramEnd"/>
    </w:p>
    <w:p w:rsidR="00D5317A" w:rsidRPr="002F4A44" w:rsidRDefault="00D5317A" w:rsidP="00D5317A">
      <w:pPr>
        <w:numPr>
          <w:ilvl w:val="0"/>
          <w:numId w:val="78"/>
        </w:numPr>
        <w:tabs>
          <w:tab w:val="clear" w:pos="357"/>
          <w:tab w:val="num" w:pos="0"/>
          <w:tab w:val="left" w:pos="993"/>
          <w:tab w:val="left" w:pos="1134"/>
        </w:tabs>
        <w:ind w:left="0" w:firstLine="851"/>
        <w:jc w:val="both"/>
        <w:rPr>
          <w:color w:val="000000"/>
          <w:spacing w:val="3"/>
          <w:sz w:val="24"/>
          <w:lang w:val="ru-RU"/>
        </w:rPr>
      </w:pPr>
      <w:r w:rsidRPr="002F4A44">
        <w:rPr>
          <w:sz w:val="24"/>
          <w:lang w:val="ru-RU"/>
        </w:rPr>
        <w:t>анализ инстутициональной структуры отрасли и разграничение компетенций ЦОПВ и МОПВ в  управлении ресурсами в  отрасли;</w:t>
      </w:r>
    </w:p>
    <w:p w:rsidR="00D5317A" w:rsidRPr="002F4A44" w:rsidRDefault="00D5317A" w:rsidP="00D5317A">
      <w:pPr>
        <w:numPr>
          <w:ilvl w:val="0"/>
          <w:numId w:val="78"/>
        </w:numPr>
        <w:tabs>
          <w:tab w:val="clear" w:pos="357"/>
          <w:tab w:val="num" w:pos="0"/>
          <w:tab w:val="left" w:pos="993"/>
          <w:tab w:val="left" w:pos="1134"/>
        </w:tabs>
        <w:ind w:left="0" w:firstLine="851"/>
        <w:jc w:val="both"/>
        <w:rPr>
          <w:sz w:val="24"/>
          <w:lang w:val="ru-RU"/>
        </w:rPr>
      </w:pPr>
      <w:r w:rsidRPr="002F4A44">
        <w:rPr>
          <w:sz w:val="24"/>
          <w:lang w:val="ru-RU"/>
        </w:rPr>
        <w:t>анализ текущей ситуации в отрасли с точки зрения эффективности и результативности программ расходов и выявление резервов для  эффективного использования ресурсов и возможностей перераспределения ассигнований между программами расходов;</w:t>
      </w:r>
    </w:p>
    <w:p w:rsidR="00D5317A" w:rsidRPr="002F4A44" w:rsidRDefault="00D5317A" w:rsidP="00D5317A">
      <w:pPr>
        <w:numPr>
          <w:ilvl w:val="0"/>
          <w:numId w:val="78"/>
        </w:numPr>
        <w:tabs>
          <w:tab w:val="clear" w:pos="357"/>
          <w:tab w:val="num" w:pos="0"/>
          <w:tab w:val="left" w:pos="993"/>
          <w:tab w:val="left" w:pos="1134"/>
        </w:tabs>
        <w:ind w:left="0" w:firstLine="851"/>
        <w:jc w:val="both"/>
        <w:rPr>
          <w:sz w:val="24"/>
          <w:lang w:val="ru-RU"/>
        </w:rPr>
      </w:pPr>
      <w:r w:rsidRPr="002F4A44">
        <w:rPr>
          <w:sz w:val="24"/>
          <w:lang w:val="ru-RU"/>
        </w:rPr>
        <w:t>пересмотр перечня проектов, финансируемых из внешних источников, и их  результативности;</w:t>
      </w:r>
    </w:p>
    <w:p w:rsidR="00D5317A" w:rsidRPr="002F4A44" w:rsidRDefault="00D5317A" w:rsidP="00D5317A">
      <w:pPr>
        <w:numPr>
          <w:ilvl w:val="0"/>
          <w:numId w:val="78"/>
        </w:numPr>
        <w:tabs>
          <w:tab w:val="clear" w:pos="357"/>
          <w:tab w:val="num" w:pos="0"/>
          <w:tab w:val="left" w:pos="993"/>
          <w:tab w:val="left" w:pos="1134"/>
        </w:tabs>
        <w:ind w:left="0" w:firstLine="851"/>
        <w:jc w:val="both"/>
        <w:rPr>
          <w:sz w:val="24"/>
          <w:lang w:val="ru-RU"/>
        </w:rPr>
      </w:pPr>
      <w:r w:rsidRPr="002F4A44">
        <w:rPr>
          <w:sz w:val="24"/>
          <w:lang w:val="ru-RU"/>
        </w:rPr>
        <w:t xml:space="preserve">  установление целей и приоритеов отраслевых политик для следующего бюджетного цикла и определение показателей  для мониротинга   результативности  программ расходов;</w:t>
      </w:r>
    </w:p>
    <w:p w:rsidR="00D5317A" w:rsidRPr="002F4A44" w:rsidRDefault="00D5317A" w:rsidP="00D5317A">
      <w:pPr>
        <w:numPr>
          <w:ilvl w:val="0"/>
          <w:numId w:val="78"/>
        </w:numPr>
        <w:tabs>
          <w:tab w:val="clear" w:pos="357"/>
          <w:tab w:val="num" w:pos="0"/>
          <w:tab w:val="left" w:pos="993"/>
          <w:tab w:val="left" w:pos="1134"/>
        </w:tabs>
        <w:ind w:left="0" w:firstLine="851"/>
        <w:jc w:val="both"/>
        <w:rPr>
          <w:sz w:val="24"/>
          <w:lang w:val="ru-RU"/>
        </w:rPr>
      </w:pPr>
      <w:r w:rsidRPr="002F4A44">
        <w:rPr>
          <w:sz w:val="24"/>
          <w:lang w:val="ru-RU"/>
        </w:rPr>
        <w:t xml:space="preserve">оценка и анализ будущих затрат существующих политик (базовая линия) и финансовые последствия приоритетов  новых политик на среднесрочный период и представление предложений для определения отраслевых лимитов расходов; </w:t>
      </w:r>
    </w:p>
    <w:p w:rsidR="00D5317A" w:rsidRPr="002F4A44" w:rsidRDefault="00D5317A" w:rsidP="00D5317A">
      <w:pPr>
        <w:numPr>
          <w:ilvl w:val="0"/>
          <w:numId w:val="78"/>
        </w:numPr>
        <w:tabs>
          <w:tab w:val="clear" w:pos="357"/>
          <w:tab w:val="num" w:pos="0"/>
          <w:tab w:val="left" w:pos="993"/>
          <w:tab w:val="left" w:pos="1134"/>
        </w:tabs>
        <w:ind w:left="0" w:firstLine="851"/>
        <w:jc w:val="both"/>
        <w:rPr>
          <w:sz w:val="24"/>
          <w:lang w:val="ru-RU"/>
        </w:rPr>
      </w:pPr>
      <w:r w:rsidRPr="002F4A44">
        <w:rPr>
          <w:sz w:val="24"/>
          <w:lang w:val="ru-RU"/>
        </w:rPr>
        <w:t xml:space="preserve">распредление отраслевых лимитов расходов по программам,  по бюджетам и  по ЦОПВ в </w:t>
      </w:r>
      <w:r>
        <w:rPr>
          <w:sz w:val="24"/>
          <w:lang w:val="ru-RU"/>
        </w:rPr>
        <w:t xml:space="preserve">рамках </w:t>
      </w:r>
      <w:r w:rsidRPr="002F4A44">
        <w:rPr>
          <w:sz w:val="24"/>
          <w:lang w:val="ru-RU"/>
        </w:rPr>
        <w:t>отрасли.</w:t>
      </w:r>
    </w:p>
    <w:p w:rsidR="00D5317A" w:rsidRPr="002F4A44" w:rsidRDefault="00D5317A" w:rsidP="00D5317A">
      <w:pPr>
        <w:jc w:val="both"/>
        <w:rPr>
          <w:sz w:val="24"/>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Результат:</w:t>
      </w:r>
    </w:p>
    <w:p w:rsidR="00D5317A" w:rsidRPr="002F4A44" w:rsidRDefault="00D5317A" w:rsidP="00D5317A">
      <w:pPr>
        <w:numPr>
          <w:ilvl w:val="0"/>
          <w:numId w:val="38"/>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Результатом деятельности рабочей группы  является:</w:t>
      </w:r>
    </w:p>
    <w:p w:rsidR="00D5317A" w:rsidRPr="002F4A44" w:rsidRDefault="00D5317A" w:rsidP="00D5317A">
      <w:pPr>
        <w:numPr>
          <w:ilvl w:val="0"/>
          <w:numId w:val="142"/>
        </w:numPr>
        <w:rPr>
          <w:sz w:val="24"/>
          <w:lang w:val="ru-RU"/>
        </w:rPr>
      </w:pPr>
      <w:r w:rsidRPr="002F4A44">
        <w:rPr>
          <w:sz w:val="24"/>
          <w:lang w:val="ru-RU"/>
        </w:rPr>
        <w:t>отраслевые стратегии расходов на среднесрочный период;</w:t>
      </w:r>
    </w:p>
    <w:p w:rsidR="00D5317A" w:rsidRPr="002F4A44" w:rsidRDefault="00D5317A" w:rsidP="00D5317A">
      <w:pPr>
        <w:numPr>
          <w:ilvl w:val="0"/>
          <w:numId w:val="142"/>
        </w:numPr>
        <w:rPr>
          <w:i/>
          <w:sz w:val="24"/>
          <w:lang w:val="ru-RU"/>
        </w:rPr>
      </w:pPr>
      <w:r w:rsidRPr="002F4A44">
        <w:rPr>
          <w:sz w:val="24"/>
          <w:lang w:val="ru-RU"/>
        </w:rPr>
        <w:t>отраслевые лимиты расходов, распределенные по программам, бюджетам и ЦОПВ.</w:t>
      </w:r>
    </w:p>
    <w:p w:rsidR="00D5317A" w:rsidRPr="002F4A44" w:rsidRDefault="00D5317A" w:rsidP="00D5317A">
      <w:pPr>
        <w:rPr>
          <w:i/>
          <w:lang w:val="ru-RU"/>
        </w:rPr>
      </w:pPr>
    </w:p>
    <w:p w:rsidR="00D5317A" w:rsidRPr="002F4A44" w:rsidRDefault="00D5317A" w:rsidP="00D5317A">
      <w:pPr>
        <w:pStyle w:val="Heading4"/>
        <w:jc w:val="both"/>
        <w:rPr>
          <w:i w:val="0"/>
          <w:sz w:val="24"/>
          <w:szCs w:val="24"/>
          <w:u w:val="single"/>
          <w:lang w:val="ru-RU"/>
        </w:rPr>
      </w:pPr>
      <w:r w:rsidRPr="002F4A44">
        <w:rPr>
          <w:i w:val="0"/>
          <w:sz w:val="24"/>
          <w:szCs w:val="24"/>
          <w:u w:val="single"/>
          <w:lang w:val="ru-RU"/>
        </w:rPr>
        <w:t>Состав отраслевой рабочей группы</w:t>
      </w:r>
    </w:p>
    <w:p w:rsidR="00D5317A" w:rsidRPr="002F4A44" w:rsidRDefault="00D5317A" w:rsidP="00D5317A">
      <w:pPr>
        <w:jc w:val="both"/>
        <w:rPr>
          <w:b/>
          <w:sz w:val="24"/>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ЦОПВ </w:t>
      </w:r>
      <w:proofErr w:type="gramStart"/>
      <w:r w:rsidRPr="002F4A44">
        <w:rPr>
          <w:color w:val="000000"/>
          <w:spacing w:val="3"/>
          <w:sz w:val="24"/>
          <w:lang w:val="ru-RU"/>
        </w:rPr>
        <w:t>запрашивают предложения от других заинтересованных публичных органов/ учреждений и ежегодно утверждает</w:t>
      </w:r>
      <w:proofErr w:type="gramEnd"/>
      <w:r w:rsidRPr="002F4A44">
        <w:rPr>
          <w:color w:val="000000"/>
          <w:spacing w:val="3"/>
          <w:sz w:val="24"/>
          <w:lang w:val="ru-RU"/>
        </w:rPr>
        <w:t xml:space="preserve"> персональный состав отраслевой рабочей группы. Копия решения об утверждении персонального состава рабочей группы представляется Координационной группе по БПСП для сведения.</w:t>
      </w:r>
    </w:p>
    <w:p w:rsidR="00D5317A" w:rsidRPr="002F4A44" w:rsidRDefault="00D5317A" w:rsidP="00D5317A">
      <w:pPr>
        <w:numPr>
          <w:ilvl w:val="0"/>
          <w:numId w:val="38"/>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рабочей группы включаются</w:t>
      </w:r>
      <w:proofErr w:type="gramStart"/>
      <w:r w:rsidRPr="002F4A44">
        <w:rPr>
          <w:color w:val="000000"/>
          <w:spacing w:val="3"/>
          <w:sz w:val="24"/>
          <w:lang w:val="ru-RU"/>
        </w:rPr>
        <w:t xml:space="preserve"> :</w:t>
      </w:r>
      <w:proofErr w:type="gramEnd"/>
    </w:p>
    <w:p w:rsidR="00D5317A" w:rsidRPr="002F4A44" w:rsidRDefault="00D5317A" w:rsidP="00D5317A">
      <w:pPr>
        <w:jc w:val="both"/>
        <w:rPr>
          <w:sz w:val="24"/>
          <w:lang w:val="ru-RU"/>
        </w:rPr>
      </w:pPr>
      <w:r w:rsidRPr="002F4A44">
        <w:rPr>
          <w:b/>
          <w:sz w:val="24"/>
          <w:lang w:val="ru-RU"/>
        </w:rPr>
        <w:t xml:space="preserve">Председатель </w:t>
      </w:r>
      <w:proofErr w:type="gramStart"/>
      <w:r w:rsidRPr="002F4A44">
        <w:rPr>
          <w:bCs/>
          <w:i/>
          <w:iCs/>
          <w:sz w:val="24"/>
          <w:lang w:val="ru-RU"/>
        </w:rPr>
        <w:t xml:space="preserve">( </w:t>
      </w:r>
      <w:proofErr w:type="gramEnd"/>
      <w:r w:rsidRPr="002F4A44">
        <w:rPr>
          <w:bCs/>
          <w:i/>
          <w:iCs/>
          <w:sz w:val="24"/>
          <w:lang w:val="ru-RU"/>
        </w:rPr>
        <w:t>руководительвысшего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D5317A" w:rsidRPr="002F4A44" w:rsidRDefault="00D5317A" w:rsidP="00D5317A">
      <w:pPr>
        <w:numPr>
          <w:ilvl w:val="0"/>
          <w:numId w:val="28"/>
        </w:numPr>
        <w:jc w:val="both"/>
        <w:rPr>
          <w:sz w:val="24"/>
          <w:lang w:val="ru-RU"/>
        </w:rPr>
      </w:pPr>
      <w:r w:rsidRPr="002F4A44">
        <w:rPr>
          <w:sz w:val="24"/>
          <w:lang w:val="ru-RU"/>
        </w:rPr>
        <w:t>Отраслевой ЦОПВ</w:t>
      </w:r>
    </w:p>
    <w:p w:rsidR="00D5317A" w:rsidRPr="002F4A44" w:rsidRDefault="00D5317A" w:rsidP="00D5317A">
      <w:pPr>
        <w:jc w:val="both"/>
        <w:rPr>
          <w:b/>
          <w:sz w:val="24"/>
          <w:lang w:val="ru-RU"/>
        </w:rPr>
      </w:pPr>
      <w:r w:rsidRPr="002F4A44">
        <w:rPr>
          <w:b/>
          <w:sz w:val="24"/>
          <w:lang w:val="ru-RU"/>
        </w:rPr>
        <w:t xml:space="preserve">Члены </w:t>
      </w:r>
      <w:r w:rsidRPr="002F4A44">
        <w:rPr>
          <w:bCs/>
          <w:i/>
          <w:iCs/>
          <w:spacing w:val="-1"/>
          <w:sz w:val="24"/>
          <w:lang w:val="ru-RU"/>
        </w:rPr>
        <w:t>(руководители соответствующих подразделений)</w:t>
      </w:r>
      <w:r w:rsidRPr="002F4A44">
        <w:rPr>
          <w:b/>
          <w:sz w:val="24"/>
          <w:lang w:val="ru-RU"/>
        </w:rPr>
        <w:t>:</w:t>
      </w:r>
    </w:p>
    <w:p w:rsidR="00D5317A" w:rsidRPr="002F4A44" w:rsidRDefault="00D5317A" w:rsidP="00D5317A">
      <w:pPr>
        <w:numPr>
          <w:ilvl w:val="0"/>
          <w:numId w:val="3"/>
        </w:numPr>
        <w:jc w:val="both"/>
        <w:rPr>
          <w:sz w:val="24"/>
          <w:lang w:val="ru-RU"/>
        </w:rPr>
      </w:pPr>
      <w:r w:rsidRPr="002F4A44">
        <w:rPr>
          <w:sz w:val="24"/>
          <w:lang w:val="ru-RU"/>
        </w:rPr>
        <w:t>Отраслевой ЦОПВ:</w:t>
      </w:r>
      <w:r w:rsidRPr="002F4A44">
        <w:rPr>
          <w:color w:val="000000"/>
          <w:sz w:val="24"/>
          <w:lang w:val="ru-RU"/>
        </w:rPr>
        <w:t xml:space="preserve"> </w:t>
      </w:r>
    </w:p>
    <w:p w:rsidR="00D5317A" w:rsidRPr="002F4A44" w:rsidRDefault="00D5317A" w:rsidP="00D5317A">
      <w:pPr>
        <w:numPr>
          <w:ilvl w:val="0"/>
          <w:numId w:val="133"/>
        </w:numPr>
        <w:jc w:val="both"/>
        <w:rPr>
          <w:sz w:val="24"/>
          <w:lang w:val="ru-RU"/>
        </w:rPr>
      </w:pPr>
      <w:r w:rsidRPr="002F4A44">
        <w:rPr>
          <w:sz w:val="24"/>
          <w:lang w:val="ru-RU"/>
        </w:rPr>
        <w:t>Подразделение, ответственное за планирование бюджета;</w:t>
      </w:r>
    </w:p>
    <w:p w:rsidR="00D5317A" w:rsidRPr="002F4A44" w:rsidRDefault="00D5317A" w:rsidP="00D5317A">
      <w:pPr>
        <w:numPr>
          <w:ilvl w:val="0"/>
          <w:numId w:val="133"/>
        </w:numPr>
        <w:jc w:val="both"/>
        <w:rPr>
          <w:sz w:val="24"/>
          <w:lang w:val="ru-RU"/>
        </w:rPr>
      </w:pPr>
      <w:r w:rsidRPr="002F4A44">
        <w:rPr>
          <w:sz w:val="24"/>
          <w:lang w:val="ru-RU"/>
        </w:rPr>
        <w:t>Подразделение,  ответственное за анализ, оценку и мониторинг отралевых политик;</w:t>
      </w:r>
    </w:p>
    <w:p w:rsidR="00D5317A" w:rsidRPr="002F4A44" w:rsidRDefault="00D5317A" w:rsidP="00D5317A">
      <w:pPr>
        <w:numPr>
          <w:ilvl w:val="0"/>
          <w:numId w:val="133"/>
        </w:numPr>
        <w:jc w:val="both"/>
        <w:rPr>
          <w:sz w:val="24"/>
          <w:lang w:val="ru-RU"/>
        </w:rPr>
      </w:pPr>
      <w:r w:rsidRPr="002F4A44">
        <w:rPr>
          <w:sz w:val="24"/>
          <w:lang w:val="ru-RU"/>
        </w:rPr>
        <w:t>Подразделения, ответственные за программы расходов в отрасли;</w:t>
      </w:r>
    </w:p>
    <w:p w:rsidR="00D5317A" w:rsidRPr="002F4A44" w:rsidRDefault="00D5317A" w:rsidP="00D5317A">
      <w:pPr>
        <w:numPr>
          <w:ilvl w:val="0"/>
          <w:numId w:val="133"/>
        </w:numPr>
        <w:jc w:val="both"/>
        <w:rPr>
          <w:sz w:val="24"/>
          <w:lang w:val="ru-RU"/>
        </w:rPr>
      </w:pPr>
      <w:r w:rsidRPr="002F4A44">
        <w:rPr>
          <w:sz w:val="24"/>
          <w:lang w:val="ru-RU"/>
        </w:rPr>
        <w:t>другие начальники подразделений или специалисты, участвующие в управлении программами расходов.</w:t>
      </w:r>
    </w:p>
    <w:p w:rsidR="00D5317A" w:rsidRPr="002F4A44" w:rsidRDefault="00D5317A" w:rsidP="00D5317A">
      <w:pPr>
        <w:numPr>
          <w:ilvl w:val="0"/>
          <w:numId w:val="4"/>
        </w:numPr>
        <w:jc w:val="both"/>
        <w:rPr>
          <w:sz w:val="24"/>
          <w:lang w:val="ru-RU"/>
        </w:rPr>
      </w:pPr>
      <w:r w:rsidRPr="002F4A44">
        <w:rPr>
          <w:sz w:val="24"/>
          <w:lang w:val="ru-RU"/>
        </w:rPr>
        <w:t>Другие ЦОПВ, управляющие ресурсами в отрасле</w:t>
      </w:r>
      <w:proofErr w:type="gramStart"/>
      <w:r w:rsidRPr="002F4A44">
        <w:rPr>
          <w:sz w:val="24"/>
          <w:lang w:val="ru-RU"/>
        </w:rPr>
        <w:t xml:space="preserve"> :</w:t>
      </w:r>
      <w:proofErr w:type="gramEnd"/>
    </w:p>
    <w:p w:rsidR="00D5317A" w:rsidRPr="002F4A44" w:rsidRDefault="00D5317A" w:rsidP="00D5317A">
      <w:pPr>
        <w:numPr>
          <w:ilvl w:val="0"/>
          <w:numId w:val="134"/>
        </w:numPr>
        <w:jc w:val="both"/>
        <w:rPr>
          <w:sz w:val="24"/>
          <w:lang w:val="ru-RU"/>
        </w:rPr>
      </w:pPr>
      <w:r w:rsidRPr="002F4A44">
        <w:rPr>
          <w:sz w:val="24"/>
          <w:lang w:val="ru-RU"/>
        </w:rPr>
        <w:t xml:space="preserve">Подразделения, ответственные за программы расходов в отрасле; </w:t>
      </w:r>
    </w:p>
    <w:p w:rsidR="00D5317A" w:rsidRPr="002F4A44" w:rsidRDefault="00D5317A" w:rsidP="00D5317A">
      <w:pPr>
        <w:numPr>
          <w:ilvl w:val="0"/>
          <w:numId w:val="5"/>
        </w:numPr>
        <w:jc w:val="both"/>
        <w:rPr>
          <w:sz w:val="24"/>
          <w:lang w:val="ru-RU"/>
        </w:rPr>
      </w:pPr>
      <w:r w:rsidRPr="002F4A44">
        <w:rPr>
          <w:sz w:val="24"/>
          <w:lang w:val="ru-RU"/>
        </w:rPr>
        <w:t xml:space="preserve">Министерство финансов: </w:t>
      </w:r>
    </w:p>
    <w:p w:rsidR="00D5317A" w:rsidRPr="002F4A44" w:rsidRDefault="00D5317A" w:rsidP="00D5317A">
      <w:pPr>
        <w:numPr>
          <w:ilvl w:val="0"/>
          <w:numId w:val="135"/>
        </w:numPr>
        <w:jc w:val="both"/>
        <w:rPr>
          <w:sz w:val="24"/>
          <w:lang w:val="ru-RU"/>
        </w:rPr>
      </w:pPr>
      <w:r w:rsidRPr="002F4A44">
        <w:rPr>
          <w:sz w:val="24"/>
          <w:lang w:val="ru-RU"/>
        </w:rPr>
        <w:t>Управление отраслевых финансов</w:t>
      </w:r>
    </w:p>
    <w:p w:rsidR="00D5317A" w:rsidRPr="002F4A44" w:rsidRDefault="00D5317A" w:rsidP="00D5317A">
      <w:pPr>
        <w:numPr>
          <w:ilvl w:val="0"/>
          <w:numId w:val="6"/>
        </w:numPr>
        <w:jc w:val="both"/>
        <w:rPr>
          <w:sz w:val="24"/>
          <w:lang w:val="ru-RU"/>
        </w:rPr>
      </w:pPr>
      <w:r w:rsidRPr="002F4A44">
        <w:rPr>
          <w:sz w:val="24"/>
          <w:lang w:val="ru-RU"/>
        </w:rPr>
        <w:t>Государственная канцелярия:</w:t>
      </w:r>
    </w:p>
    <w:p w:rsidR="00D5317A" w:rsidRPr="002F4A44" w:rsidRDefault="00D5317A" w:rsidP="00D5317A">
      <w:pPr>
        <w:numPr>
          <w:ilvl w:val="0"/>
          <w:numId w:val="136"/>
        </w:numPr>
        <w:tabs>
          <w:tab w:val="clear" w:pos="1287"/>
          <w:tab w:val="num" w:pos="709"/>
        </w:tabs>
        <w:ind w:left="709" w:hanging="352"/>
        <w:jc w:val="both"/>
        <w:rPr>
          <w:sz w:val="24"/>
          <w:lang w:val="ru-RU"/>
        </w:rPr>
      </w:pPr>
      <w:r w:rsidRPr="002F4A44">
        <w:rPr>
          <w:sz w:val="24"/>
          <w:lang w:val="ru-RU"/>
        </w:rPr>
        <w:lastRenderedPageBreak/>
        <w:t>Управление политик, стратегического планирования и координирования внешней помощи.</w:t>
      </w:r>
    </w:p>
    <w:p w:rsidR="00D5317A" w:rsidRPr="002F4A44" w:rsidRDefault="00D5317A" w:rsidP="00D5317A">
      <w:pPr>
        <w:numPr>
          <w:ilvl w:val="0"/>
          <w:numId w:val="6"/>
        </w:numPr>
        <w:jc w:val="both"/>
        <w:rPr>
          <w:sz w:val="24"/>
          <w:lang w:val="ru-RU"/>
        </w:rPr>
      </w:pPr>
      <w:r w:rsidRPr="002F4A44">
        <w:rPr>
          <w:sz w:val="24"/>
          <w:lang w:val="ru-RU"/>
        </w:rPr>
        <w:t>Мнистерство экономики:</w:t>
      </w:r>
    </w:p>
    <w:p w:rsidR="00D5317A" w:rsidRPr="002F4A44" w:rsidRDefault="00D5317A" w:rsidP="00D5317A">
      <w:pPr>
        <w:numPr>
          <w:ilvl w:val="0"/>
          <w:numId w:val="137"/>
        </w:numPr>
        <w:tabs>
          <w:tab w:val="clear" w:pos="1287"/>
          <w:tab w:val="num" w:pos="709"/>
        </w:tabs>
        <w:ind w:left="709" w:hanging="352"/>
        <w:jc w:val="both"/>
        <w:rPr>
          <w:sz w:val="24"/>
          <w:lang w:val="ru-RU"/>
        </w:rPr>
      </w:pPr>
      <w:r w:rsidRPr="002F4A44">
        <w:rPr>
          <w:sz w:val="24"/>
          <w:lang w:val="ru-RU"/>
        </w:rPr>
        <w:t>Подразделение, ответственное за отраслевые политики.</w:t>
      </w:r>
    </w:p>
    <w:p w:rsidR="00D5317A" w:rsidRPr="002F4A44" w:rsidRDefault="00D5317A" w:rsidP="00D5317A">
      <w:pPr>
        <w:numPr>
          <w:ilvl w:val="0"/>
          <w:numId w:val="7"/>
        </w:numPr>
        <w:jc w:val="both"/>
        <w:rPr>
          <w:sz w:val="24"/>
          <w:lang w:val="ru-RU"/>
        </w:rPr>
      </w:pPr>
      <w:r w:rsidRPr="002F4A44">
        <w:rPr>
          <w:sz w:val="24"/>
          <w:lang w:val="ru-RU"/>
        </w:rPr>
        <w:t>Местные органы публичной власти:</w:t>
      </w:r>
    </w:p>
    <w:p w:rsidR="00D5317A" w:rsidRPr="002F4A44" w:rsidRDefault="00D5317A" w:rsidP="00D5317A">
      <w:pPr>
        <w:pStyle w:val="HTMLPreformatted"/>
        <w:numPr>
          <w:ilvl w:val="0"/>
          <w:numId w:val="231"/>
        </w:numPr>
        <w:shd w:val="clear" w:color="auto" w:fill="FFFFFF"/>
        <w:jc w:val="both"/>
        <w:rPr>
          <w:sz w:val="24"/>
        </w:rPr>
      </w:pPr>
      <w:r w:rsidRPr="002F4A44">
        <w:rPr>
          <w:sz w:val="24"/>
        </w:rPr>
        <w:t xml:space="preserve">-  </w:t>
      </w:r>
      <w:r w:rsidRPr="002F4A44">
        <w:rPr>
          <w:rFonts w:ascii="Times New Roman" w:hAnsi="Times New Roman" w:cs="Times New Roman"/>
          <w:sz w:val="24"/>
          <w:szCs w:val="24"/>
        </w:rPr>
        <w:t>представители ассоциативных органов МОПВ (например, Конгресс местных органов Молдовы);</w:t>
      </w:r>
    </w:p>
    <w:p w:rsidR="00D5317A" w:rsidRPr="002F4A44" w:rsidRDefault="00D5317A" w:rsidP="00D5317A">
      <w:pPr>
        <w:numPr>
          <w:ilvl w:val="0"/>
          <w:numId w:val="7"/>
        </w:numPr>
        <w:jc w:val="both"/>
        <w:rPr>
          <w:sz w:val="24"/>
          <w:lang w:val="ru-RU"/>
        </w:rPr>
      </w:pPr>
      <w:r w:rsidRPr="002F4A44">
        <w:rPr>
          <w:sz w:val="24"/>
          <w:lang w:val="ru-RU"/>
        </w:rPr>
        <w:t>Национальная  конфедерация профсоюзов Молдовы;</w:t>
      </w:r>
    </w:p>
    <w:p w:rsidR="00D5317A" w:rsidRPr="002F4A44" w:rsidRDefault="00D5317A" w:rsidP="00D5317A">
      <w:pPr>
        <w:numPr>
          <w:ilvl w:val="0"/>
          <w:numId w:val="7"/>
        </w:numPr>
        <w:jc w:val="both"/>
        <w:rPr>
          <w:sz w:val="24"/>
          <w:lang w:val="ru-RU"/>
        </w:rPr>
      </w:pPr>
      <w:r w:rsidRPr="002F4A44">
        <w:rPr>
          <w:sz w:val="24"/>
          <w:lang w:val="ru-RU"/>
        </w:rPr>
        <w:t xml:space="preserve">Национальная  конфедерация  патроната  Молдовы. </w:t>
      </w:r>
    </w:p>
    <w:p w:rsidR="00D5317A" w:rsidRPr="002F4A44" w:rsidRDefault="00D5317A" w:rsidP="00D5317A">
      <w:pPr>
        <w:ind w:left="709"/>
        <w:jc w:val="both"/>
        <w:rPr>
          <w:sz w:val="24"/>
          <w:lang w:val="ru-RU"/>
        </w:rPr>
      </w:pPr>
    </w:p>
    <w:p w:rsidR="00D5317A" w:rsidRPr="002F4A44" w:rsidRDefault="00D5317A" w:rsidP="00D5317A">
      <w:pPr>
        <w:ind w:left="1281"/>
        <w:jc w:val="both"/>
        <w:rPr>
          <w:i/>
          <w:sz w:val="24"/>
          <w:lang w:val="ru-RU"/>
        </w:rPr>
      </w:pPr>
      <w:bookmarkStart w:id="159" w:name="_Toc305750841"/>
      <w:bookmarkStart w:id="160" w:name="_Toc307571422"/>
      <w:bookmarkStart w:id="161" w:name="_Toc305750842"/>
      <w:bookmarkStart w:id="162" w:name="_Toc307571423"/>
      <w:bookmarkEnd w:id="159"/>
      <w:bookmarkEnd w:id="160"/>
      <w:bookmarkEnd w:id="161"/>
      <w:bookmarkEnd w:id="162"/>
      <w:r w:rsidRPr="002F4A44">
        <w:rPr>
          <w:i/>
          <w:sz w:val="24"/>
          <w:lang w:val="ru-RU"/>
        </w:rPr>
        <w:t xml:space="preserve"> </w:t>
      </w:r>
    </w:p>
    <w:p w:rsidR="00D5317A" w:rsidRPr="002F4A44" w:rsidRDefault="00D5317A" w:rsidP="00D5317A">
      <w:pPr>
        <w:pStyle w:val="Heading2"/>
        <w:numPr>
          <w:ilvl w:val="1"/>
          <w:numId w:val="119"/>
        </w:numPr>
        <w:ind w:left="851" w:hanging="851"/>
        <w:rPr>
          <w:b/>
          <w:lang w:val="ru-RU"/>
        </w:rPr>
      </w:pPr>
      <w:bookmarkStart w:id="163" w:name="_Toc438730676"/>
      <w:r w:rsidRPr="002F4A44">
        <w:rPr>
          <w:b/>
          <w:lang w:val="ru-RU"/>
        </w:rPr>
        <w:t>Разработка БПСП – этапы и основные элементы</w:t>
      </w:r>
      <w:bookmarkEnd w:id="163"/>
      <w:r w:rsidRPr="002F4A44">
        <w:rPr>
          <w:b/>
          <w:lang w:val="ru-RU"/>
        </w:rPr>
        <w:t xml:space="preserve"> </w:t>
      </w:r>
    </w:p>
    <w:p w:rsidR="00D5317A" w:rsidRPr="002F4A44" w:rsidRDefault="00D5317A" w:rsidP="00D5317A">
      <w:pPr>
        <w:pStyle w:val="Heading3"/>
        <w:numPr>
          <w:ilvl w:val="2"/>
          <w:numId w:val="119"/>
        </w:numPr>
        <w:tabs>
          <w:tab w:val="left" w:pos="851"/>
          <w:tab w:val="left" w:pos="1134"/>
          <w:tab w:val="left" w:pos="1560"/>
        </w:tabs>
        <w:ind w:left="0" w:firstLine="426"/>
        <w:rPr>
          <w:b/>
          <w:sz w:val="24"/>
          <w:szCs w:val="24"/>
          <w:lang w:val="ru-RU"/>
        </w:rPr>
      </w:pPr>
      <w:bookmarkStart w:id="164" w:name="_Toc438730677"/>
      <w:r w:rsidRPr="002F4A44">
        <w:rPr>
          <w:b/>
          <w:sz w:val="24"/>
          <w:szCs w:val="24"/>
          <w:lang w:val="ru-RU"/>
        </w:rPr>
        <w:t>Этапы процесса БПСП</w:t>
      </w:r>
      <w:bookmarkEnd w:id="164"/>
    </w:p>
    <w:p w:rsidR="00D5317A" w:rsidRPr="002F4A44" w:rsidRDefault="00D5317A" w:rsidP="00D5317A">
      <w:pPr>
        <w:numPr>
          <w:ilvl w:val="0"/>
          <w:numId w:val="38"/>
        </w:numPr>
        <w:tabs>
          <w:tab w:val="clear" w:pos="1070"/>
          <w:tab w:val="num" w:pos="-26"/>
          <w:tab w:val="left" w:pos="572"/>
          <w:tab w:val="left" w:pos="598"/>
          <w:tab w:val="num" w:pos="928"/>
          <w:tab w:val="left" w:pos="993"/>
        </w:tabs>
        <w:ind w:left="-26" w:firstLine="494"/>
        <w:jc w:val="both"/>
        <w:rPr>
          <w:color w:val="000000"/>
          <w:spacing w:val="3"/>
          <w:sz w:val="24"/>
          <w:lang w:val="ru-RU"/>
        </w:rPr>
      </w:pPr>
      <w:r w:rsidRPr="002F4A44">
        <w:rPr>
          <w:color w:val="000000"/>
          <w:spacing w:val="3"/>
          <w:sz w:val="24"/>
          <w:lang w:val="ru-RU"/>
        </w:rPr>
        <w:t>Процесс разработки БПСП включает  следующие основные этапы:</w:t>
      </w:r>
    </w:p>
    <w:p w:rsidR="00D5317A" w:rsidRPr="002F4A44" w:rsidRDefault="00D5317A" w:rsidP="00D5317A">
      <w:pPr>
        <w:spacing w:before="120"/>
        <w:ind w:firstLine="567"/>
        <w:jc w:val="both"/>
        <w:rPr>
          <w:i/>
          <w:sz w:val="24"/>
          <w:lang w:val="ru-RU"/>
        </w:rPr>
      </w:pPr>
      <w:r w:rsidRPr="002F4A44">
        <w:rPr>
          <w:b/>
          <w:spacing w:val="3"/>
          <w:sz w:val="24"/>
          <w:lang w:val="ru-RU"/>
        </w:rPr>
        <w:t>a) Начало</w:t>
      </w:r>
      <w:r w:rsidRPr="002F4A44">
        <w:rPr>
          <w:spacing w:val="3"/>
          <w:sz w:val="24"/>
          <w:lang w:val="ru-RU"/>
        </w:rPr>
        <w:t xml:space="preserve"> </w:t>
      </w:r>
      <w:r w:rsidRPr="002F4A44">
        <w:rPr>
          <w:b/>
          <w:sz w:val="24"/>
          <w:lang w:val="ru-RU"/>
        </w:rPr>
        <w:t>процесса БПСП и разработка предварительных прогнозов (</w:t>
      </w:r>
      <w:r w:rsidRPr="002F4A44">
        <w:rPr>
          <w:i/>
          <w:sz w:val="24"/>
          <w:lang w:val="ru-RU"/>
        </w:rPr>
        <w:t>январь-февраль</w:t>
      </w:r>
      <w:r w:rsidRPr="002F4A44">
        <w:rPr>
          <w:b/>
          <w:sz w:val="24"/>
          <w:lang w:val="ru-RU"/>
        </w:rPr>
        <w:t xml:space="preserve">). </w:t>
      </w:r>
      <w:r w:rsidRPr="002F4A44">
        <w:rPr>
          <w:sz w:val="24"/>
          <w:lang w:val="ru-RU"/>
        </w:rPr>
        <w:t xml:space="preserve">На этом этапе осущетвляется оценка  процесса БПСП предыдущего бюджетного цикла и утверждение рабочих групп, разрабатываются предварительные макробюджетные прогнозы и предварительные цели налоговой и таможенной политики на среднесрочный период, актуализируется базовая линия по </w:t>
      </w:r>
      <w:proofErr w:type="gramStart"/>
      <w:r w:rsidRPr="002F4A44">
        <w:rPr>
          <w:sz w:val="24"/>
          <w:lang w:val="ru-RU"/>
        </w:rPr>
        <w:t>отраслям</w:t>
      </w:r>
      <w:proofErr w:type="gramEnd"/>
      <w:r w:rsidRPr="002F4A44">
        <w:rPr>
          <w:sz w:val="24"/>
          <w:lang w:val="ru-RU"/>
        </w:rPr>
        <w:t xml:space="preserve"> и устанавливаются предварительные лимиты расходов, издаются, в случае необходимости, инструктивные письма по особенностям разработки следующего БПСП. Результатами деятельности на данном этапе являются: </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отчет по оценке предыдущего процесса БПСП, </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актуализированный состав рабочих групп;  </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предварительный макробюджетный прогноз; </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проект целей налоговой и таможенной политики, и политики  налогового и таможенного администрирования, и </w:t>
      </w:r>
    </w:p>
    <w:p w:rsidR="00D5317A" w:rsidRPr="002F4A44" w:rsidRDefault="00D5317A" w:rsidP="00D5317A">
      <w:pPr>
        <w:numPr>
          <w:ilvl w:val="0"/>
          <w:numId w:val="147"/>
        </w:numPr>
        <w:ind w:left="1281" w:hanging="357"/>
        <w:jc w:val="both"/>
        <w:rPr>
          <w:sz w:val="24"/>
          <w:lang w:val="ru-RU"/>
        </w:rPr>
      </w:pPr>
      <w:r w:rsidRPr="002F4A44">
        <w:rPr>
          <w:i/>
          <w:sz w:val="24"/>
          <w:lang w:val="ru-RU"/>
        </w:rPr>
        <w:t>предварительные отраслевые лимиты расходов.</w:t>
      </w:r>
    </w:p>
    <w:p w:rsidR="00D5317A" w:rsidRPr="002F4A44" w:rsidRDefault="00D5317A" w:rsidP="00D5317A">
      <w:pPr>
        <w:ind w:firstLine="567"/>
        <w:jc w:val="both"/>
        <w:rPr>
          <w:i/>
          <w:sz w:val="24"/>
          <w:lang w:val="ru-RU"/>
        </w:rPr>
      </w:pPr>
      <w:r w:rsidRPr="002F4A44">
        <w:rPr>
          <w:b/>
          <w:sz w:val="24"/>
          <w:lang w:val="ru-RU"/>
        </w:rPr>
        <w:t>b) разработка и утверждение БПСП  (</w:t>
      </w:r>
      <w:r w:rsidRPr="002F4A44">
        <w:rPr>
          <w:i/>
          <w:sz w:val="24"/>
          <w:lang w:val="ru-RU"/>
        </w:rPr>
        <w:t>февраль-май</w:t>
      </w:r>
      <w:r w:rsidRPr="002F4A44">
        <w:rPr>
          <w:b/>
          <w:sz w:val="24"/>
          <w:lang w:val="ru-RU"/>
        </w:rPr>
        <w:t>).</w:t>
      </w:r>
      <w:r w:rsidRPr="002F4A44">
        <w:rPr>
          <w:sz w:val="24"/>
          <w:lang w:val="ru-RU"/>
        </w:rPr>
        <w:t xml:space="preserve"> </w:t>
      </w:r>
      <w:proofErr w:type="gramStart"/>
      <w:r w:rsidRPr="002F4A44">
        <w:rPr>
          <w:sz w:val="24"/>
          <w:lang w:val="ru-RU"/>
        </w:rPr>
        <w:t>Этот этап является базовым в процессе БПСП, и включает в себя разработку подробных прогнозов и анализов по обьемам  ресурсов и расходов, окончание консультаций с заинтересованными сторонами налоговой и таможенной политики и политики налогового и таможенного администрирования, определение целей бюджетной политики и выявление приоритетов расходов, определение актуализированных отраслевых лимитов по расходам и  их распределение по компонентам НПБ и по ЦОПВ.</w:t>
      </w:r>
      <w:proofErr w:type="gramEnd"/>
      <w:r w:rsidRPr="002F4A44">
        <w:rPr>
          <w:sz w:val="24"/>
          <w:lang w:val="ru-RU"/>
        </w:rPr>
        <w:t xml:space="preserve"> По необходимости разрабатывается проек закона о внесении изменений и/или дополнений в некотрые законодательные акты, вытекающие из целей бюджетно-налоговой политики.</w:t>
      </w:r>
      <w:r w:rsidRPr="002F4A44">
        <w:rPr>
          <w:i/>
          <w:sz w:val="24"/>
          <w:lang w:val="ru-RU"/>
        </w:rPr>
        <w:t xml:space="preserve"> </w:t>
      </w:r>
    </w:p>
    <w:p w:rsidR="00D5317A" w:rsidRPr="002F4A44" w:rsidRDefault="00D5317A" w:rsidP="00D5317A">
      <w:pPr>
        <w:spacing w:before="120"/>
        <w:ind w:firstLine="567"/>
        <w:jc w:val="both"/>
        <w:rPr>
          <w:sz w:val="24"/>
          <w:lang w:val="ru-RU"/>
        </w:rPr>
      </w:pPr>
      <w:r w:rsidRPr="002F4A44">
        <w:rPr>
          <w:sz w:val="24"/>
          <w:lang w:val="ru-RU"/>
        </w:rPr>
        <w:t>Результатами  деятельности на данном этапе являются:</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БПСП </w:t>
      </w:r>
      <w:proofErr w:type="gramStart"/>
      <w:r w:rsidRPr="002F4A44">
        <w:rPr>
          <w:i/>
          <w:sz w:val="24"/>
          <w:lang w:val="ru-RU"/>
        </w:rPr>
        <w:t>утвержденный</w:t>
      </w:r>
      <w:proofErr w:type="gramEnd"/>
      <w:r w:rsidRPr="002F4A44">
        <w:rPr>
          <w:i/>
          <w:sz w:val="24"/>
          <w:lang w:val="ru-RU"/>
        </w:rPr>
        <w:t xml:space="preserve"> Правительством, </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 Проект закона о внесении изменений и/или дополнений в некотрые законодательные акты, вытекающие  из целей бюджетно-налоговой политики. </w:t>
      </w:r>
    </w:p>
    <w:p w:rsidR="00D5317A" w:rsidRPr="002F4A44" w:rsidRDefault="00D5317A" w:rsidP="00D5317A">
      <w:pPr>
        <w:spacing w:before="120"/>
        <w:ind w:firstLine="567"/>
        <w:jc w:val="both"/>
        <w:rPr>
          <w:sz w:val="24"/>
          <w:lang w:val="ru-RU"/>
        </w:rPr>
      </w:pPr>
      <w:r w:rsidRPr="002F4A44">
        <w:rPr>
          <w:b/>
          <w:sz w:val="24"/>
          <w:lang w:val="ru-RU"/>
        </w:rPr>
        <w:t>c) представление и утверждение макробюджетных лимитов на среднесрочный период и изменений или дополнений к законодательным актам, исходящих из бюджетно-налоговой политики (</w:t>
      </w:r>
      <w:r w:rsidRPr="002F4A44">
        <w:rPr>
          <w:i/>
          <w:sz w:val="24"/>
          <w:lang w:val="ru-RU"/>
        </w:rPr>
        <w:t>июнь-июль</w:t>
      </w:r>
      <w:r w:rsidRPr="002F4A44">
        <w:rPr>
          <w:b/>
          <w:sz w:val="24"/>
          <w:lang w:val="ru-RU"/>
        </w:rPr>
        <w:t>).</w:t>
      </w:r>
      <w:r w:rsidRPr="002F4A44">
        <w:rPr>
          <w:sz w:val="24"/>
          <w:lang w:val="ru-RU"/>
        </w:rPr>
        <w:t xml:space="preserve"> На данном </w:t>
      </w:r>
      <w:r w:rsidRPr="002F4A44">
        <w:rPr>
          <w:sz w:val="24"/>
          <w:lang w:val="ru-RU"/>
        </w:rPr>
        <w:lastRenderedPageBreak/>
        <w:t xml:space="preserve">этапе Правительство представляет Парламенту для утверждения законопроект по макробюджетным лимитам на среднесрочный период и, в случае необюходимости, законопроект о внесении изменений и /или дополнений в некоторые законодательные акты, вытекающие  из целей бюджетно-налоговой политики. Результатами деятеьности на данном этапе являются: </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Закон о макробюджетных лимитах на среднесрочный период; </w:t>
      </w:r>
    </w:p>
    <w:p w:rsidR="00D5317A" w:rsidRPr="002F4A44" w:rsidRDefault="00D5317A" w:rsidP="00D5317A">
      <w:pPr>
        <w:numPr>
          <w:ilvl w:val="0"/>
          <w:numId w:val="147"/>
        </w:numPr>
        <w:ind w:left="1281" w:hanging="357"/>
        <w:jc w:val="both"/>
        <w:rPr>
          <w:i/>
          <w:sz w:val="24"/>
          <w:lang w:val="ru-RU"/>
        </w:rPr>
      </w:pPr>
      <w:r w:rsidRPr="002F4A44">
        <w:rPr>
          <w:i/>
          <w:sz w:val="24"/>
          <w:lang w:val="ru-RU"/>
        </w:rPr>
        <w:t>Закон о внесении изменений и/или дополнений в некоторые законодательные акты.</w:t>
      </w:r>
    </w:p>
    <w:p w:rsidR="00D5317A" w:rsidRPr="002F4A44" w:rsidRDefault="00D5317A" w:rsidP="00D5317A">
      <w:pPr>
        <w:spacing w:before="120"/>
        <w:ind w:firstLine="567"/>
        <w:jc w:val="both"/>
        <w:rPr>
          <w:sz w:val="24"/>
          <w:lang w:val="ru-RU"/>
        </w:rPr>
      </w:pPr>
      <w:proofErr w:type="gramStart"/>
      <w:r w:rsidRPr="002F4A44">
        <w:rPr>
          <w:b/>
          <w:sz w:val="24"/>
          <w:lang w:val="ru-RU"/>
        </w:rPr>
        <w:t xml:space="preserve">d) </w:t>
      </w:r>
      <w:r w:rsidRPr="002F4A44">
        <w:rPr>
          <w:b/>
          <w:bCs/>
          <w:sz w:val="24"/>
          <w:lang w:val="ru-RU"/>
        </w:rPr>
        <w:t xml:space="preserve">анализ воздействия последних макроэкономических эволюции  на общий обьем  ресурсов и, в случае необходимости, актуализация оценок по компонентам НПБ </w:t>
      </w:r>
      <w:r w:rsidRPr="002F4A44">
        <w:rPr>
          <w:i/>
          <w:sz w:val="24"/>
          <w:lang w:val="ru-RU"/>
        </w:rPr>
        <w:t>(июль-сентябрь).</w:t>
      </w:r>
      <w:proofErr w:type="gramEnd"/>
      <w:r w:rsidRPr="002F4A44">
        <w:rPr>
          <w:i/>
          <w:sz w:val="24"/>
          <w:lang w:val="ru-RU"/>
        </w:rPr>
        <w:t xml:space="preserve"> </w:t>
      </w:r>
      <w:proofErr w:type="gramStart"/>
      <w:r w:rsidRPr="002F4A44">
        <w:rPr>
          <w:sz w:val="24"/>
          <w:lang w:val="ru-RU"/>
        </w:rPr>
        <w:t>Этот этап начинается вместе с разработкой проекта бюджета на следующий год и включает в себя анализ последних макроэкономических эволюций и их воздействия  на макробюджетные прогнозы и, в случае необходимости, актуализация оценок по компонентам НПБ, а так же корректировка оценок на среднесрочный период как следствие рассмотрения предложений по бюджету и их консультирования с ЦОПВ.</w:t>
      </w:r>
      <w:proofErr w:type="gramEnd"/>
      <w:r w:rsidRPr="002F4A44">
        <w:rPr>
          <w:sz w:val="24"/>
          <w:lang w:val="ru-RU"/>
        </w:rPr>
        <w:t xml:space="preserve"> Результатами деятельности на данном этапе являются:</w:t>
      </w:r>
    </w:p>
    <w:p w:rsidR="00D5317A" w:rsidRPr="002F4A44" w:rsidRDefault="00D5317A" w:rsidP="00D5317A">
      <w:pPr>
        <w:numPr>
          <w:ilvl w:val="0"/>
          <w:numId w:val="147"/>
        </w:numPr>
        <w:ind w:left="1281" w:hanging="357"/>
        <w:jc w:val="both"/>
        <w:rPr>
          <w:i/>
          <w:sz w:val="24"/>
          <w:lang w:val="ru-RU"/>
        </w:rPr>
      </w:pPr>
      <w:r w:rsidRPr="002F4A44">
        <w:rPr>
          <w:i/>
          <w:sz w:val="24"/>
          <w:lang w:val="ru-RU"/>
        </w:rPr>
        <w:t>Проект ежегодного бюджетного закона</w:t>
      </w:r>
    </w:p>
    <w:p w:rsidR="00D5317A" w:rsidRPr="002F4A44" w:rsidRDefault="00D5317A" w:rsidP="00D5317A">
      <w:pPr>
        <w:numPr>
          <w:ilvl w:val="0"/>
          <w:numId w:val="147"/>
        </w:numPr>
        <w:ind w:left="1281" w:hanging="357"/>
        <w:jc w:val="both"/>
        <w:rPr>
          <w:i/>
          <w:sz w:val="24"/>
          <w:lang w:val="ru-RU"/>
        </w:rPr>
      </w:pPr>
      <w:r w:rsidRPr="002F4A44">
        <w:rPr>
          <w:i/>
          <w:sz w:val="24"/>
          <w:lang w:val="ru-RU"/>
        </w:rPr>
        <w:t xml:space="preserve">Пояснительная записка к проекту ежегодного бюджетного закона. </w:t>
      </w:r>
    </w:p>
    <w:p w:rsidR="00D5317A" w:rsidRPr="002F4A44" w:rsidRDefault="00D5317A" w:rsidP="00D5317A">
      <w:pPr>
        <w:spacing w:before="120"/>
        <w:jc w:val="both"/>
        <w:rPr>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bookmarkStart w:id="165" w:name="_Toc307571425"/>
      <w:bookmarkEnd w:id="165"/>
    </w:p>
    <w:p w:rsidR="00D5317A" w:rsidRPr="002F4A44" w:rsidRDefault="00D5317A" w:rsidP="00D5317A">
      <w:pPr>
        <w:pStyle w:val="Heading3"/>
        <w:numPr>
          <w:ilvl w:val="2"/>
          <w:numId w:val="119"/>
        </w:numPr>
        <w:tabs>
          <w:tab w:val="left" w:pos="1560"/>
        </w:tabs>
        <w:ind w:left="0" w:firstLine="426"/>
        <w:rPr>
          <w:b/>
          <w:sz w:val="24"/>
          <w:szCs w:val="24"/>
          <w:lang w:val="ru-RU"/>
        </w:rPr>
      </w:pPr>
      <w:bookmarkStart w:id="166" w:name="_Toc438730678"/>
      <w:r w:rsidRPr="002F4A44">
        <w:rPr>
          <w:b/>
          <w:sz w:val="24"/>
          <w:szCs w:val="24"/>
          <w:lang w:val="ru-RU"/>
        </w:rPr>
        <w:t>Основные элементы БПСП</w:t>
      </w:r>
      <w:bookmarkEnd w:id="166"/>
    </w:p>
    <w:p w:rsidR="00D5317A" w:rsidRPr="002F4A44" w:rsidRDefault="00D5317A" w:rsidP="00D5317A">
      <w:pPr>
        <w:numPr>
          <w:ilvl w:val="0"/>
          <w:numId w:val="38"/>
        </w:numPr>
        <w:tabs>
          <w:tab w:val="clear" w:pos="1070"/>
          <w:tab w:val="num" w:pos="-26"/>
          <w:tab w:val="left" w:pos="572"/>
          <w:tab w:val="left" w:pos="598"/>
          <w:tab w:val="left" w:pos="884"/>
          <w:tab w:val="num" w:pos="928"/>
        </w:tabs>
        <w:ind w:left="-26" w:firstLine="494"/>
        <w:jc w:val="both"/>
        <w:rPr>
          <w:color w:val="000000"/>
          <w:spacing w:val="3"/>
          <w:sz w:val="24"/>
          <w:lang w:val="ru-RU"/>
        </w:rPr>
      </w:pPr>
      <w:r w:rsidRPr="002F4A44">
        <w:rPr>
          <w:color w:val="000000"/>
          <w:spacing w:val="3"/>
          <w:sz w:val="24"/>
          <w:lang w:val="ru-RU"/>
        </w:rPr>
        <w:t>В соответствии с Законом о публичных финансах и бюджетно-налоговой ответственности, БПСП включает в себя четыре основных элемента:</w:t>
      </w:r>
    </w:p>
    <w:p w:rsidR="00D5317A" w:rsidRPr="002F4A44" w:rsidRDefault="00D5317A" w:rsidP="00D5317A">
      <w:pPr>
        <w:spacing w:before="120"/>
        <w:ind w:firstLine="567"/>
        <w:jc w:val="both"/>
        <w:rPr>
          <w:sz w:val="24"/>
          <w:lang w:val="ru-RU"/>
        </w:rPr>
      </w:pPr>
      <w:r w:rsidRPr="002F4A44">
        <w:rPr>
          <w:b/>
          <w:sz w:val="24"/>
          <w:lang w:val="ru-RU"/>
        </w:rPr>
        <w:t>a) макроэкономической прогноз,</w:t>
      </w:r>
      <w:r w:rsidRPr="002F4A44">
        <w:rPr>
          <w:sz w:val="24"/>
          <w:lang w:val="ru-RU"/>
        </w:rPr>
        <w:t xml:space="preserve"> который включает  анализ макроэкономических эволюций и прогноз основых макроэкономических показателей  на среднесрочный период, которые являются базой для бюджетных прогнозов. Глава 4.3 подробно описывает структуру, процедуры, и методологию разработки макроэкономического прогноза.</w:t>
      </w:r>
    </w:p>
    <w:p w:rsidR="00D5317A" w:rsidRPr="002F4A44" w:rsidRDefault="00D5317A" w:rsidP="00D5317A">
      <w:pPr>
        <w:spacing w:before="120"/>
        <w:ind w:firstLine="567"/>
        <w:jc w:val="both"/>
        <w:rPr>
          <w:sz w:val="24"/>
          <w:lang w:val="ru-RU"/>
        </w:rPr>
      </w:pPr>
      <w:r w:rsidRPr="002F4A44">
        <w:rPr>
          <w:b/>
          <w:sz w:val="24"/>
          <w:lang w:val="ru-RU"/>
        </w:rPr>
        <w:t>b) бюджетно-налоговая политика</w:t>
      </w:r>
      <w:r w:rsidRPr="002F4A44">
        <w:rPr>
          <w:sz w:val="24"/>
          <w:lang w:val="ru-RU"/>
        </w:rPr>
        <w:t xml:space="preserve">, которая определяет цели политики в области доходов и расходов, политику в облости государственного долга, а так же приоритеты отраслевой и межотраслевой политики, которые являются базой для выделения  </w:t>
      </w:r>
      <w:proofErr w:type="gramStart"/>
      <w:r w:rsidRPr="002F4A44">
        <w:rPr>
          <w:sz w:val="24"/>
          <w:lang w:val="ru-RU"/>
        </w:rPr>
        <w:t>ресурсов</w:t>
      </w:r>
      <w:proofErr w:type="gramEnd"/>
      <w:r w:rsidRPr="002F4A44">
        <w:rPr>
          <w:sz w:val="24"/>
          <w:lang w:val="ru-RU"/>
        </w:rPr>
        <w:t xml:space="preserve"> как между отраслями, так и в самой отрасли. Глава 4.4 устанавливает базу для разработки бюджетно-налоговой политики.</w:t>
      </w:r>
    </w:p>
    <w:p w:rsidR="00D5317A" w:rsidRPr="002F4A44" w:rsidRDefault="00D5317A" w:rsidP="00D5317A">
      <w:pPr>
        <w:spacing w:before="120"/>
        <w:ind w:firstLine="567"/>
        <w:jc w:val="both"/>
        <w:rPr>
          <w:sz w:val="24"/>
          <w:lang w:val="ru-RU"/>
        </w:rPr>
      </w:pPr>
      <w:r w:rsidRPr="002F4A44">
        <w:rPr>
          <w:b/>
          <w:sz w:val="24"/>
          <w:lang w:val="ru-RU"/>
        </w:rPr>
        <w:t>c) макробюджетный прогноз,</w:t>
      </w:r>
      <w:r w:rsidRPr="002F4A44">
        <w:rPr>
          <w:sz w:val="24"/>
          <w:lang w:val="ru-RU"/>
        </w:rPr>
        <w:t xml:space="preserve"> предствавляет собой прогноз общего обема  ресурсов на агрегированном уровне</w:t>
      </w:r>
      <w:proofErr w:type="gramStart"/>
      <w:r w:rsidRPr="002F4A44">
        <w:rPr>
          <w:sz w:val="24"/>
          <w:lang w:val="ru-RU"/>
        </w:rPr>
        <w:t xml:space="preserve"> ,</w:t>
      </w:r>
      <w:proofErr w:type="gramEnd"/>
      <w:r w:rsidRPr="002F4A44">
        <w:rPr>
          <w:sz w:val="24"/>
          <w:lang w:val="ru-RU"/>
        </w:rPr>
        <w:t xml:space="preserve"> включая основные бюджетные показатели на уровне НПБ и по его компонентам. Глава 4.5 подробно описывает структуру и формат представления макробюджетного прогноза.</w:t>
      </w:r>
    </w:p>
    <w:p w:rsidR="00D5317A" w:rsidRPr="002F4A44" w:rsidRDefault="00D5317A" w:rsidP="00D5317A">
      <w:pPr>
        <w:spacing w:before="120"/>
        <w:ind w:firstLine="567"/>
        <w:jc w:val="both"/>
        <w:rPr>
          <w:sz w:val="24"/>
          <w:lang w:val="ru-RU"/>
        </w:rPr>
      </w:pPr>
      <w:r w:rsidRPr="002F4A44">
        <w:rPr>
          <w:b/>
          <w:sz w:val="24"/>
          <w:lang w:val="ru-RU"/>
        </w:rPr>
        <w:t>d) прогноз расходов,</w:t>
      </w:r>
      <w:r w:rsidRPr="002F4A44">
        <w:rPr>
          <w:sz w:val="24"/>
          <w:lang w:val="ru-RU"/>
        </w:rPr>
        <w:t xml:space="preserve"> который включает лимиты расходов по отраслям, распределенные по типам бюджетов и по ЦОПВ. Структура лимитов расходов и методолдогия разработки, актуализирования и их распределения регламентируется в главе 4.6.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Рисунок 4.3 отображает </w:t>
      </w:r>
      <w:r w:rsidRPr="002F4A44">
        <w:rPr>
          <w:spacing w:val="3"/>
          <w:sz w:val="24"/>
          <w:lang w:val="ru-RU"/>
        </w:rPr>
        <w:t>процесс</w:t>
      </w:r>
      <w:r w:rsidRPr="002F4A44">
        <w:rPr>
          <w:color w:val="000000"/>
          <w:spacing w:val="3"/>
          <w:sz w:val="24"/>
          <w:lang w:val="ru-RU"/>
        </w:rPr>
        <w:t xml:space="preserve"> по разработке БПСП, как части ежегодного цикла планирования бюджета.</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rFonts w:ascii="Arial" w:hAnsi="Arial" w:cs="Arial"/>
          <w:color w:val="333399"/>
          <w:sz w:val="16"/>
          <w:szCs w:val="16"/>
          <w:lang w:val="ru-RU"/>
        </w:rPr>
      </w:pPr>
    </w:p>
    <w:p w:rsidR="00D5317A" w:rsidRPr="002F4A44" w:rsidRDefault="00D5317A" w:rsidP="00D5317A">
      <w:pPr>
        <w:tabs>
          <w:tab w:val="left" w:pos="572"/>
          <w:tab w:val="left" w:pos="598"/>
          <w:tab w:val="left" w:pos="884"/>
          <w:tab w:val="left" w:pos="993"/>
        </w:tabs>
        <w:jc w:val="both"/>
        <w:rPr>
          <w:rFonts w:ascii="Arial" w:hAnsi="Arial" w:cs="Arial"/>
          <w:color w:val="333399"/>
          <w:sz w:val="16"/>
          <w:szCs w:val="16"/>
          <w:lang w:val="ru-RU"/>
        </w:rPr>
      </w:pPr>
    </w:p>
    <w:p w:rsidR="00D5317A" w:rsidRPr="002F4A44" w:rsidRDefault="00D5317A" w:rsidP="00D5317A">
      <w:pPr>
        <w:tabs>
          <w:tab w:val="left" w:pos="572"/>
          <w:tab w:val="left" w:pos="598"/>
          <w:tab w:val="left" w:pos="884"/>
          <w:tab w:val="left" w:pos="993"/>
        </w:tabs>
        <w:jc w:val="both"/>
        <w:rPr>
          <w:rFonts w:ascii="Arial" w:hAnsi="Arial" w:cs="Arial"/>
          <w:color w:val="333399"/>
          <w:sz w:val="16"/>
          <w:szCs w:val="16"/>
          <w:lang w:val="ru-RU"/>
        </w:rPr>
        <w:sectPr w:rsidR="00D5317A" w:rsidRPr="002F4A44" w:rsidSect="002F2860">
          <w:type w:val="oddPage"/>
          <w:pgSz w:w="11906" w:h="16838" w:code="9"/>
          <w:pgMar w:top="1418" w:right="991" w:bottom="993" w:left="2495" w:header="709" w:footer="567" w:gutter="0"/>
          <w:cols w:space="708"/>
          <w:docGrid w:linePitch="360"/>
        </w:sectPr>
      </w:pP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sectPr w:rsidR="00D5317A" w:rsidRPr="002F4A44" w:rsidSect="002F2860">
          <w:type w:val="oddPage"/>
          <w:pgSz w:w="16838" w:h="11906" w:orient="landscape" w:code="9"/>
          <w:pgMar w:top="1418" w:right="1418" w:bottom="992" w:left="992" w:header="709" w:footer="567" w:gutter="0"/>
          <w:cols w:space="708"/>
          <w:docGrid w:linePitch="360"/>
        </w:sectPr>
      </w:pPr>
      <w:r>
        <w:rPr>
          <w:noProof/>
          <w:lang w:val="en-GB" w:eastAsia="en-GB"/>
        </w:rPr>
        <w:lastRenderedPageBreak/>
        <mc:AlternateContent>
          <mc:Choice Requires="wpc">
            <w:drawing>
              <wp:anchor distT="0" distB="0" distL="114300" distR="114300" simplePos="0" relativeHeight="251707392" behindDoc="0" locked="0" layoutInCell="1" allowOverlap="1">
                <wp:simplePos x="0" y="0"/>
                <wp:positionH relativeFrom="character">
                  <wp:posOffset>-222885</wp:posOffset>
                </wp:positionH>
                <wp:positionV relativeFrom="line">
                  <wp:posOffset>214630</wp:posOffset>
                </wp:positionV>
                <wp:extent cx="9372600" cy="5466080"/>
                <wp:effectExtent l="26035" t="19685" r="21590" b="19685"/>
                <wp:wrapNone/>
                <wp:docPr id="673" name="Полотно 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CC"/>
                        </a:solidFill>
                      </wpc:bg>
                      <wpc:whole>
                        <a:ln w="19050" cap="flat" cmpd="sng" algn="ctr">
                          <a:solidFill>
                            <a:srgbClr val="333300"/>
                          </a:solidFill>
                          <a:prstDash val="solid"/>
                          <a:miter lim="800000"/>
                          <a:headEnd type="none" w="med" len="med"/>
                          <a:tailEnd type="none" w="med" len="med"/>
                        </a:ln>
                      </wpc:whole>
                      <wps:wsp>
                        <wps:cNvPr id="596" name="Text Box 439"/>
                        <wps:cNvSpPr txBox="1">
                          <a:spLocks noChangeArrowheads="1"/>
                        </wps:cNvSpPr>
                        <wps:spPr bwMode="auto">
                          <a:xfrm>
                            <a:off x="808387" y="3443047"/>
                            <a:ext cx="1598549" cy="342359"/>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spacing w:before="0" w:after="0"/>
                                <w:rPr>
                                  <w:color w:val="000080"/>
                                  <w:sz w:val="17"/>
                                  <w:szCs w:val="17"/>
                                  <w:lang w:val="ru-RU"/>
                                </w:rPr>
                              </w:pPr>
                              <w:r>
                                <w:rPr>
                                  <w:color w:val="000080"/>
                                  <w:sz w:val="17"/>
                                  <w:szCs w:val="17"/>
                                  <w:lang w:val="ru-RU"/>
                                </w:rPr>
                                <w:t>Установка предварительных лимитов по расходам</w:t>
                              </w:r>
                            </w:p>
                            <w:p w:rsidR="002F2860" w:rsidRPr="00756D14" w:rsidRDefault="002F2860" w:rsidP="00D5317A">
                              <w:pPr>
                                <w:pStyle w:val="MMBoxTitle"/>
                                <w:rPr>
                                  <w:color w:val="000080"/>
                                  <w:sz w:val="17"/>
                                  <w:szCs w:val="17"/>
                                </w:rPr>
                              </w:pPr>
                            </w:p>
                          </w:txbxContent>
                        </wps:txbx>
                        <wps:bodyPr rot="0" vert="horz" wrap="square" lIns="0" tIns="0" rIns="0" bIns="0" anchor="t" anchorCtr="0" upright="1">
                          <a:noAutofit/>
                        </wps:bodyPr>
                      </wps:wsp>
                      <wps:wsp>
                        <wps:cNvPr id="597" name="Text Box 440"/>
                        <wps:cNvSpPr txBox="1">
                          <a:spLocks noChangeArrowheads="1"/>
                        </wps:cNvSpPr>
                        <wps:spPr bwMode="auto">
                          <a:xfrm>
                            <a:off x="2703735" y="3293913"/>
                            <a:ext cx="1426718" cy="456479"/>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rPr>
                                  <w:color w:val="000080"/>
                                  <w:sz w:val="17"/>
                                  <w:szCs w:val="17"/>
                                  <w:lang w:val="ru-RU"/>
                                </w:rPr>
                              </w:pPr>
                              <w:r>
                                <w:rPr>
                                  <w:color w:val="000080"/>
                                  <w:sz w:val="17"/>
                                  <w:szCs w:val="17"/>
                                  <w:lang w:val="ru-RU"/>
                                </w:rPr>
                                <w:t>Разработка макробюджетного прогноза</w:t>
                              </w:r>
                            </w:p>
                            <w:p w:rsidR="002F2860" w:rsidRPr="00756D14" w:rsidRDefault="002F2860" w:rsidP="00D5317A">
                              <w:pPr>
                                <w:pStyle w:val="MMBoxTitle"/>
                                <w:rPr>
                                  <w:color w:val="000080"/>
                                  <w:sz w:val="17"/>
                                  <w:szCs w:val="17"/>
                                </w:rPr>
                              </w:pPr>
                            </w:p>
                          </w:txbxContent>
                        </wps:txbx>
                        <wps:bodyPr rot="0" vert="horz" wrap="square" lIns="18000" tIns="10800" rIns="18000" bIns="10800" anchor="t" anchorCtr="0" upright="1">
                          <a:noAutofit/>
                        </wps:bodyPr>
                      </wps:wsp>
                      <wps:wsp>
                        <wps:cNvPr id="598" name="Text Box 441"/>
                        <wps:cNvSpPr txBox="1">
                          <a:spLocks noChangeArrowheads="1"/>
                        </wps:cNvSpPr>
                        <wps:spPr bwMode="auto">
                          <a:xfrm>
                            <a:off x="2872962" y="2722017"/>
                            <a:ext cx="1287431" cy="571896"/>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rPr>
                                  <w:color w:val="000080"/>
                                  <w:sz w:val="17"/>
                                  <w:szCs w:val="17"/>
                                  <w:lang w:val="ru-RU"/>
                                </w:rPr>
                              </w:pPr>
                              <w:r>
                                <w:rPr>
                                  <w:color w:val="000080"/>
                                  <w:sz w:val="17"/>
                                  <w:szCs w:val="17"/>
                                  <w:lang w:val="ru-RU"/>
                                </w:rPr>
                                <w:t>Анализ плитик и установка приоритетов расходов</w:t>
                              </w:r>
                            </w:p>
                          </w:txbxContent>
                        </wps:txbx>
                        <wps:bodyPr rot="0" vert="horz" wrap="square" lIns="18000" tIns="10800" rIns="18000" bIns="10800" anchor="t" anchorCtr="0" upright="1">
                          <a:noAutofit/>
                        </wps:bodyPr>
                      </wps:wsp>
                      <wps:wsp>
                        <wps:cNvPr id="599" name="Text Box 442"/>
                        <wps:cNvSpPr txBox="1">
                          <a:spLocks noChangeArrowheads="1"/>
                        </wps:cNvSpPr>
                        <wps:spPr bwMode="auto">
                          <a:xfrm>
                            <a:off x="2971895" y="2264241"/>
                            <a:ext cx="1485297" cy="457776"/>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rPr>
                                  <w:color w:val="000080"/>
                                  <w:sz w:val="17"/>
                                  <w:szCs w:val="17"/>
                                  <w:lang w:val="ru-RU"/>
                                </w:rPr>
                              </w:pPr>
                              <w:r>
                                <w:rPr>
                                  <w:color w:val="000080"/>
                                  <w:sz w:val="17"/>
                                  <w:szCs w:val="17"/>
                                  <w:lang w:val="ru-RU"/>
                                </w:rPr>
                                <w:t>Актуализация отраслевых лимитов расходов</w:t>
                              </w:r>
                            </w:p>
                          </w:txbxContent>
                        </wps:txbx>
                        <wps:bodyPr rot="0" vert="horz" wrap="square" lIns="18000" tIns="10800" rIns="18000" bIns="10800" anchor="t" anchorCtr="0" upright="1">
                          <a:noAutofit/>
                        </wps:bodyPr>
                      </wps:wsp>
                      <wps:wsp>
                        <wps:cNvPr id="600" name="Text Box 443"/>
                        <wps:cNvSpPr txBox="1">
                          <a:spLocks noChangeArrowheads="1"/>
                        </wps:cNvSpPr>
                        <wps:spPr bwMode="auto">
                          <a:xfrm>
                            <a:off x="2774029" y="1464105"/>
                            <a:ext cx="1683163" cy="571896"/>
                          </a:xfrm>
                          <a:prstGeom prst="rect">
                            <a:avLst/>
                          </a:prstGeom>
                          <a:solidFill>
                            <a:srgbClr val="CCECFF"/>
                          </a:solidFill>
                          <a:ln w="38100" cmpd="thinThick">
                            <a:solidFill>
                              <a:srgbClr val="000080"/>
                            </a:solidFill>
                            <a:miter lim="800000"/>
                            <a:headEnd/>
                            <a:tailEnd/>
                          </a:ln>
                        </wps:spPr>
                        <wps:txbx>
                          <w:txbxContent>
                            <w:p w:rsidR="002F2860" w:rsidRPr="00D71D4D" w:rsidRDefault="002F2860" w:rsidP="00D5317A">
                              <w:pPr>
                                <w:spacing w:line="240" w:lineRule="auto"/>
                                <w:jc w:val="center"/>
                                <w:rPr>
                                  <w:b/>
                                  <w:color w:val="000080"/>
                                  <w:sz w:val="17"/>
                                  <w:szCs w:val="17"/>
                                  <w:lang w:val="ru-RU"/>
                                </w:rPr>
                              </w:pPr>
                              <w:r>
                                <w:rPr>
                                  <w:b/>
                                  <w:color w:val="000080"/>
                                  <w:sz w:val="17"/>
                                  <w:szCs w:val="17"/>
                                  <w:lang w:val="ru-RU"/>
                                </w:rPr>
                                <w:t>Разработка БПСП и законопроектов макробюджетных лимитов и бюджетно-налоговой политики</w:t>
                              </w:r>
                            </w:p>
                          </w:txbxContent>
                        </wps:txbx>
                        <wps:bodyPr rot="0" vert="horz" wrap="square" lIns="18000" tIns="10800" rIns="18000" bIns="10800" anchor="t" anchorCtr="0" upright="1">
                          <a:noAutofit/>
                        </wps:bodyPr>
                      </wps:wsp>
                      <wps:wsp>
                        <wps:cNvPr id="601" name="Text Box 444"/>
                        <wps:cNvSpPr txBox="1">
                          <a:spLocks noChangeArrowheads="1"/>
                        </wps:cNvSpPr>
                        <wps:spPr bwMode="auto">
                          <a:xfrm>
                            <a:off x="3372834" y="814401"/>
                            <a:ext cx="2114042" cy="420168"/>
                          </a:xfrm>
                          <a:prstGeom prst="rect">
                            <a:avLst/>
                          </a:prstGeom>
                          <a:solidFill>
                            <a:srgbClr val="CCECFF"/>
                          </a:solidFill>
                          <a:ln w="12700">
                            <a:solidFill>
                              <a:srgbClr val="000080"/>
                            </a:solidFill>
                            <a:miter lim="800000"/>
                            <a:headEnd/>
                            <a:tailEnd/>
                          </a:ln>
                        </wps:spPr>
                        <wps:txbx>
                          <w:txbxContent>
                            <w:p w:rsidR="002F2860" w:rsidRPr="00D71D4D" w:rsidRDefault="002F2860" w:rsidP="00D5317A">
                              <w:pPr>
                                <w:spacing w:line="240" w:lineRule="auto"/>
                                <w:jc w:val="center"/>
                                <w:rPr>
                                  <w:b/>
                                  <w:color w:val="000080"/>
                                  <w:sz w:val="17"/>
                                  <w:szCs w:val="17"/>
                                  <w:lang w:val="ru-RU"/>
                                </w:rPr>
                              </w:pPr>
                              <w:r w:rsidRPr="00D71D4D">
                                <w:rPr>
                                  <w:b/>
                                  <w:color w:val="000080"/>
                                  <w:sz w:val="15"/>
                                  <w:szCs w:val="15"/>
                                  <w:lang w:val="ru-RU"/>
                                </w:rPr>
                                <w:t>Утверждение БПСП и законопроектов по макробюджетным лимитам на среднесрочный период и бюджетно-налоговой политики</w:t>
                              </w:r>
                            </w:p>
                          </w:txbxContent>
                        </wps:txbx>
                        <wps:bodyPr rot="0" vert="horz" wrap="square" lIns="18000" tIns="10800" rIns="18000" bIns="10800" anchor="t" anchorCtr="0" upright="1">
                          <a:noAutofit/>
                        </wps:bodyPr>
                      </wps:wsp>
                      <wps:wsp>
                        <wps:cNvPr id="602" name="Text Box 445"/>
                        <wps:cNvSpPr txBox="1">
                          <a:spLocks noChangeArrowheads="1"/>
                        </wps:cNvSpPr>
                        <wps:spPr bwMode="auto">
                          <a:xfrm>
                            <a:off x="6687090" y="1578225"/>
                            <a:ext cx="1314768" cy="457776"/>
                          </a:xfrm>
                          <a:prstGeom prst="rect">
                            <a:avLst/>
                          </a:prstGeom>
                          <a:solidFill>
                            <a:srgbClr val="CCECFF"/>
                          </a:solidFill>
                          <a:ln w="38100" cmpd="thinThick">
                            <a:solidFill>
                              <a:srgbClr val="000080"/>
                            </a:solidFill>
                            <a:miter lim="800000"/>
                            <a:headEnd/>
                            <a:tailEnd/>
                          </a:ln>
                        </wps:spPr>
                        <wps:txbx>
                          <w:txbxContent>
                            <w:p w:rsidR="002F2860" w:rsidRPr="007A6F81" w:rsidRDefault="002F2860" w:rsidP="00D5317A">
                              <w:pPr>
                                <w:jc w:val="center"/>
                                <w:rPr>
                                  <w:b/>
                                  <w:color w:val="000080"/>
                                  <w:sz w:val="16"/>
                                  <w:szCs w:val="16"/>
                                </w:rPr>
                              </w:pPr>
                              <w:r>
                                <w:rPr>
                                  <w:b/>
                                  <w:color w:val="000080"/>
                                  <w:sz w:val="16"/>
                                  <w:szCs w:val="16"/>
                                  <w:lang w:val="ru-RU"/>
                                </w:rPr>
                                <w:t>Разработка годового законопроекта о бюджете</w:t>
                              </w:r>
                              <w:r>
                                <w:rPr>
                                  <w:b/>
                                  <w:color w:val="000080"/>
                                  <w:sz w:val="16"/>
                                  <w:szCs w:val="16"/>
                                </w:rPr>
                                <w:t xml:space="preserve"> </w:t>
                              </w:r>
                              <w:r w:rsidRPr="007A6F81">
                                <w:rPr>
                                  <w:b/>
                                  <w:color w:val="000080"/>
                                  <w:sz w:val="16"/>
                                  <w:szCs w:val="16"/>
                                </w:rPr>
                                <w:t xml:space="preserve"> </w:t>
                              </w:r>
                            </w:p>
                          </w:txbxContent>
                        </wps:txbx>
                        <wps:bodyPr rot="0" vert="horz" wrap="square" lIns="0" tIns="0" rIns="0" bIns="0" anchor="t" anchorCtr="0" upright="1">
                          <a:noAutofit/>
                        </wps:bodyPr>
                      </wps:wsp>
                      <wps:wsp>
                        <wps:cNvPr id="603" name="Text Box 446"/>
                        <wps:cNvSpPr txBox="1">
                          <a:spLocks noChangeArrowheads="1"/>
                        </wps:cNvSpPr>
                        <wps:spPr bwMode="auto">
                          <a:xfrm>
                            <a:off x="7429087" y="845524"/>
                            <a:ext cx="1750854" cy="539476"/>
                          </a:xfrm>
                          <a:prstGeom prst="rect">
                            <a:avLst/>
                          </a:prstGeom>
                          <a:solidFill>
                            <a:srgbClr val="CCECFF"/>
                          </a:solidFill>
                          <a:ln w="12700">
                            <a:solidFill>
                              <a:srgbClr val="000080"/>
                            </a:solidFill>
                            <a:miter lim="800000"/>
                            <a:headEnd/>
                            <a:tailEnd/>
                          </a:ln>
                        </wps:spPr>
                        <wps:txbx>
                          <w:txbxContent>
                            <w:p w:rsidR="002F2860" w:rsidRPr="000B042F" w:rsidRDefault="002F2860" w:rsidP="00D5317A">
                              <w:pPr>
                                <w:jc w:val="center"/>
                                <w:rPr>
                                  <w:b/>
                                  <w:color w:val="000080"/>
                                  <w:sz w:val="17"/>
                                  <w:szCs w:val="17"/>
                                  <w:lang w:val="it-IT"/>
                                </w:rPr>
                              </w:pPr>
                              <w:r>
                                <w:rPr>
                                  <w:b/>
                                  <w:color w:val="000080"/>
                                  <w:sz w:val="17"/>
                                  <w:szCs w:val="17"/>
                                  <w:lang w:val="ru-RU"/>
                                </w:rPr>
                                <w:t xml:space="preserve">Представление </w:t>
                              </w:r>
                              <w:proofErr w:type="gramStart"/>
                              <w:r>
                                <w:rPr>
                                  <w:b/>
                                  <w:color w:val="000080"/>
                                  <w:sz w:val="17"/>
                                  <w:szCs w:val="17"/>
                                  <w:lang w:val="ru-RU"/>
                                </w:rPr>
                                <w:t>ежегодных</w:t>
                              </w:r>
                              <w:proofErr w:type="gramEnd"/>
                              <w:r>
                                <w:rPr>
                                  <w:b/>
                                  <w:color w:val="000080"/>
                                  <w:sz w:val="17"/>
                                  <w:szCs w:val="17"/>
                                  <w:lang w:val="ru-RU"/>
                                </w:rPr>
                                <w:t xml:space="preserve"> бюджетных законопроетов Парламенту </w:t>
                              </w:r>
                              <w:r w:rsidRPr="000B042F">
                                <w:rPr>
                                  <w:b/>
                                  <w:color w:val="000080"/>
                                  <w:sz w:val="17"/>
                                  <w:szCs w:val="17"/>
                                  <w:lang w:val="it-IT"/>
                                </w:rPr>
                                <w:t xml:space="preserve"> </w:t>
                              </w:r>
                              <w:r w:rsidRPr="000B042F">
                                <w:rPr>
                                  <w:b/>
                                  <w:color w:val="000080"/>
                                  <w:sz w:val="17"/>
                                  <w:szCs w:val="17"/>
                                  <w:lang w:val="it-IT"/>
                                </w:rPr>
                                <w:br/>
                              </w:r>
                            </w:p>
                          </w:txbxContent>
                        </wps:txbx>
                        <wps:bodyPr rot="0" vert="horz" wrap="square" lIns="18000" tIns="10800" rIns="18000" bIns="10800" anchor="t" anchorCtr="0" upright="1">
                          <a:noAutofit/>
                        </wps:bodyPr>
                      </wps:wsp>
                      <wps:wsp>
                        <wps:cNvPr id="604" name="Text Box 447"/>
                        <wps:cNvSpPr txBox="1">
                          <a:spLocks noChangeArrowheads="1"/>
                        </wps:cNvSpPr>
                        <wps:spPr bwMode="auto">
                          <a:xfrm>
                            <a:off x="114554" y="1042640"/>
                            <a:ext cx="876078" cy="42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2860" w:rsidRPr="003C5D10" w:rsidRDefault="002F2860" w:rsidP="00D5317A">
                              <w:pPr>
                                <w:rPr>
                                  <w:b/>
                                  <w:color w:val="333300"/>
                                  <w:sz w:val="18"/>
                                  <w:szCs w:val="18"/>
                                  <w:lang w:val="ru-RU"/>
                                </w:rPr>
                              </w:pPr>
                              <w:r>
                                <w:rPr>
                                  <w:b/>
                                  <w:color w:val="333300"/>
                                  <w:sz w:val="18"/>
                                  <w:szCs w:val="18"/>
                                  <w:lang w:val="ru-RU"/>
                                </w:rPr>
                                <w:t>Правительство</w:t>
                              </w:r>
                            </w:p>
                          </w:txbxContent>
                        </wps:txbx>
                        <wps:bodyPr rot="0" vert="horz" wrap="square" lIns="18000" tIns="10800" rIns="18000" bIns="10800" anchor="t" anchorCtr="0" upright="1">
                          <a:noAutofit/>
                        </wps:bodyPr>
                      </wps:wsp>
                      <wps:wsp>
                        <wps:cNvPr id="605" name="Text Box 448"/>
                        <wps:cNvSpPr txBox="1">
                          <a:spLocks noChangeArrowheads="1"/>
                        </wps:cNvSpPr>
                        <wps:spPr bwMode="auto">
                          <a:xfrm>
                            <a:off x="114554" y="1464105"/>
                            <a:ext cx="1073944" cy="102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2860" w:rsidRPr="003C5D10" w:rsidRDefault="002F2860" w:rsidP="00D5317A">
                              <w:pPr>
                                <w:rPr>
                                  <w:b/>
                                  <w:color w:val="333300"/>
                                  <w:sz w:val="18"/>
                                  <w:szCs w:val="18"/>
                                  <w:lang w:val="ru-RU"/>
                                </w:rPr>
                              </w:pPr>
                              <w:r>
                                <w:rPr>
                                  <w:b/>
                                  <w:color w:val="333300"/>
                                  <w:sz w:val="18"/>
                                  <w:szCs w:val="18"/>
                                  <w:lang w:val="ru-RU"/>
                                </w:rPr>
                                <w:t>Министерство Финансов</w:t>
                              </w:r>
                            </w:p>
                            <w:p w:rsidR="002F2860" w:rsidRPr="003C5D10" w:rsidRDefault="002F2860" w:rsidP="00D5317A">
                              <w:pPr>
                                <w:rPr>
                                  <w:b/>
                                  <w:color w:val="333300"/>
                                  <w:sz w:val="18"/>
                                  <w:szCs w:val="18"/>
                                  <w:lang w:val="ru-RU"/>
                                </w:rPr>
                              </w:pPr>
                              <w:r>
                                <w:rPr>
                                  <w:b/>
                                  <w:color w:val="333300"/>
                                  <w:sz w:val="18"/>
                                  <w:szCs w:val="18"/>
                                  <w:lang w:val="ru-RU"/>
                                </w:rPr>
                                <w:t>Координационная группа по БПСП</w:t>
                              </w:r>
                            </w:p>
                          </w:txbxContent>
                        </wps:txbx>
                        <wps:bodyPr rot="0" vert="horz" wrap="square" lIns="18000" tIns="45720" rIns="18000" bIns="45720" anchor="t" anchorCtr="0" upright="1">
                          <a:noAutofit/>
                        </wps:bodyPr>
                      </wps:wsp>
                      <wps:wsp>
                        <wps:cNvPr id="606" name="Text Box 449"/>
                        <wps:cNvSpPr txBox="1">
                          <a:spLocks noChangeArrowheads="1"/>
                        </wps:cNvSpPr>
                        <wps:spPr bwMode="auto">
                          <a:xfrm>
                            <a:off x="114554" y="3865809"/>
                            <a:ext cx="1271810" cy="684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2860" w:rsidRPr="00DC6BEC" w:rsidRDefault="002F2860" w:rsidP="00D5317A">
                              <w:pPr>
                                <w:rPr>
                                  <w:b/>
                                  <w:color w:val="333300"/>
                                  <w:sz w:val="18"/>
                                  <w:szCs w:val="18"/>
                                  <w:lang w:val="ru-RU"/>
                                </w:rPr>
                              </w:pPr>
                              <w:proofErr w:type="gramStart"/>
                              <w:r>
                                <w:rPr>
                                  <w:b/>
                                  <w:color w:val="333300"/>
                                  <w:sz w:val="18"/>
                                  <w:szCs w:val="18"/>
                                  <w:lang w:val="ru-RU"/>
                                </w:rPr>
                                <w:t>Отраслевые</w:t>
                              </w:r>
                              <w:proofErr w:type="gramEnd"/>
                              <w:r>
                                <w:rPr>
                                  <w:b/>
                                  <w:color w:val="333300"/>
                                  <w:sz w:val="18"/>
                                  <w:szCs w:val="18"/>
                                  <w:lang w:val="ru-RU"/>
                                </w:rPr>
                                <w:t xml:space="preserve"> ЦОПВ совместно с Рабочими группами</w:t>
                              </w:r>
                            </w:p>
                          </w:txbxContent>
                        </wps:txbx>
                        <wps:bodyPr rot="0" vert="horz" wrap="square" lIns="18000" tIns="10800" rIns="18000" bIns="10800" anchor="t" anchorCtr="0" upright="1">
                          <a:noAutofit/>
                        </wps:bodyPr>
                      </wps:wsp>
                      <wps:wsp>
                        <wps:cNvPr id="607" name="Text Box 450"/>
                        <wps:cNvSpPr txBox="1">
                          <a:spLocks noChangeArrowheads="1"/>
                        </wps:cNvSpPr>
                        <wps:spPr bwMode="auto">
                          <a:xfrm>
                            <a:off x="842232" y="0"/>
                            <a:ext cx="1512634" cy="285300"/>
                          </a:xfrm>
                          <a:prstGeom prst="rect">
                            <a:avLst/>
                          </a:prstGeom>
                          <a:solidFill>
                            <a:srgbClr val="FFFF00"/>
                          </a:solidFill>
                          <a:ln w="9525">
                            <a:solidFill>
                              <a:srgbClr val="333300"/>
                            </a:solidFill>
                            <a:miter lim="800000"/>
                            <a:headEnd/>
                            <a:tailEnd/>
                          </a:ln>
                        </wps:spPr>
                        <wps:txbx>
                          <w:txbxContent>
                            <w:p w:rsidR="002F2860" w:rsidRPr="003C5D10" w:rsidRDefault="002F2860" w:rsidP="00D5317A">
                              <w:pPr>
                                <w:jc w:val="center"/>
                                <w:rPr>
                                  <w:b/>
                                  <w:color w:val="333300"/>
                                  <w:sz w:val="18"/>
                                  <w:szCs w:val="18"/>
                                  <w:lang w:val="ru-RU"/>
                                </w:rPr>
                              </w:pPr>
                              <w:r>
                                <w:rPr>
                                  <w:b/>
                                  <w:color w:val="333300"/>
                                  <w:sz w:val="18"/>
                                  <w:szCs w:val="18"/>
                                  <w:lang w:val="ru-RU"/>
                                </w:rPr>
                                <w:t>Декабрь-Январь</w:t>
                              </w:r>
                            </w:p>
                          </w:txbxContent>
                        </wps:txbx>
                        <wps:bodyPr rot="0" vert="horz" wrap="square" lIns="91440" tIns="45720" rIns="91440" bIns="45720" anchor="t" anchorCtr="0" upright="1">
                          <a:noAutofit/>
                        </wps:bodyPr>
                      </wps:wsp>
                      <wps:wsp>
                        <wps:cNvPr id="608" name="Text Box 451"/>
                        <wps:cNvSpPr txBox="1">
                          <a:spLocks noChangeArrowheads="1"/>
                        </wps:cNvSpPr>
                        <wps:spPr bwMode="auto">
                          <a:xfrm>
                            <a:off x="2306701" y="0"/>
                            <a:ext cx="1759966" cy="285300"/>
                          </a:xfrm>
                          <a:prstGeom prst="rect">
                            <a:avLst/>
                          </a:prstGeom>
                          <a:solidFill>
                            <a:srgbClr val="FFFF00"/>
                          </a:solidFill>
                          <a:ln w="9525">
                            <a:solidFill>
                              <a:srgbClr val="333300"/>
                            </a:solidFill>
                            <a:miter lim="800000"/>
                            <a:headEnd/>
                            <a:tailEnd/>
                          </a:ln>
                        </wps:spPr>
                        <wps:txbx>
                          <w:txbxContent>
                            <w:p w:rsidR="002F2860" w:rsidRPr="003C5D10" w:rsidRDefault="002F2860" w:rsidP="00D5317A">
                              <w:pPr>
                                <w:jc w:val="center"/>
                                <w:rPr>
                                  <w:b/>
                                  <w:color w:val="333300"/>
                                  <w:sz w:val="18"/>
                                  <w:szCs w:val="18"/>
                                  <w:lang w:val="ru-RU"/>
                                </w:rPr>
                              </w:pPr>
                              <w:r>
                                <w:rPr>
                                  <w:b/>
                                  <w:color w:val="333300"/>
                                  <w:sz w:val="18"/>
                                  <w:szCs w:val="18"/>
                                  <w:lang w:val="ru-RU"/>
                                </w:rPr>
                                <w:t>Февраль-Март</w:t>
                              </w:r>
                            </w:p>
                          </w:txbxContent>
                        </wps:txbx>
                        <wps:bodyPr rot="0" vert="horz" wrap="square" lIns="91440" tIns="45720" rIns="91440" bIns="45720" anchor="t" anchorCtr="0" upright="1">
                          <a:noAutofit/>
                        </wps:bodyPr>
                      </wps:wsp>
                      <wps:wsp>
                        <wps:cNvPr id="609" name="Text Box 452"/>
                        <wps:cNvSpPr txBox="1">
                          <a:spLocks noChangeArrowheads="1"/>
                        </wps:cNvSpPr>
                        <wps:spPr bwMode="auto">
                          <a:xfrm>
                            <a:off x="4066667" y="0"/>
                            <a:ext cx="1420209" cy="285300"/>
                          </a:xfrm>
                          <a:prstGeom prst="rect">
                            <a:avLst/>
                          </a:prstGeom>
                          <a:solidFill>
                            <a:srgbClr val="FFFF00"/>
                          </a:solidFill>
                          <a:ln w="9525">
                            <a:solidFill>
                              <a:srgbClr val="333300"/>
                            </a:solidFill>
                            <a:miter lim="800000"/>
                            <a:headEnd/>
                            <a:tailEnd/>
                          </a:ln>
                        </wps:spPr>
                        <wps:txbx>
                          <w:txbxContent>
                            <w:p w:rsidR="002F2860" w:rsidRPr="003C5D10" w:rsidRDefault="002F2860" w:rsidP="00D5317A">
                              <w:pPr>
                                <w:jc w:val="center"/>
                                <w:rPr>
                                  <w:b/>
                                  <w:color w:val="333300"/>
                                  <w:sz w:val="18"/>
                                  <w:szCs w:val="18"/>
                                  <w:lang w:val="ru-RU"/>
                                </w:rPr>
                              </w:pPr>
                              <w:r>
                                <w:rPr>
                                  <w:b/>
                                  <w:color w:val="333300"/>
                                  <w:sz w:val="18"/>
                                  <w:szCs w:val="18"/>
                                  <w:lang w:val="ru-RU"/>
                                </w:rPr>
                                <w:t>Апрель-Май</w:t>
                              </w:r>
                            </w:p>
                          </w:txbxContent>
                        </wps:txbx>
                        <wps:bodyPr rot="0" vert="horz" wrap="square" lIns="91440" tIns="45720" rIns="91440" bIns="45720" anchor="t" anchorCtr="0" upright="1">
                          <a:noAutofit/>
                        </wps:bodyPr>
                      </wps:wsp>
                      <wps:wsp>
                        <wps:cNvPr id="610" name="Text Box 453"/>
                        <wps:cNvSpPr txBox="1">
                          <a:spLocks noChangeArrowheads="1"/>
                        </wps:cNvSpPr>
                        <wps:spPr bwMode="auto">
                          <a:xfrm>
                            <a:off x="5481669" y="0"/>
                            <a:ext cx="1256189" cy="285300"/>
                          </a:xfrm>
                          <a:prstGeom prst="rect">
                            <a:avLst/>
                          </a:prstGeom>
                          <a:solidFill>
                            <a:srgbClr val="FFFF00"/>
                          </a:solidFill>
                          <a:ln w="9525">
                            <a:solidFill>
                              <a:srgbClr val="333300"/>
                            </a:solidFill>
                            <a:miter lim="800000"/>
                            <a:headEnd/>
                            <a:tailEnd/>
                          </a:ln>
                        </wps:spPr>
                        <wps:txbx>
                          <w:txbxContent>
                            <w:p w:rsidR="002F2860" w:rsidRPr="003C5D10" w:rsidRDefault="002F2860" w:rsidP="00D5317A">
                              <w:pPr>
                                <w:jc w:val="center"/>
                                <w:rPr>
                                  <w:b/>
                                  <w:color w:val="333300"/>
                                  <w:sz w:val="18"/>
                                  <w:szCs w:val="18"/>
                                  <w:lang w:val="ru-RU"/>
                                </w:rPr>
                              </w:pPr>
                              <w:r>
                                <w:rPr>
                                  <w:b/>
                                  <w:color w:val="333300"/>
                                  <w:sz w:val="18"/>
                                  <w:szCs w:val="18"/>
                                  <w:lang w:val="ru-RU"/>
                                </w:rPr>
                                <w:t>Июнь-Июль</w:t>
                              </w:r>
                            </w:p>
                          </w:txbxContent>
                        </wps:txbx>
                        <wps:bodyPr rot="0" vert="horz" wrap="square" lIns="91440" tIns="45720" rIns="91440" bIns="45720" anchor="t" anchorCtr="0" upright="1">
                          <a:noAutofit/>
                        </wps:bodyPr>
                      </wps:wsp>
                      <wps:wsp>
                        <wps:cNvPr id="611" name="Text Box 454"/>
                        <wps:cNvSpPr txBox="1">
                          <a:spLocks noChangeArrowheads="1"/>
                        </wps:cNvSpPr>
                        <wps:spPr bwMode="auto">
                          <a:xfrm>
                            <a:off x="7908131" y="0"/>
                            <a:ext cx="1370743" cy="285300"/>
                          </a:xfrm>
                          <a:prstGeom prst="rect">
                            <a:avLst/>
                          </a:prstGeom>
                          <a:solidFill>
                            <a:srgbClr val="FFFF00"/>
                          </a:solidFill>
                          <a:ln w="9525">
                            <a:solidFill>
                              <a:srgbClr val="333300"/>
                            </a:solidFill>
                            <a:miter lim="800000"/>
                            <a:headEnd/>
                            <a:tailEnd/>
                          </a:ln>
                        </wps:spPr>
                        <wps:txbx>
                          <w:txbxContent>
                            <w:p w:rsidR="002F2860" w:rsidRPr="003C5D10" w:rsidRDefault="002F2860" w:rsidP="00D5317A">
                              <w:pPr>
                                <w:rPr>
                                  <w:b/>
                                  <w:color w:val="333300"/>
                                  <w:sz w:val="18"/>
                                  <w:szCs w:val="18"/>
                                  <w:lang w:val="ru-RU"/>
                                </w:rPr>
                              </w:pPr>
                              <w:r>
                                <w:rPr>
                                  <w:b/>
                                  <w:color w:val="333300"/>
                                  <w:sz w:val="18"/>
                                  <w:szCs w:val="18"/>
                                  <w:lang w:val="ru-RU"/>
                                </w:rPr>
                                <w:t>Ноябрь-Декабрь</w:t>
                              </w:r>
                            </w:p>
                          </w:txbxContent>
                        </wps:txbx>
                        <wps:bodyPr rot="0" vert="horz" wrap="square" lIns="91440" tIns="45720" rIns="91440" bIns="45720" anchor="t" anchorCtr="0" upright="1">
                          <a:noAutofit/>
                        </wps:bodyPr>
                      </wps:wsp>
                      <wps:wsp>
                        <wps:cNvPr id="612" name="Text Box 455"/>
                        <wps:cNvSpPr txBox="1">
                          <a:spLocks noChangeArrowheads="1"/>
                        </wps:cNvSpPr>
                        <wps:spPr bwMode="auto">
                          <a:xfrm>
                            <a:off x="6737858" y="0"/>
                            <a:ext cx="1171575" cy="285300"/>
                          </a:xfrm>
                          <a:prstGeom prst="rect">
                            <a:avLst/>
                          </a:prstGeom>
                          <a:solidFill>
                            <a:srgbClr val="FFFF00"/>
                          </a:solidFill>
                          <a:ln w="9525">
                            <a:solidFill>
                              <a:srgbClr val="333300"/>
                            </a:solidFill>
                            <a:miter lim="800000"/>
                            <a:headEnd/>
                            <a:tailEnd/>
                          </a:ln>
                        </wps:spPr>
                        <wps:txbx>
                          <w:txbxContent>
                            <w:p w:rsidR="002F2860" w:rsidRPr="003C5D10" w:rsidRDefault="002F2860" w:rsidP="00D5317A">
                              <w:pPr>
                                <w:jc w:val="center"/>
                                <w:rPr>
                                  <w:b/>
                                  <w:color w:val="333300"/>
                                  <w:sz w:val="18"/>
                                  <w:szCs w:val="18"/>
                                  <w:lang w:val="ru-RU"/>
                                </w:rPr>
                              </w:pPr>
                              <w:r>
                                <w:rPr>
                                  <w:b/>
                                  <w:color w:val="333300"/>
                                  <w:sz w:val="18"/>
                                  <w:szCs w:val="18"/>
                                  <w:lang w:val="ru-RU"/>
                                </w:rPr>
                                <w:t>Август-Октябрь</w:t>
                              </w:r>
                            </w:p>
                          </w:txbxContent>
                        </wps:txbx>
                        <wps:bodyPr rot="0" vert="horz" wrap="square" lIns="91440" tIns="45720" rIns="91440" bIns="45720" anchor="t" anchorCtr="0" upright="1">
                          <a:noAutofit/>
                        </wps:bodyPr>
                      </wps:wsp>
                      <wps:wsp>
                        <wps:cNvPr id="613" name="Text Box 456"/>
                        <wps:cNvSpPr txBox="1">
                          <a:spLocks noChangeArrowheads="1"/>
                        </wps:cNvSpPr>
                        <wps:spPr bwMode="auto">
                          <a:xfrm>
                            <a:off x="307213" y="2960631"/>
                            <a:ext cx="2220786" cy="482416"/>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spacing w:before="0" w:after="0"/>
                                <w:rPr>
                                  <w:color w:val="000080"/>
                                  <w:sz w:val="17"/>
                                  <w:szCs w:val="17"/>
                                  <w:lang w:val="ru-RU"/>
                                </w:rPr>
                              </w:pPr>
                              <w:r w:rsidRPr="00D71D4D">
                                <w:rPr>
                                  <w:color w:val="000080"/>
                                  <w:sz w:val="15"/>
                                  <w:szCs w:val="15"/>
                                  <w:lang w:val="ru-RU"/>
                                </w:rPr>
                                <w:t>Разработка це</w:t>
                              </w:r>
                              <w:r>
                                <w:rPr>
                                  <w:color w:val="000080"/>
                                  <w:sz w:val="15"/>
                                  <w:szCs w:val="15"/>
                                  <w:lang w:val="ru-RU"/>
                                </w:rPr>
                                <w:t>лей</w:t>
                              </w:r>
                              <w:r w:rsidRPr="00D71D4D">
                                <w:rPr>
                                  <w:color w:val="000080"/>
                                  <w:sz w:val="15"/>
                                  <w:szCs w:val="15"/>
                                  <w:lang w:val="ru-RU"/>
                                </w:rPr>
                                <w:t xml:space="preserve"> налоговой</w:t>
                              </w:r>
                              <w:r w:rsidRPr="00D71D4D">
                                <w:rPr>
                                  <w:color w:val="000080"/>
                                  <w:sz w:val="15"/>
                                  <w:szCs w:val="15"/>
                                  <w:lang w:val="it-IT"/>
                                </w:rPr>
                                <w:t>/</w:t>
                              </w:r>
                              <w:r>
                                <w:rPr>
                                  <w:color w:val="000080"/>
                                  <w:sz w:val="15"/>
                                  <w:szCs w:val="15"/>
                                  <w:lang w:val="ru-RU"/>
                                </w:rPr>
                                <w:t>таможенной</w:t>
                              </w:r>
                              <w:r w:rsidRPr="00D71D4D">
                                <w:rPr>
                                  <w:color w:val="000080"/>
                                  <w:sz w:val="15"/>
                                  <w:szCs w:val="15"/>
                                  <w:lang w:val="ru-RU"/>
                                </w:rPr>
                                <w:t xml:space="preserve"> политики и налогового и таможенного администрирования, и предварительных</w:t>
                              </w:r>
                              <w:r>
                                <w:rPr>
                                  <w:color w:val="000080"/>
                                  <w:sz w:val="17"/>
                                  <w:szCs w:val="17"/>
                                  <w:lang w:val="ru-RU"/>
                                </w:rPr>
                                <w:t xml:space="preserve"> </w:t>
                              </w:r>
                              <w:r w:rsidRPr="00D71D4D">
                                <w:rPr>
                                  <w:color w:val="000080"/>
                                  <w:sz w:val="15"/>
                                  <w:szCs w:val="15"/>
                                  <w:lang w:val="ru-RU"/>
                                </w:rPr>
                                <w:t>макробюджетных прогнозов</w:t>
                              </w:r>
                            </w:p>
                          </w:txbxContent>
                        </wps:txbx>
                        <wps:bodyPr rot="0" vert="horz" wrap="square" lIns="0" tIns="0" rIns="0" bIns="0" anchor="t" anchorCtr="0" upright="1">
                          <a:noAutofit/>
                        </wps:bodyPr>
                      </wps:wsp>
                      <wps:wsp>
                        <wps:cNvPr id="614" name="Text Box 457"/>
                        <wps:cNvSpPr txBox="1">
                          <a:spLocks noChangeArrowheads="1"/>
                        </wps:cNvSpPr>
                        <wps:spPr bwMode="auto">
                          <a:xfrm>
                            <a:off x="1386364" y="2378361"/>
                            <a:ext cx="1239266" cy="582270"/>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spacing w:before="0" w:after="0"/>
                                <w:rPr>
                                  <w:color w:val="000080"/>
                                  <w:sz w:val="17"/>
                                  <w:szCs w:val="17"/>
                                  <w:lang w:val="ru-RU"/>
                                </w:rPr>
                              </w:pPr>
                              <w:r>
                                <w:rPr>
                                  <w:color w:val="000080"/>
                                  <w:sz w:val="17"/>
                                  <w:szCs w:val="17"/>
                                  <w:lang w:val="ru-RU"/>
                                </w:rPr>
                                <w:t xml:space="preserve">Оценка предыдущего процесса БПСП и начало нового процесса БПСП </w:t>
                              </w:r>
                            </w:p>
                          </w:txbxContent>
                        </wps:txbx>
                        <wps:bodyPr rot="0" vert="horz" wrap="square" lIns="0" tIns="0" rIns="0" bIns="0" anchor="t" anchorCtr="0" upright="1">
                          <a:noAutofit/>
                        </wps:bodyPr>
                      </wps:wsp>
                      <wps:wsp>
                        <wps:cNvPr id="615" name="Text Box 458"/>
                        <wps:cNvSpPr txBox="1">
                          <a:spLocks noChangeArrowheads="1"/>
                        </wps:cNvSpPr>
                        <wps:spPr bwMode="auto">
                          <a:xfrm>
                            <a:off x="2183035" y="3978632"/>
                            <a:ext cx="1105186" cy="570599"/>
                          </a:xfrm>
                          <a:prstGeom prst="rect">
                            <a:avLst/>
                          </a:prstGeom>
                          <a:solidFill>
                            <a:srgbClr val="CCECFF"/>
                          </a:solidFill>
                          <a:ln w="12700">
                            <a:solidFill>
                              <a:srgbClr val="000080"/>
                            </a:solidFill>
                            <a:prstDash val="dash"/>
                            <a:miter lim="800000"/>
                            <a:headEnd/>
                            <a:tailEnd/>
                          </a:ln>
                        </wps:spPr>
                        <wps:txbx>
                          <w:txbxContent>
                            <w:p w:rsidR="002F2860" w:rsidRPr="00D71D4D" w:rsidRDefault="002F2860" w:rsidP="00D5317A">
                              <w:pPr>
                                <w:pStyle w:val="MMBoxTitle"/>
                                <w:spacing w:before="0" w:after="0"/>
                                <w:rPr>
                                  <w:color w:val="000080"/>
                                  <w:sz w:val="17"/>
                                  <w:szCs w:val="17"/>
                                  <w:lang w:val="ru-RU"/>
                                </w:rPr>
                              </w:pPr>
                              <w:r>
                                <w:rPr>
                                  <w:color w:val="000080"/>
                                  <w:sz w:val="17"/>
                                  <w:szCs w:val="17"/>
                                  <w:lang w:val="ru-RU"/>
                                </w:rPr>
                                <w:t>Разработка  проектов отраслевых стратегий расходов</w:t>
                              </w:r>
                            </w:p>
                          </w:txbxContent>
                        </wps:txbx>
                        <wps:bodyPr rot="0" vert="horz" wrap="square" lIns="18000" tIns="10800" rIns="18000" bIns="10800" anchor="t" anchorCtr="0" upright="1">
                          <a:noAutofit/>
                        </wps:bodyPr>
                      </wps:wsp>
                      <wps:wsp>
                        <wps:cNvPr id="616" name="Line 459"/>
                        <wps:cNvCnPr/>
                        <wps:spPr bwMode="auto">
                          <a:xfrm flipV="1">
                            <a:off x="4000278" y="4094049"/>
                            <a:ext cx="229108" cy="1297"/>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wps:wsp>
                        <wps:cNvPr id="617" name="Line 460"/>
                        <wps:cNvCnPr/>
                        <wps:spPr bwMode="auto">
                          <a:xfrm flipV="1">
                            <a:off x="4229386" y="2722017"/>
                            <a:ext cx="1302" cy="1372031"/>
                          </a:xfrm>
                          <a:prstGeom prst="line">
                            <a:avLst/>
                          </a:prstGeom>
                          <a:noFill/>
                          <a:ln w="127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18" name="Line 461"/>
                        <wps:cNvCnPr/>
                        <wps:spPr bwMode="auto">
                          <a:xfrm flipV="1">
                            <a:off x="3543364" y="2036001"/>
                            <a:ext cx="1302" cy="228240"/>
                          </a:xfrm>
                          <a:prstGeom prst="line">
                            <a:avLst/>
                          </a:prstGeom>
                          <a:noFill/>
                          <a:ln w="127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19" name="Text Box 462"/>
                        <wps:cNvSpPr txBox="1">
                          <a:spLocks noChangeArrowheads="1"/>
                        </wps:cNvSpPr>
                        <wps:spPr bwMode="auto">
                          <a:xfrm>
                            <a:off x="114554" y="4551825"/>
                            <a:ext cx="1028383" cy="91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2860" w:rsidRDefault="002F2860" w:rsidP="00D5317A">
                              <w:pPr>
                                <w:rPr>
                                  <w:rFonts w:ascii="Times New Roman Bold" w:hAnsi="Times New Roman Bold"/>
                                  <w:b/>
                                  <w:color w:val="333300"/>
                                  <w:sz w:val="18"/>
                                  <w:szCs w:val="18"/>
                                </w:rPr>
                              </w:pPr>
                              <w:r>
                                <w:rPr>
                                  <w:b/>
                                  <w:color w:val="333300"/>
                                  <w:sz w:val="18"/>
                                  <w:szCs w:val="18"/>
                                  <w:lang w:val="ru-RU"/>
                                </w:rPr>
                                <w:t>ЦОПВ</w:t>
                              </w:r>
                              <w:r w:rsidRPr="008B4D5A">
                                <w:rPr>
                                  <w:rFonts w:ascii="Times New Roman Bold" w:hAnsi="Times New Roman Bold"/>
                                  <w:b/>
                                  <w:color w:val="333300"/>
                                  <w:sz w:val="18"/>
                                  <w:szCs w:val="18"/>
                                </w:rPr>
                                <w:br/>
                              </w:r>
                            </w:p>
                            <w:p w:rsidR="002F2860" w:rsidRPr="00DC6BEC" w:rsidRDefault="002F2860" w:rsidP="00D5317A">
                              <w:pPr>
                                <w:rPr>
                                  <w:b/>
                                  <w:color w:val="333300"/>
                                  <w:sz w:val="18"/>
                                  <w:szCs w:val="18"/>
                                  <w:lang w:val="ru-RU"/>
                                </w:rPr>
                              </w:pPr>
                              <w:r>
                                <w:rPr>
                                  <w:b/>
                                  <w:color w:val="333300"/>
                                  <w:sz w:val="18"/>
                                  <w:szCs w:val="18"/>
                                  <w:lang w:val="ru-RU"/>
                                </w:rPr>
                                <w:t>МТСЗС</w:t>
                              </w:r>
                              <w:r>
                                <w:rPr>
                                  <w:rFonts w:ascii="Times New Roman Bold" w:hAnsi="Times New Roman Bold"/>
                                  <w:b/>
                                  <w:color w:val="333300"/>
                                  <w:sz w:val="18"/>
                                  <w:szCs w:val="18"/>
                                </w:rPr>
                                <w:t>/</w:t>
                              </w:r>
                              <w:r>
                                <w:rPr>
                                  <w:b/>
                                  <w:color w:val="333300"/>
                                  <w:sz w:val="18"/>
                                  <w:szCs w:val="18"/>
                                  <w:lang w:val="ru-RU"/>
                                </w:rPr>
                                <w:t>НКСС</w:t>
                              </w:r>
                            </w:p>
                            <w:p w:rsidR="002F2860" w:rsidRPr="00DC6BEC" w:rsidRDefault="002F2860" w:rsidP="00D5317A">
                              <w:pPr>
                                <w:rPr>
                                  <w:b/>
                                  <w:color w:val="333300"/>
                                  <w:sz w:val="18"/>
                                  <w:szCs w:val="18"/>
                                  <w:lang w:val="ru-RU"/>
                                </w:rPr>
                              </w:pPr>
                              <w:r>
                                <w:rPr>
                                  <w:b/>
                                  <w:color w:val="333300"/>
                                  <w:sz w:val="18"/>
                                  <w:szCs w:val="18"/>
                                  <w:lang w:val="ru-RU"/>
                                </w:rPr>
                                <w:t>МЗ</w:t>
                              </w:r>
                              <w:r>
                                <w:rPr>
                                  <w:rFonts w:ascii="Times New Roman Bold" w:hAnsi="Times New Roman Bold"/>
                                  <w:b/>
                                  <w:color w:val="333300"/>
                                  <w:sz w:val="18"/>
                                  <w:szCs w:val="18"/>
                                </w:rPr>
                                <w:t>/</w:t>
                              </w:r>
                              <w:r>
                                <w:rPr>
                                  <w:b/>
                                  <w:color w:val="333300"/>
                                  <w:sz w:val="18"/>
                                  <w:szCs w:val="18"/>
                                  <w:lang w:val="ru-RU"/>
                                </w:rPr>
                                <w:t>НКМС</w:t>
                              </w:r>
                            </w:p>
                          </w:txbxContent>
                        </wps:txbx>
                        <wps:bodyPr rot="0" vert="horz" wrap="square" lIns="18000" tIns="10800" rIns="18000" bIns="10800" anchor="t" anchorCtr="0" upright="1">
                          <a:noAutofit/>
                        </wps:bodyPr>
                      </wps:wsp>
                      <wps:wsp>
                        <wps:cNvPr id="620" name="Text Box 463"/>
                        <wps:cNvSpPr txBox="1">
                          <a:spLocks noChangeArrowheads="1"/>
                        </wps:cNvSpPr>
                        <wps:spPr bwMode="auto">
                          <a:xfrm>
                            <a:off x="5266881" y="5236544"/>
                            <a:ext cx="1618075" cy="229536"/>
                          </a:xfrm>
                          <a:prstGeom prst="rect">
                            <a:avLst/>
                          </a:prstGeom>
                          <a:solidFill>
                            <a:srgbClr val="CCECFF"/>
                          </a:solidFill>
                          <a:ln w="25400" cmpd="dbl">
                            <a:solidFill>
                              <a:srgbClr val="000080"/>
                            </a:solidFill>
                            <a:miter lim="800000"/>
                            <a:headEnd/>
                            <a:tailEnd/>
                          </a:ln>
                        </wps:spPr>
                        <wps:txbx>
                          <w:txbxContent>
                            <w:p w:rsidR="002F2860" w:rsidRPr="00EA68AE" w:rsidRDefault="002F2860" w:rsidP="00D5317A">
                              <w:pPr>
                                <w:jc w:val="center"/>
                                <w:rPr>
                                  <w:b/>
                                  <w:color w:val="000080"/>
                                  <w:sz w:val="17"/>
                                  <w:szCs w:val="17"/>
                                  <w:lang w:val="ru-RU"/>
                                </w:rPr>
                              </w:pPr>
                              <w:r>
                                <w:rPr>
                                  <w:b/>
                                  <w:color w:val="000080"/>
                                  <w:sz w:val="17"/>
                                  <w:szCs w:val="17"/>
                                  <w:lang w:val="ru-RU"/>
                                </w:rPr>
                                <w:t>Разработка проекта ФОМС</w:t>
                              </w:r>
                            </w:p>
                          </w:txbxContent>
                        </wps:txbx>
                        <wps:bodyPr rot="0" vert="horz" wrap="square" lIns="18000" tIns="10800" rIns="18000" bIns="10800" anchor="t" anchorCtr="0" upright="1">
                          <a:noAutofit/>
                        </wps:bodyPr>
                      </wps:wsp>
                      <wps:wsp>
                        <wps:cNvPr id="621" name="Line 464"/>
                        <wps:cNvCnPr/>
                        <wps:spPr bwMode="auto">
                          <a:xfrm flipV="1">
                            <a:off x="6883654" y="5351960"/>
                            <a:ext cx="148400" cy="1297"/>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wps:wsp>
                        <wps:cNvPr id="622" name="Line 465"/>
                        <wps:cNvCnPr/>
                        <wps:spPr bwMode="auto">
                          <a:xfrm flipH="1" flipV="1">
                            <a:off x="6983889" y="3293913"/>
                            <a:ext cx="18225" cy="2058047"/>
                          </a:xfrm>
                          <a:prstGeom prst="line">
                            <a:avLst/>
                          </a:prstGeom>
                          <a:noFill/>
                          <a:ln w="127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23" name="Line 466"/>
                        <wps:cNvCnPr/>
                        <wps:spPr bwMode="auto">
                          <a:xfrm>
                            <a:off x="6900577" y="5008304"/>
                            <a:ext cx="115856" cy="1297"/>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wps:wsp>
                        <wps:cNvPr id="624" name="Line 467"/>
                        <wps:cNvCnPr/>
                        <wps:spPr bwMode="auto">
                          <a:xfrm flipH="1" flipV="1">
                            <a:off x="7201281" y="2036001"/>
                            <a:ext cx="1302" cy="457776"/>
                          </a:xfrm>
                          <a:prstGeom prst="line">
                            <a:avLst/>
                          </a:prstGeom>
                          <a:noFill/>
                          <a:ln w="127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25" name="Line 468"/>
                        <wps:cNvCnPr/>
                        <wps:spPr bwMode="auto">
                          <a:xfrm flipH="1" flipV="1">
                            <a:off x="7758430" y="1349986"/>
                            <a:ext cx="15621" cy="228240"/>
                          </a:xfrm>
                          <a:prstGeom prst="line">
                            <a:avLst/>
                          </a:prstGeom>
                          <a:noFill/>
                          <a:ln w="127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26" name="Text Box 469"/>
                        <wps:cNvSpPr txBox="1">
                          <a:spLocks noChangeArrowheads="1"/>
                        </wps:cNvSpPr>
                        <wps:spPr bwMode="auto">
                          <a:xfrm>
                            <a:off x="5143214" y="4322288"/>
                            <a:ext cx="1593342" cy="459073"/>
                          </a:xfrm>
                          <a:prstGeom prst="rect">
                            <a:avLst/>
                          </a:prstGeom>
                          <a:solidFill>
                            <a:srgbClr val="CCECFF"/>
                          </a:solidFill>
                          <a:ln w="25400" cmpd="dbl">
                            <a:solidFill>
                              <a:srgbClr val="000080"/>
                            </a:solidFill>
                            <a:miter lim="800000"/>
                            <a:headEnd/>
                            <a:tailEnd/>
                          </a:ln>
                        </wps:spPr>
                        <wps:txbx>
                          <w:txbxContent>
                            <w:p w:rsidR="002F2860" w:rsidRPr="00EA68AE" w:rsidRDefault="002F2860" w:rsidP="00D5317A">
                              <w:pPr>
                                <w:spacing w:line="240" w:lineRule="auto"/>
                                <w:jc w:val="center"/>
                                <w:rPr>
                                  <w:b/>
                                  <w:color w:val="000080"/>
                                  <w:sz w:val="18"/>
                                  <w:szCs w:val="18"/>
                                  <w:lang w:val="ru-RU"/>
                                </w:rPr>
                              </w:pPr>
                              <w:r>
                                <w:rPr>
                                  <w:b/>
                                  <w:color w:val="000080"/>
                                  <w:sz w:val="18"/>
                                  <w:szCs w:val="18"/>
                                  <w:lang w:val="ru-RU"/>
                                </w:rPr>
                                <w:t>Предложения по бюджету от публичных органов власти</w:t>
                              </w:r>
                            </w:p>
                          </w:txbxContent>
                        </wps:txbx>
                        <wps:bodyPr rot="0" vert="horz" wrap="square" lIns="18000" tIns="10800" rIns="18000" bIns="10800" anchor="t" anchorCtr="0" upright="1">
                          <a:noAutofit/>
                        </wps:bodyPr>
                      </wps:wsp>
                      <wps:wsp>
                        <wps:cNvPr id="627" name="Text Box 470"/>
                        <wps:cNvSpPr txBox="1">
                          <a:spLocks noChangeArrowheads="1"/>
                        </wps:cNvSpPr>
                        <wps:spPr bwMode="auto">
                          <a:xfrm>
                            <a:off x="5257768" y="4894184"/>
                            <a:ext cx="1642809" cy="228240"/>
                          </a:xfrm>
                          <a:prstGeom prst="rect">
                            <a:avLst/>
                          </a:prstGeom>
                          <a:solidFill>
                            <a:srgbClr val="CCECFF"/>
                          </a:solidFill>
                          <a:ln w="25400" cmpd="dbl">
                            <a:solidFill>
                              <a:srgbClr val="000080"/>
                            </a:solidFill>
                            <a:miter lim="800000"/>
                            <a:headEnd/>
                            <a:tailEnd/>
                          </a:ln>
                        </wps:spPr>
                        <wps:txbx>
                          <w:txbxContent>
                            <w:p w:rsidR="002F2860" w:rsidRPr="00EA68AE" w:rsidRDefault="002F2860" w:rsidP="00D5317A">
                              <w:pPr>
                                <w:jc w:val="center"/>
                                <w:rPr>
                                  <w:b/>
                                  <w:color w:val="000080"/>
                                  <w:sz w:val="17"/>
                                  <w:szCs w:val="17"/>
                                  <w:lang w:val="ru-RU"/>
                                </w:rPr>
                              </w:pPr>
                              <w:r>
                                <w:rPr>
                                  <w:b/>
                                  <w:color w:val="000080"/>
                                  <w:sz w:val="17"/>
                                  <w:szCs w:val="17"/>
                                  <w:lang w:val="ru-RU"/>
                                </w:rPr>
                                <w:t>Разработка проекта БГСС</w:t>
                              </w:r>
                            </w:p>
                            <w:p w:rsidR="002F2860" w:rsidRPr="008B4D5A" w:rsidRDefault="002F2860" w:rsidP="00D5317A">
                              <w:pPr>
                                <w:rPr>
                                  <w:color w:val="000080"/>
                                </w:rPr>
                              </w:pPr>
                            </w:p>
                          </w:txbxContent>
                        </wps:txbx>
                        <wps:bodyPr rot="0" vert="horz" wrap="square" lIns="18000" tIns="10800" rIns="18000" bIns="10800" anchor="t" anchorCtr="0" upright="1">
                          <a:noAutofit/>
                        </wps:bodyPr>
                      </wps:wsp>
                      <wps:wsp>
                        <wps:cNvPr id="628" name="Text Box 471"/>
                        <wps:cNvSpPr txBox="1">
                          <a:spLocks noChangeArrowheads="1"/>
                        </wps:cNvSpPr>
                        <wps:spPr bwMode="auto">
                          <a:xfrm>
                            <a:off x="6251004" y="2493777"/>
                            <a:ext cx="1071340" cy="800136"/>
                          </a:xfrm>
                          <a:prstGeom prst="rect">
                            <a:avLst/>
                          </a:prstGeom>
                          <a:solidFill>
                            <a:srgbClr val="CCECFF"/>
                          </a:solidFill>
                          <a:ln w="12700">
                            <a:solidFill>
                              <a:srgbClr val="000080"/>
                            </a:solidFill>
                            <a:prstDash val="dash"/>
                            <a:miter lim="800000"/>
                            <a:headEnd/>
                            <a:tailEnd/>
                          </a:ln>
                        </wps:spPr>
                        <wps:txbx>
                          <w:txbxContent>
                            <w:p w:rsidR="002F2860" w:rsidRPr="00EB3674" w:rsidRDefault="002F2860" w:rsidP="00D5317A">
                              <w:pPr>
                                <w:pStyle w:val="MMBoxTitle"/>
                                <w:spacing w:before="0" w:after="0"/>
                                <w:rPr>
                                  <w:color w:val="000080"/>
                                  <w:sz w:val="17"/>
                                  <w:szCs w:val="17"/>
                                  <w:lang w:val="ru-RU"/>
                                </w:rPr>
                              </w:pPr>
                              <w:r>
                                <w:rPr>
                                  <w:color w:val="000080"/>
                                  <w:sz w:val="17"/>
                                  <w:szCs w:val="17"/>
                                  <w:lang w:val="ru-RU"/>
                                </w:rPr>
                                <w:t>Рассмотрение и консльтация предложений</w:t>
                              </w:r>
                              <w:r w:rsidRPr="009D23CF">
                                <w:rPr>
                                  <w:color w:val="000080"/>
                                  <w:sz w:val="17"/>
                                  <w:szCs w:val="17"/>
                                  <w:lang w:val="ru-RU"/>
                                </w:rPr>
                                <w:t xml:space="preserve">/ </w:t>
                              </w:r>
                              <w:r>
                                <w:rPr>
                                  <w:color w:val="000080"/>
                                  <w:sz w:val="17"/>
                                  <w:szCs w:val="17"/>
                                  <w:lang w:val="ru-RU"/>
                                </w:rPr>
                                <w:t>проектов к бюджету</w:t>
                              </w:r>
                            </w:p>
                          </w:txbxContent>
                        </wps:txbx>
                        <wps:bodyPr rot="0" vert="horz" wrap="square" lIns="18000" tIns="10800" rIns="18000" bIns="10800" anchor="t" anchorCtr="0" upright="1">
                          <a:noAutofit/>
                        </wps:bodyPr>
                      </wps:wsp>
                      <wps:wsp>
                        <wps:cNvPr id="629" name="Line 472"/>
                        <wps:cNvCnPr/>
                        <wps:spPr bwMode="auto">
                          <a:xfrm>
                            <a:off x="0" y="3750392"/>
                            <a:ext cx="9372600" cy="129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 name="Text Box 473"/>
                        <wps:cNvSpPr txBox="1">
                          <a:spLocks noChangeArrowheads="1"/>
                        </wps:cNvSpPr>
                        <wps:spPr bwMode="auto">
                          <a:xfrm>
                            <a:off x="114554" y="2492481"/>
                            <a:ext cx="807085" cy="6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2860" w:rsidRPr="00FC5DBB" w:rsidRDefault="002F2860" w:rsidP="00D5317A">
                              <w:pPr>
                                <w:rPr>
                                  <w:rFonts w:ascii="Times New Roman Bold" w:hAnsi="Times New Roman Bold"/>
                                  <w:b/>
                                  <w:color w:val="333300"/>
                                  <w:sz w:val="18"/>
                                  <w:szCs w:val="18"/>
                                  <w:lang w:val="it-IT"/>
                                </w:rPr>
                              </w:pPr>
                              <w:r>
                                <w:rPr>
                                  <w:b/>
                                  <w:color w:val="333300"/>
                                  <w:sz w:val="18"/>
                                  <w:szCs w:val="18"/>
                                  <w:lang w:val="ru-RU"/>
                                </w:rPr>
                                <w:t>Министерство Финансов</w:t>
                              </w:r>
                              <w:r>
                                <w:rPr>
                                  <w:rFonts w:ascii="Times New Roman Bold" w:hAnsi="Times New Roman Bold"/>
                                  <w:b/>
                                  <w:color w:val="333300"/>
                                  <w:sz w:val="18"/>
                                  <w:szCs w:val="18"/>
                                  <w:lang w:val="it-IT"/>
                                </w:rPr>
                                <w:t xml:space="preserve"> </w:t>
                              </w:r>
                            </w:p>
                          </w:txbxContent>
                        </wps:txbx>
                        <wps:bodyPr rot="0" vert="horz" wrap="square" lIns="18000" tIns="45720" rIns="18000" bIns="45720" anchor="t" anchorCtr="0" upright="1">
                          <a:noAutofit/>
                        </wps:bodyPr>
                      </wps:wsp>
                      <wps:wsp>
                        <wps:cNvPr id="631" name="Line 474"/>
                        <wps:cNvCnPr/>
                        <wps:spPr bwMode="auto">
                          <a:xfrm>
                            <a:off x="0" y="4550528"/>
                            <a:ext cx="2857341" cy="129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 name="Line 475"/>
                        <wps:cNvCnPr/>
                        <wps:spPr bwMode="auto">
                          <a:xfrm>
                            <a:off x="0" y="2264241"/>
                            <a:ext cx="9372600" cy="129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 name="Line 476"/>
                        <wps:cNvCnPr/>
                        <wps:spPr bwMode="auto">
                          <a:xfrm>
                            <a:off x="0" y="1464105"/>
                            <a:ext cx="9372600" cy="129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477"/>
                        <wps:cNvCnPr/>
                        <wps:spPr bwMode="auto">
                          <a:xfrm flipV="1">
                            <a:off x="1799019" y="2036001"/>
                            <a:ext cx="0" cy="34235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35" name="Line 478"/>
                        <wps:cNvCnPr/>
                        <wps:spPr bwMode="auto">
                          <a:xfrm flipH="1">
                            <a:off x="2542318" y="1006329"/>
                            <a:ext cx="8331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36" name="Line 479"/>
                        <wps:cNvCnPr/>
                        <wps:spPr bwMode="auto">
                          <a:xfrm flipH="1">
                            <a:off x="2525395" y="1006329"/>
                            <a:ext cx="1002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37" name="Line 480"/>
                        <wps:cNvCnPr/>
                        <wps:spPr bwMode="auto">
                          <a:xfrm>
                            <a:off x="1783398" y="1234569"/>
                            <a:ext cx="0" cy="11437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38" name="Line 481"/>
                        <wps:cNvCnPr/>
                        <wps:spPr bwMode="auto">
                          <a:xfrm>
                            <a:off x="1766475" y="1234569"/>
                            <a:ext cx="0" cy="11437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39" name="Line 482"/>
                        <wps:cNvCnPr/>
                        <wps:spPr bwMode="auto">
                          <a:xfrm>
                            <a:off x="1766475" y="1234569"/>
                            <a:ext cx="0" cy="11437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40" name="Line 483"/>
                        <wps:cNvCnPr/>
                        <wps:spPr bwMode="auto">
                          <a:xfrm flipH="1">
                            <a:off x="4820380" y="1006329"/>
                            <a:ext cx="100235"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wps:wsp>
                        <wps:cNvPr id="641" name="Line 484"/>
                        <wps:cNvCnPr/>
                        <wps:spPr bwMode="auto">
                          <a:xfrm>
                            <a:off x="0" y="892209"/>
                            <a:ext cx="9372600" cy="25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Text Box 485"/>
                        <wps:cNvSpPr txBox="1">
                          <a:spLocks noChangeArrowheads="1"/>
                        </wps:cNvSpPr>
                        <wps:spPr bwMode="auto">
                          <a:xfrm>
                            <a:off x="114554" y="482416"/>
                            <a:ext cx="727678" cy="36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2860" w:rsidRPr="003C5D10" w:rsidRDefault="002F2860" w:rsidP="00D5317A">
                              <w:pPr>
                                <w:rPr>
                                  <w:b/>
                                  <w:color w:val="333300"/>
                                  <w:sz w:val="18"/>
                                  <w:szCs w:val="18"/>
                                  <w:lang w:val="ru-RU"/>
                                </w:rPr>
                              </w:pPr>
                              <w:r>
                                <w:rPr>
                                  <w:b/>
                                  <w:color w:val="333300"/>
                                  <w:sz w:val="18"/>
                                  <w:szCs w:val="18"/>
                                  <w:lang w:val="ru-RU"/>
                                </w:rPr>
                                <w:t>Парламент</w:t>
                              </w:r>
                            </w:p>
                          </w:txbxContent>
                        </wps:txbx>
                        <wps:bodyPr rot="0" vert="horz" wrap="square" lIns="18000" tIns="10800" rIns="18000" bIns="10800" anchor="t" anchorCtr="0" upright="1">
                          <a:noAutofit/>
                        </wps:bodyPr>
                      </wps:wsp>
                      <wps:wsp>
                        <wps:cNvPr id="643" name="Text Box 486"/>
                        <wps:cNvSpPr txBox="1">
                          <a:spLocks noChangeArrowheads="1"/>
                        </wps:cNvSpPr>
                        <wps:spPr bwMode="auto">
                          <a:xfrm>
                            <a:off x="5486876" y="285300"/>
                            <a:ext cx="1250982" cy="643221"/>
                          </a:xfrm>
                          <a:prstGeom prst="rect">
                            <a:avLst/>
                          </a:prstGeom>
                          <a:solidFill>
                            <a:srgbClr val="CCECFF"/>
                          </a:solidFill>
                          <a:ln w="12700">
                            <a:solidFill>
                              <a:srgbClr val="000080"/>
                            </a:solidFill>
                            <a:miter lim="800000"/>
                            <a:headEnd/>
                            <a:tailEnd/>
                          </a:ln>
                        </wps:spPr>
                        <wps:txbx>
                          <w:txbxContent>
                            <w:p w:rsidR="002F2860" w:rsidRPr="00990602" w:rsidRDefault="002F2860" w:rsidP="00D5317A">
                              <w:pPr>
                                <w:spacing w:line="240" w:lineRule="auto"/>
                                <w:jc w:val="center"/>
                                <w:rPr>
                                  <w:b/>
                                  <w:color w:val="000080"/>
                                  <w:sz w:val="15"/>
                                  <w:szCs w:val="15"/>
                                  <w:lang w:val="ru-RU"/>
                                </w:rPr>
                              </w:pPr>
                              <w:r w:rsidRPr="00990602">
                                <w:rPr>
                                  <w:b/>
                                  <w:color w:val="000080"/>
                                  <w:sz w:val="15"/>
                                  <w:szCs w:val="15"/>
                                  <w:lang w:val="ru-RU"/>
                                </w:rPr>
                                <w:t>Утверждение макробюджетных лимитов на среднесрочный период и бюджетно-налоговых политик</w:t>
                              </w:r>
                            </w:p>
                          </w:txbxContent>
                        </wps:txbx>
                        <wps:bodyPr rot="0" vert="horz" wrap="square" lIns="18000" tIns="10800" rIns="18000" bIns="10800" anchor="t" anchorCtr="0" upright="1">
                          <a:noAutofit/>
                        </wps:bodyPr>
                      </wps:wsp>
                      <wps:wsp>
                        <wps:cNvPr id="644" name="Text Box 487"/>
                        <wps:cNvSpPr txBox="1">
                          <a:spLocks noChangeArrowheads="1"/>
                        </wps:cNvSpPr>
                        <wps:spPr bwMode="auto">
                          <a:xfrm>
                            <a:off x="4739672" y="3684255"/>
                            <a:ext cx="1262698" cy="580974"/>
                          </a:xfrm>
                          <a:prstGeom prst="rect">
                            <a:avLst/>
                          </a:prstGeom>
                          <a:solidFill>
                            <a:srgbClr val="CCECFF"/>
                          </a:solidFill>
                          <a:ln w="12700">
                            <a:solidFill>
                              <a:srgbClr val="000080"/>
                            </a:solidFill>
                            <a:prstDash val="dash"/>
                            <a:miter lim="800000"/>
                            <a:headEnd/>
                            <a:tailEnd/>
                          </a:ln>
                        </wps:spPr>
                        <wps:txbx>
                          <w:txbxContent>
                            <w:p w:rsidR="002F2860" w:rsidRPr="00EA68AE" w:rsidRDefault="002F2860" w:rsidP="00D5317A">
                              <w:pPr>
                                <w:pStyle w:val="MMBoxTitle"/>
                                <w:rPr>
                                  <w:color w:val="000080"/>
                                  <w:sz w:val="17"/>
                                  <w:szCs w:val="17"/>
                                  <w:lang w:val="ru-RU"/>
                                </w:rPr>
                              </w:pPr>
                              <w:r>
                                <w:rPr>
                                  <w:color w:val="000080"/>
                                  <w:sz w:val="17"/>
                                  <w:szCs w:val="17"/>
                                  <w:lang w:val="ru-RU"/>
                                </w:rPr>
                                <w:t>Утверждение и публикация отраслевых расходнов стратегий</w:t>
                              </w:r>
                            </w:p>
                          </w:txbxContent>
                        </wps:txbx>
                        <wps:bodyPr rot="0" vert="horz" wrap="square" lIns="18000" tIns="10800" rIns="18000" bIns="10800" anchor="t" anchorCtr="0" upright="1">
                          <a:noAutofit/>
                        </wps:bodyPr>
                      </wps:wsp>
                      <wps:wsp>
                        <wps:cNvPr id="645" name="Text Box 488"/>
                        <wps:cNvSpPr txBox="1">
                          <a:spLocks noChangeArrowheads="1"/>
                        </wps:cNvSpPr>
                        <wps:spPr bwMode="auto">
                          <a:xfrm>
                            <a:off x="3440525" y="3982522"/>
                            <a:ext cx="1085660" cy="571896"/>
                          </a:xfrm>
                          <a:prstGeom prst="rect">
                            <a:avLst/>
                          </a:prstGeom>
                          <a:solidFill>
                            <a:srgbClr val="CCECFF"/>
                          </a:solidFill>
                          <a:ln w="12700">
                            <a:solidFill>
                              <a:srgbClr val="000080"/>
                            </a:solidFill>
                            <a:prstDash val="dash"/>
                            <a:miter lim="800000"/>
                            <a:headEnd/>
                            <a:tailEnd/>
                          </a:ln>
                        </wps:spPr>
                        <wps:txbx>
                          <w:txbxContent>
                            <w:p w:rsidR="002F2860" w:rsidRPr="00756D14" w:rsidRDefault="002F2860" w:rsidP="00D5317A">
                              <w:pPr>
                                <w:pStyle w:val="MMBoxTitle"/>
                                <w:spacing w:before="0" w:after="0"/>
                                <w:rPr>
                                  <w:color w:val="000080"/>
                                  <w:sz w:val="17"/>
                                  <w:szCs w:val="17"/>
                                </w:rPr>
                              </w:pPr>
                              <w:r w:rsidRPr="00D71D4D">
                                <w:rPr>
                                  <w:color w:val="000080"/>
                                  <w:sz w:val="15"/>
                                  <w:szCs w:val="15"/>
                                  <w:lang w:val="ru-RU"/>
                                </w:rPr>
                                <w:t xml:space="preserve">Корректировка </w:t>
                              </w:r>
                              <w:r>
                                <w:rPr>
                                  <w:color w:val="000080"/>
                                  <w:sz w:val="15"/>
                                  <w:szCs w:val="15"/>
                                  <w:lang w:val="ru-RU"/>
                                </w:rPr>
                                <w:t xml:space="preserve">отраслевых </w:t>
                              </w:r>
                              <w:r w:rsidRPr="00D71D4D">
                                <w:rPr>
                                  <w:color w:val="000080"/>
                                  <w:sz w:val="15"/>
                                  <w:szCs w:val="15"/>
                                  <w:lang w:val="ru-RU"/>
                                </w:rPr>
                                <w:t xml:space="preserve">стратегий </w:t>
                              </w:r>
                              <w:r>
                                <w:rPr>
                                  <w:color w:val="000080"/>
                                  <w:sz w:val="15"/>
                                  <w:szCs w:val="15"/>
                                  <w:lang w:val="ru-RU"/>
                                </w:rPr>
                                <w:t xml:space="preserve">по расходам </w:t>
                              </w:r>
                              <w:r w:rsidRPr="00D71D4D">
                                <w:rPr>
                                  <w:color w:val="000080"/>
                                  <w:sz w:val="15"/>
                                  <w:szCs w:val="15"/>
                                  <w:lang w:val="ru-RU"/>
                                </w:rPr>
                                <w:t>и распределение актуализированных</w:t>
                              </w:r>
                              <w:r>
                                <w:rPr>
                                  <w:color w:val="000080"/>
                                  <w:sz w:val="17"/>
                                  <w:szCs w:val="17"/>
                                  <w:lang w:val="ru-RU"/>
                                </w:rPr>
                                <w:t xml:space="preserve"> </w:t>
                              </w:r>
                              <w:r w:rsidRPr="00D71D4D">
                                <w:rPr>
                                  <w:color w:val="000080"/>
                                  <w:sz w:val="15"/>
                                  <w:szCs w:val="15"/>
                                  <w:lang w:val="ru-RU"/>
                                </w:rPr>
                                <w:t>лимитов</w:t>
                              </w:r>
                              <w:r w:rsidRPr="00D71D4D">
                                <w:rPr>
                                  <w:color w:val="000080"/>
                                  <w:sz w:val="15"/>
                                  <w:szCs w:val="15"/>
                                </w:rPr>
                                <w:t xml:space="preserve">  </w:t>
                              </w:r>
                            </w:p>
                          </w:txbxContent>
                        </wps:txbx>
                        <wps:bodyPr rot="0" vert="horz" wrap="square" lIns="18000" tIns="10800" rIns="18000" bIns="10800" anchor="t" anchorCtr="0" upright="1">
                          <a:noAutofit/>
                        </wps:bodyPr>
                      </wps:wsp>
                      <wps:wsp>
                        <wps:cNvPr id="646" name="Text Box 489"/>
                        <wps:cNvSpPr txBox="1">
                          <a:spLocks noChangeArrowheads="1"/>
                        </wps:cNvSpPr>
                        <wps:spPr bwMode="auto">
                          <a:xfrm>
                            <a:off x="7908131" y="285300"/>
                            <a:ext cx="1370743" cy="378670"/>
                          </a:xfrm>
                          <a:prstGeom prst="rect">
                            <a:avLst/>
                          </a:prstGeom>
                          <a:solidFill>
                            <a:srgbClr val="CCECFF"/>
                          </a:solidFill>
                          <a:ln w="12700">
                            <a:solidFill>
                              <a:srgbClr val="000080"/>
                            </a:solidFill>
                            <a:miter lim="800000"/>
                            <a:headEnd/>
                            <a:tailEnd/>
                          </a:ln>
                        </wps:spPr>
                        <wps:txbx>
                          <w:txbxContent>
                            <w:p w:rsidR="002F2860" w:rsidRPr="000B042F" w:rsidRDefault="002F2860" w:rsidP="00D5317A">
                              <w:pPr>
                                <w:jc w:val="center"/>
                                <w:rPr>
                                  <w:b/>
                                  <w:color w:val="000080"/>
                                  <w:sz w:val="17"/>
                                  <w:szCs w:val="17"/>
                                  <w:lang w:val="it-IT"/>
                                </w:rPr>
                              </w:pPr>
                              <w:r>
                                <w:rPr>
                                  <w:b/>
                                  <w:color w:val="000080"/>
                                  <w:sz w:val="17"/>
                                  <w:szCs w:val="17"/>
                                  <w:lang w:val="ru-RU"/>
                                </w:rPr>
                                <w:t>Принятие годового закона о бюджете Парламентом</w:t>
                              </w:r>
                              <w:r w:rsidRPr="000B042F">
                                <w:rPr>
                                  <w:b/>
                                  <w:color w:val="000080"/>
                                  <w:sz w:val="17"/>
                                  <w:szCs w:val="17"/>
                                  <w:lang w:val="it-IT"/>
                                </w:rPr>
                                <w:t xml:space="preserve"> </w:t>
                              </w:r>
                              <w:r w:rsidRPr="000B042F">
                                <w:rPr>
                                  <w:b/>
                                  <w:color w:val="000080"/>
                                  <w:sz w:val="17"/>
                                  <w:szCs w:val="17"/>
                                  <w:lang w:val="it-IT"/>
                                </w:rPr>
                                <w:br/>
                              </w:r>
                            </w:p>
                          </w:txbxContent>
                        </wps:txbx>
                        <wps:bodyPr rot="0" vert="horz" wrap="square" lIns="18000" tIns="10800" rIns="18000" bIns="10800" anchor="t" anchorCtr="0" upright="1">
                          <a:noAutofit/>
                        </wps:bodyPr>
                      </wps:wsp>
                      <wps:wsp>
                        <wps:cNvPr id="647" name="AutoShape 490"/>
                        <wps:cNvCnPr>
                          <a:cxnSpLocks noChangeShapeType="1"/>
                        </wps:cNvCnPr>
                        <wps:spPr bwMode="auto">
                          <a:xfrm>
                            <a:off x="0" y="3750392"/>
                            <a:ext cx="1302" cy="1297"/>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48" name="AutoShape 491"/>
                        <wps:cNvCnPr>
                          <a:cxnSpLocks noChangeShapeType="1"/>
                        </wps:cNvCnPr>
                        <wps:spPr bwMode="auto">
                          <a:xfrm flipH="1" flipV="1">
                            <a:off x="8393684" y="3408033"/>
                            <a:ext cx="978916" cy="114249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49" name="Line 492"/>
                        <wps:cNvCnPr/>
                        <wps:spPr bwMode="auto">
                          <a:xfrm>
                            <a:off x="1584230" y="3636272"/>
                            <a:ext cx="0" cy="686016"/>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wps:wsp>
                        <wps:cNvPr id="650" name="Line 493"/>
                        <wps:cNvCnPr/>
                        <wps:spPr bwMode="auto">
                          <a:xfrm>
                            <a:off x="1584230" y="4322288"/>
                            <a:ext cx="577977" cy="0"/>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1" name="Line 494"/>
                        <wps:cNvCnPr/>
                        <wps:spPr bwMode="auto">
                          <a:xfrm>
                            <a:off x="2542318" y="3178496"/>
                            <a:ext cx="313722" cy="1297"/>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2" name="Line 495"/>
                        <wps:cNvCnPr/>
                        <wps:spPr bwMode="auto">
                          <a:xfrm>
                            <a:off x="2557939" y="3178496"/>
                            <a:ext cx="0" cy="801432"/>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653" name="Line 496"/>
                        <wps:cNvCnPr/>
                        <wps:spPr bwMode="auto">
                          <a:xfrm>
                            <a:off x="2525395" y="3064377"/>
                            <a:ext cx="214789" cy="229536"/>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4" name="Line 497"/>
                        <wps:cNvCnPr/>
                        <wps:spPr bwMode="auto">
                          <a:xfrm flipV="1">
                            <a:off x="3995071" y="1234569"/>
                            <a:ext cx="1302" cy="229536"/>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5" name="Line 498"/>
                        <wps:cNvCnPr/>
                        <wps:spPr bwMode="auto">
                          <a:xfrm>
                            <a:off x="4919313" y="1349986"/>
                            <a:ext cx="16923" cy="2286287"/>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6" name="Line 499"/>
                        <wps:cNvCnPr/>
                        <wps:spPr bwMode="auto">
                          <a:xfrm>
                            <a:off x="4655058" y="1349986"/>
                            <a:ext cx="0" cy="400197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657" name="Line 500"/>
                        <wps:cNvCnPr/>
                        <wps:spPr bwMode="auto">
                          <a:xfrm>
                            <a:off x="4655058" y="4550528"/>
                            <a:ext cx="462121" cy="0"/>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8" name="Line 501"/>
                        <wps:cNvCnPr/>
                        <wps:spPr bwMode="auto">
                          <a:xfrm>
                            <a:off x="4671981" y="5008304"/>
                            <a:ext cx="610521" cy="1297"/>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59" name="Line 502"/>
                        <wps:cNvCnPr/>
                        <wps:spPr bwMode="auto">
                          <a:xfrm flipV="1">
                            <a:off x="4638135" y="5351960"/>
                            <a:ext cx="676910" cy="1297"/>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60" name="Line 503"/>
                        <wps:cNvCnPr/>
                        <wps:spPr bwMode="auto">
                          <a:xfrm flipV="1">
                            <a:off x="6404610" y="3293913"/>
                            <a:ext cx="0" cy="1028375"/>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61" name="Line 504"/>
                        <wps:cNvCnPr/>
                        <wps:spPr bwMode="auto">
                          <a:xfrm flipH="1">
                            <a:off x="6917500" y="5008304"/>
                            <a:ext cx="21478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662" name="Text Box 505"/>
                        <wps:cNvSpPr txBox="1">
                          <a:spLocks noChangeArrowheads="1"/>
                        </wps:cNvSpPr>
                        <wps:spPr bwMode="auto">
                          <a:xfrm>
                            <a:off x="7280688" y="4894184"/>
                            <a:ext cx="1642809" cy="226943"/>
                          </a:xfrm>
                          <a:prstGeom prst="rect">
                            <a:avLst/>
                          </a:prstGeom>
                          <a:solidFill>
                            <a:srgbClr val="CCECFF"/>
                          </a:solidFill>
                          <a:ln w="25400" cmpd="dbl">
                            <a:solidFill>
                              <a:srgbClr val="000080"/>
                            </a:solidFill>
                            <a:miter lim="800000"/>
                            <a:headEnd/>
                            <a:tailEnd/>
                          </a:ln>
                        </wps:spPr>
                        <wps:txbx>
                          <w:txbxContent>
                            <w:p w:rsidR="002F2860" w:rsidRPr="008B4D5A" w:rsidRDefault="002F2860" w:rsidP="00D5317A">
                              <w:pPr>
                                <w:rPr>
                                  <w:color w:val="000080"/>
                                </w:rPr>
                              </w:pPr>
                              <w:r>
                                <w:rPr>
                                  <w:b/>
                                  <w:color w:val="000080"/>
                                  <w:sz w:val="17"/>
                                  <w:szCs w:val="17"/>
                                  <w:lang w:val="ru-RU"/>
                                </w:rPr>
                                <w:t>Доработка проекта БГСС</w:t>
                              </w:r>
                            </w:p>
                          </w:txbxContent>
                        </wps:txbx>
                        <wps:bodyPr rot="0" vert="horz" wrap="square" lIns="18000" tIns="10800" rIns="18000" bIns="10800" anchor="t" anchorCtr="0" upright="1">
                          <a:noAutofit/>
                        </wps:bodyPr>
                      </wps:wsp>
                      <wps:wsp>
                        <wps:cNvPr id="663" name="Text Box 506"/>
                        <wps:cNvSpPr txBox="1">
                          <a:spLocks noChangeArrowheads="1"/>
                        </wps:cNvSpPr>
                        <wps:spPr bwMode="auto">
                          <a:xfrm>
                            <a:off x="7263765" y="5236544"/>
                            <a:ext cx="1642809" cy="226943"/>
                          </a:xfrm>
                          <a:prstGeom prst="rect">
                            <a:avLst/>
                          </a:prstGeom>
                          <a:solidFill>
                            <a:srgbClr val="CCECFF"/>
                          </a:solidFill>
                          <a:ln w="25400" cmpd="dbl">
                            <a:solidFill>
                              <a:srgbClr val="000080"/>
                            </a:solidFill>
                            <a:miter lim="800000"/>
                            <a:headEnd/>
                            <a:tailEnd/>
                          </a:ln>
                        </wps:spPr>
                        <wps:txbx>
                          <w:txbxContent>
                            <w:p w:rsidR="002F2860" w:rsidRPr="008B4D5A" w:rsidRDefault="002F2860" w:rsidP="00D5317A">
                              <w:pPr>
                                <w:rPr>
                                  <w:color w:val="000080"/>
                                </w:rPr>
                              </w:pPr>
                              <w:r>
                                <w:rPr>
                                  <w:b/>
                                  <w:color w:val="000080"/>
                                  <w:sz w:val="17"/>
                                  <w:szCs w:val="17"/>
                                  <w:lang w:val="ru-RU"/>
                                </w:rPr>
                                <w:t>Доработка проекта ФОМС</w:t>
                              </w:r>
                            </w:p>
                          </w:txbxContent>
                        </wps:txbx>
                        <wps:bodyPr rot="0" vert="horz" wrap="square" lIns="18000" tIns="10800" rIns="18000" bIns="10800" anchor="t" anchorCtr="0" upright="1">
                          <a:noAutofit/>
                        </wps:bodyPr>
                      </wps:wsp>
                      <wps:wsp>
                        <wps:cNvPr id="664" name="Line 507"/>
                        <wps:cNvCnPr/>
                        <wps:spPr bwMode="auto">
                          <a:xfrm>
                            <a:off x="7115366" y="3293913"/>
                            <a:ext cx="1302" cy="2058047"/>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665" name="Line 508"/>
                        <wps:cNvCnPr/>
                        <wps:spPr bwMode="auto">
                          <a:xfrm flipV="1">
                            <a:off x="7098443" y="5351960"/>
                            <a:ext cx="165322" cy="1297"/>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66" name="Line 509"/>
                        <wps:cNvCnPr/>
                        <wps:spPr bwMode="auto">
                          <a:xfrm flipV="1">
                            <a:off x="7115366" y="5008304"/>
                            <a:ext cx="165322" cy="1297"/>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67" name="Line 510"/>
                        <wps:cNvCnPr/>
                        <wps:spPr bwMode="auto">
                          <a:xfrm>
                            <a:off x="8931307" y="5008304"/>
                            <a:ext cx="115856"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668" name="Line 511"/>
                        <wps:cNvCnPr/>
                        <wps:spPr bwMode="auto">
                          <a:xfrm>
                            <a:off x="8915686" y="5351960"/>
                            <a:ext cx="115856"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669" name="Line 512"/>
                        <wps:cNvCnPr/>
                        <wps:spPr bwMode="auto">
                          <a:xfrm flipH="1" flipV="1">
                            <a:off x="9031542" y="1349986"/>
                            <a:ext cx="15621" cy="4001975"/>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70" name="Line 513"/>
                        <wps:cNvCnPr/>
                        <wps:spPr bwMode="auto">
                          <a:xfrm flipV="1">
                            <a:off x="8518652" y="663970"/>
                            <a:ext cx="1302" cy="228240"/>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71" name="Line 514"/>
                        <wps:cNvCnPr/>
                        <wps:spPr bwMode="auto">
                          <a:xfrm>
                            <a:off x="5481669" y="1120449"/>
                            <a:ext cx="494665"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672" name="Line 515"/>
                        <wps:cNvCnPr/>
                        <wps:spPr bwMode="auto">
                          <a:xfrm flipV="1">
                            <a:off x="6010180" y="778090"/>
                            <a:ext cx="15621" cy="342359"/>
                          </a:xfrm>
                          <a:prstGeom prst="line">
                            <a:avLst/>
                          </a:prstGeom>
                          <a:noFill/>
                          <a:ln w="12700">
                            <a:solidFill>
                              <a:srgbClr val="00008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673" o:spid="_x0000_s1026" editas="canvas" style="position:absolute;margin-left:-17.55pt;margin-top:16.9pt;width:738pt;height:430.4pt;z-index:251707392;mso-position-horizontal-relative:char;mso-position-vertical-relative:line" coordsize="93726,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oQ9xIAAFniAAAOAAAAZHJzL2Uyb0RvYy54bWzsXV1z4siSfb8R+x8I3j1WlUoliRjPRA9u&#10;370RvXsnoufuuwyyIQYQK+i2+27Mf9+TVUXpA2E+jAXY1RHTQxsMonQqKzPPycyff32eTjrf03wx&#10;zmY3XfaT1+2ks0E2HM8eb7r/+uPuKup2FstkNkwm2Sy96f5IF91ff/mPv/38NO+lPBtlk2Gad/Am&#10;s0XvaX7THS2X89719WIwSqfJ4qdsns7w5EOWT5Ml/pk/Xg/z5AnvPp1cc8+T109ZPpzn2SBdLPDT&#10;W/1k9xf1/g8P6WD5z4eHRbrsTG66uLal+jtXf9/T39e//Jz0HvNkPhoPzGUkB1zFNBnP8KH2rW6T&#10;ZdL5lo/X3mo6HuTZIntY/jTIptfZw8N4kKrvgG/DvNq36Sez78lCfZkBVmd1gXh0xPe9f6TrXmST&#10;8fBuPJmof+SP9/1J3vmeYNXu8Kffp4W6rrzsGpfRo1+m/z/hRqb0q5NZ5wk4iL0Aqz1IcEcfJskS&#10;D6fz4U13MXvsdpLJI6AyWOZqwTZ/sI8/nrpD1Q9OevN8sbxNFiN9geod9I2cjpdA02Q8velGHv3R&#10;Px6lyfDzbNhZ/pgDgjMAsUtXOU2H3c4kxcXQI4WEZTKe7PJKXNFkhhUpffenORC8mFssL153j76O&#10;knmqbv2iN/jv77/nnTEWMIhltzNLpvgaf6TPy85v2XNH+DFdPH0+Xvh1jpcun/EEboNe4fmXbPDn&#10;ojPL+qNk9ph+yvPsiZYEV8joN/Et7K/q91nQm9w//Vc2xAcl35aZeqPnh3xK9xio7eDdIy/yo7Db&#10;+XHT9YXwPRHqNaTrGtCnB3EUiBj3Xr2C+4G6Tizd6o3oPv49zaYdenDTzbFb1Qcl378slhpwq5e8&#10;jNF+/3P/7k59lwpGLR55CCy8/B4El2gHuA0BPP1FX0ZbGU/6uxjELHq0vHqhl8/3z3iSbsB9NvyB&#10;Vc8zbaNgU/FglOX/BlZhn7B5/vdbkgO5k3/McOfImK0e5KsH96sHyWyAX73pYufph/2lNnrf5vn4&#10;cYR31tiYZZ9wdx/GarWLqzCYAJz1tbWAawCpjmuh7kYJnO3gGljxQz/QwOaxHzO/BmzBZchwsBGw&#10;RSBF6ICtjUgV2MpiKQtTIGtnfDMy4CuMM+xM/EPj3DyjsW6euTy8Az5reLdr1aod51HIY8kV3nnI&#10;4YfUDTleIXym8R4A+TiEtEVzhrxsyBXeOS2Nw/vKHbF+C/yANbzbtWoX7zFBWNt3zqXgQu27pGcd&#10;FxEFPMaBpO17GIYO7xvtuzobHd5reJd0XK3h3a5Vu3gPQ+Fx7D94K0xIwbyg5s/IyGfSPwf77keM&#10;Vk5Hi8vRePYH4vI/D/bcj+ShK8MunGFvCEilB79gDeh2rVoFuu+HPPKFAnrEhMCl4Swu7DpnTHgC&#10;jo6y6/BzZEQvuLyA9JiwVrbA2e81+w2YrMHarlWrsJYyCr0YVpHsdxBGnNftt89ECCyfgb9yxvZb&#10;+XAHAB0L/44SLdLDOb8GbLs2rQI7FDz2TAYxEkHA1bFR2GsWBh4yiMYv8WOA3NlrFZsfAOP3nU+R&#10;HmCyBmu7Vq3CGl5GQKglcw13Q+o0ZgHrKJReuLLWHB65MueHeyGzjHgb5elQhjnp2R8YlkJ9NDLq&#10;K19I8VL/F3vx5+hzJK5wiZ+vhHd7e/Xpri+u5B323a1/2+/fsr/I82aiNxoPh+mMPmbFkTGxG71h&#10;2DrNblmWbDPpQ2xTUyb/unoZymtDvF77SowL7zceX93hyLwSdyK4ikMvuvJY/FsMiMTi9q76lb6M&#10;Z+nrv5KivHakGBDeaJ+zsgZ7enT2ltD1F2uB+401UXdacToN6Vjl8TrzsebuIR20Zj7sWp3MfDRG&#10;616Io9CcisxDxBM6A1Klq50B0VYm6RnmWx0OhttW1udwA2K55j35yor/IYKQw69u4HPMM5fG50iv&#10;gZcH943FJmN7KgPiRzKIPHUZhf/BOPLfjLJs8FBkJEL2SvrS+htaFOEcEOeAGAFBgwMC4JlN8RoD&#10;8u4IYYQE6x4INFSnMCCR4NzXfLC6gJLpCBiXlGEl08GjoNBnHZ0JpjCg2VfWErM4QBqM3P+KH70o&#10;K9c2C8j2dLdXWq+6ckcLHCxrvyegY0pRr5JLlRPRPKMVDhd7IjYoHAK7Vq2eiNz3ZEhEBVBbR3QY&#10;xLHE4e0QTVo0jWjLyztEl7SXEo7UWpAY2LVqFdHCk/ijxZd1RAvucbpUh+gC0ZZ5d4guI5qigHra&#10;I7Br1SqiAxExKbVKoY5oHkgodhyiF70C0ZZid4iuILpBjoBk/Cnc6BDkFiPZZIPX4YceJJUO0WVE&#10;W3bdIbqC6AYlQmDXqlUbLUM/jAL49Q2IZiG0CciiO6+jsNGWVneIriC6QYIQ2LVqFdG+F3KUdxCg&#10;oYH3JMw1jooi4cEhhw8jEx6KCFLhC5UgVEvmjl7DpONGy7fviXebBcEDzQnggc5+4MHFcQGsQYsQ&#10;2LVpFd8MDIAvtRiBw3j7sgZwxv2Yr/IfAbRloXK+D1cjbE7HXXSRnga4ZYQ/OMAb2HK4BadwsjmL&#10;fG9VrBfDVCNxXbHgDHJ3trLgQegh3UcvcACvVaFqgFvGck+AV9jd90fO4NQ3eRIlGBK6ktkwu/3Z&#10;77mBPvFdzXXTnYfJeP4/q7JbU0EtUOLISQoG90N4McTpNaqW8xiLqZ1qRiVJLyJ3AjGQokQ21E9X&#10;eNpdNUtEotgtUzHuefZtNlR7bZPKQPEmhSZJu1WnV5/ZddgoKtsspNL7gm4D3f32CqQlijIrEJTq&#10;nH49BAEx+AjaA24s/vQ9UzHBUF7haQd5s/U8Jwyafg/LfIy2B5O0uecDvopWTa6Ucw6lu7QmaW5P&#10;gTRtDaVlwu9wQ+kHwrdurOejuq7uxlqUco4obYsP60B6LCHvZZrSBh4P9e/mDG83Piu04hCNs2it&#10;tIf0nZFJFEMWwHXmb7P93dZDxd6wldmzPzhbQ1hxOioCD9KIOK3n22k9odE0m8KFA+UEJmlX67Qp&#10;6qdPYUACJG+iSJNMAfdlAGU4rqPIYDKcyZ5NzPM48E+WweQBAh4EM6oV2PB+skW+tbkh0zHlW9x6&#10;KA7jFYxbIlWHvEgiFvg+3JMDWAmkKt4I/IAh6V7Dq4g0ShATu5D3Q/tp3DKfBoJl1nN3CP4nZV0a&#10;8y8yhnNFwhJgzW/s9KWKrTWn6UFJr1vcbfa+XGDxsQFriU0D2DKpuRNg6eQ2yUEZe14QaolfgNaE&#10;aLBYs5QsiECbKnQ6S/mxgWcZRwO8Mtu4E/CUfdxsKZH5Y9y4mUgCvpSAgV59a8MsZyc/Nlwtf2jg&#10;WuYOjwLXMIjQkVYd7MwXcYwMdzUqCiQcf32wu4Rhi5X/pXSTrUHVbafhVamCfv3/piL2k3Ev3NJ/&#10;RdNlSJWLeOhra02XAyZ89IxQyMYjZLvV3inF+0Hs+7bJVRCjWpwudLPPui1juDn9tk3QcZ7xvk30&#10;uni/Eu9bfrHAuNYCGY6xRYxzuBDUz4po8SgWLKp7vmjaSWXNO9vvj4Zxm4t0GK9g3LKTJYzb/F+r&#10;xI/kATpdGmGeiH34zDUPxQvhuVC6FLsA3a/Z6fK2aBiAvO3Ltbabk7VtKE915zAyVA7wFcBbplM7&#10;2qE9/AD2nRztUkJCu9PoNuNBMloFK/DLVctbAusb5CKkj1L47QBsrhffBECnX2pTv0TRWJ0z065p&#10;6/5FqUEbFzFH4WEVzeDL0HdQW16pxYyv8qBtzOM4d9egbSUz29SgTStAXnuUVdpJGHHuZbeToEJK&#10;bT/MUbY3H7l2lEFx4wW8Fj+jq0noYyLAW6XV3VGGMWe2EaQ1jZckxaXeOBUo7s1LrkGxcQ6F86ra&#10;7El6mVCsMY66Q7LxqA5z8BtHRDgoOiiuZmxukH5TW7CKVTyMg6zXyLAwjtG/VyUDG5lHkyJBznvr&#10;gMG9aEey0SWbcLFVApV6hhP63zs0bKMkUnMM/2KsvmOdh+WbyIFUjMi58k1Uz1jZSq/gR0uuBvgY&#10;7lOFBiVpMDsXkqda4Ov7zBT7HLOCwu0k6p6uwhY96Bi9zA/tnk5le2+3k1Sa44L2ieVlTUxY5mR3&#10;8n4K2Utln/DANwPiGvcJfojDRoeIbqOsRgMUJvX9HzmXtlEsuas3ip5zfGCYwNBGwo/NMcJ9DMCt&#10;HSPGI0Oa1Q81U7BZfTDZp2bZHSSXcpC8P5fMUsdmB5Vp452OmtIBw0KJodE4QBRb5nbQY208TCns&#10;ss5IVST2/k+Y97eDalx09Bou2u2ga5QJjAfpdfOAJbeDZsN3t4NIDVROC6AuHH7oPl5cY7iDtnae&#10;D49wY1rgrcKdHWNZ14EGuqZiksbJVNBEilbg93oGNorRX7EWPVSoBh7E6lOOFEAQ4hwBe/EELMnb&#10;NRILHScEO4UxbE+rXNISFe1BCzV+yEO5mvWIqqmAqavcjOZtQmV7rjsp0QmpjF0Fsc1cxp7dC2wE&#10;RIFnkWMDhrZKiWz5qVPFllWx1Hh9zXzYtWpVBo6pBxhVatqv2XlKhf1gPPBiREpKjSSp4EflHQ43&#10;IIdX8+wKep1bxBVWPmpP0L84cYlbZtnhuoJry8CXjkW7Vq3iWmBGqYTanGIKHzMGTd+qMrAlR/sF&#10;DWyaURhu8fO2nYwVtFW6RG0rU3sdsDepy48KeMv/OsBXAG958hLg7Vq1Cngfs9xoIp0CPCx2gOYl&#10;8EdLgIekXKLZjbLkASZwxurEuTxL3grgLZHrAF8BvCW8S4C3a9Uq4MvTbYpJkCW8l0fcoPM8BvDR&#10;hrg8vB/TkKMIxgSpDtcVXFt++tO3ZaYEhh0R28UCsIliI3M6eJ59nX/JBn8uOrOsP0Jj31S9/I8f&#10;85T6PBHEShlRnR6l5FlzW+4SKacToI3lbcx2l91e27ZY5sn4cbTsZ7NZOlhmOVOFa7u05KaLsQE+&#10;Nsql9iXWRsD0+T5hmP52Oqn3Ry1Yeru8Aesc9xtswIKRUI/q6t/Ijyl80G6V8CLPV5xHccxg5ENM&#10;3flV4Sn64wrotl48Ztz+NE6p25+QYfZG45WkZpfUmj61V2dMi93/MRiiwr1oWVXpoDNuxU4nHfrG&#10;QQhszjuMB+K6LLzYVCZKkZH0ts272ku/5WZOEMgs6qqSFhz4GxK6J0Mdiu6rqNubcC75V2XUNXYu&#10;QtOXmPodkinfEiu8Ceqo9qA5eXmM6oOL9ebOEZc1JlpzxAdaw3JVhA9tq9CJmcIa+jT4xKTgt/v/&#10;DpofurUh5sFXTWaZlt5XJ4qseRj7uvatEZrmoI486gr3st97TrjUDvqlhrfnaBAto/kFJDFSJ2U2&#10;c3/UFeUvvgfSsd6aCv0HEXXpgxrjo7ZOFDgn6O0YubvTepROk8VP0/EgzxbZw/IVM6Go239ZN6bH&#10;2O1zWjemBjCVLkCPNC1bbCpDKbJ2DqSuen1L9TrmKlVBWqYR97WgImYxvEYNzcb2wzLmeJoiHXRw&#10;lTxSLD0OlueHfEoxE5Fsf0+zaYce3HSdBf3YTqWl/czxXqb89ganpLZHpnyvCZzGqcQUFhajSOnF&#10;bOo5AdN5lb3r68XgiAe3ZeUU7DCEgsCwz8FdSv+IEuwaG28JdGRf9WR36Z++uJJ3LAxu/dt+/5b9&#10;RSRiJXHYeXUrAbo5Jbqx8u5nnQwn41VyKAM9DPRgXIYsXg1Qaxqzgg6QwQqXLv1z9enOQXM8e9zQ&#10;BAmDwavQ3LvIsTHWEdKPmJly3zg1TYYSk8INDXqaQeEufW7IxLOndUiFWLGfe9M6jSCVmF8PY6m5&#10;+qZpait80kzbS3IsXc6o9Wn3ssrwBHr22T5HvIKoGmhVckJhJNG+XEO0caZaObV5TCe05mtdbHpR&#10;s2JOOlL44hQanbW3jMnmxtpbzTDi/1Ik97W14UUhprZgAKw6IXYZ7CJjlGq9mH94u6qQsxxehCbY&#10;JgJ3+uGyfhjDt9cxXubA2sS49EOpC0GC5oHcleFFDuM6pbR8vn/ujIc0iNdhfJ4i32O8HUjXaVnQ&#10;MWqFcZONK1f27ZsEDhkDbavrTpsnH1vJOz/Z4OMDI0qXBz5yHpisWSVe3Jsba4wXQ1Q2C6rFBgvW&#10;mNRgMkDBs0tqfL4SniNwtxC4ZMwqIN2bI2sGaclQNkaMDqSRuBJcOpDmw3m+DaQ1Rg3ZssMZtYg0&#10;Bh7ekexnE3MB6NoB8cdMZuwq43fn93k07qJRqmXTyGwUaQorDQYXu5RJotwqQGHIC6e2Q50uKiIe&#10;4AOztOgKXUWdjet2RV2Rwm08mmPPZ5hooJC4bcj7xYlZHOfQOueABgVVwB6HFosCFkkqC8AxLaUf&#10;6z4IRXkJznAT40AKyNHjU8evTgnopC/rSSDSO1eO8tf04ETzMSbJTAOZjHFPoMoU4CugKWIhKfi/&#10;sIo8vYFcecnRFPzUyKuCujJ9tFPqsfEAR3Wxh9mkCn9hiB5gyvYV8IOjuRJeHX261xvHMO74Lh3f&#10;aMgy6OE/RZM+5sl8NB7cJsuk/G88fpr3Up6NsskwzX/5fwEAAAD//wMAUEsDBBQABgAIAAAAIQAF&#10;b5Rs3gAAAAsBAAAPAAAAZHJzL2Rvd25yZXYueG1sTI/LbsIwEEX3lfoP1lTqDmyagCCNgxBSP6Bp&#10;Jbp04skD4rEbm5D+fc2qXY7m6Nx78/1sBjbh6HtLElZLAQyptrqnVsLnx9tiC8wHRVoNllDCD3rY&#10;F48Pucq0vdE7TmVoWZSQz5SELgSXce7rDo3yS+uQ4q+xo1EhnmPL9ahuUW4G/iLEhhvVU0zolMNj&#10;h/WlvBoJyeHcVM2XLY92+uY9nVztxFrK56f58Aos4Bz+YLjXj9WhiJ0qeyXt2SBhkaxXEY2yJE64&#10;A2kqdsAqCdtdugFe5Pz/huIXAAD//wMAUEsBAi0AFAAGAAgAAAAhALaDOJL+AAAA4QEAABMAAAAA&#10;AAAAAAAAAAAAAAAAAFtDb250ZW50X1R5cGVzXS54bWxQSwECLQAUAAYACAAAACEAOP0h/9YAAACU&#10;AQAACwAAAAAAAAAAAAAAAAAvAQAAX3JlbHMvLnJlbHNQSwECLQAUAAYACAAAACEAjOd6EPcSAABZ&#10;4gAADgAAAAAAAAAAAAAAAAAuAgAAZHJzL2Uyb0RvYy54bWxQSwECLQAUAAYACAAAACEABW+UbN4A&#10;AAALAQAADwAAAAAAAAAAAAAAAABRFQAAZHJzL2Rvd25yZXYueG1sUEsFBgAAAAAEAAQA8wAAAFwW&#10;AAAAAA==&#10;">
                <v:shape id="_x0000_s1027" type="#_x0000_t75" style="position:absolute;width:93726;height:54660;visibility:visible;mso-wrap-style:square" filled="t" fillcolor="#ffc" stroked="t" strokecolor="#330" strokeweight="1.5pt">
                  <v:fill o:detectmouseclick="t"/>
                  <v:path o:connecttype="none"/>
                </v:shape>
                <v:shapetype id="_x0000_t202" coordsize="21600,21600" o:spt="202" path="m,l,21600r21600,l21600,xe">
                  <v:stroke joinstyle="miter"/>
                  <v:path gradientshapeok="t" o:connecttype="rect"/>
                </v:shapetype>
                <v:shape id="Text Box 439" o:spid="_x0000_s1028" type="#_x0000_t202" style="position:absolute;left:8083;top:34430;width:15986;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olMYA&#10;AADcAAAADwAAAGRycy9kb3ducmV2LnhtbESPT2vCQBTE70K/w/IKvRSzqVBpYlbRSqGHWogRvD6y&#10;L38w+zZkV5N++26h4HGYmd8w2WYynbjR4FrLCl6iGARxaXXLtYJT8TF/A+E8ssbOMin4IQeb9cMs&#10;w1TbkXO6HX0tAoRdigoa7/tUSlc2ZNBFticOXmUHgz7IoZZ6wDHATScXcbyUBlsOCw329N5QeTle&#10;jYKkcN/JPn+uDted/zodzmM1FbVST4/TdgXC0+Tv4f/2p1bwmi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olMYAAADcAAAADwAAAAAAAAAAAAAAAACYAgAAZHJz&#10;L2Rvd25yZXYueG1sUEsFBgAAAAAEAAQA9QAAAIsDAAAAAA==&#10;" fillcolor="#ccecff" strokecolor="navy" strokeweight="1pt">
                  <v:stroke dashstyle="dash"/>
                  <v:textbox inset="0,0,0,0">
                    <w:txbxContent>
                      <w:p w:rsidR="002F2860" w:rsidRPr="00D71D4D" w:rsidRDefault="002F2860" w:rsidP="00D5317A">
                        <w:pPr>
                          <w:pStyle w:val="MMBoxTitle"/>
                          <w:spacing w:before="0" w:after="0"/>
                          <w:rPr>
                            <w:color w:val="000080"/>
                            <w:sz w:val="17"/>
                            <w:szCs w:val="17"/>
                            <w:lang w:val="ru-RU"/>
                          </w:rPr>
                        </w:pPr>
                        <w:r>
                          <w:rPr>
                            <w:color w:val="000080"/>
                            <w:sz w:val="17"/>
                            <w:szCs w:val="17"/>
                            <w:lang w:val="ru-RU"/>
                          </w:rPr>
                          <w:t>Установка предварительных лимитов по расходам</w:t>
                        </w:r>
                      </w:p>
                      <w:p w:rsidR="002F2860" w:rsidRPr="00756D14" w:rsidRDefault="002F2860" w:rsidP="00D5317A">
                        <w:pPr>
                          <w:pStyle w:val="MMBoxTitle"/>
                          <w:rPr>
                            <w:color w:val="000080"/>
                            <w:sz w:val="17"/>
                            <w:szCs w:val="17"/>
                          </w:rPr>
                        </w:pPr>
                      </w:p>
                    </w:txbxContent>
                  </v:textbox>
                </v:shape>
                <v:shape id="Text Box 440" o:spid="_x0000_s1029" type="#_x0000_t202" style="position:absolute;left:27037;top:32939;width:14267;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40MUA&#10;AADcAAAADwAAAGRycy9kb3ducmV2LnhtbESPQWsCMRCF7wX/QxjBm2a32KqrUazQ0kOhVEWvQzJu&#10;FjeTZZOu23/fFIQeH2/e9+atNr2rRUdtqDwryCcZCGLtTcWlguPhdTwHESKywdozKfihAJv14GGF&#10;hfE3/qJuH0uRIBwKVGBjbAopg7bkMEx8Q5y8i28dxiTbUpoWbwnuavmYZc/SYcWpwWJDO0v6uv92&#10;6Y3P3NnT+SWf7rrT2XxYvbBvWqnRsN8uQUTq4//xPf1uFDwtZvA3JhF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jjQxQAAANwAAAAPAAAAAAAAAAAAAAAAAJgCAABkcnMv&#10;ZG93bnJldi54bWxQSwUGAAAAAAQABAD1AAAAigMAAAAA&#10;" fillcolor="#ccecff" strokecolor="navy" strokeweight="1pt">
                  <v:stroke dashstyle="dash"/>
                  <v:textbox inset=".5mm,.3mm,.5mm,.3mm">
                    <w:txbxContent>
                      <w:p w:rsidR="002F2860" w:rsidRPr="00D71D4D" w:rsidRDefault="002F2860" w:rsidP="00D5317A">
                        <w:pPr>
                          <w:pStyle w:val="MMBoxTitle"/>
                          <w:rPr>
                            <w:color w:val="000080"/>
                            <w:sz w:val="17"/>
                            <w:szCs w:val="17"/>
                            <w:lang w:val="ru-RU"/>
                          </w:rPr>
                        </w:pPr>
                        <w:r>
                          <w:rPr>
                            <w:color w:val="000080"/>
                            <w:sz w:val="17"/>
                            <w:szCs w:val="17"/>
                            <w:lang w:val="ru-RU"/>
                          </w:rPr>
                          <w:t xml:space="preserve">Разработка </w:t>
                        </w:r>
                        <w:proofErr w:type="spellStart"/>
                        <w:r>
                          <w:rPr>
                            <w:color w:val="000080"/>
                            <w:sz w:val="17"/>
                            <w:szCs w:val="17"/>
                            <w:lang w:val="ru-RU"/>
                          </w:rPr>
                          <w:t>макробюджетного</w:t>
                        </w:r>
                        <w:proofErr w:type="spellEnd"/>
                        <w:r>
                          <w:rPr>
                            <w:color w:val="000080"/>
                            <w:sz w:val="17"/>
                            <w:szCs w:val="17"/>
                            <w:lang w:val="ru-RU"/>
                          </w:rPr>
                          <w:t xml:space="preserve"> прогноза</w:t>
                        </w:r>
                      </w:p>
                      <w:p w:rsidR="002F2860" w:rsidRPr="00756D14" w:rsidRDefault="002F2860" w:rsidP="00D5317A">
                        <w:pPr>
                          <w:pStyle w:val="MMBoxTitle"/>
                          <w:rPr>
                            <w:color w:val="000080"/>
                            <w:sz w:val="17"/>
                            <w:szCs w:val="17"/>
                          </w:rPr>
                        </w:pPr>
                      </w:p>
                    </w:txbxContent>
                  </v:textbox>
                </v:shape>
                <v:shape id="Text Box 441" o:spid="_x0000_s1030" type="#_x0000_t202" style="position:absolute;left:28729;top:27220;width:12874;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osUA&#10;AADcAAAADwAAAGRycy9kb3ducmV2LnhtbESPwUoDMRCG74W+QxjBW5vdomLXpqUtKB4EsS3tdUjG&#10;zeJmsmzidn175yB4HP75v/lmtRlDqwbqUxPZQDkvQBHb6BquDZyOz7NHUCkjO2wjk4EfSrBZTycr&#10;rFy88gcNh1wrgXCq0IDPuau0TtZTwDSPHbFkn7EPmGXsa+16vAo8tHpRFA86YMNywWNHe0/26/Ad&#10;ROO9DP582ZV3++F8cW/eLv2LNeb2Ztw+gco05v/lv/arM3C/FFt5Rg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yixQAAANwAAAAPAAAAAAAAAAAAAAAAAJgCAABkcnMv&#10;ZG93bnJldi54bWxQSwUGAAAAAAQABAD1AAAAigMAAAAA&#10;" fillcolor="#ccecff" strokecolor="navy" strokeweight="1pt">
                  <v:stroke dashstyle="dash"/>
                  <v:textbox inset=".5mm,.3mm,.5mm,.3mm">
                    <w:txbxContent>
                      <w:p w:rsidR="002F2860" w:rsidRPr="00D71D4D" w:rsidRDefault="002F2860" w:rsidP="00D5317A">
                        <w:pPr>
                          <w:pStyle w:val="MMBoxTitle"/>
                          <w:rPr>
                            <w:color w:val="000080"/>
                            <w:sz w:val="17"/>
                            <w:szCs w:val="17"/>
                            <w:lang w:val="ru-RU"/>
                          </w:rPr>
                        </w:pPr>
                        <w:r>
                          <w:rPr>
                            <w:color w:val="000080"/>
                            <w:sz w:val="17"/>
                            <w:szCs w:val="17"/>
                            <w:lang w:val="ru-RU"/>
                          </w:rPr>
                          <w:t xml:space="preserve">Анализ </w:t>
                        </w:r>
                        <w:proofErr w:type="spellStart"/>
                        <w:r>
                          <w:rPr>
                            <w:color w:val="000080"/>
                            <w:sz w:val="17"/>
                            <w:szCs w:val="17"/>
                            <w:lang w:val="ru-RU"/>
                          </w:rPr>
                          <w:t>плитик</w:t>
                        </w:r>
                        <w:proofErr w:type="spellEnd"/>
                        <w:r>
                          <w:rPr>
                            <w:color w:val="000080"/>
                            <w:sz w:val="17"/>
                            <w:szCs w:val="17"/>
                            <w:lang w:val="ru-RU"/>
                          </w:rPr>
                          <w:t xml:space="preserve"> и установка приоритетов расходов</w:t>
                        </w:r>
                      </w:p>
                    </w:txbxContent>
                  </v:textbox>
                </v:shape>
                <v:shape id="Text Box 442" o:spid="_x0000_s1031" type="#_x0000_t202" style="position:absolute;left:29718;top:22642;width:14853;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JOcUA&#10;AADcAAAADwAAAGRycy9kb3ducmV2LnhtbESPQWsCMRCF74L/IYzQm2a3tNLdGkWFlh4E0Ra9Dsl0&#10;s3QzWTbpuv33jSB4fLx535u3WA2uET11ofasIJ9lIIi1NzVXCr4+36YvIEJENth4JgV/FGC1HI8W&#10;WBp/4QP1x1iJBOFQogIbY1tKGbQlh2HmW+LkffvOYUyyq6Tp8JLgrpGPWTaXDmtODRZb2lrSP8df&#10;l97Y586ezpv8adufzmZndWHftVIPk2H9CiLSEO/Ht/SHUfBcFHAdkw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Qk5xQAAANwAAAAPAAAAAAAAAAAAAAAAAJgCAABkcnMv&#10;ZG93bnJldi54bWxQSwUGAAAAAAQABAD1AAAAigMAAAAA&#10;" fillcolor="#ccecff" strokecolor="navy" strokeweight="1pt">
                  <v:stroke dashstyle="dash"/>
                  <v:textbox inset=".5mm,.3mm,.5mm,.3mm">
                    <w:txbxContent>
                      <w:p w:rsidR="002F2860" w:rsidRPr="00D71D4D" w:rsidRDefault="002F2860" w:rsidP="00D5317A">
                        <w:pPr>
                          <w:pStyle w:val="MMBoxTitle"/>
                          <w:rPr>
                            <w:color w:val="000080"/>
                            <w:sz w:val="17"/>
                            <w:szCs w:val="17"/>
                            <w:lang w:val="ru-RU"/>
                          </w:rPr>
                        </w:pPr>
                        <w:r>
                          <w:rPr>
                            <w:color w:val="000080"/>
                            <w:sz w:val="17"/>
                            <w:szCs w:val="17"/>
                            <w:lang w:val="ru-RU"/>
                          </w:rPr>
                          <w:t>Актуализация отраслевых лимитов расходов</w:t>
                        </w:r>
                      </w:p>
                    </w:txbxContent>
                  </v:textbox>
                </v:shape>
                <v:shape id="Text Box 443" o:spid="_x0000_s1032" type="#_x0000_t202" style="position:absolute;left:27740;top:14641;width:16831;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ae8MA&#10;AADcAAAADwAAAGRycy9kb3ducmV2LnhtbERPTWvCQBC9F/wPywje6kZprcSsUiyFHFrEVIXchuyY&#10;BLOzSXbV9N+7h0KPj/edbAbTiBv1rrasYDaNQBAXVtdcKjj8fD4vQTiPrLGxTAp+ycFmPXpKMNb2&#10;znu6Zb4UIYRdjAoq79tYSldUZNBNbUscuLPtDfoA+1LqHu8h3DRyHkULabDm0FBhS9uKikt2NQq+&#10;528vu6/8lG87OWQf2ZG79JWVmoyH9xUIT4P/F/+5U61gEYX5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dae8MAAADcAAAADwAAAAAAAAAAAAAAAACYAgAAZHJzL2Rv&#10;d25yZXYueG1sUEsFBgAAAAAEAAQA9QAAAIgDAAAAAA==&#10;" fillcolor="#ccecff" strokecolor="navy" strokeweight="3pt">
                  <v:stroke linestyle="thinThick"/>
                  <v:textbox inset=".5mm,.3mm,.5mm,.3mm">
                    <w:txbxContent>
                      <w:p w:rsidR="002F2860" w:rsidRPr="00D71D4D" w:rsidRDefault="002F2860" w:rsidP="00D5317A">
                        <w:pPr>
                          <w:spacing w:line="240" w:lineRule="auto"/>
                          <w:jc w:val="center"/>
                          <w:rPr>
                            <w:b/>
                            <w:color w:val="000080"/>
                            <w:sz w:val="17"/>
                            <w:szCs w:val="17"/>
                            <w:lang w:val="ru-RU"/>
                          </w:rPr>
                        </w:pPr>
                        <w:r>
                          <w:rPr>
                            <w:b/>
                            <w:color w:val="000080"/>
                            <w:sz w:val="17"/>
                            <w:szCs w:val="17"/>
                            <w:lang w:val="ru-RU"/>
                          </w:rPr>
                          <w:t xml:space="preserve">Разработка БПСП и законопроектов </w:t>
                        </w:r>
                        <w:proofErr w:type="spellStart"/>
                        <w:r>
                          <w:rPr>
                            <w:b/>
                            <w:color w:val="000080"/>
                            <w:sz w:val="17"/>
                            <w:szCs w:val="17"/>
                            <w:lang w:val="ru-RU"/>
                          </w:rPr>
                          <w:t>макробюджетных</w:t>
                        </w:r>
                        <w:proofErr w:type="spellEnd"/>
                        <w:r>
                          <w:rPr>
                            <w:b/>
                            <w:color w:val="000080"/>
                            <w:sz w:val="17"/>
                            <w:szCs w:val="17"/>
                            <w:lang w:val="ru-RU"/>
                          </w:rPr>
                          <w:t xml:space="preserve"> лимитов и бюджетно-налоговой политики</w:t>
                        </w:r>
                      </w:p>
                    </w:txbxContent>
                  </v:textbox>
                </v:shape>
                <v:shape id="Text Box 444" o:spid="_x0000_s1033" type="#_x0000_t202" style="position:absolute;left:33728;top:8144;width:21140;height: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bcUA&#10;AADcAAAADwAAAGRycy9kb3ducmV2LnhtbESP3WrCQBSE74W+w3IK3ulGEYnRVaxY6IVeaH2AY/aY&#10;xGbPhuw2P316VxB6OczMN8xq05lSNFS7wrKCyTgCQZxaXXCm4PL9OYpBOI+ssbRMCnpysFm/DVaY&#10;aNvyiZqzz0SAsEtQQe59lUjp0pwMurGtiIN3s7VBH2SdSV1jG+CmlNMomkuDBYeFHCva5ZT+nH+N&#10;Apz6vqm28UHf44/+GreL/ezvqNTwvdsuQXjq/H/41f7SCubRB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D5txQAAANwAAAAPAAAAAAAAAAAAAAAAAJgCAABkcnMv&#10;ZG93bnJldi54bWxQSwUGAAAAAAQABAD1AAAAigMAAAAA&#10;" fillcolor="#ccecff" strokecolor="navy" strokeweight="1pt">
                  <v:textbox inset=".5mm,.3mm,.5mm,.3mm">
                    <w:txbxContent>
                      <w:p w:rsidR="002F2860" w:rsidRPr="00D71D4D" w:rsidRDefault="002F2860" w:rsidP="00D5317A">
                        <w:pPr>
                          <w:spacing w:line="240" w:lineRule="auto"/>
                          <w:jc w:val="center"/>
                          <w:rPr>
                            <w:b/>
                            <w:color w:val="000080"/>
                            <w:sz w:val="17"/>
                            <w:szCs w:val="17"/>
                            <w:lang w:val="ru-RU"/>
                          </w:rPr>
                        </w:pPr>
                        <w:r w:rsidRPr="00D71D4D">
                          <w:rPr>
                            <w:b/>
                            <w:color w:val="000080"/>
                            <w:sz w:val="15"/>
                            <w:szCs w:val="15"/>
                            <w:lang w:val="ru-RU"/>
                          </w:rPr>
                          <w:t xml:space="preserve">Утверждение БПСП и законопроектов по </w:t>
                        </w:r>
                        <w:proofErr w:type="spellStart"/>
                        <w:r w:rsidRPr="00D71D4D">
                          <w:rPr>
                            <w:b/>
                            <w:color w:val="000080"/>
                            <w:sz w:val="15"/>
                            <w:szCs w:val="15"/>
                            <w:lang w:val="ru-RU"/>
                          </w:rPr>
                          <w:t>макробюджетным</w:t>
                        </w:r>
                        <w:proofErr w:type="spellEnd"/>
                        <w:r w:rsidRPr="00D71D4D">
                          <w:rPr>
                            <w:b/>
                            <w:color w:val="000080"/>
                            <w:sz w:val="15"/>
                            <w:szCs w:val="15"/>
                            <w:lang w:val="ru-RU"/>
                          </w:rPr>
                          <w:t xml:space="preserve"> лимитам на среднесрочный период и бюджетно-налоговой политики</w:t>
                        </w:r>
                      </w:p>
                    </w:txbxContent>
                  </v:textbox>
                </v:shape>
                <v:shape id="Text Box 445" o:spid="_x0000_s1034" type="#_x0000_t202" style="position:absolute;left:66870;top:15782;width:1314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L+cEA&#10;AADcAAAADwAAAGRycy9kb3ducmV2LnhtbESPQYvCMBSE7wv+h/AEb2tqD7LbNYoIop6kXX/Ao3nb&#10;FJuXksRa/70RhD0OM/MNs9qMthMD+dA6VrCYZyCIa6dbbhRcfvefXyBCRNbYOSYFDwqwWU8+Vlho&#10;d+eShio2IkE4FKjAxNgXUobakMUwdz1x8v6ctxiT9I3UHu8JbjuZZ9lSWmw5LRjsaWeovlY3q+Bw&#10;Oev8fPBN1Z9u3sjv0g+yVGo2Hbc/ICKN8T/8bh+1gmWWw+t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S/nBAAAA3AAAAA8AAAAAAAAAAAAAAAAAmAIAAGRycy9kb3du&#10;cmV2LnhtbFBLBQYAAAAABAAEAPUAAACGAwAAAAA=&#10;" fillcolor="#ccecff" strokecolor="navy" strokeweight="3pt">
                  <v:stroke linestyle="thinThick"/>
                  <v:textbox inset="0,0,0,0">
                    <w:txbxContent>
                      <w:p w:rsidR="002F2860" w:rsidRPr="007A6F81" w:rsidRDefault="002F2860" w:rsidP="00D5317A">
                        <w:pPr>
                          <w:jc w:val="center"/>
                          <w:rPr>
                            <w:b/>
                            <w:color w:val="000080"/>
                            <w:sz w:val="16"/>
                            <w:szCs w:val="16"/>
                          </w:rPr>
                        </w:pPr>
                        <w:r>
                          <w:rPr>
                            <w:b/>
                            <w:color w:val="000080"/>
                            <w:sz w:val="16"/>
                            <w:szCs w:val="16"/>
                            <w:lang w:val="ru-RU"/>
                          </w:rPr>
                          <w:t>Разработка годового законопроекта о бюджете</w:t>
                        </w:r>
                        <w:r>
                          <w:rPr>
                            <w:b/>
                            <w:color w:val="000080"/>
                            <w:sz w:val="16"/>
                            <w:szCs w:val="16"/>
                          </w:rPr>
                          <w:t xml:space="preserve"> </w:t>
                        </w:r>
                        <w:r w:rsidRPr="007A6F81">
                          <w:rPr>
                            <w:b/>
                            <w:color w:val="000080"/>
                            <w:sz w:val="16"/>
                            <w:szCs w:val="16"/>
                          </w:rPr>
                          <w:t xml:space="preserve"> </w:t>
                        </w:r>
                      </w:p>
                    </w:txbxContent>
                  </v:textbox>
                </v:shape>
                <v:shape id="Text Box 446" o:spid="_x0000_s1035" type="#_x0000_t202" style="position:absolute;left:74290;top:8455;width:17509;height: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FgcUA&#10;AADcAAAADwAAAGRycy9kb3ducmV2LnhtbESPzW7CMBCE70i8g7VIvYEDVCikGASISj2UQ2kfYIm3&#10;SSBeR7HJD0+PKyH1OJqZbzSrTWdK0VDtCssKppMIBHFqdcGZgp/v93EMwnlkjaVlUtCTg816OFhh&#10;om3LX9ScfCYChF2CCnLvq0RKl+Zk0E1sRRy8X1sb9EHWmdQ1tgFuSjmLooU0WHBYyLGifU7p9XQz&#10;CnDm+6baxp/6Eu/6c9wuD6/3o1Ivo277BsJT5//Dz/aHVrCI5v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gWBxQAAANwAAAAPAAAAAAAAAAAAAAAAAJgCAABkcnMv&#10;ZG93bnJldi54bWxQSwUGAAAAAAQABAD1AAAAigMAAAAA&#10;" fillcolor="#ccecff" strokecolor="navy" strokeweight="1pt">
                  <v:textbox inset=".5mm,.3mm,.5mm,.3mm">
                    <w:txbxContent>
                      <w:p w:rsidR="002F2860" w:rsidRPr="000B042F" w:rsidRDefault="002F2860" w:rsidP="00D5317A">
                        <w:pPr>
                          <w:jc w:val="center"/>
                          <w:rPr>
                            <w:b/>
                            <w:color w:val="000080"/>
                            <w:sz w:val="17"/>
                            <w:szCs w:val="17"/>
                            <w:lang w:val="it-IT"/>
                          </w:rPr>
                        </w:pPr>
                        <w:r>
                          <w:rPr>
                            <w:b/>
                            <w:color w:val="000080"/>
                            <w:sz w:val="17"/>
                            <w:szCs w:val="17"/>
                            <w:lang w:val="ru-RU"/>
                          </w:rPr>
                          <w:t xml:space="preserve">Представление </w:t>
                        </w:r>
                        <w:proofErr w:type="gramStart"/>
                        <w:r>
                          <w:rPr>
                            <w:b/>
                            <w:color w:val="000080"/>
                            <w:sz w:val="17"/>
                            <w:szCs w:val="17"/>
                            <w:lang w:val="ru-RU"/>
                          </w:rPr>
                          <w:t>ежегодных</w:t>
                        </w:r>
                        <w:proofErr w:type="gramEnd"/>
                        <w:r>
                          <w:rPr>
                            <w:b/>
                            <w:color w:val="000080"/>
                            <w:sz w:val="17"/>
                            <w:szCs w:val="17"/>
                            <w:lang w:val="ru-RU"/>
                          </w:rPr>
                          <w:t xml:space="preserve"> бюджетных </w:t>
                        </w:r>
                        <w:proofErr w:type="spellStart"/>
                        <w:r>
                          <w:rPr>
                            <w:b/>
                            <w:color w:val="000080"/>
                            <w:sz w:val="17"/>
                            <w:szCs w:val="17"/>
                            <w:lang w:val="ru-RU"/>
                          </w:rPr>
                          <w:t>законопроетов</w:t>
                        </w:r>
                        <w:proofErr w:type="spellEnd"/>
                        <w:r>
                          <w:rPr>
                            <w:b/>
                            <w:color w:val="000080"/>
                            <w:sz w:val="17"/>
                            <w:szCs w:val="17"/>
                            <w:lang w:val="ru-RU"/>
                          </w:rPr>
                          <w:t xml:space="preserve"> Парламенту </w:t>
                        </w:r>
                        <w:r w:rsidRPr="000B042F">
                          <w:rPr>
                            <w:b/>
                            <w:color w:val="000080"/>
                            <w:sz w:val="17"/>
                            <w:szCs w:val="17"/>
                            <w:lang w:val="it-IT"/>
                          </w:rPr>
                          <w:t xml:space="preserve"> </w:t>
                        </w:r>
                        <w:r w:rsidRPr="000B042F">
                          <w:rPr>
                            <w:b/>
                            <w:color w:val="000080"/>
                            <w:sz w:val="17"/>
                            <w:szCs w:val="17"/>
                            <w:lang w:val="it-IT"/>
                          </w:rPr>
                          <w:br/>
                        </w:r>
                      </w:p>
                    </w:txbxContent>
                  </v:textbox>
                </v:shape>
                <v:shape id="Text Box 447" o:spid="_x0000_s1036" type="#_x0000_t202" style="position:absolute;left:1145;top:10426;width:876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UbcUA&#10;AADcAAAADwAAAGRycy9kb3ducmV2LnhtbESPX2vCMBTF3wW/Q7jC3myqjCJdo0zBMRh7qLqBb5fm&#10;2nQ2N6WJtvv2y2Cwx8P58+MUm9G24k69bxwrWCQpCOLK6YZrBafjfr4C4QOyxtYxKfgmD5v1dFJg&#10;rt3AJd0PoRZxhH2OCkwIXS6lrwxZ9InriKN3cb3FEGVfS93jEMdtK5dpmkmLDUeCwY52hqrr4WYj&#10;93Zclufw8rXNPj/e3rcras2JlHqYjc9PIAKN4T/8137VCrL0E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RtxQAAANwAAAAPAAAAAAAAAAAAAAAAAJgCAABkcnMv&#10;ZG93bnJldi54bWxQSwUGAAAAAAQABAD1AAAAigMAAAAA&#10;" filled="f" stroked="f" strokeweight="1pt">
                  <v:textbox inset=".5mm,.3mm,.5mm,.3mm">
                    <w:txbxContent>
                      <w:p w:rsidR="002F2860" w:rsidRPr="003C5D10" w:rsidRDefault="002F2860" w:rsidP="00D5317A">
                        <w:pPr>
                          <w:rPr>
                            <w:b/>
                            <w:color w:val="333300"/>
                            <w:sz w:val="18"/>
                            <w:szCs w:val="18"/>
                            <w:lang w:val="ru-RU"/>
                          </w:rPr>
                        </w:pPr>
                        <w:r>
                          <w:rPr>
                            <w:b/>
                            <w:color w:val="333300"/>
                            <w:sz w:val="18"/>
                            <w:szCs w:val="18"/>
                            <w:lang w:val="ru-RU"/>
                          </w:rPr>
                          <w:t>Правительство</w:t>
                        </w:r>
                      </w:p>
                    </w:txbxContent>
                  </v:textbox>
                </v:shape>
                <v:shape id="Text Box 448" o:spid="_x0000_s1037" type="#_x0000_t202" style="position:absolute;left:1145;top:14641;width:10739;height:10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x3MUA&#10;AADcAAAADwAAAGRycy9kb3ducmV2LnhtbESPT2vCQBDF74LfYRmhN7PbQoNEV7FCadGTf9HbkB2T&#10;YHY2zW41/fZdQfD4ePN+b95k1tlaXKn1lWMNr4kCQZw7U3GhYbf9HI5A+IBssHZMGv7Iw2za700w&#10;M+7Ga7puQiEihH2GGsoQmkxKn5dk0SeuIY7e2bUWQ5RtIU2Ltwi3tXxTKpUWK44NJTa0KCm/bH5t&#10;fMMeV+nqtO3wS33Mf2i/WB6WldYvg24+BhGoC8/jR/rbaEjVO9zHRAL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PHcxQAAANwAAAAPAAAAAAAAAAAAAAAAAJgCAABkcnMv&#10;ZG93bnJldi54bWxQSwUGAAAAAAQABAD1AAAAigMAAAAA&#10;" filled="f" stroked="f" strokeweight="1pt">
                  <v:textbox inset=".5mm,,.5mm">
                    <w:txbxContent>
                      <w:p w:rsidR="002F2860" w:rsidRPr="003C5D10" w:rsidRDefault="002F2860" w:rsidP="00D5317A">
                        <w:pPr>
                          <w:rPr>
                            <w:b/>
                            <w:color w:val="333300"/>
                            <w:sz w:val="18"/>
                            <w:szCs w:val="18"/>
                            <w:lang w:val="ru-RU"/>
                          </w:rPr>
                        </w:pPr>
                        <w:r>
                          <w:rPr>
                            <w:b/>
                            <w:color w:val="333300"/>
                            <w:sz w:val="18"/>
                            <w:szCs w:val="18"/>
                            <w:lang w:val="ru-RU"/>
                          </w:rPr>
                          <w:t>Министерство Финансов</w:t>
                        </w:r>
                      </w:p>
                      <w:p w:rsidR="002F2860" w:rsidRPr="003C5D10" w:rsidRDefault="002F2860" w:rsidP="00D5317A">
                        <w:pPr>
                          <w:rPr>
                            <w:b/>
                            <w:color w:val="333300"/>
                            <w:sz w:val="18"/>
                            <w:szCs w:val="18"/>
                            <w:lang w:val="ru-RU"/>
                          </w:rPr>
                        </w:pPr>
                        <w:r>
                          <w:rPr>
                            <w:b/>
                            <w:color w:val="333300"/>
                            <w:sz w:val="18"/>
                            <w:szCs w:val="18"/>
                            <w:lang w:val="ru-RU"/>
                          </w:rPr>
                          <w:t>Координационная группа по БПСП</w:t>
                        </w:r>
                      </w:p>
                    </w:txbxContent>
                  </v:textbox>
                </v:shape>
                <v:shape id="Text Box 449" o:spid="_x0000_s1038" type="#_x0000_t202" style="position:absolute;left:1145;top:38658;width:12718;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vgcMA&#10;AADcAAAADwAAAGRycy9kb3ducmV2LnhtbESPzYrCMBSF98K8Q7iCO011UaRjFB0YEcSFWgdmd2nu&#10;NHWam9JErW9vBMHl4fx8nNmis7W4UusrxwrGowQEceF0xaWC/Pg9nILwAVlj7ZgU3MnDYv7Rm2Gm&#10;3Y33dD2EUsQR9hkqMCE0mZS+MGTRj1xDHL0/11oMUbal1C3e4rit5SRJUmmx4kgw2NCXoeL/cLGR&#10;ezlO9r9hfV6lP6ftbjWl2uSk1KDfLT9BBOrCO/xqb7SCNEn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vgcMAAADcAAAADwAAAAAAAAAAAAAAAACYAgAAZHJzL2Rv&#10;d25yZXYueG1sUEsFBgAAAAAEAAQA9QAAAIgDAAAAAA==&#10;" filled="f" stroked="f" strokeweight="1pt">
                  <v:textbox inset=".5mm,.3mm,.5mm,.3mm">
                    <w:txbxContent>
                      <w:p w:rsidR="002F2860" w:rsidRPr="00DC6BEC" w:rsidRDefault="002F2860" w:rsidP="00D5317A">
                        <w:pPr>
                          <w:rPr>
                            <w:b/>
                            <w:color w:val="333300"/>
                            <w:sz w:val="18"/>
                            <w:szCs w:val="18"/>
                            <w:lang w:val="ru-RU"/>
                          </w:rPr>
                        </w:pPr>
                        <w:proofErr w:type="gramStart"/>
                        <w:r>
                          <w:rPr>
                            <w:b/>
                            <w:color w:val="333300"/>
                            <w:sz w:val="18"/>
                            <w:szCs w:val="18"/>
                            <w:lang w:val="ru-RU"/>
                          </w:rPr>
                          <w:t>Отраслевые</w:t>
                        </w:r>
                        <w:proofErr w:type="gramEnd"/>
                        <w:r>
                          <w:rPr>
                            <w:b/>
                            <w:color w:val="333300"/>
                            <w:sz w:val="18"/>
                            <w:szCs w:val="18"/>
                            <w:lang w:val="ru-RU"/>
                          </w:rPr>
                          <w:t xml:space="preserve"> ЦОПВ совместно с Рабочими группами</w:t>
                        </w:r>
                      </w:p>
                    </w:txbxContent>
                  </v:textbox>
                </v:shape>
                <v:shape id="Text Box 450" o:spid="_x0000_s1039" type="#_x0000_t202" style="position:absolute;left:8422;width:1512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c88UA&#10;AADcAAAADwAAAGRycy9kb3ducmV2LnhtbESP0WrCQBRE3wX/YblCX0R3G0os0VVKoVKqL439gJvs&#10;NYlm74bsVuPfdwWhj8PMnGFWm8G24kK9bxxreJ4rEMSlMw1XGn4OH7NXED4gG2wdk4Ybedisx6MV&#10;ZsZd+ZsueahEhLDPUEMdQpdJ6cuaLPq564ijd3S9xRBlX0nT4zXCbSsTpVJpseG4UGNH7zWV5/zX&#10;arB5sk8O26+F2hbT8rY7Fi/pqdD6aTK8LUEEGsJ/+NH+NBpStYD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NzzxQAAANwAAAAPAAAAAAAAAAAAAAAAAJgCAABkcnMv&#10;ZG93bnJldi54bWxQSwUGAAAAAAQABAD1AAAAigMAAAAA&#10;" fillcolor="yellow" strokecolor="#330">
                  <v:textbox>
                    <w:txbxContent>
                      <w:p w:rsidR="002F2860" w:rsidRPr="003C5D10" w:rsidRDefault="002F2860" w:rsidP="00D5317A">
                        <w:pPr>
                          <w:jc w:val="center"/>
                          <w:rPr>
                            <w:b/>
                            <w:color w:val="333300"/>
                            <w:sz w:val="18"/>
                            <w:szCs w:val="18"/>
                            <w:lang w:val="ru-RU"/>
                          </w:rPr>
                        </w:pPr>
                        <w:r>
                          <w:rPr>
                            <w:b/>
                            <w:color w:val="333300"/>
                            <w:sz w:val="18"/>
                            <w:szCs w:val="18"/>
                            <w:lang w:val="ru-RU"/>
                          </w:rPr>
                          <w:t>Декабрь-Январь</w:t>
                        </w:r>
                      </w:p>
                    </w:txbxContent>
                  </v:textbox>
                </v:shape>
                <v:shape id="Text Box 451" o:spid="_x0000_s1040" type="#_x0000_t202" style="position:absolute;left:23067;width:17599;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IgcIA&#10;AADcAAAADwAAAGRycy9kb3ducmV2LnhtbERP3WrCMBS+H/gO4QjeDE1WRifVKCJMxtzNqg9w2hzb&#10;anNSmqj17ZcLYZcf3/9yPdhW3Kj3jWMNbzMFgrh0puFKw/HwOZ2D8AHZYOuYNDzIw3o1elliZtyd&#10;f+mWh0rEEPYZaqhD6DIpfVmTRT9zHXHkTq63GCLsK2l6vMdw28pEqVRabDg21NjRtqbykl+tBpsn&#10;P8lh9/2hdsVr+difivf0XGg9GQ+bBYhAQ/gXP91fRkOq4tp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0iBwgAAANwAAAAPAAAAAAAAAAAAAAAAAJgCAABkcnMvZG93&#10;bnJldi54bWxQSwUGAAAAAAQABAD1AAAAhwMAAAAA&#10;" fillcolor="yellow" strokecolor="#330">
                  <v:textbox>
                    <w:txbxContent>
                      <w:p w:rsidR="002F2860" w:rsidRPr="003C5D10" w:rsidRDefault="002F2860" w:rsidP="00D5317A">
                        <w:pPr>
                          <w:jc w:val="center"/>
                          <w:rPr>
                            <w:b/>
                            <w:color w:val="333300"/>
                            <w:sz w:val="18"/>
                            <w:szCs w:val="18"/>
                            <w:lang w:val="ru-RU"/>
                          </w:rPr>
                        </w:pPr>
                        <w:r>
                          <w:rPr>
                            <w:b/>
                            <w:color w:val="333300"/>
                            <w:sz w:val="18"/>
                            <w:szCs w:val="18"/>
                            <w:lang w:val="ru-RU"/>
                          </w:rPr>
                          <w:t>Февраль-Март</w:t>
                        </w:r>
                      </w:p>
                    </w:txbxContent>
                  </v:textbox>
                </v:shape>
                <v:shape id="Text Box 452" o:spid="_x0000_s1041" type="#_x0000_t202" style="position:absolute;left:40666;width:14202;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YA&#10;AADcAAAADwAAAGRycy9kb3ducmV2LnhtbESP0WrCQBRE3wv+w3KFvhTdNZSo0VWkUCltXxr9gJvs&#10;NYlm74bsVuPfdwuFPg4zc4ZZbwfbiiv1vnGsYTZVIIhLZxquNBwPr5MFCB+QDbaOScOdPGw3o4c1&#10;Zsbd+IuueahEhLDPUEMdQpdJ6cuaLPqp64ijd3K9xRBlX0nT4y3CbSsTpVJpseG4UGNHLzWVl/zb&#10;arB58pkc9u9ztS+eyvvHqXhOz4XWj+NhtwIRaAj/4b/2m9GQqi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sYAAADcAAAADwAAAAAAAAAAAAAAAACYAgAAZHJz&#10;L2Rvd25yZXYueG1sUEsFBgAAAAAEAAQA9QAAAIsDAAAAAA==&#10;" fillcolor="yellow" strokecolor="#330">
                  <v:textbox>
                    <w:txbxContent>
                      <w:p w:rsidR="002F2860" w:rsidRPr="003C5D10" w:rsidRDefault="002F2860" w:rsidP="00D5317A">
                        <w:pPr>
                          <w:jc w:val="center"/>
                          <w:rPr>
                            <w:b/>
                            <w:color w:val="333300"/>
                            <w:sz w:val="18"/>
                            <w:szCs w:val="18"/>
                            <w:lang w:val="ru-RU"/>
                          </w:rPr>
                        </w:pPr>
                        <w:r>
                          <w:rPr>
                            <w:b/>
                            <w:color w:val="333300"/>
                            <w:sz w:val="18"/>
                            <w:szCs w:val="18"/>
                            <w:lang w:val="ru-RU"/>
                          </w:rPr>
                          <w:t>Апрель-Май</w:t>
                        </w:r>
                      </w:p>
                    </w:txbxContent>
                  </v:textbox>
                </v:shape>
                <v:shape id="Text Box 453" o:spid="_x0000_s1042" type="#_x0000_t202" style="position:absolute;left:54816;width:12562;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SWsIA&#10;AADcAAAADwAAAGRycy9kb3ducmV2LnhtbERPzYrCMBC+C/sOYQQvsqaWpbtUoyyCIurFug8wbca2&#10;2kxKE7W+/eYgePz4/ufL3jTiTp2rLSuYTiIQxIXVNZcK/k7rzx8QziNrbCyTgic5WC4+BnNMtX3w&#10;ke6ZL0UIYZeigsr7NpXSFRUZdBPbEgfubDuDPsCulLrDRwg3jYyjKJEGaw4NFba0qqi4ZjejwGTx&#10;IT5tdt/RJh8Xz/05/0ouuVKjYf87A+Gp92/xy73VCpJp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NJawgAAANwAAAAPAAAAAAAAAAAAAAAAAJgCAABkcnMvZG93&#10;bnJldi54bWxQSwUGAAAAAAQABAD1AAAAhwMAAAAA&#10;" fillcolor="yellow" strokecolor="#330">
                  <v:textbox>
                    <w:txbxContent>
                      <w:p w:rsidR="002F2860" w:rsidRPr="003C5D10" w:rsidRDefault="002F2860" w:rsidP="00D5317A">
                        <w:pPr>
                          <w:jc w:val="center"/>
                          <w:rPr>
                            <w:b/>
                            <w:color w:val="333300"/>
                            <w:sz w:val="18"/>
                            <w:szCs w:val="18"/>
                            <w:lang w:val="ru-RU"/>
                          </w:rPr>
                        </w:pPr>
                        <w:r>
                          <w:rPr>
                            <w:b/>
                            <w:color w:val="333300"/>
                            <w:sz w:val="18"/>
                            <w:szCs w:val="18"/>
                            <w:lang w:val="ru-RU"/>
                          </w:rPr>
                          <w:t>Июнь-Июль</w:t>
                        </w:r>
                      </w:p>
                    </w:txbxContent>
                  </v:textbox>
                </v:shape>
                <v:shape id="Text Box 454" o:spid="_x0000_s1043" type="#_x0000_t202" style="position:absolute;left:79081;width:13707;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3wcUA&#10;AADcAAAADwAAAGRycy9kb3ducmV2LnhtbESP0WrCQBRE3wv+w3IFX4puEiSV6CoiVMT2pdEPuMle&#10;k2j2bshuNf59t1Do4zAzZ5jVZjCtuFPvGssK4lkEgri0uuFKwfn0Pl2AcB5ZY2uZFDzJwWY9ellh&#10;pu2Dv+ie+0oECLsMFdTed5mUrqzJoJvZjjh4F9sb9EH2ldQ9PgLctDKJolQabDgs1NjRrqbyln8b&#10;BSZPPpPT/vgW7YvX8vlxKebptVBqMh62SxCeBv8f/msftII0j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fBxQAAANwAAAAPAAAAAAAAAAAAAAAAAJgCAABkcnMv&#10;ZG93bnJldi54bWxQSwUGAAAAAAQABAD1AAAAigMAAAAA&#10;" fillcolor="yellow" strokecolor="#330">
                  <v:textbox>
                    <w:txbxContent>
                      <w:p w:rsidR="002F2860" w:rsidRPr="003C5D10" w:rsidRDefault="002F2860" w:rsidP="00D5317A">
                        <w:pPr>
                          <w:rPr>
                            <w:b/>
                            <w:color w:val="333300"/>
                            <w:sz w:val="18"/>
                            <w:szCs w:val="18"/>
                            <w:lang w:val="ru-RU"/>
                          </w:rPr>
                        </w:pPr>
                        <w:r>
                          <w:rPr>
                            <w:b/>
                            <w:color w:val="333300"/>
                            <w:sz w:val="18"/>
                            <w:szCs w:val="18"/>
                            <w:lang w:val="ru-RU"/>
                          </w:rPr>
                          <w:t>Ноябрь-Декабрь</w:t>
                        </w:r>
                      </w:p>
                    </w:txbxContent>
                  </v:textbox>
                </v:shape>
                <v:shape id="Text Box 455" o:spid="_x0000_s1044" type="#_x0000_t202" style="position:absolute;left:67378;width:1171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ptsYA&#10;AADcAAAADwAAAGRycy9kb3ducmV2LnhtbESP0WrCQBRE34X+w3ILfSm6MUhaYjZSCpVi+9KkH3CT&#10;vSbR7N2Q3Wr8+64g+DjMzBkm20ymFycaXWdZwXIRgSCure64UfBbfsxfQTiPrLG3TAou5GCTP8wy&#10;TLU98w+dCt+IAGGXooLW+yGV0tUtGXQLOxAHb29Hgz7IsZF6xHOAm17GUZRIgx2HhRYHem+pPhZ/&#10;RoEp4u+43O5eom31XF++9tUqOVRKPT1Ob2sQniZ/D9/an1pBso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ptsYAAADcAAAADwAAAAAAAAAAAAAAAACYAgAAZHJz&#10;L2Rvd25yZXYueG1sUEsFBgAAAAAEAAQA9QAAAIsDAAAAAA==&#10;" fillcolor="yellow" strokecolor="#330">
                  <v:textbox>
                    <w:txbxContent>
                      <w:p w:rsidR="002F2860" w:rsidRPr="003C5D10" w:rsidRDefault="002F2860" w:rsidP="00D5317A">
                        <w:pPr>
                          <w:jc w:val="center"/>
                          <w:rPr>
                            <w:b/>
                            <w:color w:val="333300"/>
                            <w:sz w:val="18"/>
                            <w:szCs w:val="18"/>
                            <w:lang w:val="ru-RU"/>
                          </w:rPr>
                        </w:pPr>
                        <w:r>
                          <w:rPr>
                            <w:b/>
                            <w:color w:val="333300"/>
                            <w:sz w:val="18"/>
                            <w:szCs w:val="18"/>
                            <w:lang w:val="ru-RU"/>
                          </w:rPr>
                          <w:t>Август-Октябрь</w:t>
                        </w:r>
                      </w:p>
                    </w:txbxContent>
                  </v:textbox>
                </v:shape>
                <v:shape id="Text Box 456" o:spid="_x0000_s1045" type="#_x0000_t202" style="position:absolute;left:3072;top:29606;width:22207;height:4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pKsUA&#10;AADcAAAADwAAAGRycy9kb3ducmV2LnhtbESPS4vCQBCE74L/YWhhL6ITXRCNjuKDhT2sgkbw2mQ6&#10;D8z0hMxosv9+Z0HwWFTVV9Rq05lKPKlxpWUFk3EEgji1uuRcwTX5Gs1BOI+ssbJMCn7JwWbd760w&#10;1rblMz0vPhcBwi5GBYX3dSylSwsy6Ma2Jg5eZhuDPsgml7rBNsBNJadRNJMGSw4LBda0Lyi9Xx5G&#10;wSJxp8XhPMyOj53/uR5vbdYluVIfg267BOGp8+/wq/2tFcwmn/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GkqxQAAANwAAAAPAAAAAAAAAAAAAAAAAJgCAABkcnMv&#10;ZG93bnJldi54bWxQSwUGAAAAAAQABAD1AAAAigMAAAAA&#10;" fillcolor="#ccecff" strokecolor="navy" strokeweight="1pt">
                  <v:stroke dashstyle="dash"/>
                  <v:textbox inset="0,0,0,0">
                    <w:txbxContent>
                      <w:p w:rsidR="002F2860" w:rsidRPr="00D71D4D" w:rsidRDefault="002F2860" w:rsidP="00D5317A">
                        <w:pPr>
                          <w:pStyle w:val="MMBoxTitle"/>
                          <w:spacing w:before="0" w:after="0"/>
                          <w:rPr>
                            <w:color w:val="000080"/>
                            <w:sz w:val="17"/>
                            <w:szCs w:val="17"/>
                            <w:lang w:val="ru-RU"/>
                          </w:rPr>
                        </w:pPr>
                        <w:r w:rsidRPr="00D71D4D">
                          <w:rPr>
                            <w:color w:val="000080"/>
                            <w:sz w:val="15"/>
                            <w:szCs w:val="15"/>
                            <w:lang w:val="ru-RU"/>
                          </w:rPr>
                          <w:t>Разработка це</w:t>
                        </w:r>
                        <w:r>
                          <w:rPr>
                            <w:color w:val="000080"/>
                            <w:sz w:val="15"/>
                            <w:szCs w:val="15"/>
                            <w:lang w:val="ru-RU"/>
                          </w:rPr>
                          <w:t>лей</w:t>
                        </w:r>
                        <w:r w:rsidRPr="00D71D4D">
                          <w:rPr>
                            <w:color w:val="000080"/>
                            <w:sz w:val="15"/>
                            <w:szCs w:val="15"/>
                            <w:lang w:val="ru-RU"/>
                          </w:rPr>
                          <w:t xml:space="preserve"> налоговой</w:t>
                        </w:r>
                        <w:r w:rsidRPr="00D71D4D">
                          <w:rPr>
                            <w:color w:val="000080"/>
                            <w:sz w:val="15"/>
                            <w:szCs w:val="15"/>
                            <w:lang w:val="it-IT"/>
                          </w:rPr>
                          <w:t>/</w:t>
                        </w:r>
                        <w:r>
                          <w:rPr>
                            <w:color w:val="000080"/>
                            <w:sz w:val="15"/>
                            <w:szCs w:val="15"/>
                            <w:lang w:val="ru-RU"/>
                          </w:rPr>
                          <w:t>таможенной</w:t>
                        </w:r>
                        <w:r w:rsidRPr="00D71D4D">
                          <w:rPr>
                            <w:color w:val="000080"/>
                            <w:sz w:val="15"/>
                            <w:szCs w:val="15"/>
                            <w:lang w:val="ru-RU"/>
                          </w:rPr>
                          <w:t xml:space="preserve"> политики и налогового и таможенного администрирования, и предварительных</w:t>
                        </w:r>
                        <w:r>
                          <w:rPr>
                            <w:color w:val="000080"/>
                            <w:sz w:val="17"/>
                            <w:szCs w:val="17"/>
                            <w:lang w:val="ru-RU"/>
                          </w:rPr>
                          <w:t xml:space="preserve"> </w:t>
                        </w:r>
                        <w:proofErr w:type="spellStart"/>
                        <w:r w:rsidRPr="00D71D4D">
                          <w:rPr>
                            <w:color w:val="000080"/>
                            <w:sz w:val="15"/>
                            <w:szCs w:val="15"/>
                            <w:lang w:val="ru-RU"/>
                          </w:rPr>
                          <w:t>макробюджетных</w:t>
                        </w:r>
                        <w:proofErr w:type="spellEnd"/>
                        <w:r w:rsidRPr="00D71D4D">
                          <w:rPr>
                            <w:color w:val="000080"/>
                            <w:sz w:val="15"/>
                            <w:szCs w:val="15"/>
                            <w:lang w:val="ru-RU"/>
                          </w:rPr>
                          <w:t xml:space="preserve"> прогнозов</w:t>
                        </w:r>
                      </w:p>
                    </w:txbxContent>
                  </v:textbox>
                </v:shape>
                <v:shape id="Text Box 457" o:spid="_x0000_s1046" type="#_x0000_t202" style="position:absolute;left:13863;top:23783;width:12393;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xXsUA&#10;AADcAAAADwAAAGRycy9kb3ducmV2LnhtbESPS4vCQBCE74L/YWhhL6ITZRGNjuKDhT2sgkbw2mQ6&#10;D8z0hMxosv9+Z0HwWFTVV9Rq05lKPKlxpWUFk3EEgji1uuRcwTX5Gs1BOI+ssbJMCn7JwWbd760w&#10;1rblMz0vPhcBwi5GBYX3dSylSwsy6Ma2Jg5eZhuDPsgml7rBNsBNJadRNJMGSw4LBda0Lyi9Xx5G&#10;wSJxp8XhPMyOj53/uR5vbdYluVIfg267BOGp8+/wq/2tFcwmn/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fFexQAAANwAAAAPAAAAAAAAAAAAAAAAAJgCAABkcnMv&#10;ZG93bnJldi54bWxQSwUGAAAAAAQABAD1AAAAigMAAAAA&#10;" fillcolor="#ccecff" strokecolor="navy" strokeweight="1pt">
                  <v:stroke dashstyle="dash"/>
                  <v:textbox inset="0,0,0,0">
                    <w:txbxContent>
                      <w:p w:rsidR="002F2860" w:rsidRPr="00D71D4D" w:rsidRDefault="002F2860" w:rsidP="00D5317A">
                        <w:pPr>
                          <w:pStyle w:val="MMBoxTitle"/>
                          <w:spacing w:before="0" w:after="0"/>
                          <w:rPr>
                            <w:color w:val="000080"/>
                            <w:sz w:val="17"/>
                            <w:szCs w:val="17"/>
                            <w:lang w:val="ru-RU"/>
                          </w:rPr>
                        </w:pPr>
                        <w:r>
                          <w:rPr>
                            <w:color w:val="000080"/>
                            <w:sz w:val="17"/>
                            <w:szCs w:val="17"/>
                            <w:lang w:val="ru-RU"/>
                          </w:rPr>
                          <w:t xml:space="preserve">Оценка предыдущего процесса БПСП и начало нового процесса БПСП </w:t>
                        </w:r>
                      </w:p>
                    </w:txbxContent>
                  </v:textbox>
                </v:shape>
                <v:shape id="Text Box 458" o:spid="_x0000_s1047" type="#_x0000_t202" style="position:absolute;left:21830;top:39786;width:11052;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hGsUA&#10;AADcAAAADwAAAGRycy9kb3ducmV2LnhtbESPT2sCMRDF7wW/QxjBW81usaKrUazQ0oNQ/INeh2Tc&#10;LG4myyZdt9/eFAo9Pt6835u3XPeuFh21ofKsIB9nIIi1NxWXCk7H9+cZiBCRDdaeScEPBVivBk9L&#10;LIy/8566QyxFgnAoUIGNsSmkDNqSwzD2DXHyrr51GJNsS2lavCe4q+VLlk2lw4pTg8WGtpb07fDt&#10;0htfubPny1s+2Xbni9lZPbcfWqnRsN8sQETq4//xX/rTKJjmr/A7JhF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mEaxQAAANwAAAAPAAAAAAAAAAAAAAAAAJgCAABkcnMv&#10;ZG93bnJldi54bWxQSwUGAAAAAAQABAD1AAAAigMAAAAA&#10;" fillcolor="#ccecff" strokecolor="navy" strokeweight="1pt">
                  <v:stroke dashstyle="dash"/>
                  <v:textbox inset=".5mm,.3mm,.5mm,.3mm">
                    <w:txbxContent>
                      <w:p w:rsidR="002F2860" w:rsidRPr="00D71D4D" w:rsidRDefault="002F2860" w:rsidP="00D5317A">
                        <w:pPr>
                          <w:pStyle w:val="MMBoxTitle"/>
                          <w:spacing w:before="0" w:after="0"/>
                          <w:rPr>
                            <w:color w:val="000080"/>
                            <w:sz w:val="17"/>
                            <w:szCs w:val="17"/>
                            <w:lang w:val="ru-RU"/>
                          </w:rPr>
                        </w:pPr>
                        <w:r>
                          <w:rPr>
                            <w:color w:val="000080"/>
                            <w:sz w:val="17"/>
                            <w:szCs w:val="17"/>
                            <w:lang w:val="ru-RU"/>
                          </w:rPr>
                          <w:t>Разработка  проектов отраслевых стратегий расходов</w:t>
                        </w:r>
                      </w:p>
                    </w:txbxContent>
                  </v:textbox>
                </v:shape>
                <v:line id="Line 459" o:spid="_x0000_s1048" style="position:absolute;flip:y;visibility:visible;mso-wrap-style:square" from="40002,40940" to="42293,4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zBsYAAADcAAAADwAAAGRycy9kb3ducmV2LnhtbESPQWvCQBSE7wX/w/KE3upGiyFNXUVE&#10;oSJIqr309sg+k2D2bcxuNfn3riD0OMzMN8xs0ZlaXKl1lWUF41EEgji3uuJCwc9x85aAcB5ZY22Z&#10;FPTkYDEfvMww1fbG33Q9+EIECLsUFZTeN6mULi/JoBvZhjh4J9sa9EG2hdQt3gLc1HISRbE0WHFY&#10;KLGhVUn5+fBnFOx3WV8f++l71qzdavmR/GaX7Vap12G3/AThqfP/4Wf7SyuIxz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2MwbGAAAA3AAAAA8AAAAAAAAA&#10;AAAAAAAAoQIAAGRycy9kb3ducmV2LnhtbFBLBQYAAAAABAAEAPkAAACUAwAAAAA=&#10;" strokecolor="#339" strokeweight="1pt"/>
                <v:line id="Line 460" o:spid="_x0000_s1049" style="position:absolute;flip:y;visibility:visible;mso-wrap-style:square" from="42293,27220" to="42306,4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DjcQAAADcAAAADwAAAGRycy9kb3ducmV2LnhtbESPQWvCQBSE74X+h+UVvATd6CHW6Col&#10;IvXSgtYf8Mg+k2D2bdjdxvXfdwuFHoeZ+YbZ7KLpxUjOd5YVzGc5COLa6o4bBZevw/QVhA/IGnvL&#10;pOBBHnbb56cNltre+UTjOTQiQdiXqKANYSil9HVLBv3MDsTJu1pnMCTpGqkd3hPc9HKR54U02HFa&#10;aHGgqqX6dv42CqrPrKg+VsvxeIo+Zo/9u3QZKzV5iW9rEIFi+A//tY9aQTFf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EONxAAAANwAAAAPAAAAAAAAAAAA&#10;AAAAAKECAABkcnMvZG93bnJldi54bWxQSwUGAAAAAAQABAD5AAAAkgMAAAAA&#10;" strokecolor="#339" strokeweight="1pt">
                  <v:stroke endarrow="block"/>
                </v:line>
                <v:line id="Line 461" o:spid="_x0000_s1050" style="position:absolute;flip:y;visibility:visible;mso-wrap-style:square" from="35433,20360" to="35446,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X/8IAAADcAAAADwAAAGRycy9kb3ducmV2LnhtbERPS2rDMBDdF3IHMYFuTCOnC7dxI5vg&#10;UpJNC0lzgMGa2qbWyEiKo9w+WhS6fLz/to5mFDM5P1hWsF7lIIhbqwfuFJy/P55eQfiArHG0TApu&#10;5KGuFg9bLLW98pHmU+hECmFfooI+hKmU0rc9GfQrOxEn7sc6gyFB10nt8JrCzSif87yQBgdODT1O&#10;1PTU/p4uRkHzlRXN5+ZlPhyjj9ntfS9dxko9LuPuDUSgGP7Ff+6DVlCs09p0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PX/8IAAADcAAAADwAAAAAAAAAAAAAA&#10;AAChAgAAZHJzL2Rvd25yZXYueG1sUEsFBgAAAAAEAAQA+QAAAJADAAAAAA==&#10;" strokecolor="#339" strokeweight="1pt">
                  <v:stroke endarrow="block"/>
                </v:line>
                <v:shape id="Text Box 462" o:spid="_x0000_s1051" type="#_x0000_t202" style="position:absolute;left:1145;top:45518;width:10284;height:9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tLsMA&#10;AADcAAAADwAAAGRycy9kb3ducmV2LnhtbESPS4vCMBSF94L/IVzBnaa6KNoxigoOAzILnzC7S3On&#10;6djclCZq598bQXB5OI+PM1u0thI3anzpWMFomIAgzp0uuVBwPGwGExA+IGusHJOCf/KwmHc7M8y0&#10;u/OObvtQiDjCPkMFJoQ6k9Lnhiz6oauJo/frGoshyqaQusF7HLeVHCdJKi2WHAkGa1obyi/7q43c&#10;62G8+wmff6v0fNp+ryZUmSMp1e+1yw8QgdrwDr/aX1pBOp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tLsMAAADcAAAADwAAAAAAAAAAAAAAAACYAgAAZHJzL2Rv&#10;d25yZXYueG1sUEsFBgAAAAAEAAQA9QAAAIgDAAAAAA==&#10;" filled="f" stroked="f" strokeweight="1pt">
                  <v:textbox inset=".5mm,.3mm,.5mm,.3mm">
                    <w:txbxContent>
                      <w:p w:rsidR="002F2860" w:rsidRDefault="002F2860" w:rsidP="00D5317A">
                        <w:pPr>
                          <w:rPr>
                            <w:rFonts w:ascii="Times New Roman Bold" w:hAnsi="Times New Roman Bold"/>
                            <w:b/>
                            <w:color w:val="333300"/>
                            <w:sz w:val="18"/>
                            <w:szCs w:val="18"/>
                          </w:rPr>
                        </w:pPr>
                        <w:r>
                          <w:rPr>
                            <w:b/>
                            <w:color w:val="333300"/>
                            <w:sz w:val="18"/>
                            <w:szCs w:val="18"/>
                            <w:lang w:val="ru-RU"/>
                          </w:rPr>
                          <w:t>ЦОПВ</w:t>
                        </w:r>
                        <w:r w:rsidRPr="008B4D5A">
                          <w:rPr>
                            <w:rFonts w:ascii="Times New Roman Bold" w:hAnsi="Times New Roman Bold"/>
                            <w:b/>
                            <w:color w:val="333300"/>
                            <w:sz w:val="18"/>
                            <w:szCs w:val="18"/>
                          </w:rPr>
                          <w:br/>
                        </w:r>
                      </w:p>
                      <w:p w:rsidR="002F2860" w:rsidRPr="00DC6BEC" w:rsidRDefault="002F2860" w:rsidP="00D5317A">
                        <w:pPr>
                          <w:rPr>
                            <w:b/>
                            <w:color w:val="333300"/>
                            <w:sz w:val="18"/>
                            <w:szCs w:val="18"/>
                            <w:lang w:val="ru-RU"/>
                          </w:rPr>
                        </w:pPr>
                        <w:r>
                          <w:rPr>
                            <w:b/>
                            <w:color w:val="333300"/>
                            <w:sz w:val="18"/>
                            <w:szCs w:val="18"/>
                            <w:lang w:val="ru-RU"/>
                          </w:rPr>
                          <w:t>МТСЗС</w:t>
                        </w:r>
                        <w:r>
                          <w:rPr>
                            <w:rFonts w:ascii="Times New Roman Bold" w:hAnsi="Times New Roman Bold"/>
                            <w:b/>
                            <w:color w:val="333300"/>
                            <w:sz w:val="18"/>
                            <w:szCs w:val="18"/>
                          </w:rPr>
                          <w:t>/</w:t>
                        </w:r>
                        <w:r>
                          <w:rPr>
                            <w:b/>
                            <w:color w:val="333300"/>
                            <w:sz w:val="18"/>
                            <w:szCs w:val="18"/>
                            <w:lang w:val="ru-RU"/>
                          </w:rPr>
                          <w:t>НКСС</w:t>
                        </w:r>
                      </w:p>
                      <w:p w:rsidR="002F2860" w:rsidRPr="00DC6BEC" w:rsidRDefault="002F2860" w:rsidP="00D5317A">
                        <w:pPr>
                          <w:rPr>
                            <w:b/>
                            <w:color w:val="333300"/>
                            <w:sz w:val="18"/>
                            <w:szCs w:val="18"/>
                            <w:lang w:val="ru-RU"/>
                          </w:rPr>
                        </w:pPr>
                        <w:r>
                          <w:rPr>
                            <w:b/>
                            <w:color w:val="333300"/>
                            <w:sz w:val="18"/>
                            <w:szCs w:val="18"/>
                            <w:lang w:val="ru-RU"/>
                          </w:rPr>
                          <w:t>МЗ</w:t>
                        </w:r>
                        <w:r>
                          <w:rPr>
                            <w:rFonts w:ascii="Times New Roman Bold" w:hAnsi="Times New Roman Bold"/>
                            <w:b/>
                            <w:color w:val="333300"/>
                            <w:sz w:val="18"/>
                            <w:szCs w:val="18"/>
                          </w:rPr>
                          <w:t>/</w:t>
                        </w:r>
                        <w:r>
                          <w:rPr>
                            <w:b/>
                            <w:color w:val="333300"/>
                            <w:sz w:val="18"/>
                            <w:szCs w:val="18"/>
                            <w:lang w:val="ru-RU"/>
                          </w:rPr>
                          <w:t>НКМС</w:t>
                        </w:r>
                      </w:p>
                    </w:txbxContent>
                  </v:textbox>
                </v:shape>
                <v:shape id="Text Box 463" o:spid="_x0000_s1052" type="#_x0000_t202" style="position:absolute;left:52668;top:52365;width:16181;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9fsIA&#10;AADcAAAADwAAAGRycy9kb3ducmV2LnhtbERPTYvCMBC9C/6HMIIX0VQPrts1llIQvSisyoK32Wa2&#10;7dpMShO1/ntzEDw+3vcy6UwtbtS6yrKC6SQCQZxbXXGh4HRcjxcgnEfWWFsmBQ9ykKz6vSXG2t75&#10;m24HX4gQwi5GBaX3TSyly0sy6Ca2IQ7cn20N+gDbQuoW7yHc1HIWRXNpsOLQUGJDWUn55XA1Cnab&#10;88ePe6T6/5jtf11TjT6zPSk1HHTpFwhPnX+LX+6tVjCfhf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j1+wgAAANwAAAAPAAAAAAAAAAAAAAAAAJgCAABkcnMvZG93&#10;bnJldi54bWxQSwUGAAAAAAQABAD1AAAAhwMAAAAA&#10;" fillcolor="#ccecff" strokecolor="navy" strokeweight="2pt">
                  <v:stroke linestyle="thinThin"/>
                  <v:textbox inset=".5mm,.3mm,.5mm,.3mm">
                    <w:txbxContent>
                      <w:p w:rsidR="002F2860" w:rsidRPr="00EA68AE" w:rsidRDefault="002F2860" w:rsidP="00D5317A">
                        <w:pPr>
                          <w:jc w:val="center"/>
                          <w:rPr>
                            <w:b/>
                            <w:color w:val="000080"/>
                            <w:sz w:val="17"/>
                            <w:szCs w:val="17"/>
                            <w:lang w:val="ru-RU"/>
                          </w:rPr>
                        </w:pPr>
                        <w:r>
                          <w:rPr>
                            <w:b/>
                            <w:color w:val="000080"/>
                            <w:sz w:val="17"/>
                            <w:szCs w:val="17"/>
                            <w:lang w:val="ru-RU"/>
                          </w:rPr>
                          <w:t>Разработка проекта ФОМС</w:t>
                        </w:r>
                      </w:p>
                    </w:txbxContent>
                  </v:textbox>
                </v:shape>
                <v:line id="Line 464" o:spid="_x0000_s1053" style="position:absolute;flip:y;visibility:visible;mso-wrap-style:square" from="68836,53519" to="70320,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z8UAAADcAAAADwAAAGRycy9kb3ducmV2LnhtbESPT4vCMBTE7wt+h/CEva2pLopWo4js&#10;woog9c/F26N5tsXmpTZZbb+9EQSPw8z8hpktGlOKG9WusKyg34tAEKdWF5wpOB5+v8YgnEfWWFom&#10;BS05WMw7HzOMtb3zjm57n4kAYRejgtz7KpbSpTkZdD1bEQfvbGuDPsg6k7rGe4CbUg6iaCQNFhwW&#10;cqxolVN62f8bBdtN0paHdvidVD9utZyMT8l1vVbqs9sspyA8Nf4dfrX/tILRoA/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hz8UAAADcAAAADwAAAAAAAAAA&#10;AAAAAAChAgAAZHJzL2Rvd25yZXYueG1sUEsFBgAAAAAEAAQA+QAAAJMDAAAAAA==&#10;" strokecolor="#339" strokeweight="1pt"/>
                <v:line id="Line 465" o:spid="_x0000_s1054" style="position:absolute;flip:x y;visibility:visible;mso-wrap-style:square" from="69838,32939" to="70021,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24b8AAADcAAAADwAAAGRycy9kb3ducmV2LnhtbESPzQrCMBCE74LvEFbwpmkrilajiCB4&#10;9efgcWnWtthsShK1vr0RBI/DzHzDrDadacSTnK8tK0jHCQjiwuqaSwWX8340B+EDssbGMil4k4fN&#10;ut9bYa7ti4/0PIVSRAj7HBVUIbS5lL6oyKAf25Y4ejfrDIYoXSm1w1eEm0ZmSTKTBmuOCxW2tKuo&#10;uJ8eRsHUXdLr22+PWWrq6WJyve2NlUoNB912CSJQF/7hX/ugFcyyDL5n4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cU24b8AAADcAAAADwAAAAAAAAAAAAAAAACh&#10;AgAAZHJzL2Rvd25yZXYueG1sUEsFBgAAAAAEAAQA+QAAAI0DAAAAAA==&#10;" strokecolor="#339" strokeweight="1pt">
                  <v:stroke endarrow="block"/>
                </v:line>
                <v:line id="Line 466" o:spid="_x0000_s1055" style="position:absolute;visibility:visible;mso-wrap-style:square" from="69005,50083" to="70164,5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LCcUAAADcAAAADwAAAGRycy9kb3ducmV2LnhtbESP0WrCQBRE3wX/YblC33SjBaupq4hS&#10;KD60mPgBt9nbJDV7d8muGv16tyD4OMzMGWax6kwjztT62rKC8SgBQVxYXXOp4JB/DGcgfEDW2Fgm&#10;BVfysFr2ewtMtb3wns5ZKEWEsE9RQRWCS6X0RUUG/cg64uj92tZgiLItpW7xEuGmkZMkmUqDNceF&#10;Ch1tKiqO2ckoyP+aXb6/fc/f3PzHFduvg9noo1Ivg279DiJQF57hR/tTK5hOXuH/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DLCcUAAADcAAAADwAAAAAAAAAA&#10;AAAAAAChAgAAZHJzL2Rvd25yZXYueG1sUEsFBgAAAAAEAAQA+QAAAJMDAAAAAA==&#10;" strokecolor="#339" strokeweight="1pt"/>
                <v:line id="Line 467" o:spid="_x0000_s1056" style="position:absolute;flip:x y;visibility:visible;mso-wrap-style:square" from="72012,20360" to="72025,2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LDsIAAADcAAAADwAAAGRycy9kb3ducmV2LnhtbESPQYvCMBSE7wv+h/CEva1p6ypaG0UE&#10;watuDx4fzbMtNi8libX++42wsMdhZr5hit1oOjGQ861lBeksAUFcWd1yraD8OX6tQPiArLGzTApe&#10;5GG3nXwUmGv75DMNl1CLCGGfo4ImhD6X0lcNGfQz2xNH72adwRClq6V2+Ixw08ksSZbSYMtxocGe&#10;Dg1V98vDKFi4Mr2+/P6cpaZdrOfX29FYqdTndNxvQAQaw3/4r33SCpbZN7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ALDsIAAADcAAAADwAAAAAAAAAAAAAA&#10;AAChAgAAZHJzL2Rvd25yZXYueG1sUEsFBgAAAAAEAAQA+QAAAJADAAAAAA==&#10;" strokecolor="#339" strokeweight="1pt">
                  <v:stroke endarrow="block"/>
                </v:line>
                <v:line id="Line 468" o:spid="_x0000_s1057" style="position:absolute;flip:x y;visibility:visible;mso-wrap-style:square" from="77584,13499" to="77740,1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ulcIAAADcAAAADwAAAGRycy9kb3ducmV2LnhtbESPzWrDMBCE74W8g9hAb7VsF4fWtWxM&#10;IZBr0hxyXKz1D7VWRlIT5+2jQqHHYWa+YapmNbO4kvOTZQVZkoIg7qyeeFBw/tq/vIHwAVnjbJkU&#10;3MlDU2+eKiy1vfGRrqcwiAhhX6KCMYSllNJ3Ixn0iV2Io9dbZzBE6QapHd4i3MwyT9OdNDhxXBhx&#10;oc+Ruu/Tj1FQuHN2ufv2mGdmKt5fL/3eWKnU83ZtP0AEWsN/+K990Ap2eQG/Z+IRk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yulcIAAADcAAAADwAAAAAAAAAAAAAA&#10;AAChAgAAZHJzL2Rvd25yZXYueG1sUEsFBgAAAAAEAAQA+QAAAJADAAAAAA==&#10;" strokecolor="#339" strokeweight="1pt">
                  <v:stroke endarrow="block"/>
                </v:line>
                <v:shape id="Text Box 469" o:spid="_x0000_s1058" type="#_x0000_t202" style="position:absolute;left:51432;top:43222;width:15933;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AkcUA&#10;AADcAAAADwAAAGRycy9kb3ducmV2LnhtbESPT4vCMBTE74LfITzBi6ypHrq7XaNIQfSi4B8Eb8/m&#10;bVttXkoTtX57IyzscZiZ3zCTWWsqcafGlZYVjIYRCOLM6pJzBYf94uMLhPPIGivLpOBJDmbTbmeC&#10;ibYP3tJ953MRIOwSVFB4XydSuqwgg25oa+Lg/drGoA+yyaVu8BHgppLjKIqlwZLDQoE1pQVl193N&#10;KFgvT59H95zryz7dnF1dDr7TDSnV77XzHxCeWv8f/muvtIJ4HMP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wCRxQAAANwAAAAPAAAAAAAAAAAAAAAAAJgCAABkcnMv&#10;ZG93bnJldi54bWxQSwUGAAAAAAQABAD1AAAAigMAAAAA&#10;" fillcolor="#ccecff" strokecolor="navy" strokeweight="2pt">
                  <v:stroke linestyle="thinThin"/>
                  <v:textbox inset=".5mm,.3mm,.5mm,.3mm">
                    <w:txbxContent>
                      <w:p w:rsidR="002F2860" w:rsidRPr="00EA68AE" w:rsidRDefault="002F2860" w:rsidP="00D5317A">
                        <w:pPr>
                          <w:spacing w:line="240" w:lineRule="auto"/>
                          <w:jc w:val="center"/>
                          <w:rPr>
                            <w:b/>
                            <w:color w:val="000080"/>
                            <w:sz w:val="18"/>
                            <w:szCs w:val="18"/>
                            <w:lang w:val="ru-RU"/>
                          </w:rPr>
                        </w:pPr>
                        <w:r>
                          <w:rPr>
                            <w:b/>
                            <w:color w:val="000080"/>
                            <w:sz w:val="18"/>
                            <w:szCs w:val="18"/>
                            <w:lang w:val="ru-RU"/>
                          </w:rPr>
                          <w:t>Предложения по бюджету от публичных органов власти</w:t>
                        </w:r>
                      </w:p>
                    </w:txbxContent>
                  </v:textbox>
                </v:shape>
                <v:shape id="Text Box 470" o:spid="_x0000_s1059" type="#_x0000_t202" style="position:absolute;left:52577;top:48941;width:16428;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lCsUA&#10;AADcAAAADwAAAGRycy9kb3ducmV2LnhtbESPT4vCMBTE7wt+h/AEL8ua6kHdahQpiF4U/MPC3p7N&#10;s602L6WJWr+9EQSPw8z8hpnMGlOKG9WusKyg141AEKdWF5wpOOwXPyMQziNrLC2Tggc5mE1bXxOM&#10;tb3zlm47n4kAYRejgtz7KpbSpTkZdF1bEQfvZGuDPsg6k7rGe4CbUvajaCANFhwWcqwoySm97K5G&#10;wXr5P/xzj7k+75PN0VXF92+yIaU67WY+BuGp8Z/wu73SCgb9I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6UKxQAAANwAAAAPAAAAAAAAAAAAAAAAAJgCAABkcnMv&#10;ZG93bnJldi54bWxQSwUGAAAAAAQABAD1AAAAigMAAAAA&#10;" fillcolor="#ccecff" strokecolor="navy" strokeweight="2pt">
                  <v:stroke linestyle="thinThin"/>
                  <v:textbox inset=".5mm,.3mm,.5mm,.3mm">
                    <w:txbxContent>
                      <w:p w:rsidR="002F2860" w:rsidRPr="00EA68AE" w:rsidRDefault="002F2860" w:rsidP="00D5317A">
                        <w:pPr>
                          <w:jc w:val="center"/>
                          <w:rPr>
                            <w:b/>
                            <w:color w:val="000080"/>
                            <w:sz w:val="17"/>
                            <w:szCs w:val="17"/>
                            <w:lang w:val="ru-RU"/>
                          </w:rPr>
                        </w:pPr>
                        <w:r>
                          <w:rPr>
                            <w:b/>
                            <w:color w:val="000080"/>
                            <w:sz w:val="17"/>
                            <w:szCs w:val="17"/>
                            <w:lang w:val="ru-RU"/>
                          </w:rPr>
                          <w:t>Разработка проекта БГСС</w:t>
                        </w:r>
                      </w:p>
                      <w:p w:rsidR="002F2860" w:rsidRPr="008B4D5A" w:rsidRDefault="002F2860" w:rsidP="00D5317A">
                        <w:pPr>
                          <w:rPr>
                            <w:color w:val="000080"/>
                          </w:rPr>
                        </w:pPr>
                      </w:p>
                    </w:txbxContent>
                  </v:textbox>
                </v:shape>
                <v:shape id="Text Box 471" o:spid="_x0000_s1060" type="#_x0000_t202" style="position:absolute;left:62510;top:24937;width:10713;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EOcUA&#10;AADcAAAADwAAAGRycy9kb3ducmV2LnhtbESPwWrDMAyG74O9g9Fgt9VJGWXL6pat0LFDoawb7VXY&#10;WhwWyyF20/Ttq0OhR/Hr//RpvhxDqwbqUxPZQDkpQBHb6BquDfz+rJ9eQKWM7LCNTAbOlGC5uL+b&#10;Y+Xiib9p2OVaCYRThQZ8zl2ldbKeAqZJ7Igl+4t9wCxjX2vX40ngodXTopjpgA3LBY8drTzZ/90x&#10;iMa2DH5/+CifV8P+4DbevvpPa8zjw/j+BirTmG/L1/aXMzCbiq08IwT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wQ5xQAAANwAAAAPAAAAAAAAAAAAAAAAAJgCAABkcnMv&#10;ZG93bnJldi54bWxQSwUGAAAAAAQABAD1AAAAigMAAAAA&#10;" fillcolor="#ccecff" strokecolor="navy" strokeweight="1pt">
                  <v:stroke dashstyle="dash"/>
                  <v:textbox inset=".5mm,.3mm,.5mm,.3mm">
                    <w:txbxContent>
                      <w:p w:rsidR="002F2860" w:rsidRPr="00EB3674" w:rsidRDefault="002F2860" w:rsidP="00D5317A">
                        <w:pPr>
                          <w:pStyle w:val="MMBoxTitle"/>
                          <w:spacing w:before="0" w:after="0"/>
                          <w:rPr>
                            <w:color w:val="000080"/>
                            <w:sz w:val="17"/>
                            <w:szCs w:val="17"/>
                            <w:lang w:val="ru-RU"/>
                          </w:rPr>
                        </w:pPr>
                        <w:r>
                          <w:rPr>
                            <w:color w:val="000080"/>
                            <w:sz w:val="17"/>
                            <w:szCs w:val="17"/>
                            <w:lang w:val="ru-RU"/>
                          </w:rPr>
                          <w:t xml:space="preserve">Рассмотрение и </w:t>
                        </w:r>
                        <w:proofErr w:type="spellStart"/>
                        <w:r>
                          <w:rPr>
                            <w:color w:val="000080"/>
                            <w:sz w:val="17"/>
                            <w:szCs w:val="17"/>
                            <w:lang w:val="ru-RU"/>
                          </w:rPr>
                          <w:t>консльтация</w:t>
                        </w:r>
                        <w:proofErr w:type="spellEnd"/>
                        <w:r>
                          <w:rPr>
                            <w:color w:val="000080"/>
                            <w:sz w:val="17"/>
                            <w:szCs w:val="17"/>
                            <w:lang w:val="ru-RU"/>
                          </w:rPr>
                          <w:t xml:space="preserve"> предложений</w:t>
                        </w:r>
                        <w:r w:rsidRPr="009D23CF">
                          <w:rPr>
                            <w:color w:val="000080"/>
                            <w:sz w:val="17"/>
                            <w:szCs w:val="17"/>
                            <w:lang w:val="ru-RU"/>
                          </w:rPr>
                          <w:t xml:space="preserve">/ </w:t>
                        </w:r>
                        <w:r>
                          <w:rPr>
                            <w:color w:val="000080"/>
                            <w:sz w:val="17"/>
                            <w:szCs w:val="17"/>
                            <w:lang w:val="ru-RU"/>
                          </w:rPr>
                          <w:t>проектов к бюджету</w:t>
                        </w:r>
                      </w:p>
                    </w:txbxContent>
                  </v:textbox>
                </v:shape>
                <v:line id="Line 472" o:spid="_x0000_s1061" style="position:absolute;visibility:visible;mso-wrap-style:square" from="0,37503" to="93726,3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RQ8MAAADcAAAADwAAAGRycy9kb3ducmV2LnhtbESPQYvCMBSE78L+h/AWvMiaKmjXahQV&#10;BD0ouyqeH83btmzzUppY6783guBxmJlvmNmiNaVoqHaFZQWDfgSCOLW64EzB+bT5+gbhPLLG0jIp&#10;uJODxfyjM8NE2xv/UnP0mQgQdgkqyL2vEildmpNB17cVcfD+bG3QB1lnUtd4C3BTymEUjaXBgsNC&#10;jhWtc0r/j1ejgKl3yfYlVyZq493q5yLj0aFRqvvZLqcgPLX+HX61t1rBeDiB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W0UPDAAAA3AAAAA8AAAAAAAAAAAAA&#10;AAAAoQIAAGRycy9kb3ducmV2LnhtbFBLBQYAAAAABAAEAPkAAACRAwAAAAA=&#10;" strokeweight=".5pt">
                  <v:stroke dashstyle="dash"/>
                </v:line>
                <v:shape id="Text Box 473" o:spid="_x0000_s1062" type="#_x0000_t202" style="position:absolute;left:1145;top:24924;width:8071;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cUA&#10;AADcAAAADwAAAGRycy9kb3ducmV2LnhtbESPTWvCQBCG74L/YZmCN91UIUjqKlYQRU9+tLS3ITtN&#10;QrOzMbvV9N87B8Hj8M77zDOzRedqdaU2VJ4NvI4SUMS5txUXBs6n9XAKKkRki7VnMvBPARbzfm+G&#10;mfU3PtD1GAslEA4ZGihjbDKtQ16SwzDyDbFkP751GGVsC21bvAnc1XqcJKl2WLFcKLGhVUn57/HP&#10;iYb72qf771OHm+R9eaGP1e5zVxkzeOmWb6AidfG5/GhvrYF0IvryjBB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5j5xQAAANwAAAAPAAAAAAAAAAAAAAAAAJgCAABkcnMv&#10;ZG93bnJldi54bWxQSwUGAAAAAAQABAD1AAAAigMAAAAA&#10;" filled="f" stroked="f" strokeweight="1pt">
                  <v:textbox inset=".5mm,,.5mm">
                    <w:txbxContent>
                      <w:p w:rsidR="002F2860" w:rsidRPr="00FC5DBB" w:rsidRDefault="002F2860" w:rsidP="00D5317A">
                        <w:pPr>
                          <w:rPr>
                            <w:rFonts w:ascii="Times New Roman Bold" w:hAnsi="Times New Roman Bold"/>
                            <w:b/>
                            <w:color w:val="333300"/>
                            <w:sz w:val="18"/>
                            <w:szCs w:val="18"/>
                            <w:lang w:val="it-IT"/>
                          </w:rPr>
                        </w:pPr>
                        <w:r>
                          <w:rPr>
                            <w:b/>
                            <w:color w:val="333300"/>
                            <w:sz w:val="18"/>
                            <w:szCs w:val="18"/>
                            <w:lang w:val="ru-RU"/>
                          </w:rPr>
                          <w:t>Министерство Финансов</w:t>
                        </w:r>
                        <w:r>
                          <w:rPr>
                            <w:rFonts w:ascii="Times New Roman Bold" w:hAnsi="Times New Roman Bold"/>
                            <w:b/>
                            <w:color w:val="333300"/>
                            <w:sz w:val="18"/>
                            <w:szCs w:val="18"/>
                            <w:lang w:val="it-IT"/>
                          </w:rPr>
                          <w:t xml:space="preserve"> </w:t>
                        </w:r>
                      </w:p>
                    </w:txbxContent>
                  </v:textbox>
                </v:shape>
                <v:line id="Line 474" o:spid="_x0000_s1063" style="position:absolute;visibility:visible;mso-wrap-style:square" from="0,45505" to="28573,4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LmMMAAADcAAAADwAAAGRycy9kb3ducmV2LnhtbESPQYvCMBSE74L/IbyFvSyaumKVahQV&#10;BD0ouyqeH82zLdu8lCbW+u+NsOBxmJlvmNmiNaVoqHaFZQWDfgSCOLW64EzB+bTpTUA4j6yxtEwK&#10;HuRgMe92Zphoe+dfao4+EwHCLkEFufdVIqVLczLo+rYiDt7V1gZ9kHUmdY33ADel/I6iWBosOCzk&#10;WNE6p/TveDMKmL4u2b7kykTteLf6ucjx6NAo9fnRLqcgPLX+Hf5vb7WCeDiA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5S5jDAAAA3AAAAA8AAAAAAAAAAAAA&#10;AAAAoQIAAGRycy9kb3ducmV2LnhtbFBLBQYAAAAABAAEAPkAAACRAwAAAAA=&#10;" strokeweight=".5pt">
                  <v:stroke dashstyle="dash"/>
                </v:line>
                <v:line id="Line 475" o:spid="_x0000_s1064" style="position:absolute;visibility:visible;mso-wrap-style:square" from="0,22642" to="93726,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vV78MAAADcAAAADwAAAGRycy9kb3ducmV2LnhtbESPQYvCMBSE78L+h/AEL4umKlbpGmUV&#10;BD0ouyqeH83btti8lCbW+u+NsOBxmJlvmPmyNaVoqHaFZQXDQQSCOLW64EzB+bTpz0A4j6yxtEwK&#10;HuRgufjozDHR9s6/1Bx9JgKEXYIKcu+rREqX5mTQDWxFHLw/Wxv0QdaZ1DXeA9yUchRFsTRYcFjI&#10;saJ1Tun1eDMKmD4v2b7kykTtdLf6ucjp5NAo1eu2318gPLX+Hf5vb7WCeDyC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r1e/DAAAA3AAAAA8AAAAAAAAAAAAA&#10;AAAAoQIAAGRycy9kb3ducmV2LnhtbFBLBQYAAAAABAAEAPkAAACRAwAAAAA=&#10;" strokeweight=".5pt">
                  <v:stroke dashstyle="dash"/>
                </v:line>
                <v:line id="Line 476" o:spid="_x0000_s1065" style="position:absolute;visibility:visible;mso-wrap-style:square" from="0,14641" to="93726,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wdMMAAADcAAAADwAAAGRycy9kb3ducmV2LnhtbESPQYvCMBSE74L/IbwFL6KpK1apRtEF&#10;wT0ouyqeH82zLdu8lCbW+u/NguBxmJlvmMWqNaVoqHaFZQWjYQSCOLW64EzB+bQdzEA4j6yxtEwK&#10;HuRgtex2Fphoe+dfao4+EwHCLkEFufdVIqVLczLohrYiDt7V1gZ9kHUmdY33ADel/IyiWBosOCzk&#10;WNFXTunf8WYUMPUv2b7kykTt9Hvzc5HTyaFRqvfRrucgPLX+HX61d1pBPB7D/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cHTDAAAA3AAAAA8AAAAAAAAAAAAA&#10;AAAAoQIAAGRycy9kb3ducmV2LnhtbFBLBQYAAAAABAAEAPkAAACRAwAAAAA=&#10;" strokeweight=".5pt">
                  <v:stroke dashstyle="dash"/>
                </v:line>
                <v:line id="Line 477" o:spid="_x0000_s1066" style="position:absolute;flip:y;visibility:visible;mso-wrap-style:square" from="17990,20360" to="17990,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Yj68YAAADcAAAADwAAAGRycy9kb3ducmV2LnhtbESPT2vCQBTE70K/w/KE3nRj1SAxG6mF&#10;Fm/+qYrHZ/aZhGbfhuxWk2/fLRR6HGbmN0y66kwt7tS6yrKCyTgCQZxbXXGh4Pj5PlqAcB5ZY22Z&#10;FPTkYJU9DVJMtH3wnu4HX4gAYZeggtL7JpHS5SUZdGPbEAfvZluDPsi2kLrFR4CbWr5EUSwNVhwW&#10;SmzoraT86/BtFMy28cfuPL/uetfL6Xp+umzz9Uap52H3ugThqfP/4b/2RiuIpzP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GI+vGAAAA3AAAAA8AAAAAAAAA&#10;AAAAAAAAoQIAAGRycy9kb3ducmV2LnhtbFBLBQYAAAAABAAEAPkAAACUAwAAAAA=&#10;" stroked="f">
                  <v:stroke endarrow="block"/>
                </v:line>
                <v:line id="Line 478" o:spid="_x0000_s1067" style="position:absolute;flip:x;visibility:visible;mso-wrap-style:square" from="25423,10063" to="2625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b7MUAAADcAAAADwAAAGRycy9kb3ducmV2LnhtbESPQWvCQBSE7wX/w/IEb3VjpSLRVcQq&#10;BNpDtR48PrLPJJh9G7JPTfrru4VCj8PMfMMs152r1Z3aUHk2MBknoIhzbysuDJy+9s9zUEGQLdae&#10;yUBPAdarwdMSU+sffKD7UQoVIRxSNFCKNKnWIS/JYRj7hjh6F986lCjbQtsWHxHuav2SJDPtsOK4&#10;UGJD25Ly6/HmDJz77zexu6L/3F/fDx+b3ss8y4wZDbvNApRQJ//hv3ZmDcymr/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Mb7MUAAADcAAAADwAAAAAAAAAA&#10;AAAAAAChAgAAZHJzL2Rvd25yZXYueG1sUEsFBgAAAAAEAAQA+QAAAJMDAAAAAA==&#10;" stroked="f"/>
                <v:line id="Line 479" o:spid="_x0000_s1068" style="position:absolute;flip:x;visibility:visible;mso-wrap-style:square" from="25253,10063" to="2625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Fm8UAAADcAAAADwAAAGRycy9kb3ducmV2LnhtbESPT2vCQBTE70K/w/IK3nRjhSCpq4it&#10;EGgP9c/B4yP7mgSzb0P2VZN++m5B8DjMzG+Y5bp3jbpSF2rPBmbTBBRx4W3NpYHTcTdZgAqCbLHx&#10;TAYGCrBePY2WmFl/4z1dD1KqCOGQoYFKpM20DkVFDsPUt8TR+/adQ4myK7Xt8BbhrtEvSZJqhzXH&#10;hQpb2lZUXA4/zsB5+H0T+14OX7vLx/5zM3hZ5Lkx4+d+8wpKqJdH+N7OrYF0ns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GFm8UAAADcAAAADwAAAAAAAAAA&#10;AAAAAAChAgAAZHJzL2Rvd25yZXYueG1sUEsFBgAAAAAEAAQA+QAAAJMDAAAAAA==&#10;" stroked="f"/>
                <v:line id="Line 480" o:spid="_x0000_s1069" style="position:absolute;visibility:visible;mso-wrap-style:square" from="17833,12345" to="17833,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ktcYAAADcAAAADwAAAGRycy9kb3ducmV2LnhtbESPS2vDMBCE74X+B7GF3hq5Nc7DiRKC&#10;oeCGEsiDnBdrY5tYK9dSbfffR4VCj8PMfMOsNqNpRE+dqy0reJ1EIIgLq2suFZxP7y9zEM4ja2ws&#10;k4IfcrBZPz6sMNV24AP1R1+KAGGXooLK+zaV0hUVGXQT2xIH72o7gz7IrpS6wyHATSPfomgqDdYc&#10;FipsKauouB2/jYLcZrvF18ectkly6ff+GjeffazU89O4XYLwNPr/8F871wqm8Qx+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85LXGAAAA3AAAAA8AAAAAAAAA&#10;AAAAAAAAoQIAAGRycy9kb3ducmV2LnhtbFBLBQYAAAAABAAEAPkAAACUAwAAAAA=&#10;" stroked="f">
                  <v:stroke endarrow="block"/>
                </v:line>
                <v:line id="Line 481" o:spid="_x0000_s1070" style="position:absolute;visibility:visible;mso-wrap-style:square" from="17664,12345" to="17664,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wx8AAAADcAAAADwAAAGRycy9kb3ducmV2LnhtbERPy4rCMBTdC/5DuII7TbUoWo0iguDI&#10;IPjA9aW5tsXmpjaxdv7eLAZcHs57uW5NKRqqXWFZwWgYgSBOrS44U3C97AYzEM4jaywtk4I/crBe&#10;dTtLTLR984mas89ECGGXoILc+yqR0qU5GXRDWxEH7m5rgz7AOpO6xncIN6UcR9FUGiw4NORY0Tan&#10;9HF+GQV7uz3Mnz8z2kwmt+bo73H528RK9XvtZgHCU+u/4n/3XiuYxmFtOB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cMfAAAAA3AAAAA8AAAAAAAAAAAAAAAAA&#10;oQIAAGRycy9kb3ducmV2LnhtbFBLBQYAAAAABAAEAPkAAACOAwAAAAA=&#10;" stroked="f">
                  <v:stroke endarrow="block"/>
                </v:line>
                <v:line id="Line 482" o:spid="_x0000_s1071" style="position:absolute;visibility:visible;mso-wrap-style:square" from="17664,12345" to="17664,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XMQAAADcAAAADwAAAGRycy9kb3ducmV2LnhtbESPQYvCMBSE78L+h/AWvGm6FkWrUUQQ&#10;VBbBuuz50TzbYvPSbWKt/94sCB6HmfmGWaw6U4mWGldaVvA1jEAQZ1aXnCv4OW8HUxDOI2usLJOC&#10;BzlYLT96C0y0vfOJ2tTnIkDYJaig8L5OpHRZQQbd0NbEwbvYxqAPssmlbvAe4KaSoyiaSIMlh4UC&#10;a9oUlF3Tm1Gws5vD7G8/pfV4/Nse/SWuvttYqf5nt56D8NT5d/jV3mkFk3gG/2fC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9VcxAAAANwAAAAPAAAAAAAAAAAA&#10;AAAAAKECAABkcnMvZG93bnJldi54bWxQSwUGAAAAAAQABAD5AAAAkgMAAAAA&#10;" stroked="f">
                  <v:stroke endarrow="block"/>
                </v:line>
                <v:line id="Line 483" o:spid="_x0000_s1072" style="position:absolute;flip:x;visibility:visible;mso-wrap-style:square" from="48203,10063" to="4920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mp8AAAADcAAAADwAAAGRycy9kb3ducmV2LnhtbERPzWoCMRC+F3yHMIXearZSpGyNoq6K&#10;lx6qfYBhM25WN5OQRI1v3xwKPX58/7NFtoO4UYi9YwVv4woEcet0z52Cn+P29QNETMgaB8ek4EER&#10;FvPR0wxr7e78TbdD6kQJ4VijApOSr6WMrSGLcew8ceFOLlhMBYZO6oD3Em4HOamqqbTYc2kw6Glt&#10;qL0crlZBs87nGDZfq6s3k2bXrPZ5651SL895+QkiUU7/4j/3XiuYvpf55Uw5An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5qfAAAAA3AAAAA8AAAAAAAAAAAAAAAAA&#10;oQIAAGRycy9kb3ducmV2LnhtbFBLBQYAAAAABAAEAPkAAACOAwAAAAA=&#10;" strokecolor="#339"/>
                <v:line id="Line 484" o:spid="_x0000_s1073" style="position:absolute;visibility:visible;mso-wrap-style:square" from="0,8922" to="93726,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45cMAAADcAAAADwAAAGRycy9kb3ducmV2LnhtbESPQYvCMBSE74L/IbyFvSyaumiVahQV&#10;BD0ouyqeH82zLdu8lCbW+u+NsOBxmJlvmNmiNaVoqHaFZQWDfgSCOLW64EzB+bTpTUA4j6yxtEwK&#10;HuRgMe92Zphoe+dfao4+EwHCLkEFufdVIqVLczLo+rYiDt7V1gZ9kHUmdY33ADel/I6iWBosOCzk&#10;WNE6p/TveDMKmL4u2b7kykTteLf6ucjx6NAo9fnRLqcgPLX+Hf5vb7WCeDiA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OXDAAAA3AAAAA8AAAAAAAAAAAAA&#10;AAAAoQIAAGRycy9kb3ducmV2LnhtbFBLBQYAAAAABAAEAPkAAACRAwAAAAA=&#10;" strokeweight=".5pt">
                  <v:stroke dashstyle="dash"/>
                </v:line>
                <v:shape id="Text Box 485" o:spid="_x0000_s1074" type="#_x0000_t202" style="position:absolute;left:1145;top:4824;width:7277;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QQsQA&#10;AADcAAAADwAAAGRycy9kb3ducmV2LnhtbESPX2vCMBTF34V9h3AHvmm6IkU6o0xBEcQHrQ72dmnu&#10;mm7NTWmi1m9vBgMfD+fPjzNb9LYRV+p87VjB2zgBQVw6XXOl4FSsR1MQPiBrbByTgjt5WMxfBjPM&#10;tbvxga7HUIk4wj5HBSaENpfSl4Ys+rFriaP37TqLIcqukrrDWxy3jUyTJJMWa44Egy2tDJW/x4uN&#10;3EuRHr7C5meZfZ53++WUGnMipYav/cc7iEB9eIb/21utIJuk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0ELEAAAA3AAAAA8AAAAAAAAAAAAAAAAAmAIAAGRycy9k&#10;b3ducmV2LnhtbFBLBQYAAAAABAAEAPUAAACJAwAAAAA=&#10;" filled="f" stroked="f" strokeweight="1pt">
                  <v:textbox inset=".5mm,.3mm,.5mm,.3mm">
                    <w:txbxContent>
                      <w:p w:rsidR="002F2860" w:rsidRPr="003C5D10" w:rsidRDefault="002F2860" w:rsidP="00D5317A">
                        <w:pPr>
                          <w:rPr>
                            <w:b/>
                            <w:color w:val="333300"/>
                            <w:sz w:val="18"/>
                            <w:szCs w:val="18"/>
                            <w:lang w:val="ru-RU"/>
                          </w:rPr>
                        </w:pPr>
                        <w:r>
                          <w:rPr>
                            <w:b/>
                            <w:color w:val="333300"/>
                            <w:sz w:val="18"/>
                            <w:szCs w:val="18"/>
                            <w:lang w:val="ru-RU"/>
                          </w:rPr>
                          <w:t>Парламент</w:t>
                        </w:r>
                      </w:p>
                    </w:txbxContent>
                  </v:textbox>
                </v:shape>
                <v:shape id="Text Box 486" o:spid="_x0000_s1075" type="#_x0000_t202" style="position:absolute;left:54868;top:2853;width:12510;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QcYA&#10;AADcAAAADwAAAGRycy9kb3ducmV2LnhtbESPzW7CMBCE75X6DtZW4lacAkJpiINoRaUe6AHoAyzx&#10;koTG6yg2+enT10iVOI5m5htNuh5MLTpqXWVZwcs0AkGcW11xoeD7+PEcg3AeWWNtmRSM5GCdPT6k&#10;mGjb8566gy9EgLBLUEHpfZNI6fKSDLqpbYiDd7atQR9kW0jdYh/gppazKFpKgxWHhRIbei8p/zlc&#10;jQKc+bFrNvFOX+K38RT3r9vF75dSk6dhswLhafD38H/7UytYLu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QcYAAADcAAAADwAAAAAAAAAAAAAAAACYAgAAZHJz&#10;L2Rvd25yZXYueG1sUEsFBgAAAAAEAAQA9QAAAIsDAAAAAA==&#10;" fillcolor="#ccecff" strokecolor="navy" strokeweight="1pt">
                  <v:textbox inset=".5mm,.3mm,.5mm,.3mm">
                    <w:txbxContent>
                      <w:p w:rsidR="002F2860" w:rsidRPr="00990602" w:rsidRDefault="002F2860" w:rsidP="00D5317A">
                        <w:pPr>
                          <w:spacing w:line="240" w:lineRule="auto"/>
                          <w:jc w:val="center"/>
                          <w:rPr>
                            <w:b/>
                            <w:color w:val="000080"/>
                            <w:sz w:val="15"/>
                            <w:szCs w:val="15"/>
                            <w:lang w:val="ru-RU"/>
                          </w:rPr>
                        </w:pPr>
                        <w:r w:rsidRPr="00990602">
                          <w:rPr>
                            <w:b/>
                            <w:color w:val="000080"/>
                            <w:sz w:val="15"/>
                            <w:szCs w:val="15"/>
                            <w:lang w:val="ru-RU"/>
                          </w:rPr>
                          <w:t xml:space="preserve">Утверждение </w:t>
                        </w:r>
                        <w:proofErr w:type="spellStart"/>
                        <w:r w:rsidRPr="00990602">
                          <w:rPr>
                            <w:b/>
                            <w:color w:val="000080"/>
                            <w:sz w:val="15"/>
                            <w:szCs w:val="15"/>
                            <w:lang w:val="ru-RU"/>
                          </w:rPr>
                          <w:t>макробюджетных</w:t>
                        </w:r>
                        <w:proofErr w:type="spellEnd"/>
                        <w:r w:rsidRPr="00990602">
                          <w:rPr>
                            <w:b/>
                            <w:color w:val="000080"/>
                            <w:sz w:val="15"/>
                            <w:szCs w:val="15"/>
                            <w:lang w:val="ru-RU"/>
                          </w:rPr>
                          <w:t xml:space="preserve"> лимитов на среднесрочный период и бюджетно-налоговых политик</w:t>
                        </w:r>
                      </w:p>
                    </w:txbxContent>
                  </v:textbox>
                </v:shape>
                <v:shape id="Text Box 487" o:spid="_x0000_s1076" type="#_x0000_t202" style="position:absolute;left:47396;top:36842;width:12627;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rnMQA&#10;AADcAAAADwAAAGRycy9kb3ducmV2LnhtbESPQWsCMRCF7wX/Qxiht5rdskhdjWIFSw8FqYpeh2Tc&#10;LG4myyau23/fCIUeH2/e9+YtVoNrRE9dqD0ryCcZCGLtTc2VguNh+/IGIkRkg41nUvBDAVbL0dMC&#10;S+Pv/E39PlYiQTiUqMDG2JZSBm3JYZj4ljh5F985jEl2lTQd3hPcNfI1y6bSYc2pwWJLG0v6ur+5&#10;9MYud/Z0fs+LTX86my+rZ/ZDK/U8HtZzEJGG+H/8l/40CqZFAY8xiQ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65zEAAAA3AAAAA8AAAAAAAAAAAAAAAAAmAIAAGRycy9k&#10;b3ducmV2LnhtbFBLBQYAAAAABAAEAPUAAACJAwAAAAA=&#10;" fillcolor="#ccecff" strokecolor="navy" strokeweight="1pt">
                  <v:stroke dashstyle="dash"/>
                  <v:textbox inset=".5mm,.3mm,.5mm,.3mm">
                    <w:txbxContent>
                      <w:p w:rsidR="002F2860" w:rsidRPr="00EA68AE" w:rsidRDefault="002F2860" w:rsidP="00D5317A">
                        <w:pPr>
                          <w:pStyle w:val="MMBoxTitle"/>
                          <w:rPr>
                            <w:color w:val="000080"/>
                            <w:sz w:val="17"/>
                            <w:szCs w:val="17"/>
                            <w:lang w:val="ru-RU"/>
                          </w:rPr>
                        </w:pPr>
                        <w:r>
                          <w:rPr>
                            <w:color w:val="000080"/>
                            <w:sz w:val="17"/>
                            <w:szCs w:val="17"/>
                            <w:lang w:val="ru-RU"/>
                          </w:rPr>
                          <w:t xml:space="preserve">Утверждение и публикация отраслевых </w:t>
                        </w:r>
                        <w:proofErr w:type="spellStart"/>
                        <w:r>
                          <w:rPr>
                            <w:color w:val="000080"/>
                            <w:sz w:val="17"/>
                            <w:szCs w:val="17"/>
                            <w:lang w:val="ru-RU"/>
                          </w:rPr>
                          <w:t>расходнов</w:t>
                        </w:r>
                        <w:proofErr w:type="spellEnd"/>
                        <w:r>
                          <w:rPr>
                            <w:color w:val="000080"/>
                            <w:sz w:val="17"/>
                            <w:szCs w:val="17"/>
                            <w:lang w:val="ru-RU"/>
                          </w:rPr>
                          <w:t xml:space="preserve"> стратегий</w:t>
                        </w:r>
                      </w:p>
                    </w:txbxContent>
                  </v:textbox>
                </v:shape>
                <v:shape id="Text Box 488" o:spid="_x0000_s1077" type="#_x0000_t202" style="position:absolute;left:34405;top:39825;width:10856;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OB8QA&#10;AADcAAAADwAAAGRycy9kb3ducmV2LnhtbESPQWsCMRCF7wX/QxjBW81usVJXo6hg6UEoVdHrkIyb&#10;xc1k2aTr9t+bQqHHx5v3vXmLVe9q0VEbKs8K8nEGglh7U3Gp4HTcPb+BCBHZYO2ZFPxQgNVy8LTA&#10;wvg7f1F3iKVIEA4FKrAxNoWUQVtyGMa+IU7e1bcOY5JtKU2L9wR3tXzJsql0WHFqsNjQ1pK+Hb5d&#10;euMzd/Z82eSTbXe+mL3VM/uulRoN+/UcRKQ+/h//pT+MgunkFX7HJ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TgfEAAAA3AAAAA8AAAAAAAAAAAAAAAAAmAIAAGRycy9k&#10;b3ducmV2LnhtbFBLBQYAAAAABAAEAPUAAACJAwAAAAA=&#10;" fillcolor="#ccecff" strokecolor="navy" strokeweight="1pt">
                  <v:stroke dashstyle="dash"/>
                  <v:textbox inset=".5mm,.3mm,.5mm,.3mm">
                    <w:txbxContent>
                      <w:p w:rsidR="002F2860" w:rsidRPr="00756D14" w:rsidRDefault="002F2860" w:rsidP="00D5317A">
                        <w:pPr>
                          <w:pStyle w:val="MMBoxTitle"/>
                          <w:spacing w:before="0" w:after="0"/>
                          <w:rPr>
                            <w:color w:val="000080"/>
                            <w:sz w:val="17"/>
                            <w:szCs w:val="17"/>
                          </w:rPr>
                        </w:pPr>
                        <w:r w:rsidRPr="00D71D4D">
                          <w:rPr>
                            <w:color w:val="000080"/>
                            <w:sz w:val="15"/>
                            <w:szCs w:val="15"/>
                            <w:lang w:val="ru-RU"/>
                          </w:rPr>
                          <w:t xml:space="preserve">Корректировка </w:t>
                        </w:r>
                        <w:r>
                          <w:rPr>
                            <w:color w:val="000080"/>
                            <w:sz w:val="15"/>
                            <w:szCs w:val="15"/>
                            <w:lang w:val="ru-RU"/>
                          </w:rPr>
                          <w:t xml:space="preserve">отраслевых </w:t>
                        </w:r>
                        <w:r w:rsidRPr="00D71D4D">
                          <w:rPr>
                            <w:color w:val="000080"/>
                            <w:sz w:val="15"/>
                            <w:szCs w:val="15"/>
                            <w:lang w:val="ru-RU"/>
                          </w:rPr>
                          <w:t xml:space="preserve">стратегий </w:t>
                        </w:r>
                        <w:r>
                          <w:rPr>
                            <w:color w:val="000080"/>
                            <w:sz w:val="15"/>
                            <w:szCs w:val="15"/>
                            <w:lang w:val="ru-RU"/>
                          </w:rPr>
                          <w:t xml:space="preserve">по расходам </w:t>
                        </w:r>
                        <w:r w:rsidRPr="00D71D4D">
                          <w:rPr>
                            <w:color w:val="000080"/>
                            <w:sz w:val="15"/>
                            <w:szCs w:val="15"/>
                            <w:lang w:val="ru-RU"/>
                          </w:rPr>
                          <w:t>и распределение актуализированных</w:t>
                        </w:r>
                        <w:r>
                          <w:rPr>
                            <w:color w:val="000080"/>
                            <w:sz w:val="17"/>
                            <w:szCs w:val="17"/>
                            <w:lang w:val="ru-RU"/>
                          </w:rPr>
                          <w:t xml:space="preserve"> </w:t>
                        </w:r>
                        <w:r w:rsidRPr="00D71D4D">
                          <w:rPr>
                            <w:color w:val="000080"/>
                            <w:sz w:val="15"/>
                            <w:szCs w:val="15"/>
                            <w:lang w:val="ru-RU"/>
                          </w:rPr>
                          <w:t>лимитов</w:t>
                        </w:r>
                        <w:r w:rsidRPr="00D71D4D">
                          <w:rPr>
                            <w:color w:val="000080"/>
                            <w:sz w:val="15"/>
                            <w:szCs w:val="15"/>
                          </w:rPr>
                          <w:t xml:space="preserve">  </w:t>
                        </w:r>
                      </w:p>
                    </w:txbxContent>
                  </v:textbox>
                </v:shape>
                <v:shape id="Text Box 489" o:spid="_x0000_s1078" type="#_x0000_t202" style="position:absolute;left:79081;top:2853;width:13707;height: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f2cYA&#10;AADcAAAADwAAAGRycy9kb3ducmV2LnhtbESPzWrDMBCE74G+g9hCboncEIzrRDZpaaCH5tCkD7Cx&#10;NrZTa2Us1T99+ipQyHGYmW+YbT6aRvTUudqygqdlBIK4sLrmUsHXab9IQDiPrLGxTAomcpBnD7Mt&#10;ptoO/En90ZciQNilqKDyvk2ldEVFBt3StsTBu9jOoA+yK6XucAhw08hVFMXSYM1hocKWXisqvo8/&#10;RgGu/NS3u+RDX5OX6ZwMz2/r34NS88dxtwHhafT38H/7XSuI1zH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sf2cYAAADcAAAADwAAAAAAAAAAAAAAAACYAgAAZHJz&#10;L2Rvd25yZXYueG1sUEsFBgAAAAAEAAQA9QAAAIsDAAAAAA==&#10;" fillcolor="#ccecff" strokecolor="navy" strokeweight="1pt">
                  <v:textbox inset=".5mm,.3mm,.5mm,.3mm">
                    <w:txbxContent>
                      <w:p w:rsidR="002F2860" w:rsidRPr="000B042F" w:rsidRDefault="002F2860" w:rsidP="00D5317A">
                        <w:pPr>
                          <w:jc w:val="center"/>
                          <w:rPr>
                            <w:b/>
                            <w:color w:val="000080"/>
                            <w:sz w:val="17"/>
                            <w:szCs w:val="17"/>
                            <w:lang w:val="it-IT"/>
                          </w:rPr>
                        </w:pPr>
                        <w:r>
                          <w:rPr>
                            <w:b/>
                            <w:color w:val="000080"/>
                            <w:sz w:val="17"/>
                            <w:szCs w:val="17"/>
                            <w:lang w:val="ru-RU"/>
                          </w:rPr>
                          <w:t>Принятие годового закона о бюджете Парламентом</w:t>
                        </w:r>
                        <w:r w:rsidRPr="000B042F">
                          <w:rPr>
                            <w:b/>
                            <w:color w:val="000080"/>
                            <w:sz w:val="17"/>
                            <w:szCs w:val="17"/>
                            <w:lang w:val="it-IT"/>
                          </w:rPr>
                          <w:t xml:space="preserve"> </w:t>
                        </w:r>
                        <w:r w:rsidRPr="000B042F">
                          <w:rPr>
                            <w:b/>
                            <w:color w:val="000080"/>
                            <w:sz w:val="17"/>
                            <w:szCs w:val="17"/>
                            <w:lang w:val="it-IT"/>
                          </w:rPr>
                          <w:br/>
                        </w:r>
                      </w:p>
                    </w:txbxContent>
                  </v:textbox>
                </v:shape>
                <v:shapetype id="_x0000_t32" coordsize="21600,21600" o:spt="32" o:oned="t" path="m,l21600,21600e" filled="f">
                  <v:path arrowok="t" fillok="f" o:connecttype="none"/>
                  <o:lock v:ext="edit" shapetype="t"/>
                </v:shapetype>
                <v:shape id="AutoShape 490" o:spid="_x0000_s1079" type="#_x0000_t32" style="position:absolute;top:37503;width:13;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JZscAAADcAAAADwAAAGRycy9kb3ducmV2LnhtbESPQWvCQBSE70L/w/IK3nRjEZXoJohF&#10;Km2xRKXU2yP7TEKzb0N2jem/7xaEHoeZ+YZZpb2pRUetqywrmIwjEMS51RUXCk7H7WgBwnlkjbVl&#10;UvBDDtLkYbDCWNsbZ9QdfCEChF2MCkrvm1hKl5dk0I1tQxy8i20N+iDbQuoWbwFuavkURTNpsOKw&#10;UGJDm5Ly78PVKOg2+9fr80f/8va+zia7ytSfX+etUsPHfr0E4an3/+F7e6cVzKZz+DsTjoB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AlmxwAAANwAAAAPAAAAAAAA&#10;AAAAAAAAAKECAABkcnMvZG93bnJldi54bWxQSwUGAAAAAAQABAD5AAAAlQMAAAAA&#10;" stroked="f">
                  <v:stroke endarrow="block"/>
                </v:shape>
                <v:shape id="AutoShape 491" o:spid="_x0000_s1080" type="#_x0000_t32" style="position:absolute;left:83936;top:34080;width:9790;height:114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1KWcEAAADcAAAADwAAAGRycy9kb3ducmV2LnhtbERPS27CMBDdV+IO1iB1Vxw+RSjFIKiE&#10;CrsWeoAhnsYp8TiKXRJ6+s4Cqcun91+ue1+rK7WxCmxgPMpAERfBVlwa+DztnhagYkK2WAcmAzeK&#10;sF4NHpaY29DxB12PqVQSwjFHAy6lJtc6Fo48xlFoiIX7Cq3HJLAttW2xk3Bf60mWzbXHiqXBYUOv&#10;jorL8ccbmH+n7cKdb9XUZW/F8+Twe37vTsY8DvvNC6hEffoX3917K76Z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UpZwQAAANwAAAAPAAAAAAAAAAAAAAAA&#10;AKECAABkcnMvZG93bnJldi54bWxQSwUGAAAAAAQABAD5AAAAjwMAAAAA&#10;" stroked="f">
                  <v:stroke endarrow="block"/>
                </v:shape>
                <v:line id="Line 492" o:spid="_x0000_s1081" style="position:absolute;visibility:visible;mso-wrap-style:square" from="15842,36362" to="15842,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ZQ8YAAADcAAAADwAAAGRycy9kb3ducmV2LnhtbESP0WrCQBRE3wv9h+UW+lY3LWJNdJUS&#10;EUofLBo/4Jq9JqnZu0t2jWm/visIPg4zc4aZLwfTip4631hW8DpKQBCXVjdcKdgX65cpCB+QNbaW&#10;ScEveVguHh/mmGl74S31u1CJCGGfoYI6BJdJ6cuaDPqRdcTRO9rOYIiyq6Tu8BLhppVvSTKRBhuO&#10;CzU6ymsqT7uzUVD8tF/F9u87fXfpwZWrzd7k+qTU89PwMQMRaAj38K39qRVMxil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GUPGAAAA3AAAAA8AAAAAAAAA&#10;AAAAAAAAoQIAAGRycy9kb3ducmV2LnhtbFBLBQYAAAAABAAEAPkAAACUAwAAAAA=&#10;" strokecolor="#339" strokeweight="1pt"/>
                <v:line id="Line 493" o:spid="_x0000_s1082" style="position:absolute;visibility:visible;mso-wrap-style:square" from="15842,43222" to="21622,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VaicQAAADcAAAADwAAAGRycy9kb3ducmV2LnhtbERPy2rCQBTdF/oPwy10VycVDJJmIlUQ&#10;BF3YWErdXTK3SWrmTsxM8/j7zkJweTjvdDWaRvTUudqygtdZBIK4sLrmUsHnafuyBOE8ssbGMimY&#10;yMEqe3xIMdF24A/qc1+KEMIuQQWV920ipSsqMuhmtiUO3I/tDPoAu1LqDocQbho5j6JYGqw5NFTY&#10;0qai4pL/GQX51/aEh/Yb18Xv+XiZztf1fH9V6vlpfH8D4Wn0d/HNvdMK4kWYH86EI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VqJxAAAANwAAAAPAAAAAAAAAAAA&#10;AAAAAKECAABkcnMvZG93bnJldi54bWxQSwUGAAAAAAQABAD5AAAAkgMAAAAA&#10;" strokecolor="navy" strokeweight="1pt">
                  <v:stroke endarrow="block"/>
                </v:line>
                <v:line id="Line 494" o:spid="_x0000_s1083" style="position:absolute;visibility:visible;mso-wrap-style:square" from="25423,31784" to="28560,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EsYAAADcAAAADwAAAGRycy9kb3ducmV2LnhtbESPQWvCQBSE7wX/w/IEb3VjQCmpqxhB&#10;KLSHNorU2yP7TKLZtzG7TeK/7xYKHoeZ+YZZrgdTi45aV1lWMJtGIIhzqysuFBz2u+cXEM4ja6wt&#10;k4I7OVivRk9LTLTt+Yu6zBciQNglqKD0vkmkdHlJBt3UNsTBO9vWoA+yLaRusQ9wU8s4ihbSYMVh&#10;ocSGtiXl1+zHKMiOuz1+NN+Y5pfT5/V+uqXx+02pyXjYvILwNPhH+L/9phUs5j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xLGAAAA3AAAAA8AAAAAAAAA&#10;AAAAAAAAoQIAAGRycy9kb3ducmV2LnhtbFBLBQYAAAAABAAEAPkAAACUAwAAAAA=&#10;" strokecolor="navy" strokeweight="1pt">
                  <v:stroke endarrow="block"/>
                </v:line>
                <v:line id="Line 495" o:spid="_x0000_s1084" style="position:absolute;visibility:visible;mso-wrap-style:square" from="25579,31784" to="25579,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uAsIAAADcAAAADwAAAGRycy9kb3ducmV2LnhtbESPQYvCMBSE74L/ITxhb5paUZZqFBGE&#10;BUGwrnh9NM82mLyUJqvdf2+EhT0OM/MNs9r0zooHdcF4VjCdZCCIK68N1wq+z/vxJ4gQkTVaz6Tg&#10;lwJs1sPBCgvtn3yiRxlrkSAcClTQxNgWUoaqIYdh4lvi5N185zAm2dVSd/hMcGdlnmUL6dBwWmiw&#10;pV1D1b38cQqkvZpLeakPt9nZ6HCq9se8t0p9jPrtEkSkPv6H/9pfWsFinsP7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HuAsIAAADcAAAADwAAAAAAAAAAAAAA&#10;AAChAgAAZHJzL2Rvd25yZXYueG1sUEsFBgAAAAAEAAQA+QAAAJADAAAAAA==&#10;" strokecolor="navy" strokeweight="1pt"/>
                <v:line id="Line 496" o:spid="_x0000_s1085" style="position:absolute;visibility:visible;mso-wrap-style:square" from="25253,30643" to="27401,3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E/scAAADcAAAADwAAAGRycy9kb3ducmV2LnhtbESPQWvCQBSE70L/w/IK3nRTpVKiq9RC&#10;oGAPNpait0f2NUnNvk2yaxL/fVcQehxm5htmtRlMJTpqXWlZwdM0AkGcWV1yruDrkExeQDiPrLGy&#10;TAqu5GCzfhitMNa250/qUp+LAGEXo4LC+zqW0mUFGXRTWxMH78e2Bn2QbS51i32Am0rOomghDZYc&#10;Fgqs6a2g7JxejIL0OzngR33EbfZ72p+vp2Y72zVKjR+H1yUIT4P/D9/b71rB4nkOtzPhCM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8T+xwAAANwAAAAPAAAAAAAA&#10;AAAAAAAAAKECAABkcnMvZG93bnJldi54bWxQSwUGAAAAAAQABAD5AAAAlQMAAAAA&#10;" strokecolor="navy" strokeweight="1pt">
                  <v:stroke endarrow="block"/>
                </v:line>
                <v:line id="Line 497" o:spid="_x0000_s1086" style="position:absolute;flip:y;visibility:visible;mso-wrap-style:square" from="39950,12345" to="39963,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UZsUAAADcAAAADwAAAGRycy9kb3ducmV2LnhtbESPT2vCQBTE7wW/w/IEb7pRbJDUVUoh&#10;YNuT/4rH1+wzSZt9G3a3Jn57VxB6HGbmN8xy3ZtGXMj52rKC6SQBQVxYXXOp4LDPxwsQPiBrbCyT&#10;git5WK8GT0vMtO14S5ddKEWEsM9QQRVCm0npi4oM+oltiaN3ts5giNKVUjvsItw0cpYkqTRYc1yo&#10;sKW3iorf3Z9R8FXn3XfuPjfv6flneipmx/BxOio1GvavLyAC9eE//GhvtIL0eQ7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UZsUAAADcAAAADwAAAAAAAAAA&#10;AAAAAAChAgAAZHJzL2Rvd25yZXYueG1sUEsFBgAAAAAEAAQA+QAAAJMDAAAAAA==&#10;" strokecolor="navy" strokeweight="1pt">
                  <v:stroke endarrow="block"/>
                </v:line>
                <v:line id="Line 498" o:spid="_x0000_s1087" style="position:absolute;visibility:visible;mso-wrap-style:square" from="49193,13499" to="49362,3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L5EcYAAADcAAAADwAAAGRycy9kb3ducmV2LnhtbESPQWvCQBSE70L/w/IKvZlNA0pJs0ot&#10;BAr1YGMpze2RfSbR7NuYXTX+e7dQ8DjMzDdMthxNJ840uNaygucoBkFcWd1yreB7m09fQDiPrLGz&#10;TAqu5GC5eJhkmGp74S86F74WAcIuRQWN930qpasaMugi2xMHb2cHgz7IoZZ6wEuAm04mcTyXBlsO&#10;Cw329N5QdShORkHxk29x3f/iqtqXm8O1PK6Sz6NST4/j2ysIT6O/h//bH1rBfDaD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i+RHGAAAA3AAAAA8AAAAAAAAA&#10;AAAAAAAAoQIAAGRycy9kb3ducmV2LnhtbFBLBQYAAAAABAAEAPkAAACUAwAAAAA=&#10;" strokecolor="navy" strokeweight="1pt">
                  <v:stroke endarrow="block"/>
                </v:line>
                <v:line id="Line 499" o:spid="_x0000_s1088" style="position:absolute;visibility:visible;mso-wrap-style:square" from="46550,13499" to="46550,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AcIAAADcAAAADwAAAGRycy9kb3ducmV2LnhtbESPQYvCMBSE78L+h/AWvGm6LhapRpEF&#10;QVhYsCpeH82zDSYvpYla//1GEDwOM/MNs1j1zoobdcF4VvA1zkAQV14brhUc9pvRDESIyBqtZ1Lw&#10;oACr5cdggYX2d97RrYy1SBAOBSpoYmwLKUPVkMMw9i1x8s6+cxiT7GqpO7wnuLNykmW5dGg4LTTY&#10;0k9D1aW8OgXSnsyxPNa/5++90WFXbf4mvVVq+Nmv5yAi9fEdfrW3WkE+ze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oAcIAAADcAAAADwAAAAAAAAAAAAAA&#10;AAChAgAAZHJzL2Rvd25yZXYueG1sUEsFBgAAAAAEAAQA+QAAAJADAAAAAA==&#10;" strokecolor="navy" strokeweight="1pt"/>
                <v:line id="Line 500" o:spid="_x0000_s1089" style="position:absolute;visibility:visible;mso-wrap-style:square" from="46550,45505" to="51171,4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C/cUAAADcAAAADwAAAGRycy9kb3ducmV2LnhtbESPQYvCMBSE74L/ITxhb5oqrEo1igqC&#10;sHtYq4jeHs2zrTYvtclq/febBcHjMDPfMNN5Y0pxp9oVlhX0exEI4tTqgjMF+926OwbhPLLG0jIp&#10;eJKD+azdmmKs7YO3dE98JgKEXYwKcu+rWEqX5mTQ9WxFHLyzrQ36IOtM6hofAW5KOYiioTRYcFjI&#10;saJVTuk1+TUKksN6h9/VEZfp5fRzfZ5uy8HXTamPTrOYgPDU+Hf41d5oBcPPE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C/cUAAADcAAAADwAAAAAAAAAA&#10;AAAAAAChAgAAZHJzL2Rvd25yZXYueG1sUEsFBgAAAAAEAAQA+QAAAJMDAAAAAA==&#10;" strokecolor="navy" strokeweight="1pt">
                  <v:stroke endarrow="block"/>
                </v:line>
                <v:line id="Line 501" o:spid="_x0000_s1090" style="position:absolute;visibility:visible;mso-wrap-style:square" from="46719,50083" to="52825,5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Wj8QAAADcAAAADwAAAGRycy9kb3ducmV2LnhtbERPy2rCQBTdF/oPwy10VycVDJJmIlUQ&#10;BF3YWErdXTK3SWrmTsxM8/j7zkJweTjvdDWaRvTUudqygtdZBIK4sLrmUsHnafuyBOE8ssbGMimY&#10;yMEqe3xIMdF24A/qc1+KEMIuQQWV920ipSsqMuhmtiUO3I/tDPoAu1LqDocQbho5j6JYGqw5NFTY&#10;0qai4pL/GQX51/aEh/Yb18Xv+XiZztf1fH9V6vlpfH8D4Wn0d/HNvdMK4kVYG86EI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1aPxAAAANwAAAAPAAAAAAAAAAAA&#10;AAAAAKECAABkcnMvZG93bnJldi54bWxQSwUGAAAAAAQABAD5AAAAkgMAAAAA&#10;" strokecolor="navy" strokeweight="1pt">
                  <v:stroke endarrow="block"/>
                </v:line>
                <v:line id="Line 502" o:spid="_x0000_s1091" style="position:absolute;flip:y;visibility:visible;mso-wrap-style:square" from="46381,53519" to="53150,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7+MUAAADcAAAADwAAAGRycy9kb3ducmV2LnhtbESPT2vCQBTE74LfYXmCt7pRMGjqKqUQ&#10;sO3Jf8Xja/aZpM2+Dbtbk357Vyh4HGbmN8xq05tGXMn52rKC6SQBQVxYXXOp4HjInxYgfEDW2Fgm&#10;BX/kYbMeDlaYadvxjq77UIoIYZ+hgiqENpPSFxUZ9BPbEkfvYp3BEKUrpXbYRbhp5CxJUmmw5rhQ&#10;YUuvFRU/+1+j4LPOu6/cfWzf0sv39FzMTuH9fFJqPOpfnkEE6sMj/N/eagXpfAn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B7+MUAAADcAAAADwAAAAAAAAAA&#10;AAAAAAChAgAAZHJzL2Rvd25yZXYueG1sUEsFBgAAAAAEAAQA+QAAAJMDAAAAAA==&#10;" strokecolor="navy" strokeweight="1pt">
                  <v:stroke endarrow="block"/>
                </v:line>
                <v:line id="Line 503" o:spid="_x0000_s1092" style="position:absolute;flip:y;visibility:visible;mso-wrap-style:square" from="64046,32939" to="64046,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2MEAAADcAAAADwAAAGRycy9kb3ducmV2LnhtbERPy4rCMBTdC/MP4Q7MTlNdFOkYRQYK&#10;jrPyNbi8Nte22tyUJNr692YhuDyc92zRm0bcyfnasoLxKAFBXFhdc6lgv8uHUxA+IGtsLJOCB3lY&#10;zD8GM8y07XhD920oRQxhn6GCKoQ2k9IXFRn0I9sSR+5sncEQoSuldtjFcNPISZKk0mDNsaHCln4q&#10;Kq7bm1HwX+fdKXd/q9/0fBkfi8khrI8Hpb4+++U3iEB9eItf7pVWkKZxfjwTj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hjYwQAAANwAAAAPAAAAAAAAAAAAAAAA&#10;AKECAABkcnMvZG93bnJldi54bWxQSwUGAAAAAAQABAD5AAAAjwMAAAAA&#10;" strokecolor="navy" strokeweight="1pt">
                  <v:stroke endarrow="block"/>
                </v:line>
                <v:line id="Line 504" o:spid="_x0000_s1093" style="position:absolute;flip:x;visibility:visible;mso-wrap-style:square" from="69175,50083" to="71322,5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bsYAAADcAAAADwAAAGRycy9kb3ducmV2LnhtbESPQWvCQBSE7wX/w/KE3pqNbQ0Ss0ot&#10;tHhT01p6fGafSTD7NmS3mvx7tyB4HGbmGyZb9qYRZ+pcbVnBJIpBEBdW11wq+P76eJqBcB5ZY2OZ&#10;FAzkYLkYPWSYanvhHZ1zX4oAYZeigsr7NpXSFRUZdJFtiYN3tJ1BH2RXSt3hJcBNI5/jOJEGaw4L&#10;Fbb0XlFxyv+MgtdN8rn9mR62gxvky2q6/90Uq7VSj+P+bQ7CU+/v4Vt7rRUkyQT+z4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r27GAAAA3AAAAA8AAAAAAAAA&#10;AAAAAAAAoQIAAGRycy9kb3ducmV2LnhtbFBLBQYAAAAABAAEAPkAAACUAwAAAAA=&#10;" stroked="f">
                  <v:stroke endarrow="block"/>
                </v:line>
                <v:shape id="Text Box 505" o:spid="_x0000_s1094" type="#_x0000_t202" style="position:absolute;left:72806;top:48941;width:16428;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UsUA&#10;AADcAAAADwAAAGRycy9kb3ducmV2LnhtbESPT4vCMBTE74LfITzBi6ypHrq7XaNIQfSi4B8Eb8/m&#10;bVttXkoTtX57IyzscZiZ3zCTWWsqcafGlZYVjIYRCOLM6pJzBYf94uMLhPPIGivLpOBJDmbTbmeC&#10;ibYP3tJ953MRIOwSVFB4XydSuqwgg25oa+Lg/drGoA+yyaVu8BHgppLjKIqlwZLDQoE1pQVl193N&#10;KFgvT59H95zryz7dnF1dDr7TDSnV77XzHxCeWv8f/muvtII4HsP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9SxQAAANwAAAAPAAAAAAAAAAAAAAAAAJgCAABkcnMv&#10;ZG93bnJldi54bWxQSwUGAAAAAAQABAD1AAAAigMAAAAA&#10;" fillcolor="#ccecff" strokecolor="navy" strokeweight="2pt">
                  <v:stroke linestyle="thinThin"/>
                  <v:textbox inset=".5mm,.3mm,.5mm,.3mm">
                    <w:txbxContent>
                      <w:p w:rsidR="002F2860" w:rsidRPr="008B4D5A" w:rsidRDefault="002F2860" w:rsidP="00D5317A">
                        <w:pPr>
                          <w:rPr>
                            <w:color w:val="000080"/>
                          </w:rPr>
                        </w:pPr>
                        <w:r>
                          <w:rPr>
                            <w:b/>
                            <w:color w:val="000080"/>
                            <w:sz w:val="17"/>
                            <w:szCs w:val="17"/>
                            <w:lang w:val="ru-RU"/>
                          </w:rPr>
                          <w:t>Доработка проекта БГСС</w:t>
                        </w:r>
                      </w:p>
                    </w:txbxContent>
                  </v:textbox>
                </v:shape>
                <v:shape id="Text Box 506" o:spid="_x0000_s1095" type="#_x0000_t202" style="position:absolute;left:72637;top:52365;width:1642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ycUA&#10;AADcAAAADwAAAGRycy9kb3ducmV2LnhtbESPQWvCQBSE74L/YXmCF6kbFWKNriIBqZcKVSn09sw+&#10;k2j2bchuNf57tyD0OMzMN8xi1ZpK3KhxpWUFo2EEgjizuuRcwfGweXsH4TyyxsoyKXiQg9Wy21lg&#10;ou2dv+i297kIEHYJKii8rxMpXVaQQTe0NXHwzrYx6INscqkbvAe4qeQ4imJpsOSwUGBNaUHZdf9r&#10;FHx+/Ey/3WOtL4d0d3J1OZilO1Kq32vXcxCeWv8ffrW3WkEcT+Dv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hrJxQAAANwAAAAPAAAAAAAAAAAAAAAAAJgCAABkcnMv&#10;ZG93bnJldi54bWxQSwUGAAAAAAQABAD1AAAAigMAAAAA&#10;" fillcolor="#ccecff" strokecolor="navy" strokeweight="2pt">
                  <v:stroke linestyle="thinThin"/>
                  <v:textbox inset=".5mm,.3mm,.5mm,.3mm">
                    <w:txbxContent>
                      <w:p w:rsidR="002F2860" w:rsidRPr="008B4D5A" w:rsidRDefault="002F2860" w:rsidP="00D5317A">
                        <w:pPr>
                          <w:rPr>
                            <w:color w:val="000080"/>
                          </w:rPr>
                        </w:pPr>
                        <w:r>
                          <w:rPr>
                            <w:b/>
                            <w:color w:val="000080"/>
                            <w:sz w:val="17"/>
                            <w:szCs w:val="17"/>
                            <w:lang w:val="ru-RU"/>
                          </w:rPr>
                          <w:t>Доработка проекта ФОМС</w:t>
                        </w:r>
                      </w:p>
                    </w:txbxContent>
                  </v:textbox>
                </v:shape>
                <v:line id="Line 507" o:spid="_x0000_s1096" style="position:absolute;visibility:visible;mso-wrap-style:square" from="71153,32939" to="71166,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UMIAAADcAAAADwAAAGRycy9kb3ducmV2LnhtbESPQYvCMBSE78L+h/AWvGm6rhSpRpEF&#10;QVhYsCpeH82zDSYvpYla//1GEDwOM/MNs1j1zoobdcF4VvA1zkAQV14brhUc9pvRDESIyBqtZ1Lw&#10;oACr5cdggYX2d97RrYy1SBAOBSpoYmwLKUPVkMMw9i1x8s6+cxiT7GqpO7wnuLNykmW5dGg4LTTY&#10;0k9D1aW8OgXSnsyxPNa/5++90WFXbf4mvVVq+Nmv5yAi9fEdfrW3WkGeT+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ZUMIAAADcAAAADwAAAAAAAAAAAAAA&#10;AAChAgAAZHJzL2Rvd25yZXYueG1sUEsFBgAAAAAEAAQA+QAAAJADAAAAAA==&#10;" strokecolor="navy" strokeweight="1pt"/>
                <v:line id="Line 508" o:spid="_x0000_s1097" style="position:absolute;flip:y;visibility:visible;mso-wrap-style:square" from="70984,53519" to="72637,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7QMUAAADcAAAADwAAAGRycy9kb3ducmV2LnhtbESPQWvCQBSE7wX/w/IEb3WjYCjRVUQI&#10;aD3VVvH4zD6TaPZt2N2a+O+7hUKPw8x8wyxWvWnEg5yvLSuYjBMQxIXVNZcKvj7z1zcQPiBrbCyT&#10;gid5WC0HLwvMtO34gx6HUIoIYZ+hgiqENpPSFxUZ9GPbEkfvap3BEKUrpXbYRbhp5DRJUmmw5rhQ&#10;YUubior74dsoONV5d8ndfrtLr7fJuZgew/v5qNRo2K/nIAL14T/8195qBWk6g9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G7QMUAAADcAAAADwAAAAAAAAAA&#10;AAAAAAChAgAAZHJzL2Rvd25yZXYueG1sUEsFBgAAAAAEAAQA+QAAAJMDAAAAAA==&#10;" strokecolor="navy" strokeweight="1pt">
                  <v:stroke endarrow="block"/>
                </v:line>
                <v:line id="Line 509" o:spid="_x0000_s1098" style="position:absolute;flip:y;visibility:visible;mso-wrap-style:square" from="71153,50083" to="72806,5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lN8UAAADcAAAADwAAAGRycy9kb3ducmV2LnhtbESPQWsCMRSE70L/Q3gFb5rVQyhbo4iw&#10;YNuTWsXj6+a5u7p5WZLU3f77piD0OMzMN8xiNdhW3MmHxrGG2TQDQVw603Cl4fNQTF5AhIhssHVM&#10;Gn4owGr5NFpgblzPO7rvYyUShEOOGuoYu1zKUNZkMUxdR5y8i/MWY5K+ksZjn+C2lfMsU9Jiw2mh&#10;xo42NZW3/bfVcGqK/qvwH9s3dbnOzuX8GN/PR63Hz8P6FUSkIf6HH+2t0aCUgr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MlN8UAAADcAAAADwAAAAAAAAAA&#10;AAAAAAChAgAAZHJzL2Rvd25yZXYueG1sUEsFBgAAAAAEAAQA+QAAAJMDAAAAAA==&#10;" strokecolor="navy" strokeweight="1pt">
                  <v:stroke endarrow="block"/>
                </v:line>
                <v:line id="Line 510" o:spid="_x0000_s1099" style="position:absolute;visibility:visible;mso-wrap-style:square" from="89313,50083" to="90471,5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HJ8IAAADcAAAADwAAAGRycy9kb3ducmV2LnhtbESPQYvCMBSE7wv+h/AEb2uqQl2qUUQQ&#10;FgTBuuL10TzbYPJSmqzWf28WFjwOM/MNs1z3zoo7dcF4VjAZZyCIK68N1wp+TrvPLxAhImu0nknB&#10;kwKsV4OPJRbaP/hI9zLWIkE4FKigibEtpAxVQw7D2LfEybv6zmFMsqul7vCR4M7KaZbl0qHhtNBg&#10;S9uGqlv56xRIezHn8lzvr7OT0eFY7Q7T3io1GvabBYhIfXyH/9vfWkGez+HvTDo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qHJ8IAAADcAAAADwAAAAAAAAAAAAAA&#10;AAChAgAAZHJzL2Rvd25yZXYueG1sUEsFBgAAAAAEAAQA+QAAAJADAAAAAA==&#10;" strokecolor="navy" strokeweight="1pt"/>
                <v:line id="Line 511" o:spid="_x0000_s1100" style="position:absolute;visibility:visible;mso-wrap-style:square" from="89156,53519" to="90315,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TVcAAAADcAAAADwAAAGRycy9kb3ducmV2LnhtbERPXWvCMBR9H/gfwhX2NlMVyuiMIoIg&#10;DIS2k71emmsbTG5KE9vu3y8Pgz0ezvfuMDsrRhqC8axgvcpAEDdeG24VfNXnt3cQISJrtJ5JwQ8F&#10;OOwXLzsstJ+4pLGKrUghHApU0MXYF1KGpiOHYeV74sTd/eAwJji0Ug84pXBn5SbLcunQcGrosKdT&#10;R82jejoF0n6bW3VrP+/b2uhQNufrZrZKvS7n4weISHP8F/+5L1pBnqe16Uw6An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1E1XAAAAA3AAAAA8AAAAAAAAAAAAAAAAA&#10;oQIAAGRycy9kb3ducmV2LnhtbFBLBQYAAAAABAAEAPkAAACOAwAAAAA=&#10;" strokecolor="navy" strokeweight="1pt"/>
                <v:line id="Line 512" o:spid="_x0000_s1101" style="position:absolute;flip:x y;visibility:visible;mso-wrap-style:square" from="90315,13499" to="90471,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UtsYAAADcAAAADwAAAGRycy9kb3ducmV2LnhtbESPT2vCQBTE7wW/w/KE3uqmrQSNrlKE&#10;Qi/+qZZ6fWSfSWr2bbq7Ncm3dwWhx2FmfsPMl52pxYWcrywreB4lIIhzqysuFHwd3p8mIHxA1lhb&#10;JgU9eVguBg9zzLRt+ZMu+1CICGGfoYIyhCaT0uclGfQj2xBH72SdwRClK6R22Ea4qeVLkqTSYMVx&#10;ocSGViXl5/2fUbDj33b8eu6P/ffW/UzT9Wpjjr1Sj8PubQYiUBf+w/f2h1aQpl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ZlLbGAAAA3AAAAA8AAAAAAAAA&#10;AAAAAAAAoQIAAGRycy9kb3ducmV2LnhtbFBLBQYAAAAABAAEAPkAAACUAwAAAAA=&#10;" strokecolor="navy" strokeweight="1pt">
                  <v:stroke endarrow="block"/>
                </v:line>
                <v:line id="Line 513" o:spid="_x0000_s1102" style="position:absolute;flip:y;visibility:visible;mso-wrap-style:square" from="85186,6639" to="85199,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BcIAAADcAAAADwAAAGRycy9kb3ducmV2LnhtbERPz2vCMBS+D/wfwhO8zVQP3ahGEaGg&#10;86RT8fhsnm21eSlJZut/vxwGO358v+fL3jTiSc7XlhVMxgkI4sLqmksFx+/8/ROED8gaG8uk4EUe&#10;lovB2xwzbTve0/MQShFD2GeooAqhzaT0RUUG/di2xJG7WWcwROhKqR12Mdw0cpokqTRYc2yosKV1&#10;RcXj8GMUnOu8u+Zut9mmt/vkUkxP4etyUmo07FczEIH68C/+c2+0gvQjzo9n4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OBcIAAADcAAAADwAAAAAAAAAAAAAA&#10;AAChAgAAZHJzL2Rvd25yZXYueG1sUEsFBgAAAAAEAAQA+QAAAJADAAAAAA==&#10;" strokecolor="navy" strokeweight="1pt">
                  <v:stroke endarrow="block"/>
                </v:line>
                <v:line id="Line 514" o:spid="_x0000_s1103" style="position:absolute;visibility:visible;mso-wrap-style:square" from="54816,11204" to="59763,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sFcQAAADcAAAADwAAAGRycy9kb3ducmV2LnhtbESPUWvCMBSF3wf+h3AHe1tTFTrpjDIE&#10;YSAIrYqvl+a2DUtuSpNp9+/NYLDHwznnO5z1dnJW3GgMxrOCeZaDIG68NtwpOJ/2rysQISJrtJ5J&#10;wQ8F2G5mT2sstb9zRbc6diJBOJSooI9xKKUMTU8OQ+YH4uS1fnQYkxw7qUe8J7izcpHnhXRoOC30&#10;ONCup+ar/nYKpL2aS33pDu3yZHSomv1xMVmlXp6nj3cQkab4H/5rf2oFxdscf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wVxAAAANwAAAAPAAAAAAAAAAAA&#10;AAAAAKECAABkcnMvZG93bnJldi54bWxQSwUGAAAAAAQABAD5AAAAkgMAAAAA&#10;" strokecolor="navy" strokeweight="1pt"/>
                <v:line id="Line 515" o:spid="_x0000_s1104" style="position:absolute;flip:y;visibility:visible;mso-wrap-style:square" from="60101,7780" to="60258,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G16cYAAADcAAAADwAAAGRycy9kb3ducmV2LnhtbESPzWrDMBCE74G+g9hAb4kcH9zgRgkl&#10;YEjbU35cctxaG9uttTKSGjtvXxUKOQ4z8w2z2oymE1dyvrWsYDFPQBBXVrdcKzgdi9kShA/IGjvL&#10;pOBGHjbrh8kKc20H3tP1EGoRIexzVNCE0OdS+qohg35ue+LoXawzGKJ0tdQOhwg3nUyTJJMGW44L&#10;Dfa0baj6PvwYBR9tMXwW7n33ml2+FucqLcPbuVTqcTq+PIMINIZ7+L+90wqyp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tenGAAAA3AAAAA8AAAAAAAAA&#10;AAAAAAAAoQIAAGRycy9kb3ducmV2LnhtbFBLBQYAAAAABAAEAPkAAACUAwAAAAA=&#10;" strokecolor="navy" strokeweight="1pt">
                  <v:stroke endarrow="block"/>
                </v:line>
                <w10:wrap anchory="line"/>
              </v:group>
            </w:pict>
          </mc:Fallback>
        </mc:AlternateContent>
      </w:r>
      <w:r w:rsidRPr="002F4A44">
        <w:rPr>
          <w:rFonts w:ascii="Arial" w:hAnsi="Arial" w:cs="Arial"/>
          <w:color w:val="333399"/>
          <w:sz w:val="16"/>
          <w:szCs w:val="16"/>
          <w:lang w:val="ru-RU"/>
        </w:rPr>
        <w:t xml:space="preserve">Рисунок 4.3. Процесс по разработке БПСП и ежегодного бюджета </w:t>
      </w:r>
    </w:p>
    <w:p w:rsidR="00D5317A" w:rsidRPr="002F4A44" w:rsidRDefault="00D5317A" w:rsidP="00D5317A">
      <w:pPr>
        <w:pStyle w:val="Heading2"/>
        <w:numPr>
          <w:ilvl w:val="1"/>
          <w:numId w:val="119"/>
        </w:numPr>
        <w:ind w:left="851" w:hanging="851"/>
        <w:rPr>
          <w:b/>
          <w:lang w:val="ru-RU"/>
        </w:rPr>
      </w:pPr>
      <w:bookmarkStart w:id="167" w:name="_Toc438730679"/>
      <w:bookmarkStart w:id="168" w:name="_Toc243896183"/>
      <w:bookmarkStart w:id="169" w:name="_Toc262618670"/>
      <w:r w:rsidRPr="002F4A44">
        <w:rPr>
          <w:b/>
          <w:lang w:val="ru-RU"/>
        </w:rPr>
        <w:lastRenderedPageBreak/>
        <w:t>Макроэкономический прогноз</w:t>
      </w:r>
      <w:bookmarkEnd w:id="167"/>
      <w:r w:rsidRPr="002F4A44">
        <w:rPr>
          <w:b/>
          <w:lang w:val="ru-RU"/>
        </w:rPr>
        <w:t xml:space="preserve"> </w:t>
      </w: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70" w:name="_Toc438730680"/>
      <w:r w:rsidRPr="002F4A44">
        <w:rPr>
          <w:b/>
          <w:sz w:val="24"/>
          <w:szCs w:val="24"/>
          <w:lang w:val="ru-RU"/>
        </w:rPr>
        <w:t>Структура макроэкономического прогноза</w:t>
      </w:r>
      <w:bookmarkEnd w:id="170"/>
      <w:r w:rsidRPr="002F4A44">
        <w:rPr>
          <w:b/>
          <w:sz w:val="24"/>
          <w:szCs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Pr>
          <w:color w:val="000000"/>
          <w:spacing w:val="3"/>
          <w:sz w:val="24"/>
          <w:lang w:val="ru-RU"/>
        </w:rPr>
        <w:t xml:space="preserve"> </w:t>
      </w:r>
      <w:proofErr w:type="gramStart"/>
      <w:r w:rsidRPr="002F4A44">
        <w:rPr>
          <w:color w:val="000000"/>
          <w:spacing w:val="3"/>
          <w:sz w:val="24"/>
          <w:lang w:val="ru-RU"/>
        </w:rPr>
        <w:t>Макроэкономический</w:t>
      </w:r>
      <w:proofErr w:type="gramEnd"/>
      <w:r w:rsidRPr="002F4A44">
        <w:rPr>
          <w:color w:val="000000"/>
          <w:spacing w:val="3"/>
          <w:sz w:val="24"/>
          <w:lang w:val="ru-RU"/>
        </w:rPr>
        <w:t xml:space="preserve"> прогноза включает в себя:</w:t>
      </w:r>
    </w:p>
    <w:p w:rsidR="00D5317A" w:rsidRPr="002F4A44" w:rsidRDefault="00D5317A" w:rsidP="00D5317A">
      <w:pPr>
        <w:numPr>
          <w:ilvl w:val="0"/>
          <w:numId w:val="47"/>
        </w:numPr>
        <w:tabs>
          <w:tab w:val="clear" w:pos="825"/>
          <w:tab w:val="num" w:pos="0"/>
        </w:tabs>
        <w:ind w:left="0" w:firstLine="468"/>
        <w:jc w:val="both"/>
        <w:rPr>
          <w:sz w:val="24"/>
          <w:lang w:val="ru-RU"/>
        </w:rPr>
      </w:pPr>
      <w:r w:rsidRPr="002F4A44">
        <w:rPr>
          <w:color w:val="000000"/>
          <w:spacing w:val="3"/>
          <w:sz w:val="24"/>
          <w:lang w:val="ru-RU"/>
        </w:rPr>
        <w:t>анализ эволюции макроэкономического развития мировой экономики и оценка возможных последствий для национальной экономики</w:t>
      </w:r>
      <w:r w:rsidRPr="002F4A44">
        <w:rPr>
          <w:sz w:val="24"/>
          <w:lang w:val="ru-RU"/>
        </w:rPr>
        <w:t>;</w:t>
      </w:r>
    </w:p>
    <w:p w:rsidR="00D5317A" w:rsidRPr="002F4A44" w:rsidRDefault="00D5317A" w:rsidP="00D5317A">
      <w:pPr>
        <w:numPr>
          <w:ilvl w:val="0"/>
          <w:numId w:val="47"/>
        </w:numPr>
        <w:tabs>
          <w:tab w:val="clear" w:pos="825"/>
          <w:tab w:val="num" w:pos="0"/>
        </w:tabs>
        <w:ind w:left="0" w:firstLine="468"/>
        <w:jc w:val="both"/>
        <w:rPr>
          <w:sz w:val="24"/>
          <w:lang w:val="ru-RU"/>
        </w:rPr>
      </w:pPr>
      <w:proofErr w:type="gramStart"/>
      <w:r w:rsidRPr="002F4A44">
        <w:rPr>
          <w:color w:val="000000"/>
          <w:spacing w:val="3"/>
          <w:sz w:val="24"/>
          <w:lang w:val="ru-RU"/>
        </w:rPr>
        <w:t>анализ макроэкономических показателей за предыдущий и текущий годы и макроэкономические объективы и тенденции экономического развития на национальном уровне в среднесрочной перспективе</w:t>
      </w:r>
      <w:r w:rsidRPr="002F4A44">
        <w:rPr>
          <w:sz w:val="24"/>
          <w:lang w:val="ru-RU"/>
        </w:rPr>
        <w:t xml:space="preserve">; </w:t>
      </w:r>
      <w:proofErr w:type="gramEnd"/>
    </w:p>
    <w:p w:rsidR="00D5317A" w:rsidRPr="002F4A44" w:rsidRDefault="00D5317A" w:rsidP="00D5317A">
      <w:pPr>
        <w:numPr>
          <w:ilvl w:val="0"/>
          <w:numId w:val="47"/>
        </w:numPr>
        <w:tabs>
          <w:tab w:val="clear" w:pos="825"/>
          <w:tab w:val="num" w:pos="0"/>
        </w:tabs>
        <w:ind w:left="0" w:firstLine="468"/>
        <w:jc w:val="both"/>
        <w:rPr>
          <w:sz w:val="24"/>
          <w:lang w:val="ru-RU"/>
        </w:rPr>
      </w:pPr>
      <w:r w:rsidRPr="002F4A44">
        <w:rPr>
          <w:color w:val="000000"/>
          <w:spacing w:val="3"/>
          <w:sz w:val="24"/>
          <w:lang w:val="ru-RU"/>
        </w:rPr>
        <w:t>прогноз основных макроэкономических показателей на текущий бюджетный год, и последующие три года</w:t>
      </w:r>
      <w:r w:rsidRPr="002F4A44">
        <w:rPr>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Основными макроэкономическими показателями, </w:t>
      </w:r>
      <w:proofErr w:type="gramStart"/>
      <w:r w:rsidRPr="002F4A44">
        <w:rPr>
          <w:color w:val="000000"/>
          <w:spacing w:val="3"/>
          <w:sz w:val="24"/>
          <w:lang w:val="ru-RU"/>
        </w:rPr>
        <w:t>используемые</w:t>
      </w:r>
      <w:proofErr w:type="gramEnd"/>
      <w:r w:rsidRPr="002F4A44">
        <w:rPr>
          <w:color w:val="000000"/>
          <w:spacing w:val="3"/>
          <w:sz w:val="24"/>
          <w:lang w:val="ru-RU"/>
        </w:rPr>
        <w:t xml:space="preserve"> при разработке БПСП, являются:</w:t>
      </w:r>
    </w:p>
    <w:p w:rsidR="00D5317A" w:rsidRPr="002F4A44" w:rsidRDefault="00D5317A" w:rsidP="00D5317A">
      <w:pPr>
        <w:numPr>
          <w:ilvl w:val="0"/>
          <w:numId w:val="48"/>
        </w:numPr>
        <w:tabs>
          <w:tab w:val="clear" w:pos="825"/>
          <w:tab w:val="num" w:pos="0"/>
        </w:tabs>
        <w:ind w:left="0" w:firstLine="468"/>
        <w:jc w:val="both"/>
        <w:rPr>
          <w:color w:val="000000"/>
          <w:spacing w:val="3"/>
          <w:sz w:val="24"/>
          <w:lang w:val="ru-RU"/>
        </w:rPr>
      </w:pPr>
      <w:r w:rsidRPr="002F4A44">
        <w:rPr>
          <w:b/>
          <w:color w:val="222222"/>
          <w:sz w:val="24"/>
          <w:shd w:val="clear" w:color="auto" w:fill="FDFDFD"/>
          <w:lang w:val="ru-RU"/>
        </w:rPr>
        <w:t>внутренний валовой продукт</w:t>
      </w:r>
      <w:r w:rsidRPr="002F4A44">
        <w:rPr>
          <w:color w:val="222222"/>
          <w:sz w:val="24"/>
          <w:shd w:val="clear" w:color="auto" w:fill="FDFDFD"/>
          <w:lang w:val="ru-RU"/>
        </w:rPr>
        <w:t xml:space="preserve"> - влияет на общий объем доходов и расходов</w:t>
      </w:r>
      <w:r w:rsidRPr="002F4A44">
        <w:rPr>
          <w:sz w:val="24"/>
          <w:lang w:val="ru-RU"/>
        </w:rPr>
        <w:t>;</w:t>
      </w:r>
    </w:p>
    <w:p w:rsidR="00D5317A" w:rsidRPr="002F4A44" w:rsidRDefault="00D5317A" w:rsidP="00D5317A">
      <w:pPr>
        <w:numPr>
          <w:ilvl w:val="0"/>
          <w:numId w:val="48"/>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индекс потребительских цен</w:t>
      </w:r>
      <w:r w:rsidRPr="002F4A44">
        <w:rPr>
          <w:color w:val="222222"/>
          <w:sz w:val="24"/>
          <w:shd w:val="clear" w:color="auto" w:fill="FDFDFD"/>
          <w:lang w:val="ru-RU"/>
        </w:rPr>
        <w:t xml:space="preserve"> - имеет прямое влияние на косвенные доходы, на расходы на товары и услуги, на расходы на программы социальной защиты</w:t>
      </w:r>
      <w:r w:rsidRPr="002F4A44">
        <w:rPr>
          <w:sz w:val="24"/>
          <w:lang w:val="ru-RU"/>
        </w:rPr>
        <w:t>;</w:t>
      </w:r>
    </w:p>
    <w:p w:rsidR="00D5317A" w:rsidRPr="002F4A44" w:rsidRDefault="00D5317A" w:rsidP="00D5317A">
      <w:pPr>
        <w:numPr>
          <w:ilvl w:val="0"/>
          <w:numId w:val="48"/>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обменный курс национальной валюты</w:t>
      </w:r>
      <w:r w:rsidRPr="002F4A44">
        <w:rPr>
          <w:color w:val="222222"/>
          <w:sz w:val="24"/>
          <w:shd w:val="clear" w:color="auto" w:fill="FDFDFD"/>
          <w:lang w:val="ru-RU"/>
        </w:rPr>
        <w:t xml:space="preserve"> - имеет прямое влияние на доходы от внешнеэкономической деятельности и показатели внешнего финансирования, а также на расходы, связанные с обслуживанием государственного внешнего долга и других обязательств по внешним платежам</w:t>
      </w:r>
      <w:r w:rsidRPr="002F4A44">
        <w:rPr>
          <w:color w:val="000000"/>
          <w:spacing w:val="3"/>
          <w:sz w:val="24"/>
          <w:lang w:val="ru-RU"/>
        </w:rPr>
        <w:t>.</w:t>
      </w:r>
    </w:p>
    <w:p w:rsidR="00D5317A" w:rsidRPr="002F4A44" w:rsidRDefault="00D5317A" w:rsidP="00D5317A">
      <w:pPr>
        <w:numPr>
          <w:ilvl w:val="0"/>
          <w:numId w:val="48"/>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торговый баланс</w:t>
      </w:r>
      <w:r w:rsidRPr="002F4A44">
        <w:rPr>
          <w:color w:val="222222"/>
          <w:sz w:val="24"/>
          <w:shd w:val="clear" w:color="auto" w:fill="FDFDFD"/>
          <w:lang w:val="ru-RU"/>
        </w:rPr>
        <w:t xml:space="preserve"> - в основном влияет на доходы от косвенных налогов</w:t>
      </w:r>
      <w:r w:rsidRPr="002F4A44">
        <w:rPr>
          <w:sz w:val="24"/>
          <w:lang w:val="ru-RU"/>
        </w:rPr>
        <w:t>;</w:t>
      </w:r>
    </w:p>
    <w:p w:rsidR="00D5317A" w:rsidRPr="002F4A44" w:rsidRDefault="00D5317A" w:rsidP="00D5317A">
      <w:pPr>
        <w:numPr>
          <w:ilvl w:val="0"/>
          <w:numId w:val="48"/>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уровень безработицы</w:t>
      </w:r>
      <w:r w:rsidRPr="002F4A44">
        <w:rPr>
          <w:color w:val="222222"/>
          <w:sz w:val="24"/>
          <w:shd w:val="clear" w:color="auto" w:fill="FDFDFD"/>
          <w:lang w:val="ru-RU"/>
        </w:rPr>
        <w:t xml:space="preserve"> - влияет на расходы на программы социальной защиты</w:t>
      </w:r>
      <w:r w:rsidRPr="002F4A44">
        <w:rPr>
          <w:color w:val="000000"/>
          <w:spacing w:val="3"/>
          <w:sz w:val="24"/>
          <w:lang w:val="ru-RU"/>
        </w:rPr>
        <w:t>;</w:t>
      </w:r>
    </w:p>
    <w:p w:rsidR="00D5317A" w:rsidRPr="002F4A44" w:rsidRDefault="00D5317A" w:rsidP="00D5317A">
      <w:pPr>
        <w:numPr>
          <w:ilvl w:val="0"/>
          <w:numId w:val="48"/>
        </w:numPr>
        <w:tabs>
          <w:tab w:val="clear" w:pos="825"/>
          <w:tab w:val="num" w:pos="709"/>
        </w:tabs>
        <w:ind w:left="0" w:firstLine="468"/>
        <w:jc w:val="both"/>
        <w:rPr>
          <w:sz w:val="24"/>
          <w:lang w:val="ru-RU"/>
        </w:rPr>
      </w:pPr>
      <w:r w:rsidRPr="002F4A44">
        <w:rPr>
          <w:b/>
          <w:color w:val="222222"/>
          <w:sz w:val="24"/>
          <w:shd w:val="clear" w:color="auto" w:fill="FDFDFD"/>
          <w:lang w:val="ru-RU"/>
        </w:rPr>
        <w:t>среднемесячная оплата труда одного работника и фонд оплаты труда</w:t>
      </w:r>
      <w:r w:rsidRPr="002F4A44">
        <w:rPr>
          <w:color w:val="222222"/>
          <w:sz w:val="24"/>
          <w:shd w:val="clear" w:color="auto" w:fill="FDFDFD"/>
          <w:lang w:val="ru-RU"/>
        </w:rPr>
        <w:t xml:space="preserve"> - служат в основном для расчета взносов государственного социального страхования и взносов обязательного медицинского страхования, а также при прогнозировании налога на доходы от заработной платы физических лиц и начислении отдельных социальных выплат</w:t>
      </w:r>
      <w:r w:rsidRPr="002F4A44">
        <w:rPr>
          <w:sz w:val="24"/>
          <w:lang w:val="ru-RU"/>
        </w:rPr>
        <w:t>.</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В аналитических целях, могут быть представлены несколько сценариев макроэкономического прогноза с разъяснениями соответствующих предположений.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Прогноз макроэкономических показателей разрабатывается с помощью инструментов макроэкономического моделирования и прогнозирования, основываясь на динамических статистических данных, и с учетом предпосылок политики, влияющих на макроэкономические переменные.</w:t>
      </w:r>
    </w:p>
    <w:p w:rsidR="00D5317A" w:rsidRPr="002F4A44" w:rsidRDefault="00D5317A" w:rsidP="00D5317A">
      <w:pPr>
        <w:jc w:val="both"/>
        <w:rPr>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71" w:name="_Toc438648991"/>
      <w:bookmarkStart w:id="172" w:name="_Toc438654341"/>
      <w:bookmarkStart w:id="173" w:name="_Toc438729687"/>
      <w:bookmarkStart w:id="174" w:name="_Toc438730681"/>
      <w:bookmarkStart w:id="175" w:name="_Toc438730682"/>
      <w:bookmarkEnd w:id="171"/>
      <w:bookmarkEnd w:id="172"/>
      <w:bookmarkEnd w:id="173"/>
      <w:bookmarkEnd w:id="174"/>
      <w:r w:rsidRPr="002F4A44">
        <w:rPr>
          <w:b/>
          <w:sz w:val="24"/>
          <w:szCs w:val="24"/>
          <w:lang w:val="ru-RU"/>
        </w:rPr>
        <w:t>Формат представления макроэкономического прогноза</w:t>
      </w:r>
      <w:bookmarkEnd w:id="175"/>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Формат представления прогноза макроэкономических показателей представлен в таблице 4.1. В случае необходимости перечень </w:t>
      </w:r>
      <w:proofErr w:type="gramStart"/>
      <w:r w:rsidRPr="002F4A44">
        <w:rPr>
          <w:color w:val="000000"/>
          <w:spacing w:val="3"/>
          <w:sz w:val="24"/>
          <w:lang w:val="ru-RU"/>
        </w:rPr>
        <w:t>показателей, используемых при составлении бюджетных прогнозов может</w:t>
      </w:r>
      <w:proofErr w:type="gramEnd"/>
      <w:r w:rsidRPr="002F4A44">
        <w:rPr>
          <w:color w:val="000000"/>
          <w:spacing w:val="3"/>
          <w:sz w:val="24"/>
          <w:lang w:val="ru-RU"/>
        </w:rPr>
        <w:t xml:space="preserve"> быть расширен (на пример, прогноз ВВП по ресурсам и использованию и т.д.).</w:t>
      </w:r>
    </w:p>
    <w:p w:rsidR="00D5317A" w:rsidRPr="002F4A44" w:rsidRDefault="00D5317A" w:rsidP="00D5317A">
      <w:pPr>
        <w:jc w:val="both"/>
        <w:rPr>
          <w:lang w:val="ru-RU"/>
        </w:rPr>
      </w:pP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lastRenderedPageBreak/>
        <w:t>Таблица 4.1. Основные макроэкономические показатели на среднесрочный период</w:t>
      </w:r>
    </w:p>
    <w:tbl>
      <w:tblPr>
        <w:tblW w:w="507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2741"/>
        <w:gridCol w:w="1092"/>
        <w:gridCol w:w="767"/>
        <w:gridCol w:w="801"/>
        <w:gridCol w:w="813"/>
        <w:gridCol w:w="723"/>
        <w:gridCol w:w="832"/>
        <w:gridCol w:w="844"/>
      </w:tblGrid>
      <w:tr w:rsidR="00D5317A" w:rsidRPr="002F4A44" w:rsidTr="002F2860">
        <w:trPr>
          <w:trHeight w:val="413"/>
          <w:tblHeader/>
        </w:trPr>
        <w:tc>
          <w:tcPr>
            <w:tcW w:w="1591" w:type="pct"/>
            <w:vMerge w:val="restart"/>
            <w:tcBorders>
              <w:top w:val="single" w:sz="4" w:space="0" w:color="auto"/>
              <w:left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rFonts w:cs="Arial"/>
                <w:b w:val="0"/>
                <w:szCs w:val="16"/>
                <w:lang w:val="ru-RU" w:eastAsia="zh-CN"/>
              </w:rPr>
            </w:pPr>
            <w:r w:rsidRPr="002F4A44">
              <w:rPr>
                <w:rFonts w:cs="Arial"/>
                <w:b w:val="0"/>
                <w:szCs w:val="16"/>
                <w:lang w:val="ru-RU" w:eastAsia="zh-CN"/>
              </w:rPr>
              <w:t>Показатели</w:t>
            </w:r>
          </w:p>
          <w:p w:rsidR="00D5317A" w:rsidRPr="002F4A44" w:rsidRDefault="00D5317A" w:rsidP="002F2860">
            <w:pPr>
              <w:pStyle w:val="TableHeading"/>
              <w:rPr>
                <w:rFonts w:cs="Arial"/>
                <w:b w:val="0"/>
                <w:szCs w:val="16"/>
                <w:lang w:val="ru-RU" w:eastAsia="zh-CN"/>
              </w:rPr>
            </w:pPr>
            <w:r w:rsidRPr="002F4A44">
              <w:rPr>
                <w:rFonts w:cs="Arial"/>
                <w:b w:val="0"/>
                <w:szCs w:val="16"/>
                <w:lang w:val="ru-RU" w:eastAsia="zh-CN"/>
              </w:rPr>
              <w:t> </w:t>
            </w:r>
          </w:p>
        </w:tc>
        <w:tc>
          <w:tcPr>
            <w:tcW w:w="634" w:type="pct"/>
            <w:vMerge w:val="restart"/>
            <w:tcBorders>
              <w:top w:val="single" w:sz="4" w:space="0" w:color="auto"/>
              <w:left w:val="single" w:sz="4" w:space="0" w:color="auto"/>
              <w:right w:val="single" w:sz="4" w:space="0" w:color="auto"/>
            </w:tcBorders>
            <w:shd w:val="clear" w:color="auto" w:fill="C6D9F1"/>
            <w:vAlign w:val="center"/>
          </w:tcPr>
          <w:p w:rsidR="00D5317A" w:rsidRPr="000F62A9" w:rsidRDefault="00D5317A" w:rsidP="002F2860">
            <w:pPr>
              <w:pStyle w:val="TableHeading"/>
              <w:spacing w:line="276" w:lineRule="auto"/>
              <w:ind w:left="49"/>
              <w:jc w:val="center"/>
              <w:rPr>
                <w:rFonts w:cs="Arial"/>
                <w:szCs w:val="16"/>
                <w:lang w:val="ru-RU"/>
              </w:rPr>
            </w:pPr>
            <w:r w:rsidRPr="000F62A9">
              <w:rPr>
                <w:rFonts w:cs="Arial"/>
                <w:b w:val="0"/>
                <w:szCs w:val="16"/>
                <w:lang w:val="ru-RU" w:eastAsia="zh-CN"/>
              </w:rPr>
              <w:t>Единица измерения</w:t>
            </w:r>
          </w:p>
        </w:tc>
        <w:tc>
          <w:tcPr>
            <w:tcW w:w="445" w:type="pc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bCs/>
                <w:lang w:val="ru-RU" w:eastAsia="zh-CN"/>
              </w:rPr>
            </w:pPr>
            <w:r w:rsidRPr="002F4A44">
              <w:rPr>
                <w:b w:val="0"/>
                <w:bCs/>
                <w:lang w:val="ru-RU" w:eastAsia="zh-CN"/>
              </w:rPr>
              <w:t>БГ-2</w:t>
            </w:r>
          </w:p>
        </w:tc>
        <w:tc>
          <w:tcPr>
            <w:tcW w:w="465" w:type="pc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bCs/>
                <w:lang w:val="ru-RU" w:eastAsia="zh-CN"/>
              </w:rPr>
            </w:pPr>
            <w:r w:rsidRPr="002F4A44">
              <w:rPr>
                <w:b w:val="0"/>
                <w:bCs/>
                <w:lang w:val="ru-RU" w:eastAsia="zh-CN"/>
              </w:rPr>
              <w:t>БГ-1</w:t>
            </w:r>
          </w:p>
        </w:tc>
        <w:tc>
          <w:tcPr>
            <w:tcW w:w="472"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b w:val="0"/>
                <w:bCs/>
                <w:lang w:val="ru-RU" w:eastAsia="zh-CN"/>
              </w:rPr>
            </w:pPr>
            <w:r w:rsidRPr="002F4A44">
              <w:rPr>
                <w:b w:val="0"/>
                <w:bCs/>
                <w:lang w:val="ru-RU" w:eastAsia="zh-CN"/>
              </w:rPr>
              <w:t>БГ</w:t>
            </w:r>
          </w:p>
        </w:tc>
        <w:tc>
          <w:tcPr>
            <w:tcW w:w="420"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b w:val="0"/>
                <w:bCs/>
                <w:lang w:val="ru-RU" w:eastAsia="zh-CN"/>
              </w:rPr>
            </w:pPr>
            <w:r w:rsidRPr="002F4A44">
              <w:rPr>
                <w:b w:val="0"/>
                <w:bCs/>
                <w:lang w:val="ru-RU" w:eastAsia="zh-CN"/>
              </w:rPr>
              <w:t>БГ+1</w:t>
            </w:r>
          </w:p>
        </w:tc>
        <w:tc>
          <w:tcPr>
            <w:tcW w:w="483"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b w:val="0"/>
                <w:lang w:val="ru-RU" w:eastAsia="zh-CN"/>
              </w:rPr>
            </w:pPr>
            <w:r w:rsidRPr="002F4A44">
              <w:rPr>
                <w:b w:val="0"/>
                <w:lang w:val="ru-RU" w:eastAsia="zh-CN"/>
              </w:rPr>
              <w:t>БГ+2</w:t>
            </w:r>
          </w:p>
        </w:tc>
        <w:tc>
          <w:tcPr>
            <w:tcW w:w="490"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b w:val="0"/>
                <w:lang w:val="ru-RU" w:eastAsia="zh-CN"/>
              </w:rPr>
            </w:pPr>
            <w:r w:rsidRPr="002F4A44">
              <w:rPr>
                <w:b w:val="0"/>
                <w:lang w:val="ru-RU" w:eastAsia="zh-CN"/>
              </w:rPr>
              <w:t>БГ+3</w:t>
            </w:r>
          </w:p>
        </w:tc>
      </w:tr>
      <w:tr w:rsidR="00D5317A" w:rsidRPr="002F4A44" w:rsidTr="002F2860">
        <w:trPr>
          <w:cantSplit/>
          <w:trHeight w:val="609"/>
          <w:tblHeader/>
        </w:trPr>
        <w:tc>
          <w:tcPr>
            <w:tcW w:w="1591" w:type="pct"/>
            <w:vMerge/>
            <w:tcBorders>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numPr>
                <w:ilvl w:val="0"/>
                <w:numId w:val="1"/>
              </w:numPr>
              <w:spacing w:after="1960"/>
              <w:outlineLvl w:val="0"/>
              <w:rPr>
                <w:rFonts w:cs="Arial"/>
                <w:b w:val="0"/>
                <w:szCs w:val="16"/>
                <w:lang w:val="ru-RU" w:eastAsia="zh-CN"/>
              </w:rPr>
            </w:pPr>
          </w:p>
        </w:tc>
        <w:tc>
          <w:tcPr>
            <w:tcW w:w="634" w:type="pct"/>
            <w:vMerge/>
            <w:tcBorders>
              <w:left w:val="single" w:sz="4" w:space="0" w:color="auto"/>
              <w:bottom w:val="single" w:sz="4" w:space="0" w:color="auto"/>
              <w:right w:val="single" w:sz="4" w:space="0" w:color="auto"/>
            </w:tcBorders>
            <w:shd w:val="clear" w:color="auto" w:fill="C6D9F1"/>
          </w:tcPr>
          <w:p w:rsidR="00D5317A" w:rsidRPr="000F62A9" w:rsidRDefault="00D5317A" w:rsidP="002F2860">
            <w:pPr>
              <w:keepNext/>
              <w:numPr>
                <w:ilvl w:val="0"/>
                <w:numId w:val="1"/>
              </w:numPr>
              <w:spacing w:after="1960" w:line="276" w:lineRule="auto"/>
              <w:ind w:left="49" w:firstLine="0"/>
              <w:jc w:val="center"/>
              <w:outlineLvl w:val="0"/>
              <w:rPr>
                <w:rFonts w:ascii="Arial" w:hAnsi="Arial" w:cs="Arial"/>
                <w:sz w:val="16"/>
                <w:szCs w:val="16"/>
                <w:lang w:val="ru-RU"/>
              </w:rPr>
            </w:pPr>
          </w:p>
        </w:tc>
        <w:tc>
          <w:tcPr>
            <w:tcW w:w="445" w:type="pc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bCs/>
                <w:sz w:val="14"/>
                <w:szCs w:val="14"/>
                <w:lang w:val="ru-RU" w:eastAsia="zh-CN"/>
              </w:rPr>
            </w:pPr>
            <w:r w:rsidRPr="002F4A44">
              <w:rPr>
                <w:b w:val="0"/>
                <w:bCs/>
                <w:sz w:val="14"/>
                <w:szCs w:val="14"/>
                <w:lang w:val="ru-RU" w:eastAsia="zh-CN"/>
              </w:rPr>
              <w:t>исполнено</w:t>
            </w:r>
          </w:p>
        </w:tc>
        <w:tc>
          <w:tcPr>
            <w:tcW w:w="465" w:type="pc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bCs/>
                <w:sz w:val="14"/>
                <w:szCs w:val="14"/>
                <w:lang w:val="ru-RU" w:eastAsia="zh-CN"/>
              </w:rPr>
            </w:pPr>
            <w:r w:rsidRPr="002F4A44">
              <w:rPr>
                <w:b w:val="0"/>
                <w:bCs/>
                <w:sz w:val="14"/>
                <w:szCs w:val="14"/>
                <w:lang w:val="ru-RU" w:eastAsia="zh-CN"/>
              </w:rPr>
              <w:t>исполнено</w:t>
            </w:r>
          </w:p>
        </w:tc>
        <w:tc>
          <w:tcPr>
            <w:tcW w:w="472"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b w:val="0"/>
                <w:bCs/>
                <w:sz w:val="14"/>
                <w:szCs w:val="14"/>
                <w:lang w:val="ru-RU" w:eastAsia="zh-CN"/>
              </w:rPr>
            </w:pPr>
            <w:r w:rsidRPr="002F4A44">
              <w:rPr>
                <w:b w:val="0"/>
                <w:bCs/>
                <w:sz w:val="14"/>
                <w:szCs w:val="14"/>
                <w:lang w:val="ru-RU" w:eastAsia="zh-CN"/>
              </w:rPr>
              <w:t>ожидаемое</w:t>
            </w:r>
          </w:p>
        </w:tc>
        <w:tc>
          <w:tcPr>
            <w:tcW w:w="420"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Heading"/>
              <w:jc w:val="center"/>
              <w:rPr>
                <w:b w:val="0"/>
                <w:sz w:val="14"/>
                <w:szCs w:val="14"/>
                <w:lang w:val="ru-RU"/>
              </w:rPr>
            </w:pPr>
            <w:r w:rsidRPr="002F4A44">
              <w:rPr>
                <w:b w:val="0"/>
                <w:bCs/>
                <w:sz w:val="14"/>
                <w:szCs w:val="14"/>
                <w:lang w:val="ru-RU" w:eastAsia="zh-CN"/>
              </w:rPr>
              <w:t>проект</w:t>
            </w:r>
          </w:p>
        </w:tc>
        <w:tc>
          <w:tcPr>
            <w:tcW w:w="483" w:type="pc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 w:val="14"/>
                <w:szCs w:val="14"/>
                <w:lang w:val="ru-RU"/>
              </w:rPr>
            </w:pPr>
            <w:r w:rsidRPr="002F4A44">
              <w:rPr>
                <w:b w:val="0"/>
                <w:sz w:val="14"/>
                <w:szCs w:val="14"/>
                <w:lang w:val="ru-RU"/>
              </w:rPr>
              <w:t>прогноз</w:t>
            </w:r>
          </w:p>
        </w:tc>
        <w:tc>
          <w:tcPr>
            <w:tcW w:w="490" w:type="pc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 w:val="14"/>
                <w:szCs w:val="14"/>
                <w:lang w:val="ru-RU"/>
              </w:rPr>
            </w:pPr>
            <w:r w:rsidRPr="002F4A44">
              <w:rPr>
                <w:b w:val="0"/>
                <w:sz w:val="14"/>
                <w:szCs w:val="14"/>
                <w:lang w:val="ru-RU"/>
              </w:rPr>
              <w:t>прогноз</w:t>
            </w:r>
          </w:p>
        </w:tc>
      </w:tr>
      <w:tr w:rsidR="00D5317A" w:rsidRPr="002F4A44" w:rsidTr="002F2860">
        <w:trPr>
          <w:trHeight w:val="327"/>
        </w:trPr>
        <w:tc>
          <w:tcPr>
            <w:tcW w:w="1591" w:type="pct"/>
            <w:tcBorders>
              <w:top w:val="single" w:sz="4" w:space="0" w:color="auto"/>
            </w:tcBorders>
            <w:noWrap/>
            <w:vAlign w:val="center"/>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Валовой внутренний продукт</w:t>
            </w:r>
          </w:p>
        </w:tc>
        <w:tc>
          <w:tcPr>
            <w:tcW w:w="634" w:type="pct"/>
            <w:tcBorders>
              <w:top w:val="single" w:sz="4" w:space="0" w:color="auto"/>
            </w:tcBorders>
            <w:vAlign w:val="center"/>
          </w:tcPr>
          <w:p w:rsidR="00D5317A" w:rsidRPr="000F62A9" w:rsidRDefault="00D5317A" w:rsidP="002F2860">
            <w:pPr>
              <w:pStyle w:val="TableText"/>
              <w:spacing w:line="276" w:lineRule="auto"/>
              <w:ind w:left="49"/>
              <w:jc w:val="center"/>
              <w:rPr>
                <w:rFonts w:cs="Arial"/>
                <w:b/>
                <w:bCs/>
                <w:szCs w:val="16"/>
                <w:lang w:val="ru-RU" w:eastAsia="zh-CN"/>
              </w:rPr>
            </w:pPr>
          </w:p>
        </w:tc>
        <w:tc>
          <w:tcPr>
            <w:tcW w:w="445" w:type="pct"/>
            <w:tcBorders>
              <w:top w:val="single" w:sz="4" w:space="0" w:color="auto"/>
            </w:tcBorders>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65" w:type="pct"/>
            <w:tcBorders>
              <w:top w:val="single" w:sz="4" w:space="0" w:color="auto"/>
            </w:tcBorders>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72" w:type="pct"/>
            <w:tcBorders>
              <w:top w:val="single" w:sz="4" w:space="0" w:color="auto"/>
            </w:tcBorders>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20" w:type="pct"/>
            <w:tcBorders>
              <w:top w:val="single" w:sz="4" w:space="0" w:color="auto"/>
            </w:tcBorders>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83" w:type="pct"/>
            <w:tcBorders>
              <w:top w:val="single" w:sz="4" w:space="0" w:color="auto"/>
            </w:tcBorders>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90" w:type="pct"/>
            <w:tcBorders>
              <w:top w:val="single" w:sz="4" w:space="0" w:color="auto"/>
            </w:tcBorders>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szCs w:val="16"/>
                <w:lang w:val="ru-RU"/>
              </w:rPr>
              <w:t>номинальный</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65" w:type="pct"/>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72" w:type="pct"/>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20" w:type="pct"/>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83" w:type="pct"/>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c>
          <w:tcPr>
            <w:tcW w:w="490" w:type="pct"/>
            <w:noWrap/>
            <w:vAlign w:val="center"/>
          </w:tcPr>
          <w:p w:rsidR="00D5317A" w:rsidRPr="002F4A44" w:rsidRDefault="00D5317A" w:rsidP="002F2860">
            <w:pPr>
              <w:pStyle w:val="TableText"/>
              <w:rPr>
                <w:rFonts w:cs="Arial"/>
                <w:b/>
                <w:bCs/>
                <w:szCs w:val="16"/>
                <w:lang w:val="ru-RU" w:eastAsia="zh-CN"/>
              </w:rPr>
            </w:pPr>
            <w:r w:rsidRPr="002F4A44">
              <w:rPr>
                <w:rFonts w:cs="Arial"/>
                <w:b/>
                <w:bCs/>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szCs w:val="16"/>
                <w:lang w:val="ru-RU"/>
              </w:rPr>
              <w:t>реальный рост</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Индекс потребительских цен</w:t>
            </w:r>
          </w:p>
        </w:tc>
        <w:tc>
          <w:tcPr>
            <w:tcW w:w="634" w:type="pct"/>
            <w:noWrap/>
            <w:vAlign w:val="center"/>
          </w:tcPr>
          <w:p w:rsidR="00D5317A" w:rsidRPr="000F62A9" w:rsidRDefault="00D5317A" w:rsidP="002F2860">
            <w:pPr>
              <w:pStyle w:val="TableText"/>
              <w:spacing w:line="276" w:lineRule="auto"/>
              <w:ind w:left="49"/>
              <w:jc w:val="center"/>
              <w:rPr>
                <w:rFonts w:cs="Arial"/>
                <w:b/>
                <w:szCs w:val="16"/>
                <w:lang w:val="ru-RU" w:eastAsia="zh-CN"/>
              </w:rPr>
            </w:pPr>
          </w:p>
        </w:tc>
        <w:tc>
          <w:tcPr>
            <w:tcW w:w="445" w:type="pct"/>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65" w:type="pct"/>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72"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20"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83"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90"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среднегодовой</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на конец года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Обменный курс</w:t>
            </w:r>
          </w:p>
        </w:tc>
        <w:tc>
          <w:tcPr>
            <w:tcW w:w="634" w:type="pct"/>
            <w:noWrap/>
            <w:vAlign w:val="center"/>
          </w:tcPr>
          <w:p w:rsidR="00D5317A" w:rsidRPr="000F62A9" w:rsidRDefault="00D5317A" w:rsidP="002F2860">
            <w:pPr>
              <w:pStyle w:val="TableText"/>
              <w:spacing w:line="276" w:lineRule="auto"/>
              <w:ind w:left="49"/>
              <w:jc w:val="center"/>
              <w:rPr>
                <w:rFonts w:cs="Arial"/>
                <w:b/>
                <w:szCs w:val="16"/>
                <w:lang w:val="ru-RU" w:eastAsia="zh-CN"/>
              </w:rPr>
            </w:pPr>
          </w:p>
        </w:tc>
        <w:tc>
          <w:tcPr>
            <w:tcW w:w="445" w:type="pct"/>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65" w:type="pct"/>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72"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20"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83"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90"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среднегодовой</w:t>
            </w:r>
          </w:p>
        </w:tc>
        <w:tc>
          <w:tcPr>
            <w:tcW w:w="634" w:type="pct"/>
            <w:noWrap/>
          </w:tcPr>
          <w:p w:rsidR="00D5317A" w:rsidRPr="000F62A9" w:rsidRDefault="00D5317A" w:rsidP="002F2860">
            <w:pPr>
              <w:spacing w:line="276" w:lineRule="auto"/>
              <w:ind w:left="49"/>
              <w:jc w:val="center"/>
              <w:rPr>
                <w:rFonts w:ascii="Arial" w:hAnsi="Arial" w:cs="Arial"/>
                <w:sz w:val="16"/>
                <w:szCs w:val="16"/>
                <w:lang w:val="ru-RU"/>
              </w:rPr>
            </w:pPr>
            <w:r w:rsidRPr="000F62A9">
              <w:rPr>
                <w:rFonts w:ascii="Arial" w:hAnsi="Arial" w:cs="Arial"/>
                <w:sz w:val="16"/>
                <w:szCs w:val="16"/>
                <w:lang w:val="ru-RU"/>
              </w:rPr>
              <w:t>лей/долларов США</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на конец года</w:t>
            </w:r>
          </w:p>
        </w:tc>
        <w:tc>
          <w:tcPr>
            <w:tcW w:w="634" w:type="pct"/>
            <w:noWrap/>
          </w:tcPr>
          <w:p w:rsidR="00D5317A" w:rsidRPr="000F62A9" w:rsidRDefault="00D5317A" w:rsidP="002F2860">
            <w:pPr>
              <w:spacing w:line="276" w:lineRule="auto"/>
              <w:ind w:left="49"/>
              <w:jc w:val="center"/>
              <w:rPr>
                <w:rFonts w:ascii="Arial" w:hAnsi="Arial" w:cs="Arial"/>
                <w:sz w:val="16"/>
                <w:szCs w:val="16"/>
                <w:lang w:val="ru-RU"/>
              </w:rPr>
            </w:pPr>
            <w:r w:rsidRPr="000F62A9">
              <w:rPr>
                <w:rFonts w:ascii="Arial" w:hAnsi="Arial" w:cs="Arial"/>
                <w:sz w:val="16"/>
                <w:szCs w:val="16"/>
                <w:lang w:val="ru-RU"/>
              </w:rPr>
              <w:t>лей/долларов США</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Внешняя торговля</w:t>
            </w:r>
          </w:p>
        </w:tc>
        <w:tc>
          <w:tcPr>
            <w:tcW w:w="634" w:type="pct"/>
            <w:noWrap/>
            <w:vAlign w:val="center"/>
          </w:tcPr>
          <w:p w:rsidR="00D5317A" w:rsidRPr="000F62A9" w:rsidRDefault="00D5317A" w:rsidP="002F2860">
            <w:pPr>
              <w:pStyle w:val="TableText"/>
              <w:spacing w:line="276" w:lineRule="auto"/>
              <w:ind w:left="49"/>
              <w:jc w:val="center"/>
              <w:rPr>
                <w:rFonts w:cs="Arial"/>
                <w:b/>
                <w:szCs w:val="16"/>
                <w:lang w:val="ru-RU" w:eastAsia="zh-CN"/>
              </w:rPr>
            </w:pPr>
          </w:p>
        </w:tc>
        <w:tc>
          <w:tcPr>
            <w:tcW w:w="445" w:type="pct"/>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65" w:type="pct"/>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72"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20"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83"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c>
          <w:tcPr>
            <w:tcW w:w="490" w:type="pct"/>
            <w:noWrap/>
            <w:vAlign w:val="center"/>
          </w:tcPr>
          <w:p w:rsidR="00D5317A" w:rsidRPr="002F4A44" w:rsidRDefault="00D5317A" w:rsidP="002F2860">
            <w:pPr>
              <w:pStyle w:val="TableText"/>
              <w:rPr>
                <w:rFonts w:cs="Arial"/>
                <w:b/>
                <w:szCs w:val="16"/>
                <w:lang w:val="ru-RU" w:eastAsia="zh-CN"/>
              </w:rPr>
            </w:pPr>
            <w:r w:rsidRPr="002F4A44">
              <w:rPr>
                <w:rFonts w:cs="Arial"/>
                <w:b/>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Экспорт</w:t>
            </w:r>
          </w:p>
        </w:tc>
        <w:tc>
          <w:tcPr>
            <w:tcW w:w="634" w:type="pct"/>
            <w:noWrap/>
            <w:vAlign w:val="center"/>
          </w:tcPr>
          <w:p w:rsidR="00D5317A" w:rsidRPr="000F62A9" w:rsidRDefault="00D5317A" w:rsidP="002F2860">
            <w:pPr>
              <w:spacing w:line="276" w:lineRule="auto"/>
              <w:ind w:left="49"/>
              <w:jc w:val="center"/>
              <w:rPr>
                <w:rFonts w:ascii="Arial" w:hAnsi="Arial" w:cs="Arial"/>
                <w:sz w:val="16"/>
                <w:szCs w:val="16"/>
                <w:lang w:val="ru-RU"/>
              </w:rPr>
            </w:pPr>
            <w:r w:rsidRPr="000F62A9">
              <w:rPr>
                <w:rFonts w:ascii="Arial" w:hAnsi="Arial" w:cs="Arial"/>
                <w:sz w:val="16"/>
                <w:szCs w:val="16"/>
                <w:lang w:val="ru-RU"/>
              </w:rPr>
              <w:t>млн. долларов США</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i/>
                <w:szCs w:val="16"/>
                <w:lang w:val="ru-RU" w:eastAsia="zh-CN"/>
              </w:rPr>
              <w:t>темп роста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Импорт</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rPr>
              <w:t>млн. долларов США</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i/>
                <w:szCs w:val="16"/>
                <w:lang w:val="ru-RU" w:eastAsia="zh-CN"/>
              </w:rPr>
              <w:t>темп роста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Торговый баланс</w:t>
            </w:r>
          </w:p>
        </w:tc>
        <w:tc>
          <w:tcPr>
            <w:tcW w:w="634" w:type="pct"/>
            <w:noWrap/>
            <w:vAlign w:val="center"/>
          </w:tcPr>
          <w:p w:rsidR="00D5317A" w:rsidRPr="000F62A9" w:rsidRDefault="00D5317A" w:rsidP="002F2860">
            <w:pPr>
              <w:spacing w:line="276" w:lineRule="auto"/>
              <w:ind w:left="49"/>
              <w:jc w:val="center"/>
              <w:rPr>
                <w:rFonts w:ascii="Arial" w:hAnsi="Arial" w:cs="Arial"/>
                <w:sz w:val="16"/>
                <w:szCs w:val="16"/>
                <w:lang w:val="ru-RU"/>
              </w:rPr>
            </w:pPr>
            <w:r w:rsidRPr="000F62A9">
              <w:rPr>
                <w:rFonts w:ascii="Arial" w:hAnsi="Arial" w:cs="Arial"/>
                <w:sz w:val="16"/>
                <w:szCs w:val="16"/>
                <w:lang w:val="ru-RU"/>
              </w:rPr>
              <w:t>млн. долларов США</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Промышленная продукция</w:t>
            </w:r>
            <w:r w:rsidRPr="002F4A44">
              <w:rPr>
                <w:rFonts w:cs="Arial"/>
                <w:bCs/>
                <w:szCs w:val="16"/>
                <w:lang w:val="ru-RU"/>
              </w:rPr>
              <w:t xml:space="preserve"> в текущих ценах</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w:t>
            </w:r>
            <w:r w:rsidRPr="002F4A44">
              <w:rPr>
                <w:rFonts w:ascii="Arial" w:hAnsi="Arial" w:cs="Arial"/>
                <w:i/>
                <w:sz w:val="16"/>
                <w:szCs w:val="16"/>
                <w:lang w:val="ru-RU"/>
              </w:rPr>
              <w:t>к предыдущему году в сопоставимых ценах</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 xml:space="preserve">Продукция сельского хозяйства </w:t>
            </w:r>
            <w:r w:rsidRPr="002F4A44">
              <w:rPr>
                <w:rFonts w:cs="Arial"/>
                <w:bCs/>
                <w:szCs w:val="16"/>
                <w:lang w:val="ru-RU"/>
              </w:rPr>
              <w:t>в текущих ценах</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w:t>
            </w:r>
            <w:r w:rsidRPr="002F4A44">
              <w:rPr>
                <w:rFonts w:ascii="Arial" w:hAnsi="Arial" w:cs="Arial"/>
                <w:i/>
                <w:sz w:val="16"/>
                <w:szCs w:val="16"/>
                <w:lang w:val="ru-RU"/>
              </w:rPr>
              <w:t>к предыдущему году в сопоставимых ценах</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Инвестиции в долгосрочные материальные активы</w:t>
            </w:r>
            <w:r w:rsidRPr="002F4A44">
              <w:rPr>
                <w:rStyle w:val="Strong"/>
                <w:rFonts w:cs="Arial"/>
                <w:color w:val="444444"/>
                <w:szCs w:val="16"/>
                <w:shd w:val="clear" w:color="auto" w:fill="FFFFFF"/>
                <w:lang w:val="ru-RU"/>
              </w:rPr>
              <w:t> </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tcPr>
          <w:p w:rsidR="00D5317A" w:rsidRPr="002F4A44" w:rsidRDefault="00D5317A" w:rsidP="002F2860">
            <w:pPr>
              <w:jc w:val="right"/>
              <w:rPr>
                <w:rFonts w:ascii="Arial" w:hAnsi="Arial" w:cs="Arial"/>
                <w:sz w:val="16"/>
                <w:szCs w:val="16"/>
                <w:lang w:val="ru-RU"/>
              </w:rPr>
            </w:pPr>
            <w:r w:rsidRPr="002F4A44">
              <w:rPr>
                <w:rFonts w:ascii="Arial" w:hAnsi="Arial" w:cs="Arial"/>
                <w:sz w:val="16"/>
                <w:szCs w:val="16"/>
                <w:lang w:val="ru-RU"/>
              </w:rPr>
              <w:t xml:space="preserve">   </w:t>
            </w:r>
            <w:r w:rsidRPr="002F4A44">
              <w:rPr>
                <w:rFonts w:ascii="Arial" w:hAnsi="Arial" w:cs="Arial"/>
                <w:i/>
                <w:sz w:val="16"/>
                <w:szCs w:val="16"/>
                <w:lang w:val="ru-RU"/>
              </w:rPr>
              <w:t>к предыдущему году в сопоставимых ценах</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377"/>
        </w:trPr>
        <w:tc>
          <w:tcPr>
            <w:tcW w:w="1591" w:type="pct"/>
            <w:noWrap/>
            <w:vAlign w:val="center"/>
          </w:tcPr>
          <w:p w:rsidR="00D5317A" w:rsidRPr="002F4A44" w:rsidRDefault="00D5317A" w:rsidP="002F2860">
            <w:pPr>
              <w:pStyle w:val="TableText"/>
              <w:spacing w:line="0" w:lineRule="atLeast"/>
              <w:rPr>
                <w:rFonts w:cs="Arial"/>
                <w:b/>
                <w:szCs w:val="16"/>
                <w:lang w:val="ru-RU" w:eastAsia="zh-CN"/>
              </w:rPr>
            </w:pPr>
            <w:r w:rsidRPr="002F4A44">
              <w:rPr>
                <w:rFonts w:cs="Arial"/>
                <w:b/>
                <w:szCs w:val="16"/>
                <w:lang w:val="ru-RU" w:eastAsia="zh-CN"/>
              </w:rPr>
              <w:t xml:space="preserve">Численность </w:t>
            </w:r>
            <w:proofErr w:type="gramStart"/>
            <w:r w:rsidRPr="002F4A44">
              <w:rPr>
                <w:rFonts w:cs="Arial"/>
                <w:b/>
                <w:szCs w:val="16"/>
                <w:lang w:val="ru-RU" w:eastAsia="zh-CN"/>
              </w:rPr>
              <w:t>занятых</w:t>
            </w:r>
            <w:proofErr w:type="gramEnd"/>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тыс. чел.</w:t>
            </w:r>
          </w:p>
        </w:tc>
        <w:tc>
          <w:tcPr>
            <w:tcW w:w="445" w:type="pct"/>
          </w:tcPr>
          <w:p w:rsidR="00D5317A" w:rsidRPr="002F4A44" w:rsidRDefault="00D5317A" w:rsidP="002F2860">
            <w:pPr>
              <w:pStyle w:val="TableText"/>
              <w:keepNext/>
              <w:spacing w:line="0" w:lineRule="atLeast"/>
              <w:ind w:left="180"/>
              <w:outlineLvl w:val="0"/>
              <w:rPr>
                <w:rFonts w:cs="Arial"/>
                <w:bCs/>
                <w:szCs w:val="16"/>
                <w:lang w:val="ru-RU" w:eastAsia="zh-CN"/>
              </w:rPr>
            </w:pPr>
          </w:p>
        </w:tc>
        <w:tc>
          <w:tcPr>
            <w:tcW w:w="465" w:type="pct"/>
          </w:tcPr>
          <w:p w:rsidR="00D5317A" w:rsidRPr="002F4A44" w:rsidRDefault="00D5317A" w:rsidP="002F2860">
            <w:pPr>
              <w:pStyle w:val="TableText"/>
              <w:keepNext/>
              <w:spacing w:line="0" w:lineRule="atLeast"/>
              <w:ind w:left="180"/>
              <w:outlineLvl w:val="0"/>
              <w:rPr>
                <w:rFonts w:cs="Arial"/>
                <w:bCs/>
                <w:szCs w:val="16"/>
                <w:lang w:val="ru-RU" w:eastAsia="zh-CN"/>
              </w:rPr>
            </w:pPr>
          </w:p>
        </w:tc>
        <w:tc>
          <w:tcPr>
            <w:tcW w:w="472" w:type="pct"/>
            <w:noWrap/>
          </w:tcPr>
          <w:p w:rsidR="00D5317A" w:rsidRPr="002F4A44" w:rsidRDefault="00D5317A" w:rsidP="002F2860">
            <w:pPr>
              <w:pStyle w:val="TableText"/>
              <w:keepNext/>
              <w:spacing w:line="0" w:lineRule="atLeast"/>
              <w:outlineLvl w:val="0"/>
              <w:rPr>
                <w:rFonts w:cs="Arial"/>
                <w:bCs/>
                <w:szCs w:val="16"/>
                <w:lang w:val="ru-RU" w:eastAsia="zh-CN"/>
              </w:rPr>
            </w:pPr>
          </w:p>
        </w:tc>
        <w:tc>
          <w:tcPr>
            <w:tcW w:w="420" w:type="pct"/>
            <w:noWrap/>
          </w:tcPr>
          <w:p w:rsidR="00D5317A" w:rsidRPr="002F4A44" w:rsidRDefault="00D5317A" w:rsidP="002F2860">
            <w:pPr>
              <w:pStyle w:val="TableText"/>
              <w:keepNext/>
              <w:spacing w:line="0" w:lineRule="atLeast"/>
              <w:ind w:left="464"/>
              <w:outlineLvl w:val="0"/>
              <w:rPr>
                <w:rFonts w:cs="Arial"/>
                <w:bCs/>
                <w:szCs w:val="16"/>
                <w:lang w:val="ru-RU" w:eastAsia="zh-CN"/>
              </w:rPr>
            </w:pPr>
          </w:p>
        </w:tc>
        <w:tc>
          <w:tcPr>
            <w:tcW w:w="483" w:type="pct"/>
            <w:noWrap/>
          </w:tcPr>
          <w:p w:rsidR="00D5317A" w:rsidRPr="002F4A44" w:rsidRDefault="00D5317A" w:rsidP="002F2860">
            <w:pPr>
              <w:pStyle w:val="TableText"/>
              <w:keepNext/>
              <w:spacing w:line="0" w:lineRule="atLeast"/>
              <w:ind w:left="464"/>
              <w:outlineLvl w:val="0"/>
              <w:rPr>
                <w:rFonts w:cs="Arial"/>
                <w:bCs/>
                <w:szCs w:val="16"/>
                <w:lang w:val="ru-RU" w:eastAsia="zh-CN"/>
              </w:rPr>
            </w:pPr>
          </w:p>
        </w:tc>
        <w:tc>
          <w:tcPr>
            <w:tcW w:w="490" w:type="pct"/>
            <w:noWrap/>
          </w:tcPr>
          <w:p w:rsidR="00D5317A" w:rsidRPr="002F4A44" w:rsidRDefault="00D5317A" w:rsidP="002F2860">
            <w:pPr>
              <w:pStyle w:val="TableText"/>
              <w:keepNext/>
              <w:spacing w:line="0" w:lineRule="atLeast"/>
              <w:ind w:left="464"/>
              <w:outlineLvl w:val="0"/>
              <w:rPr>
                <w:rFonts w:cs="Arial"/>
                <w:bCs/>
                <w:szCs w:val="16"/>
                <w:lang w:val="ru-RU" w:eastAsia="zh-CN"/>
              </w:rPr>
            </w:pPr>
          </w:p>
        </w:tc>
      </w:tr>
      <w:tr w:rsidR="00D5317A" w:rsidRPr="002F4A44" w:rsidTr="002F2860">
        <w:trPr>
          <w:trHeight w:val="426"/>
        </w:trPr>
        <w:tc>
          <w:tcPr>
            <w:tcW w:w="1591" w:type="pct"/>
            <w:noWrap/>
          </w:tcPr>
          <w:p w:rsidR="00D5317A" w:rsidRPr="002F4A44" w:rsidRDefault="00D5317A" w:rsidP="002F2860">
            <w:pPr>
              <w:pStyle w:val="TableText"/>
              <w:spacing w:before="120" w:line="120" w:lineRule="atLeast"/>
              <w:rPr>
                <w:rFonts w:cs="Arial"/>
                <w:b/>
                <w:szCs w:val="16"/>
                <w:lang w:val="ru-RU" w:eastAsia="zh-CN"/>
              </w:rPr>
            </w:pPr>
            <w:r w:rsidRPr="002F4A44">
              <w:rPr>
                <w:rFonts w:cs="Arial"/>
                <w:b/>
                <w:szCs w:val="16"/>
                <w:lang w:val="ru-RU" w:eastAsia="zh-CN"/>
              </w:rPr>
              <w:t>Уровень безработицы</w:t>
            </w:r>
          </w:p>
        </w:tc>
        <w:tc>
          <w:tcPr>
            <w:tcW w:w="634" w:type="pct"/>
            <w:noWrap/>
          </w:tcPr>
          <w:p w:rsidR="00D5317A" w:rsidRPr="000F62A9" w:rsidRDefault="00D5317A" w:rsidP="002F2860">
            <w:pPr>
              <w:pStyle w:val="TableText"/>
              <w:spacing w:before="120" w:line="276" w:lineRule="auto"/>
              <w:ind w:left="49"/>
              <w:jc w:val="center"/>
              <w:rPr>
                <w:rFonts w:cs="Arial"/>
                <w:szCs w:val="16"/>
                <w:lang w:val="ru-RU" w:eastAsia="zh-CN"/>
              </w:rPr>
            </w:pPr>
            <w:r w:rsidRPr="000F62A9">
              <w:rPr>
                <w:rFonts w:cs="Arial"/>
                <w:szCs w:val="16"/>
                <w:lang w:val="ru-RU" w:eastAsia="zh-CN"/>
              </w:rPr>
              <w:t>%</w:t>
            </w:r>
          </w:p>
        </w:tc>
        <w:tc>
          <w:tcPr>
            <w:tcW w:w="445" w:type="pct"/>
          </w:tcPr>
          <w:p w:rsidR="00D5317A" w:rsidRPr="002F4A44" w:rsidRDefault="00D5317A" w:rsidP="002F2860">
            <w:pPr>
              <w:pStyle w:val="TableText"/>
              <w:keepNext/>
              <w:spacing w:before="120" w:line="120" w:lineRule="atLeast"/>
              <w:ind w:left="464"/>
              <w:outlineLvl w:val="0"/>
              <w:rPr>
                <w:rFonts w:cs="Arial"/>
                <w:bCs/>
                <w:szCs w:val="16"/>
                <w:lang w:val="ru-RU" w:eastAsia="zh-CN"/>
              </w:rPr>
            </w:pPr>
          </w:p>
        </w:tc>
        <w:tc>
          <w:tcPr>
            <w:tcW w:w="465" w:type="pct"/>
          </w:tcPr>
          <w:p w:rsidR="00D5317A" w:rsidRPr="002F4A44" w:rsidRDefault="00D5317A" w:rsidP="002F2860">
            <w:pPr>
              <w:pStyle w:val="TableText"/>
              <w:keepNext/>
              <w:spacing w:before="120" w:line="120" w:lineRule="atLeast"/>
              <w:ind w:left="180"/>
              <w:outlineLvl w:val="0"/>
              <w:rPr>
                <w:rFonts w:cs="Arial"/>
                <w:bCs/>
                <w:szCs w:val="16"/>
                <w:lang w:val="ru-RU" w:eastAsia="zh-CN"/>
              </w:rPr>
            </w:pPr>
          </w:p>
        </w:tc>
        <w:tc>
          <w:tcPr>
            <w:tcW w:w="472" w:type="pct"/>
            <w:noWrap/>
          </w:tcPr>
          <w:p w:rsidR="00D5317A" w:rsidRPr="002F4A44" w:rsidRDefault="00D5317A" w:rsidP="002F2860">
            <w:pPr>
              <w:pStyle w:val="TableText"/>
              <w:keepNext/>
              <w:spacing w:before="120" w:line="120" w:lineRule="atLeast"/>
              <w:ind w:left="464"/>
              <w:outlineLvl w:val="0"/>
              <w:rPr>
                <w:rFonts w:cs="Arial"/>
                <w:bCs/>
                <w:szCs w:val="16"/>
                <w:lang w:val="ru-RU" w:eastAsia="zh-CN"/>
              </w:rPr>
            </w:pPr>
          </w:p>
        </w:tc>
        <w:tc>
          <w:tcPr>
            <w:tcW w:w="420" w:type="pct"/>
            <w:noWrap/>
          </w:tcPr>
          <w:p w:rsidR="00D5317A" w:rsidRPr="002F4A44" w:rsidRDefault="00D5317A" w:rsidP="002F2860">
            <w:pPr>
              <w:pStyle w:val="TableText"/>
              <w:keepNext/>
              <w:spacing w:before="120" w:line="120" w:lineRule="atLeast"/>
              <w:ind w:left="464"/>
              <w:outlineLvl w:val="0"/>
              <w:rPr>
                <w:rFonts w:cs="Arial"/>
                <w:bCs/>
                <w:szCs w:val="16"/>
                <w:lang w:val="ru-RU" w:eastAsia="zh-CN"/>
              </w:rPr>
            </w:pPr>
          </w:p>
        </w:tc>
        <w:tc>
          <w:tcPr>
            <w:tcW w:w="483" w:type="pct"/>
            <w:noWrap/>
          </w:tcPr>
          <w:p w:rsidR="00D5317A" w:rsidRPr="002F4A44" w:rsidRDefault="00D5317A" w:rsidP="002F2860">
            <w:pPr>
              <w:pStyle w:val="TableText"/>
              <w:keepNext/>
              <w:spacing w:before="120" w:line="120" w:lineRule="atLeast"/>
              <w:ind w:left="464"/>
              <w:outlineLvl w:val="0"/>
              <w:rPr>
                <w:rFonts w:cs="Arial"/>
                <w:bCs/>
                <w:szCs w:val="16"/>
                <w:lang w:val="ru-RU" w:eastAsia="zh-CN"/>
              </w:rPr>
            </w:pPr>
          </w:p>
        </w:tc>
        <w:tc>
          <w:tcPr>
            <w:tcW w:w="490" w:type="pct"/>
            <w:noWrap/>
          </w:tcPr>
          <w:p w:rsidR="00D5317A" w:rsidRPr="002F4A44" w:rsidRDefault="00D5317A" w:rsidP="002F2860">
            <w:pPr>
              <w:pStyle w:val="TableText"/>
              <w:keepNext/>
              <w:spacing w:before="120" w:line="120" w:lineRule="atLeast"/>
              <w:ind w:left="464"/>
              <w:outlineLvl w:val="0"/>
              <w:rPr>
                <w:rFonts w:cs="Arial"/>
                <w:bCs/>
                <w:szCs w:val="16"/>
                <w:lang w:val="ru-RU" w:eastAsia="zh-CN"/>
              </w:rPr>
            </w:pP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Среднемесячная оплата труда одного работающего</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лей</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i/>
                <w:szCs w:val="16"/>
                <w:lang w:val="ru-RU" w:eastAsia="zh-CN"/>
              </w:rPr>
              <w:t>номинальный темп роста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i/>
                <w:szCs w:val="16"/>
                <w:lang w:val="ru-RU" w:eastAsia="zh-CN"/>
              </w:rPr>
              <w:t>реальный темп роста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327"/>
        </w:trPr>
        <w:tc>
          <w:tcPr>
            <w:tcW w:w="1591" w:type="pct"/>
            <w:noWrap/>
            <w:vAlign w:val="center"/>
          </w:tcPr>
          <w:p w:rsidR="00D5317A" w:rsidRPr="002F4A44" w:rsidRDefault="00D5317A" w:rsidP="002F2860">
            <w:pPr>
              <w:pStyle w:val="TableText"/>
              <w:rPr>
                <w:rFonts w:cs="Arial"/>
                <w:b/>
                <w:szCs w:val="16"/>
                <w:lang w:val="ru-RU" w:eastAsia="zh-CN"/>
              </w:rPr>
            </w:pPr>
            <w:r w:rsidRPr="002F4A44">
              <w:rPr>
                <w:rFonts w:cs="Arial"/>
                <w:b/>
                <w:bCs/>
                <w:szCs w:val="16"/>
                <w:lang w:val="ru-RU"/>
              </w:rPr>
              <w:t>Фонд оплаты труда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D5317A" w:rsidRPr="002F4A44" w:rsidRDefault="00D5317A" w:rsidP="002F2860">
            <w:pPr>
              <w:pStyle w:val="TableText"/>
              <w:rPr>
                <w:rFonts w:cs="Arial"/>
                <w:bCs/>
                <w:szCs w:val="16"/>
                <w:lang w:val="ru-RU" w:eastAsia="zh-CN"/>
              </w:rPr>
            </w:pPr>
            <w:r w:rsidRPr="002F4A44">
              <w:rPr>
                <w:rFonts w:cs="Arial"/>
                <w:bCs/>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i/>
                <w:szCs w:val="16"/>
                <w:lang w:val="ru-RU" w:eastAsia="zh-CN"/>
              </w:rPr>
              <w:t>номинальный темп роста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r w:rsidR="00D5317A" w:rsidRPr="002F4A44" w:rsidTr="002F2860">
        <w:trPr>
          <w:trHeight w:val="268"/>
        </w:trPr>
        <w:tc>
          <w:tcPr>
            <w:tcW w:w="1591" w:type="pct"/>
            <w:noWrap/>
            <w:vAlign w:val="center"/>
          </w:tcPr>
          <w:p w:rsidR="00D5317A" w:rsidRPr="002F4A44" w:rsidRDefault="00D5317A" w:rsidP="002F2860">
            <w:pPr>
              <w:pStyle w:val="TableText"/>
              <w:jc w:val="right"/>
              <w:rPr>
                <w:rFonts w:cs="Arial"/>
                <w:i/>
                <w:szCs w:val="16"/>
                <w:lang w:val="ru-RU" w:eastAsia="zh-CN"/>
              </w:rPr>
            </w:pPr>
            <w:r w:rsidRPr="002F4A44">
              <w:rPr>
                <w:rFonts w:cs="Arial"/>
                <w:i/>
                <w:szCs w:val="16"/>
                <w:lang w:val="ru-RU" w:eastAsia="zh-CN"/>
              </w:rPr>
              <w:t>реальный темп роста</w:t>
            </w:r>
          </w:p>
        </w:tc>
        <w:tc>
          <w:tcPr>
            <w:tcW w:w="634" w:type="pct"/>
            <w:noWrap/>
            <w:vAlign w:val="center"/>
          </w:tcPr>
          <w:p w:rsidR="00D5317A" w:rsidRPr="000F62A9" w:rsidRDefault="00D5317A" w:rsidP="002F2860">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65" w:type="pct"/>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D5317A" w:rsidRPr="002F4A44" w:rsidRDefault="00D5317A" w:rsidP="002F2860">
            <w:pPr>
              <w:pStyle w:val="TableText"/>
              <w:rPr>
                <w:rFonts w:cs="Arial"/>
                <w:szCs w:val="16"/>
                <w:lang w:val="ru-RU" w:eastAsia="zh-CN"/>
              </w:rPr>
            </w:pPr>
            <w:r w:rsidRPr="002F4A44">
              <w:rPr>
                <w:rFonts w:cs="Arial"/>
                <w:szCs w:val="16"/>
                <w:lang w:val="ru-RU" w:eastAsia="zh-CN"/>
              </w:rPr>
              <w:t> </w:t>
            </w: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lastRenderedPageBreak/>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76" w:name="_Toc438730683"/>
      <w:r w:rsidRPr="002F4A44">
        <w:rPr>
          <w:b/>
          <w:sz w:val="24"/>
          <w:szCs w:val="24"/>
          <w:lang w:val="ru-RU"/>
        </w:rPr>
        <w:t>Сроки и ответственности</w:t>
      </w:r>
      <w:bookmarkEnd w:id="176"/>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 xml:space="preserve">В рамках бюджетного процесса ежегодно макроэкономические показатели </w:t>
      </w:r>
      <w:proofErr w:type="gramStart"/>
      <w:r w:rsidRPr="002F4A44">
        <w:rPr>
          <w:color w:val="000000"/>
          <w:spacing w:val="3"/>
          <w:sz w:val="24"/>
          <w:lang w:val="ru-RU"/>
        </w:rPr>
        <w:t>оцениваются</w:t>
      </w:r>
      <w:proofErr w:type="gramEnd"/>
      <w:r w:rsidRPr="002F4A44">
        <w:rPr>
          <w:color w:val="000000"/>
          <w:spacing w:val="3"/>
          <w:sz w:val="24"/>
          <w:lang w:val="ru-RU"/>
        </w:rPr>
        <w:t>/обновляются следующим образом:</w:t>
      </w:r>
    </w:p>
    <w:p w:rsidR="00D5317A" w:rsidRPr="002F4A44" w:rsidRDefault="00D5317A" w:rsidP="00D5317A">
      <w:pPr>
        <w:numPr>
          <w:ilvl w:val="0"/>
          <w:numId w:val="50"/>
        </w:numPr>
        <w:tabs>
          <w:tab w:val="clear" w:pos="357"/>
          <w:tab w:val="num" w:pos="0"/>
          <w:tab w:val="left" w:pos="851"/>
        </w:tabs>
        <w:ind w:left="0" w:firstLine="567"/>
        <w:jc w:val="both"/>
        <w:rPr>
          <w:sz w:val="24"/>
          <w:lang w:val="ru-RU"/>
        </w:rPr>
      </w:pPr>
      <w:r w:rsidRPr="002F4A44">
        <w:rPr>
          <w:b/>
          <w:color w:val="000000"/>
          <w:spacing w:val="3"/>
          <w:sz w:val="24"/>
          <w:lang w:val="ru-RU"/>
        </w:rPr>
        <w:t>в январе</w:t>
      </w:r>
      <w:r w:rsidRPr="002F4A44">
        <w:rPr>
          <w:color w:val="000000"/>
          <w:spacing w:val="3"/>
          <w:sz w:val="24"/>
          <w:lang w:val="ru-RU"/>
        </w:rPr>
        <w:t xml:space="preserve"> - разрабатывается предварительный макроэкономический прогноз, который включает в себя частичный пересмотр предыдущего прогноза и используется при разработке предварительных лимитов расходов</w:t>
      </w:r>
      <w:r w:rsidRPr="002F4A44">
        <w:rPr>
          <w:sz w:val="24"/>
          <w:lang w:val="ru-RU"/>
        </w:rPr>
        <w:t>.</w:t>
      </w:r>
    </w:p>
    <w:p w:rsidR="00D5317A" w:rsidRPr="002F4A44" w:rsidRDefault="00D5317A" w:rsidP="00D5317A">
      <w:pPr>
        <w:numPr>
          <w:ilvl w:val="0"/>
          <w:numId w:val="50"/>
        </w:numPr>
        <w:tabs>
          <w:tab w:val="clear" w:pos="357"/>
          <w:tab w:val="num" w:pos="0"/>
          <w:tab w:val="left" w:pos="851"/>
        </w:tabs>
        <w:ind w:left="0" w:firstLine="567"/>
        <w:jc w:val="both"/>
        <w:rPr>
          <w:sz w:val="24"/>
          <w:lang w:val="ru-RU"/>
        </w:rPr>
      </w:pPr>
      <w:r w:rsidRPr="002F4A44">
        <w:rPr>
          <w:b/>
          <w:color w:val="000000"/>
          <w:spacing w:val="3"/>
          <w:sz w:val="24"/>
          <w:lang w:val="ru-RU"/>
        </w:rPr>
        <w:t>в феврале</w:t>
      </w:r>
      <w:r w:rsidRPr="002F4A44">
        <w:rPr>
          <w:color w:val="000000"/>
          <w:spacing w:val="3"/>
          <w:sz w:val="24"/>
          <w:lang w:val="ru-RU"/>
        </w:rPr>
        <w:t xml:space="preserve"> - разрабатывается макроэкономический прогноз, который служит основой для разработки прогноза БПСП и включает в себя подробный макроэкономический анализа. Этот прогноз учитывает предварительное исполнение макроэкономических показателей за предыдущий год</w:t>
      </w:r>
      <w:r w:rsidRPr="002F4A44">
        <w:rPr>
          <w:sz w:val="24"/>
          <w:lang w:val="ru-RU"/>
        </w:rPr>
        <w:t xml:space="preserve">. </w:t>
      </w:r>
    </w:p>
    <w:p w:rsidR="00D5317A" w:rsidRPr="002F4A44" w:rsidRDefault="00D5317A" w:rsidP="00D5317A">
      <w:pPr>
        <w:numPr>
          <w:ilvl w:val="0"/>
          <w:numId w:val="50"/>
        </w:numPr>
        <w:tabs>
          <w:tab w:val="clear" w:pos="357"/>
          <w:tab w:val="num" w:pos="0"/>
          <w:tab w:val="left" w:pos="851"/>
        </w:tabs>
        <w:ind w:left="0" w:firstLine="567"/>
        <w:jc w:val="both"/>
        <w:rPr>
          <w:sz w:val="24"/>
          <w:lang w:val="ru-RU"/>
        </w:rPr>
      </w:pPr>
      <w:r w:rsidRPr="002F4A44">
        <w:rPr>
          <w:b/>
          <w:color w:val="000000"/>
          <w:spacing w:val="3"/>
          <w:sz w:val="24"/>
          <w:lang w:val="ru-RU"/>
        </w:rPr>
        <w:t>в июле</w:t>
      </w:r>
      <w:r w:rsidRPr="002F4A44">
        <w:rPr>
          <w:color w:val="000000"/>
          <w:spacing w:val="3"/>
          <w:sz w:val="24"/>
          <w:lang w:val="ru-RU"/>
        </w:rPr>
        <w:t xml:space="preserve"> - представляется обновленный макроэкономический прогноз, учитывая данные о результатах макроэкономических показателей за предыдущий год, а также предварительные данные о результатах макроэкономических показателей в первом полугодии текущего бюджетного года. Этот прогноз используется в целях анализа и оценки бюджетно-налоговых рисков, связанных с проектом закона о бюджете</w:t>
      </w:r>
      <w:r w:rsidRPr="002F4A44">
        <w:rPr>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Макроэкономические показатели разрабатываются и представляются Министерством</w:t>
      </w:r>
      <w:r w:rsidRPr="002F4A44">
        <w:rPr>
          <w:sz w:val="24"/>
          <w:lang w:val="ru-RU"/>
        </w:rPr>
        <w:t xml:space="preserve"> экономики в сотрудничестве с другими государственными органами и неправительственными учреждениями, в частности</w:t>
      </w:r>
      <w:r w:rsidRPr="002F4A44">
        <w:rPr>
          <w:color w:val="000000"/>
          <w:spacing w:val="3"/>
          <w:sz w:val="24"/>
          <w:lang w:val="ru-RU"/>
        </w:rPr>
        <w:t>:</w:t>
      </w:r>
    </w:p>
    <w:p w:rsidR="00D5317A" w:rsidRPr="002F4A44" w:rsidRDefault="00D5317A" w:rsidP="00D5317A">
      <w:pPr>
        <w:numPr>
          <w:ilvl w:val="0"/>
          <w:numId w:val="49"/>
        </w:numPr>
        <w:tabs>
          <w:tab w:val="clear" w:pos="1652"/>
          <w:tab w:val="num" w:pos="0"/>
          <w:tab w:val="left" w:pos="709"/>
          <w:tab w:val="left" w:pos="851"/>
        </w:tabs>
        <w:ind w:left="0" w:firstLine="426"/>
        <w:jc w:val="both"/>
        <w:rPr>
          <w:sz w:val="24"/>
          <w:lang w:val="ru-RU"/>
        </w:rPr>
      </w:pPr>
      <w:proofErr w:type="gramStart"/>
      <w:r w:rsidRPr="002F4A44">
        <w:rPr>
          <w:sz w:val="24"/>
          <w:lang w:val="ru-RU"/>
        </w:rPr>
        <w:t xml:space="preserve">Национальное бюро статистики - предоставляет статистические отчеты данных о динамике основных макроэкономических и социального показателей; </w:t>
      </w:r>
      <w:proofErr w:type="gramEnd"/>
    </w:p>
    <w:p w:rsidR="00D5317A" w:rsidRPr="002F4A44" w:rsidRDefault="00D5317A" w:rsidP="00D5317A">
      <w:pPr>
        <w:numPr>
          <w:ilvl w:val="0"/>
          <w:numId w:val="49"/>
        </w:numPr>
        <w:tabs>
          <w:tab w:val="clear" w:pos="1652"/>
          <w:tab w:val="num" w:pos="0"/>
          <w:tab w:val="left" w:pos="709"/>
          <w:tab w:val="left" w:pos="851"/>
        </w:tabs>
        <w:ind w:left="0" w:firstLine="426"/>
        <w:jc w:val="both"/>
        <w:rPr>
          <w:sz w:val="24"/>
          <w:lang w:val="ru-RU"/>
        </w:rPr>
      </w:pPr>
      <w:r w:rsidRPr="002F4A44">
        <w:rPr>
          <w:sz w:val="24"/>
          <w:lang w:val="ru-RU"/>
        </w:rPr>
        <w:t xml:space="preserve">Национальный банк Молдовы - отвечает за разработку прогноза индекса потребительских цен  и обменного курса национальной валюты; </w:t>
      </w:r>
    </w:p>
    <w:p w:rsidR="00D5317A" w:rsidRPr="002F4A44" w:rsidRDefault="00D5317A" w:rsidP="00D5317A">
      <w:pPr>
        <w:numPr>
          <w:ilvl w:val="0"/>
          <w:numId w:val="49"/>
        </w:numPr>
        <w:tabs>
          <w:tab w:val="clear" w:pos="1652"/>
          <w:tab w:val="num" w:pos="0"/>
          <w:tab w:val="left" w:pos="709"/>
          <w:tab w:val="left" w:pos="851"/>
        </w:tabs>
        <w:ind w:left="0" w:firstLine="426"/>
        <w:jc w:val="both"/>
        <w:rPr>
          <w:sz w:val="24"/>
          <w:lang w:val="ru-RU"/>
        </w:rPr>
      </w:pPr>
      <w:r w:rsidRPr="002F4A44">
        <w:rPr>
          <w:sz w:val="24"/>
          <w:lang w:val="ru-RU"/>
        </w:rPr>
        <w:t>Министерство финансов -  представляет НБМ предварительный прогноз потоков внутренних и внешних ресурсов, и сальдо внутреннего и внешнего государственного долга;</w:t>
      </w:r>
    </w:p>
    <w:p w:rsidR="00D5317A" w:rsidRPr="002F4A44" w:rsidRDefault="00D5317A" w:rsidP="00D5317A">
      <w:pPr>
        <w:numPr>
          <w:ilvl w:val="0"/>
          <w:numId w:val="49"/>
        </w:numPr>
        <w:tabs>
          <w:tab w:val="clear" w:pos="1652"/>
          <w:tab w:val="num" w:pos="0"/>
          <w:tab w:val="left" w:pos="709"/>
          <w:tab w:val="left" w:pos="851"/>
        </w:tabs>
        <w:ind w:left="0" w:firstLine="426"/>
        <w:jc w:val="both"/>
        <w:rPr>
          <w:sz w:val="24"/>
          <w:lang w:val="ru-RU"/>
        </w:rPr>
      </w:pPr>
      <w:r w:rsidRPr="002F4A44">
        <w:rPr>
          <w:sz w:val="24"/>
          <w:lang w:val="ru-RU"/>
        </w:rPr>
        <w:t>Отраслевые ЦОПВ - обеспечивают необходимую информацию по отраслям в соответствии с требованиями Министерства экономики;</w:t>
      </w:r>
    </w:p>
    <w:p w:rsidR="00D5317A" w:rsidRPr="002F4A44" w:rsidRDefault="00D5317A" w:rsidP="00D5317A">
      <w:pPr>
        <w:numPr>
          <w:ilvl w:val="0"/>
          <w:numId w:val="49"/>
        </w:numPr>
        <w:tabs>
          <w:tab w:val="clear" w:pos="1652"/>
          <w:tab w:val="num" w:pos="0"/>
          <w:tab w:val="left" w:pos="709"/>
          <w:tab w:val="left" w:pos="851"/>
        </w:tabs>
        <w:ind w:left="0" w:firstLine="426"/>
        <w:jc w:val="both"/>
        <w:rPr>
          <w:sz w:val="24"/>
          <w:lang w:val="ru-RU"/>
        </w:rPr>
      </w:pPr>
      <w:r w:rsidRPr="002F4A44">
        <w:rPr>
          <w:sz w:val="24"/>
          <w:lang w:val="ru-RU"/>
        </w:rPr>
        <w:t xml:space="preserve">Неправительственные организации - участвуют в консультациях по альтернативным сценариям макроэкономического прогнозирования.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Анализы и прогнозы макроэкономических показателей представляются для консультаций  заинтересованным органам государственной власти и независимым организациям, в формате рабочей группы, ответственной за макроэкономическую, налоговую и таможенную политики и ресурсы.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После консультаций макроэкономический прогноз представляется для согласования и утверждения Координационной группе БПСП.</w:t>
      </w:r>
    </w:p>
    <w:p w:rsidR="00D5317A" w:rsidRPr="002F4A44" w:rsidRDefault="00D5317A" w:rsidP="00D5317A">
      <w:pPr>
        <w:numPr>
          <w:ilvl w:val="0"/>
          <w:numId w:val="38"/>
        </w:numPr>
        <w:tabs>
          <w:tab w:val="clear" w:pos="1070"/>
          <w:tab w:val="num" w:pos="-26"/>
          <w:tab w:val="left" w:pos="572"/>
          <w:tab w:val="left" w:pos="598"/>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Сроки и ответственность за </w:t>
      </w:r>
      <w:proofErr w:type="gramStart"/>
      <w:r w:rsidRPr="002F4A44">
        <w:rPr>
          <w:color w:val="000000"/>
          <w:spacing w:val="3"/>
          <w:sz w:val="24"/>
          <w:lang w:val="ru-RU"/>
        </w:rPr>
        <w:t>подготовку</w:t>
      </w:r>
      <w:proofErr w:type="gramEnd"/>
      <w:r w:rsidRPr="002F4A44">
        <w:rPr>
          <w:color w:val="000000"/>
          <w:spacing w:val="3"/>
          <w:sz w:val="24"/>
          <w:lang w:val="ru-RU"/>
        </w:rPr>
        <w:t xml:space="preserve"> и представление макроэкономических показателей изложены в графике разработки и утверждения БПСП, содержащиеся в разделе III настоящего Руководства.</w:t>
      </w:r>
    </w:p>
    <w:p w:rsidR="00D5317A" w:rsidRPr="002F4A44" w:rsidRDefault="00D5317A" w:rsidP="00D5317A">
      <w:pPr>
        <w:tabs>
          <w:tab w:val="left" w:pos="572"/>
          <w:tab w:val="left" w:pos="598"/>
          <w:tab w:val="num" w:pos="928"/>
          <w:tab w:val="left" w:pos="993"/>
        </w:tabs>
        <w:spacing w:before="120"/>
        <w:ind w:left="465"/>
        <w:jc w:val="both"/>
        <w:rPr>
          <w:color w:val="000000"/>
          <w:spacing w:val="3"/>
          <w:sz w:val="24"/>
          <w:lang w:val="ru-RU"/>
        </w:rPr>
      </w:pPr>
    </w:p>
    <w:p w:rsidR="00D5317A" w:rsidRPr="002F4A44" w:rsidRDefault="00D5317A" w:rsidP="00D5317A">
      <w:pPr>
        <w:pStyle w:val="Heading2"/>
        <w:numPr>
          <w:ilvl w:val="1"/>
          <w:numId w:val="119"/>
        </w:numPr>
        <w:ind w:left="851" w:hanging="851"/>
        <w:rPr>
          <w:b/>
          <w:lang w:val="ru-RU"/>
        </w:rPr>
      </w:pPr>
      <w:bookmarkStart w:id="177" w:name="_Toc305750846"/>
      <w:bookmarkStart w:id="178" w:name="_Toc307571432"/>
      <w:bookmarkStart w:id="179" w:name="_Toc305750847"/>
      <w:bookmarkStart w:id="180" w:name="_Toc307571433"/>
      <w:bookmarkStart w:id="181" w:name="_Toc307571434"/>
      <w:bookmarkStart w:id="182" w:name="_Toc305750849"/>
      <w:bookmarkStart w:id="183" w:name="_Toc307571435"/>
      <w:bookmarkStart w:id="184" w:name="_Toc438730685"/>
      <w:bookmarkStart w:id="185" w:name="_Toc243896187"/>
      <w:bookmarkStart w:id="186" w:name="_Toc262618674"/>
      <w:bookmarkEnd w:id="168"/>
      <w:bookmarkEnd w:id="169"/>
      <w:bookmarkEnd w:id="177"/>
      <w:bookmarkEnd w:id="178"/>
      <w:bookmarkEnd w:id="179"/>
      <w:bookmarkEnd w:id="180"/>
      <w:bookmarkEnd w:id="181"/>
      <w:bookmarkEnd w:id="182"/>
      <w:bookmarkEnd w:id="183"/>
      <w:r w:rsidRPr="002F4A44">
        <w:rPr>
          <w:b/>
          <w:lang w:val="ru-RU"/>
        </w:rPr>
        <w:lastRenderedPageBreak/>
        <w:t>Бюджетно-налоговая  политика</w:t>
      </w:r>
      <w:bookmarkEnd w:id="184"/>
      <w:r w:rsidRPr="002F4A44">
        <w:rPr>
          <w:b/>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Бюджетно-налоговая  политика включает в себя:</w:t>
      </w:r>
    </w:p>
    <w:p w:rsidR="00D5317A" w:rsidRPr="002F4A44" w:rsidRDefault="00D5317A" w:rsidP="00D5317A">
      <w:pPr>
        <w:numPr>
          <w:ilvl w:val="0"/>
          <w:numId w:val="125"/>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цели политики в области доходов;</w:t>
      </w:r>
    </w:p>
    <w:p w:rsidR="00D5317A" w:rsidRPr="002F4A44" w:rsidRDefault="00D5317A" w:rsidP="00D5317A">
      <w:pPr>
        <w:numPr>
          <w:ilvl w:val="0"/>
          <w:numId w:val="125"/>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цели политики в области расходов;</w:t>
      </w:r>
    </w:p>
    <w:p w:rsidR="00D5317A" w:rsidRPr="002F4A44" w:rsidRDefault="00D5317A" w:rsidP="00D5317A">
      <w:pPr>
        <w:numPr>
          <w:ilvl w:val="0"/>
          <w:numId w:val="125"/>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цели политики в области государственного долга;</w:t>
      </w:r>
    </w:p>
    <w:p w:rsidR="00D5317A" w:rsidRPr="002F4A44" w:rsidRDefault="00D5317A" w:rsidP="00D5317A">
      <w:pPr>
        <w:numPr>
          <w:ilvl w:val="0"/>
          <w:numId w:val="125"/>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анализ налогово-бюджетных рисков.</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Бюджетно-налоговая политика разрабатывается на основе:</w:t>
      </w:r>
    </w:p>
    <w:p w:rsidR="00D5317A" w:rsidRPr="002F4A44" w:rsidRDefault="00D5317A" w:rsidP="00D5317A">
      <w:pPr>
        <w:numPr>
          <w:ilvl w:val="0"/>
          <w:numId w:val="51"/>
        </w:numPr>
        <w:tabs>
          <w:tab w:val="clear" w:pos="1652"/>
          <w:tab w:val="num" w:pos="0"/>
          <w:tab w:val="left" w:pos="572"/>
          <w:tab w:val="left" w:pos="598"/>
          <w:tab w:val="left" w:pos="884"/>
        </w:tabs>
        <w:ind w:left="0" w:firstLine="567"/>
        <w:jc w:val="both"/>
        <w:rPr>
          <w:color w:val="000000"/>
          <w:spacing w:val="3"/>
          <w:sz w:val="24"/>
          <w:lang w:val="ru-RU"/>
        </w:rPr>
      </w:pPr>
      <w:proofErr w:type="gramStart"/>
      <w:r w:rsidRPr="002F4A44">
        <w:rPr>
          <w:color w:val="000000"/>
          <w:spacing w:val="3"/>
          <w:sz w:val="24"/>
          <w:lang w:val="ru-RU"/>
        </w:rPr>
        <w:t>правил бюджетно-налоговой политики, предусмотренных Законом о публичных финансах и бюджетно-налоговой ответсвенности, содержащиеся в разделе II настоящего Руководства;</w:t>
      </w:r>
      <w:proofErr w:type="gramEnd"/>
    </w:p>
    <w:p w:rsidR="00D5317A" w:rsidRPr="002F4A44" w:rsidRDefault="00D5317A" w:rsidP="00D5317A">
      <w:pPr>
        <w:numPr>
          <w:ilvl w:val="0"/>
          <w:numId w:val="51"/>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целей бюджетно-налоговой политики, предусмотренных в документах стратегического планирования национального значения и предложений, представленных заинтересованными сторонами;</w:t>
      </w:r>
    </w:p>
    <w:p w:rsidR="00D5317A" w:rsidRPr="002F4A44" w:rsidRDefault="00D5317A" w:rsidP="00D5317A">
      <w:pPr>
        <w:numPr>
          <w:ilvl w:val="0"/>
          <w:numId w:val="51"/>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 xml:space="preserve"> анализа результативности исполнения бюджета (доходов, расходов, источников финансирования) за последние два года (в случае необходимости динамический ряд может быть продлен);</w:t>
      </w:r>
    </w:p>
    <w:p w:rsidR="00D5317A" w:rsidRPr="002F4A44" w:rsidRDefault="00D5317A" w:rsidP="00D5317A">
      <w:pPr>
        <w:numPr>
          <w:ilvl w:val="0"/>
          <w:numId w:val="51"/>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анализа специфических аспектов, касающихся управления бюджетом и предложений по улучшению.</w:t>
      </w:r>
    </w:p>
    <w:p w:rsidR="00D5317A" w:rsidRPr="002F4A44" w:rsidRDefault="00D5317A" w:rsidP="00D5317A">
      <w:pPr>
        <w:numPr>
          <w:ilvl w:val="0"/>
          <w:numId w:val="38"/>
        </w:numPr>
        <w:ind w:left="0" w:firstLine="709"/>
        <w:rPr>
          <w:rFonts w:ascii="Arial" w:hAnsi="Arial" w:cs="Arial"/>
          <w:color w:val="333399"/>
          <w:sz w:val="16"/>
          <w:szCs w:val="16"/>
          <w:lang w:val="ru-RU"/>
        </w:rPr>
      </w:pPr>
      <w:r w:rsidRPr="002F4A44">
        <w:rPr>
          <w:color w:val="000000"/>
          <w:spacing w:val="3"/>
          <w:sz w:val="24"/>
          <w:lang w:val="ru-RU"/>
        </w:rPr>
        <w:t xml:space="preserve">Зона охвата и </w:t>
      </w:r>
      <w:proofErr w:type="gramStart"/>
      <w:r w:rsidRPr="002F4A44">
        <w:rPr>
          <w:color w:val="000000"/>
          <w:spacing w:val="3"/>
          <w:sz w:val="24"/>
          <w:lang w:val="ru-RU"/>
        </w:rPr>
        <w:t>конкретные области, подлежащие анализу в контексте БПСП могут</w:t>
      </w:r>
      <w:proofErr w:type="gramEnd"/>
      <w:r w:rsidRPr="002F4A44">
        <w:rPr>
          <w:color w:val="000000"/>
          <w:spacing w:val="3"/>
          <w:sz w:val="24"/>
          <w:lang w:val="ru-RU"/>
        </w:rPr>
        <w:t xml:space="preserve"> меняться из года в год, и определяются ежегодно на начальной стадии разработки БПСП. Анализы разрабатываются и представляются в виде технических записок, с учетом общих требований и типовой структуры, содержащихся во вставке 4.1.</w:t>
      </w: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t>Вставка 4.1. Формат и структура технической записки</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318"/>
      </w:tblGrid>
      <w:tr w:rsidR="00D5317A" w:rsidRPr="00702150" w:rsidTr="002F2860">
        <w:tc>
          <w:tcPr>
            <w:tcW w:w="9212" w:type="dxa"/>
            <w:shd w:val="clear" w:color="auto" w:fill="E4E8EE"/>
          </w:tcPr>
          <w:p w:rsidR="00D5317A" w:rsidRPr="002F4A44" w:rsidRDefault="00D5317A" w:rsidP="002F2860">
            <w:pPr>
              <w:numPr>
                <w:ilvl w:val="0"/>
                <w:numId w:val="30"/>
              </w:numPr>
              <w:rPr>
                <w:rFonts w:ascii="Arial" w:hAnsi="Arial" w:cs="Arial"/>
                <w:sz w:val="16"/>
                <w:szCs w:val="16"/>
                <w:lang w:val="ru-RU"/>
              </w:rPr>
            </w:pPr>
            <w:r w:rsidRPr="002F4A44">
              <w:rPr>
                <w:rFonts w:ascii="Arial" w:hAnsi="Arial" w:cs="Arial"/>
                <w:sz w:val="16"/>
                <w:szCs w:val="16"/>
                <w:lang w:val="ru-RU"/>
              </w:rPr>
              <w:t>Ответственность за составление технической записк</w:t>
            </w:r>
            <w:proofErr w:type="gramStart"/>
            <w:r w:rsidRPr="002F4A44">
              <w:rPr>
                <w:rFonts w:ascii="Arial" w:hAnsi="Arial" w:cs="Arial"/>
                <w:sz w:val="16"/>
                <w:szCs w:val="16"/>
                <w:lang w:val="ru-RU"/>
              </w:rPr>
              <w:t>и-</w:t>
            </w:r>
            <w:proofErr w:type="gramEnd"/>
            <w:r w:rsidRPr="002F4A44">
              <w:rPr>
                <w:rFonts w:ascii="Arial" w:hAnsi="Arial" w:cs="Arial"/>
                <w:sz w:val="16"/>
                <w:szCs w:val="16"/>
                <w:lang w:val="ru-RU"/>
              </w:rPr>
              <w:t>, в том числе для представления необходимой информации</w:t>
            </w:r>
          </w:p>
          <w:p w:rsidR="00D5317A" w:rsidRPr="002F4A44" w:rsidRDefault="00D5317A" w:rsidP="002F2860">
            <w:pPr>
              <w:numPr>
                <w:ilvl w:val="0"/>
                <w:numId w:val="30"/>
              </w:numPr>
              <w:rPr>
                <w:rFonts w:ascii="Arial" w:hAnsi="Arial" w:cs="Arial"/>
                <w:sz w:val="16"/>
                <w:szCs w:val="16"/>
                <w:lang w:val="ru-RU"/>
              </w:rPr>
            </w:pPr>
            <w:r w:rsidRPr="002F4A44">
              <w:rPr>
                <w:rFonts w:ascii="Arial" w:hAnsi="Arial" w:cs="Arial"/>
                <w:sz w:val="16"/>
                <w:szCs w:val="16"/>
                <w:lang w:val="ru-RU"/>
              </w:rPr>
              <w:t>Область и зона охвата</w:t>
            </w:r>
          </w:p>
          <w:p w:rsidR="00D5317A" w:rsidRPr="002F4A44" w:rsidRDefault="00D5317A" w:rsidP="002F2860">
            <w:pPr>
              <w:numPr>
                <w:ilvl w:val="0"/>
                <w:numId w:val="30"/>
              </w:numPr>
              <w:rPr>
                <w:rFonts w:ascii="Arial" w:hAnsi="Arial" w:cs="Arial"/>
                <w:sz w:val="16"/>
                <w:szCs w:val="16"/>
                <w:lang w:val="ru-RU"/>
              </w:rPr>
            </w:pPr>
            <w:r w:rsidRPr="002F4A44">
              <w:rPr>
                <w:rFonts w:ascii="Arial" w:hAnsi="Arial" w:cs="Arial"/>
                <w:sz w:val="16"/>
                <w:szCs w:val="16"/>
                <w:lang w:val="ru-RU"/>
              </w:rPr>
              <w:t>Содержание:</w:t>
            </w:r>
          </w:p>
          <w:p w:rsidR="00D5317A" w:rsidRPr="002F4A44" w:rsidRDefault="00D5317A" w:rsidP="002F2860">
            <w:pPr>
              <w:numPr>
                <w:ilvl w:val="0"/>
                <w:numId w:val="31"/>
              </w:numPr>
              <w:rPr>
                <w:rFonts w:ascii="Arial" w:hAnsi="Arial" w:cs="Arial"/>
                <w:sz w:val="16"/>
                <w:szCs w:val="16"/>
                <w:lang w:val="ru-RU"/>
              </w:rPr>
            </w:pPr>
            <w:r w:rsidRPr="002F4A44">
              <w:rPr>
                <w:rFonts w:ascii="Arial" w:hAnsi="Arial" w:cs="Arial"/>
                <w:sz w:val="16"/>
                <w:szCs w:val="16"/>
                <w:lang w:val="ru-RU"/>
              </w:rPr>
              <w:t>Анализ последних тенденций в общем объеме доходов и расходов бюджета и факторы, влияющие на эти тенденции;</w:t>
            </w:r>
          </w:p>
          <w:p w:rsidR="00D5317A" w:rsidRPr="002F4A44" w:rsidRDefault="00D5317A" w:rsidP="002F2860">
            <w:pPr>
              <w:numPr>
                <w:ilvl w:val="0"/>
                <w:numId w:val="31"/>
              </w:numPr>
              <w:rPr>
                <w:rFonts w:ascii="Arial" w:hAnsi="Arial" w:cs="Arial"/>
                <w:sz w:val="16"/>
                <w:szCs w:val="16"/>
                <w:lang w:val="ru-RU"/>
              </w:rPr>
            </w:pPr>
            <w:r w:rsidRPr="002F4A44">
              <w:rPr>
                <w:rFonts w:ascii="Arial" w:hAnsi="Arial" w:cs="Arial"/>
                <w:sz w:val="16"/>
                <w:szCs w:val="16"/>
                <w:lang w:val="ru-RU"/>
              </w:rPr>
              <w:t>Анализ структуры доходов и расходов в соответствующей области;</w:t>
            </w:r>
          </w:p>
          <w:p w:rsidR="00D5317A" w:rsidRPr="002F4A44" w:rsidRDefault="00D5317A" w:rsidP="002F2860">
            <w:pPr>
              <w:numPr>
                <w:ilvl w:val="0"/>
                <w:numId w:val="31"/>
              </w:numPr>
              <w:rPr>
                <w:rFonts w:ascii="Arial" w:hAnsi="Arial" w:cs="Arial"/>
                <w:sz w:val="16"/>
                <w:szCs w:val="16"/>
                <w:lang w:val="ru-RU"/>
              </w:rPr>
            </w:pPr>
            <w:r w:rsidRPr="002F4A44">
              <w:rPr>
                <w:rFonts w:ascii="Arial" w:hAnsi="Arial" w:cs="Arial"/>
                <w:sz w:val="16"/>
                <w:szCs w:val="16"/>
                <w:lang w:val="ru-RU"/>
              </w:rPr>
              <w:t>Пересмотр решений и политик, которые относятся к данной области, анализ последствий их воздействия на  бюджет в среднесрочной перспективе, в той мере, в какой они сотносятся с объемами имеющихся ресурсов;</w:t>
            </w:r>
          </w:p>
          <w:p w:rsidR="00D5317A" w:rsidRPr="002F4A44" w:rsidRDefault="00D5317A" w:rsidP="002F2860">
            <w:pPr>
              <w:numPr>
                <w:ilvl w:val="0"/>
                <w:numId w:val="31"/>
              </w:numPr>
              <w:jc w:val="both"/>
              <w:rPr>
                <w:rFonts w:ascii="Arial" w:hAnsi="Arial" w:cs="Arial"/>
                <w:sz w:val="16"/>
                <w:szCs w:val="16"/>
                <w:lang w:val="ru-RU"/>
              </w:rPr>
            </w:pPr>
            <w:r w:rsidRPr="002F4A44">
              <w:rPr>
                <w:rFonts w:ascii="Arial" w:hAnsi="Arial" w:cs="Arial"/>
                <w:sz w:val="16"/>
                <w:szCs w:val="16"/>
                <w:lang w:val="ru-RU"/>
              </w:rPr>
              <w:t>Анализ некоторых актуальных аспектов и внесение рекомендаций для возможных изменений, а так же определение, в случае необходимости, мер для поддержания и реализации запланированных результатов</w:t>
            </w:r>
          </w:p>
          <w:p w:rsidR="00D5317A" w:rsidRPr="002F4A44" w:rsidRDefault="00D5317A" w:rsidP="002F2860">
            <w:pPr>
              <w:numPr>
                <w:ilvl w:val="0"/>
                <w:numId w:val="31"/>
              </w:numPr>
              <w:jc w:val="both"/>
              <w:rPr>
                <w:rFonts w:ascii="Arial" w:hAnsi="Arial" w:cs="Arial"/>
                <w:sz w:val="16"/>
                <w:szCs w:val="16"/>
                <w:lang w:val="ru-RU"/>
              </w:rPr>
            </w:pPr>
            <w:r w:rsidRPr="002F4A44">
              <w:rPr>
                <w:rFonts w:ascii="Arial" w:hAnsi="Arial" w:cs="Arial"/>
                <w:sz w:val="16"/>
                <w:szCs w:val="16"/>
                <w:lang w:val="ru-RU"/>
              </w:rPr>
              <w:t>Разработка оценок на ближайшие три года и определение тенденций в среднесрочной перспективе.</w:t>
            </w:r>
          </w:p>
          <w:p w:rsidR="00D5317A" w:rsidRPr="002F4A44" w:rsidRDefault="00D5317A" w:rsidP="002F2860">
            <w:pPr>
              <w:numPr>
                <w:ilvl w:val="0"/>
                <w:numId w:val="30"/>
              </w:numPr>
              <w:rPr>
                <w:rFonts w:ascii="Arial" w:hAnsi="Arial" w:cs="Arial"/>
                <w:sz w:val="16"/>
                <w:szCs w:val="16"/>
                <w:lang w:val="ru-RU"/>
              </w:rPr>
            </w:pPr>
            <w:r w:rsidRPr="002F4A44">
              <w:rPr>
                <w:rFonts w:ascii="Arial" w:hAnsi="Arial" w:cs="Arial"/>
                <w:sz w:val="16"/>
                <w:szCs w:val="16"/>
                <w:lang w:val="ru-RU"/>
              </w:rPr>
              <w:t>Формы и таблицы, которые необходимо заполнить.</w:t>
            </w:r>
          </w:p>
          <w:p w:rsidR="00D5317A" w:rsidRPr="002F4A44" w:rsidRDefault="00D5317A" w:rsidP="002F2860">
            <w:pPr>
              <w:rPr>
                <w:rFonts w:ascii="Arial" w:hAnsi="Arial" w:cs="Arial"/>
                <w:sz w:val="16"/>
                <w:szCs w:val="16"/>
                <w:lang w:val="ru-RU"/>
              </w:rPr>
            </w:pPr>
          </w:p>
        </w:tc>
      </w:tr>
    </w:tbl>
    <w:p w:rsidR="00D5317A" w:rsidRPr="002F4A44" w:rsidRDefault="00D5317A" w:rsidP="00D5317A">
      <w:pPr>
        <w:pStyle w:val="ListParagraph"/>
        <w:rPr>
          <w:color w:val="000000"/>
          <w:spacing w:val="3"/>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87" w:name="_Toc438730686"/>
      <w:r w:rsidRPr="002F4A44">
        <w:rPr>
          <w:b/>
          <w:sz w:val="24"/>
          <w:szCs w:val="24"/>
          <w:lang w:val="ru-RU"/>
        </w:rPr>
        <w:t>Политика в области доходов</w:t>
      </w:r>
      <w:bookmarkEnd w:id="187"/>
    </w:p>
    <w:p w:rsidR="00D5317A" w:rsidRPr="002F4A44" w:rsidRDefault="00D5317A" w:rsidP="00D5317A">
      <w:pPr>
        <w:numPr>
          <w:ilvl w:val="0"/>
          <w:numId w:val="38"/>
        </w:numPr>
        <w:tabs>
          <w:tab w:val="clear" w:pos="1070"/>
          <w:tab w:val="num" w:pos="-26"/>
          <w:tab w:val="left" w:pos="572"/>
          <w:tab w:val="left" w:pos="598"/>
          <w:tab w:val="num" w:pos="928"/>
          <w:tab w:val="left" w:pos="993"/>
        </w:tabs>
        <w:ind w:left="-26" w:firstLine="494"/>
        <w:jc w:val="both"/>
        <w:rPr>
          <w:color w:val="000000"/>
          <w:spacing w:val="3"/>
          <w:sz w:val="24"/>
          <w:lang w:val="ru-RU"/>
        </w:rPr>
      </w:pPr>
      <w:r w:rsidRPr="002F4A44">
        <w:rPr>
          <w:sz w:val="24"/>
          <w:lang w:val="ru-RU"/>
        </w:rPr>
        <w:t>Политика в области доходов, наряду с прогнозом макроэкономических показателей, лежит в основе оценки общих ресурсов НПБ</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572"/>
          <w:tab w:val="left" w:pos="598"/>
          <w:tab w:val="num" w:pos="928"/>
          <w:tab w:val="left" w:pos="993"/>
        </w:tabs>
        <w:spacing w:before="120"/>
        <w:ind w:left="-28" w:firstLine="493"/>
        <w:jc w:val="both"/>
        <w:rPr>
          <w:color w:val="000000"/>
          <w:spacing w:val="3"/>
          <w:sz w:val="24"/>
          <w:lang w:val="ru-RU"/>
        </w:rPr>
      </w:pPr>
      <w:r w:rsidRPr="002F4A44">
        <w:rPr>
          <w:sz w:val="24"/>
          <w:lang w:val="ru-RU"/>
        </w:rPr>
        <w:t xml:space="preserve">Политика в области доходов разрабатывается, основываясь на анализе тенденций и последних достижений в результате внедрения налоговой и </w:t>
      </w:r>
      <w:r w:rsidRPr="002F4A44">
        <w:rPr>
          <w:sz w:val="24"/>
          <w:lang w:val="ru-RU"/>
        </w:rPr>
        <w:lastRenderedPageBreak/>
        <w:t>таможенной политик, а также политик налогового и таможенного администрирования за последние два года (в случае необходимости период может быть расширен) и включает в себя</w:t>
      </w:r>
      <w:r w:rsidRPr="002F4A44">
        <w:rPr>
          <w:color w:val="000000"/>
          <w:spacing w:val="3"/>
          <w:sz w:val="24"/>
          <w:lang w:val="ru-RU"/>
        </w:rPr>
        <w:t xml:space="preserve">: </w:t>
      </w:r>
    </w:p>
    <w:p w:rsidR="00D5317A" w:rsidRPr="002F4A44" w:rsidRDefault="00D5317A" w:rsidP="00D5317A">
      <w:pPr>
        <w:numPr>
          <w:ilvl w:val="0"/>
          <w:numId w:val="138"/>
        </w:numPr>
        <w:tabs>
          <w:tab w:val="clear" w:pos="1652"/>
          <w:tab w:val="num" w:pos="0"/>
          <w:tab w:val="left" w:pos="851"/>
        </w:tabs>
        <w:ind w:left="0" w:firstLine="567"/>
        <w:jc w:val="both"/>
        <w:rPr>
          <w:lang w:val="ru-RU"/>
        </w:rPr>
      </w:pPr>
      <w:r w:rsidRPr="002F4A44">
        <w:rPr>
          <w:sz w:val="24"/>
          <w:lang w:val="ru-RU"/>
        </w:rPr>
        <w:t>цели налоговой и таможенной политики и цели в области налогового и таможенного администрирования на среднесрочную перспективу, в том числе запланированные изменения налогов и сборов, обязательных взносов государственного социального страхования и взносов обязательного медицинского страхования, а также последствия этих изменений для бюджета, экономики и социальной сферы;</w:t>
      </w:r>
    </w:p>
    <w:p w:rsidR="00D5317A" w:rsidRPr="002F4A44" w:rsidRDefault="00D5317A" w:rsidP="00D5317A">
      <w:pPr>
        <w:numPr>
          <w:ilvl w:val="0"/>
          <w:numId w:val="138"/>
        </w:numPr>
        <w:tabs>
          <w:tab w:val="clear" w:pos="1652"/>
          <w:tab w:val="num" w:pos="0"/>
          <w:tab w:val="left" w:pos="851"/>
        </w:tabs>
        <w:ind w:left="0" w:firstLine="567"/>
        <w:jc w:val="both"/>
        <w:rPr>
          <w:sz w:val="24"/>
          <w:lang w:val="ru-RU"/>
        </w:rPr>
      </w:pPr>
      <w:r w:rsidRPr="002F4A44">
        <w:rPr>
          <w:sz w:val="24"/>
          <w:lang w:val="ru-RU"/>
        </w:rPr>
        <w:t>изменения нормативной базы, регулирующей доходы, собираемые бюджетными органами/бюджетными учреждениями.</w:t>
      </w:r>
    </w:p>
    <w:p w:rsidR="00D5317A" w:rsidRPr="002F4A44" w:rsidRDefault="00D5317A" w:rsidP="00D5317A">
      <w:pPr>
        <w:jc w:val="both"/>
        <w:rPr>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188" w:name="_Toc312740876"/>
      <w:bookmarkStart w:id="189" w:name="_Toc312848839"/>
      <w:bookmarkStart w:id="190" w:name="_Toc312849642"/>
      <w:bookmarkStart w:id="191" w:name="_Toc312850445"/>
      <w:bookmarkStart w:id="192" w:name="_Toc312740877"/>
      <w:bookmarkStart w:id="193" w:name="_Toc312848840"/>
      <w:bookmarkStart w:id="194" w:name="_Toc312849643"/>
      <w:bookmarkStart w:id="195" w:name="_Toc312850446"/>
      <w:bookmarkStart w:id="196" w:name="_Toc312740878"/>
      <w:bookmarkStart w:id="197" w:name="_Toc312848841"/>
      <w:bookmarkStart w:id="198" w:name="_Toc312849644"/>
      <w:bookmarkStart w:id="199" w:name="_Toc312850447"/>
      <w:bookmarkStart w:id="200" w:name="_Toc312740879"/>
      <w:bookmarkStart w:id="201" w:name="_Toc312848842"/>
      <w:bookmarkStart w:id="202" w:name="_Toc312849645"/>
      <w:bookmarkStart w:id="203" w:name="_Toc312850448"/>
      <w:bookmarkStart w:id="204" w:name="_Toc312740880"/>
      <w:bookmarkStart w:id="205" w:name="_Toc312848843"/>
      <w:bookmarkStart w:id="206" w:name="_Toc312849646"/>
      <w:bookmarkStart w:id="207" w:name="_Toc312850449"/>
      <w:bookmarkStart w:id="208" w:name="_Toc312740881"/>
      <w:bookmarkStart w:id="209" w:name="_Toc312848844"/>
      <w:bookmarkStart w:id="210" w:name="_Toc312849647"/>
      <w:bookmarkStart w:id="211" w:name="_Toc312850450"/>
      <w:bookmarkStart w:id="212" w:name="_Toc312740882"/>
      <w:bookmarkStart w:id="213" w:name="_Toc312848845"/>
      <w:bookmarkStart w:id="214" w:name="_Toc312849648"/>
      <w:bookmarkStart w:id="215" w:name="_Toc312850451"/>
      <w:bookmarkStart w:id="216" w:name="_Toc312740883"/>
      <w:bookmarkStart w:id="217" w:name="_Toc312848846"/>
      <w:bookmarkStart w:id="218" w:name="_Toc312849649"/>
      <w:bookmarkStart w:id="219" w:name="_Toc312850452"/>
      <w:bookmarkStart w:id="220" w:name="_Toc312740884"/>
      <w:bookmarkStart w:id="221" w:name="_Toc312848847"/>
      <w:bookmarkStart w:id="222" w:name="_Toc312849650"/>
      <w:bookmarkStart w:id="223" w:name="_Toc312850453"/>
      <w:bookmarkStart w:id="224" w:name="_Toc312740885"/>
      <w:bookmarkStart w:id="225" w:name="_Toc312848848"/>
      <w:bookmarkStart w:id="226" w:name="_Toc312849651"/>
      <w:bookmarkStart w:id="227" w:name="_Toc312850454"/>
      <w:bookmarkStart w:id="228" w:name="_Toc312740886"/>
      <w:bookmarkStart w:id="229" w:name="_Toc312848849"/>
      <w:bookmarkStart w:id="230" w:name="_Toc312849652"/>
      <w:bookmarkStart w:id="231" w:name="_Toc312850455"/>
      <w:bookmarkStart w:id="232" w:name="_Toc312740887"/>
      <w:bookmarkStart w:id="233" w:name="_Toc312848850"/>
      <w:bookmarkStart w:id="234" w:name="_Toc312849653"/>
      <w:bookmarkStart w:id="235" w:name="_Toc312850456"/>
      <w:bookmarkStart w:id="236" w:name="_Toc312740888"/>
      <w:bookmarkStart w:id="237" w:name="_Toc312848851"/>
      <w:bookmarkStart w:id="238" w:name="_Toc312849654"/>
      <w:bookmarkStart w:id="239" w:name="_Toc312850457"/>
      <w:bookmarkStart w:id="240" w:name="_Toc312740889"/>
      <w:bookmarkStart w:id="241" w:name="_Toc312848852"/>
      <w:bookmarkStart w:id="242" w:name="_Toc312849655"/>
      <w:bookmarkStart w:id="243" w:name="_Toc312850458"/>
      <w:bookmarkStart w:id="244" w:name="_Toc312740890"/>
      <w:bookmarkStart w:id="245" w:name="_Toc312848853"/>
      <w:bookmarkStart w:id="246" w:name="_Toc312849656"/>
      <w:bookmarkStart w:id="247" w:name="_Toc312850459"/>
      <w:bookmarkStart w:id="248" w:name="_Toc4387306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F4A44">
        <w:rPr>
          <w:b/>
          <w:sz w:val="24"/>
          <w:szCs w:val="24"/>
          <w:lang w:val="ru-RU"/>
        </w:rPr>
        <w:t>Политика в области расходов</w:t>
      </w:r>
      <w:bookmarkEnd w:id="248"/>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Политика в области расходов определяет порядок управления и распределения бюджетных ресурсов, доступных для программ государственных расходов и устанавливает приоритеты политики при распределении ресурсов в среднесрочной перспективе.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При разработке политики в области расходов, Министерство финансов основывается </w:t>
      </w:r>
      <w:proofErr w:type="gramStart"/>
      <w:r w:rsidRPr="002F4A44">
        <w:rPr>
          <w:color w:val="000000"/>
          <w:spacing w:val="3"/>
          <w:sz w:val="24"/>
          <w:lang w:val="ru-RU"/>
        </w:rPr>
        <w:t>на</w:t>
      </w:r>
      <w:proofErr w:type="gramEnd"/>
      <w:r w:rsidRPr="002F4A44">
        <w:rPr>
          <w:color w:val="000000"/>
          <w:spacing w:val="3"/>
          <w:sz w:val="24"/>
          <w:lang w:val="ru-RU"/>
        </w:rPr>
        <w:t>:</w:t>
      </w:r>
    </w:p>
    <w:p w:rsidR="00D5317A" w:rsidRPr="002F4A44" w:rsidRDefault="00D5317A" w:rsidP="00D5317A">
      <w:pPr>
        <w:numPr>
          <w:ilvl w:val="0"/>
          <w:numId w:val="52"/>
        </w:numPr>
        <w:tabs>
          <w:tab w:val="left" w:pos="851"/>
        </w:tabs>
        <w:ind w:left="0" w:firstLine="567"/>
        <w:jc w:val="both"/>
        <w:rPr>
          <w:color w:val="000000"/>
          <w:spacing w:val="3"/>
          <w:sz w:val="24"/>
          <w:lang w:val="ru-RU"/>
        </w:rPr>
      </w:pPr>
      <w:r w:rsidRPr="002F4A44">
        <w:rPr>
          <w:color w:val="000000"/>
          <w:spacing w:val="3"/>
          <w:sz w:val="24"/>
          <w:lang w:val="ru-RU"/>
        </w:rPr>
        <w:t>цели и приоритеты, предусмотренные в программе Правительства и в других документах стратегического планирования на национальном уровне;</w:t>
      </w:r>
    </w:p>
    <w:p w:rsidR="00D5317A" w:rsidRPr="002F4A44" w:rsidRDefault="00D5317A" w:rsidP="00D5317A">
      <w:pPr>
        <w:numPr>
          <w:ilvl w:val="0"/>
          <w:numId w:val="52"/>
        </w:numPr>
        <w:tabs>
          <w:tab w:val="left" w:pos="851"/>
        </w:tabs>
        <w:ind w:left="0" w:firstLine="567"/>
        <w:jc w:val="both"/>
        <w:rPr>
          <w:color w:val="000000"/>
          <w:spacing w:val="3"/>
          <w:sz w:val="24"/>
          <w:lang w:val="ru-RU"/>
        </w:rPr>
      </w:pPr>
      <w:r w:rsidRPr="002F4A44">
        <w:rPr>
          <w:color w:val="000000"/>
          <w:spacing w:val="3"/>
          <w:sz w:val="24"/>
          <w:lang w:val="ru-RU"/>
        </w:rPr>
        <w:t>цели и приоритеты отраслевых политик, содержащиеся в отраслевых стратегиях расходов, представленные ЦОПВ;</w:t>
      </w:r>
    </w:p>
    <w:p w:rsidR="00D5317A" w:rsidRPr="002F4A44" w:rsidRDefault="00D5317A" w:rsidP="00D5317A">
      <w:pPr>
        <w:numPr>
          <w:ilvl w:val="0"/>
          <w:numId w:val="52"/>
        </w:numPr>
        <w:tabs>
          <w:tab w:val="left" w:pos="851"/>
        </w:tabs>
        <w:ind w:left="0" w:firstLine="567"/>
        <w:jc w:val="both"/>
        <w:rPr>
          <w:color w:val="000000"/>
          <w:spacing w:val="3"/>
          <w:sz w:val="24"/>
          <w:lang w:val="ru-RU"/>
        </w:rPr>
      </w:pPr>
      <w:r w:rsidRPr="002F4A44">
        <w:rPr>
          <w:color w:val="000000"/>
          <w:spacing w:val="3"/>
          <w:sz w:val="24"/>
          <w:lang w:val="ru-RU"/>
        </w:rPr>
        <w:t xml:space="preserve">анализ и исследования по эффективности и результативности существующих программ расходов и </w:t>
      </w:r>
      <w:proofErr w:type="gramStart"/>
      <w:r w:rsidRPr="002F4A44">
        <w:rPr>
          <w:color w:val="000000"/>
          <w:spacing w:val="3"/>
          <w:sz w:val="24"/>
          <w:lang w:val="ru-RU"/>
        </w:rPr>
        <w:t>меры</w:t>
      </w:r>
      <w:proofErr w:type="gramEnd"/>
      <w:r w:rsidRPr="002F4A44">
        <w:rPr>
          <w:color w:val="000000"/>
          <w:spacing w:val="3"/>
          <w:sz w:val="24"/>
          <w:lang w:val="ru-RU"/>
        </w:rPr>
        <w:t xml:space="preserve"> предусмотренные по реструктуризации программ расходов;</w:t>
      </w:r>
    </w:p>
    <w:p w:rsidR="00D5317A" w:rsidRPr="002F4A44" w:rsidRDefault="00D5317A" w:rsidP="00D5317A">
      <w:pPr>
        <w:numPr>
          <w:ilvl w:val="0"/>
          <w:numId w:val="52"/>
        </w:numPr>
        <w:tabs>
          <w:tab w:val="left" w:pos="851"/>
        </w:tabs>
        <w:ind w:left="0" w:firstLine="567"/>
        <w:jc w:val="both"/>
        <w:rPr>
          <w:color w:val="000000"/>
          <w:spacing w:val="3"/>
          <w:sz w:val="24"/>
          <w:lang w:val="ru-RU"/>
        </w:rPr>
      </w:pPr>
      <w:r w:rsidRPr="002F4A44">
        <w:rPr>
          <w:color w:val="000000"/>
          <w:spacing w:val="3"/>
          <w:sz w:val="24"/>
          <w:lang w:val="ru-RU"/>
        </w:rPr>
        <w:t>цели и меры по укреплению системы управления государственными расходами.</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Политика в области расходов рассматривает как </w:t>
      </w:r>
      <w:proofErr w:type="gramStart"/>
      <w:r w:rsidRPr="002F4A44">
        <w:rPr>
          <w:color w:val="000000"/>
          <w:spacing w:val="3"/>
          <w:sz w:val="24"/>
          <w:lang w:val="ru-RU"/>
        </w:rPr>
        <w:t>отраслевые</w:t>
      </w:r>
      <w:proofErr w:type="gramEnd"/>
      <w:r w:rsidRPr="002F4A44">
        <w:rPr>
          <w:color w:val="000000"/>
          <w:spacing w:val="3"/>
          <w:sz w:val="24"/>
          <w:lang w:val="ru-RU"/>
        </w:rPr>
        <w:t xml:space="preserve"> так и межотраслевые аспекты, включая как текущие расходы, так и капитальные </w:t>
      </w:r>
      <w:r>
        <w:rPr>
          <w:color w:val="000000"/>
          <w:spacing w:val="3"/>
          <w:sz w:val="24"/>
          <w:lang w:val="ru-RU"/>
        </w:rPr>
        <w:t>инвестиции</w:t>
      </w:r>
      <w:r w:rsidRPr="002F4A44">
        <w:rPr>
          <w:color w:val="000000"/>
          <w:spacing w:val="3"/>
          <w:sz w:val="24"/>
          <w:lang w:val="ru-RU"/>
        </w:rPr>
        <w:t>.</w:t>
      </w:r>
    </w:p>
    <w:p w:rsidR="00D5317A" w:rsidRPr="002F4A44" w:rsidRDefault="00D5317A" w:rsidP="00D5317A">
      <w:pPr>
        <w:jc w:val="both"/>
        <w:rPr>
          <w:lang w:val="ru-RU"/>
        </w:rPr>
      </w:pPr>
    </w:p>
    <w:p w:rsidR="00D5317A" w:rsidRPr="002F4A44" w:rsidRDefault="00D5317A" w:rsidP="00D5317A">
      <w:pPr>
        <w:pStyle w:val="Heading3"/>
        <w:numPr>
          <w:ilvl w:val="0"/>
          <w:numId w:val="0"/>
        </w:numPr>
        <w:tabs>
          <w:tab w:val="left" w:pos="993"/>
        </w:tabs>
        <w:ind w:left="426"/>
        <w:rPr>
          <w:b/>
          <w:i/>
          <w:sz w:val="24"/>
          <w:szCs w:val="24"/>
          <w:lang w:val="ru-RU"/>
        </w:rPr>
      </w:pPr>
      <w:r w:rsidRPr="002F4A44">
        <w:rPr>
          <w:b/>
          <w:i/>
          <w:sz w:val="24"/>
          <w:szCs w:val="24"/>
          <w:lang w:val="ru-RU"/>
        </w:rPr>
        <w:t xml:space="preserve"> </w:t>
      </w:r>
      <w:bookmarkStart w:id="249" w:name="_Toc406844497"/>
      <w:r w:rsidRPr="002F4A44">
        <w:rPr>
          <w:b/>
          <w:i/>
          <w:sz w:val="24"/>
          <w:szCs w:val="24"/>
          <w:lang w:val="ru-RU"/>
        </w:rPr>
        <w:t xml:space="preserve">          </w:t>
      </w:r>
      <w:bookmarkStart w:id="250" w:name="_Toc438730688"/>
      <w:r w:rsidRPr="002F4A44">
        <w:rPr>
          <w:b/>
          <w:i/>
          <w:sz w:val="24"/>
          <w:szCs w:val="24"/>
          <w:lang w:val="ru-RU"/>
        </w:rPr>
        <w:t>Отраслевые стратегии расходов</w:t>
      </w:r>
      <w:bookmarkEnd w:id="249"/>
      <w:bookmarkEnd w:id="250"/>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Отраслевые стратегии расходов определяют цели и приоритеты отраслевой политики и рассматривают их воздействие на распределение ресурсов по программам расходов отрасли в среднесрочной перспективе. Отраслевые стратегии расходов обеспечивают корреляцию между приоритетами и объемом бюджетных ресурсов прогнозируемыми для отрасли</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 xml:space="preserve">Отраслевые стратегии расходов </w:t>
      </w:r>
      <w:proofErr w:type="gramStart"/>
      <w:r w:rsidRPr="002F4A44">
        <w:rPr>
          <w:sz w:val="24"/>
          <w:lang w:val="ru-RU"/>
        </w:rPr>
        <w:t>разрабатываются</w:t>
      </w:r>
      <w:proofErr w:type="gramEnd"/>
      <w:r w:rsidRPr="002F4A44">
        <w:rPr>
          <w:sz w:val="24"/>
          <w:lang w:val="ru-RU"/>
        </w:rPr>
        <w:t>/актуализируются ежегодно при разработке БПСП и служат в качестве поддержки при определении лимитов расходов, содержащиеся в БПСП, а в дальнейшем для обоснования ежегодных предложений по бюджету</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Методология разработки отраслевых стратегий расходов содержится в VI разделе Руководства</w:t>
      </w:r>
      <w:r w:rsidRPr="002F4A44">
        <w:rPr>
          <w:color w:val="000000"/>
          <w:spacing w:val="3"/>
          <w:sz w:val="24"/>
          <w:lang w:val="ru-RU"/>
        </w:rPr>
        <w:t>.</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251" w:name="_Toc438730689"/>
      <w:r w:rsidRPr="002F4A44">
        <w:rPr>
          <w:b/>
          <w:sz w:val="24"/>
          <w:szCs w:val="24"/>
          <w:lang w:val="ru-RU"/>
        </w:rPr>
        <w:lastRenderedPageBreak/>
        <w:t>Политика в области государственного долга</w:t>
      </w:r>
      <w:bookmarkEnd w:id="251"/>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pacing w:val="3"/>
          <w:sz w:val="24"/>
          <w:lang w:val="ru-RU"/>
        </w:rPr>
        <w:t>Основной целью управления государственным долгом на среднесрочный период является обеспечение потребностей финансирования государственного бюджета на приемлемом уровне расходов в среднесрочной и долгосрочной перспективе в условиях ограничения возможных рисков</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pacing w:val="3"/>
          <w:sz w:val="24"/>
          <w:lang w:val="ru-RU"/>
        </w:rPr>
        <w:t xml:space="preserve">При разработке политики в области государственного долга Министерство финансов основывается </w:t>
      </w:r>
      <w:proofErr w:type="gramStart"/>
      <w:r w:rsidRPr="002F4A44">
        <w:rPr>
          <w:spacing w:val="3"/>
          <w:sz w:val="24"/>
          <w:lang w:val="ru-RU"/>
        </w:rPr>
        <w:t>на</w:t>
      </w:r>
      <w:proofErr w:type="gramEnd"/>
      <w:r w:rsidRPr="002F4A44">
        <w:rPr>
          <w:color w:val="000000"/>
          <w:spacing w:val="3"/>
          <w:sz w:val="24"/>
          <w:lang w:val="ru-RU"/>
        </w:rPr>
        <w:t>:</w:t>
      </w:r>
    </w:p>
    <w:p w:rsidR="00D5317A" w:rsidRPr="002F4A44" w:rsidRDefault="00D5317A" w:rsidP="00D5317A">
      <w:pPr>
        <w:pStyle w:val="ListParagraph"/>
        <w:numPr>
          <w:ilvl w:val="0"/>
          <w:numId w:val="139"/>
        </w:numPr>
        <w:tabs>
          <w:tab w:val="left" w:pos="851"/>
        </w:tabs>
        <w:spacing w:line="240" w:lineRule="auto"/>
        <w:ind w:left="0" w:firstLine="567"/>
        <w:contextualSpacing/>
        <w:jc w:val="both"/>
        <w:rPr>
          <w:sz w:val="24"/>
          <w:lang w:val="ru-RU"/>
        </w:rPr>
      </w:pPr>
      <w:proofErr w:type="gramStart"/>
      <w:r w:rsidRPr="002F4A44">
        <w:rPr>
          <w:spacing w:val="3"/>
          <w:sz w:val="24"/>
          <w:lang w:val="ru-RU"/>
        </w:rPr>
        <w:t>анализе</w:t>
      </w:r>
      <w:proofErr w:type="gramEnd"/>
      <w:r w:rsidRPr="002F4A44">
        <w:rPr>
          <w:spacing w:val="3"/>
          <w:sz w:val="24"/>
          <w:lang w:val="ru-RU"/>
        </w:rPr>
        <w:t xml:space="preserve"> текущей макроэкономической ситуации и развитии событий в среднесрочной перспективе макроэкономических показателей и показателей государственного бюджета</w:t>
      </w:r>
      <w:r w:rsidRPr="002F4A44">
        <w:rPr>
          <w:sz w:val="24"/>
          <w:lang w:val="ru-RU"/>
        </w:rPr>
        <w:t>;</w:t>
      </w:r>
    </w:p>
    <w:p w:rsidR="00D5317A" w:rsidRPr="002F4A44" w:rsidRDefault="00D5317A" w:rsidP="00D5317A">
      <w:pPr>
        <w:pStyle w:val="ListParagraph"/>
        <w:numPr>
          <w:ilvl w:val="0"/>
          <w:numId w:val="139"/>
        </w:numPr>
        <w:tabs>
          <w:tab w:val="left" w:pos="851"/>
        </w:tabs>
        <w:spacing w:line="240" w:lineRule="auto"/>
        <w:ind w:left="0" w:firstLine="567"/>
        <w:contextualSpacing/>
        <w:jc w:val="both"/>
        <w:rPr>
          <w:sz w:val="24"/>
          <w:lang w:val="ru-RU"/>
        </w:rPr>
      </w:pPr>
      <w:r w:rsidRPr="002F4A44">
        <w:rPr>
          <w:spacing w:val="3"/>
          <w:sz w:val="24"/>
          <w:lang w:val="ru-RU"/>
        </w:rPr>
        <w:t>структуре портфеля государственного долга на момент и прогнозов на среднесрочную перспективу</w:t>
      </w:r>
      <w:r w:rsidRPr="002F4A44">
        <w:rPr>
          <w:sz w:val="24"/>
          <w:lang w:val="ru-RU"/>
        </w:rPr>
        <w:t>;</w:t>
      </w:r>
    </w:p>
    <w:p w:rsidR="00D5317A" w:rsidRPr="002F4A44" w:rsidRDefault="00D5317A" w:rsidP="00D5317A">
      <w:pPr>
        <w:pStyle w:val="ListParagraph"/>
        <w:numPr>
          <w:ilvl w:val="0"/>
          <w:numId w:val="139"/>
        </w:numPr>
        <w:tabs>
          <w:tab w:val="left" w:pos="851"/>
        </w:tabs>
        <w:spacing w:line="240" w:lineRule="auto"/>
        <w:ind w:left="0" w:firstLine="567"/>
        <w:contextualSpacing/>
        <w:jc w:val="both"/>
        <w:rPr>
          <w:sz w:val="24"/>
          <w:lang w:val="ru-RU"/>
        </w:rPr>
      </w:pPr>
      <w:proofErr w:type="gramStart"/>
      <w:r w:rsidRPr="002F4A44">
        <w:rPr>
          <w:spacing w:val="3"/>
          <w:sz w:val="24"/>
          <w:lang w:val="ru-RU"/>
        </w:rPr>
        <w:t>анализе</w:t>
      </w:r>
      <w:proofErr w:type="gramEnd"/>
      <w:r w:rsidRPr="002F4A44">
        <w:rPr>
          <w:spacing w:val="3"/>
          <w:sz w:val="24"/>
          <w:lang w:val="ru-RU"/>
        </w:rPr>
        <w:t xml:space="preserve"> инструментов государственного долга</w:t>
      </w:r>
      <w:r w:rsidRPr="002F4A44">
        <w:rPr>
          <w:sz w:val="24"/>
          <w:lang w:val="ru-RU"/>
        </w:rPr>
        <w:t>;</w:t>
      </w:r>
    </w:p>
    <w:p w:rsidR="00D5317A" w:rsidRPr="002F4A44" w:rsidRDefault="00D5317A" w:rsidP="00D5317A">
      <w:pPr>
        <w:pStyle w:val="ListParagraph"/>
        <w:numPr>
          <w:ilvl w:val="0"/>
          <w:numId w:val="139"/>
        </w:numPr>
        <w:tabs>
          <w:tab w:val="left" w:pos="851"/>
        </w:tabs>
        <w:spacing w:line="240" w:lineRule="auto"/>
        <w:ind w:left="0" w:firstLine="567"/>
        <w:contextualSpacing/>
        <w:jc w:val="both"/>
        <w:rPr>
          <w:sz w:val="24"/>
          <w:lang w:val="ru-RU"/>
        </w:rPr>
      </w:pPr>
      <w:r w:rsidRPr="002F4A44">
        <w:rPr>
          <w:spacing w:val="3"/>
          <w:sz w:val="24"/>
          <w:lang w:val="ru-RU"/>
        </w:rPr>
        <w:t>оценке и управлении рисками, связанными с портфелем государственного долга</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pacing w:val="3"/>
          <w:sz w:val="24"/>
          <w:lang w:val="ru-RU"/>
        </w:rPr>
        <w:t xml:space="preserve">Одновременно с обновлением прогнозам БПСП, Министерство финансов, по согласованию с НБМ и другими заинтересованными учреждениями, ежегодно </w:t>
      </w:r>
      <w:proofErr w:type="gramStart"/>
      <w:r w:rsidRPr="002F4A44">
        <w:rPr>
          <w:spacing w:val="3"/>
          <w:sz w:val="24"/>
          <w:lang w:val="ru-RU"/>
        </w:rPr>
        <w:t>разрабатывает</w:t>
      </w:r>
      <w:proofErr w:type="gramEnd"/>
      <w:r w:rsidRPr="002F4A44">
        <w:rPr>
          <w:spacing w:val="3"/>
          <w:sz w:val="24"/>
          <w:lang w:val="ru-RU"/>
        </w:rPr>
        <w:t>/обновляет программу по управлению государственным долгом на среднесрочный период, которая утверждается постановлением Правительства. Данная программа включает в себя описание структуры портфеля государственного долга, альтернативные стратегии, источники обеспечения потребностей финансирования государственного бюджета в среднесрочной перспективе, с определением соответствующих факторов стоимости и риска</w:t>
      </w:r>
      <w:r w:rsidRPr="002F4A44">
        <w:rPr>
          <w:sz w:val="24"/>
          <w:shd w:val="clear" w:color="auto" w:fill="FFFFFF"/>
          <w:lang w:val="ru-RU"/>
        </w:rPr>
        <w:t>.</w:t>
      </w:r>
    </w:p>
    <w:p w:rsidR="00D5317A" w:rsidRPr="002F4A44" w:rsidRDefault="00D5317A" w:rsidP="00D5317A">
      <w:pPr>
        <w:tabs>
          <w:tab w:val="left" w:pos="572"/>
          <w:tab w:val="left" w:pos="598"/>
          <w:tab w:val="left" w:pos="884"/>
        </w:tabs>
        <w:jc w:val="both"/>
        <w:rPr>
          <w:color w:val="000000"/>
          <w:spacing w:val="3"/>
          <w:sz w:val="24"/>
          <w:highlight w:val="lightGray"/>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252" w:name="_Toc438730690"/>
      <w:r w:rsidRPr="002F4A44">
        <w:rPr>
          <w:b/>
          <w:sz w:val="24"/>
          <w:szCs w:val="24"/>
          <w:lang w:val="ru-RU"/>
        </w:rPr>
        <w:t>Анализ бюджетно-налоговых рисков</w:t>
      </w:r>
      <w:bookmarkEnd w:id="252"/>
      <w:r w:rsidRPr="002F4A44">
        <w:rPr>
          <w:b/>
          <w:sz w:val="24"/>
          <w:szCs w:val="24"/>
          <w:lang w:val="ru-RU"/>
        </w:rPr>
        <w:t xml:space="preserve"> </w:t>
      </w:r>
    </w:p>
    <w:p w:rsidR="00D5317A" w:rsidRPr="002F4A44" w:rsidRDefault="00D5317A" w:rsidP="00D5317A">
      <w:pPr>
        <w:numPr>
          <w:ilvl w:val="0"/>
          <w:numId w:val="38"/>
        </w:numPr>
        <w:tabs>
          <w:tab w:val="num" w:pos="-26"/>
          <w:tab w:val="left" w:pos="598"/>
          <w:tab w:val="left" w:pos="993"/>
        </w:tabs>
        <w:ind w:left="-26" w:firstLine="494"/>
        <w:jc w:val="both"/>
        <w:rPr>
          <w:color w:val="000000"/>
          <w:spacing w:val="3"/>
          <w:sz w:val="24"/>
          <w:lang w:val="ru-RU"/>
        </w:rPr>
      </w:pPr>
      <w:r w:rsidRPr="002F4A44">
        <w:rPr>
          <w:spacing w:val="3"/>
          <w:sz w:val="24"/>
          <w:lang w:val="ru-RU"/>
        </w:rPr>
        <w:t>Бюджетно-налоговая политика включает в себя анализ бюджетно-налоговых рисков, которые представляют собой оценку чувствительности макро бюджетных оценок на основе макроэкономических предпосылок и условных обязательств. Анализ должен быть максимально всеобъемлющий, а риски, по мере возможности, необходимо количественно оценить. В случае</w:t>
      </w:r>
      <w:proofErr w:type="gramStart"/>
      <w:r w:rsidRPr="002F4A44">
        <w:rPr>
          <w:spacing w:val="3"/>
          <w:sz w:val="24"/>
          <w:lang w:val="ru-RU"/>
        </w:rPr>
        <w:t>,</w:t>
      </w:r>
      <w:proofErr w:type="gramEnd"/>
      <w:r w:rsidRPr="002F4A44">
        <w:rPr>
          <w:spacing w:val="3"/>
          <w:sz w:val="24"/>
          <w:lang w:val="ru-RU"/>
        </w:rPr>
        <w:t xml:space="preserve"> если определенные риски предусмотрены и покрыты за счет фондов для чрезвычайных ситуаций, утвержденных в бюджете, то это должно быть отражено</w:t>
      </w:r>
      <w:r w:rsidRPr="002F4A44">
        <w:rPr>
          <w:color w:val="000000"/>
          <w:spacing w:val="3"/>
          <w:sz w:val="24"/>
          <w:lang w:val="ru-RU"/>
        </w:rPr>
        <w:t>.</w:t>
      </w:r>
    </w:p>
    <w:p w:rsidR="00D5317A" w:rsidRPr="002F4A44" w:rsidRDefault="00D5317A" w:rsidP="00D5317A">
      <w:pPr>
        <w:numPr>
          <w:ilvl w:val="0"/>
          <w:numId w:val="38"/>
        </w:numPr>
        <w:tabs>
          <w:tab w:val="num" w:pos="-26"/>
          <w:tab w:val="left" w:pos="598"/>
          <w:tab w:val="left" w:pos="993"/>
        </w:tabs>
        <w:spacing w:before="120"/>
        <w:ind w:left="-28" w:firstLine="493"/>
        <w:jc w:val="both"/>
        <w:rPr>
          <w:color w:val="000000"/>
          <w:spacing w:val="3"/>
          <w:sz w:val="24"/>
          <w:lang w:val="ru-RU"/>
        </w:rPr>
      </w:pPr>
      <w:r w:rsidRPr="002F4A44">
        <w:rPr>
          <w:spacing w:val="3"/>
          <w:sz w:val="24"/>
          <w:lang w:val="ru-RU"/>
        </w:rPr>
        <w:t>Анализ бюджетно-налоговых рисков, как правило, включает в себя</w:t>
      </w:r>
      <w:r w:rsidRPr="002F4A44">
        <w:rPr>
          <w:color w:val="000000"/>
          <w:spacing w:val="3"/>
          <w:sz w:val="24"/>
          <w:lang w:val="ru-RU"/>
        </w:rPr>
        <w:t>:</w:t>
      </w:r>
    </w:p>
    <w:p w:rsidR="00D5317A" w:rsidRPr="002F4A44" w:rsidRDefault="00D5317A" w:rsidP="00D5317A">
      <w:pPr>
        <w:numPr>
          <w:ilvl w:val="0"/>
          <w:numId w:val="124"/>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возможные изменения макроэкономических и бюджетных предпосылок (например: влияние на бюджетный баланс - увеличение или снижение уровня прогнозируемого роста ВВП или инфляции, обменного курса и т</w:t>
      </w:r>
      <w:proofErr w:type="gramStart"/>
      <w:r w:rsidRPr="002F4A44">
        <w:rPr>
          <w:spacing w:val="3"/>
          <w:sz w:val="24"/>
          <w:lang w:val="ru-RU"/>
        </w:rPr>
        <w:t>.д</w:t>
      </w:r>
      <w:proofErr w:type="gramEnd"/>
      <w:r w:rsidRPr="002F4A44">
        <w:rPr>
          <w:spacing w:val="3"/>
          <w:sz w:val="24"/>
          <w:lang w:val="ru-RU"/>
        </w:rPr>
        <w:t>);</w:t>
      </w:r>
    </w:p>
    <w:p w:rsidR="00D5317A" w:rsidRPr="002F4A44" w:rsidRDefault="00D5317A" w:rsidP="00D5317A">
      <w:pPr>
        <w:numPr>
          <w:ilvl w:val="0"/>
          <w:numId w:val="124"/>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возможные изменения в бюджетных предпосылках (например: изменение размера ставок налогов и сборов, рост заработной платы в бюджетном секторе, или числа заявителей на программы социальной помощи</w:t>
      </w:r>
      <w:r w:rsidRPr="002F4A44">
        <w:rPr>
          <w:color w:val="000000"/>
          <w:spacing w:val="3"/>
          <w:sz w:val="24"/>
          <w:lang w:val="ru-RU"/>
        </w:rPr>
        <w:t>);</w:t>
      </w:r>
    </w:p>
    <w:p w:rsidR="00D5317A" w:rsidRPr="002F4A44" w:rsidRDefault="00D5317A" w:rsidP="00D5317A">
      <w:pPr>
        <w:numPr>
          <w:ilvl w:val="0"/>
          <w:numId w:val="124"/>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 xml:space="preserve">анализ обязательств и возможных задолженностей, оценивается объем гарантий и других обязательных платежей, обусловленных (например: </w:t>
      </w:r>
      <w:r w:rsidRPr="002F4A44">
        <w:rPr>
          <w:spacing w:val="3"/>
          <w:sz w:val="24"/>
          <w:lang w:val="ru-RU"/>
        </w:rPr>
        <w:lastRenderedPageBreak/>
        <w:t>взносы в международные организации, платежи на основании исполнительных документов</w:t>
      </w:r>
      <w:r w:rsidRPr="002F4A44">
        <w:rPr>
          <w:color w:val="000000"/>
          <w:spacing w:val="3"/>
          <w:sz w:val="24"/>
          <w:lang w:val="ru-RU"/>
        </w:rPr>
        <w:t>);</w:t>
      </w:r>
    </w:p>
    <w:p w:rsidR="00D5317A" w:rsidRPr="002F4A44" w:rsidRDefault="00D5317A" w:rsidP="00D5317A">
      <w:pPr>
        <w:numPr>
          <w:ilvl w:val="0"/>
          <w:numId w:val="124"/>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 xml:space="preserve">неопределенность относительно объема и стоимости отдельных мер, в случае, если их стоимость агрегирована, а также при неопределенности, связанной </w:t>
      </w:r>
      <w:proofErr w:type="gramStart"/>
      <w:r w:rsidRPr="002F4A44">
        <w:rPr>
          <w:spacing w:val="3"/>
          <w:sz w:val="24"/>
          <w:lang w:val="ru-RU"/>
        </w:rPr>
        <w:t>с</w:t>
      </w:r>
      <w:proofErr w:type="gramEnd"/>
      <w:r w:rsidRPr="002F4A44">
        <w:rPr>
          <w:spacing w:val="3"/>
          <w:sz w:val="24"/>
          <w:lang w:val="ru-RU"/>
        </w:rPr>
        <w:t xml:space="preserve"> временем их реализации и масштабами</w:t>
      </w:r>
      <w:r w:rsidRPr="002F4A44">
        <w:rPr>
          <w:color w:val="000000"/>
          <w:spacing w:val="3"/>
          <w:sz w:val="24"/>
          <w:lang w:val="ru-RU"/>
        </w:rPr>
        <w:t>.</w:t>
      </w:r>
    </w:p>
    <w:p w:rsidR="00D5317A" w:rsidRPr="002F4A44" w:rsidRDefault="00D5317A" w:rsidP="00D5317A">
      <w:pPr>
        <w:tabs>
          <w:tab w:val="left" w:pos="598"/>
          <w:tab w:val="left" w:pos="993"/>
        </w:tabs>
        <w:ind w:left="468"/>
        <w:jc w:val="both"/>
        <w:rPr>
          <w:color w:val="000000"/>
          <w:spacing w:val="3"/>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253" w:name="_Toc312740895"/>
      <w:bookmarkStart w:id="254" w:name="_Toc312848858"/>
      <w:bookmarkStart w:id="255" w:name="_Toc312849661"/>
      <w:bookmarkStart w:id="256" w:name="_Toc312850464"/>
      <w:bookmarkStart w:id="257" w:name="_Toc438730691"/>
      <w:bookmarkEnd w:id="253"/>
      <w:bookmarkEnd w:id="254"/>
      <w:bookmarkEnd w:id="255"/>
      <w:bookmarkEnd w:id="256"/>
      <w:r w:rsidRPr="002F4A44">
        <w:rPr>
          <w:b/>
          <w:sz w:val="24"/>
          <w:szCs w:val="24"/>
          <w:lang w:val="ru-RU"/>
        </w:rPr>
        <w:t>Сроки и ответственности</w:t>
      </w:r>
      <w:bookmarkEnd w:id="257"/>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222222"/>
          <w:sz w:val="24"/>
          <w:shd w:val="clear" w:color="auto" w:fill="FDFDFD"/>
          <w:lang w:val="ru-RU"/>
        </w:rPr>
        <w:t>Бюджетно-налоговая политика разрабатывается Министерством финансов в условиях прозрачности и участия</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Целями политики в области доходов, в частности, целей налоговой и таможенной политики и политики налогового и таможенного администрирования, и их последствия для бюджета, подлежат консультации в рамках рабочей группы, ответственной за макроэкономический прогноз, налоговую и таможенную политики, и объемы ресурсов. Дополнительно, они размещаются на web-странице МФ</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Цели политики в области расходов и приоритеты расходов устанавливаются в ходе консультаций в рабочей группе ответственной за политику и приоритеты расходов</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 xml:space="preserve">Отраслевые стратегии расходов разрабатываются </w:t>
      </w:r>
      <w:proofErr w:type="gramStart"/>
      <w:r w:rsidRPr="002F4A44">
        <w:rPr>
          <w:color w:val="222222"/>
          <w:sz w:val="24"/>
          <w:shd w:val="clear" w:color="auto" w:fill="FDFDFD"/>
          <w:lang w:val="ru-RU"/>
        </w:rPr>
        <w:t>отраслевыми</w:t>
      </w:r>
      <w:proofErr w:type="gramEnd"/>
      <w:r w:rsidRPr="002F4A44">
        <w:rPr>
          <w:color w:val="222222"/>
          <w:sz w:val="24"/>
          <w:shd w:val="clear" w:color="auto" w:fill="FDFDFD"/>
          <w:lang w:val="ru-RU"/>
        </w:rPr>
        <w:t xml:space="preserve"> ЦОПУ и подлежат консультациям в рамках отраслевых групп. Окончательный вариант стратегии отраслевых расходов, согласованный с заинтересованными ЦОПУ, и актуализированный в соответствии с лимитами расходов, предусмотренными в БПСП, утверждается </w:t>
      </w:r>
      <w:proofErr w:type="gramStart"/>
      <w:r w:rsidRPr="002F4A44">
        <w:rPr>
          <w:color w:val="222222"/>
          <w:sz w:val="24"/>
          <w:shd w:val="clear" w:color="auto" w:fill="FDFDFD"/>
          <w:lang w:val="ru-RU"/>
        </w:rPr>
        <w:t>отраслевым</w:t>
      </w:r>
      <w:proofErr w:type="gramEnd"/>
      <w:r w:rsidRPr="002F4A44">
        <w:rPr>
          <w:color w:val="222222"/>
          <w:sz w:val="24"/>
          <w:shd w:val="clear" w:color="auto" w:fill="FDFDFD"/>
          <w:lang w:val="ru-RU"/>
        </w:rPr>
        <w:t xml:space="preserve"> ЦОПУ и публикуется на его web-странице</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После консультаций в рамках соответствующих рабочих групп целей налоговой и таможенной политики, целей политики налогового и таможенного администрирования, цели политики в области расходов, в том числе приоритеты расходов в среднесрочной перспективе, среднесрочный прогноз представляется на рассмотрение и утверждение Координационной группы по разработке БПСП</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 xml:space="preserve">Сроки и ответственность за </w:t>
      </w:r>
      <w:proofErr w:type="gramStart"/>
      <w:r w:rsidRPr="002F4A44">
        <w:rPr>
          <w:color w:val="222222"/>
          <w:sz w:val="24"/>
          <w:shd w:val="clear" w:color="auto" w:fill="FDFDFD"/>
          <w:lang w:val="ru-RU"/>
        </w:rPr>
        <w:t>составление</w:t>
      </w:r>
      <w:proofErr w:type="gramEnd"/>
      <w:r w:rsidRPr="002F4A44">
        <w:rPr>
          <w:color w:val="222222"/>
          <w:sz w:val="24"/>
          <w:shd w:val="clear" w:color="auto" w:fill="FDFDFD"/>
          <w:lang w:val="ru-RU"/>
        </w:rPr>
        <w:t xml:space="preserve"> и представление бюджетной и налоговой политики определяются в графике разработки и утверждения БПСП, содержащийся в разделе III настоящего Руководства</w:t>
      </w:r>
      <w:r w:rsidRPr="002F4A44">
        <w:rPr>
          <w:color w:val="000000"/>
          <w:spacing w:val="3"/>
          <w:sz w:val="24"/>
          <w:lang w:val="ru-RU"/>
        </w:rPr>
        <w:t>.</w:t>
      </w:r>
    </w:p>
    <w:p w:rsidR="00D5317A" w:rsidRPr="002F4A44" w:rsidRDefault="00D5317A" w:rsidP="00D5317A">
      <w:pPr>
        <w:tabs>
          <w:tab w:val="left" w:pos="572"/>
          <w:tab w:val="left" w:pos="598"/>
          <w:tab w:val="left" w:pos="884"/>
        </w:tabs>
        <w:ind w:left="468"/>
        <w:jc w:val="both"/>
        <w:rPr>
          <w:color w:val="000000"/>
          <w:spacing w:val="3"/>
          <w:sz w:val="24"/>
          <w:lang w:val="ru-RU"/>
        </w:rPr>
      </w:pPr>
    </w:p>
    <w:p w:rsidR="00D5317A" w:rsidRPr="002F4A44" w:rsidRDefault="00D5317A" w:rsidP="00D5317A">
      <w:pPr>
        <w:pStyle w:val="Heading2"/>
        <w:numPr>
          <w:ilvl w:val="1"/>
          <w:numId w:val="119"/>
        </w:numPr>
        <w:ind w:left="851" w:hanging="851"/>
        <w:rPr>
          <w:b/>
          <w:lang w:val="ru-RU"/>
        </w:rPr>
      </w:pPr>
      <w:bookmarkStart w:id="258" w:name="_Toc438730692"/>
      <w:bookmarkEnd w:id="185"/>
      <w:bookmarkEnd w:id="186"/>
      <w:r w:rsidRPr="002F4A44">
        <w:rPr>
          <w:b/>
          <w:lang w:val="ru-RU"/>
        </w:rPr>
        <w:t>Макробюджетный прогноз</w:t>
      </w:r>
      <w:bookmarkEnd w:id="258"/>
      <w:r w:rsidRPr="002F4A44">
        <w:rPr>
          <w:b/>
          <w:lang w:val="ru-RU"/>
        </w:rPr>
        <w:t xml:space="preserve">  </w:t>
      </w: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259" w:name="_Toc438730693"/>
      <w:r w:rsidRPr="002F4A44">
        <w:rPr>
          <w:b/>
          <w:sz w:val="24"/>
          <w:szCs w:val="24"/>
          <w:lang w:val="ru-RU"/>
        </w:rPr>
        <w:t>Структура макробюджетного прогноза</w:t>
      </w:r>
      <w:bookmarkEnd w:id="25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Макробюджетный прогноз отражает общий финансовый баланс НПБ и представляет собой прогноз общих ресурсов НПБ на среднесрочный  период в целях планирования и реализации программ государственных расходов</w:t>
      </w:r>
      <w:r w:rsidRPr="002F4A44">
        <w:rPr>
          <w:color w:val="000000"/>
          <w:spacing w:val="3"/>
          <w:sz w:val="24"/>
          <w:lang w:val="ru-RU"/>
        </w:rPr>
        <w:t xml:space="preserve">. </w:t>
      </w:r>
    </w:p>
    <w:p w:rsidR="00D5317A"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Порядок формирования общих ресурсов и расходов отражается схематически на рисунке 4.4</w:t>
      </w:r>
      <w:r w:rsidRPr="002F4A44">
        <w:rPr>
          <w:color w:val="000000"/>
          <w:spacing w:val="3"/>
          <w:sz w:val="24"/>
          <w:lang w:val="ru-RU"/>
        </w:rPr>
        <w:t>.</w:t>
      </w:r>
    </w:p>
    <w:p w:rsidR="00D5317A" w:rsidRDefault="00D5317A" w:rsidP="00D5317A">
      <w:pPr>
        <w:tabs>
          <w:tab w:val="left" w:pos="572"/>
          <w:tab w:val="left" w:pos="598"/>
          <w:tab w:val="left" w:pos="884"/>
          <w:tab w:val="left" w:pos="993"/>
        </w:tabs>
        <w:spacing w:before="120"/>
        <w:ind w:left="465"/>
        <w:jc w:val="both"/>
        <w:rPr>
          <w:sz w:val="24"/>
          <w:lang w:val="ru-RU"/>
        </w:rPr>
      </w:pPr>
    </w:p>
    <w:p w:rsidR="00D5317A" w:rsidRDefault="00D5317A" w:rsidP="00D5317A">
      <w:pPr>
        <w:tabs>
          <w:tab w:val="left" w:pos="572"/>
          <w:tab w:val="left" w:pos="598"/>
          <w:tab w:val="left" w:pos="884"/>
          <w:tab w:val="left" w:pos="993"/>
        </w:tabs>
        <w:spacing w:before="120"/>
        <w:ind w:left="465"/>
        <w:jc w:val="both"/>
        <w:rPr>
          <w:sz w:val="24"/>
          <w:lang w:val="ru-RU"/>
        </w:rPr>
      </w:pPr>
    </w:p>
    <w:p w:rsidR="00D5317A" w:rsidRPr="002F4A44" w:rsidRDefault="00D5317A" w:rsidP="00D5317A">
      <w:pPr>
        <w:tabs>
          <w:tab w:val="left" w:pos="572"/>
          <w:tab w:val="left" w:pos="598"/>
          <w:tab w:val="left" w:pos="884"/>
          <w:tab w:val="left" w:pos="993"/>
        </w:tabs>
        <w:spacing w:before="120"/>
        <w:ind w:left="465"/>
        <w:jc w:val="both"/>
        <w:rPr>
          <w:color w:val="000000"/>
          <w:spacing w:val="3"/>
          <w:sz w:val="24"/>
          <w:lang w:val="ru-RU"/>
        </w:rPr>
      </w:pPr>
    </w:p>
    <w:p w:rsidR="00D5317A" w:rsidRPr="002F4A44" w:rsidRDefault="00D5317A" w:rsidP="00D5317A">
      <w:pPr>
        <w:rPr>
          <w:lang w:val="ru-RU"/>
        </w:rPr>
      </w:pPr>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3850005</wp:posOffset>
                </wp:positionH>
                <wp:positionV relativeFrom="paragraph">
                  <wp:posOffset>104775</wp:posOffset>
                </wp:positionV>
                <wp:extent cx="1871345" cy="796925"/>
                <wp:effectExtent l="5080" t="9525" r="9525" b="12700"/>
                <wp:wrapNone/>
                <wp:docPr id="595" name="Поле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796925"/>
                        </a:xfrm>
                        <a:prstGeom prst="rect">
                          <a:avLst/>
                        </a:prstGeom>
                        <a:solidFill>
                          <a:srgbClr val="FFFFFF"/>
                        </a:solidFill>
                        <a:ln w="9525">
                          <a:solidFill>
                            <a:srgbClr val="000000"/>
                          </a:solidFill>
                          <a:miter lim="800000"/>
                          <a:headEnd/>
                          <a:tailEnd/>
                        </a:ln>
                      </wps:spPr>
                      <wps:txb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Цели политики в области государственного долга</w:t>
                            </w:r>
                          </w:p>
                          <w:p w:rsidR="002F2860" w:rsidRPr="00763CB8" w:rsidRDefault="002F2860" w:rsidP="00D5317A">
                            <w:pPr>
                              <w:pStyle w:val="Normal2"/>
                              <w:spacing w:line="240" w:lineRule="atLeast"/>
                              <w:jc w:val="center"/>
                              <w:rPr>
                                <w:sz w:val="16"/>
                                <w:szCs w:val="16"/>
                                <w:lang w:val="ru-RU"/>
                              </w:rPr>
                            </w:pPr>
                            <w:r w:rsidRPr="00763CB8">
                              <w:rPr>
                                <w:sz w:val="16"/>
                                <w:szCs w:val="16"/>
                                <w:lang w:val="ru-RU"/>
                              </w:rPr>
                              <w:t>Правила бюджетно-налоговой политики</w:t>
                            </w:r>
                          </w:p>
                          <w:p w:rsidR="002F2860" w:rsidRPr="003F0EF1" w:rsidRDefault="002F2860" w:rsidP="00D5317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5" o:spid="_x0000_s1105" type="#_x0000_t202" style="position:absolute;margin-left:303.15pt;margin-top:8.25pt;width:147.35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TjOgIAAFwEAAAOAAAAZHJzL2Uyb0RvYy54bWysVF2O0zAQfkfiDpbfafq720ZNV0uXIqTl&#10;R1o4gOM4iYXjMbbbpFxmT8ETEmfokRg7bakWxAMiD5bHHn8z830zWd50jSI7YZ0EndHRYEiJ0BwK&#10;qauMfvq4eTGnxHmmC6ZAi4zuhaM3q+fPlq1JxRhqUIWwBEG0S1uT0dp7kyaJ47VomBuAERovS7AN&#10;82jaKiksaxG9Ucl4OLxKWrCFscCFc3h611/SVcQvS8H9+7J0whOVUczNx9XGNQ9rslqytLLM1JIf&#10;02D/kEXDpMagZ6g75hnZWvkbVCO5BQelH3BoEihLyUWsAasZDZ9U81AzI2ItSI4zZ5rc/4Pl73Yf&#10;LJFFRmeLGSWaNSjS4fHw4/D98I2EM2SoNS5FxweDrr57CR0qHat15h74Z0c0rGumK3FrLbS1YAVm&#10;OAovk4unPY4LIHn7FgoMxLYeIlBX2ibQh4QQREel9md1ROcJDyHn16PJFJPkeHe9uFqMY3IJS0+v&#10;jXX+tYCGhE1GLaof0dnu3vmQDUtPLiGYAyWLjVQqGrbK18qSHcNO2cQvFvDETWnSZnQxw9h/hxjG&#10;708QjfTY8ko2GZ2fnVgaaHuli9iQnknV7zFlpY88Bup6En2Xd1G0yeSkTw7FHpm10Lc4jiRuarBf&#10;KWmxvTPqvmyZFZSoNxrVWYym0zAP0ZjOrsdo2Mub/PKGaY5QGfWU9Nu172doa6ysaozU94OGW1S0&#10;lJHsIH2f1TF/bOGowXHcwoxc2tHr109h9RMAAP//AwBQSwMEFAAGAAgAAAAhAHHohQzfAAAACgEA&#10;AA8AAABkcnMvZG93bnJldi54bWxMj81OwzAQhO9IvIO1SFwQtfuDaUOcCiGB4AZtBVc3dpMIex1s&#10;Nw1vz3KC4858mp0p16N3bLAxdQEVTCcCmMU6mA4bBbvt4/USWMoajXYBrYJvm2BdnZ+VujDhhG92&#10;2OSGUQimQitoc+4LzlPdWq/TJPQWyTuE6HWmMzbcRH2icO/4TAjJve6QPrS6tw+trT83R69guXge&#10;PtLL/PW9lge3yle3w9NXVOryYry/A5btmP9g+K1P1aGiTvtwRJOYUyCFnBNKhrwBRsBKTGncnoTF&#10;TACvSv5/QvUDAAD//wMAUEsBAi0AFAAGAAgAAAAhALaDOJL+AAAA4QEAABMAAAAAAAAAAAAAAAAA&#10;AAAAAFtDb250ZW50X1R5cGVzXS54bWxQSwECLQAUAAYACAAAACEAOP0h/9YAAACUAQAACwAAAAAA&#10;AAAAAAAAAAAvAQAAX3JlbHMvLnJlbHNQSwECLQAUAAYACAAAACEAab/E4zoCAABcBAAADgAAAAAA&#10;AAAAAAAAAAAuAgAAZHJzL2Uyb0RvYy54bWxQSwECLQAUAAYACAAAACEAceiFDN8AAAAKAQAADwAA&#10;AAAAAAAAAAAAAACUBAAAZHJzL2Rvd25yZXYueG1sUEsFBgAAAAAEAAQA8wAAAKAFAAAAAA==&#10;">
                <v:textbo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Цели политики в области государственного долга</w:t>
                      </w:r>
                    </w:p>
                    <w:p w:rsidR="002F2860" w:rsidRPr="00763CB8" w:rsidRDefault="002F2860" w:rsidP="00D5317A">
                      <w:pPr>
                        <w:pStyle w:val="Normal2"/>
                        <w:spacing w:line="240" w:lineRule="atLeast"/>
                        <w:jc w:val="center"/>
                        <w:rPr>
                          <w:sz w:val="16"/>
                          <w:szCs w:val="16"/>
                          <w:lang w:val="ru-RU"/>
                        </w:rPr>
                      </w:pPr>
                      <w:r w:rsidRPr="00763CB8">
                        <w:rPr>
                          <w:sz w:val="16"/>
                          <w:szCs w:val="16"/>
                          <w:lang w:val="ru-RU"/>
                        </w:rPr>
                        <w:t>Правила бюджетно-налоговой политики</w:t>
                      </w:r>
                    </w:p>
                    <w:p w:rsidR="002F2860" w:rsidRPr="003F0EF1" w:rsidRDefault="002F2860" w:rsidP="00D5317A">
                      <w:pPr>
                        <w:jc w:val="center"/>
                        <w:rPr>
                          <w:sz w:val="18"/>
                          <w:szCs w:val="18"/>
                        </w:rPr>
                      </w:pPr>
                    </w:p>
                  </w:txbxContent>
                </v:textbox>
              </v:shape>
            </w:pict>
          </mc:Fallback>
        </mc:AlternateContent>
      </w:r>
      <w:r w:rsidRPr="002F4A44">
        <w:rPr>
          <w:rFonts w:ascii="Arial" w:hAnsi="Arial" w:cs="Arial"/>
          <w:color w:val="333399"/>
          <w:sz w:val="16"/>
          <w:szCs w:val="16"/>
          <w:lang w:val="ru-RU"/>
        </w:rPr>
        <w:t>Рисунок 4.4. Формирование общего прогноза ресурсов и расходов</w:t>
      </w:r>
      <w:r>
        <w:rPr>
          <w:noProof/>
          <w:lang w:eastAsia="en-GB"/>
        </w:rPr>
        <mc:AlternateContent>
          <mc:Choice Requires="wps">
            <w:drawing>
              <wp:anchor distT="0" distB="0" distL="114300" distR="114300" simplePos="0" relativeHeight="251673600" behindDoc="0" locked="0" layoutInCell="0" allowOverlap="1">
                <wp:simplePos x="0" y="0"/>
                <wp:positionH relativeFrom="column">
                  <wp:posOffset>1015365</wp:posOffset>
                </wp:positionH>
                <wp:positionV relativeFrom="paragraph">
                  <wp:posOffset>4476750</wp:posOffset>
                </wp:positionV>
                <wp:extent cx="3840480" cy="459740"/>
                <wp:effectExtent l="8890" t="9525" r="8255" b="6985"/>
                <wp:wrapNone/>
                <wp:docPr id="594" name="Поле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459740"/>
                        </a:xfrm>
                        <a:prstGeom prst="rect">
                          <a:avLst/>
                        </a:prstGeom>
                        <a:solidFill>
                          <a:srgbClr val="C6D9F1"/>
                        </a:solidFill>
                        <a:ln w="9525">
                          <a:solidFill>
                            <a:srgbClr val="000000"/>
                          </a:solidFill>
                          <a:miter lim="800000"/>
                          <a:headEnd/>
                          <a:tailEnd/>
                        </a:ln>
                      </wps:spPr>
                      <wps:txbx>
                        <w:txbxContent>
                          <w:p w:rsidR="002F2860" w:rsidRPr="00763CB8" w:rsidRDefault="002F2860" w:rsidP="00D5317A">
                            <w:pPr>
                              <w:pStyle w:val="Normal2"/>
                              <w:spacing w:line="240" w:lineRule="atLeast"/>
                              <w:jc w:val="center"/>
                              <w:rPr>
                                <w:i/>
                                <w:sz w:val="18"/>
                                <w:szCs w:val="18"/>
                                <w:lang w:val="ru-RU"/>
                              </w:rPr>
                            </w:pPr>
                            <w:r w:rsidRPr="00763CB8">
                              <w:rPr>
                                <w:i/>
                                <w:sz w:val="18"/>
                                <w:szCs w:val="18"/>
                                <w:lang w:val="ru-RU"/>
                              </w:rPr>
                              <w:t>Лимиты расходов секториальные, по бюджетам</w:t>
                            </w:r>
                            <w:proofErr w:type="gramStart"/>
                            <w:r w:rsidRPr="00763CB8">
                              <w:rPr>
                                <w:i/>
                                <w:sz w:val="18"/>
                                <w:szCs w:val="18"/>
                                <w:lang w:val="ru-RU"/>
                              </w:rPr>
                              <w:t xml:space="preserve"> ,</w:t>
                            </w:r>
                            <w:proofErr w:type="gramEnd"/>
                            <w:r w:rsidRPr="00763CB8">
                              <w:rPr>
                                <w:i/>
                                <w:sz w:val="18"/>
                                <w:szCs w:val="18"/>
                                <w:lang w:val="ru-RU"/>
                              </w:rPr>
                              <w:t xml:space="preserve"> по ЦОПУ</w:t>
                            </w:r>
                          </w:p>
                          <w:p w:rsidR="002F2860" w:rsidRPr="00763CB8" w:rsidRDefault="002F2860" w:rsidP="00D5317A">
                            <w:pPr>
                              <w:pStyle w:val="Normal2"/>
                              <w:spacing w:line="240" w:lineRule="atLeast"/>
                              <w:jc w:val="center"/>
                              <w:rPr>
                                <w:i/>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4" o:spid="_x0000_s1106" type="#_x0000_t202" style="position:absolute;margin-left:79.95pt;margin-top:352.5pt;width:302.4pt;height:3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XyQAIAAFwEAAAOAAAAZHJzL2Uyb0RvYy54bWysVF2O0zAQfkfiDpbfadJuuttGTVdLSxHS&#10;8iMtHMB1nMTC9hjbbbJchlPwhMQZeiQmTrdURbwg8mB5POPPM983k8VtpxXZC+clmIKORyklwnAo&#10;pakL+unj5sWMEh+YKZkCIwr6KDy9XT5/tmhtLibQgCqFIwhifN7agjYh2DxJPG+EZn4EVhh0VuA0&#10;C2i6OikdaxFdq2SSptdJC660DrjwHk/Xg5MuI35VCR7eV5UXgaiCYm4hri6u235NlguW147ZRvJj&#10;GuwfstBMGnz0BLVmgZGdk39AackdeKjCiINOoKokF7EGrGacXlTz0DArYi1Ijrcnmvz/g+Xv9h8c&#10;kWVBp/OMEsM0inT4dvh5+HH4TvozZKi1PsfAB4uhoXsJHSodq/X2HvhnTwysGmZqcecctI1gJWY4&#10;7m8mZ1cHHN+DbNu3UOJDbBcgAnWV0z19SAhBdFTq8aSO6ALheHg1y9Jshi6Ovmw6v8mifAnLn25b&#10;58NrAZr0m4I6VD+is/29D302LH8K6R/zoGS5kUpFw9XblXJkz7BTVtfr+WYo4CJMGdIWdD6dTAcC&#10;/gqRxi9ycAGhZcCWV1IXdHYKYnlP2ytTxoYMTKphjykrc+Sxp24gMXTbLop2ddJnC+UjMutgaHEc&#10;Sdw04L5S0mJ7F9R/2TEnKFFvDKozH2dIHwnRyKY3EzTcuWd77mGGI1RBAyXDdhWGGdpZJ+sGXxr6&#10;wcAdKlrJSHYv/ZDVMX9s4ajBcdz6GTm3Y9Tvn8LyFwAAAP//AwBQSwMEFAAGAAgAAAAhAKBP3Gvg&#10;AAAACwEAAA8AAABkcnMvZG93bnJldi54bWxMjz1PwzAQhnck/oN1SGzUATU1DXGqUsRCu9AyMDrx&#10;kQT8Edluk/LrOSbY7tU9ej/K1WQNO2GIvXcSbmcZMHSN171rJbwdnm/ugcWknFbGO5Rwxgir6vKi&#10;VIX2o3vF0z61jExcLJSELqWh4Dw2HVoVZ35AR78PH6xKJEPLdVAjmVvD77Jswa3qHSV0asBNh83X&#10;/mgl9OZxs336HreH3flzHfOX0L7rWsrrq2n9ACzhlP5g+K1P1aGiTrU/Oh2ZIZ0vl4RKEFlOo4gQ&#10;i7kAVtMhxBx4VfL/G6ofAAAA//8DAFBLAQItABQABgAIAAAAIQC2gziS/gAAAOEBAAATAAAAAAAA&#10;AAAAAAAAAAAAAABbQ29udGVudF9UeXBlc10ueG1sUEsBAi0AFAAGAAgAAAAhADj9If/WAAAAlAEA&#10;AAsAAAAAAAAAAAAAAAAALwEAAF9yZWxzLy5yZWxzUEsBAi0AFAAGAAgAAAAhAOQQZfJAAgAAXAQA&#10;AA4AAAAAAAAAAAAAAAAALgIAAGRycy9lMm9Eb2MueG1sUEsBAi0AFAAGAAgAAAAhAKBP3GvgAAAA&#10;CwEAAA8AAAAAAAAAAAAAAAAAmgQAAGRycy9kb3ducmV2LnhtbFBLBQYAAAAABAAEAPMAAACnBQAA&#10;AAA=&#10;" o:allowincell="f" fillcolor="#c6d9f1">
                <v:textbox>
                  <w:txbxContent>
                    <w:p w:rsidR="002F2860" w:rsidRPr="00763CB8" w:rsidRDefault="002F2860" w:rsidP="00D5317A">
                      <w:pPr>
                        <w:pStyle w:val="Normal2"/>
                        <w:spacing w:line="240" w:lineRule="atLeast"/>
                        <w:jc w:val="center"/>
                        <w:rPr>
                          <w:i/>
                          <w:sz w:val="18"/>
                          <w:szCs w:val="18"/>
                          <w:lang w:val="ru-RU"/>
                        </w:rPr>
                      </w:pPr>
                      <w:r w:rsidRPr="00763CB8">
                        <w:rPr>
                          <w:i/>
                          <w:sz w:val="18"/>
                          <w:szCs w:val="18"/>
                          <w:lang w:val="ru-RU"/>
                        </w:rPr>
                        <w:t xml:space="preserve">Лимиты расходов </w:t>
                      </w:r>
                      <w:proofErr w:type="spellStart"/>
                      <w:r w:rsidRPr="00763CB8">
                        <w:rPr>
                          <w:i/>
                          <w:sz w:val="18"/>
                          <w:szCs w:val="18"/>
                          <w:lang w:val="ru-RU"/>
                        </w:rPr>
                        <w:t>секториальные</w:t>
                      </w:r>
                      <w:proofErr w:type="spellEnd"/>
                      <w:r w:rsidRPr="00763CB8">
                        <w:rPr>
                          <w:i/>
                          <w:sz w:val="18"/>
                          <w:szCs w:val="18"/>
                          <w:lang w:val="ru-RU"/>
                        </w:rPr>
                        <w:t>, по бюджетам</w:t>
                      </w:r>
                      <w:proofErr w:type="gramStart"/>
                      <w:r w:rsidRPr="00763CB8">
                        <w:rPr>
                          <w:i/>
                          <w:sz w:val="18"/>
                          <w:szCs w:val="18"/>
                          <w:lang w:val="ru-RU"/>
                        </w:rPr>
                        <w:t xml:space="preserve"> ,</w:t>
                      </w:r>
                      <w:proofErr w:type="gramEnd"/>
                      <w:r w:rsidRPr="00763CB8">
                        <w:rPr>
                          <w:i/>
                          <w:sz w:val="18"/>
                          <w:szCs w:val="18"/>
                          <w:lang w:val="ru-RU"/>
                        </w:rPr>
                        <w:t xml:space="preserve"> по ЦОПУ</w:t>
                      </w:r>
                    </w:p>
                    <w:p w:rsidR="002F2860" w:rsidRPr="00763CB8" w:rsidRDefault="002F2860" w:rsidP="00D5317A">
                      <w:pPr>
                        <w:pStyle w:val="Normal2"/>
                        <w:spacing w:line="240" w:lineRule="atLeast"/>
                        <w:jc w:val="center"/>
                        <w:rPr>
                          <w:i/>
                          <w:sz w:val="18"/>
                          <w:szCs w:val="18"/>
                          <w:lang w:val="ru-RU"/>
                        </w:rP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0" allowOverlap="1">
                <wp:simplePos x="0" y="0"/>
                <wp:positionH relativeFrom="column">
                  <wp:posOffset>2575560</wp:posOffset>
                </wp:positionH>
                <wp:positionV relativeFrom="paragraph">
                  <wp:posOffset>3793490</wp:posOffset>
                </wp:positionV>
                <wp:extent cx="0" cy="114300"/>
                <wp:effectExtent l="6985" t="12065" r="12065" b="6985"/>
                <wp:wrapNone/>
                <wp:docPr id="593" name="Прямая соединительная линия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98.7pt" to="202.8pt,3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jQVgIAAGUEAAAOAAAAZHJzL2Uyb0RvYy54bWysVMFuEzEQvSPxD9be091NNyVZdVOhbAKH&#10;ApVaPsCxvVkLr23ZbjYRQqKckfoJ/AIHkCoV+IbNHzF20tDCBSFycMbjmec3M897fLJqBFoyY7mS&#10;RZQeJBFikijK5aKIXl/MesMIWYclxUJJVkRrZqOT8eNHx63OWV/VSlBmEIBIm7e6iGrndB7HltSs&#10;wfZAaSbhsFKmwQ62ZhFTg1tAb0TcT5KjuFWGaqMIsxa85fYwGgf8qmLEvaoqyxwSRQTcXFhNWOd+&#10;jcfHOF8YrGtOdjTwP7BoMJdw6R6qxA6jS8P/gGo4Mcqqyh0Q1cSqqjhhoQaoJk1+q+a8xpqFWqA5&#10;Vu/bZP8fLHm5PDOI0yIajA4jJHEDQ+o+bd5vrrtv3efNNdpcdT+6r92X7qb73t1sPoB9u/kItj/s&#10;bnfua+TzoZuttjmATuSZ8f0gK3muTxV5Y5FUkxrLBQtVXaw1XJT6jPhBit9YDZzm7QtFIQZfOhVa&#10;u6pMgyrB9XOf6MGhfWgVZrnez5KtHCJbJwFvmmaHSRhzjHOP4PO0se4ZUw3yRhEJLn2XcY6Xp9Z5&#10;Rr9CvFuqGRciKEVI1BbRaNAfhASrBKf+0IdZs5hPhEFL7LUWfqE8OLkfZtSlpAGsZphOd7bDXGxt&#10;uFxIjweVAJ2dtRXT21Eymg6nw6yX9Y+mvSwpy97T2STrHc3SJ4PysJxMyvSdp5Zmec0pZdKzuxN2&#10;mv2dcHZPbCvJvbT3bYgfood+Adm7/0A6DNXPcauIuaLrM3M3bNByCN69O/9Y7u/Bvv91GP8EAAD/&#10;/wMAUEsDBBQABgAIAAAAIQBx5ZWy3wAAAAsBAAAPAAAAZHJzL2Rvd25yZXYueG1sTI/LTsMwEEX3&#10;SPyDNUjsqN2ShDZkUlUI2CBVoqSsnXhIIvyIYjcNf48RC1jOzNGdc4vtbDSbaPS9swjLhQBGtnGq&#10;ty1C9fZ0swbmg7RKamcJ4Ys8bMvLi0Lmyp3tK02H0LIYYn0uEboQhpxz33RkpF+4gWy8fbjRyBDH&#10;seVqlOcYbjRfCZFxI3sbP3RyoIeOms/DySDs3l8eb/dTbZxWm7Y6KlOJ5xXi9dW8uwcWaA5/MPzo&#10;R3Uoo1PtTlZ5phESkWYRRUg3dwmwSPxuaoRsmSbAy4L/71B+AwAA//8DAFBLAQItABQABgAIAAAA&#10;IQC2gziS/gAAAOEBAAATAAAAAAAAAAAAAAAAAAAAAABbQ29udGVudF9UeXBlc10ueG1sUEsBAi0A&#10;FAAGAAgAAAAhADj9If/WAAAAlAEAAAsAAAAAAAAAAAAAAAAALwEAAF9yZWxzLy5yZWxzUEsBAi0A&#10;FAAGAAgAAAAhAB6+ONBWAgAAZQQAAA4AAAAAAAAAAAAAAAAALgIAAGRycy9lMm9Eb2MueG1sUEsB&#10;Ai0AFAAGAAgAAAAhAHHllbLfAAAACwEAAA8AAAAAAAAAAAAAAAAAsAQAAGRycy9kb3ducmV2Lnht&#10;bFBLBQYAAAAABAAEAPMAAAC8BQAAAAA=&#10;" o:allowincell="f"/>
            </w:pict>
          </mc:Fallback>
        </mc:AlternateContent>
      </w:r>
      <w:r>
        <w:rPr>
          <w:noProof/>
          <w:lang w:eastAsia="en-GB"/>
        </w:rPr>
        <mc:AlternateContent>
          <mc:Choice Requires="wps">
            <w:drawing>
              <wp:anchor distT="0" distB="0" distL="114300" distR="114300" simplePos="0" relativeHeight="251666432" behindDoc="0" locked="0" layoutInCell="0" allowOverlap="1">
                <wp:simplePos x="0" y="0"/>
                <wp:positionH relativeFrom="column">
                  <wp:posOffset>1655445</wp:posOffset>
                </wp:positionH>
                <wp:positionV relativeFrom="paragraph">
                  <wp:posOffset>3288030</wp:posOffset>
                </wp:positionV>
                <wp:extent cx="1828800" cy="505460"/>
                <wp:effectExtent l="10795" t="11430" r="8255" b="6985"/>
                <wp:wrapNone/>
                <wp:docPr id="592" name="Поле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5460"/>
                        </a:xfrm>
                        <a:prstGeom prst="rect">
                          <a:avLst/>
                        </a:prstGeom>
                        <a:solidFill>
                          <a:srgbClr val="FFFFFF"/>
                        </a:solidFill>
                        <a:ln w="9525">
                          <a:solidFill>
                            <a:srgbClr val="000000"/>
                          </a:solidFill>
                          <a:miter lim="800000"/>
                          <a:headEnd/>
                          <a:tailEnd/>
                        </a:ln>
                      </wps:spPr>
                      <wps:txbx>
                        <w:txbxContent>
                          <w:p w:rsidR="002F2860" w:rsidRPr="00FC5DBB" w:rsidRDefault="002F2860" w:rsidP="00D5317A">
                            <w:pPr>
                              <w:spacing w:line="240" w:lineRule="atLeast"/>
                              <w:jc w:val="center"/>
                              <w:rPr>
                                <w:rFonts w:ascii="Arial" w:hAnsi="Arial" w:cs="Arial"/>
                                <w:sz w:val="16"/>
                                <w:szCs w:val="16"/>
                                <w:lang w:val="it-IT"/>
                              </w:rPr>
                            </w:pPr>
                            <w:r>
                              <w:rPr>
                                <w:rFonts w:ascii="Arial" w:hAnsi="Arial" w:cs="Arial"/>
                                <w:sz w:val="16"/>
                                <w:szCs w:val="16"/>
                                <w:lang w:val="ru-RU"/>
                              </w:rPr>
                              <w:t xml:space="preserve">Прогноз дискреционных государственных </w:t>
                            </w:r>
                            <w:r w:rsidRPr="007167D5">
                              <w:rPr>
                                <w:rFonts w:ascii="Arial" w:hAnsi="Arial" w:cs="Arial"/>
                                <w:sz w:val="16"/>
                                <w:szCs w:val="16"/>
                                <w:lang w:val="ru-RU"/>
                              </w:rPr>
                              <w:t xml:space="preserve"> </w:t>
                            </w:r>
                            <w:r>
                              <w:rPr>
                                <w:rFonts w:ascii="Arial" w:hAnsi="Arial" w:cs="Arial"/>
                                <w:sz w:val="16"/>
                                <w:szCs w:val="16"/>
                                <w:lang w:val="ru-RU"/>
                              </w:rPr>
                              <w:t>расходов</w:t>
                            </w:r>
                            <w:r w:rsidRPr="00FC5DBB">
                              <w:rPr>
                                <w:rFonts w:ascii="Arial" w:hAnsi="Arial" w:cs="Arial"/>
                                <w:sz w:val="16"/>
                                <w:szCs w:val="16"/>
                                <w:lang w:val="it-IT"/>
                              </w:rPr>
                              <w:t xml:space="preserve"> </w:t>
                            </w:r>
                          </w:p>
                          <w:p w:rsidR="002F2860" w:rsidRPr="00876B14" w:rsidRDefault="002F2860" w:rsidP="00D5317A">
                            <w:pPr>
                              <w:rPr>
                                <w:szCs w:val="1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2" o:spid="_x0000_s1107" type="#_x0000_t202" style="position:absolute;margin-left:130.35pt;margin-top:258.9pt;width:2in;height:3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2sOAIAAFwEAAAOAAAAZHJzL2Uyb0RvYy54bWysVF2O0zAQfkfiDpbfadKwWbpR09XSpQhp&#10;+ZEWDuA4TmLheIztNlkuwyl4QuIMPRJjp9utFnhB+MHyxONvZr5vJsvLsVdkJ6yToEs6n6WUCM2h&#10;lrot6aePm2cLSpxnumYKtCjpnXD0cvX0yXIwhcigA1ULSxBEu2IwJe28N0WSON6JnrkZGKHxsgHb&#10;M4+mbZPasgHRe5VkaXqeDGBrY4EL5/Dr9XRJVxG/aQT375vGCU9USTE3H3cb9yrsyWrJitYy00l+&#10;SIP9QxY9kxqDHqGumWdka+VvUL3kFhw0fsahT6BpJBexBqxmnj6q5rZjRsRakBxnjjS5/wfL3+0+&#10;WCLrkuYXGSWa9SjS/tv+5/7H/jsJ35ChwbgCHW8NuvrxJYyodKzWmRvgnx3RsO6YbsWVtTB0gtWY&#10;4Ty8TE6eTjgugFTDW6gxENt6iEBjY/tAHxJCEB2VujuqI0ZPeAi5yBaLFK843uVpfnYe5UtYcf/a&#10;WOdfC+hJOJTUovoRne1unA/ZsOLeJQRzoGS9kUpFw7bVWlmyY9gpm7hiAY/clCZDSS/yLJ8I+CtE&#10;GtefIHrpseWV7EuK5eAKTqwItL3SdTx7JtV0xpSVPvAYqJtI9GM1RtGe5+FxILmC+g6ZtTC1OI4k&#10;HjqwXykZsL1L6r5smRWUqDca1TnLX2RhHk4Ne2pUpwbTHKFK6imZjms/zdDWWNl2GGnqBw1XqGgj&#10;I9kPWR3yxxaOGhzGLczIqR29Hn4Kq18AAAD//wMAUEsDBBQABgAIAAAAIQB7RXl04QAAAAsBAAAP&#10;AAAAZHJzL2Rvd25yZXYueG1sTI/NboMwEITvlfoO1lbqrTFECQSCiapKUaXeSvqj3By8AVS8Rtgh&#10;9O27PbW33Z3R7DfFbra9mHD0nSMF8SICgVQ701Gj4O2wf9iA8EGT0b0jVPCNHnbl7U2hc+Ou9IpT&#10;FRrBIeRzraANYcil9HWLVvuFG5BYO7vR6sDr2Egz6iuH214uoyiRVnfEH1o94FOL9Vd1sQqy+Plz&#10;fP9I5lges/3LcZgq2UxK3d/Nj1sQAefwZ4ZffEaHkplO7kLGi17BMolStipYxyl3YMd6teHLiYcs&#10;XYEsC/m/Q/kDAAD//wMAUEsBAi0AFAAGAAgAAAAhALaDOJL+AAAA4QEAABMAAAAAAAAAAAAAAAAA&#10;AAAAAFtDb250ZW50X1R5cGVzXS54bWxQSwECLQAUAAYACAAAACEAOP0h/9YAAACUAQAACwAAAAAA&#10;AAAAAAAAAAAvAQAAX3JlbHMvLnJlbHNQSwECLQAUAAYACAAAACEAbGi9rDgCAABcBAAADgAAAAAA&#10;AAAAAAAAAAAuAgAAZHJzL2Uyb0RvYy54bWxQSwECLQAUAAYACAAAACEAe0V5dOEAAAALAQAADwAA&#10;AAAAAAAAAAAAAACSBAAAZHJzL2Rvd25yZXYueG1sUEsFBgAAAAAEAAQA8wAAAKAFAAAAAA==&#10;" o:allowincell="f">
                <v:textbox inset="3.6pt,,3.6pt">
                  <w:txbxContent>
                    <w:p w:rsidR="002F2860" w:rsidRPr="00FC5DBB" w:rsidRDefault="002F2860" w:rsidP="00D5317A">
                      <w:pPr>
                        <w:spacing w:line="240" w:lineRule="atLeast"/>
                        <w:jc w:val="center"/>
                        <w:rPr>
                          <w:rFonts w:ascii="Arial" w:hAnsi="Arial" w:cs="Arial"/>
                          <w:sz w:val="16"/>
                          <w:szCs w:val="16"/>
                          <w:lang w:val="it-IT"/>
                        </w:rPr>
                      </w:pPr>
                      <w:r>
                        <w:rPr>
                          <w:rFonts w:ascii="Arial" w:hAnsi="Arial" w:cs="Arial"/>
                          <w:sz w:val="16"/>
                          <w:szCs w:val="16"/>
                          <w:lang w:val="ru-RU"/>
                        </w:rPr>
                        <w:t xml:space="preserve">Прогноз дискреционных государственных </w:t>
                      </w:r>
                      <w:r w:rsidRPr="007167D5">
                        <w:rPr>
                          <w:rFonts w:ascii="Arial" w:hAnsi="Arial" w:cs="Arial"/>
                          <w:sz w:val="16"/>
                          <w:szCs w:val="16"/>
                          <w:lang w:val="ru-RU"/>
                        </w:rPr>
                        <w:t xml:space="preserve"> </w:t>
                      </w:r>
                      <w:r>
                        <w:rPr>
                          <w:rFonts w:ascii="Arial" w:hAnsi="Arial" w:cs="Arial"/>
                          <w:sz w:val="16"/>
                          <w:szCs w:val="16"/>
                          <w:lang w:val="ru-RU"/>
                        </w:rPr>
                        <w:t>расходов</w:t>
                      </w:r>
                      <w:r w:rsidRPr="00FC5DBB">
                        <w:rPr>
                          <w:rFonts w:ascii="Arial" w:hAnsi="Arial" w:cs="Arial"/>
                          <w:sz w:val="16"/>
                          <w:szCs w:val="16"/>
                          <w:lang w:val="it-IT"/>
                        </w:rPr>
                        <w:t xml:space="preserve"> </w:t>
                      </w:r>
                    </w:p>
                    <w:p w:rsidR="002F2860" w:rsidRPr="00876B14" w:rsidRDefault="002F2860" w:rsidP="00D5317A">
                      <w:pPr>
                        <w:rPr>
                          <w:szCs w:val="16"/>
                        </w:rPr>
                      </w:pP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3261360</wp:posOffset>
                </wp:positionH>
                <wp:positionV relativeFrom="paragraph">
                  <wp:posOffset>2764790</wp:posOffset>
                </wp:positionV>
                <wp:extent cx="0" cy="228600"/>
                <wp:effectExtent l="6985" t="12065" r="12065" b="6985"/>
                <wp:wrapNone/>
                <wp:docPr id="591" name="Прямая соединительная линия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217.7pt" to="256.8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UAIAAFsEAAAOAAAAZHJzL2Uyb0RvYy54bWysVM2O0zAQviPxDpbvbZLSljbadIWalssC&#10;K+3yAK7jNBaObdlu0wohAWekfQRegQNIKy3wDOkbMXZ/YOGCEDk44/HMl2++GefsfFMLtGbGciUz&#10;nHRjjJikquBymeGX1/POCCPriCyIUJJleMssPp88fHDW6JT1VKVEwQwCEGnTRme4ck6nUWRpxWpi&#10;u0ozCYelMjVxsDXLqDCkAfRaRL04HkaNMoU2ijJrwZvvD/Ek4Jclo+5FWVrmkMgwcHNhNWFd+DWa&#10;nJF0aYiuOD3QIP/AoiZcwkdPUDlxBK0M/wOq5tQoq0rXpaqOVFlyykINUE0S/1bNVUU0C7WAOFaf&#10;ZLL/D5Y+X18axIsMD8YJRpLU0KT24+7t7qb92n7a3aDdu/Z7+6X93N6239rb3Xuw73YfwPaH7d3B&#10;fYN8PqjZaJsC6FReGq8H3cgrfaHoK4ukmlZELlmo6nqr4UMhI7qX4jdWA6dF80wVEENWTgVpN6Wp&#10;PSSIhjahg9tTB9nGIbp3UvD2eqNhHJobkfSYp411T5mqkTcyLLj02pKUrC+sA+YQegzxbqnmXIgw&#10;H0KiJsPjQW8QEqwSvPCHPsya5WIqDFoTP2Hh8TIA2L0wo1ayCGAVI8XsYDvCxd6GeCE9HlQCdA7W&#10;foRej+PxbDQb9Tv93nDW6cd53nkyn/Y7w3nyeJA/yqfTPHnjqSX9tOJFwaRndxznpP9343K4WPtB&#10;PA30SYboPnooEcge34F0aKXv3n4OFqrYXhqvhu8qTHAIPtw2f0V+3Yeon/+EyQ8AAAD//wMAUEsD&#10;BBQABgAIAAAAIQCEJbag3gAAAAsBAAAPAAAAZHJzL2Rvd25yZXYueG1sTI/BToNAEIbvJr7DZky8&#10;NHah0GqQpTEqNy+tGq9TGIHIzlJ226JP7xgPepx/vvzzTb6ebK+ONPrOsYF4HoEirlzdcWPg5bm8&#10;ugHlA3KNvWMy8Eke1sX5WY5Z7U68oeM2NEpK2GdooA1hyLT2VUsW/dwNxLJ7d6PFIOPY6HrEk5Tb&#10;Xi+iaKUtdiwXWhzovqXqY3uwBnz5Svvya1bNorekcbTYPzw9ojGXF9PdLahAU/iD4Udf1KEQp507&#10;cO1Vb2AZJytBDaTJMgUlxG+yk+Q6TkEXuf7/Q/ENAAD//wMAUEsBAi0AFAAGAAgAAAAhALaDOJL+&#10;AAAA4QEAABMAAAAAAAAAAAAAAAAAAAAAAFtDb250ZW50X1R5cGVzXS54bWxQSwECLQAUAAYACAAA&#10;ACEAOP0h/9YAAACUAQAACwAAAAAAAAAAAAAAAAAvAQAAX3JlbHMvLnJlbHNQSwECLQAUAAYACAAA&#10;ACEAlMLP8VACAABbBAAADgAAAAAAAAAAAAAAAAAuAgAAZHJzL2Uyb0RvYy54bWxQSwECLQAUAAYA&#10;CAAAACEAhCW2oN4AAAALAQAADwAAAAAAAAAAAAAAAACqBAAAZHJzL2Rvd25yZXYueG1sUEsFBgAA&#10;AAAEAAQA8wAAALUFAAAAAA==&#10;"/>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2232660</wp:posOffset>
                </wp:positionH>
                <wp:positionV relativeFrom="paragraph">
                  <wp:posOffset>2307590</wp:posOffset>
                </wp:positionV>
                <wp:extent cx="2108835" cy="457200"/>
                <wp:effectExtent l="6985" t="12065" r="8255" b="6985"/>
                <wp:wrapNone/>
                <wp:docPr id="590" name="Поле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457200"/>
                        </a:xfrm>
                        <a:prstGeom prst="rect">
                          <a:avLst/>
                        </a:prstGeom>
                        <a:solidFill>
                          <a:srgbClr val="C6D9F1"/>
                        </a:solidFill>
                        <a:ln w="9525" cmpd="dbl">
                          <a:solidFill>
                            <a:srgbClr val="000000"/>
                          </a:solidFill>
                          <a:miter lim="800000"/>
                          <a:headEnd/>
                          <a:tailEnd/>
                        </a:ln>
                      </wps:spPr>
                      <wps:txbx>
                        <w:txbxContent>
                          <w:p w:rsidR="002F2860" w:rsidRPr="007167D5" w:rsidRDefault="002F2860" w:rsidP="00D5317A">
                            <w:pPr>
                              <w:jc w:val="center"/>
                              <w:rPr>
                                <w:i/>
                                <w:szCs w:val="16"/>
                                <w:lang w:val="ru-RU"/>
                              </w:rPr>
                            </w:pPr>
                            <w:r>
                              <w:rPr>
                                <w:i/>
                                <w:szCs w:val="16"/>
                                <w:lang w:val="ru-RU"/>
                              </w:rPr>
                              <w:t>Общий объем ресурсов</w:t>
                            </w:r>
                          </w:p>
                          <w:p w:rsidR="002F2860" w:rsidRPr="00876B14" w:rsidRDefault="002F2860" w:rsidP="00D5317A">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0" o:spid="_x0000_s1108" type="#_x0000_t202" style="position:absolute;margin-left:175.8pt;margin-top:181.7pt;width:166.0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jRQIAAGcEAAAOAAAAZHJzL2Uyb0RvYy54bWysVF2O0zAQfkfiDpbfadpuW9po09XSUoS0&#10;/EgLB3Acp7GwPcZ2m5TLcAqekDhDj8TY6ZayiBdEHizbM/7mm29mcn3TaUX2wnkJpqCjwZASYThU&#10;0mwL+vHD5tmcEh+YqZgCIwp6EJ7eLJ8+uW5tLsbQgKqEIwhifN7agjYh2DzLPG+EZn4AVhg01uA0&#10;C3h026xyrEV0rbLxcDjLWnCVdcCF93i77o10mfDrWvDwrq69CEQVFLmFtLq0lnHNltcs3zpmG8lP&#10;NNg/sNBMGgx6hlqzwMjOyT+gtOQOPNRhwEFnUNeSi5QDZjMaPsrmvmFWpFxQHG/PMvn/B8vf7t87&#10;IquCTheoj2Eai3T8evxx/H78RuIdKtRan6PjvUXX0L2ADiudsvX2DvgnTwysGma24tY5aBvBKmQ4&#10;ii+zi6c9jo8gZfsGKgzEdgESUFc7HeVDQQiiI5PDuTqiC4Tj5Xg0nM+vppRwtE2mz7H8KQTLH15b&#10;58MrAZrETUEdVj+hs/2dD5ENyx9cYjAPSlYbqVQ6uG25Uo7sGXbKarZebPoEHrkpQ9qCLqbjyENb&#10;1K0qVa/FX9GG6Ttx/S2olgG7X0ld0PnZieVRwZemSr0ZmFT9Htkrc5I0qtjrGbqyS/W7mj2UqoTq&#10;gCI76LsdpxM3DbgvlLTY6QX1n3fMCUrUa4OFWowmkzga6ZB0pcRdWspLCzMcoQoaKOm3q9CP0846&#10;uW0wUt8aBm6xuLVMuscu6Fmd+GM3p3KcJi+Oy+U5ef36Pyx/AgAA//8DAFBLAwQUAAYACAAAACEA&#10;5nq46eIAAAALAQAADwAAAGRycy9kb3ducmV2LnhtbEyPQU7DMBBF90jcwRokNog6xalbQpwKVULA&#10;AiRSDmDHJokaj4PttIHTY1awm9E8/Xm/3M52IEfjQ+9QwHKRATHYON1jK+B9/3C9ARKiRC0Hh0bA&#10;lwmwrc7PSllod8I3c6xjS1IIhkIK6GIcC0pD0xkrw8KNBtPtw3krY1p9S7WXpxRuB3qTZZxa2WP6&#10;0MnR7DrTHOrJCrhVT7yOyA7q8fV5oi9X/nv3qYS4vJjv74BEM8c/GH71kzpUyUm5CXUggwC2WvKE&#10;poGzHEgi+IatgSgBOVvlQKuS/u9Q/QAAAP//AwBQSwECLQAUAAYACAAAACEAtoM4kv4AAADhAQAA&#10;EwAAAAAAAAAAAAAAAAAAAAAAW0NvbnRlbnRfVHlwZXNdLnhtbFBLAQItABQABgAIAAAAIQA4/SH/&#10;1gAAAJQBAAALAAAAAAAAAAAAAAAAAC8BAABfcmVscy8ucmVsc1BLAQItABQABgAIAAAAIQCAYEIj&#10;RQIAAGcEAAAOAAAAAAAAAAAAAAAAAC4CAABkcnMvZTJvRG9jLnhtbFBLAQItABQABgAIAAAAIQDm&#10;erjp4gAAAAsBAAAPAAAAAAAAAAAAAAAAAJ8EAABkcnMvZG93bnJldi54bWxQSwUGAAAAAAQABADz&#10;AAAArgUAAAAA&#10;" fillcolor="#c6d9f1">
                <v:stroke linestyle="thinThin"/>
                <v:textbox>
                  <w:txbxContent>
                    <w:p w:rsidR="002F2860" w:rsidRPr="007167D5" w:rsidRDefault="002F2860" w:rsidP="00D5317A">
                      <w:pPr>
                        <w:jc w:val="center"/>
                        <w:rPr>
                          <w:i/>
                          <w:szCs w:val="16"/>
                          <w:lang w:val="ru-RU"/>
                        </w:rPr>
                      </w:pPr>
                      <w:r>
                        <w:rPr>
                          <w:i/>
                          <w:szCs w:val="16"/>
                          <w:lang w:val="ru-RU"/>
                        </w:rPr>
                        <w:t>Общий объем ресурсов</w:t>
                      </w:r>
                    </w:p>
                    <w:p w:rsidR="002F2860" w:rsidRPr="00876B14" w:rsidRDefault="002F2860" w:rsidP="00D5317A">
                      <w:pPr>
                        <w:rPr>
                          <w:szCs w:val="16"/>
                        </w:rPr>
                      </w:pPr>
                    </w:p>
                  </w:txbxContent>
                </v:textbox>
              </v:shape>
            </w:pict>
          </mc:Fallback>
        </mc:AlternateContent>
      </w:r>
      <w:r>
        <w:rPr>
          <w:noProof/>
          <w:lang w:eastAsia="en-GB"/>
        </w:rPr>
        <mc:AlternateContent>
          <mc:Choice Requires="wps">
            <w:drawing>
              <wp:anchor distT="0" distB="0" distL="114300" distR="114300" simplePos="0" relativeHeight="251685888" behindDoc="0" locked="0" layoutInCell="0" allowOverlap="1">
                <wp:simplePos x="0" y="0"/>
                <wp:positionH relativeFrom="column">
                  <wp:posOffset>2569845</wp:posOffset>
                </wp:positionH>
                <wp:positionV relativeFrom="paragraph">
                  <wp:posOffset>3013710</wp:posOffset>
                </wp:positionV>
                <wp:extent cx="1554480" cy="0"/>
                <wp:effectExtent l="10795" t="13335" r="6350" b="5715"/>
                <wp:wrapNone/>
                <wp:docPr id="589" name="Прямая соединительная линия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237.3pt" to="324.7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S5TwIAAFwEAAAOAAAAZHJzL2Uyb0RvYy54bWysVM2O0zAQviPxDpbv3TQlXdpo0xVqWi4L&#10;rLTLA7iO01g4tmW7TSuEBJyR+gi8AgeQVlrgGdI3Yuz+qAsXhOjBHXtmPn8z8zkXl6taoCUzliuZ&#10;4fisixGTVBVczjP8+nbaGWBkHZEFEUqyDK+ZxZejx48uGp2ynqqUKJhBACJt2ugMV87pNIosrVhN&#10;7JnSTIKzVKYmDrZmHhWGNIBei6jX7Z5HjTKFNooya+E03znxKOCXJaPuVVla5pDIMHBzYTVhnfk1&#10;Gl2QdG6Irjjd0yD/wKImXMKlR6icOIIWhv8BVXNqlFWlO6OqjlRZcspCDVBN3P2tmpuKaBZqgeZY&#10;fWyT/X+w9OXy2iBeZLg/GGIkSQ1Daj9v32837ff2y3aDth/an+239mt71/5o77Yfwb7ffgLbO9v7&#10;/fEG+XzoZqNtCqBjeW18P+hK3ugrRd9YJNW4InLOQlW3aw0XxT4jepDiN1YDp1nzQhUQQxZOhdau&#10;SlN7SGgaWoUJro8TZCuHKBzG/X6SDGDQ9OCLSHpI1Ma650zVyBsZFlz65pKULK+s80RIegjxx1JN&#10;uRBBIEKiJsPDfq8fEqwSvPBOH2bNfDYWBi2Jl1j4harAcxpm1EIWAaxipJjsbUe42NlwuZAeD0oB&#10;Ontrp6G3w+5wMpgMkk7SO590km6ed55Nx0nnfBo/7edP8vE4j995anGSVrwomPTsDnqOk7/Ty/5l&#10;7ZR4VPSxDdFD9NAvIHv4D6TDLP34dkKYqWJ9bQ4zBgmH4P1z82/kdA/26Udh9AsAAP//AwBQSwME&#10;FAAGAAgAAAAhAKJGPPXeAAAACwEAAA8AAABkcnMvZG93bnJldi54bWxMj01PwzAMhu9I/IfISFwm&#10;ljBKB6XphIDeuDBAXL3WtBWN0zXZVvj1GAkJbv549Ppxvppcr/Y0hs6zhfO5AUVc+brjxsLLc3l2&#10;BSpE5Bp7z2ThkwKsiuOjHLPaH/iJ9uvYKAnhkKGFNsYh0zpULTkMcz8Qy+7djw6jtGOj6xEPEu56&#10;vTAm1Q47lgstDnTXUvWx3jkLoXylbfk1q2bm7aLxtNjePz6gtacn0+0NqEhT/IPhR1/UoRCnjd9x&#10;HVRvITHJUlAplkkKSog0ub4Etfmd6CLX/38ovgEAAP//AwBQSwECLQAUAAYACAAAACEAtoM4kv4A&#10;AADhAQAAEwAAAAAAAAAAAAAAAAAAAAAAW0NvbnRlbnRfVHlwZXNdLnhtbFBLAQItABQABgAIAAAA&#10;IQA4/SH/1gAAAJQBAAALAAAAAAAAAAAAAAAAAC8BAABfcmVscy8ucmVsc1BLAQItABQABgAIAAAA&#10;IQB8drS5TwIAAFwEAAAOAAAAAAAAAAAAAAAAAC4CAABkcnMvZTJvRG9jLnhtbFBLAQItABQABgAI&#10;AAAAIQCiRjz13gAAAAsBAAAPAAAAAAAAAAAAAAAAAKkEAABkcnMvZG93bnJldi54bWxQSwUGAAAA&#10;AAQABADzAAAAtAUAAAAA&#10;" o:allowincell="f"/>
            </w:pict>
          </mc:Fallback>
        </mc:AlternateContent>
      </w:r>
      <w:r>
        <w:rPr>
          <w:noProof/>
          <w:lang w:eastAsia="en-GB"/>
        </w:rPr>
        <mc:AlternateContent>
          <mc:Choice Requires="wps">
            <w:drawing>
              <wp:anchor distT="0" distB="0" distL="114300" distR="114300" simplePos="0" relativeHeight="251676672" behindDoc="0" locked="0" layoutInCell="0" allowOverlap="1">
                <wp:simplePos x="0" y="0"/>
                <wp:positionH relativeFrom="column">
                  <wp:posOffset>4124325</wp:posOffset>
                </wp:positionH>
                <wp:positionV relativeFrom="paragraph">
                  <wp:posOffset>3013710</wp:posOffset>
                </wp:positionV>
                <wp:extent cx="0" cy="274320"/>
                <wp:effectExtent l="60325" t="13335" r="53975" b="17145"/>
                <wp:wrapNone/>
                <wp:docPr id="588" name="Прямая соединительная линия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237.3pt" to="324.7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2xZQIAAH0EAAAOAAAAZHJzL2Uyb0RvYy54bWysVM1uEzEQviPxDpbvyWbTTZuuuqlQNuFS&#10;oFLLAzhrb9bCa1u2k02EkKBnpD4Cr8ABpEoFnmHzRoydH1q4IEQOzng88/mbb8Z7dr6qBVoyY7mS&#10;GY67PYyYLBTlcp7h19fTzhAj64ikRCjJMrxmFp+Pnj45a3TK+qpSgjKDAETatNEZrpzTaRTZomI1&#10;sV2lmYTDUpmaONiaeUQNaQC9FlG/1zuOGmWoNqpg1oI33x7iUcAvS1a4V2VpmUMiw8DNhdWEdebX&#10;aHRG0rkhuuLFjgb5BxY14RIuPUDlxBG0MPwPqJoXRllVum6h6kiVJS9YqAGqiXu/VXNVEc1CLSCO&#10;1QeZ7P+DLV4uLw3iNMODIbRKkhqa1H7avN/ctt/az5tbtPnQ/mi/tl/au/Z7e7e5Aft+8xFsf9je&#10;79y3yOeDmo22KYCO5aXxehQreaUvVPHGIqnGFZFzFqq6Xmu4KPYZ0aMUv7EaOM2aF4pCDFk4FaRd&#10;lab2kCAaWoUOrg8dZCuHiq2zAG//JDnqh+ZGJN3naWPdc6Zq5I0MCy69tiQlywvrPA+S7kO8W6op&#10;FyLMh5CoyfDpoD8ICVYJTv2hD7NmPhsLg5bET1j4haLg5GGYUQtJA1jFCJ3sbEe4ABu5oIYzHPQR&#10;DPvbakYxEgwelbe29IT0N0KtQHhnbYfs7WnvdDKcDJNO0j+edJJenneeTcdJ53ganwzyo3w8zuN3&#10;nnycpBWnlEnPfz/wcfJ3A7V7ettRPYz8QajoMXpQFMju/wPp0Gzf3+2kzBRdXxpfne87zHgI3r1H&#10;/4ge7kPUr6/G6CcAAAD//wMAUEsDBBQABgAIAAAAIQAUmRuQ4QAAAAsBAAAPAAAAZHJzL2Rvd25y&#10;ZXYueG1sTI/BTsMwDIbvSLxDZCRuLC3qulLqTghpXDZA2xCCW9aYtqJxqibdytsTxAGOtj/9/v5i&#10;OZlOHGlwrWWEeBaBIK6sbrlGeNmvrjIQzivWqrNMCF/kYFmenxUq1/bEWzrufC1CCLtcITTe97mU&#10;rmrIKDezPXG4fdjBKB/GoZZ6UKcQbjp5HUWpNKrl8KFRPd03VH3uRoOw3azW2et6nKrh/SF+2j9v&#10;Ht9chnh5Md3dgvA0+T8YfvSDOpTB6WBH1k50CGlyMw8oQrJIUhCB+N0cEObxIgNZFvJ/h/IbAAD/&#10;/wMAUEsBAi0AFAAGAAgAAAAhALaDOJL+AAAA4QEAABMAAAAAAAAAAAAAAAAAAAAAAFtDb250ZW50&#10;X1R5cGVzXS54bWxQSwECLQAUAAYACAAAACEAOP0h/9YAAACUAQAACwAAAAAAAAAAAAAAAAAvAQAA&#10;X3JlbHMvLnJlbHNQSwECLQAUAAYACAAAACEAeHTdsWUCAAB9BAAADgAAAAAAAAAAAAAAAAAuAgAA&#10;ZHJzL2Uyb0RvYy54bWxQSwECLQAUAAYACAAAACEAFJkbkOEAAAALAQAADwAAAAAAAAAAAAAAAAC/&#10;BAAAZHJzL2Rvd25yZXYueG1sUEsFBgAAAAAEAAQA8wAAAM0FAAAAAA==&#10;" o:allowincell="f">
                <v:stroke endarrow="block"/>
              </v:line>
            </w:pict>
          </mc:Fallback>
        </mc:AlternateContent>
      </w:r>
      <w:r>
        <w:rPr>
          <w:noProof/>
          <w:lang w:eastAsia="en-GB"/>
        </w:rPr>
        <mc:AlternateContent>
          <mc:Choice Requires="wps">
            <w:drawing>
              <wp:anchor distT="0" distB="0" distL="114300" distR="114300" simplePos="0" relativeHeight="251684864" behindDoc="0" locked="0" layoutInCell="0" allowOverlap="1">
                <wp:simplePos x="0" y="0"/>
                <wp:positionH relativeFrom="column">
                  <wp:posOffset>2569845</wp:posOffset>
                </wp:positionH>
                <wp:positionV relativeFrom="paragraph">
                  <wp:posOffset>3013710</wp:posOffset>
                </wp:positionV>
                <wp:extent cx="0" cy="274320"/>
                <wp:effectExtent l="58420" t="13335" r="55880" b="17145"/>
                <wp:wrapNone/>
                <wp:docPr id="587" name="Прямая соединительная линия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237.3pt" to="202.3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sOZQIAAH0EAAAOAAAAZHJzL2Uyb0RvYy54bWysVM1uEzEQviPxDpbvyWbTTZuuuqlQNuFS&#10;oFLLAzhrb9bCa1u2k02EkKBnpD4Cr8ABpEoFnmHzRoydH1q4IEQOzng88/mbb8Z7dr6qBVoyY7mS&#10;GY67PYyYLBTlcp7h19fTzhAj64ikRCjJMrxmFp+Pnj45a3TK+qpSgjKDAETatNEZrpzTaRTZomI1&#10;sV2lmYTDUpmaONiaeUQNaQC9FlG/1zuOGmWoNqpg1oI33x7iUcAvS1a4V2VpmUMiw8DNhdWEdebX&#10;aHRG0rkhuuLFjgb5BxY14RIuPUDlxBG0MPwPqJoXRllVum6h6kiVJS9YqAGqiXu/VXNVEc1CLSCO&#10;1QeZ7P+DLV4uLw3iNMOD4QlGktTQpPbT5v3mtv3Wft7cos2H9kf7tf3S3rXf27vNDdj3m49g+8P2&#10;fue+RT4f1Gy0TQF0LC+N16NYySt9oYo3Fkk1roics1DV9VrDRbHPiB6l+I3VwGnWvFAUYsjCqSDt&#10;qjS1hwTR0Cp0cH3oIFs5VGydBXj7J8lRPzQ3Iuk+TxvrnjNVI29kWHDptSUpWV5Y53mQdB/i3VJN&#10;uRBhPoRETYZPB/1BSLBKcOoPfZg189lYGLQkfsLCLxQFJw/DjFpIGsAqRuhkZzvCBdjIBTWc4aCP&#10;YNjfVjOKkWDwqLy1pSekvxFqBcI7aztkb097p5PhZJh0kv7xpJP08rzzbDpOOsfT+GSQH+XjcR6/&#10;8+TjJK04pUx6/vuBj5O/G6jd09uO6mHkD0JFj9GDokB2/x9Ih2b7/m4nZabo+tL46nzfYcZD8O49&#10;+kf0cB+ifn01Rj8BAAD//wMAUEsDBBQABgAIAAAAIQDQ69rD4QAAAAsBAAAPAAAAZHJzL2Rvd25y&#10;ZXYueG1sTI9NS8NAEIbvgv9hGcGb3URiE2I2RYR6aVXairS3bTImwexs2N208d874kFv8/HwzjPF&#10;YjK9OKHznSUF8SwCgVTZuqNGwdtueZOB8EFTrXtLqOALPSzKy4tC57U90wZP29AIDiGfawVtCEMu&#10;pa9aNNrP7IDEuw/rjA7cukbWTp853PTyNorm0uiO+EKrB3xssfrcjkbBZr1cZe+rcarc4Sl+2b2u&#10;n/c+U+r6anq4BxFwCn8w/OizOpTsdLQj1V70CpIoSRnlIk3mIJj4nRwV3MVpBrIs5P8fym8AAAD/&#10;/wMAUEsBAi0AFAAGAAgAAAAhALaDOJL+AAAA4QEAABMAAAAAAAAAAAAAAAAAAAAAAFtDb250ZW50&#10;X1R5cGVzXS54bWxQSwECLQAUAAYACAAAACEAOP0h/9YAAACUAQAACwAAAAAAAAAAAAAAAAAvAQAA&#10;X3JlbHMvLnJlbHNQSwECLQAUAAYACAAAACEAEoybDmUCAAB9BAAADgAAAAAAAAAAAAAAAAAuAgAA&#10;ZHJzL2Uyb0RvYy54bWxQSwECLQAUAAYACAAAACEA0Ovaw+EAAAALAQAADwAAAAAAAAAAAAAAAAC/&#10;BAAAZHJzL2Rvd25yZXYueG1sUEsFBgAAAAAEAAQA8wAAAM0FAAAAAA==&#10;" o:allowincell="f">
                <v:stroke endarrow="block"/>
              </v:line>
            </w:pict>
          </mc:Fallback>
        </mc:AlternateContent>
      </w:r>
      <w:r>
        <w:rPr>
          <w:noProof/>
          <w:lang w:eastAsia="en-GB"/>
        </w:rPr>
        <mc:AlternateContent>
          <mc:Choice Requires="wps">
            <w:drawing>
              <wp:anchor distT="0" distB="0" distL="114300" distR="114300" simplePos="0" relativeHeight="251678720" behindDoc="0" locked="0" layoutInCell="0" allowOverlap="1">
                <wp:simplePos x="0" y="0"/>
                <wp:positionH relativeFrom="column">
                  <wp:posOffset>1564005</wp:posOffset>
                </wp:positionH>
                <wp:positionV relativeFrom="paragraph">
                  <wp:posOffset>3928110</wp:posOffset>
                </wp:positionV>
                <wp:extent cx="0" cy="182880"/>
                <wp:effectExtent l="5080" t="13335" r="13970" b="13335"/>
                <wp:wrapNone/>
                <wp:docPr id="586" name="Прямая соединительная линия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15pt,309.3pt" to="123.1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mRTwIAAFsEAAAOAAAAZHJzL2Uyb0RvYy54bWysVM2O0zAQviPxDlbubZrSlmy06Qo1LZcF&#10;VtrlAVzbaSwc27LdphVCAs5IfQRegQNIKy3wDOkbMXZ/tAsXhOjBHY9nPn8z8znnF+taoBUzliuZ&#10;R0m3FyEmiaJcLvLo9c2sk0bIOiwpFkqyPNowG12MHz86b3TG+qpSgjKDAETarNF5VDmnszi2pGI1&#10;tl2lmYTDUpkaO9iaRUwNbgC9FnG/1xvFjTJUG0WYteAt9ofROOCXJSPuVVla5pDII+DmwmrCOvdr&#10;PD7H2cJgXXFyoIH/gUWNuYRLT1AFdhgtDf8DqubEKKtK1yWqjlVZcsJCDVBN0vutmusKaxZqgeZY&#10;fWqT/X+w5OXqyiBO82iYjiIkcQ1Daj/v3u+27ff2y26Ldh/an+239mt72/5ob3cfwb7bfQLbH7Z3&#10;B/cW+XzoZqNtBqATeWV8P8haXutLRd5YJNWkwnLBQlU3Gw0XJT4jfpDiN1YDp3nzQlGIwUunQmvX&#10;pak9JDQNrcMEN6cJsrVDZO8k4E3SfpqG4cY4O+ZpY91zpmrkjTwSXPre4gyvLq3zPHB2DPFuqWZc&#10;iKAPIVGTR2fD/jAkWCU49Yc+zJrFfCIMWmGvsPALRcHJ/TCjlpIGsIphOj3YDnOxt+FyIT0eVAJ0&#10;DtZeQm/PemfTdJoOOoP+aNoZ9Iqi82w2GXRGs+TpsHhSTCZF8s5TSwZZxSll0rM7yjkZ/J1cDg9r&#10;L8SToE9tiB+ih34B2eN/IB1G6ae318Fc0c2VOY4YFByCD6/NP5H7e7DvfxPGvwAAAP//AwBQSwME&#10;FAAGAAgAAAAhABUeyJneAAAACwEAAA8AAABkcnMvZG93bnJldi54bWxMj8FOg0AQhu8mvsNmTLw0&#10;dikltEGWxqjcvFhtvE5hBCI7S9ltiz69Yzzocf758s83+WayvTrR6DvHBhbzCBRx5eqOGwOvL+XN&#10;GpQPyDX2jsnAJ3nYFJcXOWa1O/MznbahUVLCPkMDbQhDprWvWrLo524glt27Gy0GGcdG1yOepdz2&#10;Oo6iVFvsWC60ONB9S9XH9mgN+HJHh/JrVs2it2XjKD48PD2iMddX090tqEBT+IPhR1/UoRCnvTty&#10;7VVvIE7SpaAG0sU6BSXEb7KXJFkloItc//+h+AYAAP//AwBQSwECLQAUAAYACAAAACEAtoM4kv4A&#10;AADhAQAAEwAAAAAAAAAAAAAAAAAAAAAAW0NvbnRlbnRfVHlwZXNdLnhtbFBLAQItABQABgAIAAAA&#10;IQA4/SH/1gAAAJQBAAALAAAAAAAAAAAAAAAAAC8BAABfcmVscy8ucmVsc1BLAQItABQABgAIAAAA&#10;IQDPesmRTwIAAFsEAAAOAAAAAAAAAAAAAAAAAC4CAABkcnMvZTJvRG9jLnhtbFBLAQItABQABgAI&#10;AAAAIQAVHsiZ3gAAAAsBAAAPAAAAAAAAAAAAAAAAAKkEAABkcnMvZG93bnJldi54bWxQSwUGAAAA&#10;AAQABADzAAAAtAUAAAAA&#10;" o:allowincell="f"/>
            </w:pict>
          </mc:Fallback>
        </mc:AlternateContent>
      </w:r>
      <w:r>
        <w:rPr>
          <w:noProof/>
          <w:lang w:eastAsia="en-GB"/>
        </w:rPr>
        <mc:AlternateContent>
          <mc:Choice Requires="wps">
            <w:drawing>
              <wp:anchor distT="0" distB="0" distL="114300" distR="114300" simplePos="0" relativeHeight="251679744" behindDoc="0" locked="0" layoutInCell="0" allowOverlap="1">
                <wp:simplePos x="0" y="0"/>
                <wp:positionH relativeFrom="column">
                  <wp:posOffset>2112645</wp:posOffset>
                </wp:positionH>
                <wp:positionV relativeFrom="paragraph">
                  <wp:posOffset>3928110</wp:posOffset>
                </wp:positionV>
                <wp:extent cx="0" cy="182880"/>
                <wp:effectExtent l="10795" t="13335" r="8255" b="13335"/>
                <wp:wrapNone/>
                <wp:docPr id="585" name="Прямая соединительная линия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09.3pt" to="166.3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rGTwIAAFsEAAAOAAAAZHJzL2Uyb0RvYy54bWysVM1uEzEQviPxDpbv6WZDUrarbiqUTbgU&#10;qNTyAI7tzVp4bct2s4kQEnBG6iPwChxAqlTgGTZvxNj5UQsXhMjBGY9nPn8z83lPz1aNREtundCq&#10;wOlRHyOuqGZCLQr8+mrWyzBynihGpFa8wGvu8Nn48aPT1uR8oGstGbcIQJTLW1Pg2nuTJ4mjNW+I&#10;O9KGKzistG2Ih61dJMySFtAbmQz6/eOk1ZYZqyl3Drzl9hCPI35VcepfVZXjHskCAzcfVxvXeViT&#10;8SnJF5aYWtAdDfIPLBoiFFx6gCqJJ+jaij+gGkGtdrryR1Q3ia4qQXmsAapJ+79Vc1kTw2Mt0Bxn&#10;Dm1y/w+WvlxeWCRYgUfZCCNFGhhS93nzfnPTfe++bG7Q5kP3s/vWfe1uux/d7eYj2HebT2CHw+5u&#10;575BIR+62RqXA+hEXdjQD7pSl+Zc0zcOKT2piVrwWNXV2sBFachIHqSEjTPAad6+0AxiyLXXsbWr&#10;yjYBEpqGVnGC68ME+cojunVS8KbZIMvicBOS7/OMdf451w0KRoGlUKG3JCfLc+cDD5LvQ4Jb6ZmQ&#10;MupDKtQW+GQ0GMUEp6Vg4TCEObuYT6RFSxIUFn+xKDi5H2b1tWIRrOaETXe2J0JubbhcqoAHlQCd&#10;nbWV0NuT/sk0m2bD3nBwPO0N+2XZezabDHvHs/TpqHxSTiZl+i5QS4d5LRjjKrDbyzkd/p1cdg9r&#10;K8SDoA9tSB6ix34B2f1/JB1HGaa31cFcs/WF3Y8YFByDd68tPJH7e7DvfxPGvwAAAP//AwBQSwME&#10;FAAGAAgAAAAhAIYjOxbeAAAACwEAAA8AAABkcnMvZG93bnJldi54bWxMj8FOg0AQhu8mvsNmTLw0&#10;dik0tEGWxqjcvFg1XqcwApGdpey2RZ/eMT3ocf758s83+WayvTrS6DvHBhbzCBRx5eqOGwOvL+XN&#10;GpQPyDX2jsnAF3nYFJcXOWa1O/EzHbehUVLCPkMDbQhDprWvWrLo524glt2HGy0GGcdG1yOepNz2&#10;Oo6iVFvsWC60ONB9S9Xn9mAN+PKN9uX3rJpF70njKN4/PD2iMddX090tqEBT+IPhV1/UoRCnnTtw&#10;7VVvIEnilaAG0sU6BSXEOdlJslwtQRe5/v9D8QMAAP//AwBQSwECLQAUAAYACAAAACEAtoM4kv4A&#10;AADhAQAAEwAAAAAAAAAAAAAAAAAAAAAAW0NvbnRlbnRfVHlwZXNdLnhtbFBLAQItABQABgAIAAAA&#10;IQA4/SH/1gAAAJQBAAALAAAAAAAAAAAAAAAAAC8BAABfcmVscy8ucmVsc1BLAQItABQABgAIAAAA&#10;IQBql8rGTwIAAFsEAAAOAAAAAAAAAAAAAAAAAC4CAABkcnMvZTJvRG9jLnhtbFBLAQItABQABgAI&#10;AAAAIQCGIzsW3gAAAAsBAAAPAAAAAAAAAAAAAAAAAKkEAABkcnMvZG93bnJldi54bWxQSwUGAAAA&#10;AAQABADzAAAAtAUAAAAA&#10;" o:allowincell="f"/>
            </w:pict>
          </mc:Fallback>
        </mc:AlternateContent>
      </w:r>
      <w:r>
        <w:rPr>
          <w:noProof/>
          <w:lang w:eastAsia="en-GB"/>
        </w:rPr>
        <mc:AlternateContent>
          <mc:Choice Requires="wps">
            <w:drawing>
              <wp:anchor distT="0" distB="0" distL="114300" distR="114300" simplePos="0" relativeHeight="251680768" behindDoc="0" locked="0" layoutInCell="0" allowOverlap="1">
                <wp:simplePos x="0" y="0"/>
                <wp:positionH relativeFrom="column">
                  <wp:posOffset>2661285</wp:posOffset>
                </wp:positionH>
                <wp:positionV relativeFrom="paragraph">
                  <wp:posOffset>3928110</wp:posOffset>
                </wp:positionV>
                <wp:extent cx="0" cy="182880"/>
                <wp:effectExtent l="6985" t="13335" r="12065" b="13335"/>
                <wp:wrapNone/>
                <wp:docPr id="584" name="Прямая соединительная лини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5pt,309.3pt" to="209.5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RCTwIAAFsEAAAOAAAAZHJzL2Uyb0RvYy54bWysVM2O0zAQviPxDpbv3TQlXbLRpivUtFwW&#10;WGmXB3Bjp7FwbMt2m1YICTgj7SPwChxAWmmBZ0jfiLH7oy5cEKIHdzye+fzNzOecX6wagZbMWK5k&#10;juOTPkZMlopyOc/x65tpL8XIOiIpEUqyHK+ZxRejx4/OW52xgaqVoMwgAJE2a3WOa+d0FkW2rFlD&#10;7InSTMJhpUxDHGzNPKKGtIDeiGjQ759GrTJUG1Uya8FbbA/xKOBXFSvdq6qyzCGRY+DmwmrCOvNr&#10;NDon2dwQXfNyR4P8A4uGcAmXHqAK4ghaGP4HVMNLo6yq3EmpmkhVFS9ZqAGqifu/VXNdE81CLdAc&#10;qw9tsv8Ptny5vDKI0xwP0wQjSRoYUvd5835z233vvmxu0eZD97P71n3t7rof3d3mI9j3m09g+8Pu&#10;fue+RT4futlqmwHoWF4Z349yJa/1pSrfWCTVuCZyzkJVN2sNF8U+I3qQ4jdWA6dZ+0JRiCELp0Jr&#10;V5VpPCQ0Da3CBNeHCbKVQ+XWWYI3TgdpGoYbkWyfp411z5lqkDdyLLj0vSUZWV5a53mQbB/i3VJN&#10;uRBBH0KiNsdnw8EwJFglOPWHPsya+WwsDFoSr7DwC0XByXGYUQtJA1jNCJ3sbEe42NpwuZAeDyoB&#10;OjtrK6G3Z/2zSTpJk14yOJ30kn5R9J5Nx0nvdBo/HRZPivG4iN95anGS1ZxSJj27vZzj5O/ksntY&#10;WyEeBH1oQ/QQPfQLyO7/A+kwSj+9rQ5miq6vzH7EoOAQvHtt/okc78E+/iaMfgEAAP//AwBQSwME&#10;FAAGAAgAAAAhAEzSSbTeAAAACwEAAA8AAABkcnMvZG93bnJldi54bWxMj8FOg0AQhu8mvsNmTLw0&#10;7UIlWJGlMSo3L1Ybr1MYgcjOUnbbok/vGA96nH++/PNNvp5sr440+s6xgXgRgSKuXN1xY+D1pZyv&#10;QPmAXGPvmAx8kod1cX6WY1a7Ez/TcRMaJSXsMzTQhjBkWvuqJYt+4QZi2b270WKQcWx0PeJJym2v&#10;l1GUaosdy4UWB7pvqfrYHKwBX25pX37Nqln0dtU4Wu4fnh7RmMuL6e4WVKAp/MHwoy/qUIjTzh24&#10;9qo3kMQ3saAG0niVghLiN9lJklwnoItc//+h+AYAAP//AwBQSwECLQAUAAYACAAAACEAtoM4kv4A&#10;AADhAQAAEwAAAAAAAAAAAAAAAAAAAAAAW0NvbnRlbnRfVHlwZXNdLnhtbFBLAQItABQABgAIAAAA&#10;IQA4/SH/1gAAAJQBAAALAAAAAAAAAAAAAAAAAC8BAABfcmVscy8ucmVsc1BLAQItABQABgAIAAAA&#10;IQA2zuRCTwIAAFsEAAAOAAAAAAAAAAAAAAAAAC4CAABkcnMvZTJvRG9jLnhtbFBLAQItABQABgAI&#10;AAAAIQBM0km03gAAAAsBAAAPAAAAAAAAAAAAAAAAAKkEAABkcnMvZG93bnJldi54bWxQSwUGAAAA&#10;AAQABADzAAAAtAUAAAAA&#10;" o:allowincell="f"/>
            </w:pict>
          </mc:Fallback>
        </mc:AlternateContent>
      </w:r>
      <w:r>
        <w:rPr>
          <w:noProof/>
          <w:lang w:eastAsia="en-GB"/>
        </w:rPr>
        <mc:AlternateContent>
          <mc:Choice Requires="wps">
            <w:drawing>
              <wp:anchor distT="0" distB="0" distL="114300" distR="114300" simplePos="0" relativeHeight="251681792" behindDoc="0" locked="0" layoutInCell="0" allowOverlap="1">
                <wp:simplePos x="0" y="0"/>
                <wp:positionH relativeFrom="column">
                  <wp:posOffset>3209925</wp:posOffset>
                </wp:positionH>
                <wp:positionV relativeFrom="paragraph">
                  <wp:posOffset>3928110</wp:posOffset>
                </wp:positionV>
                <wp:extent cx="0" cy="182880"/>
                <wp:effectExtent l="12700" t="13335" r="6350" b="13335"/>
                <wp:wrapNone/>
                <wp:docPr id="583" name="Прямая соединительная линия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309.3pt" to="252.7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1oTwIAAFsEAAAOAAAAZHJzL2Uyb0RvYy54bWysVM1uEzEQviPxDpbv6WbTpGxX3SCUTbgU&#10;qNTyAI7tzVp4bct2s4kQEnBG6iPwChxAqlTgGTZvxNj5UQsXhMjBGY9nPn8z83nPnq4aiZbcOqFV&#10;gdOjPkZcUc2EWhT49dWsl2HkPFGMSK14gdfc4afjx4/OWpPzga61ZNwiAFEub02Ba+9NniSO1rwh&#10;7kgbruCw0rYhHrZ2kTBLWkBvZDLo90+SVltmrKbcOfCW20M8jvhVxal/VVWOeyQLDNx8XG1c52FN&#10;xmckX1hiakF3NMg/sGiIUHDpAaoknqBrK/6AagS12unKH1HdJLqqBOWxBqgm7f9WzWVNDI+1QHOc&#10;ObTJ/T9Y+nJ5YZFgBR5lxxgp0sCQus+b95ub7nv3ZXODNh+6n9237mt32/3objcfwb7bfAI7HHZ3&#10;O/cNCvnQzda4HEAn6sKGftCVujTnmr5xSOlJTdSCx6qu1gYuSkNG8iAlbJwBTvP2hWYQQ669jq1d&#10;VbYJkNA0tIoTXB8myFce0a2TgjfNBlkWh5uQfJ9nrPPPuW5QMAoshQq9JTlZnjsfeJB8HxLcSs+E&#10;lFEfUqG2wKejwSgmOC0FC4chzNnFfCItWpKgsPiLRcHJ/TCrrxWLYDUnbLqzPRFya8PlUgU8qATo&#10;7KythN6e9k+n2TQb9oaDk2lv2C/L3rPZZNg7maVPRuVxOZmU6btALR3mtWCMq8BuL+d0+Hdy2T2s&#10;rRAPgj60IXmIHvsFZPf/kXQcZZjeVgdzzdYXdj9iUHAM3r228ETu78G+/00Y/wIAAP//AwBQSwME&#10;FAAGAAgAAAAhAC9dqmzfAAAACwEAAA8AAABkcnMvZG93bnJldi54bWxMj8FOwzAMhu9IvENkJC7T&#10;lmysZSpNJwT0xmWDiavXmLaiSbom2wpPjxEHOPr3p9+f8/VoO3GiIbTeaZjPFAhylTetqzW8vpTT&#10;FYgQ0RnsvCMNnxRgXVxe5JgZf3YbOm1jLbjEhQw1NDH2mZShashimPmeHO/e/WAx8jjU0gx45nLb&#10;yYVSqbTYOr7QYE8PDVUf26PVEModHcqvSTVRbze1p8Xh8fkJtb6+Gu/vQEQa4x8MP/qsDgU77f3R&#10;mSA6DYlKEkY1pPNVCoKJ32TPyfJ2CbLI5f8fim8AAAD//wMAUEsBAi0AFAAGAAgAAAAhALaDOJL+&#10;AAAA4QEAABMAAAAAAAAAAAAAAAAAAAAAAFtDb250ZW50X1R5cGVzXS54bWxQSwECLQAUAAYACAAA&#10;ACEAOP0h/9YAAACUAQAACwAAAAAAAAAAAAAAAAAvAQAAX3JlbHMvLnJlbHNQSwECLQAUAAYACAAA&#10;ACEAIEzNaE8CAABbBAAADgAAAAAAAAAAAAAAAAAuAgAAZHJzL2Uyb0RvYy54bWxQSwECLQAUAAYA&#10;CAAAACEAL12qbN8AAAALAQAADwAAAAAAAAAAAAAAAACpBAAAZHJzL2Rvd25yZXYueG1sUEsFBgAA&#10;AAAEAAQA8wAAALUFAAAAAA==&#10;" o:allowincell="f"/>
            </w:pict>
          </mc:Fallback>
        </mc:AlternateContent>
      </w:r>
      <w:r>
        <w:rPr>
          <w:noProof/>
          <w:lang w:eastAsia="en-GB"/>
        </w:rPr>
        <mc:AlternateContent>
          <mc:Choice Requires="wps">
            <w:drawing>
              <wp:anchor distT="0" distB="0" distL="114300" distR="114300" simplePos="0" relativeHeight="251682816" behindDoc="0" locked="0" layoutInCell="0" allowOverlap="1">
                <wp:simplePos x="0" y="0"/>
                <wp:positionH relativeFrom="column">
                  <wp:posOffset>3758565</wp:posOffset>
                </wp:positionH>
                <wp:positionV relativeFrom="paragraph">
                  <wp:posOffset>3928110</wp:posOffset>
                </wp:positionV>
                <wp:extent cx="0" cy="182880"/>
                <wp:effectExtent l="8890" t="13335" r="10160" b="13335"/>
                <wp:wrapNone/>
                <wp:docPr id="582" name="Прямая соединительная линия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5pt,309.3pt" to="295.9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PsTwIAAFsEAAAOAAAAZHJzL2Uyb0RvYy54bWysVM1uEzEQviPxDpbv6WZDUrarbiqUTbgU&#10;qNTyAI7tzVp4bct2s4kQEnBG6iPwChxAqlTgGTZvxNj5UQsXhMjBGY9nPn8z83lPz1aNREtundCq&#10;wOlRHyOuqGZCLQr8+mrWyzBynihGpFa8wGvu8Nn48aPT1uR8oGstGbcIQJTLW1Pg2nuTJ4mjNW+I&#10;O9KGKzistG2Ih61dJMySFtAbmQz6/eOk1ZYZqyl3Drzl9hCPI35VcepfVZXjHskCAzcfVxvXeViT&#10;8SnJF5aYWtAdDfIPLBoiFFx6gCqJJ+jaij+gGkGtdrryR1Q3ia4qQXmsAapJ+79Vc1kTw2Mt0Bxn&#10;Dm1y/w+WvlxeWCRYgUfZACNFGhhS93nzfnPTfe++bG7Q5kP3s/vWfe1uux/d7eYj2HebT2CHw+5u&#10;575BIR+62RqXA+hEXdjQD7pSl+Zc0zcOKT2piVrwWNXV2sBFachIHqSEjTPAad6+0AxiyLXXsbWr&#10;yjYBEpqGVnGC68ME+cojunVS8KbZIMvicBOS7/OMdf451w0KRoGlUKG3JCfLc+cDD5LvQ4Jb6ZmQ&#10;MupDKtQW+GQ0GMUEp6Vg4TCEObuYT6RFSxIUFn+xKDi5H2b1tWIRrOaETXe2J0JubbhcqoAHlQCd&#10;nbWV0NuT/sk0m2bD3nBwPO0N+2XZezabDHvHs/TpqHxSTiZl+i5QS4d5LRjjKrDbyzkd/p1cdg9r&#10;K8SDoA9tSB6ix34B2f1/JB1HGaa31cFcs/WF3Y8YFByDd68tPJH7e7DvfxPGvwAAAP//AwBQSwME&#10;FAAGAAgAAAAhANTBiS3fAAAACwEAAA8AAABkcnMvZG93bnJldi54bWxMj7FOw0AMhnck3uFkJJaK&#10;XlJKaEMuFYJmY6GAWN3EJBE5X5q7toGnx6gDjP796ffnbDXaTh1o8K1jA/E0AkVcuqrl2sDrS3G1&#10;AOUDcoWdYzLwRR5W+flZhmnljvxMh02olZSwT9FAE0Kfau3Lhiz6qeuJZffhBotBxqHW1YBHKbed&#10;nkVRoi22LBca7OmhofJzs7cGfPFGu+J7Uk6i9+va0Wz3+LRGYy4vxvs7UIHG8AfDr76oQy5OW7fn&#10;yqvOwM0yXgpqIIkXCSghTslWkvntHHSe6f8/5D8AAAD//wMAUEsBAi0AFAAGAAgAAAAhALaDOJL+&#10;AAAA4QEAABMAAAAAAAAAAAAAAAAAAAAAAFtDb250ZW50X1R5cGVzXS54bWxQSwECLQAUAAYACAAA&#10;ACEAOP0h/9YAAACUAQAACwAAAAAAAAAAAAAAAAAvAQAAX3JlbHMvLnJlbHNQSwECLQAUAAYACAAA&#10;ACEAfBXj7E8CAABbBAAADgAAAAAAAAAAAAAAAAAuAgAAZHJzL2Uyb0RvYy54bWxQSwECLQAUAAYA&#10;CAAAACEA1MGJLd8AAAALAQAADwAAAAAAAAAAAAAAAACpBAAAZHJzL2Rvd25yZXYueG1sUEsFBgAA&#10;AAAEAAQA8wAAALUFAAAAAA==&#10;" o:allowincell="f"/>
            </w:pict>
          </mc:Fallback>
        </mc:AlternateContent>
      </w:r>
      <w:r>
        <w:rPr>
          <w:noProof/>
          <w:lang w:eastAsia="en-GB"/>
        </w:rPr>
        <mc:AlternateContent>
          <mc:Choice Requires="wps">
            <w:drawing>
              <wp:anchor distT="0" distB="0" distL="114300" distR="114300" simplePos="0" relativeHeight="251683840" behindDoc="0" locked="0" layoutInCell="0" allowOverlap="1">
                <wp:simplePos x="0" y="0"/>
                <wp:positionH relativeFrom="column">
                  <wp:posOffset>4307205</wp:posOffset>
                </wp:positionH>
                <wp:positionV relativeFrom="paragraph">
                  <wp:posOffset>3928110</wp:posOffset>
                </wp:positionV>
                <wp:extent cx="0" cy="182880"/>
                <wp:effectExtent l="5080" t="13335" r="13970" b="13335"/>
                <wp:wrapNone/>
                <wp:docPr id="581" name="Прямая соединительная линия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309.3pt" to="339.1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7UAIAAFsEAAAOAAAAZHJzL2Uyb0RvYy54bWysVM2O0zAQviPxDpbv3TSlXbLRpivUtFwW&#10;WGmXB3Btp7FwbMv2Nq0QEnBG2kfgFTiAtNICz5C+EWP3BxYuCJGDMx7PfPnmm3FOz1aNREtundCq&#10;wOlRHyOuqGZCLQr88mrWyzBynihGpFa8wGvu8Nn44YPT1uR8oGstGbcIQJTLW1Pg2nuTJ4mjNW+I&#10;O9KGKzistG2Ih61dJMySFtAbmQz6/eOk1ZYZqyl3Drzl9hCPI35VcepfVJXjHskCAzcfVxvXeViT&#10;8SnJF5aYWtAdDfIPLBoiFHz0AFUST9C1FX9ANYJa7XTlj6huEl1VgvJYA1ST9n+r5rImhsdaQBxn&#10;DjK5/wdLny8vLBKswKMsxUiRBprUfdy83dx0X7tPmxu0edd97750n7vb7lt3u3kP9t3mA9jhsLvb&#10;uW9QyAc1W+NyAJ2oCxv0oCt1ac41feWQ0pOaqAWPVV2tDXwoZiT3UsLGGeA0b59pBjHk2uso7aqy&#10;TYAE0dAqdnB96CBfeUS3TgreNBtkWWxuQvJ9nrHOP+W6QcEosBQqaEtysjx3HphD6D4kuJWeCSnj&#10;fEiF2gKfjAajmOC0FCwchjBnF/OJtGhJwoTFJ8gAYPfCrL5WLILVnLDpzvZEyK0N8VIFPKgE6Oys&#10;7Qi9PumfTLNpNuwNB8fT3rBflr0ns8mwdzxLH4/KR+VkUqZvArV0mNeCMa4Cu/04p8O/G5fdxdoO&#10;4mGgDzIk99FjiUB2/46kYytD97ZzMNdsfWGDGqGrMMExeHfbwhX5dR+jfv4Txj8AAAD//wMAUEsD&#10;BBQABgAIAAAAIQAsZCee3wAAAAsBAAAPAAAAZHJzL2Rvd25yZXYueG1sTI/NTsNADITvSLzDykhc&#10;qnbTH6VRyKZCQG5cKKBe3cQkEVlvmt22gafHqAe4jT2j8edsM9pOnWjwrWMD81kEirh0Vcu1gbfX&#10;YpqA8gG5ws4xGfgiD5v8+irDtHJnfqHTNtRKStinaKAJoU+19mVDFv3M9cTifbjBYpBxqHU14FnK&#10;bacXURRriy3LhQZ7emio/NwerQFfvNOh+J6Uk2i3rB0tDo/PT2jM7c14fwcq0Bj+wvCLL+iQC9Pe&#10;HbnyqjMQr5OlREXMkxiUJC6bvYjVegU6z/T/H/IfAAAA//8DAFBLAQItABQABgAIAAAAIQC2gziS&#10;/gAAAOEBAAATAAAAAAAAAAAAAAAAAAAAAABbQ29udGVudF9UeXBlc10ueG1sUEsBAi0AFAAGAAgA&#10;AAAhADj9If/WAAAAlAEAAAsAAAAAAAAAAAAAAAAALwEAAF9yZWxzLy5yZWxzUEsBAi0AFAAGAAgA&#10;AAAhANn44LtQAgAAWwQAAA4AAAAAAAAAAAAAAAAALgIAAGRycy9lMm9Eb2MueG1sUEsBAi0AFAAG&#10;AAgAAAAhACxkJ57fAAAACwEAAA8AAAAAAAAAAAAAAAAAqgQAAGRycy9kb3ducmV2LnhtbFBLBQYA&#10;AAAABAAEAPMAAAC2BQAAAAA=&#10;" o:allowincell="f"/>
            </w:pict>
          </mc:Fallback>
        </mc:AlternateContent>
      </w:r>
      <w:r>
        <w:rPr>
          <w:noProof/>
          <w:lang w:eastAsia="en-GB"/>
        </w:rPr>
        <mc:AlternateContent>
          <mc:Choice Requires="wps">
            <w:drawing>
              <wp:anchor distT="0" distB="0" distL="114300" distR="114300" simplePos="0" relativeHeight="251671552" behindDoc="0" locked="0" layoutInCell="0" allowOverlap="1">
                <wp:simplePos x="0" y="0"/>
                <wp:positionH relativeFrom="column">
                  <wp:posOffset>4124325</wp:posOffset>
                </wp:positionH>
                <wp:positionV relativeFrom="paragraph">
                  <wp:posOffset>4110990</wp:posOffset>
                </wp:positionV>
                <wp:extent cx="365760" cy="365760"/>
                <wp:effectExtent l="12700" t="5715" r="21590" b="9525"/>
                <wp:wrapNone/>
                <wp:docPr id="580" name="Блок-схема: объединение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580" o:spid="_x0000_s1026" type="#_x0000_t128" style="position:absolute;margin-left:324.75pt;margin-top:323.7pt;width:28.8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1WAIAAGsEAAAOAAAAZHJzL2Uyb0RvYy54bWysVMFuEzEQvSPxD5bvzSahSdNVN1XVEoTU&#10;QqXCBzhe766F1zZjJ5tw48CFG38CEpUQUL5h+0eMvWlIgRPCB++MZ+Z55o1nj45XtSJLAU4andFB&#10;r0+J0NzkUpcZfflitjehxHmmc6aMFhldC0ePpw8fHDU2FUNTGZULIAiiXdrYjFbe2zRJHK9EzVzP&#10;WKHRWBiomUcVyiQH1iB6rZJhvz9OGgO5BcOFc3h61hnpNOIXheD+eVE44YnKKObm4w5xn4c9mR6x&#10;tARmK8k3abB/yKJmUuOlW6gz5hlZgPwDqpYcjDOF73FTJ6YoJBexBqxm0P+tmquKWRFrQXKc3dLk&#10;/h8sf7a8BCLzjI4myI9mNTap/dB+a3+0X/du396+a6/b7+3HlODBp9v3qH1uv7Q3+L3B7zUJYUhi&#10;Y12KWFf2EgINzp4b/soRbU4rpktxAmCaSrAcUx8E/+ReQFAchpJ5c2FyzIAtvIl8rgqoAyAyRVax&#10;bett28TKE46Hj8ajgzEmz9G0kcMNLL0LtuD8E2FqEoSMFso0mBb4CwFl4JelbHnufBd05xzLMErm&#10;M6lUVKCcnyogS4ZvaRZXrASr3XVTmjQZPRwNRxH5ns3tQvTj+htELT0OhZJ1RidbJ5YG/h7rHNNk&#10;qWdSdTLWqfSG0MBh14u5ydfIJ5juxeOEolAZeENJg689o+71goGgRD3V2JPDwf5+GI+o7I8OhqjA&#10;rmW+a2GaI1RGPSWdeOq7kVpYkGWFNw1i7dqcYB8LGZkNPe6y2iSLLzp2aTN9YWR29ej16x8x/QkA&#10;AP//AwBQSwMEFAAGAAgAAAAhAInJ4brhAAAACwEAAA8AAABkcnMvZG93bnJldi54bWxMj0FOwzAQ&#10;RfdIvYM1ldggahe1DYQ4VagoC9oFNBzAjYckNB5HsdOmt8dZwe6P5unPm2Q9mIadsXO1JQnzmQCG&#10;VFhdUynhK9/ePwJzXpFWjSWUcEUH63Ryk6hY2wt94vngSxZKyMVKQuV9G3PuigqNcjPbIoXdt+2M&#10;8mHsSq47dQnlpuEPQqy4UTWFC5VqcVNhcTr0RsL+/SPvzd3LNf8Rp2K33WSvb3Um5e10yJ6BeRz8&#10;HwyjflCHNDgdbU/asUbCavG0DOgYogWwQEQimgM7jmEpgKcJ//9D+gsAAP//AwBQSwECLQAUAAYA&#10;CAAAACEAtoM4kv4AAADhAQAAEwAAAAAAAAAAAAAAAAAAAAAAW0NvbnRlbnRfVHlwZXNdLnhtbFBL&#10;AQItABQABgAIAAAAIQA4/SH/1gAAAJQBAAALAAAAAAAAAAAAAAAAAC8BAABfcmVscy8ucmVsc1BL&#10;AQItABQABgAIAAAAIQD4DU41WAIAAGsEAAAOAAAAAAAAAAAAAAAAAC4CAABkcnMvZTJvRG9jLnht&#10;bFBLAQItABQABgAIAAAAIQCJyeG64QAAAAsBAAAPAAAAAAAAAAAAAAAAALIEAABkcnMvZG93bnJl&#10;di54bWxQSwUGAAAAAAQABADzAAAAwAUAAAAA&#10;" o:allowincell="f"/>
            </w:pict>
          </mc:Fallback>
        </mc:AlternateContent>
      </w:r>
      <w:r>
        <w:rPr>
          <w:noProof/>
          <w:lang w:eastAsia="en-GB"/>
        </w:rPr>
        <mc:AlternateContent>
          <mc:Choice Requires="wps">
            <w:drawing>
              <wp:anchor distT="0" distB="0" distL="114300" distR="114300" simplePos="0" relativeHeight="251670528" behindDoc="0" locked="0" layoutInCell="0" allowOverlap="1">
                <wp:simplePos x="0" y="0"/>
                <wp:positionH relativeFrom="column">
                  <wp:posOffset>3575685</wp:posOffset>
                </wp:positionH>
                <wp:positionV relativeFrom="paragraph">
                  <wp:posOffset>4110990</wp:posOffset>
                </wp:positionV>
                <wp:extent cx="365760" cy="365760"/>
                <wp:effectExtent l="16510" t="5715" r="17780" b="19050"/>
                <wp:wrapNone/>
                <wp:docPr id="579" name="Блок-схема: объединение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объединение 579" o:spid="_x0000_s1026" type="#_x0000_t128" style="position:absolute;margin-left:281.55pt;margin-top:323.7pt;width:28.8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YbWQIAAGsEAAAOAAAAZHJzL2Uyb0RvYy54bWysVMFuEzEQvSPxD5bvzSahSZtVN1XVEoTU&#10;QqXCBzhe766F1zZjJ5tw48CFG38CEpUQUL5h+0eMvWlIgRPCB++MZ+Z55o1nj45XtSJLAU4andFB&#10;r0+J0NzkUpcZfflitndIifNM50wZLTK6Fo4eTx8+OGpsKoamMioXQBBEu7SxGa28t2mSOF6Jmrme&#10;sUKjsTBQM48qlEkOrEH0WiXDfn+cNAZyC4YL5/D0rDPSacQvCsH986JwwhOVUczNxx3iPg97Mj1i&#10;aQnMVpJv0mD/kEXNpMZLt1BnzDOyAPkHVC05GGcK3+OmTkxRSC5iDVjNoP9bNVcVsyLWguQ4u6XJ&#10;/T9Y/mx5CUTmGR0dTCjRrMYmtR/ab+2P9uve7dvbd+11+739mBI8+HT7HrXP7Zf2Br83+L0mIQxJ&#10;bKxLEevKXkKgwdlzw185os1pxXQpTgBMUwmWY+qD4J/cCwiKw1Ayby5MjhmwhTeRz1UBdQBEpsgq&#10;tm29bZtYecLx8NF4dDDG5nI0beRwA0vvgi04/0SYmgQho4UyDaYF/kJAGfhlKVueO98F3TnHMoyS&#10;+UwqFRUo56cKyJLhW5rFFSvBanfdlCZNRiej4Sgi37O5XYh+XH+DqKXHoVCyzujh1omlgb/HOsc0&#10;WeqZVJ2MdSq9ITRw2PVibvI18gmme/E4oShUBt5Q0uBrz6h7vWAgKFFPNfZkMtjfD+MRlf3RwRAV&#10;2LXMdy1Mc4TKqKekE099N1ILC7Ks8KZBrF2bE+xjISOzocddVptk8UXHLm2mL4zMrh69fv0jpj8B&#10;AAD//wMAUEsDBBQABgAIAAAAIQAaZ2gB4wAAAAsBAAAPAAAAZHJzL2Rvd25yZXYueG1sTI9BTsMw&#10;EEX3SNzBGiQ2iNotbYJCJlWoKAtgAQ0HcJMhCY3HUey06e0xK1iO/tP/b9L1ZDpxpMG1lhHmMwWC&#10;uLRVyzXCZ7G9vQfhvOZKd5YJ4UwO1tnlRaqTyp74g447X4tQwi7RCI33fSKlKxsy2s1sTxyyLzsY&#10;7cM51LIa9CmUm04ulIqk0S2HhUb3tGmoPOxGg/D28l6M5ubxXHyrQ/m63eRPz22OeH015Q8gPE3+&#10;D4Zf/aAOWXDa25ErJzqEVXQ3DyhCtIyXIAIRLVQMYo8Qq5UCmaXy/w/ZDwAAAP//AwBQSwECLQAU&#10;AAYACAAAACEAtoM4kv4AAADhAQAAEwAAAAAAAAAAAAAAAAAAAAAAW0NvbnRlbnRfVHlwZXNdLnht&#10;bFBLAQItABQABgAIAAAAIQA4/SH/1gAAAJQBAAALAAAAAAAAAAAAAAAAAC8BAABfcmVscy8ucmVs&#10;c1BLAQItABQABgAIAAAAIQCkvEYbWQIAAGsEAAAOAAAAAAAAAAAAAAAAAC4CAABkcnMvZTJvRG9j&#10;LnhtbFBLAQItABQABgAIAAAAIQAaZ2gB4wAAAAsBAAAPAAAAAAAAAAAAAAAAALMEAABkcnMvZG93&#10;bnJldi54bWxQSwUGAAAAAAQABADzAAAAwwUAAAAA&#10;" o:allowincell="f"/>
            </w:pict>
          </mc:Fallback>
        </mc:AlternateContent>
      </w:r>
      <w:r>
        <w:rPr>
          <w:noProof/>
          <w:lang w:eastAsia="en-GB"/>
        </w:rPr>
        <mc:AlternateContent>
          <mc:Choice Requires="wps">
            <w:drawing>
              <wp:anchor distT="0" distB="0" distL="114300" distR="114300" simplePos="0" relativeHeight="251669504" behindDoc="0" locked="0" layoutInCell="0" allowOverlap="1">
                <wp:simplePos x="0" y="0"/>
                <wp:positionH relativeFrom="column">
                  <wp:posOffset>3027045</wp:posOffset>
                </wp:positionH>
                <wp:positionV relativeFrom="paragraph">
                  <wp:posOffset>4110990</wp:posOffset>
                </wp:positionV>
                <wp:extent cx="365760" cy="365760"/>
                <wp:effectExtent l="20320" t="5715" r="13970" b="19050"/>
                <wp:wrapNone/>
                <wp:docPr id="578" name="Блок-схема: объединение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объединение 578" o:spid="_x0000_s1026" type="#_x0000_t128" style="position:absolute;margin-left:238.35pt;margin-top:323.7pt;width:28.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6WQIAAGsEAAAOAAAAZHJzL2Uyb0RvYy54bWysVMFuEzEQvSPxD5bv7SahSdtVNlWVEoTU&#10;QqXCBzhe766F1zZjJ5ty48CFG38CEpUQUL5h80eMvWlIgRPCB++MZ+Z55o1nxyerWpGlACeNzmh/&#10;v0eJ0NzkUpcZfflitndEifNM50wZLTJ6LRw9mTx8MG5sKgamMioXQBBEu7SxGa28t2mSOF6Jmrl9&#10;Y4VGY2GgZh5VKJMcWIPotUoGvd4oaQzkFgwXzuHpWWekk4hfFIL750XhhCcqo5ibjzvEfR72ZDJm&#10;aQnMVpJv0mD/kEXNpMZLt1BnzDOyAPkHVC05GGcKv89NnZiikFzEGrCafu+3aq4qZkWsBclxdkuT&#10;+3+w/NnyEojMMzo8xFZpVmOT2g/tt/ZH+3Vv/Xb9rr1pv7cfU4IHn9bvUfvcfmlv8XuL3xsSwpDE&#10;xroUsa7sJQQanD03/JUj2kwrpktxCmCaSrAcU+8H/+ReQFAchpJ5c2FyzIAtvIl8rgqoAyAyRVax&#10;bdfbtomVJxwPH42GhyNsLkfTRg43sPQu2ILzT4SpSRAyWijTYFrgLwSUgV+WsuW5813QnXMswyiZ&#10;z6RSUYFyPlVAlgzf0iyuWAlWu+umNGkyejwcDCPyPZvbhejF9TeIWnocCiXrjB5tnVga+Husc0yT&#10;pZ5J1clYp9IbQgOHXS/mJr9GPsF0Lx4nFIXKwBtKGnztGXWvFwwEJeqpxp4c9w8OwnhE5WB4OEAF&#10;di3zXQvTHKEy6inpxKnvRmphQZYV3tSPtWtzin0sZGQ29LjLapMsvujYpc30hZHZ1aPXr3/E5CcA&#10;AAD//wMAUEsDBBQABgAIAAAAIQCQl1gB4wAAAAsBAAAPAAAAZHJzL2Rvd25yZXYueG1sTI9BTsMw&#10;EEX3SNzBGiQ2qLWhaYJCnCpUlEVhQRsO4MZDEhqPo9hp09tjVrAc/af/32SryXTshINrLUm4nwtg&#10;SJXVLdUSPsvN7BGY84q06iyhhAs6WOXXV5lKtT3TDk97X7NQQi5VEhrv+5RzVzVolJvbHilkX3Yw&#10;yodzqLke1DmUm44/CBFzo1oKC43qcd1gddyPRsL79qMczd3zpfwWx+ptsy5eXttCytubqXgC5nHy&#10;fzD86gd1yIPTwY6kHeskREmcBFRCHCURsEAsF9EC2EFCIpYCeJ7x/z/kPwAAAP//AwBQSwECLQAU&#10;AAYACAAAACEAtoM4kv4AAADhAQAAEwAAAAAAAAAAAAAAAAAAAAAAW0NvbnRlbnRfVHlwZXNdLnht&#10;bFBLAQItABQABgAIAAAAIQA4/SH/1gAAAJQBAAALAAAAAAAAAAAAAAAAAC8BAABfcmVscy8ucmVs&#10;c1BLAQItABQABgAIAAAAIQA+mrt6WQIAAGsEAAAOAAAAAAAAAAAAAAAAAC4CAABkcnMvZTJvRG9j&#10;LnhtbFBLAQItABQABgAIAAAAIQCQl1gB4wAAAAsBAAAPAAAAAAAAAAAAAAAAALMEAABkcnMvZG93&#10;bnJldi54bWxQSwUGAAAAAAQABADzAAAAwwUAAAAA&#10;" o:allowincell="f"/>
            </w:pict>
          </mc:Fallback>
        </mc:AlternateContent>
      </w:r>
      <w:r>
        <w:rPr>
          <w:noProof/>
          <w:lang w:eastAsia="en-GB"/>
        </w:rPr>
        <mc:AlternateContent>
          <mc:Choice Requires="wps">
            <w:drawing>
              <wp:anchor distT="0" distB="0" distL="114300" distR="114300" simplePos="0" relativeHeight="251668480" behindDoc="0" locked="0" layoutInCell="0" allowOverlap="1">
                <wp:simplePos x="0" y="0"/>
                <wp:positionH relativeFrom="column">
                  <wp:posOffset>2478405</wp:posOffset>
                </wp:positionH>
                <wp:positionV relativeFrom="paragraph">
                  <wp:posOffset>4110990</wp:posOffset>
                </wp:positionV>
                <wp:extent cx="365760" cy="365760"/>
                <wp:effectExtent l="14605" t="5715" r="19685" b="19050"/>
                <wp:wrapNone/>
                <wp:docPr id="577" name="Блок-схема: объединение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объединение 577" o:spid="_x0000_s1026" type="#_x0000_t128" style="position:absolute;margin-left:195.15pt;margin-top:323.7pt;width:28.8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I9WQIAAGsEAAAOAAAAZHJzL2Uyb0RvYy54bWysVM1uEzEQviPxDpbv7SYhP+2qm6pKKUJq&#10;oVLhARyvd9fCa5uxk024ceDCjTcBiUoIKM+wfSPG3jSkwAnhg3fGM/N55hvPHh2vakWWApw0OqP9&#10;/R4lQnOTS11m9OWLs70DSpxnOmfKaJHRtXD0ePrwwVFjUzEwlVG5AIIg2qWNzWjlvU2TxPFK1Mzt&#10;Gys0GgsDNfOoQpnkwBpEr1Uy6PXGSWMgt2C4cA5PTzsjnUb8ohDcPy8KJzxRGcXcfNwh7vOwJ9Mj&#10;lpbAbCX5Jg32D1nUTGq8dAt1yjwjC5B/QNWSg3Gm8Pvc1IkpCslFrAGr6fd+q+aqYlbEWpAcZ7c0&#10;uf8Hy58tL4HIPKOjyYQSzWpsUvuh/db+aL/u3b69fddet9/bjynBg0+371H73H5pb/B7g99rEsKQ&#10;xMa6FLGu7CUEGpw9N/yVI9rMKqZLcQJgmkqwHFPvB//kXkBQHIaSeXNhcsyALbyJfK4KqAMgMkVW&#10;sW3rbdvEyhOOh4/Go8kYm8vRtJHDDSy9C7bg/BNhahKEjBbKNJgW+AsBZeCXpWx57nwXdOccyzBK&#10;5mdSqahAOZ8pIEuGb+ksrlgJVrvrpjRpMno4Gowi8j2b24XoxfU3iFp6HAol64webJ1YGvh7rHNM&#10;k6WeSdXJWKfSG0IDh10v5iZfI59guhePE4pCZeANJQ2+9oy61wsGghL1VGNPDvvDYRiPqAxHkwEq&#10;sGuZ71qY5giVUU9JJ858N1ILC7Ks8KZ+rF2bE+xjISOzocddVptk8UXHLm2mL4zMrh69fv0jpj8B&#10;AAD//wMAUEsDBBQABgAIAAAAIQBHMVE44wAAAAsBAAAPAAAAZHJzL2Rvd25yZXYueG1sTI9BTsMw&#10;EEX3SNzBGiQ2iNrQ0NCQSRUqygJYQMMB3GRIQuNxFDttenvMCpaj//T/m3Q1mU4caHCtZYSbmQJB&#10;XNqq5Rrhs9hc34NwXnOlO8uEcCIHq+z8LNVJZY/8QYetr0UoYZdohMb7PpHSlQ0Z7Wa2Jw7Zlx2M&#10;9uEcalkN+hjKTSdvlVpIo1sOC43uad1Qud+OBuHt5b0YzdXjqfhW+/J1s86fntsc8fJiyh9AeJr8&#10;Hwy/+kEdsuC0syNXTnQI86WaBxRhEcURiEBEUbwEsUOI1Z0CmaXy/w/ZDwAAAP//AwBQSwECLQAU&#10;AAYACAAAACEAtoM4kv4AAADhAQAAEwAAAAAAAAAAAAAAAAAAAAAAW0NvbnRlbnRfVHlwZXNdLnht&#10;bFBLAQItABQABgAIAAAAIQA4/SH/1gAAAJQBAAALAAAAAAAAAAAAAAAAAC8BAABfcmVscy8ucmVs&#10;c1BLAQItABQABgAIAAAAIQDrVTI9WQIAAGsEAAAOAAAAAAAAAAAAAAAAAC4CAABkcnMvZTJvRG9j&#10;LnhtbFBLAQItABQABgAIAAAAIQBHMVE44wAAAAsBAAAPAAAAAAAAAAAAAAAAALMEAABkcnMvZG93&#10;bnJldi54bWxQSwUGAAAAAAQABADzAAAAwwUAAAAA&#10;" o:allowincell="f"/>
            </w:pict>
          </mc:Fallback>
        </mc:AlternateContent>
      </w:r>
      <w:r>
        <w:rPr>
          <w:noProof/>
          <w:lang w:eastAsia="en-GB"/>
        </w:rPr>
        <mc:AlternateContent>
          <mc:Choice Requires="wps">
            <w:drawing>
              <wp:anchor distT="0" distB="0" distL="114300" distR="114300" simplePos="0" relativeHeight="251667456" behindDoc="0" locked="0" layoutInCell="0" allowOverlap="1">
                <wp:simplePos x="0" y="0"/>
                <wp:positionH relativeFrom="column">
                  <wp:posOffset>1929765</wp:posOffset>
                </wp:positionH>
                <wp:positionV relativeFrom="paragraph">
                  <wp:posOffset>4110990</wp:posOffset>
                </wp:positionV>
                <wp:extent cx="365760" cy="365760"/>
                <wp:effectExtent l="18415" t="5715" r="15875" b="19050"/>
                <wp:wrapNone/>
                <wp:docPr id="576" name="Блок-схема: объединение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объединение 576" o:spid="_x0000_s1026" type="#_x0000_t128" style="position:absolute;margin-left:151.95pt;margin-top:323.7pt;width:28.8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9cWAIAAGsEAAAOAAAAZHJzL2Uyb0RvYy54bWysVMFuEzEQvSPxD5bv7SahSdtVNlWVEoTU&#10;QqXCBzhe766F1zZjJ5ty48CFG38CEpUQUL5h80eMvWlIgRPCB++MZ+Z55o1nxyerWpGlACeNzmh/&#10;v0eJ0NzkUpcZfflitndEifNM50wZLTJ6LRw9mTx8MG5sKgamMioXQBBEu7SxGa28t2mSOF6Jmrl9&#10;Y4VGY2GgZh5VKJMcWIPotUoGvd4oaQzkFgwXzuHpWWekk4hfFIL750XhhCcqo5ibjzvEfR72ZDJm&#10;aQnMVpJv0mD/kEXNpMZLt1BnzDOyAPkHVC05GGcKv89NnZiikFzEGrCafu+3aq4qZkWsBclxdkuT&#10;+3+w/NnyEojMMzo8HFGiWY1Naj+039of7de99dv1u/am/d5+TAkefFq/R+1z+6W9xe8tfm9ICEMS&#10;G+tSxLqylxBocPbc8FeOaDOtmC7FKYBpKsFyTL0f/JN7AUFxGErmzYXJMQO28CbyuSqgDoDIFFnF&#10;tl1v2yZWnnA8fDTCJLC5HE0bOdzA0rtgC84/EaYmQchooUyDaYG/EFAGflnKlufOd0F3zrEMo2Q+&#10;k0pFBcr5VAFZMnxLs7hiJVjtrpvSpMno8XAwjMj3bG4XohfX3yBq6XEolKwzerR1Ymng77HOMU2W&#10;eiZVJ2OdSm8IDRx2vZib/Br5BNO9eJxQFCoDbyhp8LVn1L1eMBCUqKcae3LcPzgI4xGVg+HhABXY&#10;tcx3LUxzhMqop6QTp74bqYUFWVZ4Uz/Wrs0p9rGQkdnQ4y6rTbL4omOXNtMXRmZXj16//hGTnwAA&#10;AP//AwBQSwMEFAAGAAgAAAAhAIvXx/XjAAAACwEAAA8AAABkcnMvZG93bnJldi54bWxMj0FOwzAQ&#10;RfdI3MEaJDaotUvaFEKcKlS0C2BRGg7gxkMSGo+j2GnT22NWsBz9p//fpKvRtOyEvWssSZhNBTCk&#10;0uqGKgmfxWbyAMx5RVq1llDCBR2ssuurVCXanukDT3tfsVBCLlESau+7hHNX1miUm9oOKWRftjfK&#10;h7OvuO7VOZSblt8LEXOjGgoLtepwXWN53A9GwvvrrhjM3fOl+BbH8m2zzl+2TS7l7c2YPwHzOPo/&#10;GH71gzpkwelgB9KOtRIiET0GVEI8X86BBSKKZwtgBwlLsRDAs5T//yH7AQAA//8DAFBLAQItABQA&#10;BgAIAAAAIQC2gziS/gAAAOEBAAATAAAAAAAAAAAAAAAAAAAAAABbQ29udGVudF9UeXBlc10ueG1s&#10;UEsBAi0AFAAGAAgAAAAhADj9If/WAAAAlAEAAAsAAAAAAAAAAAAAAAAALwEAAF9yZWxzLy5yZWxz&#10;UEsBAi0AFAAGAAgAAAAhAHFzz1xYAgAAawQAAA4AAAAAAAAAAAAAAAAALgIAAGRycy9lMm9Eb2Mu&#10;eG1sUEsBAi0AFAAGAAgAAAAhAIvXx/XjAAAACwEAAA8AAAAAAAAAAAAAAAAAsgQAAGRycy9kb3du&#10;cmV2LnhtbFBLBQYAAAAABAAEAPMAAADCBQAAAAA=&#10;" o:allowincell="f"/>
            </w:pict>
          </mc:Fallback>
        </mc:AlternateContent>
      </w:r>
      <w:r>
        <w:rPr>
          <w:noProof/>
          <w:lang w:eastAsia="en-GB"/>
        </w:rPr>
        <mc:AlternateContent>
          <mc:Choice Requires="wps">
            <w:drawing>
              <wp:anchor distT="0" distB="0" distL="114300" distR="114300" simplePos="0" relativeHeight="251672576" behindDoc="0" locked="0" layoutInCell="0" allowOverlap="1">
                <wp:simplePos x="0" y="0"/>
                <wp:positionH relativeFrom="column">
                  <wp:posOffset>1381125</wp:posOffset>
                </wp:positionH>
                <wp:positionV relativeFrom="paragraph">
                  <wp:posOffset>4110990</wp:posOffset>
                </wp:positionV>
                <wp:extent cx="365760" cy="365760"/>
                <wp:effectExtent l="12700" t="5715" r="21590" b="19050"/>
                <wp:wrapNone/>
                <wp:docPr id="575" name="Блок-схема: объединение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объединение 575" o:spid="_x0000_s1026" type="#_x0000_t128" style="position:absolute;margin-left:108.75pt;margin-top:323.7pt;width:28.8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j+WQIAAGsEAAAOAAAAZHJzL2Uyb0RvYy54bWysVMFuEzEQvSPxD5bv7SahSdtVNlWVEoTU&#10;QqXCBzhe766F1zZjJ5ty48CFG38CEpUQUL5h80eMvWlIgRPCB++MZ+Z55o1nxyerWpGlACeNzmh/&#10;v0eJ0NzkUpcZfflitndEifNM50wZLTJ6LRw9mTx8MG5sKgamMioXQBBEu7SxGa28t2mSOF6Jmrl9&#10;Y4VGY2GgZh5VKJMcWIPotUoGvd4oaQzkFgwXzuHpWWekk4hfFIL750XhhCcqo5ibjzvEfR72ZDJm&#10;aQnMVpJv0mD/kEXNpMZLt1BnzDOyAPkHVC05GGcKv89NnZiikFzEGrCafu+3aq4qZkWsBclxdkuT&#10;+3+w/NnyEojMMzo8HFKiWY1Naj+039of7de99dv1u/am/d5+TAkefFq/R+1z+6W9xe8tfm9ICEMS&#10;G+tSxLqylxBocPbc8FeOaDOtmC7FKYBpKsFyTL0f/JN7AUFxGErmzYXJMQO28CbyuSqgDoDIFFnF&#10;tl1v2yZWnnA8fDQaHo6wuRxNGzncwNK7YAvOPxGmJkHIaKFMg2mBvxBQBn5ZypbnzndBd86xDKNk&#10;PpNKRQXK+VQBWTJ8S7O4YiVY7a6b0qTJ6PFwMIzI92xuF6IX198gaulxKJSsM3q0dWJp4O+xzjFN&#10;lnomVSdjnUpvCA0cdr2Ym/wa+QTTvXicUBQqA28oafC1Z9S9XjAQlKinGnty3D84COMRlYPh4QAV&#10;2LXMdy1Mc4TKqKekE6e+G6mFBVlWeFM/1q7NKfaxkJHZ0OMuq02y+KJjlzbTF0ZmV49ev/4Rk58A&#10;AAD//wMAUEsDBBQABgAIAAAAIQD6Gnw24wAAAAsBAAAPAAAAZHJzL2Rvd25yZXYueG1sTI9BTsMw&#10;EEX3SNzBGiQ2iNqJmgaFTKpQURaUBTQcwI1NEhqPo9hp09tjVrAc/af/3+Tr2fTspEfXWUKIFgKY&#10;ptqqjhqEz2p7/wDMeUlK9pY0wkU7WBfXV7nMlD3Thz7tfcNCCblMIrTeDxnnrm61kW5hB00h+7Kj&#10;kT6cY8PVKM+h3PQ8FmLFjewoLLRy0JtW18f9ZBDeXt+rydw9Xapvcax32035/NKViLc3c/kIzOvZ&#10;/8Hwqx/UoQhOBzuRcqxHiKM0CSjCapkugQUiTpMI2AEhFYkAXuT8/w/FDwAAAP//AwBQSwECLQAU&#10;AAYACAAAACEAtoM4kv4AAADhAQAAEwAAAAAAAAAAAAAAAAAAAAAAW0NvbnRlbnRfVHlwZXNdLnht&#10;bFBLAQItABQABgAIAAAAIQA4/SH/1gAAAJQBAAALAAAAAAAAAAAAAAAAAC8BAABfcmVscy8ucmVs&#10;c1BLAQItABQABgAIAAAAIQDfGMj+WQIAAGsEAAAOAAAAAAAAAAAAAAAAAC4CAABkcnMvZTJvRG9j&#10;LnhtbFBLAQItABQABgAIAAAAIQD6Gnw24wAAAAsBAAAPAAAAAAAAAAAAAAAAALMEAABkcnMvZG93&#10;bnJldi54bWxQSwUGAAAAAAQABADzAAAAwwUAAAAA&#10;" o:allowincell="f"/>
            </w:pict>
          </mc:Fallback>
        </mc:AlternateContent>
      </w:r>
    </w:p>
    <w:p w:rsidR="00D5317A" w:rsidRPr="002F4A44" w:rsidRDefault="00D5317A" w:rsidP="00D5317A">
      <w:pPr>
        <w:rPr>
          <w:i/>
          <w:lang w:val="ru-RU"/>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38100</wp:posOffset>
                </wp:positionV>
                <wp:extent cx="1305560" cy="685800"/>
                <wp:effectExtent l="12065" t="6350" r="6350" b="12700"/>
                <wp:wrapNone/>
                <wp:docPr id="574" name="Поле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685800"/>
                        </a:xfrm>
                        <a:prstGeom prst="rect">
                          <a:avLst/>
                        </a:prstGeom>
                        <a:solidFill>
                          <a:srgbClr val="FFFFFF"/>
                        </a:solidFill>
                        <a:ln w="9525">
                          <a:solidFill>
                            <a:srgbClr val="000000"/>
                          </a:solidFill>
                          <a:miter lim="800000"/>
                          <a:headEnd/>
                          <a:tailEnd/>
                        </a:ln>
                      </wps:spPr>
                      <wps:txb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Макроэкономический прогноз</w:t>
                            </w:r>
                          </w:p>
                          <w:p w:rsidR="002F2860" w:rsidRPr="003F0EF1" w:rsidRDefault="002F2860" w:rsidP="00D5317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4" o:spid="_x0000_s1109" type="#_x0000_t202" style="position:absolute;margin-left:-5.3pt;margin-top:3pt;width:102.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QNPQIAAFwEAAAOAAAAZHJzL2Uyb0RvYy54bWysVF1u2zAMfh+wOwh6X+ykcZoacYouXYYB&#10;3Q/Q7QCKLNvCZFGTlNjZZXaKPQ3YGXKkUXKaBt32MkwPAmlSH8mPpBfXfavITlgnQRd0PEopEZpD&#10;KXVd0E8f1y/mlDjPdMkUaFHQvXD0evn82aIzuZhAA6oUliCIdnlnCtp4b/IkcbwRLXMjMEKjsQLb&#10;Mo+qrZPSsg7RW5VM0nSWdGBLY4EL5/Dr7WCky4hfVYL791XlhCeqoJibj7eN9ybcyXLB8toy00h+&#10;TIP9QxYtkxqDnqBumWdka+VvUK3kFhxUfsShTaCqJBexBqxmnD6p5r5hRsRakBxnTjS5/wfL3+0+&#10;WCLLgmaXU0o0a7FJh2+Hn4cfh+8kfEOGOuNydLw36Or7l9Bjp2O1ztwB/+yIhlXDdC1urIWuEazE&#10;DMfhZXL2dMBxAWTTvYUSA7GthwjUV7YN9CEhBNGxU/tTd0TvCQ8hL9Ism6GJo202z+ZpbF/C8ofX&#10;xjr/WkBLglBQi92P6Gx353zIhuUPLiGYAyXLtVQqKrberJQlO4aTso4nFvDETWnSFfQqm2QDAX+F&#10;SOP5E0QrPY68km1BsQQ8wYnlgbZXuoyyZ1INMqas9JHHQN1Aou83fWzaxWV4HEjeQLlHZi0MI44r&#10;iUID9islHY53Qd2XLbOCEvVGY3euxtNp2IeoTLPLCSr23LI5tzDNEaqgnpJBXPlhh7bGyrrBSMM8&#10;aLjBjlYykv2Y1TF/HOHYg+O6hR0516PX409h+QsAAP//AwBQSwMEFAAGAAgAAAAhAJREe7jeAAAA&#10;CQEAAA8AAABkcnMvZG93bnJldi54bWxMj8FOwzAQRO9I/IO1SFxQawdKaEOcCiGB4AYFwdWNt0mE&#10;vQ6xm4a/Z3uC26xmNPumXE/eiRGH2AXSkM0VCKQ62I4aDe9vD7MliJgMWeMCoYYfjLCuTk9KU9hw&#10;oFccN6kRXEKxMBralPpCyli36E2chx6JvV0YvEl8Do20gzlwuXfyUqlcetMRf2hNj/ct1l+bvdew&#10;XDyNn/H56uWjzndulS5uxsfvQevzs+nuFkTCKf2F4YjP6FAx0zbsyUbhNMwylXNUQ86Tjv7qmsWW&#10;RbZQIKtS/l9Q/QIAAP//AwBQSwECLQAUAAYACAAAACEAtoM4kv4AAADhAQAAEwAAAAAAAAAAAAAA&#10;AAAAAAAAW0NvbnRlbnRfVHlwZXNdLnhtbFBLAQItABQABgAIAAAAIQA4/SH/1gAAAJQBAAALAAAA&#10;AAAAAAAAAAAAAC8BAABfcmVscy8ucmVsc1BLAQItABQABgAIAAAAIQAjp8QNPQIAAFwEAAAOAAAA&#10;AAAAAAAAAAAAAC4CAABkcnMvZTJvRG9jLnhtbFBLAQItABQABgAIAAAAIQCURHu43gAAAAkBAAAP&#10;AAAAAAAAAAAAAAAAAJcEAABkcnMvZG93bnJldi54bWxQSwUGAAAAAAQABADzAAAAogUAAAAA&#10;">
                <v:textbo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Макроэкономический прогноз</w:t>
                      </w:r>
                    </w:p>
                    <w:p w:rsidR="002F2860" w:rsidRPr="003F0EF1" w:rsidRDefault="002F2860" w:rsidP="00D5317A">
                      <w:pPr>
                        <w:jc w:val="center"/>
                        <w:rPr>
                          <w:sz w:val="18"/>
                          <w:szCs w:val="18"/>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1454785</wp:posOffset>
                </wp:positionH>
                <wp:positionV relativeFrom="paragraph">
                  <wp:posOffset>38100</wp:posOffset>
                </wp:positionV>
                <wp:extent cx="2179955" cy="685800"/>
                <wp:effectExtent l="10160" t="6350" r="10160" b="12700"/>
                <wp:wrapNone/>
                <wp:docPr id="573"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685800"/>
                        </a:xfrm>
                        <a:prstGeom prst="rect">
                          <a:avLst/>
                        </a:prstGeom>
                        <a:solidFill>
                          <a:srgbClr val="FFFFFF"/>
                        </a:solidFill>
                        <a:ln w="9525">
                          <a:solidFill>
                            <a:srgbClr val="000000"/>
                          </a:solidFill>
                          <a:miter lim="800000"/>
                          <a:headEnd/>
                          <a:tailEnd/>
                        </a:ln>
                      </wps:spPr>
                      <wps:txb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Цели налоговой и таможенной политики и политики налогового и таможенного администрирования</w:t>
                            </w:r>
                          </w:p>
                          <w:p w:rsidR="002F2860" w:rsidRPr="00763CB8" w:rsidRDefault="002F2860" w:rsidP="00D5317A">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3" o:spid="_x0000_s1110" type="#_x0000_t202" style="position:absolute;margin-left:114.55pt;margin-top:3pt;width:171.6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btPwIAAFwEAAAOAAAAZHJzL2Uyb0RvYy54bWysVF2O0zAQfkfiDpbfadJus9tGTVdLlyKk&#10;5UdaOIDrOImF4zG226RchlPwhMQZeiTGTrdbLfCCyIPl8Yw/z3zfTBbXfavITlgnQRd0PEopEZpD&#10;KXVd0E8f1y9mlDjPdMkUaFHQvXD0evn82aIzuZhAA6oUliCIdnlnCtp4b/IkcbwRLXMjMEKjswLb&#10;Mo+mrZPSsg7RW5VM0vQy6cCWxgIXzuHp7eCky4hfVYL791XlhCeqoJibj6uN6yasyXLB8toy00h+&#10;TIP9QxYtkxofPUHdMs/I1srfoFrJLTio/IhDm0BVSS5iDVjNOH1SzX3DjIi1IDnOnGhy/w+Wv9t9&#10;sESWBc2uLijRrEWRDt8OPw8/Dt9JOEOGOuNyDLw3GOr7l9Cj0rFaZ+6Af3ZEw6phuhY31kLXCFZi&#10;huNwMzm7OuC4ALLp3kKJD7GthwjUV7YN9CEhBNFRqf1JHdF7wvFwMr6az7OMEo6+y1k2S6N8Ccsf&#10;bhvr/GsBLQmbglpUP6Kz3Z3zIRuWP4SExxwoWa6lUtGw9WalLNkx7JR1/GIBT8KUJl1B59kkGwj4&#10;K0Qavz9BtNJjyyvZFhRLwC8EsTzQ9kqXce+ZVMMeU1b6yGOgbiDR95s+inYxC5cDyRso98ishaHF&#10;cSRx04D9SkmH7V1Q92XLrKBEvdGoznw8nYZ5iMY0u5qgYc89m3MP0xyhCuopGbYrP8zQ1lhZN/jS&#10;0A8ablDRSkayH7M65o8tHDU4jluYkXM7Rj3+FJa/AAAA//8DAFBLAwQUAAYACAAAACEAnfqCNt8A&#10;AAAJAQAADwAAAGRycy9kb3ducmV2LnhtbEyPwU7DMBBE70j8g7VIXBB1EkLahjgVQgLBDQqCqxtv&#10;k4h4HWw3DX/PcoLjap5m31Sb2Q5iQh96RwrSRQICqXGmp1bB2+v95QpEiJqMHhyhgm8MsKlPTypd&#10;GnekF5y2sRVcQqHUCroYx1LK0HRodVi4EYmzvfNWRz59K43XRy63g8ySpJBW98QfOj3iXYfN5/Zg&#10;Fazyx+kjPF09vzfFfljHi+X08OWVOj+bb29ARJzjHwy/+qwONTvt3IFMEIOCLFunjCooeBLn18ss&#10;B7FjMM0TkHUl/y+ofwAAAP//AwBQSwECLQAUAAYACAAAACEAtoM4kv4AAADhAQAAEwAAAAAAAAAA&#10;AAAAAAAAAAAAW0NvbnRlbnRfVHlwZXNdLnhtbFBLAQItABQABgAIAAAAIQA4/SH/1gAAAJQBAAAL&#10;AAAAAAAAAAAAAAAAAC8BAABfcmVscy8ucmVsc1BLAQItABQABgAIAAAAIQB0nBbtPwIAAFwEAAAO&#10;AAAAAAAAAAAAAAAAAC4CAABkcnMvZTJvRG9jLnhtbFBLAQItABQABgAIAAAAIQCd+oI23wAAAAkB&#10;AAAPAAAAAAAAAAAAAAAAAJkEAABkcnMvZG93bnJldi54bWxQSwUGAAAAAAQABADzAAAApQUAAAAA&#10;">
                <v:textbo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Цели налоговой и таможенной политики и политики налогового и таможенного администрирования</w:t>
                      </w:r>
                    </w:p>
                    <w:p w:rsidR="002F2860" w:rsidRPr="00763CB8" w:rsidRDefault="002F2860" w:rsidP="00D5317A">
                      <w:pPr>
                        <w:rPr>
                          <w:sz w:val="18"/>
                          <w:szCs w:val="18"/>
                          <w:lang w:val="ru-RU"/>
                        </w:rPr>
                      </w:pPr>
                    </w:p>
                  </w:txbxContent>
                </v:textbox>
              </v:shape>
            </w:pict>
          </mc:Fallback>
        </mc:AlternateContent>
      </w:r>
    </w:p>
    <w:p w:rsidR="00D5317A" w:rsidRPr="002F4A44" w:rsidRDefault="00D5317A" w:rsidP="00D5317A">
      <w:pPr>
        <w:rPr>
          <w:i/>
          <w:lang w:val="ru-RU"/>
        </w:rPr>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4855845</wp:posOffset>
                </wp:positionH>
                <wp:positionV relativeFrom="paragraph">
                  <wp:posOffset>25400</wp:posOffset>
                </wp:positionV>
                <wp:extent cx="45085" cy="45085"/>
                <wp:effectExtent l="10795" t="9525" r="10795" b="12065"/>
                <wp:wrapNone/>
                <wp:docPr id="572"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2F2860" w:rsidRPr="00702EB0" w:rsidRDefault="002F2860" w:rsidP="00D5317A">
                            <w:pPr>
                              <w:pStyle w:val="Normal2"/>
                              <w:spacing w:line="240" w:lineRule="atLeast"/>
                              <w:jc w:val="center"/>
                              <w:rPr>
                                <w:sz w:val="16"/>
                                <w:szCs w:val="16"/>
                              </w:rPr>
                            </w:pPr>
                            <w:r w:rsidRPr="00593208">
                              <w:rPr>
                                <w:sz w:val="16"/>
                                <w:szCs w:val="16"/>
                              </w:rPr>
                              <w:t>Alte active financiare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2" o:spid="_x0000_s1111" type="#_x0000_t202" style="position:absolute;margin-left:382.35pt;margin-top:2pt;width:3.5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CQNQIAAFkEAAAOAAAAZHJzL2Uyb0RvYy54bWysVF2O0zAQfkfiDpbfadrSQhs1XS1dipCW&#10;H2nhAI7jJBaOx9huk+UynIInJM7QIzG221It8ILIg+XxjD/PfN9MVldDp8heWCdBF3QyGlMiNIdK&#10;6qagHz9snywocZ7piinQoqD3wtGr9eNHq97kYgotqEpYgiDa5b0paOu9ybPM8VZ0zI3ACI3OGmzH&#10;PJq2ySrLekTvVDYdj59lPdjKWODCOTy9SU66jvh1Lbh/V9dOeKIKirn5uNq4lmHN1iuWN5aZVvJj&#10;GuwfsuiY1PjoGeqGeUZ2Vv4G1UluwUHtRxy6DOpachFrwGom4wfV3LXMiFgLkuPMmSb3/2D52/17&#10;S2RV0PnzKSWadSjS4evhx+H74RsJZ8hQb1yOgXcGQ/3wAgZUOlbrzC3wT45o2LRMN+LaWuhbwSrM&#10;cBJuZhdXE44LIGX/Bip8iO08RKChtl2gDwkhiI5K3Z/VEYMnHA9n8/FiTglHT9oGfJafrhrr/CsB&#10;HQmbglqUPkKz/a3zKfQUEl5yoGS1lUpFwzblRlmyZ9gm2/jF7B+EKU36gi7n03mq/q8Q4/j9CaKT&#10;Hvtdya6gi3MQywNnL3WFabLcM6nSHqtT+khi4C0x6IdyiIo9XZ7EKaG6R1otpP7GecRNC/YLJT32&#10;dkHd5x2zghL1WqM0y8lsFoYhGjMUGQ176SkvPUxzhCqopyRtNz4N0M5Y2bT4UmoGDdcoZy0j2UH3&#10;lNUxf+zfKNdx1sKAXNox6tcfYf0TAAD//wMAUEsDBBQABgAIAAAAIQDNMzat3QAAAAgBAAAPAAAA&#10;ZHJzL2Rvd25yZXYueG1sTI/BTsMwEETvSPyDtUhcEHUCUVxCnAohgeBWSlWubuwmEfY62G4a/p7l&#10;BMfVjGbfq1ezs2wyIQ4eJeSLDJjB1usBOwnb96frJbCYFGplPRoJ3ybCqjk/q1Wl/QnfzLRJHaMR&#10;jJWS0Kc0VpzHtjdOxYUfDVJ28MGpRGfouA7qROPO8pssK7lTA9KHXo3msTft5+boJCyLl+kjvt6u&#10;d215sHfpSkzPX0HKy4v54R5YMnP6K8MvPqFDQ0x7f0QdmZUgykJQVUJBSpQLkZPKnop5Dryp+X+B&#10;5gcAAP//AwBQSwECLQAUAAYACAAAACEAtoM4kv4AAADhAQAAEwAAAAAAAAAAAAAAAAAAAAAAW0Nv&#10;bnRlbnRfVHlwZXNdLnhtbFBLAQItABQABgAIAAAAIQA4/SH/1gAAAJQBAAALAAAAAAAAAAAAAAAA&#10;AC8BAABfcmVscy8ucmVsc1BLAQItABQABgAIAAAAIQABE0CQNQIAAFkEAAAOAAAAAAAAAAAAAAAA&#10;AC4CAABkcnMvZTJvRG9jLnhtbFBLAQItABQABgAIAAAAIQDNMzat3QAAAAgBAAAPAAAAAAAAAAAA&#10;AAAAAI8EAABkcnMvZG93bnJldi54bWxQSwUGAAAAAAQABADzAAAAmQUAAAAA&#10;">
                <v:textbox>
                  <w:txbxContent>
                    <w:p w:rsidR="002F2860" w:rsidRPr="00702EB0" w:rsidRDefault="002F2860" w:rsidP="00D5317A">
                      <w:pPr>
                        <w:pStyle w:val="Normal2"/>
                        <w:spacing w:line="240" w:lineRule="atLeast"/>
                        <w:jc w:val="center"/>
                        <w:rPr>
                          <w:sz w:val="16"/>
                          <w:szCs w:val="16"/>
                        </w:rPr>
                      </w:pPr>
                      <w:r w:rsidRPr="00593208">
                        <w:rPr>
                          <w:sz w:val="16"/>
                          <w:szCs w:val="16"/>
                        </w:rPr>
                        <w:t>Alte active financiare</w:t>
                      </w:r>
                    </w:p>
                  </w:txbxContent>
                </v:textbox>
              </v:shape>
            </w:pict>
          </mc:Fallback>
        </mc:AlternateContent>
      </w:r>
    </w:p>
    <w:p w:rsidR="00D5317A" w:rsidRPr="002F4A44" w:rsidRDefault="00D5317A" w:rsidP="00D5317A">
      <w:pPr>
        <w:rPr>
          <w:i/>
          <w:lang w:val="ru-RU"/>
        </w:rPr>
      </w:pPr>
    </w:p>
    <w:p w:rsidR="00D5317A" w:rsidRPr="002F4A44" w:rsidRDefault="00D5317A" w:rsidP="00D5317A">
      <w:pPr>
        <w:rPr>
          <w:i/>
          <w:lang w:val="ru-RU"/>
        </w:rP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1370330</wp:posOffset>
                </wp:positionH>
                <wp:positionV relativeFrom="paragraph">
                  <wp:posOffset>12700</wp:posOffset>
                </wp:positionV>
                <wp:extent cx="0" cy="342900"/>
                <wp:effectExtent l="1905" t="0" r="0" b="0"/>
                <wp:wrapNone/>
                <wp:docPr id="571" name="Прямая соединительная линия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pt" to="10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4IgwIAAAUFAAAOAAAAZHJzL2Uyb0RvYy54bWysVM2O0zAQviPxDlbuaX42/UnUdMU2DZcF&#10;VtrlAdzEaSwSO7K9TSuEBJyR9hF4BQ4grbTAM6RvxNj92e1yQUAOlj2e+eabb8YZn67qCi2JkJSz&#10;2PJ6roUIy3hO2SK2Xl+l9shCUmGW44ozEltrIq3TydMn47aJiM9LXuVEIABhMmqb2CqVaiLHkVlJ&#10;aix7vCEMLgsuaqzgKBZOLnAL6HXl+K47cFou8kbwjEgJ1mR7aU0MflGQTL0qCkkUqmILuCmzCrPO&#10;9epMxjhaCNyUNNvRwH/BosaUQdIDVIIVRteC/gZV00xwyQvVy3jt8KKgGTE1QDWe+6iayxI3xNQC&#10;4sjmIJP8f7DZy+WFQDSPrf7QsxDDNTSp+7x5v7npvndfNjdo86H72X3rvna33Y/udvMR9nebT7DX&#10;l93dznyDdDyo2TYyAtApuxBaj2zFLptznr2RiPFpidmCmKqu1g0kMhHOUYg+yAY4zdsXPAcffK24&#10;kXZViFpDgmhoZTq4PnSQrBTKtsYMrCeBH7qmuQ6O9nGNkOo54TXSm9iqKNPa4ggvz6UC5uC6d9Fm&#10;xlNaVWY+KnZkAMetBbJCqL7T+U2734ZuOBvNRoEd+IOZHbhJYj9Lp4E9SL1hPzlJptPEe6fzekFU&#10;0jwnTKfZj54X/Flrd49gOzSH4TtQdo7RTW1A8RFTzw/cMz+008FoaAdp0LfDoTuyXS88CwduEAZJ&#10;esz0HCT7d6aoja2w7/eN+JJXNNcKaG5SLObTSqAl1q/VfHqkQO8jN8GvWW4aUxKcz3Z7hWm13T+o&#10;XjO+rx6A9i0zQ6fnbDuxc56vL4TOpecP3poJ2v0X9GN+eDZe93+vyS8AAAD//wMAUEsDBBQABgAI&#10;AAAAIQBpOQc/3QAAAAgBAAAPAAAAZHJzL2Rvd25yZXYueG1sTI9BT8JAEIXvJv6HzZB4ky0YEGu3&#10;xGiUAyfBhHhbumNb6M42u0tb/r1DPOBtXt7Lm+9ly8E2okMfakcKJuMEBFLhTE2lgq/t+/0CRIia&#10;jG4coYIzBljmtzeZTo3r6RO7TSwFl1BItYIqxjaVMhQVWh3GrkVi78d5qyNLX0rjdc/ltpHTJJlL&#10;q2viD5Vu8bXC4rg5WQXh7bhzh+9+teie/BbX513x+PGg1N1oeHkGEXGI1zBc8BkdcmbauxOZIBoF&#10;08mM0SMfPIn9P71XMJsnIPNM/h+Q/wIAAP//AwBQSwECLQAUAAYACAAAACEAtoM4kv4AAADhAQAA&#10;EwAAAAAAAAAAAAAAAAAAAAAAW0NvbnRlbnRfVHlwZXNdLnhtbFBLAQItABQABgAIAAAAIQA4/SH/&#10;1gAAAJQBAAALAAAAAAAAAAAAAAAAAC8BAABfcmVscy8ucmVsc1BLAQItABQABgAIAAAAIQC82y4I&#10;gwIAAAUFAAAOAAAAAAAAAAAAAAAAAC4CAABkcnMvZTJvRG9jLnhtbFBLAQItABQABgAIAAAAIQBp&#10;OQc/3QAAAAgBAAAPAAAAAAAAAAAAAAAAAN0EAABkcnMvZG93bnJldi54bWxQSwUGAAAAAAQABADz&#10;AAAA5wUAAAAA&#10;" stroked="f"/>
            </w:pict>
          </mc:Fallback>
        </mc:AlternateContent>
      </w:r>
    </w:p>
    <w:p w:rsidR="00D5317A" w:rsidRPr="002F4A44" w:rsidRDefault="00D5317A" w:rsidP="00D5317A">
      <w:pPr>
        <w:rPr>
          <w:i/>
          <w:lang w:val="ru-RU"/>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4639310</wp:posOffset>
                </wp:positionH>
                <wp:positionV relativeFrom="paragraph">
                  <wp:posOffset>12700</wp:posOffset>
                </wp:positionV>
                <wp:extent cx="0" cy="342900"/>
                <wp:effectExtent l="60960" t="6350" r="53340" b="22225"/>
                <wp:wrapNone/>
                <wp:docPr id="570" name="Прямая соединительная линия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pt" to="365.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3JZAIAAH0EAAAOAAAAZHJzL2Uyb0RvYy54bWysVM1uEzEQviPxDpbv6e6mm7ZZdVOhbMKl&#10;QKWWB3DW3qyF17ZsN5sIIUHPSH0EXoEDSJUKPMPmjRg7P7RwQYgcnPF45vM334z39GzZCLRgxnIl&#10;c5wcxBgxWSrK5TzHr6+mvROMrCOSEqEky/GKWXw2evrktNUZ66taCcoMAhBps1bnuHZOZ1Fky5o1&#10;xB4ozSQcVso0xMHWzCNqSAvojYj6cXwUtcpQbVTJrAVvsTnEo4BfVax0r6rKModEjoGbC6sJ68yv&#10;0eiUZHNDdM3LLQ3yDywawiVcuocqiCPo2vA/oBpeGmVV5Q5K1USqqnjJQg1QTRL/Vs1lTTQLtYA4&#10;Vu9lsv8Ptny5uDCI0xwPjkEfSRpoUvdp/X59233rPq9v0fpD96P72n3p7rrv3d36Buz79Uew/WF3&#10;v3XfIp8ParbaZgA6lhfG61Eu5aU+V+Ubi6Qa10TOWajqaqXhosRnRI9S/MZq4DRrXygKMeTaqSDt&#10;sjKNhwTR0DJ0cLXvIFs6VG6cJXgP0/4wDnQiku3ytLHuOVMN8kaOBZdeW5KRxbl1ngfJdiHeLdWU&#10;CxHmQ0jU5ng46A9CglWCU3/ow6yZz8bCoAXxExZ+oSg4eRhm1LWkAaxmhE62tiNcgI1cUMMZDvoI&#10;hv1tDaMYCQaPylsbekL6G6FWILy1NkP2dhgPJyeTk7SX9o8mvTQuit6z6TjtHU2T40FxWIzHRfLO&#10;k0/SrOaUMun57wY+Sf9uoLZPbzOq+5HfCxU9Rg+KAtndfyAdmu37u5mUmaKrC+Or832HGQ/B2/fo&#10;H9HDfYj69dUY/QQAAP//AwBQSwMEFAAGAAgAAAAhAKbwBizeAAAACAEAAA8AAABkcnMvZG93bnJl&#10;di54bWxMj0FLw0AUhO+C/2F5gje7acUYYl6KCPXSamkrpd622WcSzL4Nu5s2/ntXPOhxmGHmm2I+&#10;mk6cyPnWMsJ0koAgrqxuuUZ42y1uMhA+KNaqs0wIX+RhXl5eFCrX9swbOm1DLWIJ+1whNCH0uZS+&#10;asgoP7E9cfQ+rDMqROlqqZ06x3LTyVmSpNKoluNCo3p6aqj63A4GYbNaLLP9chgr9/48fd2tVy8H&#10;nyFeX42PDyACjeEvDD/4ER3KyHS0A2svOoT72ySNUYRZvBT9X31EuEsTkGUh/x8ovwEAAP//AwBQ&#10;SwECLQAUAAYACAAAACEAtoM4kv4AAADhAQAAEwAAAAAAAAAAAAAAAAAAAAAAW0NvbnRlbnRfVHlw&#10;ZXNdLnhtbFBLAQItABQABgAIAAAAIQA4/SH/1gAAAJQBAAALAAAAAAAAAAAAAAAAAC8BAABfcmVs&#10;cy8ucmVsc1BLAQItABQABgAIAAAAIQCOtk3JZAIAAH0EAAAOAAAAAAAAAAAAAAAAAC4CAABkcnMv&#10;ZTJvRG9jLnhtbFBLAQItABQABgAIAAAAIQCm8AYs3gAAAAgBAAAPAAAAAAAAAAAAAAAAAL4EAABk&#10;cnMvZG93bnJldi54bWxQSwUGAAAAAAQABADzAAAAyQUAAAAA&#10;">
                <v:stroke endarrow="block"/>
              </v:line>
            </w:pict>
          </mc:Fallback>
        </mc:AlternateContent>
      </w: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720725</wp:posOffset>
                </wp:positionH>
                <wp:positionV relativeFrom="paragraph">
                  <wp:posOffset>12700</wp:posOffset>
                </wp:positionV>
                <wp:extent cx="0" cy="165100"/>
                <wp:effectExtent l="9525" t="6350" r="9525" b="9525"/>
                <wp:wrapNone/>
                <wp:docPr id="569" name="Прямая соединительная линия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pt" to="5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54TwIAAFsEAAAOAAAAZHJzL2Uyb0RvYy54bWysVM2O0zAQviPxDpbvbZLSlm206Qo1LZcF&#10;VtrlAVzHaSwc27LdphVCAs5IfQRegQNIKy3wDOkbMXZ/tAsXhOjBHY9nPn8z8znnF+taoBUzliuZ&#10;4aQbY8QkVQWXiwy/vpl1zjCyjsiCCCVZhjfM4ovx40fnjU5ZT1VKFMwgAJE2bXSGK+d0GkWWVqwm&#10;tqs0k3BYKlMTB1uziApDGkCvRdSL42HUKFNooyizFrz5/hCPA35ZMupelaVlDokMAzcXVhPWuV+j&#10;8TlJF4boitMDDfIPLGrCJVx6gsqJI2hp+B9QNadGWVW6LlV1pMqSUxZqgGqS+LdqriuiWagFmmP1&#10;qU32/8HSl6srg3iR4cFwhJEkNQyp/bx7v9u239svuy3afWh/tt/ar+1t+6O93X0E+273CWx/2N4d&#10;3Fvk86GbjbYpgE7klfH9oGt5rS8VfWORVJOKyAULVd1sNFyU+IzoQYrfWA2c5s0LVUAMWToVWrsu&#10;Te0hoWloHSa4OU2QrR2ieycFbzIcJHEYbkTSY5421j1nqkbeyLDg0veWpGR1aZ3nQdJjiHdLNeNC&#10;BH0IiZoMjwa9QUiwSvDCH/owaxbziTBoRbzCwi8UBSf3w4xayiKAVYwU04PtCBd7Gy4X0uNBJUDn&#10;YO0l9HYUj6Zn07N+p98bTjv9OM87z2aTfmc4S54O8if5ZJIn7zy1pJ9WvCiY9OyOck76fyeXw8Pa&#10;C/Ek6FMboofooV9A9vgfSIdR+untdTBXxebKHEcMCg7Bh9fmn8j9Pdj3vwnjXwAAAP//AwBQSwME&#10;FAAGAAgAAAAhAFWganDZAAAACAEAAA8AAABkcnMvZG93bnJldi54bWxMj81OwzAQhO9IvIO1SFwq&#10;ajcVqApxKgTkxoUC4rqNlyQiXqex2waeni0XOH6a0fwU68n36kBj7AJbWMwNKOI6uI4bC68v1dUK&#10;VEzIDvvAZOGLIqzL87MCcxeO/EyHTWqUhHDM0UKb0pBrHeuWPMZ5GIhF+wijxyQ4NtqNeJRw3+vM&#10;mBvtsWNpaHGg+5bqz83eW4jVG+2q71k9M+/LJlC2e3h6RGsvL6a7W1CJpvRnhtN8mQ6lbNqGPbuo&#10;euHF8lqsFjK5dNJ/eSu8MqDLQv8/UP4AAAD//wMAUEsBAi0AFAAGAAgAAAAhALaDOJL+AAAA4QEA&#10;ABMAAAAAAAAAAAAAAAAAAAAAAFtDb250ZW50X1R5cGVzXS54bWxQSwECLQAUAAYACAAAACEAOP0h&#10;/9YAAACUAQAACwAAAAAAAAAAAAAAAAAvAQAAX3JlbHMvLnJlbHNQSwECLQAUAAYACAAAACEANQue&#10;eE8CAABbBAAADgAAAAAAAAAAAAAAAAAuAgAAZHJzL2Uyb0RvYy54bWxQSwECLQAUAAYACAAAACEA&#10;VaBqcNkAAAAIAQAADwAAAAAAAAAAAAAAAACpBAAAZHJzL2Rvd25yZXYueG1sUEsFBgAAAAAEAAQA&#10;8wAAAK8FAAAAAA==&#10;"/>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2608580</wp:posOffset>
                </wp:positionH>
                <wp:positionV relativeFrom="paragraph">
                  <wp:posOffset>12700</wp:posOffset>
                </wp:positionV>
                <wp:extent cx="1270" cy="187960"/>
                <wp:effectExtent l="11430" t="6350" r="6350" b="5715"/>
                <wp:wrapNone/>
                <wp:docPr id="568" name="Прямая соединительная линия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7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pt,1pt" to="20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nPWgIAAGgEAAAOAAAAZHJzL2Uyb0RvYy54bWysVM1uEzEQviPxDtbe082GJE1W3VQom8Ch&#10;QKWWB3Bsb9bCa1u2m02EkChnpDwCr8ABpEoFnmHzRoydH1K4IEQOztgz8/mbmc97dr6sBFowY7mS&#10;WZSctCPEJFGUy3kWvb6etgYRsg5LioWSLItWzEbno8ePzmqdso4qlaDMIACRNq11FpXO6TSOLSlZ&#10;he2J0kyCs1Cmwg62Zh5Tg2tAr0Tcabf7ca0M1UYRZi2c5ltnNAr4RcGIe1UUljkksgi4ubCasM78&#10;Go/OcDo3WJec7Gjgf2BRYS7h0gNUjh1GN4b/AVVxYpRVhTshqopVUXDCQg1QTdL+rZqrEmsWaoHm&#10;WH1ok/1/sOTl4tIgTrOo14dRSVzBkJpPm/ebdfOt+bxZo81t86P52nxp7prvzd3mA9j3m49ge2dz&#10;vzteI58P3ay1TQF0LC+N7wdZyit9ocgbi6Qal1jOWajqeqXhosRnxA9S/MZq4DSrXygKMfjGqdDa&#10;ZWEqVAiun/tEDw7tQ8swy9VhlmzpEIHDpHMK8ybgSAanw36YdIxTD+JTtbHuGVMV8kYWCS59o3GK&#10;FxfWeVK/QvyxVFMuRBCLkKjOomGv0wsJVglOvdOHWTOfjYVBC+zlFn6hQvAchxl1I2kAKxmmk53t&#10;MBdbGy4X0uNBMUBnZ2319HbYHk4Gk0G31e30J61uO89bT6fjbqs/TU57+ZN8PM6Td55a0k1LTimT&#10;nt1e20n377Sze2VbVR7UfWhD/BA99AvI7v8D6TBXP8qtKGaKri7Nft4g5xC8e3r+vRzvwT7+QIx+&#10;AgAA//8DAFBLAwQUAAYACAAAACEAYXjrq90AAAAIAQAADwAAAGRycy9kb3ducmV2LnhtbEyPwU7D&#10;MBBE70j8g7VI3KidtKogZFNVCLggIVECZyc2SYS9jmI3DX/PcqK3Wc1q5k25W7wTs53iEAghWykQ&#10;ltpgBuoQ6venm1sQMWky2gWyCD82wq66vCh1YcKJ3ux8SJ3gEIqFRuhTGgspY9tbr+MqjJbY+wqT&#10;14nPqZNm0icO907mSm2l1wNxQ69H+9Db9vtw9Aj7z5fH9evc+ODMXVd/GF+r5xzx+mrZ34NIdkn/&#10;z/CHz+hQMVMTjmSicAibTDF6Qsh5EvubLGPRIKyzLciqlOcDql8AAAD//wMAUEsBAi0AFAAGAAgA&#10;AAAhALaDOJL+AAAA4QEAABMAAAAAAAAAAAAAAAAAAAAAAFtDb250ZW50X1R5cGVzXS54bWxQSwEC&#10;LQAUAAYACAAAACEAOP0h/9YAAACUAQAACwAAAAAAAAAAAAAAAAAvAQAAX3JlbHMvLnJlbHNQSwEC&#10;LQAUAAYACAAAACEAG/Ipz1oCAABoBAAADgAAAAAAAAAAAAAAAAAuAgAAZHJzL2Uyb0RvYy54bWxQ&#10;SwECLQAUAAYACAAAACEAYXjrq90AAAAIAQAADwAAAAAAAAAAAAAAAAC0BAAAZHJzL2Rvd25yZXYu&#10;eG1sUEsFBgAAAAAEAAQA8wAAAL4FAAAAAA==&#10;"/>
            </w:pict>
          </mc:Fallback>
        </mc:AlternateContent>
      </w:r>
    </w:p>
    <w:p w:rsidR="00D5317A" w:rsidRPr="002F4A44" w:rsidRDefault="00D5317A" w:rsidP="00D5317A">
      <w:pPr>
        <w:spacing w:before="120"/>
        <w:rPr>
          <w:i/>
          <w:lang w:val="ru-RU"/>
        </w:rP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720725</wp:posOffset>
                </wp:positionH>
                <wp:positionV relativeFrom="paragraph">
                  <wp:posOffset>0</wp:posOffset>
                </wp:positionV>
                <wp:extent cx="1889125" cy="0"/>
                <wp:effectExtent l="9525" t="9525" r="6350"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0" to="2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jTgIAAFwEAAAOAAAAZHJzL2Uyb0RvYy54bWysVE1uEzEU3iNxB8v7ZDIhSZNRJxXKJGwK&#10;VGo5gOPxZCw8tmU7mUQICVgj5QhcgQVIlQqcYXIjnp0ftWWDEFk4z3725+997/OcX6wrgVbMWK5k&#10;iuN2ByMmqcq5XKT4zc2sNcTIOiJzIpRkKd4wiy/GT5+c1zphXVUqkTODAETapNYpLp3TSRRZWrKK&#10;2LbSTEKyUKYiDqZmEeWG1IBeiajb6QyiWplcG0WZtbCa7ZN4HPCLglH3uigsc0ikGLi5MJowzv0Y&#10;jc9JsjBEl5weaJB/YFERLuHSE1RGHEFLw/+Aqjg1yqrCtamqIlUUnLJQA1QTdx5Vc10SzUItII7V&#10;J5ns/4Olr1ZXBvE8xf3BGUaSVNCk5svuw27b/Gi+7rZo97H51XxvvjW3zc/mdvcJ4rvdZ4h9srk7&#10;LG+RPw9q1tomADqRV8brQdfyWl8q+tYiqSYlkQsWqrrZaLgo9ieiB0f8xGrgNK9fqhz2kKVTQdp1&#10;YSoPCaKhdejg5tRBtnaIwmI8HI7ibh8jesxFJDke1Ma6F0xVyAcpFlx6cUlCVpfWeSIkOW7xy1LN&#10;uBDBIEKiOsWjPiD7jFWC5z4ZJmYxnwiDVsRbLPxCVY+2GbWUeQArGcmnh9gRLvYxXC6kx4NSgM4h&#10;2nvo3agzmg6nw16r1x1MW71OlrWezya91mAWn/WzZ9lkksXvPbW4l5Q8z5n07I5+jnt/55fDy9o7&#10;8eTokwzRQ/SgF5A9/gfSoZe+fXsjzFW+uTLHHoOFw+bDc/Nv5P4c4vsfhfFvAAAA//8DAFBLAwQU&#10;AAYACAAAACEAI6JnXNkAAAAFAQAADwAAAGRycy9kb3ducmV2LnhtbEyPQU/CQBCF7yb8h82YeCGy&#10;LYgxtVtC1N68CBqvQ3dsG7uzpbtA9dc7nPA2L+/lzffy1eg6daQhtJ4NpLMEFHHlbcu1gfdtefsA&#10;KkRki51nMvBDAVbF5CrHzPoTv9FxE2slJRwyNNDE2Gdah6ohh2Hme2LxvvzgMIocam0HPEm56/Q8&#10;Se61w5blQ4M9PTVUfW8OzkAoP2hf/k6rafK5qD3N98+vL2jMzfW4fgQVaYyXMJzxBR0KYdr5A9ug&#10;OtHpYilRA7JI7Ls0lWN3lrrI9X/64g8AAP//AwBQSwECLQAUAAYACAAAACEAtoM4kv4AAADhAQAA&#10;EwAAAAAAAAAAAAAAAAAAAAAAW0NvbnRlbnRfVHlwZXNdLnhtbFBLAQItABQABgAIAAAAIQA4/SH/&#10;1gAAAJQBAAALAAAAAAAAAAAAAAAAAC8BAABfcmVscy8ucmVsc1BLAQItABQABgAIAAAAIQA2w+Pj&#10;TgIAAFwEAAAOAAAAAAAAAAAAAAAAAC4CAABkcnMvZTJvRG9jLnhtbFBLAQItABQABgAIAAAAIQAj&#10;omdc2QAAAAUBAAAPAAAAAAAAAAAAAAAAAKgEAABkcnMvZG93bnJldi54bWxQSwUGAAAAAAQABADz&#10;AAAArgUAAAAA&#10;"/>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1964690</wp:posOffset>
                </wp:positionH>
                <wp:positionV relativeFrom="paragraph">
                  <wp:posOffset>228600</wp:posOffset>
                </wp:positionV>
                <wp:extent cx="1670050" cy="635000"/>
                <wp:effectExtent l="5715" t="9525" r="10160" b="12700"/>
                <wp:wrapNone/>
                <wp:docPr id="566" name="Поле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635000"/>
                        </a:xfrm>
                        <a:prstGeom prst="rect">
                          <a:avLst/>
                        </a:prstGeom>
                        <a:solidFill>
                          <a:srgbClr val="FFFFFF"/>
                        </a:solidFill>
                        <a:ln w="9525">
                          <a:solidFill>
                            <a:srgbClr val="000000"/>
                          </a:solidFill>
                          <a:miter lim="800000"/>
                          <a:headEnd/>
                          <a:tailEnd/>
                        </a:ln>
                      </wps:spPr>
                      <wps:txbx>
                        <w:txbxContent>
                          <w:p w:rsidR="002F2860" w:rsidRPr="00702EB0" w:rsidRDefault="002F2860" w:rsidP="00D5317A">
                            <w:pPr>
                              <w:pStyle w:val="Normal2"/>
                              <w:spacing w:line="240" w:lineRule="atLeast"/>
                              <w:jc w:val="center"/>
                              <w:rPr>
                                <w:sz w:val="16"/>
                                <w:szCs w:val="16"/>
                              </w:rPr>
                            </w:pPr>
                            <w:r>
                              <w:rPr>
                                <w:sz w:val="16"/>
                                <w:szCs w:val="16"/>
                                <w:lang w:val="ru-RU"/>
                              </w:rPr>
                              <w:t>Прогноз доходов собираемых бюджетными органами /учреждениями</w:t>
                            </w:r>
                          </w:p>
                          <w:p w:rsidR="002F2860" w:rsidRPr="00876B14" w:rsidRDefault="002F2860" w:rsidP="00D5317A">
                            <w:pPr>
                              <w:rPr>
                                <w:szCs w:val="16"/>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6" o:spid="_x0000_s1112" type="#_x0000_t202" style="position:absolute;margin-left:154.7pt;margin-top:18pt;width:131.5pt;height: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Y/PQIAAFwEAAAOAAAAZHJzL2Uyb0RvYy54bWysVF2O0zAQfkfiDpbfadLSdHejpqulSxHS&#10;8iMtHMB1nMTC8RjbbVIus6fgCYkz9EiMnW5bFvGC6INlZ8bffPN9486v+1aRrbBOgi7oeJRSIjSH&#10;Uuq6oJ8/rV5cUuI80yVToEVBd8LR68XzZ/PO5GICDahSWIIg2uWdKWjjvcmTxPFGtMyNwAiNwQps&#10;yzwebZ2UlnWI3qpkkqazpANbGgtcOIdfb4cgXUT8qhLcf6gqJzxRBUVuPq42ruuwJos5y2vLTCP5&#10;gQb7BxYtkxqLHqFumWdkY+UfUK3kFhxUfsShTaCqJBexB+xmnD7p5r5hRsReUBxnjjK5/wfL328/&#10;WiLLgmazGSWatWjS/mH/c/9j/52Eb6hQZ1yOifcGU33/Cnp0OnbrzB3wL45oWDZM1+LGWugawUpk&#10;OA43k7OrA44LIOvuHZRYiG08RKC+sm2QDwUhiI5O7Y7uiN4THkrOLtI0wxDH2OxllqbRvoTlj7eN&#10;df6NgJaETUEtuh/R2fbO+cCG5Y8poZgDJcuVVCoebL1eKku2DCdlFX+xgSdpSpOuoFfZJBsE+CsE&#10;sjsR/K1SKz2OvJJtQS+PSSwPsr3WZRxIz6Qa9khZ6YOOQbpBRN+v+2jaNEoQRF5DuUNlLQwjjk8S&#10;Nw3Yb5R0ON4FdV83zApK1FuN7lyNp3iX+HiYZhcTPNjzyPo8wjRHqIJ6Sobt0g9vaGOsrBusNMyD&#10;hht0tJJR7BOrA38c4ejB4bmFN3J+jlmnP4XFLwAAAP//AwBQSwMEFAAGAAgAAAAhAAaetvneAAAA&#10;CgEAAA8AAABkcnMvZG93bnJldi54bWxMj0FPwzAMhe9I/IfISFwQS9lGt5WmE0ICsRsMBNes8dqK&#10;xClJ1pV/j3eCm/386fm9cj06KwYMsfOk4GaSgUCqvemoUfD+9ni9BBGTJqOtJ1TwgxHW1flZqQvj&#10;j/SKwzY1gk0oFlpBm1JfSBnrFp2OE98j8W3vg9OJ19BIE/SRzZ2V0yzLpdMd8YdW9/jQYv21PTgF&#10;y/nz8Bk3s5ePOt/bVbpaDE/fQanLi/H+DkTCMf3BcIrP0aHiTDt/IBOFVTDLVnNGeci5EwO3iykL&#10;OyZPiqxK+b9C9QsAAP//AwBQSwECLQAUAAYACAAAACEAtoM4kv4AAADhAQAAEwAAAAAAAAAAAAAA&#10;AAAAAAAAW0NvbnRlbnRfVHlwZXNdLnhtbFBLAQItABQABgAIAAAAIQA4/SH/1gAAAJQBAAALAAAA&#10;AAAAAAAAAAAAAC8BAABfcmVscy8ucmVsc1BLAQItABQABgAIAAAAIQBVPEY/PQIAAFwEAAAOAAAA&#10;AAAAAAAAAAAAAC4CAABkcnMvZTJvRG9jLnhtbFBLAQItABQABgAIAAAAIQAGnrb53gAAAAoBAAAP&#10;AAAAAAAAAAAAAAAAAJcEAABkcnMvZG93bnJldi54bWxQSwUGAAAAAAQABADzAAAAogUAAAAA&#10;">
                <v:textbox>
                  <w:txbxContent>
                    <w:p w:rsidR="002F2860" w:rsidRPr="00702EB0" w:rsidRDefault="002F2860" w:rsidP="00D5317A">
                      <w:pPr>
                        <w:pStyle w:val="Normal2"/>
                        <w:spacing w:line="240" w:lineRule="atLeast"/>
                        <w:jc w:val="center"/>
                        <w:rPr>
                          <w:sz w:val="16"/>
                          <w:szCs w:val="16"/>
                        </w:rPr>
                      </w:pPr>
                      <w:r>
                        <w:rPr>
                          <w:sz w:val="16"/>
                          <w:szCs w:val="16"/>
                          <w:lang w:val="ru-RU"/>
                        </w:rPr>
                        <w:t>Прогноз доходов собираемых бюджетными органами /учреждениями</w:t>
                      </w:r>
                    </w:p>
                    <w:p w:rsidR="002F2860" w:rsidRPr="00876B14" w:rsidRDefault="002F2860" w:rsidP="00D5317A">
                      <w:pPr>
                        <w:rPr>
                          <w:szCs w:val="16"/>
                          <w:lang w:val="nl-NL"/>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3911600</wp:posOffset>
                </wp:positionH>
                <wp:positionV relativeFrom="paragraph">
                  <wp:posOffset>177800</wp:posOffset>
                </wp:positionV>
                <wp:extent cx="1722755" cy="800100"/>
                <wp:effectExtent l="9525" t="6350" r="10795" b="12700"/>
                <wp:wrapNone/>
                <wp:docPr id="565" name="Поле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800100"/>
                        </a:xfrm>
                        <a:prstGeom prst="rect">
                          <a:avLst/>
                        </a:prstGeom>
                        <a:solidFill>
                          <a:srgbClr val="FFFFFF"/>
                        </a:solidFill>
                        <a:ln w="9525">
                          <a:solidFill>
                            <a:srgbClr val="000000"/>
                          </a:solidFill>
                          <a:miter lim="800000"/>
                          <a:headEnd/>
                          <a:tailEnd/>
                        </a:ln>
                      </wps:spPr>
                      <wps:txbx>
                        <w:txbxContent>
                          <w:p w:rsidR="002F2860" w:rsidRPr="007A54B5" w:rsidRDefault="002F2860" w:rsidP="00D5317A">
                            <w:pPr>
                              <w:pStyle w:val="Normal2"/>
                              <w:jc w:val="center"/>
                              <w:rPr>
                                <w:szCs w:val="16"/>
                              </w:rPr>
                            </w:pPr>
                            <w:r>
                              <w:rPr>
                                <w:sz w:val="16"/>
                                <w:szCs w:val="16"/>
                                <w:lang w:val="ru-RU"/>
                              </w:rPr>
                              <w:t>Бюджетное</w:t>
                            </w:r>
                            <w:r w:rsidRPr="003F0EF1">
                              <w:rPr>
                                <w:sz w:val="16"/>
                                <w:szCs w:val="16"/>
                                <w:lang w:val="ru-RU"/>
                              </w:rPr>
                              <w:t xml:space="preserve"> </w:t>
                            </w:r>
                            <w:r>
                              <w:rPr>
                                <w:sz w:val="16"/>
                                <w:szCs w:val="16"/>
                                <w:lang w:val="ru-RU"/>
                              </w:rPr>
                              <w:t>сальдо</w:t>
                            </w:r>
                            <w:r w:rsidRPr="00702EB0">
                              <w:rPr>
                                <w:sz w:val="16"/>
                                <w:szCs w:val="16"/>
                              </w:rPr>
                              <w:t xml:space="preserve"> </w:t>
                            </w:r>
                            <w:r>
                              <w:rPr>
                                <w:sz w:val="16"/>
                                <w:szCs w:val="16"/>
                              </w:rPr>
                              <w:t>(</w:t>
                            </w:r>
                            <w:r>
                              <w:rPr>
                                <w:sz w:val="16"/>
                                <w:szCs w:val="16"/>
                                <w:lang w:val="ru-RU"/>
                              </w:rPr>
                              <w:t>дефицит</w:t>
                            </w:r>
                            <w:r w:rsidRPr="00702EB0">
                              <w:rPr>
                                <w:sz w:val="16"/>
                                <w:szCs w:val="16"/>
                              </w:rPr>
                              <w:t>/</w:t>
                            </w:r>
                            <w:r>
                              <w:rPr>
                                <w:sz w:val="16"/>
                                <w:szCs w:val="16"/>
                                <w:lang w:val="ru-RU"/>
                              </w:rPr>
                              <w:t>профицит</w:t>
                            </w:r>
                            <w:r>
                              <w:rPr>
                                <w:sz w:val="16"/>
                                <w:szCs w:val="16"/>
                              </w:rPr>
                              <w:t>)</w:t>
                            </w:r>
                            <w:r w:rsidRPr="00702EB0">
                              <w:rPr>
                                <w:sz w:val="16"/>
                                <w:szCs w:val="16"/>
                              </w:rPr>
                              <w:t xml:space="preserve"> </w:t>
                            </w:r>
                            <w:r>
                              <w:rPr>
                                <w:sz w:val="16"/>
                                <w:szCs w:val="16"/>
                                <w:lang w:val="ru-RU"/>
                              </w:rPr>
                              <w:t>и прогноз источников финансирования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5" o:spid="_x0000_s1113" type="#_x0000_t202" style="position:absolute;margin-left:308pt;margin-top:14pt;width:135.6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sKOwIAAFwEAAAOAAAAZHJzL2Uyb0RvYy54bWysVF1u2zAMfh+wOwh6X+wEcdMacYouXYYB&#10;3Q/Q7QCyLNvCZFGTlNjZZXaKPQ3YGXKkUXKaBt32MswPAilSH8mPpJfXQ6fITlgnQRd0OkkpEZpD&#10;JXVT0E8fNy8uKXGe6Yop0KKge+Ho9er5s2VvcjGDFlQlLEEQ7fLeFLT13uRJ4ngrOuYmYIRGYw22&#10;Yx5V2ySVZT2idyqZpelF0oOtjAUunMPb29FIVxG/rgX37+vaCU9UQTE3H08bzzKcyWrJ8sYy00p+&#10;TIP9QxYdkxqDnqBumWdka+VvUJ3kFhzUfsKhS6CuJRexBqxmmj6p5r5lRsRakBxnTjS5/wfL3+0+&#10;WCKrgmYXGSWaddikw7fDz8OPw3cS7pCh3rgcHe8NuvrhJQzY6VitM3fAPzuiYd0y3Ygba6FvBasw&#10;w2l4mZw9HXFcACn7t1BhILb1EIGG2naBPiSEIDp2an/qjhg84SHkYjZbZJgkR9tlinTF9iUsf3ht&#10;rPOvBXQkCAW12P2IznZ3zodsWP7gEoI5ULLaSKWiYptyrSzZMZyUTfxiAU/clCZ9Qa+yWTYS8FeI&#10;NH5/guikx5FXsotVoFtwYnmg7ZWuouyZVKOMKSt95DFQN5Loh3KITZtHlgPJJVR7ZNbCOOK4kii0&#10;YL9S0uN4F9R92TIrKFFvNHbnajqfh32IyjxbzFCx55by3MI0R6iCekpGce3HHdoaK5sWI43zoOEG&#10;O1rLSPZjVsf8cYRjD47rFnbkXI9ejz+F1S8AAAD//wMAUEsDBBQABgAIAAAAIQCnBWn14AAAAAoB&#10;AAAPAAAAZHJzL2Rvd25yZXYueG1sTI9NT8MwDIbvSPyHyEhcEEv3QRdK0wkhgeAGA8E1a7y2InFK&#10;k3Xl32NOcLIsP3r9vOVm8k6MOMQukIb5LAOBVAfbUaPh7fX+UoGIyZA1LhBq+MYIm+r0pDSFDUd6&#10;wXGbGsEhFAujoU2pL6SMdYvexFnokfi2D4M3idehkXYwRw73Ti6yLJfedMQfWtPjXYv15/bgNajV&#10;4/gRn5bP73W+d9fpYj0+fA1an59NtzcgEk7pD4ZffVaHip124UA2Cqchn+fcJWlYKJ4MKLVegtgx&#10;ebXKQFal/F+h+gEAAP//AwBQSwECLQAUAAYACAAAACEAtoM4kv4AAADhAQAAEwAAAAAAAAAAAAAA&#10;AAAAAAAAW0NvbnRlbnRfVHlwZXNdLnhtbFBLAQItABQABgAIAAAAIQA4/SH/1gAAAJQBAAALAAAA&#10;AAAAAAAAAAAAAC8BAABfcmVscy8ucmVsc1BLAQItABQABgAIAAAAIQB6gVsKOwIAAFwEAAAOAAAA&#10;AAAAAAAAAAAAAC4CAABkcnMvZTJvRG9jLnhtbFBLAQItABQABgAIAAAAIQCnBWn14AAAAAoBAAAP&#10;AAAAAAAAAAAAAAAAAJUEAABkcnMvZG93bnJldi54bWxQSwUGAAAAAAQABADzAAAAogUAAAAA&#10;">
                <v:textbox>
                  <w:txbxContent>
                    <w:p w:rsidR="002F2860" w:rsidRPr="007A54B5" w:rsidRDefault="002F2860" w:rsidP="00D5317A">
                      <w:pPr>
                        <w:pStyle w:val="Normal2"/>
                        <w:jc w:val="center"/>
                        <w:rPr>
                          <w:szCs w:val="16"/>
                        </w:rPr>
                      </w:pPr>
                      <w:r>
                        <w:rPr>
                          <w:sz w:val="16"/>
                          <w:szCs w:val="16"/>
                          <w:lang w:val="ru-RU"/>
                        </w:rPr>
                        <w:t>Бюджетное</w:t>
                      </w:r>
                      <w:r w:rsidRPr="003F0EF1">
                        <w:rPr>
                          <w:sz w:val="16"/>
                          <w:szCs w:val="16"/>
                          <w:lang w:val="ru-RU"/>
                        </w:rPr>
                        <w:t xml:space="preserve"> </w:t>
                      </w:r>
                      <w:r>
                        <w:rPr>
                          <w:sz w:val="16"/>
                          <w:szCs w:val="16"/>
                          <w:lang w:val="ru-RU"/>
                        </w:rPr>
                        <w:t>сальдо</w:t>
                      </w:r>
                      <w:r w:rsidRPr="00702EB0">
                        <w:rPr>
                          <w:sz w:val="16"/>
                          <w:szCs w:val="16"/>
                        </w:rPr>
                        <w:t xml:space="preserve"> </w:t>
                      </w:r>
                      <w:r>
                        <w:rPr>
                          <w:sz w:val="16"/>
                          <w:szCs w:val="16"/>
                        </w:rPr>
                        <w:t>(</w:t>
                      </w:r>
                      <w:r>
                        <w:rPr>
                          <w:sz w:val="16"/>
                          <w:szCs w:val="16"/>
                          <w:lang w:val="ru-RU"/>
                        </w:rPr>
                        <w:t>дефицит</w:t>
                      </w:r>
                      <w:r w:rsidRPr="00702EB0">
                        <w:rPr>
                          <w:sz w:val="16"/>
                          <w:szCs w:val="16"/>
                        </w:rPr>
                        <w:t>/</w:t>
                      </w:r>
                      <w:r>
                        <w:rPr>
                          <w:sz w:val="16"/>
                          <w:szCs w:val="16"/>
                          <w:lang w:val="ru-RU"/>
                        </w:rPr>
                        <w:t>профицит</w:t>
                      </w:r>
                      <w:r>
                        <w:rPr>
                          <w:sz w:val="16"/>
                          <w:szCs w:val="16"/>
                        </w:rPr>
                        <w:t>)</w:t>
                      </w:r>
                      <w:r w:rsidRPr="00702EB0">
                        <w:rPr>
                          <w:sz w:val="16"/>
                          <w:szCs w:val="16"/>
                        </w:rPr>
                        <w:t xml:space="preserve"> </w:t>
                      </w:r>
                      <w:r>
                        <w:rPr>
                          <w:sz w:val="16"/>
                          <w:szCs w:val="16"/>
                          <w:lang w:val="ru-RU"/>
                        </w:rPr>
                        <w:t>и прогноз источников финансирования</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808990</wp:posOffset>
                </wp:positionH>
                <wp:positionV relativeFrom="paragraph">
                  <wp:posOffset>228600</wp:posOffset>
                </wp:positionV>
                <wp:extent cx="1040130" cy="571500"/>
                <wp:effectExtent l="12065" t="9525" r="5080" b="9525"/>
                <wp:wrapNone/>
                <wp:docPr id="564" name="Поле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571500"/>
                        </a:xfrm>
                        <a:prstGeom prst="rect">
                          <a:avLst/>
                        </a:prstGeom>
                        <a:solidFill>
                          <a:srgbClr val="FFFFFF"/>
                        </a:solidFill>
                        <a:ln w="9525">
                          <a:solidFill>
                            <a:srgbClr val="000000"/>
                          </a:solidFill>
                          <a:miter lim="800000"/>
                          <a:headEnd/>
                          <a:tailEnd/>
                        </a:ln>
                      </wps:spPr>
                      <wps:txb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Общий прогноз доходов</w:t>
                            </w:r>
                          </w:p>
                          <w:p w:rsidR="002F2860" w:rsidRPr="00763CB8" w:rsidRDefault="002F2860" w:rsidP="00D5317A">
                            <w:pPr>
                              <w:rPr>
                                <w:rFonts w:ascii="Lucida Bright" w:hAnsi="Lucida Bright"/>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4" o:spid="_x0000_s1114" type="#_x0000_t202" style="position:absolute;margin-left:63.7pt;margin-top:18pt;width:81.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ldOwIAAFwEAAAOAAAAZHJzL2Uyb0RvYy54bWysVF2O0zAQfkfiDpbfaZKS7k/UdLV0KUJa&#10;fqSFA7iOk1g4HmO7TcplOAVPSJyhR2LstKVa4AWRB8v2jL+Z+b6ZzG+GTpGtsE6CLmk2SSkRmkMl&#10;dVPSjx9Wz64ocZ7piinQoqQ74ejN4umTeW8KMYUWVCUsQRDtit6UtPXeFEnieCs65iZghEZjDbZj&#10;Ho+2SSrLekTvVDJN04ukB1sZC1w4h7d3o5EuIn5dC+7f1bUTnqiSYm4+rjau67AmizkrGstMK/kh&#10;DfYPWXRMagx6grpjnpGNlb9BdZJbcFD7CYcugbqWXMQasJosfVTNQ8uMiLUgOc6caHL/D5a/3b63&#10;RFYlnV3klGjWoUj7r/sf++/7byTcIUO9cQU6Phh09cMLGFDpWK0z98A/OaJh2TLdiFtroW8FqzDD&#10;LLxMzp6OOC6ArPs3UGEgtvEQgYbadoE+JIQgOiq1O6kjBk94CJnmafYcTRxts8tslkb5ElYcXxvr&#10;/CsBHQmbklpUP6Kz7b3zIRtWHF1CMAdKViupVDzYZr1UlmwZdsoqfrGAR25Kk76k17PpbCTgrxBp&#10;/P4E0UmPLa9kV9KrkxMrAm0vdRUb0jOpxj2mrPSBx0DdSKIf1kMULZ8e9VlDtUNmLYwtjiOJmxbs&#10;F0p6bO+Sus8bZgUl6rVGda6zPA/zEA/57HKKB3tuWZ9bmOYIVVJPybhd+nGGNsbKpsVIYz9ouEVF&#10;axnJDtKPWR3yxxaOGhzGLczI+Tl6/fopLH4CAAD//wMAUEsDBBQABgAIAAAAIQD/9qBl3wAAAAoB&#10;AAAPAAAAZHJzL2Rvd25yZXYueG1sTI/BTsMwEETvSPyDtUhcEHWaVmkb4lQICQS3UqpydeNtEmGv&#10;Q+ym4e/ZnuA4O6PZN8V6dFYM2IfWk4LpJAGBVHnTUq1g9/F8vwQRoiajrSdU8IMB1uX1VaFz48/0&#10;jsM21oJLKORaQRNjl0sZqgadDhPfIbF39L3TkWVfS9PrM5c7K9MkyaTTLfGHRnf41GD1tT05Bcv5&#10;6/AZ3mabfZUd7SreLYaX716p25vx8QFExDH+heGCz+hQMtPBn8gEYVmnizlHFcwy3sSBdDVNQRwu&#10;Dl9kWcj/E8pfAAAA//8DAFBLAQItABQABgAIAAAAIQC2gziS/gAAAOEBAAATAAAAAAAAAAAAAAAA&#10;AAAAAABbQ29udGVudF9UeXBlc10ueG1sUEsBAi0AFAAGAAgAAAAhADj9If/WAAAAlAEAAAsAAAAA&#10;AAAAAAAAAAAALwEAAF9yZWxzLy5yZWxzUEsBAi0AFAAGAAgAAAAhAHbPGV07AgAAXAQAAA4AAAAA&#10;AAAAAAAAAAAALgIAAGRycy9lMm9Eb2MueG1sUEsBAi0AFAAGAAgAAAAhAP/2oGXfAAAACgEAAA8A&#10;AAAAAAAAAAAAAAAAlQQAAGRycy9kb3ducmV2LnhtbFBLBQYAAAAABAAEAPMAAAChBQAAAAA=&#10;">
                <v:textbox>
                  <w:txbxContent>
                    <w:p w:rsidR="002F2860" w:rsidRPr="00763CB8" w:rsidRDefault="002F2860" w:rsidP="00D5317A">
                      <w:pPr>
                        <w:pStyle w:val="Normal2"/>
                        <w:spacing w:line="240" w:lineRule="atLeast"/>
                        <w:jc w:val="center"/>
                        <w:rPr>
                          <w:sz w:val="16"/>
                          <w:szCs w:val="16"/>
                          <w:lang w:val="ru-RU"/>
                        </w:rPr>
                      </w:pPr>
                      <w:r w:rsidRPr="00763CB8">
                        <w:rPr>
                          <w:sz w:val="16"/>
                          <w:szCs w:val="16"/>
                          <w:lang w:val="ru-RU"/>
                        </w:rPr>
                        <w:t>Общий прогноз доходов</w:t>
                      </w:r>
                    </w:p>
                    <w:p w:rsidR="002F2860" w:rsidRPr="00763CB8" w:rsidRDefault="002F2860" w:rsidP="00D5317A">
                      <w:pPr>
                        <w:rPr>
                          <w:rFonts w:ascii="Lucida Bright" w:hAnsi="Lucida Bright"/>
                          <w:szCs w:val="16"/>
                        </w:rPr>
                      </w:pP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2030730</wp:posOffset>
                </wp:positionH>
                <wp:positionV relativeFrom="paragraph">
                  <wp:posOffset>0</wp:posOffset>
                </wp:positionV>
                <wp:extent cx="577850" cy="228600"/>
                <wp:effectExtent l="5080" t="9525" r="36195" b="57150"/>
                <wp:wrapNone/>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0" to="20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X4awIAAIIEAAAOAAAAZHJzL2Uyb0RvYy54bWysVM1uEzEQviPxDpbv6e6mSZquuqlQNuFS&#10;oFLLAzhrb9bCa1u2m02EkKBnpDwCr8ABpEoFnmHzRoydH1q4IEQOztgz8/mbb8Z7dr6sBVowY7mS&#10;GU6OYoyYLBTlcp7h19fTzhAj64ikRCjJMrxiFp+Pnj45a3TKuqpSgjKDAETatNEZrpzTaRTZomI1&#10;sUdKMwnOUpmaONiaeUQNaQC9FlE3jgdRowzVRhXMWjjNt048CvhlyQr3qiwtc0hkGLi5sJqwzvwa&#10;jc5IOjdEV7zY0SD/wKImXMKlB6icOIJuDP8DquaFUVaV7qhQdaTKkhcs1ADVJPFv1VxVRLNQC4hj&#10;9UEm+/9gi5eLS4M4zXB/cIyRJDU0qf20eb9Zt9/az5s12nxof7Rf2y/tXfu9vdvcgn2/+Qi2d7b3&#10;u+M18vmgZqNtCqBjeWm8HsVSXukLVbyxSKpxReSchaquVxouSnxG9CjFb6wGTrPmhaIQQ26cCtIu&#10;S1N7SBANLUMHV4cOsqVDBRz2T06GfehzAa5udziIQ4cjku6TtbHuOVM18kaGBZdeYJKSxYV1ngxJ&#10;9yH+WKopFyIMiZCoyfBpv9sPCVYJTr3Th1kzn42FQQvixyz8QmXgeRhm1I2kAaxihE52tiNcgI1c&#10;kMQZDiIJhv1tNaMYCQYvy1tbekL6G6FgILyztpP29jQ+nQwnw16n1x1MOr04zzvPpuNeZzBNTvr5&#10;cT4e58k7Tz7ppRWnlEnPfz/1Se/vpmr3/rbzepj7g1DRY/SgKJDd/wfSoeO+ydtxmSm6ujS+Ot98&#10;GPQQvHuU/iU93IeoX5+O0U8AAAD//wMAUEsDBBQABgAIAAAAIQC/jSgE3QAAAAcBAAAPAAAAZHJz&#10;L2Rvd25yZXYueG1sTI/BTsMwEETvSPyDtUjcqB1AVQhxKoRULi1UbRGCmxsvSUS8jmynDX/PcoLj&#10;7Kxm3pSLyfXiiCF2njRkMwUCqfa2o0bD6355lYOIyZA1vSfU8I0RFtX5WWkK60+0xeMuNYJDKBZG&#10;Q5vSUEgZ6xadiTM/ILH36YMziWVopA3mxOGul9dKzaUzHXFDawZ8bLH+2o1Ow3a9XOVvq3Gqw8dT&#10;9rLfrJ/fY6715cX0cA8i4ZT+nuEXn9GhYqaDH8lG0Wu4ye4YPWngRWzfZorlge9zBbIq5X/+6gcA&#10;AP//AwBQSwECLQAUAAYACAAAACEAtoM4kv4AAADhAQAAEwAAAAAAAAAAAAAAAAAAAAAAW0NvbnRl&#10;bnRfVHlwZXNdLnhtbFBLAQItABQABgAIAAAAIQA4/SH/1gAAAJQBAAALAAAAAAAAAAAAAAAAAC8B&#10;AABfcmVscy8ucmVsc1BLAQItABQABgAIAAAAIQCcdAX4awIAAIIEAAAOAAAAAAAAAAAAAAAAAC4C&#10;AABkcnMvZTJvRG9jLnhtbFBLAQItABQABgAIAAAAIQC/jSgE3QAAAAcBAAAPAAAAAAAAAAAAAAAA&#10;AMUEAABkcnMvZG93bnJldi54bWxQSwUGAAAAAAQABADzAAAAzwUAAAAA&#10;">
                <v:stroke endarrow="block"/>
              </v:lin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1454785</wp:posOffset>
                </wp:positionH>
                <wp:positionV relativeFrom="paragraph">
                  <wp:posOffset>0</wp:posOffset>
                </wp:positionV>
                <wp:extent cx="577850" cy="228600"/>
                <wp:effectExtent l="38735" t="9525" r="12065" b="571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286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0" to="16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QobwIAAIwEAAAOAAAAZHJzL2Uyb0RvYy54bWysVMFuEzEQvSPxD5bv6e6mSZquuqlQNoFD&#10;gUotH+CsvVkLr23ZbjYRQqKckfIJ/AIHkCoV+IbNHzF20pSWC0Lk4Iw9M89v3oz35HRZC7RgxnIl&#10;M5wcxBgxWSjK5TzDby6nnSFG1hFJiVCSZXjFLD4dPX1y0uiUdVWlBGUGAYi0aaMzXDmn0yiyRcVq&#10;Yg+UZhKcpTI1cbA184ga0gB6LaJuHA+iRhmqjSqYtXCab514FPDLkhXudVla5pDIMHBzYTVhnfk1&#10;Gp2QdG6Irnixo0H+gUVNuIRL91A5cQRdGf4HVM0Lo6wq3UGh6kiVJS9YqAGqSeJH1VxURLNQC4hj&#10;9V4m+/9gi1eLc4M4zXB/0MVIkhqa1H7efNis2+/tl80aba7bn+239mt70/5obzYfwb7dfALbO9vb&#10;3fEa+XxQs9E2BdCxPDdej2IpL/SZKt5aJNW4InLOQlWXKw0XJT4jepDiN1YDp1nzUlGIIVdOBWmX&#10;palRKbh+4RM9OMiHlqGXq30v2dKhAg77R0fDPnS8AFe3OxzEodcRST2MT9bGuudM1cgbGRZceqlJ&#10;ShZn1nla9yH+WKopFyKMi5CoyfDgEOC9xyrBqXeGjZnPxsKgBfEDF36hxkdhRl1JGsAqRuhkZzvC&#10;BdjIBXGc4SCXYNjfVjOKkWDwxry1pSekvxEKBsI7aztz747j48lwMux1et3BpNOL87zzbDrudQbT&#10;5KifH+bjcZ689+STXlpxSpn0/O/mP+n93XztXuJ2cvcvYC9U9BA9KApk7/4D6dB73+7t4MwUXZ0b&#10;X50fAxj5ELx7nv5N/b4PUfcfkdEvAAAA//8DAFBLAwQUAAYACAAAACEAXJYzCd0AAAAHAQAADwAA&#10;AGRycy9kb3ducmV2LnhtbEyPwU7DMBBE70j8g7VIXCpqN0iBhjgVQgIucKAg0aMbL0mUeJ3aThv+&#10;nuUEtx3NaPZNuZndII4YYudJw2qpQCDV3nbUaPh4f7y6BRGTIWsGT6jhGyNsqvOz0hTWn+gNj9vU&#10;CC6hWBgNbUpjIWWsW3QmLv2IxN6XD84klqGRNpgTl7tBZkrl0pmO+ENrRnxose63k9NweNmFz93T&#10;Onc99Td+OkzPi9eF1pcX8/0diIRz+gvDLz6jQ8VMez+RjWLQkGXrFUc18CK2rzPFcs9HrkBWpfzP&#10;X/0AAAD//wMAUEsBAi0AFAAGAAgAAAAhALaDOJL+AAAA4QEAABMAAAAAAAAAAAAAAAAAAAAAAFtD&#10;b250ZW50X1R5cGVzXS54bWxQSwECLQAUAAYACAAAACEAOP0h/9YAAACUAQAACwAAAAAAAAAAAAAA&#10;AAAvAQAAX3JlbHMvLnJlbHNQSwECLQAUAAYACAAAACEAssC0KG8CAACMBAAADgAAAAAAAAAAAAAA&#10;AAAuAgAAZHJzL2Uyb0RvYy54bWxQSwECLQAUAAYACAAAACEAXJYzCd0AAAAHAQAADwAAAAAAAAAA&#10;AAAAAADJBAAAZHJzL2Rvd25yZXYueG1sUEsFBgAAAAAEAAQA8wAAANMFAAAAAA==&#10;" strokeweight=".5pt">
                <v:stroke endarrow="block"/>
              </v:line>
            </w:pict>
          </mc:Fallback>
        </mc:AlternateContent>
      </w:r>
    </w:p>
    <w:p w:rsidR="00D5317A" w:rsidRPr="002F4A44" w:rsidRDefault="00D5317A" w:rsidP="00D5317A">
      <w:pPr>
        <w:spacing w:before="120"/>
        <w:rPr>
          <w:i/>
          <w:lang w:val="ru-RU"/>
        </w:rPr>
      </w:pPr>
    </w:p>
    <w:p w:rsidR="00D5317A" w:rsidRPr="002F4A44" w:rsidRDefault="00D5317A" w:rsidP="00D5317A">
      <w:pPr>
        <w:spacing w:before="120"/>
        <w:rPr>
          <w:i/>
          <w:lang w:val="ru-RU"/>
        </w:rPr>
      </w:pPr>
    </w:p>
    <w:p w:rsidR="00D5317A" w:rsidRPr="002F4A44" w:rsidRDefault="00D5317A" w:rsidP="00D5317A">
      <w:pPr>
        <w:spacing w:before="120"/>
        <w:rPr>
          <w:i/>
          <w:lang w:val="ru-RU"/>
        </w:rPr>
      </w:pP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2844165</wp:posOffset>
                </wp:positionH>
                <wp:positionV relativeFrom="paragraph">
                  <wp:posOffset>21590</wp:posOffset>
                </wp:positionV>
                <wp:extent cx="0" cy="228600"/>
                <wp:effectExtent l="8890" t="12065" r="10160" b="6985"/>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1.7pt" to="223.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qhUAIAAFsEAAAOAAAAZHJzL2Uyb0RvYy54bWysVM2O0zAQviPxDlbubZLSlm606Qo1LZcF&#10;VtrlAVzbaSwc27LdphVCAs5IfQRegQNIKy3wDOkbMXZ/YOGCEDk44/HMl2++Gef8Yl0LtGLGciXz&#10;KO0mEWKSKMrlIo9e3sw6owhZhyXFQkmWRxtmo4vxwwfnjc5YT1VKUGYQgEibNTqPKud0FseWVKzG&#10;tqs0k3BYKlNjB1uziKnBDaDXIu4lyTBulKHaKMKsBW+xP4zGAb8sGXEvytIyh0QeATcXVhPWuV/j&#10;8TnOFgbripMDDfwPLGrMJXz0BFVgh9HS8D+gak6Msqp0XaLqWJUlJyzUANWkyW/VXFdYs1ALiGP1&#10;SSb7/2DJ89WVQZzm0WCYRkjiGprUfty93W3br+2n3Rbt3rXf2y/t5/a2/dbe7t6Dfbf7ALY/bO8O&#10;7i3y+aBmo20GoBN5ZbweZC2v9aUiryySalJhuWChqpuNhg+FjPheit9YDZzmzTNFIQYvnQrSrktT&#10;e0gQDa1DBzenDrK1Q2TvJODt9UbDJDQ3xtkxTxvrnjJVI2/kkeDSa4szvLq0DphD6DHEu6WacSHC&#10;fAiJmjw6G/QGIcEqwak/9GHWLOYTYdAK+wkLj5cBwO6FGbWUNIBVDNPpwXaYi70N8UJ6PKgE6Bys&#10;/Qi9PkvOpqPpqN/p94bTTj8pis6T2aTfGc7Sx4PiUTGZFOkbTy3tZxWnlEnP7jjOaf/vxuVwsfaD&#10;eBrokwzxffRQIpA9vgPp0Erfvf0czBXdXBmvhu8qTHAIPtw2f0V+3Yeon/+E8Q8AAAD//wMAUEsD&#10;BBQABgAIAAAAIQCeNtCm2wAAAAgBAAAPAAAAZHJzL2Rvd25yZXYueG1sTI/BTsMwEETvSPyDtUhc&#10;qtahjSgNcSoE5MalBcR1Gy9JRLxOY7cNfD2LOMDxaUazb/P16Dp1pCG0ng1czRJQxJW3LdcGXp7L&#10;6Q2oEJEtdp7JwCcFWBfnZzlm1p94Q8dtrJWMcMjQQBNjn2kdqoYchpnviSV794PDKDjU2g54knHX&#10;6XmSXGuHLcuFBnu6b6j62B6cgVC+0r78mlST5G1Re5rvH54e0ZjLi/HuFlSkMf6V4Udf1KEQp50/&#10;sA2qM5Cmy5VUDSxSUJL/8k54lYIucv3/geIbAAD//wMAUEsBAi0AFAAGAAgAAAAhALaDOJL+AAAA&#10;4QEAABMAAAAAAAAAAAAAAAAAAAAAAFtDb250ZW50X1R5cGVzXS54bWxQSwECLQAUAAYACAAAACEA&#10;OP0h/9YAAACUAQAACwAAAAAAAAAAAAAAAAAvAQAAX3JlbHMvLnJlbHNQSwECLQAUAAYACAAAACEA&#10;9c4aoVACAABbBAAADgAAAAAAAAAAAAAAAAAuAgAAZHJzL2Uyb0RvYy54bWxQSwECLQAUAAYACAAA&#10;ACEAnjbQptsAAAAIAQAADwAAAAAAAAAAAAAAAACqBAAAZHJzL2Rvd25yZXYueG1sUEsFBgAAAAAE&#10;AAQA8wAAALIFAAAAAA==&#10;"/>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4639310</wp:posOffset>
                </wp:positionH>
                <wp:positionV relativeFrom="paragraph">
                  <wp:posOffset>38100</wp:posOffset>
                </wp:positionV>
                <wp:extent cx="0" cy="228600"/>
                <wp:effectExtent l="13335" t="9525" r="5715" b="9525"/>
                <wp:wrapNone/>
                <wp:docPr id="560" name="Прямая соединительная линия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3pt" to="36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QlTgIAAFs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GaR4Mh6CNxDU1qP+/e77bt9/bLbot2H9qf7bf2a3vb/mhvdx/Bvtt9AtsftncH&#10;9xb5fFCz0TYD0Im8Ml4PspbX+lKRNxZJNamwXLBQ1c1Gw0Wpz4gfpPiN1cBp3rxQFGLw0qkg7bo0&#10;tYcE0dA6dHBz6iBbO0T2TgLeXm80TAKdGGfHPG2se85UjbyRR4JLry3O8OrSOs8DZ8cQ75ZqxoUI&#10;8yEkavLobNAbhASrBKf+0IdZs5hPhEEr7Ccs/EJRcHI/zKilpAGsYphOD7bDXOxtuFxIjweVAJ2D&#10;tR+ht2fJ2XQ0HfU7/d5w2uknRdF5Npv0O8NZ+nRQPCkmkyJ956ml/azilDLp2R3HOe3/3bgcHtZ+&#10;EE8DfZIhfoge9AKyx/9AOrTSd28/B3NFN1fm2GKY4BB8eG3+idzfg33/mzD+BQAA//8DAFBLAwQU&#10;AAYACAAAACEA19vDsdsAAAAIAQAADwAAAGRycy9kb3ducmV2LnhtbEyPwU7DMBBE70j8g7VIXKrW&#10;JkUpCtlUCMiNCwXEdZssSUS8TmO3DXw9Rj3AcTSjmTf5erK9OvDoOycIVwsDiqVydScNwutLOb8B&#10;5QNJTb0TRvhiD+vi/CynrHZHeebDJjQqlojPCKENYci09lXLlvzCDSzR+3CjpRDl2Oh6pGMst71O&#10;jEm1pU7iQksD37dcfW72FsGXb7wrv2fVzLwvG8fJ7uHpkRAvL6a7W1CBp/AXhl/8iA5FZNq6vdRe&#10;9QirpUljFCGNl6J/0luE68SALnL9/0DxAwAA//8DAFBLAQItABQABgAIAAAAIQC2gziS/gAAAOEB&#10;AAATAAAAAAAAAAAAAAAAAAAAAABbQ29udGVudF9UeXBlc10ueG1sUEsBAi0AFAAGAAgAAAAhADj9&#10;If/WAAAAlAEAAAsAAAAAAAAAAAAAAAAALwEAAF9yZWxzLy5yZWxzUEsBAi0AFAAGAAgAAAAhAKmX&#10;NCVOAgAAWwQAAA4AAAAAAAAAAAAAAAAALgIAAGRycy9lMm9Eb2MueG1sUEsBAi0AFAAGAAgAAAAh&#10;ANfbw7HbAAAACAEAAA8AAAAAAAAAAAAAAAAAqAQAAGRycy9kb3ducmV2LnhtbFBLBQYAAAAABAAE&#10;APMAAACwBQAAAAA=&#10;"/>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1370330</wp:posOffset>
                </wp:positionH>
                <wp:positionV relativeFrom="paragraph">
                  <wp:posOffset>38100</wp:posOffset>
                </wp:positionV>
                <wp:extent cx="0" cy="228600"/>
                <wp:effectExtent l="11430" t="9525" r="7620" b="952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3pt" to="107.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X9TwIAAFsEAAAOAAAAZHJzL2Uyb0RvYy54bWysVM2O0zAQviPxDlbubZLSljbadIWalssC&#10;K+3yAK7tNBaObdlu0wohAWekfQRegQNIKy3wDOkbMXZ/tAsXhOjBHY9nPn8z8zln55taoDUzliuZ&#10;R2k3iRCTRFEul3n0+nreGUXIOiwpFkqyPNoyG51PHj86a3TGeqpSgjKDAETarNF5VDmnszi2pGI1&#10;tl2lmYTDUpkaO9iaZUwNbgC9FnEvSYZxowzVRhFmLXiL/WE0CfhlyYh7VZaWOSTyCLi5sJqwLvwa&#10;T85wtjRYV5wcaOB/YFFjLuHSE1SBHUYrw/+AqjkxyqrSdYmqY1WWnLBQA1STJr9Vc1VhzUIt0Byr&#10;T22y/w+WvFxfGsRpHg0G4whJXMOQ2s+797ub9nv7ZXeDdh/an+239mt72/5ob3cfwb7bfQLbH7Z3&#10;B/cN8vnQzUbbDECn8tL4fpCNvNIXiryxSKppheWShaqutxouSn1G/CDFb6wGTovmhaIQg1dOhdZu&#10;SlN7SGga2oQJbk8TZBuHyN5JwNvrjYZJGG6Ms2OeNtY9Z6pG3sgjwaXvLc7w+sI6zwNnxxDvlmrO&#10;hQj6EBI1eTQe9AYhwSrBqT/0YdYsF1Nh0Bp7hYVfKApO7ocZtZI0gFUM09nBdpiLvQ2XC+nxoBKg&#10;c7D2Eno7Tsaz0WzU7/R7w1mnnxRF59l82u8M5+nTQfGkmE6L9J2nlvazilPKpGd3lHPa/zu5HB7W&#10;XognQZ/aED9ED/0Cssf/QDqM0k9vr4OFottLcxwxKDgEH16bfyL392Df/yZMfgEAAP//AwBQSwME&#10;FAAGAAgAAAAhAH51yJrbAAAACAEAAA8AAABkcnMvZG93bnJldi54bWxMj8FOwzAQRO9I/IO1SFwq&#10;ajdAhUI2FQJy40IBcd3GSxIRr9PYbQNfj1EPcBzNaOZNsZpcr/Y8hs4LwmJuQLHU3nbSILy+VBc3&#10;oEIksdR7YYQvDrAqT08Kyq0/yDPv17FRqURCTghtjEOudahbdhTmfmBJ3ocfHcUkx0bbkQ6p3PU6&#10;M2apHXWSFloa+L7l+nO9cwiheuNt9T2rZ+b9svGcbR+eHgnx/Gy6uwUVeYp/YfjFT+hQJqaN34kN&#10;qkfIFtcJPSIs06XkH/UG4SozoMtC/z9Q/gAAAP//AwBQSwECLQAUAAYACAAAACEAtoM4kv4AAADh&#10;AQAAEwAAAAAAAAAAAAAAAAAAAAAAW0NvbnRlbnRfVHlwZXNdLnhtbFBLAQItABQABgAIAAAAIQA4&#10;/SH/1gAAAJQBAAALAAAAAAAAAAAAAAAAAC8BAABfcmVscy8ucmVsc1BLAQItABQABgAIAAAAIQAZ&#10;RaX9TwIAAFsEAAAOAAAAAAAAAAAAAAAAAC4CAABkcnMvZTJvRG9jLnhtbFBLAQItABQABgAIAAAA&#10;IQB+dcia2wAAAAgBAAAPAAAAAAAAAAAAAAAAAKkEAABkcnMvZG93bnJldi54bWxQSwUGAAAAAAQA&#10;BADzAAAAsQUAAAAA&#10;"/>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1370330</wp:posOffset>
                </wp:positionH>
                <wp:positionV relativeFrom="paragraph">
                  <wp:posOffset>152400</wp:posOffset>
                </wp:positionV>
                <wp:extent cx="3268980" cy="0"/>
                <wp:effectExtent l="1905" t="0" r="0" b="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898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2pt" to="365.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z0ggIAAAYFAAAOAAAAZHJzL2Uyb0RvYy54bWysVM1u1DAQviPxDlbuaX6a3SZRsxXdbLgU&#10;qNTyAN7Y2UQkdmS7m10hJMoZqY/AK3AAqVKBZ8i+EWPvD7vlgoAcrPGMZ/zN941zerZoajSnQlac&#10;JZZ35FqIspyTis0S6/V1ZocWkgozgmvOaGItqbTORk+fnHZtTH1e8ppQgaAIk3HXJlapVBs7jsxL&#10;2mB5xFvKIFhw0WAFWzFziMAdVG9qx3fdodNxQVrBcyoleNN10BqZ+kVBc/WqKCRVqE4swKbMKsw6&#10;1aszOsXxTOC2rPINDPwXKBpcMbh0VyrFCqMbUf1WqqlywSUv1FHOG4cXRZVT0wN047mPurkqcUtN&#10;L0CObHc0yf9XNn85vxSoIok1GIBUDDcgUv9p9X5113/rP6/u0Oq2/9F/7b/09/33/n71AeyH1Uew&#10;dbB/2LjvkM4HNrtWxlB0zC6F5iNfsKv2gudvJGJ8XGI2o6ar62ULF3k6wzlI0RvZAqZp94ITOINv&#10;FDfULgrR6JJAGloYBZc7BelCoRycx/4wjEIQOt/GHBxvE1sh1XPKG6SNxKorpsnFMZ5fSKWB4Hh7&#10;RLsZz6q6NgNSswMHHFx74FpI1TENwOj9NnKjSTgJAzvwhxM7cNPUfpaNA3uYeSeD9Dgdj1Pvnb7X&#10;C+KyIoQyfc129rzgz7TdvIL11OymbwfZOaxuegOIj5B6fuCe+5GdDcMTO8iCgR2duKHtetF5NHSD&#10;KEizQ6QXQNm/I0VdYkUDf2DIl7yuiGZAY5NiNh3XAs2xfq7mMxMCkf1jgt8wYoQpKSaTja1wVa/t&#10;ve414l/dg3BbyczU6UFbj+yUk+Wl2E4jPDaTtPkx6Ne8vwd7//c1+gkAAP//AwBQSwMEFAAGAAgA&#10;AAAhANP7qTDfAAAACQEAAA8AAABkcnMvZG93bnJldi54bWxMj0FPwkAQhe8m/IfNmHiTLaCAtVti&#10;NOrBE2BCvC3dsS10Z5vdpS3/3jEe5DYz7+XN97LVYBvRoQ+1IwWTcQICqXCmplLB5/b1dgkiRE1G&#10;N45QwRkDrPLRVaZT43paY7eJpeAQCqlWUMXYplKGokKrw9i1SKx9O2915NWX0njdc7ht5DRJ5tLq&#10;mvhDpVt8rrA4bk5WQXg57tzhq39fdg9+ix/nXbF4myl1cz08PYKIOMR/M/ziMzrkzLR3JzJBNAqm&#10;k3tGjzzccSc2LGbJHMT+7yDzTF42yH8AAAD//wMAUEsBAi0AFAAGAAgAAAAhALaDOJL+AAAA4QEA&#10;ABMAAAAAAAAAAAAAAAAAAAAAAFtDb250ZW50X1R5cGVzXS54bWxQSwECLQAUAAYACAAAACEAOP0h&#10;/9YAAACUAQAACwAAAAAAAAAAAAAAAAAvAQAAX3JlbHMvLnJlbHNQSwECLQAUAAYACAAAACEAhgJs&#10;9IICAAAGBQAADgAAAAAAAAAAAAAAAAAuAgAAZHJzL2Uyb0RvYy54bWxQSwECLQAUAAYACAAAACEA&#10;0/upMN8AAAAJAQAADwAAAAAAAAAAAAAAAADcBAAAZHJzL2Rvd25yZXYueG1sUEsFBgAAAAAEAAQA&#10;8wAAAOgFAAAAAA==&#10;" stroked="f"/>
            </w:pict>
          </mc:Fallback>
        </mc:AlternateContent>
      </w:r>
    </w:p>
    <w:p w:rsidR="00D5317A" w:rsidRPr="002F4A44" w:rsidRDefault="00D5317A" w:rsidP="00D5317A">
      <w:pPr>
        <w:spacing w:before="120"/>
        <w:rPr>
          <w:i/>
          <w:lang w:val="ru-RU"/>
        </w:rP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3235960</wp:posOffset>
                </wp:positionH>
                <wp:positionV relativeFrom="paragraph">
                  <wp:posOffset>14605</wp:posOffset>
                </wp:positionV>
                <wp:extent cx="0" cy="228600"/>
                <wp:effectExtent l="57785" t="11430" r="56515" b="17145"/>
                <wp:wrapNone/>
                <wp:docPr id="557" name="Прямая соединительная линия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pt,1.15pt" to="254.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5oZAIAAH0EAAAOAAAAZHJzL2Uyb0RvYy54bWysVM2O0zAQviPxDpbvbZLSdrv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geDE4wkqaFJ7aftu+1N+639vL1B2/ftj/Zr+6W9bb+3t9sPYN9tP4LtD9u7&#10;vfsG+XxQs9E2BdCJvDRej2Itr/SFKl5bJNWkInLBQlXXGw0XJT4jepDiN1YDp3nzXFGIIUungrTr&#10;0tQeEkRD69DBzbGDbO1QsXMW4O31RsM4NDci6SFPG+ueMVUjb2RYcOm1JSlZXVjneZD0EOLdUs24&#10;EGE+hERNhk8HvUFIsEpw6g99mDWL+UQYtCJ+wsIvFAUn98OMWkoawCpG6HRvO8IF2MgFNZzhoI9g&#10;2N9WM4qRYPCovLWjJ6S/EWoFwntrN2RvTuPT6Wg66nf6veG004/zvPN0Nul3hrPkZJA/ySeTPHnr&#10;ySf9tOKUMun5HwY+6f/dQO2f3m5UjyN/FCp6iB4UBbKH/0A6NNv3dzcpc0U3l8ZX5/sOMx6C9+/R&#10;P6L7+xD166sx/gkAAP//AwBQSwMEFAAGAAgAAAAhAFlP5rXeAAAACAEAAA8AAABkcnMvZG93bnJl&#10;di54bWxMj0FLw0AUhO+C/2F5gje7aYMlxrwUEeqlVWkrpd622WcSzL4Nu5s2/ntXPOhxmGHmm2Ix&#10;mk6cyPnWMsJ0koAgrqxuuUZ42y1vMhA+KNaqs0wIX+RhUV5eFCrX9swbOm1DLWIJ+1whNCH0uZS+&#10;asgoP7E9cfQ+rDMqROlqqZ06x3LTyVmSzKVRLceFRvX02FD1uR0Mwma9XGX71TBW7v1p+rJ7XT8f&#10;fIZ4fTU+3IMINIa/MPzgR3QoI9PRDqy96BBuk7t5jCLMUhDR/9VHhDRLQZaF/H+g/AYAAP//AwBQ&#10;SwECLQAUAAYACAAAACEAtoM4kv4AAADhAQAAEwAAAAAAAAAAAAAAAAAAAAAAW0NvbnRlbnRfVHlw&#10;ZXNdLnhtbFBLAQItABQABgAIAAAAIQA4/SH/1gAAAJQBAAALAAAAAAAAAAAAAAAAAC8BAABfcmVs&#10;cy8ucmVsc1BLAQItABQABgAIAAAAIQDPnY5oZAIAAH0EAAAOAAAAAAAAAAAAAAAAAC4CAABkcnMv&#10;ZTJvRG9jLnhtbFBLAQItABQABgAIAAAAIQBZT+a13gAAAAgBAAAPAAAAAAAAAAAAAAAAAL4EAABk&#10;cnMvZG93bnJldi54bWxQSwUGAAAAAAQABADzAAAAyQUAAAAA&#10;">
                <v:stroke endarrow="block"/>
              </v:lin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1370330</wp:posOffset>
                </wp:positionH>
                <wp:positionV relativeFrom="paragraph">
                  <wp:posOffset>12700</wp:posOffset>
                </wp:positionV>
                <wp:extent cx="3268980" cy="0"/>
                <wp:effectExtent l="11430" t="9525" r="5715" b="9525"/>
                <wp:wrapNone/>
                <wp:docPr id="556"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8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pt" to="36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ubUAIAAFwEAAAOAAAAZHJzL2Uyb0RvYy54bWysVM1uEzEQviPxDpbv6WbTJCSrbhDKJlwK&#10;VGp5AMf2Zi28tmW72UQICTgj9RF4BQ4gVSrwDJs3Yuz8qIULQuTgjD0zn7+Z+bxnT9e1RCtundAq&#10;x+lJFyOuqGZCLXP8+mreGWHkPFGMSK14jjfc4aeTx4/OGpPxnq60ZNwiAFEua0yOK+9NliSOVrwm&#10;7kQbrsBZalsTD1u7TJglDaDXMul1u8Ok0ZYZqyl3Dk6LnRNPIn5ZcupflaXjHskcAzcfVxvXRViT&#10;yRnJlpaYStA9DfIPLGoiFFx6hCqIJ+jaij+gakGtdrr0J1TXiS5LQXmsAapJu79Vc1kRw2Mt0Bxn&#10;jm1y/w+WvlxdWCRYjgeDIUaK1DCk9vP2/fam/d5+2d6g7Yf2Z/ut/dretj/a2+1HsO+2n8AOzvZu&#10;f3yDQj50szEuA9CpurChH3StLs25pm8cUnpaEbXksaqrjYGL0pCRPEgJG2eA06J5oRnEkGuvY2vX&#10;pa0DJDQNreMEN8cJ8rVHFA5Pe8PReASDpgdfQrJDorHOP+e6RsHIsRQqNJdkZHXufCBCskNIOFZ6&#10;LqSMApEKNTkeD3qDmOC0FCw4Q5izy8VUWrQiQWLxF6sCz/0wq68Vi2AVJ2y2tz0RcmfD5VIFPCgF&#10;6OytnYbejrvj2Wg26nf6veGs0+8WRefZfNrvDOfpk0FxWkynRfouUEv7WSUY4yqwO+g57f+dXvYv&#10;a6fEo6KPbUgeosd+AdnDfyQdZxnGtxPCQrPNhT3MGCQcg/fPLbyR+3uw738UJr8AAAD//wMAUEsD&#10;BBQABgAIAAAAIQAjP4wF2wAAAAcBAAAPAAAAZHJzL2Rvd25yZXYueG1sTI/BTsMwEETvSPyDtUhc&#10;Kmo3FQWFOBUCcuNCAXHdxksSEa/T2G0DX8/CBW4zmtXM22I9+V4daIxdYAuLuQFFXAfXcWPh5bm6&#10;uAYVE7LDPjBZ+KQI6/L0pMDchSM/0WGTGiUlHHO00KY05FrHuiWPcR4GYsnew+gxiR0b7UY8Srnv&#10;dWbMSnvsWBZaHOiupfpjs/cWYvVKu+prVs/M27IJlO3uHx/Q2vOz6fYGVKIp/R3DD76gQylM27Bn&#10;F1VvIVtcCnoSIS9JfrU0K1DbX6/LQv/nL78BAAD//wMAUEsBAi0AFAAGAAgAAAAhALaDOJL+AAAA&#10;4QEAABMAAAAAAAAAAAAAAAAAAAAAAFtDb250ZW50X1R5cGVzXS54bWxQSwECLQAUAAYACAAAACEA&#10;OP0h/9YAAACUAQAACwAAAAAAAAAAAAAAAAAvAQAAX3JlbHMvLnJlbHNQSwECLQAUAAYACAAAACEA&#10;GUGbm1ACAABcBAAADgAAAAAAAAAAAAAAAAAuAgAAZHJzL2Uyb0RvYy54bWxQSwECLQAUAAYACAAA&#10;ACEAIz+MBdsAAAAHAQAADwAAAAAAAAAAAAAAAACqBAAAZHJzL2Rvd25yZXYueG1sUEsFBgAAAAAE&#10;AAQA8wAAALIFAAAAAA==&#10;"/>
            </w:pict>
          </mc:Fallback>
        </mc:AlternateConten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r>
        <w:rPr>
          <w:noProof/>
          <w:lang w:eastAsia="en-GB"/>
        </w:rPr>
        <mc:AlternateContent>
          <mc:Choice Requires="wps">
            <w:drawing>
              <wp:anchor distT="0" distB="0" distL="114300" distR="114300" simplePos="0" relativeHeight="251665408" behindDoc="0" locked="0" layoutInCell="0" allowOverlap="1">
                <wp:simplePos x="0" y="0"/>
                <wp:positionH relativeFrom="column">
                  <wp:posOffset>3850005</wp:posOffset>
                </wp:positionH>
                <wp:positionV relativeFrom="paragraph">
                  <wp:posOffset>62230</wp:posOffset>
                </wp:positionV>
                <wp:extent cx="1109345" cy="585470"/>
                <wp:effectExtent l="5080" t="11430" r="9525" b="12700"/>
                <wp:wrapNone/>
                <wp:docPr id="555" name="Поле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585470"/>
                        </a:xfrm>
                        <a:prstGeom prst="rect">
                          <a:avLst/>
                        </a:prstGeom>
                        <a:solidFill>
                          <a:srgbClr val="FFFFFF"/>
                        </a:solidFill>
                        <a:ln w="9525">
                          <a:solidFill>
                            <a:srgbClr val="000000"/>
                          </a:solidFill>
                          <a:miter lim="800000"/>
                          <a:headEnd/>
                          <a:tailEnd/>
                        </a:ln>
                      </wps:spPr>
                      <wps:txbx>
                        <w:txbxContent>
                          <w:p w:rsidR="002F2860" w:rsidRPr="007167D5" w:rsidRDefault="002F2860" w:rsidP="00D5317A">
                            <w:pPr>
                              <w:spacing w:line="240" w:lineRule="atLeast"/>
                              <w:jc w:val="center"/>
                              <w:rPr>
                                <w:rFonts w:ascii="Arial" w:hAnsi="Arial" w:cs="Arial"/>
                                <w:sz w:val="16"/>
                                <w:szCs w:val="16"/>
                                <w:lang w:val="ru-RU"/>
                              </w:rPr>
                            </w:pPr>
                            <w:r>
                              <w:rPr>
                                <w:rFonts w:ascii="Arial" w:hAnsi="Arial" w:cs="Arial"/>
                                <w:sz w:val="16"/>
                                <w:szCs w:val="16"/>
                                <w:lang w:val="ru-RU"/>
                              </w:rPr>
                              <w:t>Обслуживание государственого долга</w:t>
                            </w:r>
                          </w:p>
                          <w:p w:rsidR="002F2860" w:rsidRPr="00876B14" w:rsidRDefault="002F2860" w:rsidP="00D5317A">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5" o:spid="_x0000_s1115" type="#_x0000_t202" style="position:absolute;margin-left:303.15pt;margin-top:4.9pt;width:87.35pt;height:4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BPAIAAFwEAAAOAAAAZHJzL2Uyb0RvYy54bWysVF2O0zAQfkfiDpbfadpuwrZR09XSpQhp&#10;+ZEWDuA4TmPheIztNimX4RQ8IXGGHomx05ZqgRdEHiyPPf5m5vtmsrjpW0V2wjoJuqCT0ZgSoTlU&#10;Um8K+vHD+tmMEueZrpgCLQq6F47eLJ8+WXQmF1NoQFXCEgTRLu9MQRvvTZ4kjjeiZW4ERmi8rMG2&#10;zKNpN0llWYforUqm4/HzpANbGQtcOIend8MlXUb8uhbcv6trJzxRBcXcfFxtXMuwJssFyzeWmUby&#10;YxrsH7JomdQY9Ax1xzwjWyt/g2olt+Cg9iMObQJ1LbmINWA1k/Gjah4aZkSsBclx5kyT+3+w/O3u&#10;vSWyKmiWZZRo1qJIh6+HH4fvh28knCFDnXE5Oj4YdPX9C+hR6VitM/fAPzmiYdUwvRG31kLXCFZh&#10;hpPwMrl4OuC4AFJ2b6DCQGzrIQL1tW0DfUgIQXRUan9WR/Se8BByMp5fpZgkx7tslqXXUb6E5afX&#10;xjr/SkBLwqagFtWP6Gx373zIhuUnlxDMgZLVWioVDbspV8qSHcNOWccvFvDITWnSFXSeTbOBgL9C&#10;jOP3J4hWemx5JduCzs5OLA+0vdRVbEjPpBr2mLLSRx4DdQOJvi/7KFp6ddKnhGqPzFoYWhxHEjcN&#10;2C+UdNjeBXWft8wKStRrjerMJ2ka5iEaaXY9RcNe3pSXN0xzhCqop2TYrvwwQ1tj5abBSEM/aLhF&#10;RWsZyQ7SD1kd88cWjhocxy3MyKUdvX79FJY/AQAA//8DAFBLAwQUAAYACAAAACEAZ18Qdt4AAAAJ&#10;AQAADwAAAGRycy9kb3ducmV2LnhtbEyPwU7DMBBE70j8g7VIXBC126I0DXEqhASCWykIrm68TSLi&#10;dbDdNPw9ywmOqxnNvlduJteLEUPsPGmYzxQIpNrbjhoNb68P1zmImAxZ03tCDd8YYVOdn5WmsP5E&#10;LzjuUiN4hGJhNLQpDYWUsW7RmTjzAxJnBx+cSXyGRtpgTjzuerlQKpPOdMQfWjPgfYv15+7oNOQ3&#10;T+NHfF5u3+vs0K/T1Wp8/ApaX15Md7cgEk7prwy/+IwOFTPt/ZFsFL2GTGVLrmpYswHnq3zObnsu&#10;qoUCWZXyv0H1AwAA//8DAFBLAQItABQABgAIAAAAIQC2gziS/gAAAOEBAAATAAAAAAAAAAAAAAAA&#10;AAAAAABbQ29udGVudF9UeXBlc10ueG1sUEsBAi0AFAAGAAgAAAAhADj9If/WAAAAlAEAAAsAAAAA&#10;AAAAAAAAAAAALwEAAF9yZWxzLy5yZWxzUEsBAi0AFAAGAAgAAAAhAPDv7IE8AgAAXAQAAA4AAAAA&#10;AAAAAAAAAAAALgIAAGRycy9lMm9Eb2MueG1sUEsBAi0AFAAGAAgAAAAhAGdfEHbeAAAACQEAAA8A&#10;AAAAAAAAAAAAAAAAlgQAAGRycy9kb3ducmV2LnhtbFBLBQYAAAAABAAEAPMAAAChBQAAAAA=&#10;" o:allowincell="f">
                <v:textbox>
                  <w:txbxContent>
                    <w:p w:rsidR="002F2860" w:rsidRPr="007167D5" w:rsidRDefault="002F2860" w:rsidP="00D5317A">
                      <w:pPr>
                        <w:spacing w:line="240" w:lineRule="atLeast"/>
                        <w:jc w:val="center"/>
                        <w:rPr>
                          <w:rFonts w:ascii="Arial" w:hAnsi="Arial" w:cs="Arial"/>
                          <w:sz w:val="16"/>
                          <w:szCs w:val="16"/>
                          <w:lang w:val="ru-RU"/>
                        </w:rPr>
                      </w:pPr>
                      <w:r>
                        <w:rPr>
                          <w:rFonts w:ascii="Arial" w:hAnsi="Arial" w:cs="Arial"/>
                          <w:sz w:val="16"/>
                          <w:szCs w:val="16"/>
                          <w:lang w:val="ru-RU"/>
                        </w:rPr>
                        <w:t xml:space="preserve">Обслуживание </w:t>
                      </w:r>
                      <w:proofErr w:type="spellStart"/>
                      <w:r>
                        <w:rPr>
                          <w:rFonts w:ascii="Arial" w:hAnsi="Arial" w:cs="Arial"/>
                          <w:sz w:val="16"/>
                          <w:szCs w:val="16"/>
                          <w:lang w:val="ru-RU"/>
                        </w:rPr>
                        <w:t>государственого</w:t>
                      </w:r>
                      <w:proofErr w:type="spellEnd"/>
                      <w:r>
                        <w:rPr>
                          <w:rFonts w:ascii="Arial" w:hAnsi="Arial" w:cs="Arial"/>
                          <w:sz w:val="16"/>
                          <w:szCs w:val="16"/>
                          <w:lang w:val="ru-RU"/>
                        </w:rPr>
                        <w:t xml:space="preserve"> долга</w:t>
                      </w:r>
                    </w:p>
                    <w:p w:rsidR="002F2860" w:rsidRPr="00876B14" w:rsidRDefault="002F2860" w:rsidP="00D5317A">
                      <w:pPr>
                        <w:rPr>
                          <w:szCs w:val="16"/>
                        </w:rPr>
                      </w:pPr>
                    </w:p>
                  </w:txbxContent>
                </v:textbox>
              </v:shape>
            </w:pict>
          </mc:Fallback>
        </mc:AlternateConten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1535430</wp:posOffset>
                </wp:positionH>
                <wp:positionV relativeFrom="paragraph">
                  <wp:posOffset>165100</wp:posOffset>
                </wp:positionV>
                <wp:extent cx="2757170" cy="0"/>
                <wp:effectExtent l="5080" t="9525" r="9525" b="9525"/>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13pt" to="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QcUAIAAFwEAAAOAAAAZHJzL2Uyb0RvYy54bWysVM1uEzEQviPxDpbv6WbDpmlX3SCUTbgU&#10;qNTyAI7tzVp4bct2s4kQEnBG6iPwChxAqlTgGTZvxNj5UQsXhMjBGXtmPn8z83nPnq4aiZbcOqFV&#10;gdOjPkZcUc2EWhT49dWsd4KR80QxIrXiBV5zh5+OHz86a03OB7rWknGLAES5vDUFrr03eZI4WvOG&#10;uCNtuAJnpW1DPGztImGWtIDeyGTQ7x8nrbbMWE25c3Babp14HPGrilP/qqoc90gWGLj5uNq4zsOa&#10;jM9IvrDE1ILuaJB/YNEQoeDSA1RJPEHXVvwB1QhqtdOVP6K6SXRVCcpjDVBN2v+tmsuaGB5rgeY4&#10;c2iT+3+w9OXywiLBCjwcZhgp0sCQus+b95ub7nv3ZXODNh+6n9237mt32/3objcfwb7bfAI7OLu7&#10;3fENCvnQzda4HEAn6sKGftCVujTnmr5xSOlJTdSCx6qu1gYuSkNG8iAlbJwBTvP2hWYQQ669jq1d&#10;VbYJkNA0tIoTXB8myFceUTgcjIajdASDpntfQvJ9orHOP+e6QcEosBQqNJfkZHnufCBC8n1IOFZ6&#10;JqSMApEKtQU+HQ6GMcFpKVhwhjBnF/OJtGhJgsTiL1YFnvthVl8rFsFqTth0Z3si5NaGy6UKeFAK&#10;0NlZWw29Pe2fTk+mJ1kvGxxPe1m/LHvPZpOsdzxLR8PySTmZlOm7QC3N8lowxlVgt9dzmv2dXnYv&#10;a6vEg6IPbUgeosd+Adn9fyQdZxnGtxXCXLP1hd3PGCQcg3fPLbyR+3uw738Uxr8AAAD//wMAUEsD&#10;BBQABgAIAAAAIQCm+F+X3AAAAAkBAAAPAAAAZHJzL2Rvd25yZXYueG1sTI9BT8MwDIXvSPyHyEhc&#10;JpauoA6VphMCeuPCYOLqNaataJyuybbCr8cTB7g920/P3ytWk+vVgcbQeTawmCegiGtvO24MvL1W&#10;V7egQkS22HsmA18UYFWenxWYW3/kFzqsY6MkhEOOBtoYh1zrULfkMMz9QCy3Dz86jDKOjbYjHiXc&#10;9TpNkkw77Fg+tDjQQ0v153rvDIRqQ7vqe1bPkvfrxlO6e3x+QmMuL6b7O1CRpvhnhhO+oEMpTFu/&#10;ZxtUbyC9WQh6FJFJJzFky5PY/i50Wej/DcofAAAA//8DAFBLAQItABQABgAIAAAAIQC2gziS/gAA&#10;AOEBAAATAAAAAAAAAAAAAAAAAAAAAABbQ29udGVudF9UeXBlc10ueG1sUEsBAi0AFAAGAAgAAAAh&#10;ADj9If/WAAAAlAEAAAsAAAAAAAAAAAAAAAAALwEAAF9yZWxzLy5yZWxzUEsBAi0AFAAGAAgAAAAh&#10;AM9JZBxQAgAAXAQAAA4AAAAAAAAAAAAAAAAALgIAAGRycy9lMm9Eb2MueG1sUEsBAi0AFAAGAAgA&#10;AAAhAKb4X5fcAAAACQEAAA8AAAAAAAAAAAAAAAAAqgQAAGRycy9kb3ducmV2LnhtbFBLBQYAAAAA&#10;BAAEAPMAAACzBQAAAAA=&#10;"/>
            </w:pict>
          </mc:Fallback>
        </mc:AlternateConten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Структура </w:t>
      </w:r>
      <w:r w:rsidRPr="002F4A44">
        <w:rPr>
          <w:sz w:val="24"/>
          <w:lang w:val="ru-RU"/>
        </w:rPr>
        <w:t>макробюджетного прогноза включает в себя следующие основные элементы</w:t>
      </w:r>
      <w:r w:rsidRPr="002F4A44">
        <w:rPr>
          <w:color w:val="000000"/>
          <w:spacing w:val="3"/>
          <w:sz w:val="24"/>
          <w:lang w:val="ru-RU"/>
        </w:rPr>
        <w:t xml:space="preserve">: </w:t>
      </w:r>
    </w:p>
    <w:p w:rsidR="00D5317A" w:rsidRPr="002F4A44" w:rsidRDefault="00D5317A" w:rsidP="00D5317A">
      <w:pPr>
        <w:numPr>
          <w:ilvl w:val="0"/>
          <w:numId w:val="53"/>
        </w:numPr>
        <w:tabs>
          <w:tab w:val="left" w:pos="0"/>
          <w:tab w:val="left" w:pos="993"/>
          <w:tab w:val="left" w:pos="1134"/>
        </w:tabs>
        <w:ind w:left="0" w:firstLine="851"/>
        <w:jc w:val="both"/>
        <w:rPr>
          <w:sz w:val="24"/>
          <w:lang w:val="ru-RU"/>
        </w:rPr>
      </w:pPr>
      <w:r w:rsidRPr="002F4A44">
        <w:rPr>
          <w:sz w:val="24"/>
          <w:lang w:val="ru-RU"/>
        </w:rPr>
        <w:t>прогноз доходов НПБ и его компонентов;</w:t>
      </w:r>
    </w:p>
    <w:p w:rsidR="00D5317A" w:rsidRPr="002F4A44" w:rsidRDefault="00D5317A" w:rsidP="00D5317A">
      <w:pPr>
        <w:numPr>
          <w:ilvl w:val="0"/>
          <w:numId w:val="53"/>
        </w:numPr>
        <w:tabs>
          <w:tab w:val="left" w:pos="0"/>
          <w:tab w:val="left" w:pos="993"/>
          <w:tab w:val="left" w:pos="1134"/>
        </w:tabs>
        <w:ind w:left="0" w:firstLine="851"/>
        <w:rPr>
          <w:sz w:val="24"/>
          <w:lang w:val="ru-RU"/>
        </w:rPr>
      </w:pPr>
      <w:r w:rsidRPr="002F4A44">
        <w:rPr>
          <w:sz w:val="24"/>
          <w:lang w:val="ru-RU"/>
        </w:rPr>
        <w:t>прогноз расходов НПБ и его компонентов, в том числе прогноз        расходов на персонал;</w:t>
      </w:r>
    </w:p>
    <w:p w:rsidR="00D5317A" w:rsidRPr="002F4A44" w:rsidRDefault="00D5317A" w:rsidP="00D5317A">
      <w:pPr>
        <w:numPr>
          <w:ilvl w:val="0"/>
          <w:numId w:val="53"/>
        </w:numPr>
        <w:tabs>
          <w:tab w:val="left" w:pos="0"/>
          <w:tab w:val="left" w:pos="993"/>
          <w:tab w:val="left" w:pos="1134"/>
        </w:tabs>
        <w:ind w:left="0" w:firstLine="851"/>
        <w:jc w:val="both"/>
        <w:rPr>
          <w:sz w:val="24"/>
          <w:lang w:val="ru-RU"/>
        </w:rPr>
      </w:pPr>
      <w:r w:rsidRPr="002F4A44">
        <w:rPr>
          <w:sz w:val="24"/>
          <w:lang w:val="ru-RU"/>
        </w:rPr>
        <w:t>сальдо НПБ и его компонентов, прогноз источников финансирования.</w:t>
      </w:r>
    </w:p>
    <w:p w:rsidR="00D5317A" w:rsidRPr="002F4A44" w:rsidRDefault="00D5317A" w:rsidP="00D5317A">
      <w:pPr>
        <w:rPr>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260" w:name="_Toc312740899"/>
      <w:bookmarkStart w:id="261" w:name="_Toc312848862"/>
      <w:bookmarkStart w:id="262" w:name="_Toc312849665"/>
      <w:bookmarkStart w:id="263" w:name="_Toc312850468"/>
      <w:bookmarkStart w:id="264" w:name="_Toc312740900"/>
      <w:bookmarkStart w:id="265" w:name="_Toc312848863"/>
      <w:bookmarkStart w:id="266" w:name="_Toc312849666"/>
      <w:bookmarkStart w:id="267" w:name="_Toc312850469"/>
      <w:bookmarkStart w:id="268" w:name="_Toc312740901"/>
      <w:bookmarkStart w:id="269" w:name="_Toc312848864"/>
      <w:bookmarkStart w:id="270" w:name="_Toc312849667"/>
      <w:bookmarkStart w:id="271" w:name="_Toc312850470"/>
      <w:bookmarkStart w:id="272" w:name="_Toc307571444"/>
      <w:bookmarkStart w:id="273" w:name="_Toc307571445"/>
      <w:bookmarkStart w:id="274" w:name="_Toc307571446"/>
      <w:bookmarkStart w:id="275" w:name="_Toc307571447"/>
      <w:bookmarkStart w:id="276" w:name="_Toc307571448"/>
      <w:bookmarkStart w:id="277" w:name="_Toc307571449"/>
      <w:bookmarkStart w:id="278" w:name="_Toc307571450"/>
      <w:bookmarkStart w:id="279" w:name="_Toc43873069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2F4A44">
        <w:rPr>
          <w:b/>
          <w:sz w:val="24"/>
          <w:szCs w:val="24"/>
          <w:lang w:val="ru-RU"/>
        </w:rPr>
        <w:t>Прогноз доходов</w:t>
      </w:r>
      <w:bookmarkEnd w:id="279"/>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Доходы бюджета формируются </w:t>
      </w:r>
      <w:proofErr w:type="gramStart"/>
      <w:r w:rsidRPr="002F4A44">
        <w:rPr>
          <w:color w:val="000000"/>
          <w:spacing w:val="3"/>
          <w:sz w:val="24"/>
          <w:lang w:val="ru-RU"/>
        </w:rPr>
        <w:t>из</w:t>
      </w:r>
      <w:proofErr w:type="gramEnd"/>
      <w:r w:rsidRPr="002F4A44">
        <w:rPr>
          <w:color w:val="000000"/>
          <w:spacing w:val="3"/>
          <w:sz w:val="24"/>
          <w:lang w:val="ru-RU"/>
        </w:rPr>
        <w:t>:</w:t>
      </w:r>
    </w:p>
    <w:p w:rsidR="00D5317A" w:rsidRPr="002F4A44" w:rsidRDefault="00D5317A" w:rsidP="00D5317A">
      <w:pPr>
        <w:numPr>
          <w:ilvl w:val="1"/>
          <w:numId w:val="38"/>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налогов и сборов;</w:t>
      </w:r>
    </w:p>
    <w:p w:rsidR="00D5317A" w:rsidRPr="002F4A44" w:rsidRDefault="00D5317A" w:rsidP="00D5317A">
      <w:pPr>
        <w:numPr>
          <w:ilvl w:val="1"/>
          <w:numId w:val="38"/>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взносов государственного социального страхования и взносов обязательного     медицинского страхования;</w:t>
      </w:r>
    </w:p>
    <w:p w:rsidR="00D5317A" w:rsidRPr="002F4A44" w:rsidRDefault="00D5317A" w:rsidP="00D5317A">
      <w:pPr>
        <w:numPr>
          <w:ilvl w:val="1"/>
          <w:numId w:val="38"/>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грантов для поддержки бюджета и для проектов, финансируемых из внешних источников;</w:t>
      </w:r>
    </w:p>
    <w:p w:rsidR="00D5317A" w:rsidRPr="002F4A44" w:rsidRDefault="00D5317A" w:rsidP="00D5317A">
      <w:pPr>
        <w:numPr>
          <w:ilvl w:val="1"/>
          <w:numId w:val="38"/>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доходов собираемых бюджетными органами/учреждениями и иных доходов предусмотренных законодательством.</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Виды и ставки налогов, сборов и иных доходов бюджета, порядок их администрирования, а также разграничение доходов между компонентами </w:t>
      </w:r>
      <w:r w:rsidRPr="002F4A44">
        <w:rPr>
          <w:color w:val="000000"/>
          <w:spacing w:val="3"/>
          <w:sz w:val="24"/>
          <w:lang w:val="ru-RU"/>
        </w:rPr>
        <w:lastRenderedPageBreak/>
        <w:t>национального публичного бюджета  регулируются Налоговым кодексом и другими законодательными актами.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240"/>
        <w:ind w:left="-28" w:firstLine="493"/>
        <w:jc w:val="both"/>
        <w:rPr>
          <w:color w:val="000000"/>
          <w:spacing w:val="3"/>
          <w:sz w:val="24"/>
          <w:lang w:val="ru-RU"/>
        </w:rPr>
      </w:pPr>
      <w:r w:rsidRPr="002F4A44">
        <w:rPr>
          <w:color w:val="000000"/>
          <w:spacing w:val="3"/>
          <w:sz w:val="24"/>
          <w:lang w:val="ru-RU"/>
        </w:rPr>
        <w:t>Прогноз доходов НПБ и его компонентов разрабатывается  на основании:</w:t>
      </w:r>
    </w:p>
    <w:p w:rsidR="00D5317A" w:rsidRPr="002F4A44" w:rsidRDefault="00D5317A" w:rsidP="00D5317A">
      <w:pPr>
        <w:numPr>
          <w:ilvl w:val="0"/>
          <w:numId w:val="54"/>
        </w:numPr>
        <w:tabs>
          <w:tab w:val="clear" w:pos="714"/>
          <w:tab w:val="num" w:pos="0"/>
          <w:tab w:val="left" w:pos="851"/>
        </w:tabs>
        <w:ind w:left="0" w:firstLine="567"/>
        <w:jc w:val="both"/>
        <w:rPr>
          <w:sz w:val="24"/>
          <w:lang w:val="ru-RU"/>
        </w:rPr>
      </w:pPr>
      <w:r w:rsidRPr="002F4A44">
        <w:rPr>
          <w:sz w:val="24"/>
          <w:lang w:val="ru-RU"/>
        </w:rPr>
        <w:t>прогноза макроэкономических показателей;</w:t>
      </w:r>
    </w:p>
    <w:p w:rsidR="00D5317A" w:rsidRPr="002F4A44" w:rsidRDefault="00D5317A" w:rsidP="00D5317A">
      <w:pPr>
        <w:numPr>
          <w:ilvl w:val="0"/>
          <w:numId w:val="54"/>
        </w:numPr>
        <w:tabs>
          <w:tab w:val="clear" w:pos="714"/>
          <w:tab w:val="num" w:pos="0"/>
          <w:tab w:val="left" w:pos="851"/>
        </w:tabs>
        <w:ind w:left="0" w:firstLine="567"/>
        <w:jc w:val="both"/>
        <w:rPr>
          <w:sz w:val="24"/>
          <w:lang w:val="ru-RU"/>
        </w:rPr>
      </w:pPr>
      <w:r w:rsidRPr="002F4A44">
        <w:rPr>
          <w:sz w:val="24"/>
          <w:lang w:val="ru-RU"/>
        </w:rPr>
        <w:t xml:space="preserve">анализа последних тенденций в области поступления доходов (по крайней </w:t>
      </w:r>
      <w:proofErr w:type="gramStart"/>
      <w:r w:rsidRPr="002F4A44">
        <w:rPr>
          <w:sz w:val="24"/>
          <w:lang w:val="ru-RU"/>
        </w:rPr>
        <w:t>мере</w:t>
      </w:r>
      <w:proofErr w:type="gramEnd"/>
      <w:r w:rsidRPr="002F4A44">
        <w:rPr>
          <w:sz w:val="24"/>
          <w:lang w:val="ru-RU"/>
        </w:rPr>
        <w:t xml:space="preserve"> за последние два года) и основных влияющих на них факторов;</w:t>
      </w:r>
    </w:p>
    <w:p w:rsidR="00D5317A" w:rsidRPr="002F4A44" w:rsidRDefault="00D5317A" w:rsidP="00D5317A">
      <w:pPr>
        <w:numPr>
          <w:ilvl w:val="0"/>
          <w:numId w:val="54"/>
        </w:numPr>
        <w:tabs>
          <w:tab w:val="clear" w:pos="714"/>
          <w:tab w:val="num" w:pos="0"/>
          <w:tab w:val="left" w:pos="851"/>
        </w:tabs>
        <w:ind w:left="0" w:firstLine="567"/>
        <w:jc w:val="both"/>
        <w:rPr>
          <w:sz w:val="24"/>
          <w:lang w:val="ru-RU"/>
        </w:rPr>
      </w:pPr>
      <w:r w:rsidRPr="002F4A44">
        <w:rPr>
          <w:sz w:val="24"/>
          <w:lang w:val="ru-RU"/>
        </w:rPr>
        <w:t>объема доходов, утвержденных на текущий бюджетный год и анализа ожидаемого исполнения бюджета до конца года;</w:t>
      </w:r>
    </w:p>
    <w:p w:rsidR="00D5317A" w:rsidRPr="002F4A44" w:rsidRDefault="00D5317A" w:rsidP="00D5317A">
      <w:pPr>
        <w:numPr>
          <w:ilvl w:val="0"/>
          <w:numId w:val="54"/>
        </w:numPr>
        <w:tabs>
          <w:tab w:val="clear" w:pos="714"/>
          <w:tab w:val="num" w:pos="0"/>
          <w:tab w:val="left" w:pos="851"/>
        </w:tabs>
        <w:ind w:left="0" w:firstLine="567"/>
        <w:jc w:val="both"/>
        <w:rPr>
          <w:color w:val="000000"/>
          <w:spacing w:val="3"/>
          <w:sz w:val="24"/>
          <w:lang w:val="ru-RU"/>
        </w:rPr>
      </w:pPr>
      <w:r w:rsidRPr="002F4A44">
        <w:rPr>
          <w:sz w:val="24"/>
          <w:lang w:val="ru-RU"/>
        </w:rPr>
        <w:t xml:space="preserve">объективов налоговой и таможенной </w:t>
      </w:r>
      <w:proofErr w:type="gramStart"/>
      <w:r w:rsidRPr="002F4A44">
        <w:rPr>
          <w:sz w:val="24"/>
          <w:lang w:val="ru-RU"/>
        </w:rPr>
        <w:t>политики</w:t>
      </w:r>
      <w:proofErr w:type="gramEnd"/>
      <w:r w:rsidRPr="002F4A44">
        <w:rPr>
          <w:sz w:val="24"/>
          <w:lang w:val="ru-RU"/>
        </w:rPr>
        <w:t xml:space="preserve"> а также обьективов политики налогового и таможенного администрирования; </w:t>
      </w:r>
    </w:p>
    <w:p w:rsidR="00D5317A" w:rsidRPr="002F4A44" w:rsidRDefault="00D5317A" w:rsidP="00D5317A">
      <w:pPr>
        <w:numPr>
          <w:ilvl w:val="0"/>
          <w:numId w:val="54"/>
        </w:numPr>
        <w:tabs>
          <w:tab w:val="clear" w:pos="714"/>
          <w:tab w:val="num" w:pos="0"/>
          <w:tab w:val="left" w:pos="851"/>
        </w:tabs>
        <w:ind w:left="0" w:firstLine="567"/>
        <w:jc w:val="both"/>
        <w:rPr>
          <w:color w:val="000000"/>
          <w:spacing w:val="3"/>
          <w:sz w:val="24"/>
          <w:lang w:val="ru-RU"/>
        </w:rPr>
      </w:pPr>
      <w:r w:rsidRPr="002F4A44">
        <w:rPr>
          <w:sz w:val="24"/>
          <w:lang w:val="ru-RU"/>
        </w:rPr>
        <w:t>оценок грантов для поддержки бюджета и для проектов, финансируемых из внешних источников</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оценки макробюджетного прогноза Министерство финансов использует модель по типу файла Excel, которая использует исторические данные для прогнозирования различных налоговых и экономических переменных. </w:t>
      </w:r>
      <w:proofErr w:type="gramStart"/>
      <w:r w:rsidRPr="002F4A44">
        <w:rPr>
          <w:color w:val="000000"/>
          <w:spacing w:val="3"/>
          <w:sz w:val="24"/>
          <w:lang w:val="ru-RU"/>
        </w:rPr>
        <w:t>В модель вводятся предположения относительно экономического развития и налоговой политики на среднесрочный период, которые вместе с серией уравнении используются для расчета оценки основных видов доходов на следующие четыре года, следующие за годом за который имеются статистические данные.</w:t>
      </w:r>
      <w:proofErr w:type="gramEnd"/>
      <w:r w:rsidRPr="002F4A44">
        <w:rPr>
          <w:color w:val="000000"/>
          <w:spacing w:val="3"/>
          <w:sz w:val="24"/>
          <w:lang w:val="ru-RU"/>
        </w:rPr>
        <w:t xml:space="preserve"> В модель также вводятся предположения относительно источников финансирования. Таким образом, общий объем имеющихся ресурсов (общий объем расходов) рассчитывается путем суммирования оцененных доходов и возможных привлекаемых источников финансирования, учитывая допустимый уровень бюджетного сальдо.</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Модель может быть использована в следующих целях: </w:t>
      </w:r>
    </w:p>
    <w:p w:rsidR="00D5317A" w:rsidRPr="002F4A44" w:rsidRDefault="00D5317A" w:rsidP="00D5317A">
      <w:pPr>
        <w:pStyle w:val="Style12"/>
        <w:widowControl/>
        <w:numPr>
          <w:ilvl w:val="0"/>
          <w:numId w:val="214"/>
        </w:numPr>
        <w:tabs>
          <w:tab w:val="left" w:pos="0"/>
          <w:tab w:val="left" w:pos="900"/>
        </w:tabs>
        <w:spacing w:before="77" w:line="274" w:lineRule="exact"/>
        <w:ind w:left="0" w:firstLine="540"/>
        <w:rPr>
          <w:rStyle w:val="FontStyle28"/>
          <w:b/>
          <w:bCs/>
          <w:sz w:val="24"/>
          <w:szCs w:val="24"/>
          <w:lang w:val="ru-RU" w:eastAsia="ro-RO"/>
        </w:rPr>
      </w:pPr>
      <w:r w:rsidRPr="002F4A44">
        <w:rPr>
          <w:rStyle w:val="FontStyle27"/>
          <w:b w:val="0"/>
          <w:i/>
          <w:lang w:val="ru-RU" w:eastAsia="ro-RO"/>
        </w:rPr>
        <w:t xml:space="preserve">Оценка по видам доходов. </w:t>
      </w:r>
      <w:r w:rsidRPr="002F4A44">
        <w:rPr>
          <w:rStyle w:val="FontStyle27"/>
          <w:b w:val="0"/>
          <w:lang w:val="ru-RU" w:eastAsia="ro-RO"/>
        </w:rPr>
        <w:t xml:space="preserve">Доходы зависят от введенных  в модель </w:t>
      </w:r>
      <w:proofErr w:type="gramStart"/>
      <w:r w:rsidRPr="002F4A44">
        <w:rPr>
          <w:rStyle w:val="FontStyle27"/>
          <w:b w:val="0"/>
          <w:lang w:val="ru-RU" w:eastAsia="ro-RO"/>
        </w:rPr>
        <w:t>предположении</w:t>
      </w:r>
      <w:proofErr w:type="gramEnd"/>
      <w:r w:rsidRPr="002F4A44">
        <w:rPr>
          <w:rStyle w:val="FontStyle27"/>
          <w:b w:val="0"/>
          <w:lang w:val="ru-RU" w:eastAsia="ro-RO"/>
        </w:rPr>
        <w:t xml:space="preserve"> и исчисляются автоматически на основе уравнений лежащих в основе работы данной модели</w:t>
      </w:r>
      <w:r w:rsidRPr="002F4A44">
        <w:rPr>
          <w:rStyle w:val="FontStyle28"/>
          <w:sz w:val="24"/>
          <w:szCs w:val="24"/>
          <w:lang w:val="ru-RU" w:eastAsia="ro-RO"/>
        </w:rPr>
        <w:t xml:space="preserve">. </w:t>
      </w:r>
    </w:p>
    <w:p w:rsidR="00D5317A" w:rsidRPr="002F4A44" w:rsidRDefault="00D5317A" w:rsidP="00D5317A">
      <w:pPr>
        <w:pStyle w:val="Style12"/>
        <w:widowControl/>
        <w:numPr>
          <w:ilvl w:val="0"/>
          <w:numId w:val="214"/>
        </w:numPr>
        <w:tabs>
          <w:tab w:val="left" w:pos="0"/>
          <w:tab w:val="left" w:pos="900"/>
        </w:tabs>
        <w:spacing w:before="77" w:line="274" w:lineRule="exact"/>
        <w:ind w:left="0" w:firstLine="540"/>
        <w:rPr>
          <w:rStyle w:val="FontStyle27"/>
          <w:lang w:val="ru-RU" w:eastAsia="ro-RO"/>
        </w:rPr>
      </w:pPr>
      <w:r w:rsidRPr="002F4A44">
        <w:rPr>
          <w:rStyle w:val="FontStyle27"/>
          <w:b w:val="0"/>
          <w:i/>
          <w:lang w:val="ru-RU" w:eastAsia="ro-RO"/>
        </w:rPr>
        <w:t xml:space="preserve">Разработка сценариев. </w:t>
      </w:r>
      <w:r w:rsidRPr="002F4A44">
        <w:rPr>
          <w:rStyle w:val="FontStyle27"/>
          <w:b w:val="0"/>
          <w:lang w:val="ru-RU" w:eastAsia="ro-RO"/>
        </w:rPr>
        <w:t>Как правило, в процессе разработки БПСП рассматривается несколько альтернативных сценариев макробюджетного прогноза (минимум два) с различными предположениями для анализа их чувствительности и оценки соответствующих рисков. В первом сценарии должны отражаться результаты основных прогнозов экономических и финансовых показателей, на основании которых составлены оценки БПСП.</w:t>
      </w:r>
      <w:r w:rsidRPr="002F4A44">
        <w:rPr>
          <w:rStyle w:val="FontStyle28"/>
          <w:sz w:val="24"/>
          <w:szCs w:val="24"/>
          <w:lang w:val="ru-RU" w:eastAsia="ro-RO"/>
        </w:rPr>
        <w:t xml:space="preserve"> Другие сценарии должны отражать более или менее оптимистичные предположения относительно развития основных параметров – экономическии рост (ВВП), уровень инфляции и другие макроэкономические показатели. Разработка альтернативных сценариев прогноза является решающей в процессе разработки БПСП относительно прогноза расходов, так как слишком оптимистичные прогнозы могут отрицательно сказаться на устойчивости бюджета на среднесрочный период, к </w:t>
      </w:r>
      <w:proofErr w:type="gramStart"/>
      <w:r w:rsidRPr="002F4A44">
        <w:rPr>
          <w:rStyle w:val="FontStyle28"/>
          <w:sz w:val="24"/>
          <w:szCs w:val="24"/>
          <w:lang w:val="ru-RU" w:eastAsia="ro-RO"/>
        </w:rPr>
        <w:t>примеру</w:t>
      </w:r>
      <w:proofErr w:type="gramEnd"/>
      <w:r w:rsidRPr="002F4A44">
        <w:rPr>
          <w:rStyle w:val="FontStyle28"/>
          <w:sz w:val="24"/>
          <w:szCs w:val="24"/>
          <w:lang w:val="ru-RU" w:eastAsia="ro-RO"/>
        </w:rPr>
        <w:t xml:space="preserve"> могут привести к необходимости снижения запланированных расходов по существующим программам (базовая линия). Поэтому необходимо чтоб планы расходов БПСП основывались на менее оптимистичном сценарии. </w:t>
      </w:r>
    </w:p>
    <w:p w:rsidR="00D5317A" w:rsidRPr="002F4A44" w:rsidRDefault="00D5317A" w:rsidP="00D5317A">
      <w:pPr>
        <w:pStyle w:val="Style12"/>
        <w:widowControl/>
        <w:numPr>
          <w:ilvl w:val="0"/>
          <w:numId w:val="214"/>
        </w:numPr>
        <w:tabs>
          <w:tab w:val="left" w:pos="0"/>
          <w:tab w:val="left" w:pos="900"/>
        </w:tabs>
        <w:spacing w:before="10" w:line="278" w:lineRule="exact"/>
        <w:ind w:left="0" w:firstLine="540"/>
        <w:rPr>
          <w:rStyle w:val="FontStyle27"/>
          <w:lang w:val="ru-RU" w:eastAsia="ro-RO"/>
        </w:rPr>
      </w:pPr>
      <w:r w:rsidRPr="002F4A44">
        <w:rPr>
          <w:rStyle w:val="FontStyle27"/>
          <w:b w:val="0"/>
          <w:i/>
          <w:lang w:val="ru-RU" w:eastAsia="ro-RO"/>
        </w:rPr>
        <w:t>Распределение доходов между компонентами</w:t>
      </w:r>
      <w:r w:rsidRPr="002F4A44">
        <w:rPr>
          <w:rStyle w:val="FontStyle27"/>
          <w:b w:val="0"/>
          <w:lang w:val="ru-RU" w:eastAsia="ro-RO"/>
        </w:rPr>
        <w:t xml:space="preserve"> </w:t>
      </w:r>
      <w:r w:rsidRPr="002F4A44">
        <w:rPr>
          <w:rStyle w:val="FontStyle27"/>
          <w:b w:val="0"/>
          <w:i/>
          <w:lang w:val="ru-RU" w:eastAsia="ro-RO"/>
        </w:rPr>
        <w:t>национального публичного бюджета.</w:t>
      </w:r>
      <w:r w:rsidRPr="002F4A44">
        <w:rPr>
          <w:rStyle w:val="FontStyle27"/>
          <w:b w:val="0"/>
          <w:lang w:val="ru-RU" w:eastAsia="ro-RO"/>
        </w:rPr>
        <w:t xml:space="preserve"> После завершения их оценки, доходы</w:t>
      </w:r>
      <w:r w:rsidRPr="002F4A44">
        <w:rPr>
          <w:rStyle w:val="FontStyle27"/>
          <w:lang w:val="ru-RU" w:eastAsia="ro-RO"/>
        </w:rPr>
        <w:t xml:space="preserve"> </w:t>
      </w:r>
      <w:r w:rsidRPr="002F4A44">
        <w:rPr>
          <w:rStyle w:val="FontStyle27"/>
          <w:b w:val="0"/>
          <w:color w:val="000000"/>
          <w:lang w:val="ru-RU" w:eastAsia="ro-RO"/>
        </w:rPr>
        <w:t xml:space="preserve">национального публичного бюджета </w:t>
      </w:r>
      <w:r w:rsidRPr="002F4A44">
        <w:rPr>
          <w:rStyle w:val="FontStyle27"/>
          <w:b w:val="0"/>
          <w:color w:val="000000"/>
          <w:lang w:val="ru-RU" w:eastAsia="ro-RO"/>
        </w:rPr>
        <w:lastRenderedPageBreak/>
        <w:t>распределяются по компонентам</w:t>
      </w:r>
      <w:r w:rsidRPr="002F4A44">
        <w:rPr>
          <w:rStyle w:val="FontStyle28"/>
          <w:color w:val="000000"/>
          <w:sz w:val="24"/>
          <w:szCs w:val="24"/>
          <w:lang w:val="ru-RU" w:eastAsia="ro-RO"/>
        </w:rPr>
        <w:t>:</w:t>
      </w:r>
      <w:r w:rsidRPr="002F4A44">
        <w:rPr>
          <w:rStyle w:val="FontStyle28"/>
          <w:color w:val="FF0000"/>
          <w:sz w:val="24"/>
          <w:szCs w:val="24"/>
          <w:lang w:val="ru-RU" w:eastAsia="ro-RO"/>
        </w:rPr>
        <w:t xml:space="preserve"> </w:t>
      </w:r>
      <w:r w:rsidRPr="002F4A44">
        <w:rPr>
          <w:rStyle w:val="FontStyle28"/>
          <w:color w:val="000000"/>
          <w:sz w:val="24"/>
          <w:szCs w:val="24"/>
          <w:lang w:val="ru-RU" w:eastAsia="ro-RO"/>
        </w:rPr>
        <w:t>государственый бюджет, местные бюджеты</w:t>
      </w:r>
      <w:proofErr w:type="gramStart"/>
      <w:r w:rsidRPr="002F4A44">
        <w:rPr>
          <w:rStyle w:val="FontStyle28"/>
          <w:color w:val="000000"/>
          <w:sz w:val="24"/>
          <w:szCs w:val="24"/>
          <w:lang w:val="ru-RU" w:eastAsia="ro-RO"/>
        </w:rPr>
        <w:t xml:space="preserve"> ,</w:t>
      </w:r>
      <w:proofErr w:type="gramEnd"/>
      <w:r w:rsidRPr="002F4A44">
        <w:rPr>
          <w:rStyle w:val="FontStyle28"/>
          <w:color w:val="000000"/>
          <w:sz w:val="24"/>
          <w:szCs w:val="24"/>
          <w:lang w:val="ru-RU" w:eastAsia="ro-RO"/>
        </w:rPr>
        <w:t xml:space="preserve"> ГБСС и ФОМС</w:t>
      </w:r>
      <w:r w:rsidRPr="002F4A44">
        <w:rPr>
          <w:rStyle w:val="FontStyle28"/>
          <w:sz w:val="24"/>
          <w:szCs w:val="24"/>
          <w:lang w:val="ru-RU" w:eastAsia="ro-RO"/>
        </w:rPr>
        <w:t>.</w:t>
      </w:r>
    </w:p>
    <w:p w:rsidR="00D5317A" w:rsidRPr="002F4A44" w:rsidRDefault="00D5317A" w:rsidP="00D5317A">
      <w:pPr>
        <w:pStyle w:val="Style13"/>
        <w:widowControl/>
        <w:numPr>
          <w:ilvl w:val="0"/>
          <w:numId w:val="214"/>
        </w:numPr>
        <w:tabs>
          <w:tab w:val="left" w:pos="0"/>
          <w:tab w:val="left" w:pos="900"/>
        </w:tabs>
        <w:spacing w:before="19"/>
        <w:ind w:left="0" w:firstLine="540"/>
        <w:rPr>
          <w:rStyle w:val="FontStyle28"/>
          <w:sz w:val="24"/>
          <w:szCs w:val="24"/>
          <w:lang w:val="ru-RU" w:eastAsia="ro-RO"/>
        </w:rPr>
      </w:pPr>
      <w:r w:rsidRPr="002F4A44">
        <w:rPr>
          <w:rStyle w:val="FontStyle27"/>
          <w:b w:val="0"/>
          <w:i/>
          <w:lang w:val="ru-RU" w:eastAsia="ro-RO"/>
        </w:rPr>
        <w:t xml:space="preserve">Производство  таблиц, графиков и диаграмм для документа БПСБ. </w:t>
      </w:r>
      <w:proofErr w:type="gramStart"/>
      <w:r w:rsidRPr="002F4A44">
        <w:rPr>
          <w:rStyle w:val="FontStyle27"/>
          <w:b w:val="0"/>
          <w:lang w:val="ru-RU" w:eastAsia="ro-RO"/>
        </w:rPr>
        <w:t>Последние</w:t>
      </w:r>
      <w:proofErr w:type="gramEnd"/>
      <w:r w:rsidRPr="002F4A44">
        <w:rPr>
          <w:rStyle w:val="FontStyle27"/>
          <w:b w:val="0"/>
          <w:lang w:val="ru-RU" w:eastAsia="ro-RO"/>
        </w:rPr>
        <w:t xml:space="preserve"> </w:t>
      </w:r>
      <w:r w:rsidRPr="002F4A44">
        <w:rPr>
          <w:rStyle w:val="FontStyle28"/>
          <w:sz w:val="24"/>
          <w:szCs w:val="24"/>
          <w:lang w:val="ru-RU" w:eastAsia="ro-RO"/>
        </w:rPr>
        <w:t>автоматически генерируются моделью.</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При оценке доходов бюджета, в том числе в рамках модели могут быть применены  разные  методы, в зависимости от специфики доходов и их связи с различными макроэкономическими переменными. Вставка 4.2 включает наиболее часто используемые методы прогнозирования бюджетных доходов.</w:t>
      </w: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t xml:space="preserve">Вставка 4.2. </w:t>
      </w:r>
      <w:proofErr w:type="gramStart"/>
      <w:r w:rsidRPr="002F4A44">
        <w:rPr>
          <w:rFonts w:ascii="Arial" w:hAnsi="Arial" w:cs="Arial"/>
          <w:color w:val="333399"/>
          <w:sz w:val="16"/>
          <w:szCs w:val="16"/>
          <w:lang w:val="ru-RU"/>
        </w:rPr>
        <w:t>Методы</w:t>
      </w:r>
      <w:proofErr w:type="gramEnd"/>
      <w:r w:rsidRPr="002F4A44">
        <w:rPr>
          <w:rFonts w:ascii="Arial" w:hAnsi="Arial" w:cs="Arial"/>
          <w:color w:val="333399"/>
          <w:sz w:val="16"/>
          <w:szCs w:val="16"/>
          <w:lang w:val="ru-RU"/>
        </w:rPr>
        <w:t xml:space="preserve"> используемые для прогнозирования доходов</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440"/>
      </w:tblGrid>
      <w:tr w:rsidR="00D5317A" w:rsidRPr="00702150" w:rsidTr="002F2860">
        <w:tc>
          <w:tcPr>
            <w:tcW w:w="8440" w:type="dxa"/>
            <w:shd w:val="clear" w:color="auto" w:fill="DBE5F1"/>
          </w:tcPr>
          <w:p w:rsidR="00D5317A" w:rsidRPr="000C78F7" w:rsidRDefault="00D5317A" w:rsidP="002F2860">
            <w:pPr>
              <w:tabs>
                <w:tab w:val="left" w:pos="26"/>
              </w:tabs>
              <w:spacing w:before="120" w:line="288" w:lineRule="auto"/>
              <w:ind w:firstLine="29"/>
              <w:jc w:val="both"/>
              <w:rPr>
                <w:sz w:val="20"/>
                <w:szCs w:val="20"/>
                <w:lang w:val="ru-RU"/>
              </w:rPr>
            </w:pPr>
            <w:r w:rsidRPr="000C78F7">
              <w:rPr>
                <w:sz w:val="20"/>
                <w:szCs w:val="20"/>
                <w:lang w:val="ru-RU"/>
              </w:rPr>
              <w:t>Для прогнозирования доходов используются следующие методы:</w:t>
            </w:r>
          </w:p>
          <w:p w:rsidR="00D5317A" w:rsidRPr="000C78F7" w:rsidRDefault="00D5317A" w:rsidP="002F2860">
            <w:pPr>
              <w:pStyle w:val="ListParagraph"/>
              <w:numPr>
                <w:ilvl w:val="0"/>
                <w:numId w:val="202"/>
              </w:numPr>
              <w:tabs>
                <w:tab w:val="left" w:pos="26"/>
              </w:tabs>
              <w:spacing w:line="288" w:lineRule="auto"/>
              <w:jc w:val="both"/>
              <w:rPr>
                <w:sz w:val="20"/>
                <w:szCs w:val="20"/>
                <w:lang w:val="ru-RU"/>
              </w:rPr>
            </w:pPr>
            <w:r w:rsidRPr="000C78F7">
              <w:rPr>
                <w:b/>
                <w:i/>
                <w:sz w:val="20"/>
                <w:szCs w:val="20"/>
                <w:lang w:val="ru-RU"/>
              </w:rPr>
              <w:t xml:space="preserve"> Метод эффективной ставки налогооблажения. </w:t>
            </w:r>
            <w:r w:rsidRPr="000C78F7">
              <w:rPr>
                <w:sz w:val="20"/>
                <w:szCs w:val="20"/>
                <w:lang w:val="ru-RU"/>
              </w:rPr>
              <w:t xml:space="preserve"> Эффективная  ставка налога представляет собой соотношение между реальными        его поступлениями и соответствующей налоговой базой. Эффективная ставка может существенно отклонятся от ставки на данный налог по причине  предоставления отдельных освобождений, льгот, уровня поступления налога и т</w:t>
            </w:r>
            <w:proofErr w:type="gramStart"/>
            <w:r w:rsidRPr="000C78F7">
              <w:rPr>
                <w:sz w:val="20"/>
                <w:szCs w:val="20"/>
                <w:lang w:val="ru-RU"/>
              </w:rPr>
              <w:t>.д</w:t>
            </w:r>
            <w:proofErr w:type="gramEnd"/>
          </w:p>
          <w:p w:rsidR="00D5317A" w:rsidRPr="000C78F7" w:rsidRDefault="00D5317A" w:rsidP="002F2860">
            <w:pPr>
              <w:pStyle w:val="ListParagraph"/>
              <w:numPr>
                <w:ilvl w:val="0"/>
                <w:numId w:val="202"/>
              </w:numPr>
              <w:tabs>
                <w:tab w:val="left" w:pos="26"/>
              </w:tabs>
              <w:spacing w:line="288" w:lineRule="auto"/>
              <w:ind w:firstLine="26"/>
              <w:jc w:val="both"/>
              <w:rPr>
                <w:sz w:val="20"/>
                <w:szCs w:val="20"/>
                <w:lang w:val="ru-RU"/>
              </w:rPr>
            </w:pPr>
            <w:r w:rsidRPr="000C78F7">
              <w:rPr>
                <w:b/>
                <w:i/>
                <w:sz w:val="20"/>
                <w:szCs w:val="20"/>
                <w:lang w:val="ru-RU"/>
              </w:rPr>
              <w:t xml:space="preserve">Метод эластичности. </w:t>
            </w:r>
            <w:r w:rsidRPr="000C78F7">
              <w:rPr>
                <w:sz w:val="20"/>
                <w:szCs w:val="20"/>
                <w:lang w:val="ru-RU"/>
              </w:rPr>
              <w:t>Данный  метод определяет устойчивую связь между ростом собираемости по каждому налогу и ростом соответствующей налогооблагаемой базы. Такое соотношение называют эластичностью. Таким образом, рост доходов от соответствующего налога прогнозируется путем умножения предпологаемого роста налогооблагаемой базы на эластичность</w:t>
            </w:r>
          </w:p>
          <w:p w:rsidR="00D5317A" w:rsidRPr="000C78F7" w:rsidRDefault="00D5317A" w:rsidP="002F2860">
            <w:pPr>
              <w:pStyle w:val="ListParagraph"/>
              <w:numPr>
                <w:ilvl w:val="0"/>
                <w:numId w:val="202"/>
              </w:numPr>
              <w:tabs>
                <w:tab w:val="left" w:pos="26"/>
              </w:tabs>
              <w:spacing w:line="288" w:lineRule="auto"/>
              <w:jc w:val="both"/>
              <w:rPr>
                <w:sz w:val="20"/>
                <w:szCs w:val="20"/>
                <w:lang w:val="ru-RU"/>
              </w:rPr>
            </w:pPr>
            <w:r w:rsidRPr="000C78F7">
              <w:rPr>
                <w:b/>
                <w:i/>
                <w:sz w:val="20"/>
                <w:szCs w:val="20"/>
                <w:lang w:val="ru-RU"/>
              </w:rPr>
              <w:t xml:space="preserve"> </w:t>
            </w:r>
            <w:proofErr w:type="gramStart"/>
            <w:r w:rsidRPr="000C78F7">
              <w:rPr>
                <w:b/>
                <w:i/>
                <w:sz w:val="20"/>
                <w:szCs w:val="20"/>
                <w:lang w:val="ru-RU"/>
              </w:rPr>
              <w:t>Метод</w:t>
            </w:r>
            <w:proofErr w:type="gramEnd"/>
            <w:r w:rsidRPr="000C78F7">
              <w:rPr>
                <w:b/>
                <w:i/>
                <w:sz w:val="20"/>
                <w:szCs w:val="20"/>
                <w:lang w:val="ru-RU"/>
              </w:rPr>
              <w:t xml:space="preserve"> основанный на эко</w:t>
            </w:r>
            <w:r>
              <w:rPr>
                <w:b/>
                <w:i/>
                <w:sz w:val="20"/>
                <w:szCs w:val="20"/>
                <w:lang w:val="ru-RU"/>
              </w:rPr>
              <w:t>но</w:t>
            </w:r>
            <w:r w:rsidRPr="000C78F7">
              <w:rPr>
                <w:b/>
                <w:i/>
                <w:sz w:val="20"/>
                <w:szCs w:val="20"/>
                <w:lang w:val="ru-RU"/>
              </w:rPr>
              <w:t xml:space="preserve">метрических моделях. </w:t>
            </w:r>
            <w:r w:rsidRPr="000C78F7">
              <w:rPr>
                <w:sz w:val="20"/>
                <w:szCs w:val="20"/>
                <w:lang w:val="ru-RU"/>
              </w:rPr>
              <w:t xml:space="preserve"> Некоторые страны, для прогноза доходов используют</w:t>
            </w:r>
            <w:r w:rsidRPr="000C78F7">
              <w:rPr>
                <w:i/>
                <w:sz w:val="20"/>
                <w:szCs w:val="20"/>
                <w:lang w:val="ru-RU"/>
              </w:rPr>
              <w:t xml:space="preserve"> </w:t>
            </w:r>
            <w:r w:rsidRPr="000C78F7">
              <w:rPr>
                <w:sz w:val="20"/>
                <w:szCs w:val="20"/>
                <w:lang w:val="ru-RU"/>
              </w:rPr>
              <w:t xml:space="preserve">сложные модели, основанные на зависимости налоговой политики от экономики. Другие используют более простые </w:t>
            </w:r>
            <w:proofErr w:type="gramStart"/>
            <w:r w:rsidRPr="000C78F7">
              <w:rPr>
                <w:sz w:val="20"/>
                <w:szCs w:val="20"/>
                <w:lang w:val="ru-RU"/>
              </w:rPr>
              <w:t>модели</w:t>
            </w:r>
            <w:proofErr w:type="gramEnd"/>
            <w:r w:rsidRPr="000C78F7">
              <w:rPr>
                <w:sz w:val="20"/>
                <w:szCs w:val="20"/>
                <w:lang w:val="ru-RU"/>
              </w:rPr>
              <w:t xml:space="preserve"> основанные на микро-моделировани некоторых налогов которые в последствии агрегируются. Метод эффективной ставки и метод эластичности используют для прогноза  в условиях существующей налоговой политики, в то время  как модели основанные на микро-моделировани могут производить </w:t>
            </w:r>
            <w:proofErr w:type="gramStart"/>
            <w:r w:rsidRPr="000C78F7">
              <w:rPr>
                <w:sz w:val="20"/>
                <w:szCs w:val="20"/>
                <w:lang w:val="ru-RU"/>
              </w:rPr>
              <w:t>прогнозы</w:t>
            </w:r>
            <w:proofErr w:type="gramEnd"/>
            <w:r w:rsidRPr="000C78F7">
              <w:rPr>
                <w:sz w:val="20"/>
                <w:szCs w:val="20"/>
                <w:lang w:val="ru-RU"/>
              </w:rPr>
              <w:t xml:space="preserve"> принимая во внимание изменение налоговой политики в отношении доходов. </w:t>
            </w:r>
          </w:p>
          <w:p w:rsidR="00D5317A" w:rsidRPr="000C78F7" w:rsidRDefault="00D5317A" w:rsidP="002F2860">
            <w:pPr>
              <w:pStyle w:val="ListParagraph"/>
              <w:numPr>
                <w:ilvl w:val="0"/>
                <w:numId w:val="202"/>
              </w:numPr>
              <w:tabs>
                <w:tab w:val="left" w:pos="26"/>
              </w:tabs>
              <w:spacing w:line="288" w:lineRule="auto"/>
              <w:jc w:val="both"/>
              <w:rPr>
                <w:sz w:val="20"/>
                <w:szCs w:val="20"/>
                <w:lang w:val="ru-RU"/>
              </w:rPr>
            </w:pPr>
            <w:r w:rsidRPr="000C78F7">
              <w:rPr>
                <w:b/>
                <w:i/>
                <w:sz w:val="20"/>
                <w:szCs w:val="20"/>
                <w:lang w:val="ru-RU"/>
              </w:rPr>
              <w:t xml:space="preserve"> Метод тенденций и экспертный метод.</w:t>
            </w:r>
            <w:r w:rsidRPr="000C78F7">
              <w:rPr>
                <w:sz w:val="20"/>
                <w:szCs w:val="20"/>
                <w:lang w:val="ru-RU"/>
              </w:rPr>
              <w:t xml:space="preserve"> Существует ряд налогов на которые на период времени устанавливаются фиксированые ставки (земельный нолог, налог на недвижимое имущество, плата за предпринимательский патент и т</w:t>
            </w:r>
            <w:proofErr w:type="gramStart"/>
            <w:r w:rsidRPr="000C78F7">
              <w:rPr>
                <w:sz w:val="20"/>
                <w:szCs w:val="20"/>
                <w:lang w:val="ru-RU"/>
              </w:rPr>
              <w:t>.д</w:t>
            </w:r>
            <w:proofErr w:type="gramEnd"/>
            <w:r w:rsidRPr="000C78F7">
              <w:rPr>
                <w:sz w:val="20"/>
                <w:szCs w:val="20"/>
                <w:lang w:val="ru-RU"/>
              </w:rPr>
              <w:t>)</w:t>
            </w:r>
            <w:r>
              <w:rPr>
                <w:sz w:val="20"/>
                <w:szCs w:val="20"/>
                <w:lang w:val="ru-RU"/>
              </w:rPr>
              <w:t>,</w:t>
            </w:r>
            <w:r w:rsidRPr="000C78F7">
              <w:rPr>
                <w:sz w:val="20"/>
                <w:szCs w:val="20"/>
                <w:lang w:val="ru-RU"/>
              </w:rPr>
              <w:t xml:space="preserve">  а неналоговые поступления не зависят от каких-либо макроэкономических  показателей. В таких случаях</w:t>
            </w:r>
            <w:r>
              <w:rPr>
                <w:sz w:val="20"/>
                <w:szCs w:val="20"/>
                <w:lang w:val="ru-RU"/>
              </w:rPr>
              <w:t>,</w:t>
            </w:r>
            <w:r w:rsidRPr="000C78F7">
              <w:rPr>
                <w:sz w:val="20"/>
                <w:szCs w:val="20"/>
                <w:lang w:val="ru-RU"/>
              </w:rPr>
              <w:t xml:space="preserve"> используется историческая информация дополненная данными относительно запланированных ставок. </w:t>
            </w:r>
          </w:p>
          <w:p w:rsidR="00D5317A" w:rsidRPr="000C78F7" w:rsidRDefault="00D5317A" w:rsidP="002F2860">
            <w:pPr>
              <w:tabs>
                <w:tab w:val="left" w:pos="26"/>
                <w:tab w:val="left" w:pos="572"/>
                <w:tab w:val="left" w:pos="598"/>
                <w:tab w:val="left" w:pos="884"/>
                <w:tab w:val="left" w:pos="993"/>
              </w:tabs>
              <w:ind w:firstLine="26"/>
              <w:jc w:val="both"/>
              <w:rPr>
                <w:i/>
                <w:color w:val="000000"/>
                <w:spacing w:val="3"/>
                <w:sz w:val="20"/>
                <w:szCs w:val="20"/>
                <w:highlight w:val="yellow"/>
                <w:lang w:val="ru-RU"/>
              </w:rPr>
            </w:pPr>
            <w:r w:rsidRPr="000C78F7">
              <w:rPr>
                <w:i/>
                <w:color w:val="000000"/>
                <w:spacing w:val="3"/>
                <w:sz w:val="20"/>
                <w:szCs w:val="20"/>
                <w:lang w:val="ru-RU"/>
              </w:rPr>
              <w:t>Источник: Руководство МВФ „Налоговая прозрачность”, 2007</w:t>
            </w:r>
          </w:p>
        </w:tc>
      </w:tr>
    </w:tbl>
    <w:p w:rsidR="00D5317A" w:rsidRPr="002F4A44" w:rsidRDefault="00D5317A" w:rsidP="00D5317A">
      <w:pPr>
        <w:pStyle w:val="Heading3"/>
        <w:numPr>
          <w:ilvl w:val="0"/>
          <w:numId w:val="0"/>
        </w:numPr>
        <w:spacing w:line="240" w:lineRule="auto"/>
        <w:rPr>
          <w:rFonts w:cs="Times New Roman"/>
          <w:bCs w:val="0"/>
          <w:i/>
          <w:color w:val="000000"/>
          <w:spacing w:val="3"/>
          <w:sz w:val="24"/>
          <w:szCs w:val="24"/>
          <w:lang w:val="ru-RU"/>
        </w:rPr>
      </w:pP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80" w:name="_Toc438630939"/>
      <w:bookmarkStart w:id="281" w:name="_Toc438649005"/>
      <w:bookmarkStart w:id="282" w:name="_Toc438654355"/>
      <w:bookmarkStart w:id="283" w:name="_Toc438730695"/>
      <w:r w:rsidRPr="0082060C">
        <w:rPr>
          <w:rFonts w:cs="Times New Roman"/>
          <w:bCs w:val="0"/>
          <w:i/>
          <w:color w:val="000000"/>
          <w:spacing w:val="3"/>
          <w:sz w:val="24"/>
          <w:szCs w:val="24"/>
          <w:lang w:val="ro-RO"/>
        </w:rPr>
        <w:t>Подоходный налог с юридических лиц</w:t>
      </w:r>
      <w:bookmarkEnd w:id="280"/>
      <w:bookmarkEnd w:id="281"/>
      <w:bookmarkEnd w:id="282"/>
      <w:bookmarkEnd w:id="283"/>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Для прогноза данного вида налога может использоваться любой из выше перечисленных методов</w:t>
      </w:r>
      <w:r>
        <w:rPr>
          <w:color w:val="000000"/>
          <w:spacing w:val="3"/>
          <w:sz w:val="24"/>
          <w:lang w:val="ru-RU"/>
        </w:rPr>
        <w:t>,</w:t>
      </w:r>
      <w:r w:rsidRPr="002F4A44">
        <w:rPr>
          <w:color w:val="000000"/>
          <w:spacing w:val="3"/>
          <w:sz w:val="24"/>
          <w:lang w:val="ru-RU"/>
        </w:rPr>
        <w:t xml:space="preserve"> за исключением метода тенденции, так как доходы не являются стабильными в результате ряда изменении в системе налогообложения относительно данного налога в последние четыре года. Также может быть применен и экспертный метод, но только в сочетании с другими методами прогнозирования.</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lastRenderedPageBreak/>
        <w:t>Экономической базой</w:t>
      </w:r>
      <w:r w:rsidRPr="002F4A44">
        <w:rPr>
          <w:rStyle w:val="FootnoteReference"/>
          <w:color w:val="000000"/>
          <w:spacing w:val="3"/>
          <w:sz w:val="24"/>
          <w:lang w:val="ru-RU"/>
        </w:rPr>
        <w:footnoteReference w:id="2"/>
      </w:r>
      <w:r w:rsidRPr="002F4A44">
        <w:rPr>
          <w:color w:val="000000"/>
          <w:spacing w:val="3"/>
          <w:sz w:val="24"/>
          <w:lang w:val="ru-RU"/>
        </w:rPr>
        <w:t xml:space="preserve"> для оценки подоходного налога с юридических лиц служит прогнозируемый рост номинального ВВП, так как существует прямая связь между доходами экономических агентов и ростом номинального ВВП.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Изменение налоговых ставок (если таковые имеются) а также соответствующее воздействие на данные доходы рассчитываются отдельно в целях включения последствий от изменений в заключительную оценку доходов бюджета.  Такое  </w:t>
      </w:r>
      <w:r w:rsidRPr="002F4A44">
        <w:rPr>
          <w:color w:val="FF0000"/>
          <w:spacing w:val="3"/>
          <w:sz w:val="24"/>
          <w:lang w:val="ru-RU"/>
        </w:rPr>
        <w:t xml:space="preserve"> </w:t>
      </w:r>
      <w:r w:rsidRPr="002F4A44">
        <w:rPr>
          <w:color w:val="000000"/>
          <w:spacing w:val="3"/>
          <w:sz w:val="24"/>
          <w:lang w:val="ru-RU"/>
        </w:rPr>
        <w:t xml:space="preserve">влияние оценивается путем умножение доходов от данного налога и процентного изменения ставки налога. </w:t>
      </w: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84" w:name="_Toc438630940"/>
      <w:bookmarkStart w:id="285" w:name="_Toc438649006"/>
      <w:bookmarkStart w:id="286" w:name="_Toc438654356"/>
      <w:bookmarkStart w:id="287" w:name="_Toc438730696"/>
      <w:r w:rsidRPr="0082060C">
        <w:rPr>
          <w:rFonts w:cs="Times New Roman"/>
          <w:bCs w:val="0"/>
          <w:i/>
          <w:color w:val="000000"/>
          <w:spacing w:val="3"/>
          <w:sz w:val="24"/>
          <w:szCs w:val="24"/>
          <w:lang w:val="ro-RO"/>
        </w:rPr>
        <w:t>Подоходный налог с физических лиц, взносы обязательного медицинского страхования и взносы государственного социального страхования</w:t>
      </w:r>
      <w:bookmarkEnd w:id="284"/>
      <w:bookmarkEnd w:id="285"/>
      <w:bookmarkEnd w:id="286"/>
      <w:bookmarkEnd w:id="287"/>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bCs/>
          <w:color w:val="000000"/>
          <w:spacing w:val="3"/>
          <w:sz w:val="24"/>
          <w:lang w:val="ru-RU"/>
        </w:rPr>
        <w:t>Подоходный налог с физических лиц прогнозируется аналогично подоходному налогу с юридических лиц</w:t>
      </w:r>
      <w:r w:rsidRPr="002F4A44">
        <w:rPr>
          <w:bCs/>
          <w:i/>
          <w:color w:val="000000"/>
          <w:spacing w:val="3"/>
          <w:sz w:val="24"/>
          <w:lang w:val="ru-RU"/>
        </w:rPr>
        <w:t>.</w:t>
      </w:r>
      <w:r w:rsidRPr="002F4A44">
        <w:rPr>
          <w:color w:val="000000"/>
          <w:spacing w:val="3"/>
          <w:sz w:val="24"/>
          <w:lang w:val="ru-RU"/>
        </w:rPr>
        <w:t xml:space="preserve"> Разницей является основа расчета подоходного налога с </w:t>
      </w:r>
      <w:r w:rsidRPr="002F4A44">
        <w:rPr>
          <w:bCs/>
          <w:color w:val="000000"/>
          <w:spacing w:val="3"/>
          <w:sz w:val="24"/>
          <w:lang w:val="ru-RU"/>
        </w:rPr>
        <w:t>физических лиц, которая основывается на рост фонда оплаты труда</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При прогнозировании взносов обязательного медицинского страхования и взносов государственного социального страхования в качестве экономической основы также используется рост фонда оплаты труда.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Изменение налоговых ставок (если таковые имеются), а также соответствующее воздействие на данные доходы рассчитывается отдельно в целях включения последствий от изменений в оценку доходов.</w:t>
      </w: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88" w:name="_Toc438630941"/>
      <w:bookmarkStart w:id="289" w:name="_Toc438649007"/>
      <w:bookmarkStart w:id="290" w:name="_Toc438654357"/>
      <w:bookmarkStart w:id="291" w:name="_Toc438730697"/>
      <w:r w:rsidRPr="0082060C">
        <w:rPr>
          <w:rFonts w:cs="Times New Roman"/>
          <w:bCs w:val="0"/>
          <w:i/>
          <w:color w:val="000000"/>
          <w:spacing w:val="3"/>
          <w:sz w:val="24"/>
          <w:szCs w:val="24"/>
          <w:lang w:val="ro-RO"/>
        </w:rPr>
        <w:t>Налог на добавленную стоимость</w:t>
      </w:r>
      <w:bookmarkEnd w:id="288"/>
      <w:bookmarkEnd w:id="289"/>
      <w:bookmarkEnd w:id="290"/>
      <w:bookmarkEnd w:id="291"/>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Прогноз по данному налогу может быть основан на любом </w:t>
      </w:r>
      <w:proofErr w:type="gramStart"/>
      <w:r w:rsidRPr="002F4A44">
        <w:rPr>
          <w:color w:val="000000"/>
          <w:spacing w:val="3"/>
          <w:sz w:val="24"/>
          <w:lang w:val="ru-RU"/>
        </w:rPr>
        <w:t>из</w:t>
      </w:r>
      <w:proofErr w:type="gramEnd"/>
      <w:r w:rsidRPr="002F4A44">
        <w:rPr>
          <w:color w:val="000000"/>
          <w:spacing w:val="3"/>
          <w:sz w:val="24"/>
          <w:lang w:val="ru-RU"/>
        </w:rPr>
        <w:t xml:space="preserve"> выше перечисленных методах или на их сочетании.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Прогноз доходов от НДС оценивается отдельно для </w:t>
      </w:r>
      <w:proofErr w:type="gramStart"/>
      <w:r w:rsidRPr="002F4A44">
        <w:rPr>
          <w:color w:val="000000"/>
          <w:spacing w:val="3"/>
          <w:sz w:val="24"/>
          <w:lang w:val="ru-RU"/>
        </w:rPr>
        <w:t>НДС</w:t>
      </w:r>
      <w:proofErr w:type="gramEnd"/>
      <w:r w:rsidRPr="002F4A44">
        <w:rPr>
          <w:color w:val="000000"/>
          <w:spacing w:val="3"/>
          <w:sz w:val="24"/>
          <w:lang w:val="ru-RU"/>
        </w:rPr>
        <w:t xml:space="preserve"> собираемого на территории республики, НДС собираемого таможенной службой, возмещение НДС.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 качестве экономической основы для оценки доходов от </w:t>
      </w:r>
      <w:proofErr w:type="gramStart"/>
      <w:r w:rsidRPr="002F4A44">
        <w:rPr>
          <w:color w:val="000000"/>
          <w:spacing w:val="3"/>
          <w:sz w:val="24"/>
          <w:lang w:val="ru-RU"/>
        </w:rPr>
        <w:t>НДС</w:t>
      </w:r>
      <w:proofErr w:type="gramEnd"/>
      <w:r w:rsidRPr="002F4A44">
        <w:rPr>
          <w:color w:val="000000"/>
          <w:spacing w:val="3"/>
          <w:sz w:val="24"/>
          <w:lang w:val="ru-RU"/>
        </w:rPr>
        <w:t xml:space="preserve"> собираемого на территории республики служит потребление</w:t>
      </w:r>
      <w:r w:rsidRPr="002F4A44">
        <w:rPr>
          <w:rStyle w:val="FootnoteReference"/>
          <w:color w:val="000000"/>
          <w:spacing w:val="3"/>
          <w:sz w:val="24"/>
          <w:lang w:val="ru-RU"/>
        </w:rPr>
        <w:footnoteReference w:id="3"/>
      </w:r>
      <w:r w:rsidRPr="002F4A44">
        <w:rPr>
          <w:color w:val="000000"/>
          <w:spacing w:val="3"/>
          <w:sz w:val="24"/>
          <w:lang w:val="ru-RU"/>
        </w:rPr>
        <w:t xml:space="preserve">. Предполагается существование пропорциональной связи между ростом поступлений от НДС как следствие роста потребления.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Доходы от НДС на импортируемые товары оцениваются  в зависимости от роста объема импорта товаров выраженного в долларах </w:t>
      </w:r>
      <w:proofErr w:type="gramStart"/>
      <w:r w:rsidRPr="002F4A44">
        <w:rPr>
          <w:color w:val="000000"/>
          <w:spacing w:val="3"/>
          <w:sz w:val="24"/>
          <w:lang w:val="ru-RU"/>
        </w:rPr>
        <w:t>США</w:t>
      </w:r>
      <w:proofErr w:type="gramEnd"/>
      <w:r w:rsidRPr="002F4A44">
        <w:rPr>
          <w:color w:val="000000"/>
          <w:spacing w:val="3"/>
          <w:sz w:val="24"/>
          <w:lang w:val="ru-RU"/>
        </w:rPr>
        <w:t xml:space="preserve"> а также воздействие укрепление/обесценивание национальной валюты.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lastRenderedPageBreak/>
        <w:t xml:space="preserve">Последствия от изменения налоговой ставки (если такие имеются) рассчитываются отдельно в целях включения последствий от изменений в оценку доходов.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прогнозирования возмещения НДС используется метод тенденций либо метод эффективной ставки, а в качестве экономической базы служит номинальный ВВП. </w:t>
      </w: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92" w:name="_Toc438630942"/>
      <w:bookmarkStart w:id="293" w:name="_Toc438649008"/>
      <w:bookmarkStart w:id="294" w:name="_Toc438654358"/>
      <w:bookmarkStart w:id="295" w:name="_Toc438730698"/>
      <w:r w:rsidRPr="0082060C">
        <w:rPr>
          <w:rFonts w:cs="Times New Roman"/>
          <w:bCs w:val="0"/>
          <w:i/>
          <w:color w:val="000000"/>
          <w:spacing w:val="3"/>
          <w:sz w:val="24"/>
          <w:szCs w:val="24"/>
          <w:lang w:val="ro-RO"/>
        </w:rPr>
        <w:t>Акцизы</w:t>
      </w:r>
      <w:bookmarkEnd w:id="292"/>
      <w:bookmarkEnd w:id="293"/>
      <w:bookmarkEnd w:id="294"/>
      <w:bookmarkEnd w:id="295"/>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Акцизы исчисляются отдельно: на импортируемые товары и </w:t>
      </w:r>
      <w:proofErr w:type="gramStart"/>
      <w:r w:rsidRPr="002F4A44">
        <w:rPr>
          <w:color w:val="000000"/>
          <w:spacing w:val="3"/>
          <w:sz w:val="24"/>
          <w:lang w:val="ru-RU"/>
        </w:rPr>
        <w:t>товары</w:t>
      </w:r>
      <w:proofErr w:type="gramEnd"/>
      <w:r w:rsidRPr="002F4A44">
        <w:rPr>
          <w:color w:val="000000"/>
          <w:spacing w:val="3"/>
          <w:sz w:val="24"/>
          <w:lang w:val="ru-RU"/>
        </w:rPr>
        <w:t xml:space="preserve"> произведенные на территории Республики Молдова. Как и в случае НДС для  акцизов на импортируемые товары экономической базой служит импорт </w:t>
      </w:r>
      <w:proofErr w:type="gramStart"/>
      <w:r w:rsidRPr="002F4A44">
        <w:rPr>
          <w:color w:val="000000"/>
          <w:spacing w:val="3"/>
          <w:sz w:val="24"/>
          <w:lang w:val="ru-RU"/>
        </w:rPr>
        <w:t>товаров</w:t>
      </w:r>
      <w:proofErr w:type="gramEnd"/>
      <w:r w:rsidRPr="002F4A44">
        <w:rPr>
          <w:color w:val="000000"/>
          <w:spacing w:val="3"/>
          <w:sz w:val="24"/>
          <w:lang w:val="ru-RU"/>
        </w:rPr>
        <w:t xml:space="preserve"> выраженный в долларах США а также воздействие укрепления/обесценение национальной валюты.  Для акцизов на </w:t>
      </w:r>
      <w:proofErr w:type="gramStart"/>
      <w:r w:rsidRPr="002F4A44">
        <w:rPr>
          <w:color w:val="000000"/>
          <w:spacing w:val="3"/>
          <w:sz w:val="24"/>
          <w:lang w:val="ru-RU"/>
        </w:rPr>
        <w:t>товары</w:t>
      </w:r>
      <w:proofErr w:type="gramEnd"/>
      <w:r w:rsidRPr="002F4A44">
        <w:rPr>
          <w:color w:val="000000"/>
          <w:spacing w:val="3"/>
          <w:sz w:val="24"/>
          <w:lang w:val="ru-RU"/>
        </w:rPr>
        <w:t xml:space="preserve"> произведенные на территории Республики Молдова экономической базой служит рост потребления.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прогнозирования возмещения по акцизам  используется метод тенденций либо метод эффективной ставки, а в качестве экономической базы служит номинальный ВВП. </w:t>
      </w: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96" w:name="_Toc438630943"/>
      <w:bookmarkStart w:id="297" w:name="_Toc438649009"/>
      <w:bookmarkStart w:id="298" w:name="_Toc438654359"/>
      <w:bookmarkStart w:id="299" w:name="_Toc438730699"/>
      <w:r w:rsidRPr="0082060C">
        <w:rPr>
          <w:rFonts w:cs="Times New Roman"/>
          <w:bCs w:val="0"/>
          <w:i/>
          <w:color w:val="000000"/>
          <w:spacing w:val="3"/>
          <w:sz w:val="24"/>
          <w:szCs w:val="24"/>
          <w:lang w:val="ro-RO"/>
        </w:rPr>
        <w:t>Налоги на внешнюю торговлю</w:t>
      </w:r>
      <w:bookmarkEnd w:id="296"/>
      <w:bookmarkEnd w:id="297"/>
      <w:bookmarkEnd w:id="298"/>
      <w:bookmarkEnd w:id="29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Для прогнозирования доходов от сделок в области внешней торговли в качестве экономической базы служит рост импорта и экспорта товаров, выраженный в долларах </w:t>
      </w:r>
      <w:proofErr w:type="gramStart"/>
      <w:r w:rsidRPr="002F4A44">
        <w:rPr>
          <w:color w:val="000000"/>
          <w:spacing w:val="3"/>
          <w:sz w:val="24"/>
          <w:lang w:val="ru-RU"/>
        </w:rPr>
        <w:t>США</w:t>
      </w:r>
      <w:proofErr w:type="gramEnd"/>
      <w:r w:rsidRPr="002F4A44">
        <w:rPr>
          <w:color w:val="000000"/>
          <w:spacing w:val="3"/>
          <w:sz w:val="24"/>
          <w:lang w:val="ru-RU"/>
        </w:rPr>
        <w:t xml:space="preserve"> а также воздействие укрепления/обесценения национальной валюты. Изменение размера среднего тарифа рассчитывается  отдельно в целях включения воздействия на доходы в окончательную оценку. </w:t>
      </w: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300" w:name="_Toc438630944"/>
      <w:bookmarkStart w:id="301" w:name="_Toc438649010"/>
      <w:bookmarkStart w:id="302" w:name="_Toc438654360"/>
      <w:bookmarkStart w:id="303" w:name="_Toc438730700"/>
      <w:r w:rsidRPr="0082060C">
        <w:rPr>
          <w:rFonts w:cs="Times New Roman"/>
          <w:bCs w:val="0"/>
          <w:i/>
          <w:color w:val="000000"/>
          <w:spacing w:val="3"/>
          <w:sz w:val="24"/>
          <w:szCs w:val="24"/>
          <w:lang w:val="ro-RO"/>
        </w:rPr>
        <w:t>Земельный налог и налог на недвижимое имущество</w:t>
      </w:r>
      <w:bookmarkEnd w:id="300"/>
      <w:bookmarkEnd w:id="301"/>
      <w:bookmarkEnd w:id="302"/>
      <w:bookmarkEnd w:id="303"/>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bCs/>
          <w:i/>
          <w:color w:val="000000"/>
          <w:spacing w:val="3"/>
          <w:sz w:val="24"/>
          <w:lang w:val="ru-RU"/>
        </w:rPr>
      </w:pPr>
      <w:r w:rsidRPr="002F4A44">
        <w:rPr>
          <w:lang w:val="ru-RU"/>
        </w:rPr>
        <w:t xml:space="preserve">Для прогнозирования </w:t>
      </w:r>
      <w:r w:rsidRPr="002F4A44">
        <w:rPr>
          <w:bCs/>
          <w:lang w:val="ru-RU"/>
        </w:rPr>
        <w:t>земельного налога и налога на недвижимое имущество</w:t>
      </w:r>
      <w:r w:rsidRPr="002F4A44">
        <w:rPr>
          <w:lang w:val="ru-RU"/>
        </w:rPr>
        <w:t xml:space="preserve"> используется метод тенденций с учетом воздействия  запланированных изменений по налоговым ставкам. </w:t>
      </w:r>
      <w:bookmarkStart w:id="304" w:name="_Toc405828242"/>
      <w:bookmarkStart w:id="305" w:name="_Toc406844510"/>
      <w:bookmarkStart w:id="306" w:name="_Toc411011964"/>
      <w:bookmarkStart w:id="307" w:name="_Toc411253970"/>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308" w:name="_Toc438649011"/>
      <w:bookmarkStart w:id="309" w:name="_Toc438654361"/>
      <w:bookmarkStart w:id="310" w:name="_Toc438730701"/>
      <w:bookmarkEnd w:id="304"/>
      <w:bookmarkEnd w:id="305"/>
      <w:bookmarkEnd w:id="306"/>
      <w:bookmarkEnd w:id="307"/>
      <w:r w:rsidRPr="0082060C">
        <w:rPr>
          <w:rFonts w:cs="Times New Roman"/>
          <w:bCs w:val="0"/>
          <w:i/>
          <w:color w:val="000000"/>
          <w:spacing w:val="3"/>
          <w:sz w:val="24"/>
          <w:szCs w:val="24"/>
          <w:lang w:val="ro-RO"/>
        </w:rPr>
        <w:t>Местные сборы</w:t>
      </w:r>
      <w:bookmarkEnd w:id="308"/>
      <w:bookmarkEnd w:id="309"/>
      <w:bookmarkEnd w:id="310"/>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Местные представительные и правомочные органы могут применять  все либо некоторые местные сборы в зависимости от возможностей и нужд административно-территориальной единицы. Таким образом, при оценке местных сборов учитываются дополнения в законодательстве и конкретные ставки, утвержденные представительными и правомочными органами.</w:t>
      </w:r>
    </w:p>
    <w:p w:rsidR="00D5317A" w:rsidRPr="0082060C" w:rsidRDefault="00D5317A" w:rsidP="00D5317A">
      <w:pPr>
        <w:rPr>
          <w:lang w:val="ro-RO"/>
        </w:rPr>
      </w:pPr>
      <w:bookmarkStart w:id="311" w:name="_Toc405828243"/>
      <w:bookmarkStart w:id="312" w:name="_Toc406844511"/>
      <w:bookmarkStart w:id="313" w:name="_Toc411011965"/>
    </w:p>
    <w:p w:rsidR="00D5317A" w:rsidRPr="0082060C" w:rsidRDefault="00D5317A" w:rsidP="00D5317A">
      <w:pPr>
        <w:pStyle w:val="Heading3"/>
        <w:numPr>
          <w:ilvl w:val="0"/>
          <w:numId w:val="0"/>
        </w:numPr>
        <w:spacing w:line="240" w:lineRule="auto"/>
        <w:ind w:left="568" w:hanging="284"/>
        <w:rPr>
          <w:rFonts w:cs="Times New Roman"/>
          <w:bCs w:val="0"/>
          <w:i/>
          <w:color w:val="000000"/>
          <w:spacing w:val="3"/>
          <w:sz w:val="24"/>
          <w:szCs w:val="24"/>
          <w:lang w:val="ro-RO"/>
        </w:rPr>
      </w:pPr>
      <w:bookmarkStart w:id="314" w:name="_Toc438630945"/>
      <w:bookmarkStart w:id="315" w:name="_Toc438649012"/>
      <w:bookmarkStart w:id="316" w:name="_Toc438654362"/>
      <w:bookmarkStart w:id="317" w:name="_Toc438730702"/>
      <w:bookmarkEnd w:id="311"/>
      <w:bookmarkEnd w:id="312"/>
      <w:bookmarkEnd w:id="313"/>
      <w:r w:rsidRPr="0082060C">
        <w:rPr>
          <w:rFonts w:cs="Times New Roman"/>
          <w:bCs w:val="0"/>
          <w:i/>
          <w:color w:val="000000"/>
          <w:spacing w:val="3"/>
          <w:sz w:val="24"/>
          <w:szCs w:val="24"/>
          <w:lang w:val="ro-RO"/>
        </w:rPr>
        <w:t>Доходы собираемые бюджетными органами/учреждениями</w:t>
      </w:r>
      <w:bookmarkEnd w:id="314"/>
      <w:bookmarkEnd w:id="315"/>
      <w:bookmarkEnd w:id="316"/>
      <w:bookmarkEnd w:id="317"/>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На основании Закона о публичных финансах и бюджетно - налоговой ответственности, </w:t>
      </w:r>
      <w:proofErr w:type="gramStart"/>
      <w:r w:rsidRPr="002F4A44">
        <w:rPr>
          <w:color w:val="000000"/>
          <w:spacing w:val="3"/>
          <w:sz w:val="24"/>
          <w:lang w:val="ru-RU"/>
        </w:rPr>
        <w:t>доходы</w:t>
      </w:r>
      <w:proofErr w:type="gramEnd"/>
      <w:r w:rsidRPr="002F4A44">
        <w:rPr>
          <w:color w:val="000000"/>
          <w:spacing w:val="3"/>
          <w:sz w:val="24"/>
          <w:lang w:val="ru-RU"/>
        </w:rPr>
        <w:t xml:space="preserve"> собираемые бюджетными органами/учреждениями формируются из:</w:t>
      </w:r>
    </w:p>
    <w:p w:rsidR="00D5317A" w:rsidRPr="002F4A44" w:rsidRDefault="00D5317A" w:rsidP="00D5317A">
      <w:pPr>
        <w:numPr>
          <w:ilvl w:val="1"/>
          <w:numId w:val="38"/>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доходов от выполнения работ и оказания платных услуг;</w:t>
      </w:r>
    </w:p>
    <w:p w:rsidR="00D5317A" w:rsidRPr="002F4A44" w:rsidRDefault="00D5317A" w:rsidP="00D5317A">
      <w:pPr>
        <w:numPr>
          <w:ilvl w:val="1"/>
          <w:numId w:val="38"/>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найма или сдачи в аренду публичного имущества;</w:t>
      </w:r>
    </w:p>
    <w:p w:rsidR="00D5317A" w:rsidRPr="002F4A44" w:rsidRDefault="00D5317A" w:rsidP="00D5317A">
      <w:pPr>
        <w:numPr>
          <w:ilvl w:val="1"/>
          <w:numId w:val="38"/>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lastRenderedPageBreak/>
        <w:t>целевых доходов, установленных законодательными актами специального характера;</w:t>
      </w:r>
    </w:p>
    <w:p w:rsidR="00D5317A" w:rsidRPr="002F4A44" w:rsidRDefault="00D5317A" w:rsidP="00D5317A">
      <w:pPr>
        <w:numPr>
          <w:ilvl w:val="1"/>
          <w:numId w:val="38"/>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дарений, спонсорских пожертвований и других денежных средств, полученных бюджетными органами/ учреждениями на законном основании.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Перечень работ и </w:t>
      </w:r>
      <w:proofErr w:type="gramStart"/>
      <w:r w:rsidRPr="002F4A44">
        <w:rPr>
          <w:color w:val="000000"/>
          <w:spacing w:val="3"/>
          <w:sz w:val="24"/>
          <w:lang w:val="ru-RU"/>
        </w:rPr>
        <w:t>платных услуг, выполняемых и/или оказываемых бюджетными органами/учреждениями и размер тарифов на услуги устанавливаются</w:t>
      </w:r>
      <w:proofErr w:type="gramEnd"/>
      <w:r w:rsidRPr="002F4A44">
        <w:rPr>
          <w:color w:val="000000"/>
          <w:spacing w:val="3"/>
          <w:sz w:val="24"/>
          <w:lang w:val="ru-RU"/>
        </w:rPr>
        <w:t xml:space="preserve"> Правительством или, по необходимости органами местного публичного управления.</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Прогноз доходов собираемых </w:t>
      </w:r>
      <w:r w:rsidRPr="002F4A44">
        <w:rPr>
          <w:bCs/>
          <w:color w:val="000000"/>
          <w:spacing w:val="3"/>
          <w:sz w:val="24"/>
          <w:lang w:val="ru-RU"/>
        </w:rPr>
        <w:t>бюджетными органами / учреждениями разрабатывается с применением метода тенденций или экспертного метода</w:t>
      </w:r>
      <w:r w:rsidRPr="002F4A44">
        <w:rPr>
          <w:color w:val="000000"/>
          <w:spacing w:val="3"/>
          <w:sz w:val="24"/>
          <w:lang w:val="ru-RU"/>
        </w:rPr>
        <w:t xml:space="preserve"> на основе динамики показателей прошлых лет, а также изменений в законодательстве </w:t>
      </w:r>
      <w:proofErr w:type="gramStart"/>
      <w:r w:rsidRPr="002F4A44">
        <w:rPr>
          <w:color w:val="000000"/>
          <w:spacing w:val="3"/>
          <w:sz w:val="24"/>
          <w:lang w:val="ru-RU"/>
        </w:rPr>
        <w:t>регулирующее</w:t>
      </w:r>
      <w:proofErr w:type="gramEnd"/>
      <w:r w:rsidRPr="002F4A44">
        <w:rPr>
          <w:color w:val="000000"/>
          <w:spacing w:val="3"/>
          <w:sz w:val="24"/>
          <w:lang w:val="ru-RU"/>
        </w:rPr>
        <w:t xml:space="preserve"> эти доходы.</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Целевые доходы, установленные специальными законодательными актами, направляются в полном объеме  на соответствующие программы  расходов. </w:t>
      </w:r>
      <w:r w:rsidRPr="002F4A44">
        <w:rPr>
          <w:rStyle w:val="hps"/>
          <w:sz w:val="24"/>
          <w:lang w:val="ru-RU"/>
        </w:rPr>
        <w:t xml:space="preserve">При оценке целевых доходов  учитываются возможные изменения нормативно-законодательной базы, а также тенденции поступлений этих доходов </w:t>
      </w:r>
      <w:proofErr w:type="gramStart"/>
      <w:r w:rsidRPr="002F4A44">
        <w:rPr>
          <w:rStyle w:val="hps"/>
          <w:sz w:val="24"/>
          <w:lang w:val="ru-RU"/>
        </w:rPr>
        <w:t>в</w:t>
      </w:r>
      <w:proofErr w:type="gramEnd"/>
      <w:r w:rsidRPr="002F4A44">
        <w:rPr>
          <w:rStyle w:val="hps"/>
          <w:sz w:val="24"/>
          <w:lang w:val="ru-RU"/>
        </w:rPr>
        <w:t xml:space="preserve"> предыдущие года.</w:t>
      </w:r>
    </w:p>
    <w:p w:rsidR="00D5317A" w:rsidRPr="0082060C" w:rsidRDefault="00D5317A"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318" w:name="_Toc438630946"/>
      <w:bookmarkStart w:id="319" w:name="_Toc438649013"/>
      <w:bookmarkStart w:id="320" w:name="_Toc438654363"/>
      <w:bookmarkStart w:id="321" w:name="_Toc438730703"/>
      <w:r w:rsidRPr="0082060C">
        <w:rPr>
          <w:rFonts w:cs="Times New Roman"/>
          <w:bCs w:val="0"/>
          <w:i/>
          <w:color w:val="000000"/>
          <w:spacing w:val="3"/>
          <w:sz w:val="24"/>
          <w:szCs w:val="24"/>
          <w:lang w:val="ro-RO"/>
        </w:rPr>
        <w:t>Прочие доходы</w:t>
      </w:r>
      <w:bookmarkEnd w:id="318"/>
      <w:bookmarkEnd w:id="319"/>
      <w:bookmarkEnd w:id="320"/>
      <w:bookmarkEnd w:id="321"/>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Прочие доходы прогнозируются по методу тенденций в совокупности с экспертным методом.</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sidDel="0017487D">
        <w:rPr>
          <w:color w:val="000000"/>
          <w:spacing w:val="3"/>
          <w:sz w:val="24"/>
          <w:lang w:val="ru-RU"/>
        </w:rPr>
        <w:t xml:space="preserve"> </w:t>
      </w:r>
      <w:r w:rsidRPr="002F4A44">
        <w:rPr>
          <w:color w:val="000000"/>
          <w:spacing w:val="3"/>
          <w:sz w:val="24"/>
          <w:lang w:val="ru-RU"/>
        </w:rPr>
        <w:t xml:space="preserve">Внешние гранты для поддержки бюджета и для </w:t>
      </w:r>
      <w:proofErr w:type="gramStart"/>
      <w:r w:rsidRPr="002F4A44">
        <w:rPr>
          <w:color w:val="000000"/>
          <w:spacing w:val="3"/>
          <w:sz w:val="24"/>
          <w:lang w:val="ru-RU"/>
        </w:rPr>
        <w:t>проектов</w:t>
      </w:r>
      <w:proofErr w:type="gramEnd"/>
      <w:r w:rsidRPr="002F4A44">
        <w:rPr>
          <w:color w:val="000000"/>
          <w:spacing w:val="3"/>
          <w:sz w:val="24"/>
          <w:lang w:val="ru-RU"/>
        </w:rPr>
        <w:t xml:space="preserve"> финансируемых из внешних источников оцениваются в соответствии с заключенными соглашениями либо находящимися на этапе переговоров с донорами, учитывая сроки их выплаты.</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proofErr w:type="gramStart"/>
      <w:r w:rsidRPr="002F4A44">
        <w:rPr>
          <w:color w:val="000000"/>
          <w:spacing w:val="3"/>
          <w:sz w:val="24"/>
          <w:lang w:val="ru-RU"/>
        </w:rPr>
        <w:t>Прогноз доходов НПБ и его компонентов, представляется в номинальном выражении, в % от ВВП и в % от общих доходов в формате таблице 4.4.</w:t>
      </w:r>
      <w:proofErr w:type="gramEnd"/>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 xml:space="preserve">Таблица 4.4. Прогноз доходов НПБ и его компонентов (в млн. лей, </w:t>
      </w:r>
      <w:proofErr w:type="gramStart"/>
      <w:r w:rsidRPr="002F4A44">
        <w:rPr>
          <w:rFonts w:ascii="Arial" w:hAnsi="Arial" w:cs="Arial"/>
          <w:color w:val="333399"/>
          <w:sz w:val="16"/>
          <w:szCs w:val="16"/>
          <w:lang w:val="ru-RU"/>
        </w:rPr>
        <w:t>в</w:t>
      </w:r>
      <w:proofErr w:type="gramEnd"/>
      <w:r w:rsidRPr="002F4A44">
        <w:rPr>
          <w:rFonts w:ascii="Arial" w:hAnsi="Arial" w:cs="Arial"/>
          <w:color w:val="333399"/>
          <w:sz w:val="16"/>
          <w:szCs w:val="16"/>
          <w:lang w:val="ru-RU"/>
        </w:rPr>
        <w:t>% от ВВП, в % от общей суммы)</w:t>
      </w:r>
    </w:p>
    <w:tbl>
      <w:tblPr>
        <w:tblW w:w="8537" w:type="dxa"/>
        <w:tblLayout w:type="fixed"/>
        <w:tblLook w:val="01E0" w:firstRow="1" w:lastRow="1" w:firstColumn="1" w:lastColumn="1" w:noHBand="0" w:noVBand="0"/>
      </w:tblPr>
      <w:tblGrid>
        <w:gridCol w:w="1384"/>
        <w:gridCol w:w="567"/>
        <w:gridCol w:w="992"/>
        <w:gridCol w:w="993"/>
        <w:gridCol w:w="1134"/>
        <w:gridCol w:w="1217"/>
        <w:gridCol w:w="750"/>
        <w:gridCol w:w="750"/>
        <w:gridCol w:w="750"/>
      </w:tblGrid>
      <w:tr w:rsidR="00D5317A" w:rsidRPr="002F4A44" w:rsidTr="002F2860">
        <w:tc>
          <w:tcPr>
            <w:tcW w:w="1384" w:type="dxa"/>
            <w:vMerge w:val="restart"/>
            <w:tcBorders>
              <w:top w:val="single" w:sz="4" w:space="0" w:color="auto"/>
              <w:left w:val="single" w:sz="4" w:space="0" w:color="auto"/>
              <w:bottom w:val="single" w:sz="4" w:space="0" w:color="auto"/>
              <w:right w:val="single" w:sz="4" w:space="0" w:color="auto"/>
            </w:tcBorders>
            <w:shd w:val="clear" w:color="auto" w:fill="C6D9F1"/>
          </w:tcPr>
          <w:p w:rsidR="00D5317A" w:rsidRPr="002F4A44" w:rsidRDefault="00D5317A" w:rsidP="002F2860">
            <w:pPr>
              <w:pStyle w:val="TableHeading"/>
              <w:jc w:val="center"/>
              <w:rPr>
                <w:b w:val="0"/>
                <w:szCs w:val="16"/>
                <w:lang w:val="ru-RU" w:eastAsia="zh-CN"/>
              </w:rPr>
            </w:pPr>
            <w:r w:rsidRPr="002F4A44">
              <w:rPr>
                <w:b w:val="0"/>
                <w:szCs w:val="16"/>
                <w:lang w:val="ru-RU" w:eastAsia="zh-CN"/>
              </w:rPr>
              <w:t xml:space="preserve">Показатели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Cs w:val="16"/>
                <w:lang w:val="ru-RU" w:eastAsia="zh-CN"/>
              </w:rPr>
            </w:pPr>
            <w:r w:rsidRPr="002F4A44">
              <w:rPr>
                <w:b w:val="0"/>
                <w:szCs w:val="16"/>
                <w:lang w:val="ru-RU" w:eastAsia="zh-CN"/>
              </w:rPr>
              <w:t>Код Eco</w:t>
            </w:r>
          </w:p>
          <w:p w:rsidR="00D5317A" w:rsidRPr="002F4A44" w:rsidRDefault="00D5317A" w:rsidP="002F2860">
            <w:pPr>
              <w:pStyle w:val="TableHeading"/>
              <w:jc w:val="center"/>
              <w:rPr>
                <w:b w:val="0"/>
                <w:szCs w:val="16"/>
                <w:lang w:val="ru-RU" w:eastAsia="zh-CN"/>
              </w:rPr>
            </w:pPr>
            <w:r w:rsidRPr="002F4A44">
              <w:rPr>
                <w:b w:val="0"/>
                <w:szCs w:val="16"/>
                <w:lang w:val="ru-RU" w:eastAsia="zh-CN"/>
              </w:rPr>
              <w:t>(k4)</w:t>
            </w:r>
          </w:p>
          <w:p w:rsidR="00D5317A" w:rsidRPr="002F4A44" w:rsidRDefault="00D5317A" w:rsidP="002F2860">
            <w:pPr>
              <w:pStyle w:val="TableHeading"/>
              <w:tabs>
                <w:tab w:val="left" w:pos="1276"/>
                <w:tab w:val="right" w:pos="7938"/>
              </w:tabs>
              <w:ind w:hanging="567"/>
              <w:rPr>
                <w:b w:val="0"/>
                <w:szCs w:val="16"/>
                <w:lang w:val="ru-RU" w:eastAsia="zh-CN"/>
              </w:rPr>
            </w:pPr>
            <w:r w:rsidRPr="002F4A44">
              <w:rPr>
                <w:b w:val="0"/>
                <w:szCs w:val="16"/>
                <w:lang w:val="ru-RU" w:eastAsia="zh-CN"/>
              </w:rPr>
              <w:t xml:space="preserve">ECO </w:t>
            </w:r>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Cs w:val="16"/>
                <w:lang w:val="ru-RU" w:eastAsia="zh-CN"/>
              </w:rPr>
            </w:pPr>
            <w:r w:rsidRPr="002F4A44">
              <w:rPr>
                <w:b w:val="0"/>
                <w:szCs w:val="16"/>
                <w:lang w:val="ru-RU" w:eastAsia="zh-CN"/>
              </w:rPr>
              <w:t>БГ-2</w:t>
            </w:r>
          </w:p>
        </w:tc>
        <w:tc>
          <w:tcPr>
            <w:tcW w:w="993"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Cs w:val="16"/>
                <w:lang w:val="ru-RU" w:eastAsia="zh-CN"/>
              </w:rPr>
            </w:pPr>
            <w:r w:rsidRPr="002F4A44">
              <w:rPr>
                <w:b w:val="0"/>
                <w:szCs w:val="16"/>
                <w:lang w:val="ru-RU" w:eastAsia="zh-CN"/>
              </w:rPr>
              <w:t>БГ-1</w:t>
            </w:r>
          </w:p>
        </w:tc>
        <w:tc>
          <w:tcPr>
            <w:tcW w:w="235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tabs>
                <w:tab w:val="left" w:pos="1276"/>
                <w:tab w:val="right" w:pos="7938"/>
              </w:tabs>
              <w:ind w:right="65"/>
              <w:jc w:val="center"/>
              <w:rPr>
                <w:b w:val="0"/>
                <w:szCs w:val="16"/>
                <w:lang w:val="ru-RU" w:eastAsia="zh-CN"/>
              </w:rPr>
            </w:pPr>
            <w:r w:rsidRPr="002F4A44">
              <w:rPr>
                <w:b w:val="0"/>
                <w:szCs w:val="16"/>
                <w:lang w:val="ru-RU" w:eastAsia="zh-CN"/>
              </w:rPr>
              <w:t>БГ</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Cs w:val="16"/>
                <w:lang w:val="ru-RU" w:eastAsia="zh-CN"/>
              </w:rPr>
            </w:pPr>
            <w:r w:rsidRPr="002F4A44">
              <w:rPr>
                <w:b w:val="0"/>
                <w:szCs w:val="16"/>
                <w:lang w:val="ru-RU" w:eastAsia="zh-CN"/>
              </w:rPr>
              <w:t>БГ+1</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Cs w:val="16"/>
                <w:lang w:val="ru-RU" w:eastAsia="zh-CN"/>
              </w:rPr>
            </w:pPr>
            <w:r w:rsidRPr="002F4A44">
              <w:rPr>
                <w:b w:val="0"/>
                <w:szCs w:val="16"/>
                <w:lang w:val="ru-RU" w:eastAsia="zh-CN"/>
              </w:rPr>
              <w:t>БГ+2</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Cs w:val="16"/>
                <w:lang w:val="ru-RU" w:eastAsia="zh-CN"/>
              </w:rPr>
            </w:pPr>
            <w:r w:rsidRPr="002F4A44">
              <w:rPr>
                <w:b w:val="0"/>
                <w:szCs w:val="16"/>
                <w:lang w:val="ru-RU" w:eastAsia="zh-CN"/>
              </w:rPr>
              <w:t>БГ+3</w:t>
            </w:r>
          </w:p>
        </w:tc>
      </w:tr>
      <w:tr w:rsidR="00D5317A" w:rsidRPr="002F4A44" w:rsidTr="002F2860">
        <w:trPr>
          <w:trHeight w:val="597"/>
        </w:trPr>
        <w:tc>
          <w:tcPr>
            <w:tcW w:w="1384" w:type="dxa"/>
            <w:vMerge/>
            <w:tcBorders>
              <w:top w:val="single" w:sz="4" w:space="0" w:color="auto"/>
              <w:left w:val="single" w:sz="4" w:space="0" w:color="auto"/>
              <w:bottom w:val="single" w:sz="4" w:space="0" w:color="auto"/>
              <w:right w:val="single" w:sz="4" w:space="0" w:color="auto"/>
            </w:tcBorders>
            <w:shd w:val="clear" w:color="auto" w:fill="C6D9F1"/>
          </w:tcPr>
          <w:p w:rsidR="00D5317A" w:rsidRPr="002F4A44" w:rsidRDefault="00D5317A" w:rsidP="002F2860">
            <w:pPr>
              <w:pStyle w:val="TableHeading"/>
              <w:numPr>
                <w:ilvl w:val="0"/>
                <w:numId w:val="1"/>
              </w:numPr>
              <w:spacing w:after="1960"/>
              <w:outlineLvl w:val="0"/>
              <w:rPr>
                <w:b w:val="0"/>
                <w:szCs w:val="16"/>
                <w:lang w:val="ru-RU"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numPr>
                <w:ilvl w:val="0"/>
                <w:numId w:val="1"/>
              </w:numPr>
              <w:spacing w:after="1960"/>
              <w:outlineLvl w:val="0"/>
              <w:rPr>
                <w:b w:val="0"/>
                <w:szCs w:val="16"/>
                <w:lang w:val="ru-RU"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 w:val="14"/>
                <w:szCs w:val="14"/>
                <w:lang w:val="ru-RU" w:eastAsia="zh-CN"/>
              </w:rPr>
            </w:pPr>
            <w:r w:rsidRPr="002F4A44">
              <w:rPr>
                <w:b w:val="0"/>
                <w:sz w:val="14"/>
                <w:szCs w:val="14"/>
                <w:lang w:val="ru-RU" w:eastAsia="zh-CN"/>
              </w:rPr>
              <w:t>исполнено</w:t>
            </w:r>
          </w:p>
        </w:tc>
        <w:tc>
          <w:tcPr>
            <w:tcW w:w="993"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 w:val="14"/>
                <w:szCs w:val="14"/>
                <w:lang w:val="ru-RU" w:eastAsia="zh-CN"/>
              </w:rPr>
            </w:pPr>
            <w:r w:rsidRPr="002F4A44">
              <w:rPr>
                <w:b w:val="0"/>
                <w:sz w:val="14"/>
                <w:szCs w:val="14"/>
                <w:lang w:val="ru-RU" w:eastAsia="zh-CN"/>
              </w:rPr>
              <w:t>исполнено</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jc w:val="center"/>
              <w:rPr>
                <w:b w:val="0"/>
                <w:sz w:val="14"/>
                <w:szCs w:val="14"/>
                <w:lang w:val="ru-RU" w:eastAsia="zh-CN"/>
              </w:rPr>
            </w:pPr>
            <w:r w:rsidRPr="002F4A44">
              <w:rPr>
                <w:b w:val="0"/>
                <w:sz w:val="14"/>
                <w:szCs w:val="14"/>
                <w:lang w:val="ru-RU" w:eastAsia="zh-CN"/>
              </w:rPr>
              <w:t>утверждено</w:t>
            </w:r>
          </w:p>
        </w:tc>
        <w:tc>
          <w:tcPr>
            <w:tcW w:w="1217"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rPr>
                <w:b w:val="0"/>
                <w:sz w:val="14"/>
                <w:szCs w:val="14"/>
                <w:lang w:val="ru-RU" w:eastAsia="zh-CN"/>
              </w:rPr>
            </w:pPr>
            <w:r w:rsidRPr="002F4A44">
              <w:rPr>
                <w:b w:val="0"/>
                <w:sz w:val="14"/>
                <w:szCs w:val="14"/>
                <w:lang w:val="ru-RU" w:eastAsia="zh-CN"/>
              </w:rPr>
              <w:t>ожидаемое</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rPr>
                <w:b w:val="0"/>
                <w:sz w:val="14"/>
                <w:szCs w:val="14"/>
                <w:lang w:val="ru-RU" w:eastAsia="zh-CN"/>
              </w:rPr>
            </w:pPr>
            <w:r w:rsidRPr="002F4A44">
              <w:rPr>
                <w:b w:val="0"/>
                <w:sz w:val="14"/>
                <w:szCs w:val="14"/>
                <w:lang w:val="ru-RU" w:eastAsia="zh-CN"/>
              </w:rPr>
              <w:t>проект</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rPr>
                <w:b w:val="0"/>
                <w:sz w:val="14"/>
                <w:szCs w:val="14"/>
                <w:lang w:val="ru-RU" w:eastAsia="zh-CN"/>
              </w:rPr>
            </w:pPr>
            <w:r w:rsidRPr="002F4A44">
              <w:rPr>
                <w:b w:val="0"/>
                <w:sz w:val="14"/>
                <w:szCs w:val="14"/>
                <w:lang w:val="ru-RU" w:eastAsia="zh-CN"/>
              </w:rPr>
              <w:t>прогноз</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pStyle w:val="TableHeading"/>
              <w:rPr>
                <w:b w:val="0"/>
                <w:sz w:val="14"/>
                <w:szCs w:val="14"/>
                <w:lang w:val="ru-RU" w:eastAsia="zh-CN"/>
              </w:rPr>
            </w:pPr>
            <w:r w:rsidRPr="002F4A44">
              <w:rPr>
                <w:b w:val="0"/>
                <w:sz w:val="14"/>
                <w:szCs w:val="14"/>
                <w:lang w:val="ru-RU" w:eastAsia="zh-CN"/>
              </w:rPr>
              <w:t>прогноз</w:t>
            </w:r>
          </w:p>
        </w:tc>
      </w:tr>
      <w:tr w:rsidR="00D5317A" w:rsidRPr="002F4A44" w:rsidTr="002F2860">
        <w:tc>
          <w:tcPr>
            <w:tcW w:w="1384" w:type="dxa"/>
            <w:tcBorders>
              <w:top w:val="single" w:sz="4" w:space="0" w:color="auto"/>
              <w:left w:val="single" w:sz="4" w:space="0" w:color="002850"/>
              <w:bottom w:val="single" w:sz="4" w:space="0" w:color="002850"/>
              <w:right w:val="single" w:sz="4" w:space="0" w:color="002850"/>
            </w:tcBorders>
            <w:vAlign w:val="bottom"/>
          </w:tcPr>
          <w:p w:rsidR="00D5317A" w:rsidRPr="002F4A44" w:rsidRDefault="00D5317A" w:rsidP="002F2860">
            <w:pPr>
              <w:pStyle w:val="TableHeading"/>
              <w:rPr>
                <w:highlight w:val="lightGray"/>
                <w:lang w:val="ru-RU" w:eastAsia="zh-CN"/>
              </w:rPr>
            </w:pPr>
          </w:p>
        </w:tc>
        <w:tc>
          <w:tcPr>
            <w:tcW w:w="567"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c>
          <w:tcPr>
            <w:tcW w:w="992"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highlight w:val="lightGray"/>
                <w:lang w:val="ru-RU" w:eastAsia="zh-CN"/>
              </w:rPr>
            </w:pPr>
          </w:p>
        </w:tc>
        <w:tc>
          <w:tcPr>
            <w:tcW w:w="993"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c>
          <w:tcPr>
            <w:tcW w:w="1134"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c>
          <w:tcPr>
            <w:tcW w:w="1217"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c>
          <w:tcPr>
            <w:tcW w:w="750"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c>
          <w:tcPr>
            <w:tcW w:w="750"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c>
          <w:tcPr>
            <w:tcW w:w="750" w:type="dxa"/>
            <w:tcBorders>
              <w:top w:val="single" w:sz="4" w:space="0" w:color="auto"/>
              <w:left w:val="single" w:sz="4" w:space="0" w:color="002850"/>
              <w:bottom w:val="single" w:sz="4" w:space="0" w:color="002850"/>
              <w:right w:val="single" w:sz="4" w:space="0" w:color="002850"/>
            </w:tcBorders>
          </w:tcPr>
          <w:p w:rsidR="00D5317A" w:rsidRPr="002F4A44" w:rsidRDefault="00D5317A" w:rsidP="002F2860">
            <w:pPr>
              <w:pStyle w:val="TableHeading"/>
              <w:rPr>
                <w:highlight w:val="lightGray"/>
                <w:lang w:val="ru-RU" w:eastAsia="zh-CN"/>
              </w:rPr>
            </w:pPr>
          </w:p>
        </w:tc>
      </w:tr>
      <w:tr w:rsidR="00D5317A" w:rsidRPr="002F4A44" w:rsidTr="002F2860">
        <w:tc>
          <w:tcPr>
            <w:tcW w:w="1384"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858"/>
                <w:tab w:val="right" w:pos="7938"/>
              </w:tabs>
              <w:ind w:right="22"/>
              <w:rPr>
                <w:b w:val="0"/>
                <w:i/>
                <w:szCs w:val="16"/>
                <w:highlight w:val="lightGray"/>
                <w:lang w:val="ru-RU" w:eastAsia="zh-CN"/>
              </w:rPr>
            </w:pPr>
          </w:p>
        </w:tc>
        <w:tc>
          <w:tcPr>
            <w:tcW w:w="567"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992"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993"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1134"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1217"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r>
      <w:tr w:rsidR="00D5317A" w:rsidRPr="002F4A44" w:rsidTr="002F2860">
        <w:tc>
          <w:tcPr>
            <w:tcW w:w="1384" w:type="dxa"/>
            <w:tcBorders>
              <w:top w:val="single" w:sz="4" w:space="0" w:color="002850"/>
              <w:left w:val="single" w:sz="4" w:space="0" w:color="002850"/>
              <w:bottom w:val="single" w:sz="4" w:space="0" w:color="002850"/>
              <w:right w:val="single" w:sz="4" w:space="0" w:color="002850"/>
            </w:tcBorders>
            <w:vAlign w:val="bottom"/>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567" w:type="dxa"/>
            <w:tcBorders>
              <w:top w:val="single" w:sz="4" w:space="0" w:color="002850"/>
              <w:left w:val="single" w:sz="4" w:space="0" w:color="002850"/>
              <w:bottom w:val="single" w:sz="4" w:space="0" w:color="002850"/>
              <w:right w:val="single" w:sz="4" w:space="0" w:color="002850"/>
            </w:tcBorders>
            <w:vAlign w:val="bottom"/>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992"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993"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1134"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1217"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r>
      <w:tr w:rsidR="00D5317A" w:rsidRPr="002F4A44" w:rsidTr="002F2860">
        <w:tc>
          <w:tcPr>
            <w:tcW w:w="1384" w:type="dxa"/>
            <w:tcBorders>
              <w:top w:val="single" w:sz="4" w:space="0" w:color="002850"/>
              <w:left w:val="single" w:sz="4" w:space="0" w:color="002850"/>
              <w:bottom w:val="single" w:sz="4" w:space="0" w:color="002850"/>
              <w:right w:val="single" w:sz="4" w:space="0" w:color="002850"/>
            </w:tcBorders>
            <w:vAlign w:val="bottom"/>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567" w:type="dxa"/>
            <w:tcBorders>
              <w:top w:val="single" w:sz="4" w:space="0" w:color="002850"/>
              <w:left w:val="single" w:sz="4" w:space="0" w:color="002850"/>
              <w:bottom w:val="single" w:sz="4" w:space="0" w:color="002850"/>
              <w:right w:val="single" w:sz="4" w:space="0" w:color="002850"/>
            </w:tcBorders>
            <w:vAlign w:val="bottom"/>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992"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993"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1134"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1217"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tabs>
                <w:tab w:val="left" w:pos="1276"/>
                <w:tab w:val="right" w:pos="7938"/>
              </w:tabs>
              <w:ind w:left="1276" w:right="567" w:hanging="567"/>
              <w:rPr>
                <w:b w:val="0"/>
                <w:highlight w:val="lightGray"/>
                <w:lang w:val="ru-RU" w:eastAsia="zh-CN"/>
              </w:rPr>
            </w:pP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pStyle w:val="Heading3"/>
        <w:numPr>
          <w:ilvl w:val="0"/>
          <w:numId w:val="0"/>
        </w:numPr>
        <w:tabs>
          <w:tab w:val="left" w:pos="1560"/>
        </w:tabs>
        <w:ind w:left="2128"/>
        <w:rPr>
          <w:b/>
          <w:sz w:val="24"/>
          <w:szCs w:val="24"/>
          <w:lang w:val="ru-RU"/>
        </w:rPr>
      </w:pPr>
    </w:p>
    <w:p w:rsidR="00D5317A" w:rsidRPr="002F4A44" w:rsidRDefault="00D5317A" w:rsidP="00D5317A">
      <w:pPr>
        <w:pStyle w:val="Heading3"/>
        <w:numPr>
          <w:ilvl w:val="2"/>
          <w:numId w:val="119"/>
        </w:numPr>
        <w:tabs>
          <w:tab w:val="left" w:pos="993"/>
        </w:tabs>
        <w:ind w:left="0" w:firstLine="426"/>
        <w:rPr>
          <w:b/>
          <w:sz w:val="24"/>
          <w:szCs w:val="24"/>
          <w:lang w:val="ru-RU"/>
        </w:rPr>
      </w:pPr>
      <w:bookmarkStart w:id="322" w:name="_Toc438730704"/>
      <w:r w:rsidRPr="002F4A44">
        <w:rPr>
          <w:b/>
          <w:sz w:val="24"/>
          <w:szCs w:val="24"/>
          <w:lang w:val="ru-RU"/>
        </w:rPr>
        <w:t>Прогноз расходов</w:t>
      </w:r>
      <w:bookmarkEnd w:id="322"/>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Общий прогнозируемый объем расходов устанавливается в зависимости от общего объема ресурсов, который включает в себя предполагаемый объем доходов и источников финансирования.</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lastRenderedPageBreak/>
        <w:t>Порядок разработки лимитов расходов по секторам и их распределение по компонентам НПБ и ОЦПУ регламентируется подразделом 4.6.</w:t>
      </w:r>
    </w:p>
    <w:p w:rsidR="00D5317A" w:rsidRPr="002F4A44" w:rsidRDefault="00D5317A" w:rsidP="00D5317A">
      <w:pPr>
        <w:rPr>
          <w:lang w:val="ru-RU"/>
        </w:rPr>
      </w:pPr>
    </w:p>
    <w:p w:rsidR="00D5317A" w:rsidRPr="002F4A44" w:rsidRDefault="00D5317A" w:rsidP="00D5317A">
      <w:pPr>
        <w:pStyle w:val="HeadingOther1"/>
        <w:spacing w:after="120"/>
        <w:ind w:firstLine="562"/>
        <w:rPr>
          <w:b/>
          <w:i/>
          <w:sz w:val="24"/>
          <w:szCs w:val="24"/>
          <w:lang w:val="ru-RU"/>
        </w:rPr>
      </w:pPr>
      <w:r w:rsidRPr="002F4A44">
        <w:rPr>
          <w:b/>
          <w:i/>
          <w:sz w:val="24"/>
          <w:szCs w:val="24"/>
          <w:lang w:val="ru-RU"/>
        </w:rPr>
        <w:t>Расходы на персонал</w:t>
      </w:r>
      <w:r w:rsidRPr="002F4A44">
        <w:rPr>
          <w:color w:val="000000"/>
          <w:spacing w:val="3"/>
          <w:sz w:val="24"/>
          <w:vertAlign w:val="superscript"/>
          <w:lang w:val="ru-RU"/>
        </w:rPr>
        <w:footnoteReference w:id="4"/>
      </w:r>
    </w:p>
    <w:p w:rsidR="00D5317A" w:rsidRPr="002F4A44" w:rsidRDefault="00D5317A" w:rsidP="00D5317A">
      <w:pPr>
        <w:numPr>
          <w:ilvl w:val="0"/>
          <w:numId w:val="38"/>
        </w:numPr>
        <w:tabs>
          <w:tab w:val="num" w:pos="0"/>
          <w:tab w:val="left" w:pos="993"/>
          <w:tab w:val="left" w:pos="1134"/>
        </w:tabs>
        <w:ind w:left="0" w:firstLine="567"/>
        <w:jc w:val="both"/>
        <w:rPr>
          <w:color w:val="000000"/>
          <w:spacing w:val="3"/>
          <w:sz w:val="24"/>
          <w:lang w:val="ru-RU"/>
        </w:rPr>
      </w:pPr>
      <w:r w:rsidRPr="002F4A44">
        <w:rPr>
          <w:color w:val="000000"/>
          <w:spacing w:val="3"/>
          <w:sz w:val="24"/>
          <w:lang w:val="ru-RU"/>
        </w:rPr>
        <w:t>Расходы на персонал составляют главную экономическую категорию текущих расходов, с повыщеным воздействием на экономическую структуру бюджета и требуют тщательного контроля со стороны органов центрального и местного публичного управления. Объем расходов на персонал  в условиях ограниченных ресурсов влияет на структуру и объем других категорий расходов бюджета.</w:t>
      </w:r>
    </w:p>
    <w:p w:rsidR="00D5317A" w:rsidRPr="002F4A44" w:rsidRDefault="00D5317A" w:rsidP="00D5317A">
      <w:pPr>
        <w:numPr>
          <w:ilvl w:val="0"/>
          <w:numId w:val="38"/>
        </w:numPr>
        <w:tabs>
          <w:tab w:val="num" w:pos="0"/>
          <w:tab w:val="left" w:pos="993"/>
          <w:tab w:val="left" w:pos="1134"/>
        </w:tabs>
        <w:spacing w:before="120"/>
        <w:ind w:left="0" w:firstLine="567"/>
        <w:rPr>
          <w:color w:val="000000"/>
          <w:spacing w:val="3"/>
          <w:sz w:val="24"/>
          <w:lang w:val="ru-RU"/>
        </w:rPr>
      </w:pPr>
      <w:r w:rsidRPr="002F4A44">
        <w:rPr>
          <w:color w:val="000000"/>
          <w:spacing w:val="3"/>
          <w:sz w:val="24"/>
          <w:lang w:val="ru-RU"/>
        </w:rPr>
        <w:t>Оценка расходов на персонал осуществляется на основании:</w:t>
      </w:r>
    </w:p>
    <w:p w:rsidR="00D5317A" w:rsidRPr="002F4A44" w:rsidRDefault="00D5317A" w:rsidP="00D5317A">
      <w:pPr>
        <w:numPr>
          <w:ilvl w:val="0"/>
          <w:numId w:val="79"/>
        </w:numPr>
        <w:tabs>
          <w:tab w:val="clear" w:pos="357"/>
          <w:tab w:val="num" w:pos="0"/>
          <w:tab w:val="left" w:pos="993"/>
        </w:tabs>
        <w:ind w:left="0" w:firstLine="709"/>
        <w:jc w:val="both"/>
        <w:rPr>
          <w:sz w:val="24"/>
          <w:lang w:val="ru-RU"/>
        </w:rPr>
      </w:pPr>
      <w:r w:rsidRPr="002F4A44">
        <w:rPr>
          <w:sz w:val="24"/>
          <w:lang w:val="ru-RU"/>
        </w:rPr>
        <w:t xml:space="preserve">анализа последних тенденций расходов на </w:t>
      </w:r>
      <w:proofErr w:type="gramStart"/>
      <w:r w:rsidRPr="002F4A44">
        <w:rPr>
          <w:sz w:val="24"/>
          <w:lang w:val="ru-RU"/>
        </w:rPr>
        <w:t>персонал</w:t>
      </w:r>
      <w:proofErr w:type="gramEnd"/>
      <w:r w:rsidRPr="002F4A44">
        <w:rPr>
          <w:sz w:val="24"/>
          <w:lang w:val="ru-RU"/>
        </w:rPr>
        <w:t xml:space="preserve"> в том числе и в соотношении с ВВП, общими и текущими расходами бюджета;</w:t>
      </w:r>
    </w:p>
    <w:p w:rsidR="00D5317A" w:rsidRPr="002F4A44" w:rsidRDefault="00D5317A" w:rsidP="00D5317A">
      <w:pPr>
        <w:numPr>
          <w:ilvl w:val="0"/>
          <w:numId w:val="79"/>
        </w:numPr>
        <w:tabs>
          <w:tab w:val="clear" w:pos="357"/>
          <w:tab w:val="num" w:pos="0"/>
          <w:tab w:val="left" w:pos="993"/>
        </w:tabs>
        <w:ind w:left="0" w:firstLine="709"/>
        <w:jc w:val="both"/>
        <w:rPr>
          <w:sz w:val="24"/>
          <w:lang w:val="ru-RU"/>
        </w:rPr>
      </w:pPr>
      <w:r w:rsidRPr="002F4A44">
        <w:rPr>
          <w:sz w:val="24"/>
          <w:lang w:val="ru-RU"/>
        </w:rPr>
        <w:t>анализа штатной численности и рекомендаций по рационализации и оптимизации числености занятых в бюджетной сфере;</w:t>
      </w:r>
    </w:p>
    <w:p w:rsidR="00D5317A" w:rsidRPr="002F4A44" w:rsidRDefault="00D5317A" w:rsidP="00D5317A">
      <w:pPr>
        <w:numPr>
          <w:ilvl w:val="0"/>
          <w:numId w:val="79"/>
        </w:numPr>
        <w:tabs>
          <w:tab w:val="clear" w:pos="357"/>
          <w:tab w:val="num" w:pos="0"/>
          <w:tab w:val="left" w:pos="993"/>
        </w:tabs>
        <w:ind w:left="0" w:firstLine="709"/>
        <w:jc w:val="both"/>
        <w:rPr>
          <w:sz w:val="24"/>
          <w:lang w:val="ru-RU"/>
        </w:rPr>
      </w:pPr>
      <w:r w:rsidRPr="002F4A44">
        <w:rPr>
          <w:sz w:val="24"/>
          <w:lang w:val="ru-RU"/>
        </w:rPr>
        <w:t xml:space="preserve">объективов политик в области оплаты труда и </w:t>
      </w:r>
      <w:proofErr w:type="gramStart"/>
      <w:r w:rsidRPr="002F4A44">
        <w:rPr>
          <w:sz w:val="24"/>
          <w:lang w:val="ru-RU"/>
        </w:rPr>
        <w:t>занятости</w:t>
      </w:r>
      <w:proofErr w:type="gramEnd"/>
      <w:r w:rsidRPr="002F4A44">
        <w:rPr>
          <w:sz w:val="24"/>
          <w:lang w:val="ru-RU"/>
        </w:rPr>
        <w:t xml:space="preserve"> а в бюджетном секторе на среднесрочный период.</w:t>
      </w: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Формат представления основной информации для анализа прогноза расходов на персонал представлен в таблице 4.5.</w:t>
      </w:r>
    </w:p>
    <w:p w:rsidR="00D5317A" w:rsidRPr="002F4A44" w:rsidRDefault="00D5317A" w:rsidP="00D5317A">
      <w:pPr>
        <w:tabs>
          <w:tab w:val="left" w:pos="572"/>
          <w:tab w:val="left" w:pos="598"/>
          <w:tab w:val="left" w:pos="993"/>
        </w:tabs>
        <w:ind w:left="468"/>
        <w:jc w:val="both"/>
        <w:rPr>
          <w:color w:val="000000"/>
          <w:spacing w:val="3"/>
          <w:sz w:val="24"/>
          <w:lang w:val="ru-RU"/>
        </w:rPr>
      </w:pPr>
    </w:p>
    <w:p w:rsidR="00D5317A" w:rsidRPr="002F4A44" w:rsidRDefault="00D5317A" w:rsidP="00D5317A">
      <w:pPr>
        <w:pStyle w:val="CharChar2CharCharCharCharCharCharCharChar"/>
        <w:keepNext/>
        <w:tabs>
          <w:tab w:val="right" w:pos="-284"/>
        </w:tabs>
        <w:spacing w:after="140"/>
        <w:ind w:hanging="26"/>
        <w:rPr>
          <w:rFonts w:ascii="Arial" w:hAnsi="Arial" w:cs="Arial"/>
          <w:color w:val="333399"/>
          <w:sz w:val="16"/>
          <w:szCs w:val="16"/>
          <w:lang w:val="ru-RU"/>
        </w:rPr>
      </w:pPr>
      <w:r w:rsidRPr="002F4A44">
        <w:rPr>
          <w:rFonts w:ascii="Arial" w:hAnsi="Arial" w:cs="Arial"/>
          <w:color w:val="333399"/>
          <w:sz w:val="16"/>
          <w:szCs w:val="16"/>
          <w:lang w:val="ru-RU"/>
        </w:rPr>
        <w:t>Таблица 4.5. Прогноз расходов на персонал и занятости в бюджетном секторе</w:t>
      </w:r>
    </w:p>
    <w:tbl>
      <w:tblPr>
        <w:tblW w:w="5373"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197"/>
        <w:gridCol w:w="1021"/>
        <w:gridCol w:w="887"/>
        <w:gridCol w:w="888"/>
        <w:gridCol w:w="740"/>
        <w:gridCol w:w="740"/>
        <w:gridCol w:w="834"/>
        <w:gridCol w:w="863"/>
        <w:gridCol w:w="876"/>
      </w:tblGrid>
      <w:tr w:rsidR="00D5317A" w:rsidRPr="002F4A44" w:rsidTr="002F2860">
        <w:trPr>
          <w:trHeight w:val="629"/>
          <w:tblHeader/>
        </w:trPr>
        <w:tc>
          <w:tcPr>
            <w:tcW w:w="1214" w:type="pct"/>
            <w:tcBorders>
              <w:bottom w:val="nil"/>
            </w:tcBorders>
            <w:shd w:val="clear" w:color="auto" w:fill="C6D9F1"/>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Показатели</w:t>
            </w:r>
          </w:p>
        </w:tc>
        <w:tc>
          <w:tcPr>
            <w:tcW w:w="564" w:type="pct"/>
            <w:tcBorders>
              <w:bottom w:val="nil"/>
            </w:tcBorders>
            <w:shd w:val="clear" w:color="auto" w:fill="C6D9F1"/>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Единица измерения</w:t>
            </w:r>
          </w:p>
        </w:tc>
        <w:tc>
          <w:tcPr>
            <w:tcW w:w="490" w:type="pct"/>
            <w:shd w:val="clear" w:color="auto" w:fill="C6D9F1"/>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БГ-2</w:t>
            </w:r>
          </w:p>
        </w:tc>
        <w:tc>
          <w:tcPr>
            <w:tcW w:w="491" w:type="pct"/>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БГ-1</w:t>
            </w:r>
          </w:p>
        </w:tc>
        <w:tc>
          <w:tcPr>
            <w:tcW w:w="818" w:type="pct"/>
            <w:gridSpan w:val="2"/>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БГ</w:t>
            </w:r>
          </w:p>
        </w:tc>
        <w:tc>
          <w:tcPr>
            <w:tcW w:w="461" w:type="pct"/>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БГ+1</w:t>
            </w:r>
          </w:p>
        </w:tc>
        <w:tc>
          <w:tcPr>
            <w:tcW w:w="477" w:type="pct"/>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БГ+2</w:t>
            </w:r>
          </w:p>
        </w:tc>
        <w:tc>
          <w:tcPr>
            <w:tcW w:w="484" w:type="pct"/>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БГ+3</w:t>
            </w:r>
          </w:p>
        </w:tc>
      </w:tr>
      <w:tr w:rsidR="00D5317A" w:rsidRPr="002F4A44" w:rsidTr="002F2860">
        <w:trPr>
          <w:trHeight w:val="360"/>
          <w:tblHeader/>
        </w:trPr>
        <w:tc>
          <w:tcPr>
            <w:tcW w:w="1214" w:type="pct"/>
            <w:tcBorders>
              <w:top w:val="nil"/>
            </w:tcBorders>
            <w:shd w:val="clear" w:color="auto" w:fill="C6D9F1"/>
            <w:noWrap/>
          </w:tcPr>
          <w:p w:rsidR="00D5317A" w:rsidRPr="002F4A44" w:rsidRDefault="00D5317A" w:rsidP="002F2860">
            <w:pPr>
              <w:jc w:val="center"/>
              <w:rPr>
                <w:rFonts w:ascii="Arial" w:hAnsi="Arial" w:cs="Arial"/>
                <w:sz w:val="16"/>
                <w:szCs w:val="16"/>
                <w:lang w:val="ru-RU"/>
              </w:rPr>
            </w:pPr>
          </w:p>
        </w:tc>
        <w:tc>
          <w:tcPr>
            <w:tcW w:w="564" w:type="pct"/>
            <w:tcBorders>
              <w:top w:val="nil"/>
            </w:tcBorders>
            <w:shd w:val="clear" w:color="auto" w:fill="C6D9F1"/>
            <w:noWrap/>
          </w:tcPr>
          <w:p w:rsidR="00D5317A" w:rsidRPr="002F4A44" w:rsidRDefault="00D5317A" w:rsidP="002F2860">
            <w:pPr>
              <w:jc w:val="center"/>
              <w:rPr>
                <w:rFonts w:ascii="Arial" w:hAnsi="Arial" w:cs="Arial"/>
                <w:sz w:val="16"/>
                <w:szCs w:val="16"/>
                <w:lang w:val="ru-RU"/>
              </w:rPr>
            </w:pPr>
          </w:p>
        </w:tc>
        <w:tc>
          <w:tcPr>
            <w:tcW w:w="490" w:type="pct"/>
            <w:shd w:val="clear" w:color="auto" w:fill="C6D9F1"/>
          </w:tcPr>
          <w:p w:rsidR="00D5317A" w:rsidRPr="002F4A44" w:rsidRDefault="00D5317A" w:rsidP="002F2860">
            <w:pPr>
              <w:jc w:val="center"/>
              <w:rPr>
                <w:rFonts w:ascii="Arial" w:hAnsi="Arial" w:cs="Arial"/>
                <w:sz w:val="16"/>
                <w:szCs w:val="16"/>
                <w:lang w:val="ru-RU"/>
              </w:rPr>
            </w:pPr>
            <w:r w:rsidRPr="002F4A44">
              <w:rPr>
                <w:rFonts w:ascii="Arial" w:hAnsi="Arial" w:cs="Arial"/>
                <w:sz w:val="14"/>
                <w:szCs w:val="14"/>
                <w:lang w:val="ru-RU"/>
              </w:rPr>
              <w:t>исполнено</w:t>
            </w:r>
          </w:p>
        </w:tc>
        <w:tc>
          <w:tcPr>
            <w:tcW w:w="491" w:type="pct"/>
            <w:shd w:val="clear" w:color="auto" w:fill="C6D9F1"/>
            <w:noWrap/>
          </w:tcPr>
          <w:p w:rsidR="00D5317A" w:rsidRPr="002F4A44" w:rsidRDefault="00D5317A" w:rsidP="002F2860">
            <w:pPr>
              <w:jc w:val="center"/>
              <w:rPr>
                <w:rFonts w:ascii="Arial" w:hAnsi="Arial" w:cs="Arial"/>
                <w:sz w:val="16"/>
                <w:szCs w:val="16"/>
                <w:lang w:val="ru-RU"/>
              </w:rPr>
            </w:pPr>
            <w:r w:rsidRPr="002F4A44">
              <w:rPr>
                <w:rFonts w:ascii="Arial" w:hAnsi="Arial" w:cs="Arial"/>
                <w:sz w:val="14"/>
                <w:szCs w:val="14"/>
                <w:lang w:val="ru-RU"/>
              </w:rPr>
              <w:t>исполнено</w:t>
            </w:r>
          </w:p>
        </w:tc>
        <w:tc>
          <w:tcPr>
            <w:tcW w:w="409" w:type="pct"/>
            <w:shd w:val="clear" w:color="auto" w:fill="C6D9F1"/>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утверждено</w:t>
            </w:r>
          </w:p>
        </w:tc>
        <w:tc>
          <w:tcPr>
            <w:tcW w:w="409" w:type="pct"/>
            <w:shd w:val="clear" w:color="auto" w:fill="C6D9F1"/>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ожидаемое</w:t>
            </w:r>
          </w:p>
        </w:tc>
        <w:tc>
          <w:tcPr>
            <w:tcW w:w="461" w:type="pct"/>
            <w:shd w:val="clear" w:color="auto" w:fill="C6D9F1"/>
            <w:noWrap/>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проект</w:t>
            </w:r>
          </w:p>
        </w:tc>
        <w:tc>
          <w:tcPr>
            <w:tcW w:w="477" w:type="pct"/>
            <w:shd w:val="clear" w:color="auto" w:fill="C6D9F1"/>
            <w:noWrap/>
          </w:tcPr>
          <w:p w:rsidR="00D5317A" w:rsidRPr="002F4A44" w:rsidRDefault="00D5317A" w:rsidP="002F2860">
            <w:pPr>
              <w:jc w:val="center"/>
              <w:rPr>
                <w:lang w:val="ru-RU"/>
              </w:rPr>
            </w:pPr>
            <w:r w:rsidRPr="002F4A44">
              <w:rPr>
                <w:rFonts w:ascii="Arial" w:hAnsi="Arial" w:cs="Arial"/>
                <w:sz w:val="16"/>
                <w:szCs w:val="16"/>
                <w:lang w:val="ru-RU"/>
              </w:rPr>
              <w:t>прогноз</w:t>
            </w:r>
          </w:p>
        </w:tc>
        <w:tc>
          <w:tcPr>
            <w:tcW w:w="484" w:type="pct"/>
            <w:shd w:val="clear" w:color="auto" w:fill="C6D9F1"/>
            <w:noWrap/>
          </w:tcPr>
          <w:p w:rsidR="00D5317A" w:rsidRPr="002F4A44" w:rsidRDefault="00D5317A" w:rsidP="002F2860">
            <w:pPr>
              <w:jc w:val="center"/>
              <w:rPr>
                <w:lang w:val="ru-RU"/>
              </w:rPr>
            </w:pPr>
            <w:r w:rsidRPr="002F4A44">
              <w:rPr>
                <w:rFonts w:ascii="Arial" w:hAnsi="Arial" w:cs="Arial"/>
                <w:sz w:val="16"/>
                <w:szCs w:val="16"/>
                <w:lang w:val="ru-RU"/>
              </w:rPr>
              <w:t>прогноз</w:t>
            </w:r>
          </w:p>
        </w:tc>
      </w:tr>
      <w:tr w:rsidR="00D5317A" w:rsidRPr="002F4A44" w:rsidTr="002F2860">
        <w:trPr>
          <w:trHeight w:val="278"/>
        </w:trPr>
        <w:tc>
          <w:tcPr>
            <w:tcW w:w="1214"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Сектор A</w:t>
            </w:r>
          </w:p>
        </w:tc>
        <w:tc>
          <w:tcPr>
            <w:tcW w:w="564" w:type="pct"/>
            <w:shd w:val="clear" w:color="auto" w:fill="EEF2F8"/>
            <w:noWrap/>
            <w:vAlign w:val="bottom"/>
          </w:tcPr>
          <w:p w:rsidR="00D5317A" w:rsidRPr="002F4A44" w:rsidRDefault="00D5317A" w:rsidP="002F2860">
            <w:pPr>
              <w:jc w:val="center"/>
              <w:rPr>
                <w:rFonts w:ascii="Arial" w:hAnsi="Arial" w:cs="Arial"/>
                <w:b/>
                <w:sz w:val="16"/>
                <w:szCs w:val="16"/>
                <w:lang w:val="ru-RU"/>
              </w:rPr>
            </w:pPr>
            <w:r w:rsidRPr="002F4A44">
              <w:rPr>
                <w:rFonts w:ascii="Arial" w:hAnsi="Arial" w:cs="Arial"/>
                <w:b/>
                <w:sz w:val="16"/>
                <w:szCs w:val="16"/>
                <w:lang w:val="ru-RU"/>
              </w:rPr>
              <w:t> </w:t>
            </w:r>
          </w:p>
        </w:tc>
        <w:tc>
          <w:tcPr>
            <w:tcW w:w="490" w:type="pct"/>
            <w:shd w:val="clear" w:color="auto" w:fill="EEF2F8"/>
          </w:tcPr>
          <w:p w:rsidR="00D5317A" w:rsidRPr="002F4A44" w:rsidRDefault="00D5317A" w:rsidP="002F2860">
            <w:pPr>
              <w:rPr>
                <w:rFonts w:ascii="Arial" w:hAnsi="Arial" w:cs="Arial"/>
                <w:b/>
                <w:sz w:val="16"/>
                <w:szCs w:val="16"/>
                <w:lang w:val="ru-RU"/>
              </w:rPr>
            </w:pPr>
          </w:p>
        </w:tc>
        <w:tc>
          <w:tcPr>
            <w:tcW w:w="491"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tcPr>
          <w:p w:rsidR="00D5317A" w:rsidRPr="002F4A44" w:rsidRDefault="00D5317A" w:rsidP="002F2860">
            <w:pPr>
              <w:rPr>
                <w:rFonts w:ascii="Arial" w:hAnsi="Arial" w:cs="Arial"/>
                <w:b/>
                <w:sz w:val="16"/>
                <w:szCs w:val="16"/>
                <w:lang w:val="ru-RU"/>
              </w:rPr>
            </w:pPr>
          </w:p>
        </w:tc>
        <w:tc>
          <w:tcPr>
            <w:tcW w:w="461"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77"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84"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Оплата труда</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Взносы обязательного социального и медицинского  страхования</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 xml:space="preserve">Численность персонала </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единиц</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Средняя месячная заработная плата</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Сектор B</w:t>
            </w:r>
          </w:p>
        </w:tc>
        <w:tc>
          <w:tcPr>
            <w:tcW w:w="564" w:type="pct"/>
            <w:shd w:val="clear" w:color="auto" w:fill="EEF2F8"/>
            <w:noWrap/>
            <w:vAlign w:val="bottom"/>
          </w:tcPr>
          <w:p w:rsidR="00D5317A" w:rsidRPr="002F4A44" w:rsidRDefault="00D5317A" w:rsidP="002F2860">
            <w:pPr>
              <w:jc w:val="center"/>
              <w:rPr>
                <w:rFonts w:ascii="Arial" w:hAnsi="Arial" w:cs="Arial"/>
                <w:b/>
                <w:sz w:val="16"/>
                <w:szCs w:val="16"/>
                <w:lang w:val="ru-RU"/>
              </w:rPr>
            </w:pPr>
            <w:r w:rsidRPr="002F4A44">
              <w:rPr>
                <w:rFonts w:ascii="Arial" w:hAnsi="Arial" w:cs="Arial"/>
                <w:b/>
                <w:sz w:val="16"/>
                <w:szCs w:val="16"/>
                <w:lang w:val="ru-RU"/>
              </w:rPr>
              <w:t> </w:t>
            </w:r>
          </w:p>
        </w:tc>
        <w:tc>
          <w:tcPr>
            <w:tcW w:w="490" w:type="pct"/>
            <w:shd w:val="clear" w:color="auto" w:fill="EEF2F8"/>
          </w:tcPr>
          <w:p w:rsidR="00D5317A" w:rsidRPr="002F4A44" w:rsidRDefault="00D5317A" w:rsidP="002F2860">
            <w:pPr>
              <w:rPr>
                <w:rFonts w:ascii="Arial" w:hAnsi="Arial" w:cs="Arial"/>
                <w:b/>
                <w:sz w:val="16"/>
                <w:szCs w:val="16"/>
                <w:lang w:val="ru-RU"/>
              </w:rPr>
            </w:pPr>
          </w:p>
        </w:tc>
        <w:tc>
          <w:tcPr>
            <w:tcW w:w="491"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tcPr>
          <w:p w:rsidR="00D5317A" w:rsidRPr="002F4A44" w:rsidRDefault="00D5317A" w:rsidP="002F2860">
            <w:pPr>
              <w:rPr>
                <w:rFonts w:ascii="Arial" w:hAnsi="Arial" w:cs="Arial"/>
                <w:b/>
                <w:sz w:val="16"/>
                <w:szCs w:val="16"/>
                <w:lang w:val="ru-RU"/>
              </w:rPr>
            </w:pPr>
          </w:p>
        </w:tc>
        <w:tc>
          <w:tcPr>
            <w:tcW w:w="461"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77"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c>
          <w:tcPr>
            <w:tcW w:w="484" w:type="pct"/>
            <w:shd w:val="clear" w:color="auto" w:fill="EEF2F8"/>
            <w:noWrap/>
            <w:vAlign w:val="bottom"/>
          </w:tcPr>
          <w:p w:rsidR="00D5317A" w:rsidRPr="002F4A44" w:rsidRDefault="00D5317A" w:rsidP="002F2860">
            <w:pPr>
              <w:rPr>
                <w:rFonts w:ascii="Arial" w:hAnsi="Arial" w:cs="Arial"/>
                <w:b/>
                <w:sz w:val="16"/>
                <w:szCs w:val="16"/>
                <w:lang w:val="ru-RU"/>
              </w:rPr>
            </w:pPr>
            <w:r w:rsidRPr="002F4A44">
              <w:rPr>
                <w:rFonts w:ascii="Arial" w:hAnsi="Arial" w:cs="Arial"/>
                <w:b/>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Оплата труда</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Взносы обязательного социального и медицинского  страхования</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ind w:firstLineChars="200" w:firstLine="320"/>
              <w:rPr>
                <w:rFonts w:ascii="Arial" w:hAnsi="Arial" w:cs="Arial"/>
                <w:sz w:val="16"/>
                <w:szCs w:val="16"/>
                <w:lang w:val="ru-RU"/>
              </w:rPr>
            </w:pPr>
            <w:r w:rsidRPr="002F4A44">
              <w:rPr>
                <w:rFonts w:ascii="Arial" w:hAnsi="Arial" w:cs="Arial"/>
                <w:sz w:val="16"/>
                <w:szCs w:val="16"/>
                <w:lang w:val="ru-RU"/>
              </w:rPr>
              <w:t>Численность персонала</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единиц</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ind w:firstLineChars="200" w:firstLine="320"/>
              <w:rPr>
                <w:rFonts w:ascii="Arial" w:hAnsi="Arial" w:cs="Arial"/>
                <w:sz w:val="16"/>
                <w:szCs w:val="16"/>
                <w:lang w:val="ru-RU"/>
              </w:rPr>
            </w:pPr>
            <w:r w:rsidRPr="002F4A44">
              <w:rPr>
                <w:rFonts w:ascii="Arial" w:hAnsi="Arial" w:cs="Arial"/>
                <w:sz w:val="16"/>
                <w:szCs w:val="16"/>
                <w:lang w:val="ru-RU"/>
              </w:rPr>
              <w:lastRenderedPageBreak/>
              <w:t>Среднемесячная заработная плата</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   …</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 </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shd w:val="clear" w:color="auto" w:fill="EEF2F8"/>
            <w:noWrap/>
            <w:vAlign w:val="bottom"/>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Итого по бюджетной системе</w:t>
            </w:r>
          </w:p>
        </w:tc>
        <w:tc>
          <w:tcPr>
            <w:tcW w:w="564" w:type="pct"/>
            <w:shd w:val="clear" w:color="auto" w:fill="EEF2F8"/>
            <w:noWrap/>
            <w:vAlign w:val="bottom"/>
          </w:tcPr>
          <w:p w:rsidR="00D5317A" w:rsidRPr="002F4A44" w:rsidRDefault="00D5317A" w:rsidP="002F2860">
            <w:pPr>
              <w:jc w:val="center"/>
              <w:rPr>
                <w:rFonts w:ascii="Arial" w:hAnsi="Arial" w:cs="Arial"/>
                <w:b/>
                <w:bCs/>
                <w:sz w:val="16"/>
                <w:szCs w:val="16"/>
                <w:lang w:val="ru-RU"/>
              </w:rPr>
            </w:pPr>
            <w:r w:rsidRPr="002F4A44">
              <w:rPr>
                <w:rFonts w:ascii="Arial" w:hAnsi="Arial" w:cs="Arial"/>
                <w:b/>
                <w:bCs/>
                <w:sz w:val="16"/>
                <w:szCs w:val="16"/>
                <w:lang w:val="ru-RU"/>
              </w:rPr>
              <w:t> </w:t>
            </w:r>
          </w:p>
        </w:tc>
        <w:tc>
          <w:tcPr>
            <w:tcW w:w="490" w:type="pct"/>
            <w:shd w:val="clear" w:color="auto" w:fill="EEF2F8"/>
          </w:tcPr>
          <w:p w:rsidR="00D5317A" w:rsidRPr="002F4A44" w:rsidRDefault="00D5317A" w:rsidP="002F2860">
            <w:pPr>
              <w:rPr>
                <w:rFonts w:ascii="Arial" w:hAnsi="Arial" w:cs="Arial"/>
                <w:b/>
                <w:bCs/>
                <w:sz w:val="16"/>
                <w:szCs w:val="16"/>
                <w:lang w:val="ru-RU"/>
              </w:rPr>
            </w:pPr>
          </w:p>
        </w:tc>
        <w:tc>
          <w:tcPr>
            <w:tcW w:w="491" w:type="pct"/>
            <w:shd w:val="clear" w:color="auto" w:fill="EEF2F8"/>
            <w:noWrap/>
            <w:vAlign w:val="bottom"/>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 </w:t>
            </w:r>
          </w:p>
        </w:tc>
        <w:tc>
          <w:tcPr>
            <w:tcW w:w="409" w:type="pct"/>
            <w:shd w:val="clear" w:color="auto" w:fill="EEF2F8"/>
            <w:noWrap/>
            <w:vAlign w:val="bottom"/>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 </w:t>
            </w:r>
          </w:p>
        </w:tc>
        <w:tc>
          <w:tcPr>
            <w:tcW w:w="409" w:type="pct"/>
            <w:shd w:val="clear" w:color="auto" w:fill="EEF2F8"/>
          </w:tcPr>
          <w:p w:rsidR="00D5317A" w:rsidRPr="002F4A44" w:rsidRDefault="00D5317A" w:rsidP="002F2860">
            <w:pPr>
              <w:rPr>
                <w:rFonts w:ascii="Arial" w:hAnsi="Arial" w:cs="Arial"/>
                <w:b/>
                <w:bCs/>
                <w:sz w:val="16"/>
                <w:szCs w:val="16"/>
                <w:lang w:val="ru-RU"/>
              </w:rPr>
            </w:pPr>
          </w:p>
        </w:tc>
        <w:tc>
          <w:tcPr>
            <w:tcW w:w="461" w:type="pct"/>
            <w:shd w:val="clear" w:color="auto" w:fill="EEF2F8"/>
            <w:noWrap/>
            <w:vAlign w:val="bottom"/>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 </w:t>
            </w:r>
          </w:p>
        </w:tc>
        <w:tc>
          <w:tcPr>
            <w:tcW w:w="477" w:type="pct"/>
            <w:shd w:val="clear" w:color="auto" w:fill="EEF2F8"/>
            <w:noWrap/>
            <w:vAlign w:val="bottom"/>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 </w:t>
            </w:r>
          </w:p>
        </w:tc>
        <w:tc>
          <w:tcPr>
            <w:tcW w:w="484" w:type="pct"/>
            <w:shd w:val="clear" w:color="auto" w:fill="EEF2F8"/>
            <w:noWrap/>
            <w:vAlign w:val="bottom"/>
          </w:tcPr>
          <w:p w:rsidR="00D5317A" w:rsidRPr="002F4A44" w:rsidRDefault="00D5317A" w:rsidP="002F2860">
            <w:pPr>
              <w:rPr>
                <w:rFonts w:ascii="Arial" w:hAnsi="Arial" w:cs="Arial"/>
                <w:b/>
                <w:bCs/>
                <w:sz w:val="16"/>
                <w:szCs w:val="16"/>
                <w:lang w:val="ru-RU"/>
              </w:rPr>
            </w:pPr>
            <w:r w:rsidRPr="002F4A44">
              <w:rPr>
                <w:rFonts w:ascii="Arial" w:hAnsi="Arial" w:cs="Arial"/>
                <w:b/>
                <w:bCs/>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ind w:firstLineChars="200" w:firstLine="320"/>
              <w:rPr>
                <w:rFonts w:ascii="Arial" w:hAnsi="Arial" w:cs="Arial"/>
                <w:sz w:val="16"/>
                <w:szCs w:val="16"/>
                <w:lang w:val="ru-RU"/>
              </w:rPr>
            </w:pPr>
            <w:r w:rsidRPr="002F4A44">
              <w:rPr>
                <w:rFonts w:ascii="Arial" w:hAnsi="Arial" w:cs="Arial"/>
                <w:sz w:val="16"/>
                <w:szCs w:val="16"/>
                <w:lang w:val="ru-RU"/>
              </w:rPr>
              <w:t xml:space="preserve">Оплата труда  </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ind w:firstLineChars="200" w:firstLine="320"/>
              <w:rPr>
                <w:rFonts w:ascii="Arial" w:hAnsi="Arial" w:cs="Arial"/>
                <w:sz w:val="16"/>
                <w:szCs w:val="16"/>
                <w:lang w:val="ru-RU"/>
              </w:rPr>
            </w:pPr>
            <w:r w:rsidRPr="002F4A44">
              <w:rPr>
                <w:rFonts w:ascii="Arial" w:hAnsi="Arial" w:cs="Arial"/>
                <w:sz w:val="16"/>
                <w:szCs w:val="16"/>
                <w:lang w:val="ru-RU"/>
              </w:rPr>
              <w:t>Взносы обязательного социального и медицинского  страхования</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ind w:firstLineChars="200" w:firstLine="320"/>
              <w:rPr>
                <w:rFonts w:ascii="Arial" w:hAnsi="Arial" w:cs="Arial"/>
                <w:sz w:val="16"/>
                <w:szCs w:val="16"/>
                <w:lang w:val="ru-RU"/>
              </w:rPr>
            </w:pPr>
            <w:r w:rsidRPr="002F4A44">
              <w:rPr>
                <w:rFonts w:ascii="Arial" w:hAnsi="Arial" w:cs="Arial"/>
                <w:sz w:val="16"/>
                <w:szCs w:val="16"/>
                <w:lang w:val="ru-RU"/>
              </w:rPr>
              <w:t>Численность персонала</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единиц</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78"/>
        </w:trPr>
        <w:tc>
          <w:tcPr>
            <w:tcW w:w="1214" w:type="pct"/>
            <w:noWrap/>
            <w:vAlign w:val="bottom"/>
          </w:tcPr>
          <w:p w:rsidR="00D5317A" w:rsidRPr="002F4A44" w:rsidRDefault="00D5317A" w:rsidP="002F2860">
            <w:pPr>
              <w:ind w:firstLineChars="200" w:firstLine="320"/>
              <w:rPr>
                <w:rFonts w:ascii="Arial" w:hAnsi="Arial" w:cs="Arial"/>
                <w:sz w:val="16"/>
                <w:szCs w:val="16"/>
                <w:lang w:val="ru-RU"/>
              </w:rPr>
            </w:pPr>
            <w:r w:rsidRPr="002F4A44">
              <w:rPr>
                <w:rFonts w:ascii="Arial" w:hAnsi="Arial" w:cs="Arial"/>
                <w:sz w:val="16"/>
                <w:szCs w:val="16"/>
                <w:lang w:val="ru-RU"/>
              </w:rPr>
              <w:t xml:space="preserve">Средняя месячная заработная плата </w:t>
            </w:r>
          </w:p>
        </w:tc>
        <w:tc>
          <w:tcPr>
            <w:tcW w:w="564" w:type="pct"/>
            <w:noWrap/>
            <w:vAlign w:val="bottom"/>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лей</w:t>
            </w:r>
          </w:p>
        </w:tc>
        <w:tc>
          <w:tcPr>
            <w:tcW w:w="490" w:type="pct"/>
          </w:tcPr>
          <w:p w:rsidR="00D5317A" w:rsidRPr="002F4A44" w:rsidRDefault="00D5317A" w:rsidP="002F2860">
            <w:pPr>
              <w:rPr>
                <w:rFonts w:ascii="Arial" w:hAnsi="Arial" w:cs="Arial"/>
                <w:sz w:val="16"/>
                <w:szCs w:val="16"/>
                <w:lang w:val="ru-RU"/>
              </w:rPr>
            </w:pPr>
          </w:p>
        </w:tc>
        <w:tc>
          <w:tcPr>
            <w:tcW w:w="49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09" w:type="pct"/>
          </w:tcPr>
          <w:p w:rsidR="00D5317A" w:rsidRPr="002F4A44" w:rsidRDefault="00D5317A" w:rsidP="002F2860">
            <w:pPr>
              <w:rPr>
                <w:rFonts w:ascii="Arial" w:hAnsi="Arial" w:cs="Arial"/>
                <w:sz w:val="16"/>
                <w:szCs w:val="16"/>
                <w:lang w:val="ru-RU"/>
              </w:rPr>
            </w:pPr>
          </w:p>
        </w:tc>
        <w:tc>
          <w:tcPr>
            <w:tcW w:w="461"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bl>
    <w:p w:rsidR="00D5317A" w:rsidRPr="002F4A44" w:rsidRDefault="00D5317A" w:rsidP="00D5317A">
      <w:pPr>
        <w:pStyle w:val="CharChar2CharCharCharCharCharCharCharChar"/>
        <w:keepNext/>
        <w:tabs>
          <w:tab w:val="right" w:pos="-284"/>
        </w:tabs>
        <w:spacing w:after="140"/>
        <w:ind w:hanging="26"/>
        <w:rPr>
          <w:rFonts w:ascii="Arial" w:hAnsi="Arial" w:cs="Arial"/>
          <w:color w:val="333399"/>
          <w:sz w:val="16"/>
          <w:szCs w:val="16"/>
          <w:lang w:val="ru-RU"/>
        </w:rPr>
      </w:pPr>
    </w:p>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pStyle w:val="TableText"/>
        <w:rPr>
          <w:lang w:val="ru-RU" w:eastAsia="zh-CN"/>
        </w:rPr>
      </w:pPr>
    </w:p>
    <w:p w:rsidR="00D5317A" w:rsidRPr="002F4A44" w:rsidRDefault="00D5317A" w:rsidP="00D5317A">
      <w:pPr>
        <w:rPr>
          <w:lang w:val="ru-RU"/>
        </w:rPr>
      </w:pPr>
    </w:p>
    <w:p w:rsidR="00D5317A" w:rsidRPr="002F4A44" w:rsidRDefault="00D5317A" w:rsidP="00D5317A">
      <w:pPr>
        <w:pStyle w:val="Heading3"/>
        <w:numPr>
          <w:ilvl w:val="2"/>
          <w:numId w:val="119"/>
        </w:numPr>
        <w:tabs>
          <w:tab w:val="left" w:pos="993"/>
          <w:tab w:val="left" w:pos="1418"/>
          <w:tab w:val="left" w:pos="1560"/>
        </w:tabs>
        <w:ind w:left="0" w:firstLine="426"/>
        <w:rPr>
          <w:b/>
          <w:sz w:val="24"/>
          <w:szCs w:val="24"/>
          <w:lang w:val="ru-RU"/>
        </w:rPr>
      </w:pPr>
      <w:bookmarkStart w:id="323" w:name="_Toc312740904"/>
      <w:bookmarkStart w:id="324" w:name="_Toc312848867"/>
      <w:bookmarkStart w:id="325" w:name="_Toc312849670"/>
      <w:bookmarkStart w:id="326" w:name="_Toc312850473"/>
      <w:bookmarkStart w:id="327" w:name="_Toc217202001"/>
      <w:bookmarkEnd w:id="323"/>
      <w:bookmarkEnd w:id="324"/>
      <w:bookmarkEnd w:id="325"/>
      <w:bookmarkEnd w:id="326"/>
      <w:r w:rsidRPr="002F4A44">
        <w:rPr>
          <w:b/>
          <w:sz w:val="24"/>
          <w:lang w:val="ru-RU"/>
        </w:rPr>
        <w:t xml:space="preserve"> </w:t>
      </w:r>
      <w:bookmarkStart w:id="328" w:name="_Toc438730705"/>
      <w:bookmarkEnd w:id="327"/>
      <w:r w:rsidRPr="002F4A44">
        <w:rPr>
          <w:b/>
          <w:sz w:val="24"/>
          <w:szCs w:val="24"/>
          <w:lang w:val="ru-RU"/>
        </w:rPr>
        <w:t>Бюджетное сальдо и прогноз источников финансирования</w:t>
      </w:r>
      <w:bookmarkEnd w:id="328"/>
      <w:r w:rsidRPr="002F4A44">
        <w:rPr>
          <w:b/>
          <w:sz w:val="24"/>
          <w:szCs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Бюджетное сальдо устанавливается в зависимости от потребностей и возможностей финансирования национального публичного бюджета, с соблюдением бюджетных принципов и правил бюджетно-налоговой политики предусмотренные Законом о публичных финансах и бюджетно - налоговой ответственности.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Бюджетное сальдо рассчитывается как разница между доходами и  расходами бюджета**, а выраженное в экономических категориях определяется по формуле:</w:t>
      </w:r>
    </w:p>
    <w:p w:rsidR="00D5317A" w:rsidRPr="002F4A44" w:rsidRDefault="00D5317A" w:rsidP="00D5317A">
      <w:pPr>
        <w:jc w:val="center"/>
        <w:rPr>
          <w:sz w:val="24"/>
          <w:lang w:val="ru-RU"/>
        </w:rPr>
      </w:pPr>
      <w:r w:rsidRPr="002F4A44">
        <w:rPr>
          <w:sz w:val="24"/>
          <w:lang w:val="ru-RU"/>
        </w:rPr>
        <w:t>Бюджетное сальдо = 1 – (2+3) = 4+5, где</w:t>
      </w:r>
    </w:p>
    <w:p w:rsidR="00D5317A" w:rsidRPr="002F4A44" w:rsidRDefault="00D5317A" w:rsidP="00D5317A">
      <w:pPr>
        <w:jc w:val="both"/>
        <w:rPr>
          <w:sz w:val="24"/>
          <w:lang w:val="ru-RU"/>
        </w:rPr>
      </w:pPr>
      <w:r w:rsidRPr="002F4A44">
        <w:rPr>
          <w:sz w:val="24"/>
          <w:lang w:val="ru-RU"/>
        </w:rPr>
        <w:t xml:space="preserve">1 – доходы; </w:t>
      </w:r>
    </w:p>
    <w:p w:rsidR="00D5317A" w:rsidRPr="002F4A44" w:rsidRDefault="00D5317A" w:rsidP="00D5317A">
      <w:pPr>
        <w:jc w:val="both"/>
        <w:rPr>
          <w:sz w:val="24"/>
          <w:lang w:val="ru-RU"/>
        </w:rPr>
      </w:pPr>
      <w:r w:rsidRPr="002F4A44">
        <w:rPr>
          <w:sz w:val="24"/>
          <w:lang w:val="ru-RU"/>
        </w:rPr>
        <w:t xml:space="preserve">2 – расходы; </w:t>
      </w:r>
    </w:p>
    <w:p w:rsidR="00D5317A" w:rsidRPr="002F4A44" w:rsidRDefault="00D5317A" w:rsidP="00D5317A">
      <w:pPr>
        <w:jc w:val="both"/>
        <w:rPr>
          <w:sz w:val="24"/>
          <w:lang w:val="ru-RU"/>
        </w:rPr>
      </w:pPr>
      <w:r w:rsidRPr="002F4A44">
        <w:rPr>
          <w:sz w:val="24"/>
          <w:lang w:val="ru-RU"/>
        </w:rPr>
        <w:t xml:space="preserve">3 – нефинансовые активы; </w:t>
      </w:r>
    </w:p>
    <w:p w:rsidR="00D5317A" w:rsidRPr="002F4A44" w:rsidRDefault="00D5317A" w:rsidP="00D5317A">
      <w:pPr>
        <w:jc w:val="both"/>
        <w:rPr>
          <w:sz w:val="24"/>
          <w:lang w:val="ru-RU"/>
        </w:rPr>
      </w:pPr>
      <w:r w:rsidRPr="002F4A44">
        <w:rPr>
          <w:sz w:val="24"/>
          <w:lang w:val="ru-RU"/>
        </w:rPr>
        <w:t xml:space="preserve">4 – финансовые активы; </w:t>
      </w:r>
    </w:p>
    <w:p w:rsidR="00D5317A" w:rsidRPr="002F4A44" w:rsidRDefault="00D5317A" w:rsidP="00D5317A">
      <w:pPr>
        <w:jc w:val="both"/>
        <w:rPr>
          <w:sz w:val="24"/>
          <w:lang w:val="ru-RU"/>
        </w:rPr>
      </w:pPr>
      <w:r w:rsidRPr="002F4A44">
        <w:rPr>
          <w:sz w:val="24"/>
          <w:lang w:val="ru-RU"/>
        </w:rPr>
        <w:t>5 – задолженности.</w:t>
      </w:r>
    </w:p>
    <w:p w:rsidR="00D5317A" w:rsidRPr="002F4A44" w:rsidRDefault="00D5317A" w:rsidP="00D5317A">
      <w:pPr>
        <w:jc w:val="both"/>
        <w:rPr>
          <w:sz w:val="24"/>
          <w:lang w:val="ru-RU"/>
        </w:rPr>
      </w:pPr>
    </w:p>
    <w:p w:rsidR="00D5317A" w:rsidRPr="002F4A44" w:rsidRDefault="00D5317A" w:rsidP="00D5317A">
      <w:pPr>
        <w:jc w:val="both"/>
        <w:rPr>
          <w:color w:val="FF0000"/>
          <w:sz w:val="18"/>
          <w:szCs w:val="18"/>
          <w:lang w:val="ru-RU"/>
        </w:rPr>
      </w:pPr>
      <w:r w:rsidRPr="002F4A44">
        <w:rPr>
          <w:sz w:val="24"/>
          <w:lang w:val="ru-RU"/>
        </w:rPr>
        <w:t xml:space="preserve">* </w:t>
      </w:r>
      <w:r w:rsidRPr="002F4A44">
        <w:rPr>
          <w:sz w:val="18"/>
          <w:szCs w:val="18"/>
          <w:lang w:val="ru-RU"/>
        </w:rPr>
        <w:t>Ресурсы бюджета представляют сумму доходов (1) с финансовыми активами и задолженностями (4+5)</w:t>
      </w:r>
      <w:r w:rsidRPr="002F4A44">
        <w:rPr>
          <w:color w:val="FF0000"/>
          <w:sz w:val="18"/>
          <w:szCs w:val="18"/>
          <w:lang w:val="ru-RU"/>
        </w:rPr>
        <w:t xml:space="preserve"> </w:t>
      </w:r>
    </w:p>
    <w:p w:rsidR="00D5317A" w:rsidRPr="002F4A44" w:rsidRDefault="00D5317A" w:rsidP="00D5317A">
      <w:pPr>
        <w:jc w:val="both"/>
        <w:rPr>
          <w:color w:val="000000"/>
          <w:sz w:val="20"/>
          <w:szCs w:val="20"/>
          <w:lang w:val="ru-RU"/>
        </w:rPr>
      </w:pPr>
      <w:r w:rsidRPr="002F4A44">
        <w:rPr>
          <w:color w:val="000000"/>
          <w:sz w:val="20"/>
          <w:szCs w:val="20"/>
          <w:lang w:val="ru-RU"/>
        </w:rPr>
        <w:t xml:space="preserve">** Расходы </w:t>
      </w:r>
      <w:proofErr w:type="gramStart"/>
      <w:r w:rsidRPr="002F4A44">
        <w:rPr>
          <w:color w:val="000000"/>
          <w:sz w:val="20"/>
          <w:szCs w:val="20"/>
          <w:lang w:val="ru-RU"/>
        </w:rPr>
        <w:t>представляют из себя</w:t>
      </w:r>
      <w:proofErr w:type="gramEnd"/>
      <w:r w:rsidRPr="002F4A44">
        <w:rPr>
          <w:color w:val="000000"/>
          <w:sz w:val="20"/>
          <w:szCs w:val="20"/>
          <w:lang w:val="ru-RU"/>
        </w:rPr>
        <w:t xml:space="preserve"> расходы как таковые (2) в совокупности с нефинансовыми активами (3).</w:t>
      </w:r>
    </w:p>
    <w:p w:rsidR="00D5317A" w:rsidRPr="002F4A44" w:rsidRDefault="00D5317A" w:rsidP="00D5317A">
      <w:pPr>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Бюджетное сальдо может быть положительным или отрицательным. Положительное сальдо представляет – профицит,  отрицательное – дефицит бюджета.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lastRenderedPageBreak/>
        <w:t xml:space="preserve">Финансирование для покрытия дефицита бюджета представляет общий объем финансовых активов и поступлений от займов и эмиссии внутренних и внешних ценных </w:t>
      </w:r>
      <w:proofErr w:type="gramStart"/>
      <w:r w:rsidRPr="002F4A44">
        <w:rPr>
          <w:color w:val="000000"/>
          <w:spacing w:val="3"/>
          <w:sz w:val="24"/>
          <w:lang w:val="ru-RU"/>
        </w:rPr>
        <w:t>бумаг</w:t>
      </w:r>
      <w:proofErr w:type="gramEnd"/>
      <w:r w:rsidRPr="002F4A44">
        <w:rPr>
          <w:color w:val="000000"/>
          <w:spacing w:val="3"/>
          <w:sz w:val="24"/>
          <w:lang w:val="ru-RU"/>
        </w:rPr>
        <w:t xml:space="preserve"> из которых вычитываются ресурсы необходимые для возврата основной суммы долга.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Прогноз источников финансирования разрабатывается на основании анализа последних тенденций исполнения бюджета в соответствии с заданными целями (в номинальном выражении и как доля в ВВП) а также объективами на среднесрочный период в области государственного долга. В частности на объем источников финансирования влияет следующее: </w:t>
      </w:r>
    </w:p>
    <w:p w:rsidR="00D5317A" w:rsidRPr="002F4A44" w:rsidRDefault="00D5317A" w:rsidP="00D5317A">
      <w:pPr>
        <w:numPr>
          <w:ilvl w:val="0"/>
          <w:numId w:val="123"/>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внешнее финансирование в виде займов для проектов финансируемых из внешних источников или для поддержки бюджета;</w:t>
      </w:r>
    </w:p>
    <w:p w:rsidR="00D5317A" w:rsidRPr="002F4A44" w:rsidRDefault="00D5317A" w:rsidP="00D5317A">
      <w:pPr>
        <w:numPr>
          <w:ilvl w:val="0"/>
          <w:numId w:val="123"/>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 xml:space="preserve">финансирование в виде займов, предоставленных на внутреннем рынке путем эмиссии государственных ценных бумаг </w:t>
      </w:r>
      <w:proofErr w:type="gramStart"/>
      <w:r w:rsidRPr="002F4A44">
        <w:rPr>
          <w:color w:val="000000"/>
          <w:spacing w:val="3"/>
          <w:sz w:val="24"/>
          <w:lang w:val="ru-RU"/>
        </w:rPr>
        <w:t xml:space="preserve">( </w:t>
      </w:r>
      <w:proofErr w:type="gramEnd"/>
      <w:r w:rsidRPr="002F4A44">
        <w:rPr>
          <w:color w:val="000000"/>
          <w:spacing w:val="3"/>
          <w:sz w:val="24"/>
          <w:lang w:val="ru-RU"/>
        </w:rPr>
        <w:t>ГЦБ);</w:t>
      </w:r>
    </w:p>
    <w:p w:rsidR="00D5317A" w:rsidRPr="002F4A44" w:rsidRDefault="00D5317A" w:rsidP="00D5317A">
      <w:pPr>
        <w:numPr>
          <w:ilvl w:val="0"/>
          <w:numId w:val="123"/>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средства, полученные от продажи и приватизации публичной  собственности;</w:t>
      </w:r>
    </w:p>
    <w:p w:rsidR="00D5317A" w:rsidRPr="002F4A44" w:rsidRDefault="00D5317A" w:rsidP="00D5317A">
      <w:pPr>
        <w:numPr>
          <w:ilvl w:val="0"/>
          <w:numId w:val="123"/>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изменение остатка денежных средств на бюджетных счетах, накопленных за предыдущие годы.</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 Оценка государственного долга и государственных гарантий,  а также прогноз источников финансирования представляется в номинальном выражении и как доля в ВВП в таблице 4.6. </w:t>
      </w: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4.6. . Государственный долг и прогноз источников финансирования  (в миллионах лей, % в ВВП)</w:t>
      </w:r>
    </w:p>
    <w:tbl>
      <w:tblPr>
        <w:tblW w:w="0" w:type="auto"/>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1759"/>
        <w:gridCol w:w="709"/>
        <w:gridCol w:w="901"/>
        <w:gridCol w:w="850"/>
        <w:gridCol w:w="851"/>
        <w:gridCol w:w="850"/>
        <w:gridCol w:w="800"/>
        <w:gridCol w:w="851"/>
        <w:gridCol w:w="850"/>
      </w:tblGrid>
      <w:tr w:rsidR="00D5317A" w:rsidRPr="002F4A44" w:rsidTr="002F2860">
        <w:trPr>
          <w:cantSplit/>
          <w:trHeight w:val="188"/>
          <w:tblHeader/>
        </w:trPr>
        <w:tc>
          <w:tcPr>
            <w:tcW w:w="1759" w:type="dxa"/>
            <w:vMerge w:val="restart"/>
            <w:tcBorders>
              <w:top w:val="single" w:sz="4" w:space="0" w:color="auto"/>
              <w:left w:val="single" w:sz="4" w:space="0" w:color="auto"/>
              <w:right w:val="single" w:sz="4" w:space="0" w:color="auto"/>
            </w:tcBorders>
            <w:shd w:val="clear" w:color="auto" w:fill="C6D9F1"/>
            <w:vAlign w:val="center"/>
          </w:tcPr>
          <w:p w:rsidR="00D5317A" w:rsidRPr="002F4A44" w:rsidRDefault="00D5317A" w:rsidP="002F2860">
            <w:pPr>
              <w:pStyle w:val="BoxText"/>
              <w:keepNext/>
              <w:spacing w:before="0" w:after="0" w:line="276" w:lineRule="auto"/>
              <w:jc w:val="center"/>
              <w:rPr>
                <w:rFonts w:ascii="Arial" w:hAnsi="Arial" w:cs="Arial"/>
                <w:sz w:val="16"/>
                <w:szCs w:val="16"/>
                <w:lang w:val="ru-RU"/>
              </w:rPr>
            </w:pPr>
            <w:r w:rsidRPr="002F4A44">
              <w:rPr>
                <w:rFonts w:ascii="Arial" w:hAnsi="Arial" w:cs="Arial"/>
                <w:sz w:val="16"/>
                <w:szCs w:val="16"/>
                <w:lang w:val="ru-RU"/>
              </w:rPr>
              <w:t>Показатели</w:t>
            </w:r>
          </w:p>
        </w:tc>
        <w:tc>
          <w:tcPr>
            <w:tcW w:w="709" w:type="dxa"/>
            <w:tcBorders>
              <w:top w:val="single" w:sz="4" w:space="0" w:color="auto"/>
              <w:left w:val="single" w:sz="4" w:space="0" w:color="auto"/>
              <w:bottom w:val="nil"/>
              <w:right w:val="single" w:sz="4" w:space="0" w:color="auto"/>
            </w:tcBorders>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Код</w:t>
            </w:r>
          </w:p>
        </w:tc>
        <w:tc>
          <w:tcPr>
            <w:tcW w:w="901" w:type="dxa"/>
            <w:tcBorders>
              <w:left w:val="single" w:sz="4" w:space="0" w:color="auto"/>
              <w:right w:val="single" w:sz="4" w:space="0" w:color="auto"/>
            </w:tcBorders>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БГ-2</w:t>
            </w:r>
          </w:p>
        </w:tc>
        <w:tc>
          <w:tcPr>
            <w:tcW w:w="850" w:type="dxa"/>
            <w:tcBorders>
              <w:left w:val="single" w:sz="4" w:space="0" w:color="auto"/>
            </w:tcBorders>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БГ-1</w:t>
            </w:r>
          </w:p>
        </w:tc>
        <w:tc>
          <w:tcPr>
            <w:tcW w:w="1701" w:type="dxa"/>
            <w:gridSpan w:val="2"/>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w:t>
            </w:r>
          </w:p>
        </w:tc>
        <w:tc>
          <w:tcPr>
            <w:tcW w:w="800" w:type="dxa"/>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БГ+1</w:t>
            </w:r>
          </w:p>
        </w:tc>
        <w:tc>
          <w:tcPr>
            <w:tcW w:w="851" w:type="dxa"/>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БГ+2</w:t>
            </w:r>
          </w:p>
        </w:tc>
        <w:tc>
          <w:tcPr>
            <w:tcW w:w="850" w:type="dxa"/>
            <w:shd w:val="clear" w:color="auto" w:fill="C6D9F1"/>
          </w:tcPr>
          <w:p w:rsidR="00D5317A" w:rsidRPr="002F4A44" w:rsidRDefault="00D5317A" w:rsidP="002F2860">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БГ+3</w:t>
            </w:r>
          </w:p>
        </w:tc>
      </w:tr>
      <w:tr w:rsidR="00D5317A" w:rsidRPr="002F4A44" w:rsidTr="002F2860">
        <w:trPr>
          <w:cantSplit/>
          <w:trHeight w:val="188"/>
          <w:tblHeader/>
        </w:trPr>
        <w:tc>
          <w:tcPr>
            <w:tcW w:w="1759" w:type="dxa"/>
            <w:vMerge/>
            <w:tcBorders>
              <w:left w:val="single" w:sz="4" w:space="0" w:color="auto"/>
              <w:bottom w:val="single" w:sz="4" w:space="0" w:color="auto"/>
              <w:right w:val="single" w:sz="4" w:space="0" w:color="auto"/>
            </w:tcBorders>
            <w:shd w:val="clear" w:color="auto" w:fill="C6D9F1"/>
          </w:tcPr>
          <w:p w:rsidR="00D5317A" w:rsidRPr="002F4A44" w:rsidRDefault="00D5317A" w:rsidP="002F2860">
            <w:pPr>
              <w:pStyle w:val="BoxText"/>
              <w:keepNext/>
              <w:spacing w:before="0" w:after="0" w:line="276" w:lineRule="auto"/>
              <w:ind w:left="464"/>
              <w:outlineLvl w:val="0"/>
              <w:rPr>
                <w:rFonts w:ascii="Arial" w:hAnsi="Arial" w:cs="Arial"/>
                <w:sz w:val="16"/>
                <w:szCs w:val="16"/>
                <w:lang w:val="ru-RU"/>
              </w:rPr>
            </w:pPr>
          </w:p>
        </w:tc>
        <w:tc>
          <w:tcPr>
            <w:tcW w:w="709" w:type="dxa"/>
            <w:tcBorders>
              <w:top w:val="nil"/>
              <w:left w:val="single" w:sz="4" w:space="0" w:color="auto"/>
              <w:bottom w:val="single" w:sz="4" w:space="0" w:color="auto"/>
              <w:right w:val="single" w:sz="4" w:space="0" w:color="auto"/>
            </w:tcBorders>
            <w:shd w:val="clear" w:color="auto" w:fill="C6D9F1"/>
          </w:tcPr>
          <w:p w:rsidR="00D5317A" w:rsidRPr="002F4A44" w:rsidRDefault="00D5317A" w:rsidP="002F2860">
            <w:pPr>
              <w:pStyle w:val="BoxText"/>
              <w:keepNext/>
              <w:spacing w:before="0" w:after="0" w:line="280" w:lineRule="atLeast"/>
              <w:ind w:left="464"/>
              <w:outlineLvl w:val="0"/>
              <w:rPr>
                <w:rFonts w:ascii="Arial" w:hAnsi="Arial" w:cs="Arial"/>
                <w:sz w:val="16"/>
                <w:szCs w:val="16"/>
                <w:lang w:val="ru-RU"/>
              </w:rPr>
            </w:pPr>
          </w:p>
        </w:tc>
        <w:tc>
          <w:tcPr>
            <w:tcW w:w="901" w:type="dxa"/>
            <w:tcBorders>
              <w:left w:val="single" w:sz="4" w:space="0" w:color="auto"/>
              <w:right w:val="single" w:sz="4" w:space="0" w:color="auto"/>
            </w:tcBorders>
            <w:shd w:val="clear" w:color="auto" w:fill="C6D9F1"/>
          </w:tcPr>
          <w:p w:rsidR="00D5317A" w:rsidRPr="002F4A44" w:rsidRDefault="00D5317A" w:rsidP="002F2860">
            <w:pPr>
              <w:pStyle w:val="BoxText"/>
              <w:keepNext/>
              <w:spacing w:before="0" w:after="0" w:line="280" w:lineRule="atLeast"/>
              <w:ind w:right="-108"/>
              <w:rPr>
                <w:rFonts w:ascii="Arial" w:hAnsi="Arial" w:cs="Arial"/>
                <w:sz w:val="14"/>
                <w:szCs w:val="14"/>
                <w:lang w:val="ru-RU"/>
              </w:rPr>
            </w:pPr>
            <w:r w:rsidRPr="002F4A44">
              <w:rPr>
                <w:rFonts w:ascii="Arial" w:hAnsi="Arial" w:cs="Arial"/>
                <w:sz w:val="14"/>
                <w:szCs w:val="14"/>
                <w:lang w:val="ru-RU"/>
              </w:rPr>
              <w:t>исполнено</w:t>
            </w:r>
          </w:p>
        </w:tc>
        <w:tc>
          <w:tcPr>
            <w:tcW w:w="850" w:type="dxa"/>
            <w:tcBorders>
              <w:left w:val="single" w:sz="4" w:space="0" w:color="auto"/>
            </w:tcBorders>
            <w:shd w:val="clear" w:color="auto" w:fill="C6D9F1"/>
          </w:tcPr>
          <w:p w:rsidR="00D5317A" w:rsidRPr="002F4A44" w:rsidRDefault="00D5317A" w:rsidP="002F2860">
            <w:pPr>
              <w:pStyle w:val="BoxText"/>
              <w:keepNext/>
              <w:spacing w:before="0" w:after="0" w:line="280" w:lineRule="atLeast"/>
              <w:ind w:right="-108"/>
              <w:rPr>
                <w:rFonts w:ascii="Arial" w:hAnsi="Arial" w:cs="Arial"/>
                <w:sz w:val="14"/>
                <w:szCs w:val="14"/>
                <w:lang w:val="ru-RU"/>
              </w:rPr>
            </w:pPr>
            <w:r w:rsidRPr="002F4A44">
              <w:rPr>
                <w:rFonts w:ascii="Arial" w:hAnsi="Arial" w:cs="Arial"/>
                <w:sz w:val="14"/>
                <w:szCs w:val="14"/>
                <w:lang w:val="ru-RU"/>
              </w:rPr>
              <w:t>исполнено</w:t>
            </w:r>
          </w:p>
        </w:tc>
        <w:tc>
          <w:tcPr>
            <w:tcW w:w="851" w:type="dxa"/>
            <w:shd w:val="clear" w:color="auto" w:fill="C6D9F1"/>
          </w:tcPr>
          <w:p w:rsidR="00D5317A" w:rsidRPr="002F4A44" w:rsidRDefault="00D5317A" w:rsidP="002F2860">
            <w:pPr>
              <w:pStyle w:val="BoxText"/>
              <w:keepNext/>
              <w:spacing w:before="0" w:after="0" w:line="280" w:lineRule="atLeast"/>
              <w:ind w:left="-108" w:right="-108"/>
              <w:jc w:val="center"/>
              <w:rPr>
                <w:rFonts w:ascii="Arial" w:hAnsi="Arial" w:cs="Arial"/>
                <w:sz w:val="14"/>
                <w:szCs w:val="14"/>
                <w:lang w:val="ru-RU"/>
              </w:rPr>
            </w:pPr>
            <w:r w:rsidRPr="002F4A44">
              <w:rPr>
                <w:rFonts w:ascii="Arial" w:hAnsi="Arial" w:cs="Arial"/>
                <w:sz w:val="14"/>
                <w:szCs w:val="14"/>
                <w:lang w:val="ru-RU"/>
              </w:rPr>
              <w:t>утверждено</w:t>
            </w:r>
          </w:p>
        </w:tc>
        <w:tc>
          <w:tcPr>
            <w:tcW w:w="850" w:type="dxa"/>
            <w:shd w:val="clear" w:color="auto" w:fill="C6D9F1"/>
          </w:tcPr>
          <w:p w:rsidR="00D5317A" w:rsidRPr="002F4A44" w:rsidRDefault="00D5317A" w:rsidP="002F2860">
            <w:pPr>
              <w:pStyle w:val="BoxText"/>
              <w:keepNext/>
              <w:spacing w:before="0" w:after="0" w:line="280" w:lineRule="atLeast"/>
              <w:ind w:right="-108"/>
              <w:rPr>
                <w:rFonts w:ascii="Arial" w:hAnsi="Arial" w:cs="Arial"/>
                <w:sz w:val="14"/>
                <w:szCs w:val="14"/>
                <w:lang w:val="ru-RU"/>
              </w:rPr>
            </w:pPr>
            <w:r w:rsidRPr="002F4A44">
              <w:rPr>
                <w:rFonts w:ascii="Arial" w:hAnsi="Arial" w:cs="Arial"/>
                <w:sz w:val="14"/>
                <w:szCs w:val="14"/>
                <w:lang w:val="ru-RU"/>
              </w:rPr>
              <w:t>ожидаемое</w:t>
            </w:r>
          </w:p>
        </w:tc>
        <w:tc>
          <w:tcPr>
            <w:tcW w:w="800" w:type="dxa"/>
            <w:shd w:val="clear" w:color="auto" w:fill="C6D9F1"/>
          </w:tcPr>
          <w:p w:rsidR="00D5317A" w:rsidRPr="002F4A44" w:rsidRDefault="00D5317A" w:rsidP="002F2860">
            <w:pPr>
              <w:pStyle w:val="BoxText"/>
              <w:keepNext/>
              <w:spacing w:before="0" w:after="0" w:line="280" w:lineRule="atLeast"/>
              <w:jc w:val="center"/>
              <w:rPr>
                <w:rFonts w:ascii="Arial" w:hAnsi="Arial" w:cs="Arial"/>
                <w:sz w:val="14"/>
                <w:szCs w:val="14"/>
                <w:lang w:val="ru-RU"/>
              </w:rPr>
            </w:pPr>
            <w:r w:rsidRPr="002F4A44">
              <w:rPr>
                <w:rFonts w:ascii="Arial" w:hAnsi="Arial" w:cs="Arial"/>
                <w:sz w:val="14"/>
                <w:szCs w:val="14"/>
                <w:lang w:val="ru-RU"/>
              </w:rPr>
              <w:t>проект</w:t>
            </w:r>
          </w:p>
        </w:tc>
        <w:tc>
          <w:tcPr>
            <w:tcW w:w="851" w:type="dxa"/>
            <w:shd w:val="clear" w:color="auto" w:fill="C6D9F1"/>
          </w:tcPr>
          <w:p w:rsidR="00D5317A" w:rsidRPr="002F4A44" w:rsidRDefault="00D5317A" w:rsidP="002F2860">
            <w:pPr>
              <w:pStyle w:val="BoxText"/>
              <w:keepNext/>
              <w:spacing w:before="0" w:after="0" w:line="280" w:lineRule="atLeast"/>
              <w:jc w:val="center"/>
              <w:rPr>
                <w:rFonts w:ascii="Arial" w:hAnsi="Arial" w:cs="Arial"/>
                <w:sz w:val="14"/>
                <w:szCs w:val="14"/>
                <w:lang w:val="ru-RU"/>
              </w:rPr>
            </w:pPr>
            <w:r w:rsidRPr="002F4A44">
              <w:rPr>
                <w:rFonts w:ascii="Arial" w:hAnsi="Arial" w:cs="Arial"/>
                <w:sz w:val="14"/>
                <w:szCs w:val="14"/>
                <w:lang w:val="ru-RU"/>
              </w:rPr>
              <w:t>прогноз</w:t>
            </w:r>
          </w:p>
        </w:tc>
        <w:tc>
          <w:tcPr>
            <w:tcW w:w="850" w:type="dxa"/>
            <w:shd w:val="clear" w:color="auto" w:fill="C6D9F1"/>
          </w:tcPr>
          <w:p w:rsidR="00D5317A" w:rsidRPr="002F4A44" w:rsidRDefault="00D5317A" w:rsidP="002F2860">
            <w:pPr>
              <w:pStyle w:val="BoxText"/>
              <w:keepNext/>
              <w:spacing w:before="0" w:after="0" w:line="280" w:lineRule="atLeast"/>
              <w:jc w:val="center"/>
              <w:rPr>
                <w:rFonts w:ascii="Arial" w:hAnsi="Arial" w:cs="Arial"/>
                <w:sz w:val="14"/>
                <w:szCs w:val="14"/>
                <w:lang w:val="ru-RU"/>
              </w:rPr>
            </w:pPr>
            <w:r w:rsidRPr="002F4A44">
              <w:rPr>
                <w:rFonts w:ascii="Arial" w:hAnsi="Arial" w:cs="Arial"/>
                <w:sz w:val="14"/>
                <w:szCs w:val="14"/>
                <w:lang w:val="ru-RU"/>
              </w:rPr>
              <w:t>прогноз</w:t>
            </w:r>
          </w:p>
        </w:tc>
      </w:tr>
      <w:tr w:rsidR="00D5317A" w:rsidRPr="002F4A44" w:rsidTr="002F2860">
        <w:trPr>
          <w:cantSplit/>
          <w:trHeight w:val="188"/>
        </w:trPr>
        <w:tc>
          <w:tcPr>
            <w:tcW w:w="1759" w:type="dxa"/>
            <w:tcBorders>
              <w:top w:val="single" w:sz="4" w:space="0" w:color="auto"/>
            </w:tcBorders>
            <w:shd w:val="clear" w:color="auto" w:fill="DBE5F1"/>
            <w:vAlign w:val="bottom"/>
          </w:tcPr>
          <w:p w:rsidR="00D5317A" w:rsidRPr="002F4A44" w:rsidRDefault="00D5317A" w:rsidP="002F2860">
            <w:pPr>
              <w:spacing w:line="276" w:lineRule="auto"/>
              <w:rPr>
                <w:rFonts w:ascii="Arial CYR" w:hAnsi="Arial CYR" w:cs="Arial CYR"/>
                <w:b/>
                <w:bCs/>
                <w:sz w:val="16"/>
                <w:szCs w:val="16"/>
                <w:lang w:val="ru-RU"/>
              </w:rPr>
            </w:pPr>
            <w:r w:rsidRPr="002F4A44">
              <w:rPr>
                <w:rFonts w:ascii="Arial CYR" w:hAnsi="Arial CYR" w:cs="Arial CYR"/>
                <w:b/>
                <w:bCs/>
                <w:sz w:val="16"/>
                <w:szCs w:val="16"/>
                <w:lang w:val="ru-RU"/>
              </w:rPr>
              <w:t>A. Остаток государственного долга</w:t>
            </w:r>
          </w:p>
        </w:tc>
        <w:tc>
          <w:tcPr>
            <w:tcW w:w="709" w:type="dxa"/>
            <w:tcBorders>
              <w:top w:val="single" w:sz="4" w:space="0" w:color="auto"/>
            </w:tcBorders>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90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80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jc w:val="right"/>
              <w:rPr>
                <w:rFonts w:ascii="Arial" w:hAnsi="Arial" w:cs="Arial"/>
                <w:b/>
                <w:sz w:val="16"/>
                <w:szCs w:val="16"/>
                <w:lang w:val="ru-RU"/>
              </w:rPr>
            </w:pPr>
          </w:p>
        </w:tc>
      </w:tr>
      <w:tr w:rsidR="00D5317A" w:rsidRPr="002F4A44" w:rsidTr="002F2860">
        <w:trPr>
          <w:cantSplit/>
          <w:trHeight w:val="198"/>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A1. Внутренний государственный долг</w:t>
            </w:r>
          </w:p>
        </w:tc>
        <w:tc>
          <w:tcPr>
            <w:tcW w:w="709"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88"/>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A2. Внешний государственный долг*</w:t>
            </w:r>
          </w:p>
        </w:tc>
        <w:tc>
          <w:tcPr>
            <w:tcW w:w="709"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88"/>
        </w:trPr>
        <w:tc>
          <w:tcPr>
            <w:tcW w:w="1759" w:type="dxa"/>
            <w:shd w:val="clear" w:color="auto" w:fill="DBE5F1"/>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B. Остаток государственных гарантий</w:t>
            </w:r>
          </w:p>
        </w:tc>
        <w:tc>
          <w:tcPr>
            <w:tcW w:w="709"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90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0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98"/>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A1. Внутренние государственные гарантии</w:t>
            </w:r>
          </w:p>
        </w:tc>
        <w:tc>
          <w:tcPr>
            <w:tcW w:w="709"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88"/>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A2. Внешние государственные гарантии*</w:t>
            </w:r>
          </w:p>
        </w:tc>
        <w:tc>
          <w:tcPr>
            <w:tcW w:w="709"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88"/>
        </w:trPr>
        <w:tc>
          <w:tcPr>
            <w:tcW w:w="1759" w:type="dxa"/>
            <w:shd w:val="clear" w:color="auto" w:fill="DBE5F1"/>
            <w:vAlign w:val="bottom"/>
          </w:tcPr>
          <w:p w:rsidR="00D5317A" w:rsidRPr="002F4A44" w:rsidRDefault="00D5317A" w:rsidP="002F2860">
            <w:pPr>
              <w:spacing w:line="276" w:lineRule="auto"/>
              <w:rPr>
                <w:rFonts w:ascii="Arial CYR" w:hAnsi="Arial CYR" w:cs="Arial CYR"/>
                <w:b/>
                <w:bCs/>
                <w:sz w:val="16"/>
                <w:szCs w:val="16"/>
                <w:lang w:val="ru-RU"/>
              </w:rPr>
            </w:pPr>
            <w:r w:rsidRPr="002F4A44">
              <w:rPr>
                <w:rFonts w:ascii="Arial CYR" w:hAnsi="Arial CYR" w:cs="Arial CYR"/>
                <w:b/>
                <w:bCs/>
                <w:sz w:val="16"/>
                <w:szCs w:val="16"/>
                <w:lang w:val="ru-RU"/>
              </w:rPr>
              <w:t>C. Источники финансирования</w:t>
            </w:r>
          </w:p>
        </w:tc>
        <w:tc>
          <w:tcPr>
            <w:tcW w:w="709"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198"/>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C1. Внутренние источники финансирования</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702150" w:rsidTr="002F2860">
        <w:trPr>
          <w:cantSplit/>
          <w:trHeight w:val="198"/>
        </w:trPr>
        <w:tc>
          <w:tcPr>
            <w:tcW w:w="1759" w:type="dxa"/>
            <w:vAlign w:val="bottom"/>
          </w:tcPr>
          <w:p w:rsidR="00D5317A" w:rsidRPr="002F4A44" w:rsidRDefault="00D5317A" w:rsidP="002F2860">
            <w:pPr>
              <w:spacing w:line="276" w:lineRule="auto"/>
              <w:ind w:firstLine="360"/>
              <w:rPr>
                <w:rFonts w:ascii="Arial CYR" w:hAnsi="Arial CYR" w:cs="Arial CYR"/>
                <w:i/>
                <w:sz w:val="16"/>
                <w:szCs w:val="16"/>
                <w:lang w:val="ru-RU"/>
              </w:rPr>
            </w:pPr>
            <w:r w:rsidRPr="002F4A44">
              <w:rPr>
                <w:rFonts w:ascii="Arial CYR" w:hAnsi="Arial CYR" w:cs="Arial CYR"/>
                <w:bCs/>
                <w:sz w:val="16"/>
                <w:szCs w:val="16"/>
                <w:lang w:val="ru-RU"/>
              </w:rPr>
              <w:t xml:space="preserve">Государственные ценные </w:t>
            </w:r>
            <w:proofErr w:type="gramStart"/>
            <w:r w:rsidRPr="002F4A44">
              <w:rPr>
                <w:rFonts w:ascii="Arial CYR" w:hAnsi="Arial CYR" w:cs="Arial CYR"/>
                <w:bCs/>
                <w:sz w:val="16"/>
                <w:szCs w:val="16"/>
                <w:lang w:val="ru-RU"/>
              </w:rPr>
              <w:t>бумаги</w:t>
            </w:r>
            <w:proofErr w:type="gramEnd"/>
            <w:r w:rsidRPr="002F4A44">
              <w:rPr>
                <w:rFonts w:ascii="Arial CYR" w:hAnsi="Arial CYR" w:cs="Arial CYR"/>
                <w:bCs/>
                <w:sz w:val="16"/>
                <w:szCs w:val="16"/>
                <w:lang w:val="ru-RU"/>
              </w:rPr>
              <w:t xml:space="preserve"> эмитируемые  на первичном рынке</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98"/>
        </w:trPr>
        <w:tc>
          <w:tcPr>
            <w:tcW w:w="1759" w:type="dxa"/>
            <w:vAlign w:val="bottom"/>
          </w:tcPr>
          <w:p w:rsidR="00D5317A" w:rsidRPr="002F4A44" w:rsidRDefault="00D5317A" w:rsidP="002F2860">
            <w:pPr>
              <w:spacing w:line="276" w:lineRule="auto"/>
              <w:ind w:firstLine="360"/>
              <w:rPr>
                <w:rFonts w:ascii="Arial CYR" w:hAnsi="Arial CYR" w:cs="Arial CYR"/>
                <w:bCs/>
                <w:sz w:val="16"/>
                <w:szCs w:val="16"/>
                <w:lang w:val="ru-RU"/>
              </w:rPr>
            </w:pPr>
            <w:r w:rsidRPr="002F4A44">
              <w:rPr>
                <w:rFonts w:ascii="Arial CYR" w:hAnsi="Arial CYR" w:cs="Arial CYR"/>
                <w:bCs/>
                <w:sz w:val="16"/>
                <w:szCs w:val="16"/>
                <w:lang w:val="ru-RU"/>
              </w:rPr>
              <w:t>Конвертируемые государственные ценные бумаги</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702150" w:rsidTr="002F2860">
        <w:trPr>
          <w:cantSplit/>
          <w:trHeight w:val="198"/>
        </w:trPr>
        <w:tc>
          <w:tcPr>
            <w:tcW w:w="1759" w:type="dxa"/>
            <w:vAlign w:val="bottom"/>
          </w:tcPr>
          <w:p w:rsidR="00D5317A" w:rsidRPr="002F4A44" w:rsidRDefault="00D5317A" w:rsidP="002F2860">
            <w:pPr>
              <w:spacing w:line="276" w:lineRule="auto"/>
              <w:ind w:firstLine="360"/>
              <w:rPr>
                <w:rFonts w:ascii="Arial CYR" w:hAnsi="Arial CYR" w:cs="Arial CYR"/>
                <w:bCs/>
                <w:sz w:val="16"/>
                <w:szCs w:val="16"/>
                <w:lang w:val="ru-RU"/>
              </w:rPr>
            </w:pPr>
            <w:r w:rsidRPr="002F4A44">
              <w:rPr>
                <w:rFonts w:ascii="Arial CYR" w:hAnsi="Arial CYR" w:cs="Arial CYR"/>
                <w:sz w:val="16"/>
                <w:szCs w:val="16"/>
                <w:lang w:val="ru-RU"/>
              </w:rPr>
              <w:lastRenderedPageBreak/>
              <w:t>Прочие государственные займы в виде государственных ценных бумаг</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388"/>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C2. Внешние источники финансирования*</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3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Выпуск государственных ценных бумаг</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3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Получение государственных займов</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377"/>
        </w:trPr>
        <w:tc>
          <w:tcPr>
            <w:tcW w:w="1759" w:type="dxa"/>
            <w:vAlign w:val="bottom"/>
          </w:tcPr>
          <w:p w:rsidR="00D5317A" w:rsidRPr="002F4A44" w:rsidRDefault="00D5317A" w:rsidP="002F2860">
            <w:pPr>
              <w:numPr>
                <w:ilvl w:val="0"/>
                <w:numId w:val="140"/>
              </w:numPr>
              <w:tabs>
                <w:tab w:val="left" w:pos="431"/>
              </w:tabs>
              <w:spacing w:line="276" w:lineRule="auto"/>
              <w:ind w:left="5" w:firstLine="284"/>
              <w:rPr>
                <w:rFonts w:ascii="Arial CYR" w:hAnsi="Arial CYR" w:cs="Arial CYR"/>
                <w:sz w:val="16"/>
                <w:szCs w:val="16"/>
                <w:lang w:val="ru-RU"/>
              </w:rPr>
            </w:pPr>
            <w:r w:rsidRPr="002F4A44">
              <w:rPr>
                <w:rFonts w:ascii="Arial CYR" w:hAnsi="Arial CYR" w:cs="Arial CYR"/>
                <w:sz w:val="16"/>
                <w:szCs w:val="16"/>
                <w:lang w:val="ru-RU"/>
              </w:rPr>
              <w:t xml:space="preserve">Займы для </w:t>
            </w:r>
            <w:proofErr w:type="gramStart"/>
            <w:r w:rsidRPr="002F4A44">
              <w:rPr>
                <w:rFonts w:ascii="Arial CYR" w:hAnsi="Arial CYR" w:cs="Arial CYR"/>
                <w:sz w:val="16"/>
                <w:szCs w:val="16"/>
                <w:lang w:val="ru-RU"/>
              </w:rPr>
              <w:t>проектов</w:t>
            </w:r>
            <w:proofErr w:type="gramEnd"/>
            <w:r w:rsidRPr="002F4A44">
              <w:rPr>
                <w:rFonts w:ascii="Arial CYR" w:hAnsi="Arial CYR" w:cs="Arial CYR"/>
                <w:sz w:val="16"/>
                <w:szCs w:val="16"/>
                <w:lang w:val="ru-RU"/>
              </w:rPr>
              <w:t xml:space="preserve"> финансируемых из внешних источников</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253"/>
        </w:trPr>
        <w:tc>
          <w:tcPr>
            <w:tcW w:w="1759" w:type="dxa"/>
            <w:vAlign w:val="bottom"/>
          </w:tcPr>
          <w:p w:rsidR="00D5317A" w:rsidRPr="002F4A44" w:rsidRDefault="00D5317A" w:rsidP="002F2860">
            <w:pPr>
              <w:numPr>
                <w:ilvl w:val="0"/>
                <w:numId w:val="140"/>
              </w:numPr>
              <w:tabs>
                <w:tab w:val="left" w:pos="431"/>
              </w:tabs>
              <w:spacing w:line="276" w:lineRule="auto"/>
              <w:ind w:left="5" w:firstLine="284"/>
              <w:rPr>
                <w:rFonts w:ascii="Arial CYR" w:hAnsi="Arial CYR" w:cs="Arial CYR"/>
                <w:sz w:val="16"/>
                <w:szCs w:val="16"/>
                <w:lang w:val="ru-RU"/>
              </w:rPr>
            </w:pPr>
            <w:r w:rsidRPr="002F4A44">
              <w:rPr>
                <w:rFonts w:ascii="Arial CYR" w:hAnsi="Arial CYR" w:cs="Arial CYR"/>
                <w:sz w:val="16"/>
                <w:szCs w:val="16"/>
                <w:lang w:val="ru-RU"/>
              </w:rPr>
              <w:t>Займы для поддержки бюджета</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198"/>
        </w:trPr>
        <w:tc>
          <w:tcPr>
            <w:tcW w:w="1759" w:type="dxa"/>
            <w:shd w:val="clear" w:color="auto" w:fill="DBE5F1"/>
            <w:vAlign w:val="bottom"/>
          </w:tcPr>
          <w:p w:rsidR="00D5317A" w:rsidRPr="002F4A44" w:rsidRDefault="00D5317A" w:rsidP="002F2860">
            <w:pPr>
              <w:spacing w:line="276" w:lineRule="auto"/>
              <w:rPr>
                <w:rFonts w:ascii="Arial CYR" w:hAnsi="Arial CYR" w:cs="Arial CYR"/>
                <w:b/>
                <w:bCs/>
                <w:sz w:val="16"/>
                <w:szCs w:val="16"/>
                <w:lang w:val="ru-RU"/>
              </w:rPr>
            </w:pPr>
            <w:r w:rsidRPr="002F4A44">
              <w:rPr>
                <w:rFonts w:ascii="Arial CYR" w:hAnsi="Arial CYR" w:cs="Arial CYR"/>
                <w:b/>
                <w:bCs/>
                <w:sz w:val="16"/>
                <w:szCs w:val="16"/>
                <w:lang w:val="ru-RU"/>
              </w:rPr>
              <w:t>D. Обслуживания государственного долга</w:t>
            </w:r>
          </w:p>
        </w:tc>
        <w:tc>
          <w:tcPr>
            <w:tcW w:w="709"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shd w:val="clear" w:color="auto" w:fill="DBE5F1"/>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shd w:val="clear" w:color="auto" w:fill="DBE5F1"/>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272"/>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D1. Обслуживание внутреннего государственного долга</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88"/>
        </w:trPr>
        <w:tc>
          <w:tcPr>
            <w:tcW w:w="1759" w:type="dxa"/>
            <w:vAlign w:val="bottom"/>
          </w:tcPr>
          <w:p w:rsidR="00D5317A" w:rsidRPr="002F4A44" w:rsidRDefault="00D5317A" w:rsidP="002F2860">
            <w:pPr>
              <w:spacing w:line="276" w:lineRule="auto"/>
              <w:rPr>
                <w:rFonts w:ascii="Arial CYR" w:hAnsi="Arial CYR" w:cs="Arial CYR"/>
                <w:sz w:val="16"/>
                <w:szCs w:val="16"/>
                <w:lang w:val="ru-RU"/>
              </w:rPr>
            </w:pPr>
            <w:r w:rsidRPr="002F4A44">
              <w:rPr>
                <w:rFonts w:ascii="Arial CYR" w:hAnsi="Arial CYR" w:cs="Arial CYR"/>
                <w:sz w:val="16"/>
                <w:szCs w:val="16"/>
                <w:lang w:val="ru-RU"/>
              </w:rPr>
              <w:t>Основная сумма</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388"/>
        </w:trPr>
        <w:tc>
          <w:tcPr>
            <w:tcW w:w="1759" w:type="dxa"/>
            <w:vAlign w:val="bottom"/>
          </w:tcPr>
          <w:p w:rsidR="00D5317A" w:rsidRPr="002F4A44" w:rsidRDefault="00D5317A" w:rsidP="002F2860">
            <w:pPr>
              <w:spacing w:line="276" w:lineRule="auto"/>
              <w:ind w:firstLineChars="88" w:firstLine="141"/>
              <w:rPr>
                <w:rFonts w:ascii="Arial CYR" w:hAnsi="Arial CYR" w:cs="Arial CYR"/>
                <w:sz w:val="16"/>
                <w:szCs w:val="16"/>
                <w:lang w:val="ru-RU"/>
              </w:rPr>
            </w:pPr>
            <w:r w:rsidRPr="002F4A44">
              <w:rPr>
                <w:rFonts w:ascii="Arial CYR" w:hAnsi="Arial CYR" w:cs="Arial CYR"/>
                <w:sz w:val="16"/>
                <w:szCs w:val="16"/>
                <w:lang w:val="ru-RU"/>
              </w:rPr>
              <w:t xml:space="preserve">Государственные ценные </w:t>
            </w:r>
            <w:proofErr w:type="gramStart"/>
            <w:r w:rsidRPr="002F4A44">
              <w:rPr>
                <w:rFonts w:ascii="Arial CYR" w:hAnsi="Arial CYR" w:cs="Arial CYR"/>
                <w:sz w:val="16"/>
                <w:szCs w:val="16"/>
                <w:lang w:val="ru-RU"/>
              </w:rPr>
              <w:t>бумаги</w:t>
            </w:r>
            <w:proofErr w:type="gramEnd"/>
            <w:r w:rsidRPr="002F4A44">
              <w:rPr>
                <w:rFonts w:ascii="Arial CYR" w:hAnsi="Arial CYR" w:cs="Arial CYR"/>
                <w:sz w:val="16"/>
                <w:szCs w:val="16"/>
                <w:lang w:val="ru-RU"/>
              </w:rPr>
              <w:t xml:space="preserve"> эмитируемые на первичном рынке</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354"/>
        </w:trPr>
        <w:tc>
          <w:tcPr>
            <w:tcW w:w="1759" w:type="dxa"/>
            <w:vAlign w:val="bottom"/>
          </w:tcPr>
          <w:p w:rsidR="00D5317A" w:rsidRPr="002F4A44" w:rsidRDefault="00D5317A" w:rsidP="002F2860">
            <w:pPr>
              <w:spacing w:line="276" w:lineRule="auto"/>
              <w:ind w:firstLineChars="88" w:firstLine="141"/>
              <w:rPr>
                <w:rFonts w:ascii="Arial CYR" w:hAnsi="Arial CYR" w:cs="Arial CYR"/>
                <w:sz w:val="16"/>
                <w:szCs w:val="16"/>
                <w:lang w:val="ru-RU"/>
              </w:rPr>
            </w:pPr>
            <w:r w:rsidRPr="002F4A44">
              <w:rPr>
                <w:rFonts w:ascii="Arial CYR" w:hAnsi="Arial CYR" w:cs="Arial CYR"/>
                <w:sz w:val="16"/>
                <w:szCs w:val="16"/>
                <w:lang w:val="ru-RU"/>
              </w:rPr>
              <w:t>Конвертируемые государственные ценные бумаги</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5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Прочие государственные займы в виде государственных ценных бумаг</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291"/>
        </w:trPr>
        <w:tc>
          <w:tcPr>
            <w:tcW w:w="1759" w:type="dxa"/>
            <w:vAlign w:val="bottom"/>
          </w:tcPr>
          <w:p w:rsidR="00D5317A" w:rsidRPr="002F4A44" w:rsidRDefault="00D5317A" w:rsidP="002F2860">
            <w:pPr>
              <w:spacing w:line="276" w:lineRule="auto"/>
              <w:rPr>
                <w:rFonts w:ascii="Arial CYR" w:hAnsi="Arial CYR" w:cs="Arial CYR"/>
                <w:sz w:val="16"/>
                <w:szCs w:val="16"/>
                <w:lang w:val="ru-RU"/>
              </w:rPr>
            </w:pPr>
            <w:r w:rsidRPr="002F4A44">
              <w:rPr>
                <w:rFonts w:ascii="Arial CYR" w:hAnsi="Arial CYR" w:cs="Arial CYR"/>
                <w:sz w:val="16"/>
                <w:szCs w:val="16"/>
                <w:lang w:val="ru-RU"/>
              </w:rPr>
              <w:t>Проценты по внутреннему государственному долгу</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388"/>
        </w:trPr>
        <w:tc>
          <w:tcPr>
            <w:tcW w:w="1759" w:type="dxa"/>
            <w:vAlign w:val="bottom"/>
          </w:tcPr>
          <w:p w:rsidR="00D5317A" w:rsidRPr="002F4A44" w:rsidRDefault="00D5317A" w:rsidP="002F2860">
            <w:pPr>
              <w:spacing w:line="276" w:lineRule="auto"/>
              <w:ind w:firstLineChars="88" w:firstLine="141"/>
              <w:rPr>
                <w:rFonts w:ascii="Arial CYR" w:hAnsi="Arial CYR" w:cs="Arial CYR"/>
                <w:sz w:val="16"/>
                <w:szCs w:val="16"/>
                <w:lang w:val="ru-RU"/>
              </w:rPr>
            </w:pPr>
            <w:r w:rsidRPr="002F4A44">
              <w:rPr>
                <w:rFonts w:ascii="Arial CYR" w:hAnsi="Arial CYR" w:cs="Arial CYR"/>
                <w:sz w:val="16"/>
                <w:szCs w:val="16"/>
                <w:lang w:val="ru-RU"/>
              </w:rPr>
              <w:t xml:space="preserve">Государственные ценные </w:t>
            </w:r>
            <w:proofErr w:type="gramStart"/>
            <w:r w:rsidRPr="002F4A44">
              <w:rPr>
                <w:rFonts w:ascii="Arial CYR" w:hAnsi="Arial CYR" w:cs="Arial CYR"/>
                <w:sz w:val="16"/>
                <w:szCs w:val="16"/>
                <w:lang w:val="ru-RU"/>
              </w:rPr>
              <w:t>бумаги</w:t>
            </w:r>
            <w:proofErr w:type="gramEnd"/>
            <w:r w:rsidRPr="002F4A44">
              <w:rPr>
                <w:rFonts w:ascii="Arial CYR" w:hAnsi="Arial CYR" w:cs="Arial CYR"/>
                <w:sz w:val="16"/>
                <w:szCs w:val="16"/>
                <w:lang w:val="ru-RU"/>
              </w:rPr>
              <w:t xml:space="preserve"> эмитируемые на первичном рынке</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3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Конвертируемые государственные ценные бумаги</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5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Прочие государственные займы в виде государственных ценных бумаг</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330"/>
        </w:trPr>
        <w:tc>
          <w:tcPr>
            <w:tcW w:w="1759" w:type="dxa"/>
            <w:vAlign w:val="bottom"/>
          </w:tcPr>
          <w:p w:rsidR="00D5317A" w:rsidRPr="002F4A44" w:rsidRDefault="00D5317A" w:rsidP="002F2860">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D2. Обслуживание внешнего государственного долга*</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b/>
                <w:i/>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b/>
                <w:i/>
                <w:sz w:val="16"/>
                <w:szCs w:val="16"/>
                <w:lang w:val="ru-RU"/>
              </w:rPr>
            </w:pPr>
          </w:p>
        </w:tc>
      </w:tr>
      <w:tr w:rsidR="00D5317A" w:rsidRPr="002F4A44" w:rsidTr="002F2860">
        <w:trPr>
          <w:cantSplit/>
          <w:trHeight w:val="198"/>
        </w:trPr>
        <w:tc>
          <w:tcPr>
            <w:tcW w:w="1759" w:type="dxa"/>
            <w:vAlign w:val="bottom"/>
          </w:tcPr>
          <w:p w:rsidR="00D5317A" w:rsidRPr="002F4A44" w:rsidRDefault="00D5317A" w:rsidP="002F2860">
            <w:pPr>
              <w:spacing w:line="276" w:lineRule="auto"/>
              <w:rPr>
                <w:rFonts w:ascii="Arial CYR" w:hAnsi="Arial CYR" w:cs="Arial CYR"/>
                <w:sz w:val="16"/>
                <w:szCs w:val="16"/>
                <w:lang w:val="ru-RU"/>
              </w:rPr>
            </w:pPr>
            <w:r w:rsidRPr="002F4A44">
              <w:rPr>
                <w:rFonts w:ascii="Arial CYR" w:hAnsi="Arial CYR" w:cs="Arial CYR"/>
                <w:sz w:val="16"/>
                <w:szCs w:val="16"/>
                <w:lang w:val="ru-RU"/>
              </w:rPr>
              <w:t>Основная сумма</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3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lastRenderedPageBreak/>
              <w:t>Выкуп государственных ценных бумаг</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3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Возврат государственных займов</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311"/>
        </w:trPr>
        <w:tc>
          <w:tcPr>
            <w:tcW w:w="1759" w:type="dxa"/>
            <w:vAlign w:val="bottom"/>
          </w:tcPr>
          <w:p w:rsidR="00D5317A" w:rsidRPr="002F4A44" w:rsidRDefault="00D5317A" w:rsidP="002F2860">
            <w:pPr>
              <w:spacing w:line="276" w:lineRule="auto"/>
              <w:rPr>
                <w:rFonts w:ascii="Arial CYR" w:hAnsi="Arial CYR" w:cs="Arial CYR"/>
                <w:sz w:val="16"/>
                <w:szCs w:val="16"/>
                <w:lang w:val="ru-RU"/>
              </w:rPr>
            </w:pPr>
            <w:r w:rsidRPr="002F4A44">
              <w:rPr>
                <w:rFonts w:ascii="Arial CYR" w:hAnsi="Arial CYR" w:cs="Arial CYR"/>
                <w:sz w:val="16"/>
                <w:szCs w:val="16"/>
                <w:lang w:val="ru-RU"/>
              </w:rPr>
              <w:t>Проценты по внешнему государственному долгу</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188"/>
        </w:trPr>
        <w:tc>
          <w:tcPr>
            <w:tcW w:w="1759" w:type="dxa"/>
            <w:vAlign w:val="bottom"/>
          </w:tcPr>
          <w:p w:rsidR="00D5317A" w:rsidRPr="002F4A44" w:rsidRDefault="00D5317A" w:rsidP="002F2860">
            <w:pPr>
              <w:spacing w:line="276" w:lineRule="auto"/>
              <w:ind w:firstLineChars="88" w:firstLine="141"/>
              <w:rPr>
                <w:rFonts w:ascii="Arial CYR" w:hAnsi="Arial CYR" w:cs="Arial CYR"/>
                <w:sz w:val="16"/>
                <w:szCs w:val="16"/>
                <w:lang w:val="ru-RU"/>
              </w:rPr>
            </w:pPr>
            <w:r w:rsidRPr="002F4A44">
              <w:rPr>
                <w:rFonts w:ascii="Arial CYR" w:hAnsi="Arial CYR" w:cs="Arial CYR"/>
                <w:sz w:val="16"/>
                <w:szCs w:val="16"/>
                <w:lang w:val="ru-RU"/>
              </w:rPr>
              <w:t>Государственные ценные бумаги</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2F4A44" w:rsidTr="002F2860">
        <w:trPr>
          <w:cantSplit/>
          <w:trHeight w:val="198"/>
        </w:trPr>
        <w:tc>
          <w:tcPr>
            <w:tcW w:w="1759" w:type="dxa"/>
            <w:vAlign w:val="bottom"/>
          </w:tcPr>
          <w:p w:rsidR="00D5317A" w:rsidRPr="002F4A44" w:rsidRDefault="00D5317A" w:rsidP="002F2860">
            <w:pPr>
              <w:spacing w:line="276" w:lineRule="auto"/>
              <w:ind w:firstLineChars="88" w:firstLine="141"/>
              <w:rPr>
                <w:rFonts w:ascii="Arial CYR" w:hAnsi="Arial CYR" w:cs="Arial CYR"/>
                <w:sz w:val="16"/>
                <w:szCs w:val="16"/>
                <w:lang w:val="ru-RU"/>
              </w:rPr>
            </w:pPr>
            <w:r w:rsidRPr="002F4A44">
              <w:rPr>
                <w:rFonts w:ascii="Arial CYR" w:hAnsi="Arial CYR" w:cs="Arial CYR"/>
                <w:sz w:val="16"/>
                <w:szCs w:val="16"/>
                <w:lang w:val="ru-RU"/>
              </w:rPr>
              <w:t>Государственные займы</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r w:rsidR="00D5317A" w:rsidRPr="00702150" w:rsidTr="002F2860">
        <w:trPr>
          <w:cantSplit/>
          <w:trHeight w:val="388"/>
        </w:trPr>
        <w:tc>
          <w:tcPr>
            <w:tcW w:w="1759" w:type="dxa"/>
            <w:vAlign w:val="bottom"/>
          </w:tcPr>
          <w:p w:rsidR="00D5317A" w:rsidRPr="002F4A44" w:rsidRDefault="00D5317A" w:rsidP="002F2860">
            <w:pPr>
              <w:spacing w:line="276" w:lineRule="auto"/>
              <w:ind w:firstLineChars="200" w:firstLine="320"/>
              <w:rPr>
                <w:rFonts w:ascii="Arial CYR" w:hAnsi="Arial CYR" w:cs="Arial CYR"/>
                <w:sz w:val="16"/>
                <w:szCs w:val="16"/>
                <w:lang w:val="ru-RU"/>
              </w:rPr>
            </w:pPr>
            <w:r w:rsidRPr="002F4A44">
              <w:rPr>
                <w:rFonts w:ascii="Arial CYR" w:hAnsi="Arial CYR" w:cs="Arial CYR"/>
                <w:sz w:val="16"/>
                <w:szCs w:val="16"/>
                <w:lang w:val="ru-RU"/>
              </w:rPr>
              <w:t xml:space="preserve">Прочие </w:t>
            </w:r>
            <w:proofErr w:type="gramStart"/>
            <w:r w:rsidRPr="002F4A44">
              <w:rPr>
                <w:rFonts w:ascii="Arial CYR" w:hAnsi="Arial CYR" w:cs="Arial CYR"/>
                <w:sz w:val="16"/>
                <w:szCs w:val="16"/>
                <w:lang w:val="ru-RU"/>
              </w:rPr>
              <w:t>проценты</w:t>
            </w:r>
            <w:proofErr w:type="gramEnd"/>
            <w:r w:rsidRPr="002F4A44">
              <w:rPr>
                <w:rFonts w:ascii="Arial CYR" w:hAnsi="Arial CYR" w:cs="Arial CYR"/>
                <w:sz w:val="16"/>
                <w:szCs w:val="16"/>
                <w:lang w:val="ru-RU"/>
              </w:rPr>
              <w:t xml:space="preserve"> выплаченные по государственному долгу</w:t>
            </w:r>
          </w:p>
        </w:tc>
        <w:tc>
          <w:tcPr>
            <w:tcW w:w="709"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90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00" w:type="dxa"/>
          </w:tcPr>
          <w:p w:rsidR="00D5317A" w:rsidRPr="002F4A44" w:rsidRDefault="00D5317A" w:rsidP="002F2860">
            <w:pPr>
              <w:pStyle w:val="BoxText"/>
              <w:keepNext/>
              <w:spacing w:before="0" w:after="0" w:line="280" w:lineRule="atLeast"/>
              <w:ind w:right="216"/>
              <w:jc w:val="right"/>
              <w:rPr>
                <w:rFonts w:ascii="Arial" w:hAnsi="Arial" w:cs="Arial"/>
                <w:sz w:val="16"/>
                <w:szCs w:val="16"/>
                <w:lang w:val="ru-RU"/>
              </w:rPr>
            </w:pPr>
          </w:p>
        </w:tc>
        <w:tc>
          <w:tcPr>
            <w:tcW w:w="851"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c>
          <w:tcPr>
            <w:tcW w:w="850" w:type="dxa"/>
          </w:tcPr>
          <w:p w:rsidR="00D5317A" w:rsidRPr="002F4A44" w:rsidRDefault="00D5317A" w:rsidP="002F2860">
            <w:pPr>
              <w:pStyle w:val="BoxText"/>
              <w:keepNext/>
              <w:spacing w:before="0" w:after="0" w:line="280" w:lineRule="atLeast"/>
              <w:ind w:right="144"/>
              <w:jc w:val="right"/>
              <w:rPr>
                <w:rFonts w:ascii="Arial" w:hAnsi="Arial" w:cs="Arial"/>
                <w:sz w:val="16"/>
                <w:szCs w:val="16"/>
                <w:lang w:val="ru-RU"/>
              </w:rPr>
            </w:pPr>
          </w:p>
        </w:tc>
      </w:tr>
    </w:tbl>
    <w:p w:rsidR="00D5317A" w:rsidRPr="002F4A44" w:rsidRDefault="00D5317A" w:rsidP="00D5317A">
      <w:pPr>
        <w:spacing w:line="160" w:lineRule="atLeast"/>
        <w:jc w:val="both"/>
        <w:rPr>
          <w:sz w:val="16"/>
          <w:szCs w:val="16"/>
          <w:lang w:val="ru-RU"/>
        </w:rPr>
      </w:pPr>
      <w:r w:rsidRPr="002F4A44">
        <w:rPr>
          <w:sz w:val="16"/>
          <w:szCs w:val="16"/>
          <w:lang w:val="ru-RU"/>
        </w:rPr>
        <w:t xml:space="preserve">*) </w:t>
      </w:r>
      <w:proofErr w:type="gramStart"/>
      <w:r w:rsidRPr="002F4A44">
        <w:rPr>
          <w:sz w:val="16"/>
          <w:szCs w:val="16"/>
          <w:lang w:val="ru-RU"/>
        </w:rPr>
        <w:t>Показатели</w:t>
      </w:r>
      <w:proofErr w:type="gramEnd"/>
      <w:r w:rsidRPr="002F4A44">
        <w:rPr>
          <w:sz w:val="16"/>
          <w:szCs w:val="16"/>
          <w:lang w:val="ru-RU"/>
        </w:rPr>
        <w:t xml:space="preserve"> относящиеся к внешнему государственному долгу представляются в национальной валюте или в долларах США.</w:t>
      </w:r>
    </w:p>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jc w:val="both"/>
        <w:rPr>
          <w:lang w:val="ru-RU"/>
        </w:rPr>
      </w:pPr>
    </w:p>
    <w:p w:rsidR="00D5317A" w:rsidRPr="002F4A44" w:rsidRDefault="00D5317A" w:rsidP="00D5317A">
      <w:pPr>
        <w:jc w:val="both"/>
        <w:rPr>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29" w:name="_Toc307571454"/>
      <w:bookmarkStart w:id="330" w:name="_Toc438730706"/>
      <w:bookmarkStart w:id="331" w:name="_Toc217202002"/>
      <w:bookmarkEnd w:id="329"/>
      <w:r w:rsidRPr="002F4A44">
        <w:rPr>
          <w:b/>
          <w:sz w:val="24"/>
          <w:szCs w:val="24"/>
          <w:lang w:val="ru-RU"/>
        </w:rPr>
        <w:t>Формат представления макробюджетного прогноза</w:t>
      </w:r>
      <w:bookmarkEnd w:id="330"/>
      <w:r w:rsidRPr="002F4A44">
        <w:rPr>
          <w:b/>
          <w:sz w:val="24"/>
          <w:szCs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 xml:space="preserve">Макробюджетный прогноз представляет собой свод основных показателей компонентов НПБ. Свод показателей НПБ и прогноз </w:t>
      </w:r>
      <w:proofErr w:type="gramStart"/>
      <w:r w:rsidRPr="002F4A44">
        <w:rPr>
          <w:color w:val="000000"/>
          <w:spacing w:val="3"/>
          <w:sz w:val="24"/>
          <w:lang w:val="ru-RU"/>
        </w:rPr>
        <w:t>по</w:t>
      </w:r>
      <w:proofErr w:type="gramEnd"/>
      <w:r w:rsidRPr="002F4A44">
        <w:rPr>
          <w:color w:val="000000"/>
          <w:spacing w:val="3"/>
          <w:sz w:val="24"/>
          <w:lang w:val="ru-RU"/>
        </w:rPr>
        <w:t xml:space="preserve"> </w:t>
      </w:r>
      <w:proofErr w:type="gramStart"/>
      <w:r w:rsidRPr="002F4A44">
        <w:rPr>
          <w:color w:val="000000"/>
          <w:spacing w:val="3"/>
          <w:sz w:val="24"/>
          <w:lang w:val="ru-RU"/>
        </w:rPr>
        <w:t>его</w:t>
      </w:r>
      <w:proofErr w:type="gramEnd"/>
      <w:r w:rsidRPr="002F4A44">
        <w:rPr>
          <w:color w:val="000000"/>
          <w:spacing w:val="3"/>
          <w:sz w:val="24"/>
          <w:lang w:val="ru-RU"/>
        </w:rPr>
        <w:t xml:space="preserve">  компонентов представляется в формате указанном в таблице 4.7.</w:t>
      </w:r>
    </w:p>
    <w:bookmarkEnd w:id="331"/>
    <w:p w:rsidR="00D5317A" w:rsidRPr="002F4A44" w:rsidRDefault="00D5317A" w:rsidP="00D5317A">
      <w:pPr>
        <w:tabs>
          <w:tab w:val="left" w:pos="572"/>
          <w:tab w:val="left" w:pos="598"/>
          <w:tab w:val="left" w:pos="884"/>
          <w:tab w:val="left" w:pos="993"/>
        </w:tabs>
        <w:spacing w:before="120"/>
        <w:jc w:val="both"/>
        <w:rPr>
          <w:rFonts w:ascii="Arial" w:hAnsi="Arial" w:cs="Arial"/>
          <w:color w:val="333399"/>
          <w:sz w:val="16"/>
          <w:szCs w:val="16"/>
          <w:lang w:val="ru-RU"/>
        </w:rPr>
      </w:pPr>
      <w:r w:rsidRPr="002F4A44">
        <w:rPr>
          <w:rFonts w:ascii="Arial" w:hAnsi="Arial" w:cs="Arial"/>
          <w:color w:val="333399"/>
          <w:sz w:val="16"/>
          <w:szCs w:val="16"/>
          <w:lang w:val="ru-RU"/>
        </w:rPr>
        <w:t>Таблица 4.7. Прогноз НПБ и его компонентов (в миллионах лей, % к ВВП, % в общем объеме)</w:t>
      </w:r>
    </w:p>
    <w:tbl>
      <w:tblPr>
        <w:tblW w:w="5267" w:type="pct"/>
        <w:tblInd w:w="-72"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581"/>
        <w:gridCol w:w="641"/>
        <w:gridCol w:w="448"/>
        <w:gridCol w:w="429"/>
        <w:gridCol w:w="16"/>
        <w:gridCol w:w="502"/>
        <w:gridCol w:w="341"/>
        <w:gridCol w:w="341"/>
        <w:gridCol w:w="544"/>
        <w:gridCol w:w="341"/>
        <w:gridCol w:w="341"/>
        <w:gridCol w:w="348"/>
        <w:gridCol w:w="284"/>
        <w:gridCol w:w="284"/>
        <w:gridCol w:w="362"/>
        <w:gridCol w:w="341"/>
        <w:gridCol w:w="341"/>
        <w:gridCol w:w="410"/>
        <w:gridCol w:w="310"/>
        <w:gridCol w:w="310"/>
        <w:gridCol w:w="353"/>
      </w:tblGrid>
      <w:tr w:rsidR="00D5317A" w:rsidRPr="002F4A44" w:rsidTr="002F2860">
        <w:trPr>
          <w:cantSplit/>
          <w:trHeight w:val="383"/>
          <w:tblHeader/>
        </w:trPr>
        <w:tc>
          <w:tcPr>
            <w:tcW w:w="892" w:type="pct"/>
            <w:tcBorders>
              <w:bottom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62" w:type="pct"/>
            <w:tcBorders>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p>
        </w:tc>
        <w:tc>
          <w:tcPr>
            <w:tcW w:w="787" w:type="pct"/>
            <w:gridSpan w:val="4"/>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691"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79"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w:t>
            </w:r>
          </w:p>
        </w:tc>
        <w:tc>
          <w:tcPr>
            <w:tcW w:w="524"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614"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51"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cantSplit/>
          <w:trHeight w:val="322"/>
          <w:tblHeader/>
        </w:trPr>
        <w:tc>
          <w:tcPr>
            <w:tcW w:w="892"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Показатели</w:t>
            </w:r>
          </w:p>
        </w:tc>
        <w:tc>
          <w:tcPr>
            <w:tcW w:w="362"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787" w:type="pct"/>
            <w:gridSpan w:val="4"/>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исполнено</w:t>
            </w:r>
          </w:p>
        </w:tc>
        <w:tc>
          <w:tcPr>
            <w:tcW w:w="691"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 xml:space="preserve">исполнено </w:t>
            </w:r>
          </w:p>
        </w:tc>
        <w:tc>
          <w:tcPr>
            <w:tcW w:w="579"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утверждено</w:t>
            </w:r>
          </w:p>
        </w:tc>
        <w:tc>
          <w:tcPr>
            <w:tcW w:w="524"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проект</w:t>
            </w:r>
          </w:p>
        </w:tc>
        <w:tc>
          <w:tcPr>
            <w:tcW w:w="614"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прогноз</w:t>
            </w:r>
          </w:p>
        </w:tc>
        <w:tc>
          <w:tcPr>
            <w:tcW w:w="551"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прогноз</w:t>
            </w:r>
          </w:p>
        </w:tc>
      </w:tr>
      <w:tr w:rsidR="00D5317A" w:rsidRPr="002F4A44" w:rsidTr="002F2860">
        <w:trPr>
          <w:cantSplit/>
          <w:trHeight w:val="1798"/>
          <w:tblHeader/>
        </w:trPr>
        <w:tc>
          <w:tcPr>
            <w:tcW w:w="892" w:type="pct"/>
            <w:tcBorders>
              <w:top w:val="nil"/>
            </w:tcBorders>
            <w:shd w:val="clear" w:color="auto" w:fill="C6D9F1"/>
            <w:vAlign w:val="center"/>
          </w:tcPr>
          <w:p w:rsidR="00D5317A" w:rsidRPr="002F4A44" w:rsidRDefault="00D5317A" w:rsidP="002F2860">
            <w:pPr>
              <w:pStyle w:val="TableText"/>
              <w:keepNext/>
              <w:spacing w:line="240" w:lineRule="auto"/>
              <w:ind w:left="464"/>
              <w:outlineLvl w:val="0"/>
              <w:rPr>
                <w:rFonts w:cs="Arial"/>
                <w:szCs w:val="16"/>
                <w:lang w:val="ru-RU" w:eastAsia="nl-NL"/>
              </w:rPr>
            </w:pPr>
          </w:p>
        </w:tc>
        <w:tc>
          <w:tcPr>
            <w:tcW w:w="362" w:type="pct"/>
            <w:tcBorders>
              <w:top w:val="nil"/>
            </w:tcBorders>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Eco</w:t>
            </w:r>
          </w:p>
        </w:tc>
        <w:tc>
          <w:tcPr>
            <w:tcW w:w="253" w:type="pct"/>
            <w:shd w:val="clear" w:color="auto" w:fill="C6D9F1"/>
            <w:textDirection w:val="btL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млн</w:t>
            </w:r>
            <w:proofErr w:type="gramStart"/>
            <w:r w:rsidRPr="002F4A44">
              <w:rPr>
                <w:rFonts w:cs="Arial"/>
                <w:szCs w:val="16"/>
                <w:lang w:val="ru-RU" w:eastAsia="nl-NL"/>
              </w:rPr>
              <w:t xml:space="preserve"> .</w:t>
            </w:r>
            <w:proofErr w:type="gramEnd"/>
            <w:r w:rsidRPr="002F4A44">
              <w:rPr>
                <w:rFonts w:cs="Arial"/>
                <w:szCs w:val="16"/>
                <w:lang w:val="ru-RU" w:eastAsia="nl-NL"/>
              </w:rPr>
              <w:t xml:space="preserve"> лей</w:t>
            </w:r>
          </w:p>
        </w:tc>
        <w:tc>
          <w:tcPr>
            <w:tcW w:w="242"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92" w:type="pct"/>
            <w:gridSpan w:val="2"/>
            <w:shd w:val="clear" w:color="auto" w:fill="C6D9F1"/>
            <w:textDirection w:val="btLr"/>
            <w:vAlign w:val="center"/>
          </w:tcPr>
          <w:p w:rsidR="00D5317A" w:rsidRPr="002F4A44" w:rsidRDefault="00D5317A" w:rsidP="002F2860">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92" w:type="pct"/>
            <w:shd w:val="clear" w:color="auto" w:fill="C6D9F1"/>
            <w:textDirection w:val="btL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млн</w:t>
            </w:r>
            <w:proofErr w:type="gramStart"/>
            <w:r w:rsidRPr="002F4A44">
              <w:rPr>
                <w:rFonts w:cs="Arial"/>
                <w:szCs w:val="16"/>
                <w:lang w:val="ru-RU" w:eastAsia="nl-NL"/>
              </w:rPr>
              <w:t xml:space="preserve"> .</w:t>
            </w:r>
            <w:proofErr w:type="gramEnd"/>
            <w:r w:rsidRPr="002F4A44">
              <w:rPr>
                <w:rFonts w:cs="Arial"/>
                <w:szCs w:val="16"/>
                <w:lang w:val="ru-RU" w:eastAsia="nl-NL"/>
              </w:rPr>
              <w:t xml:space="preserve"> лей</w:t>
            </w:r>
          </w:p>
        </w:tc>
        <w:tc>
          <w:tcPr>
            <w:tcW w:w="192"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30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общей сумме</w:t>
            </w:r>
          </w:p>
        </w:tc>
        <w:tc>
          <w:tcPr>
            <w:tcW w:w="192" w:type="pct"/>
            <w:shd w:val="clear" w:color="auto" w:fill="C6D9F1"/>
            <w:textDirection w:val="btL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млн</w:t>
            </w:r>
            <w:proofErr w:type="gramStart"/>
            <w:r w:rsidRPr="002F4A44">
              <w:rPr>
                <w:rFonts w:cs="Arial"/>
                <w:szCs w:val="16"/>
                <w:lang w:val="ru-RU" w:eastAsia="nl-NL"/>
              </w:rPr>
              <w:t xml:space="preserve"> .</w:t>
            </w:r>
            <w:proofErr w:type="gramEnd"/>
            <w:r w:rsidRPr="002F4A44">
              <w:rPr>
                <w:rFonts w:cs="Arial"/>
                <w:szCs w:val="16"/>
                <w:lang w:val="ru-RU" w:eastAsia="nl-NL"/>
              </w:rPr>
              <w:t xml:space="preserve"> лей</w:t>
            </w:r>
          </w:p>
        </w:tc>
        <w:tc>
          <w:tcPr>
            <w:tcW w:w="192"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196" w:type="pct"/>
            <w:shd w:val="clear" w:color="auto" w:fill="C6D9F1"/>
            <w:textDirection w:val="btLr"/>
            <w:vAlign w:val="center"/>
          </w:tcPr>
          <w:p w:rsidR="00D5317A" w:rsidRPr="002F4A44" w:rsidRDefault="00D5317A" w:rsidP="002F2860">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60" w:type="pct"/>
            <w:shd w:val="clear" w:color="auto" w:fill="C6D9F1"/>
            <w:textDirection w:val="btL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млн</w:t>
            </w:r>
            <w:proofErr w:type="gramStart"/>
            <w:r w:rsidRPr="002F4A44">
              <w:rPr>
                <w:rFonts w:cs="Arial"/>
                <w:szCs w:val="16"/>
                <w:lang w:val="ru-RU" w:eastAsia="nl-NL"/>
              </w:rPr>
              <w:t xml:space="preserve"> .</w:t>
            </w:r>
            <w:proofErr w:type="gramEnd"/>
            <w:r w:rsidRPr="002F4A44">
              <w:rPr>
                <w:rFonts w:cs="Arial"/>
                <w:szCs w:val="16"/>
                <w:lang w:val="ru-RU" w:eastAsia="nl-NL"/>
              </w:rPr>
              <w:t xml:space="preserve"> лей</w:t>
            </w:r>
          </w:p>
        </w:tc>
        <w:tc>
          <w:tcPr>
            <w:tcW w:w="160"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04" w:type="pct"/>
            <w:shd w:val="clear" w:color="auto" w:fill="C6D9F1"/>
            <w:textDirection w:val="btLr"/>
            <w:vAlign w:val="center"/>
          </w:tcPr>
          <w:p w:rsidR="00D5317A" w:rsidRPr="002F4A44" w:rsidRDefault="00D5317A" w:rsidP="002F2860">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92" w:type="pct"/>
            <w:shd w:val="clear" w:color="auto" w:fill="C6D9F1"/>
            <w:textDirection w:val="btL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млн</w:t>
            </w:r>
            <w:proofErr w:type="gramStart"/>
            <w:r w:rsidRPr="002F4A44">
              <w:rPr>
                <w:rFonts w:cs="Arial"/>
                <w:szCs w:val="16"/>
                <w:lang w:val="ru-RU" w:eastAsia="nl-NL"/>
              </w:rPr>
              <w:t xml:space="preserve"> .</w:t>
            </w:r>
            <w:proofErr w:type="gramEnd"/>
            <w:r w:rsidRPr="002F4A44">
              <w:rPr>
                <w:rFonts w:cs="Arial"/>
                <w:szCs w:val="16"/>
                <w:lang w:val="ru-RU" w:eastAsia="nl-NL"/>
              </w:rPr>
              <w:t xml:space="preserve"> лей</w:t>
            </w:r>
          </w:p>
        </w:tc>
        <w:tc>
          <w:tcPr>
            <w:tcW w:w="192"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31" w:type="pct"/>
            <w:shd w:val="clear" w:color="auto" w:fill="C6D9F1"/>
            <w:textDirection w:val="btLr"/>
            <w:vAlign w:val="center"/>
          </w:tcPr>
          <w:p w:rsidR="00D5317A" w:rsidRPr="002F4A44" w:rsidRDefault="00D5317A" w:rsidP="002F2860">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75" w:type="pct"/>
            <w:shd w:val="clear" w:color="auto" w:fill="C6D9F1"/>
            <w:textDirection w:val="btL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млн</w:t>
            </w:r>
            <w:proofErr w:type="gramStart"/>
            <w:r w:rsidRPr="002F4A44">
              <w:rPr>
                <w:rFonts w:cs="Arial"/>
                <w:szCs w:val="16"/>
                <w:lang w:val="ru-RU" w:eastAsia="nl-NL"/>
              </w:rPr>
              <w:t xml:space="preserve"> .</w:t>
            </w:r>
            <w:proofErr w:type="gramEnd"/>
            <w:r w:rsidRPr="002F4A44">
              <w:rPr>
                <w:rFonts w:cs="Arial"/>
                <w:szCs w:val="16"/>
                <w:lang w:val="ru-RU" w:eastAsia="nl-NL"/>
              </w:rPr>
              <w:t xml:space="preserve"> лей</w:t>
            </w:r>
          </w:p>
        </w:tc>
        <w:tc>
          <w:tcPr>
            <w:tcW w:w="175"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02" w:type="pct"/>
            <w:shd w:val="clear" w:color="auto" w:fill="C6D9F1"/>
            <w:textDirection w:val="btLr"/>
            <w:vAlign w:val="center"/>
          </w:tcPr>
          <w:p w:rsidR="00D5317A" w:rsidRPr="002F4A44" w:rsidRDefault="00D5317A" w:rsidP="002F2860">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r>
      <w:tr w:rsidR="00D5317A" w:rsidRPr="002F4A44" w:rsidTr="002F2860">
        <w:trPr>
          <w:trHeight w:val="75"/>
        </w:trPr>
        <w:tc>
          <w:tcPr>
            <w:tcW w:w="8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I. Доходы, всего</w:t>
            </w:r>
          </w:p>
        </w:tc>
        <w:tc>
          <w:tcPr>
            <w:tcW w:w="362" w:type="pct"/>
            <w:noWrap/>
            <w:vAlign w:val="center"/>
          </w:tcPr>
          <w:p w:rsidR="00D5317A" w:rsidRPr="002F4A44" w:rsidRDefault="00D5317A" w:rsidP="002F2860">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1</w:t>
            </w:r>
          </w:p>
        </w:tc>
        <w:tc>
          <w:tcPr>
            <w:tcW w:w="253" w:type="pct"/>
          </w:tcPr>
          <w:p w:rsidR="00D5317A" w:rsidRPr="002F4A44" w:rsidRDefault="00D5317A" w:rsidP="002F2860">
            <w:pPr>
              <w:pStyle w:val="TableText"/>
              <w:keepNext/>
              <w:keepLines/>
              <w:spacing w:before="120" w:after="120" w:line="20" w:lineRule="atLeast"/>
              <w:ind w:left="180"/>
              <w:outlineLvl w:val="0"/>
              <w:rPr>
                <w:rFonts w:cs="Arial"/>
                <w:szCs w:val="16"/>
                <w:lang w:val="ru-RU" w:eastAsia="nl-NL"/>
              </w:rPr>
            </w:pPr>
          </w:p>
        </w:tc>
        <w:tc>
          <w:tcPr>
            <w:tcW w:w="242" w:type="pct"/>
          </w:tcPr>
          <w:p w:rsidR="00D5317A" w:rsidRPr="002F4A44" w:rsidRDefault="00D5317A" w:rsidP="002F2860">
            <w:pPr>
              <w:pStyle w:val="TableText"/>
              <w:keepNext/>
              <w:keepLines/>
              <w:spacing w:before="120" w:after="120" w:line="20" w:lineRule="atLeast"/>
              <w:outlineLvl w:val="0"/>
              <w:rPr>
                <w:rFonts w:cs="Arial"/>
                <w:szCs w:val="16"/>
                <w:lang w:val="ru-RU" w:eastAsia="nl-NL"/>
              </w:rPr>
            </w:pPr>
          </w:p>
        </w:tc>
        <w:tc>
          <w:tcPr>
            <w:tcW w:w="292" w:type="pct"/>
            <w:gridSpan w:val="2"/>
          </w:tcPr>
          <w:p w:rsidR="00D5317A" w:rsidRPr="002F4A44" w:rsidRDefault="00D5317A" w:rsidP="002F2860">
            <w:pPr>
              <w:pStyle w:val="TableText"/>
              <w:keepNext/>
              <w:keepLines/>
              <w:spacing w:before="120" w:after="120" w:line="20" w:lineRule="atLeast"/>
              <w:ind w:left="464"/>
              <w:outlineLvl w:val="0"/>
              <w:rPr>
                <w:rFonts w:cs="Arial"/>
                <w:szCs w:val="16"/>
                <w:lang w:val="ru-RU" w:eastAsia="nl-NL"/>
              </w:rPr>
            </w:pPr>
          </w:p>
        </w:tc>
        <w:tc>
          <w:tcPr>
            <w:tcW w:w="192" w:type="pct"/>
          </w:tcPr>
          <w:p w:rsidR="00D5317A" w:rsidRPr="002F4A44" w:rsidRDefault="00D5317A" w:rsidP="002F2860">
            <w:pPr>
              <w:pStyle w:val="TableText"/>
              <w:keepNext/>
              <w:keepLines/>
              <w:spacing w:before="120" w:after="120" w:line="20" w:lineRule="atLeast"/>
              <w:ind w:left="464"/>
              <w:outlineLvl w:val="0"/>
              <w:rPr>
                <w:rFonts w:cs="Arial"/>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307"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6"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60"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31"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02" w:type="pct"/>
          </w:tcPr>
          <w:p w:rsidR="00D5317A" w:rsidRPr="002F4A44" w:rsidRDefault="00D5317A" w:rsidP="002F2860">
            <w:pPr>
              <w:pStyle w:val="TableText"/>
              <w:keepLines/>
              <w:spacing w:before="120" w:after="120" w:line="20" w:lineRule="atLeast"/>
              <w:rPr>
                <w:rFonts w:cs="Arial"/>
                <w:szCs w:val="16"/>
                <w:lang w:val="ru-RU" w:eastAsia="nl-NL"/>
              </w:rPr>
            </w:pPr>
          </w:p>
        </w:tc>
      </w:tr>
      <w:tr w:rsidR="00D5317A" w:rsidRPr="00702150" w:rsidTr="002F2860">
        <w:trPr>
          <w:trHeight w:val="1008"/>
        </w:trPr>
        <w:tc>
          <w:tcPr>
            <w:tcW w:w="892" w:type="pct"/>
            <w:vAlign w:val="bottom"/>
          </w:tcPr>
          <w:p w:rsidR="00D5317A" w:rsidRPr="002F4A44" w:rsidRDefault="00D5317A" w:rsidP="002F2860">
            <w:pPr>
              <w:pStyle w:val="TableText"/>
              <w:keepLines/>
              <w:spacing w:before="120" w:line="240" w:lineRule="auto"/>
              <w:rPr>
                <w:rFonts w:cs="Arial"/>
                <w:i/>
                <w:iCs/>
                <w:szCs w:val="16"/>
                <w:lang w:val="ru-RU" w:eastAsia="nl-NL"/>
              </w:rPr>
            </w:pPr>
            <w:r w:rsidRPr="002F4A44">
              <w:rPr>
                <w:rFonts w:cs="Arial"/>
                <w:i/>
                <w:iCs/>
                <w:szCs w:val="16"/>
                <w:lang w:val="ru-RU" w:eastAsia="nl-NL"/>
              </w:rPr>
              <w:t>в том числе согласно экономической классификации       (k4)</w:t>
            </w:r>
          </w:p>
        </w:tc>
        <w:tc>
          <w:tcPr>
            <w:tcW w:w="362" w:type="pct"/>
            <w:noWrap/>
            <w:vAlign w:val="center"/>
          </w:tcPr>
          <w:p w:rsidR="00D5317A" w:rsidRPr="002F4A44" w:rsidRDefault="00D5317A" w:rsidP="002F2860">
            <w:pPr>
              <w:pStyle w:val="TableText"/>
              <w:keepLines/>
              <w:spacing w:before="120" w:line="240" w:lineRule="auto"/>
              <w:jc w:val="center"/>
              <w:rPr>
                <w:rFonts w:cs="Arial"/>
                <w:szCs w:val="16"/>
                <w:lang w:val="ru-RU" w:eastAsia="nl-NL"/>
              </w:rPr>
            </w:pPr>
          </w:p>
        </w:tc>
        <w:tc>
          <w:tcPr>
            <w:tcW w:w="253" w:type="pct"/>
          </w:tcPr>
          <w:p w:rsidR="00D5317A" w:rsidRPr="002F4A44" w:rsidRDefault="00D5317A" w:rsidP="002F2860">
            <w:pPr>
              <w:pStyle w:val="TableText"/>
              <w:keepLines/>
              <w:spacing w:before="120" w:line="240" w:lineRule="auto"/>
              <w:rPr>
                <w:rFonts w:cs="Arial"/>
                <w:szCs w:val="16"/>
                <w:lang w:val="ru-RU" w:eastAsia="nl-NL"/>
              </w:rPr>
            </w:pPr>
          </w:p>
        </w:tc>
        <w:tc>
          <w:tcPr>
            <w:tcW w:w="242" w:type="pct"/>
          </w:tcPr>
          <w:p w:rsidR="00D5317A" w:rsidRPr="002F4A44" w:rsidRDefault="00D5317A" w:rsidP="002F2860">
            <w:pPr>
              <w:pStyle w:val="TableText"/>
              <w:keepLines/>
              <w:spacing w:before="120" w:line="240" w:lineRule="auto"/>
              <w:rPr>
                <w:rFonts w:cs="Arial"/>
                <w:b/>
                <w:szCs w:val="16"/>
                <w:lang w:val="ru-RU" w:eastAsia="nl-NL"/>
              </w:rPr>
            </w:pPr>
          </w:p>
        </w:tc>
        <w:tc>
          <w:tcPr>
            <w:tcW w:w="292" w:type="pct"/>
            <w:gridSpan w:val="2"/>
          </w:tcPr>
          <w:p w:rsidR="00D5317A" w:rsidRPr="002F4A44" w:rsidRDefault="00D5317A" w:rsidP="002F2860">
            <w:pPr>
              <w:pStyle w:val="TableText"/>
              <w:keepLines/>
              <w:spacing w:before="120" w:line="240" w:lineRule="auto"/>
              <w:rPr>
                <w:rFonts w:cs="Arial"/>
                <w:b/>
                <w:szCs w:val="16"/>
                <w:lang w:val="ru-RU" w:eastAsia="nl-NL"/>
              </w:rPr>
            </w:pPr>
          </w:p>
        </w:tc>
        <w:tc>
          <w:tcPr>
            <w:tcW w:w="192" w:type="pct"/>
          </w:tcPr>
          <w:p w:rsidR="00D5317A" w:rsidRPr="002F4A44" w:rsidRDefault="00D5317A" w:rsidP="002F2860">
            <w:pPr>
              <w:pStyle w:val="TableText"/>
              <w:keepLines/>
              <w:spacing w:before="120" w:line="240" w:lineRule="auto"/>
              <w:rPr>
                <w:rFonts w:cs="Arial"/>
                <w:szCs w:val="16"/>
                <w:lang w:val="ru-RU" w:eastAsia="nl-NL"/>
              </w:rPr>
            </w:pPr>
          </w:p>
        </w:tc>
        <w:tc>
          <w:tcPr>
            <w:tcW w:w="192" w:type="pct"/>
            <w:noWrap/>
            <w:vAlign w:val="bottom"/>
          </w:tcPr>
          <w:p w:rsidR="00D5317A" w:rsidRPr="002F4A44" w:rsidRDefault="00D5317A" w:rsidP="002F2860">
            <w:pPr>
              <w:pStyle w:val="TableText"/>
              <w:keepLines/>
              <w:spacing w:before="120" w:line="240" w:lineRule="auto"/>
              <w:rPr>
                <w:rFonts w:cs="Arial"/>
                <w:szCs w:val="16"/>
                <w:lang w:val="ru-RU" w:eastAsia="nl-NL"/>
              </w:rPr>
            </w:pPr>
          </w:p>
        </w:tc>
        <w:tc>
          <w:tcPr>
            <w:tcW w:w="307" w:type="pct"/>
            <w:noWrap/>
            <w:vAlign w:val="bottom"/>
          </w:tcPr>
          <w:p w:rsidR="00D5317A" w:rsidRPr="002F4A44" w:rsidRDefault="00D5317A" w:rsidP="002F2860">
            <w:pPr>
              <w:pStyle w:val="TableText"/>
              <w:keepLines/>
              <w:spacing w:before="120" w:line="240" w:lineRule="auto"/>
              <w:rPr>
                <w:rFonts w:cs="Arial"/>
                <w:szCs w:val="16"/>
                <w:lang w:val="ru-RU" w:eastAsia="nl-NL"/>
              </w:rPr>
            </w:pPr>
          </w:p>
        </w:tc>
        <w:tc>
          <w:tcPr>
            <w:tcW w:w="192" w:type="pct"/>
          </w:tcPr>
          <w:p w:rsidR="00D5317A" w:rsidRPr="002F4A44" w:rsidRDefault="00D5317A" w:rsidP="002F2860">
            <w:pPr>
              <w:pStyle w:val="TableText"/>
              <w:keepLines/>
              <w:spacing w:before="120" w:line="240" w:lineRule="auto"/>
              <w:rPr>
                <w:rFonts w:cs="Arial"/>
                <w:szCs w:val="16"/>
                <w:lang w:val="ru-RU" w:eastAsia="nl-NL"/>
              </w:rPr>
            </w:pPr>
          </w:p>
        </w:tc>
        <w:tc>
          <w:tcPr>
            <w:tcW w:w="192" w:type="pct"/>
            <w:noWrap/>
            <w:vAlign w:val="bottom"/>
          </w:tcPr>
          <w:p w:rsidR="00D5317A" w:rsidRPr="002F4A44" w:rsidRDefault="00D5317A" w:rsidP="002F2860">
            <w:pPr>
              <w:pStyle w:val="TableText"/>
              <w:keepLines/>
              <w:spacing w:before="120" w:line="240" w:lineRule="auto"/>
              <w:rPr>
                <w:rFonts w:cs="Arial"/>
                <w:szCs w:val="16"/>
                <w:lang w:val="ru-RU" w:eastAsia="nl-NL"/>
              </w:rPr>
            </w:pPr>
          </w:p>
        </w:tc>
        <w:tc>
          <w:tcPr>
            <w:tcW w:w="196" w:type="pct"/>
            <w:noWrap/>
            <w:vAlign w:val="bottom"/>
          </w:tcPr>
          <w:p w:rsidR="00D5317A" w:rsidRPr="002F4A44" w:rsidRDefault="00D5317A" w:rsidP="002F2860">
            <w:pPr>
              <w:pStyle w:val="TableText"/>
              <w:keepLines/>
              <w:spacing w:before="120" w:line="240" w:lineRule="auto"/>
              <w:rPr>
                <w:rFonts w:cs="Arial"/>
                <w:szCs w:val="16"/>
                <w:lang w:val="ru-RU" w:eastAsia="nl-NL"/>
              </w:rPr>
            </w:pPr>
          </w:p>
        </w:tc>
        <w:tc>
          <w:tcPr>
            <w:tcW w:w="160" w:type="pct"/>
          </w:tcPr>
          <w:p w:rsidR="00D5317A" w:rsidRPr="002F4A44" w:rsidRDefault="00D5317A" w:rsidP="002F2860">
            <w:pPr>
              <w:pStyle w:val="TableText"/>
              <w:keepLines/>
              <w:spacing w:before="120" w:line="240" w:lineRule="auto"/>
              <w:rPr>
                <w:rFonts w:cs="Arial"/>
                <w:szCs w:val="16"/>
                <w:lang w:val="ru-RU" w:eastAsia="nl-NL"/>
              </w:rPr>
            </w:pPr>
          </w:p>
        </w:tc>
        <w:tc>
          <w:tcPr>
            <w:tcW w:w="160" w:type="pct"/>
            <w:noWrap/>
            <w:vAlign w:val="bottom"/>
          </w:tcPr>
          <w:p w:rsidR="00D5317A" w:rsidRPr="002F4A44" w:rsidRDefault="00D5317A" w:rsidP="002F2860">
            <w:pPr>
              <w:pStyle w:val="TableText"/>
              <w:keepLines/>
              <w:spacing w:before="120" w:line="240" w:lineRule="auto"/>
              <w:rPr>
                <w:rFonts w:cs="Arial"/>
                <w:szCs w:val="16"/>
                <w:lang w:val="ru-RU" w:eastAsia="nl-NL"/>
              </w:rPr>
            </w:pPr>
          </w:p>
        </w:tc>
        <w:tc>
          <w:tcPr>
            <w:tcW w:w="204" w:type="pct"/>
            <w:noWrap/>
            <w:vAlign w:val="bottom"/>
          </w:tcPr>
          <w:p w:rsidR="00D5317A" w:rsidRPr="002F4A44" w:rsidRDefault="00D5317A" w:rsidP="002F2860">
            <w:pPr>
              <w:pStyle w:val="TableText"/>
              <w:keepLines/>
              <w:spacing w:before="120" w:line="240" w:lineRule="auto"/>
              <w:rPr>
                <w:rFonts w:cs="Arial"/>
                <w:szCs w:val="16"/>
                <w:lang w:val="ru-RU" w:eastAsia="nl-NL"/>
              </w:rPr>
            </w:pPr>
          </w:p>
        </w:tc>
        <w:tc>
          <w:tcPr>
            <w:tcW w:w="192" w:type="pct"/>
          </w:tcPr>
          <w:p w:rsidR="00D5317A" w:rsidRPr="002F4A44" w:rsidRDefault="00D5317A" w:rsidP="002F2860">
            <w:pPr>
              <w:pStyle w:val="TableText"/>
              <w:keepLines/>
              <w:spacing w:before="120" w:line="240" w:lineRule="auto"/>
              <w:rPr>
                <w:rFonts w:cs="Arial"/>
                <w:szCs w:val="16"/>
                <w:lang w:val="ru-RU" w:eastAsia="nl-NL"/>
              </w:rPr>
            </w:pPr>
          </w:p>
        </w:tc>
        <w:tc>
          <w:tcPr>
            <w:tcW w:w="192" w:type="pct"/>
          </w:tcPr>
          <w:p w:rsidR="00D5317A" w:rsidRPr="002F4A44" w:rsidRDefault="00D5317A" w:rsidP="002F2860">
            <w:pPr>
              <w:pStyle w:val="TableText"/>
              <w:keepLines/>
              <w:spacing w:before="120" w:line="240" w:lineRule="auto"/>
              <w:rPr>
                <w:rFonts w:cs="Arial"/>
                <w:szCs w:val="16"/>
                <w:lang w:val="ru-RU" w:eastAsia="nl-NL"/>
              </w:rPr>
            </w:pPr>
          </w:p>
        </w:tc>
        <w:tc>
          <w:tcPr>
            <w:tcW w:w="231" w:type="pct"/>
          </w:tcPr>
          <w:p w:rsidR="00D5317A" w:rsidRPr="002F4A44" w:rsidRDefault="00D5317A" w:rsidP="002F2860">
            <w:pPr>
              <w:pStyle w:val="TableText"/>
              <w:keepLines/>
              <w:spacing w:before="120" w:line="240" w:lineRule="auto"/>
              <w:rPr>
                <w:rFonts w:cs="Arial"/>
                <w:szCs w:val="16"/>
                <w:lang w:val="ru-RU" w:eastAsia="nl-NL"/>
              </w:rPr>
            </w:pPr>
          </w:p>
        </w:tc>
        <w:tc>
          <w:tcPr>
            <w:tcW w:w="175" w:type="pct"/>
          </w:tcPr>
          <w:p w:rsidR="00D5317A" w:rsidRPr="002F4A44" w:rsidRDefault="00D5317A" w:rsidP="002F2860">
            <w:pPr>
              <w:pStyle w:val="TableText"/>
              <w:keepLines/>
              <w:spacing w:before="120" w:line="240" w:lineRule="auto"/>
              <w:rPr>
                <w:rFonts w:cs="Arial"/>
                <w:szCs w:val="16"/>
                <w:lang w:val="ru-RU" w:eastAsia="nl-NL"/>
              </w:rPr>
            </w:pPr>
          </w:p>
        </w:tc>
        <w:tc>
          <w:tcPr>
            <w:tcW w:w="175" w:type="pct"/>
          </w:tcPr>
          <w:p w:rsidR="00D5317A" w:rsidRPr="002F4A44" w:rsidRDefault="00D5317A" w:rsidP="002F2860">
            <w:pPr>
              <w:pStyle w:val="TableText"/>
              <w:keepLines/>
              <w:spacing w:before="120" w:line="240" w:lineRule="auto"/>
              <w:rPr>
                <w:rFonts w:cs="Arial"/>
                <w:szCs w:val="16"/>
                <w:lang w:val="ru-RU" w:eastAsia="nl-NL"/>
              </w:rPr>
            </w:pPr>
          </w:p>
        </w:tc>
        <w:tc>
          <w:tcPr>
            <w:tcW w:w="202" w:type="pct"/>
          </w:tcPr>
          <w:p w:rsidR="00D5317A" w:rsidRPr="002F4A44" w:rsidRDefault="00D5317A" w:rsidP="002F2860">
            <w:pPr>
              <w:pStyle w:val="TableText"/>
              <w:keepLines/>
              <w:spacing w:before="120" w:line="240" w:lineRule="auto"/>
              <w:rPr>
                <w:rFonts w:cs="Arial"/>
                <w:szCs w:val="16"/>
                <w:lang w:val="ru-RU" w:eastAsia="nl-NL"/>
              </w:rPr>
            </w:pPr>
          </w:p>
        </w:tc>
      </w:tr>
      <w:tr w:rsidR="00D5317A" w:rsidRPr="002F4A44" w:rsidTr="002F2860">
        <w:trPr>
          <w:trHeight w:val="56"/>
        </w:trPr>
        <w:tc>
          <w:tcPr>
            <w:tcW w:w="892" w:type="pct"/>
            <w:noWrap/>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II. Расходы всего</w:t>
            </w:r>
          </w:p>
        </w:tc>
        <w:tc>
          <w:tcPr>
            <w:tcW w:w="362" w:type="pct"/>
            <w:noWrap/>
            <w:vAlign w:val="center"/>
          </w:tcPr>
          <w:p w:rsidR="00D5317A" w:rsidRPr="002F4A44" w:rsidRDefault="00D5317A" w:rsidP="002F2860">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2+3</w:t>
            </w:r>
          </w:p>
        </w:tc>
        <w:tc>
          <w:tcPr>
            <w:tcW w:w="253" w:type="pct"/>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251" w:type="pct"/>
            <w:gridSpan w:val="2"/>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283" w:type="pct"/>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192" w:type="pct"/>
          </w:tcPr>
          <w:p w:rsidR="00D5317A" w:rsidRPr="002F4A44" w:rsidRDefault="00D5317A" w:rsidP="002F2860">
            <w:pPr>
              <w:pStyle w:val="TableText"/>
              <w:keepNext/>
              <w:keepLines/>
              <w:spacing w:before="120" w:after="120" w:line="20" w:lineRule="atLeast"/>
              <w:ind w:left="180"/>
              <w:outlineLvl w:val="0"/>
              <w:rPr>
                <w:rFonts w:cs="Arial"/>
                <w:b/>
                <w:bCs/>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307"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6"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60"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31"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02" w:type="pct"/>
          </w:tcPr>
          <w:p w:rsidR="00D5317A" w:rsidRPr="002F4A44" w:rsidRDefault="00D5317A" w:rsidP="002F2860">
            <w:pPr>
              <w:pStyle w:val="TableText"/>
              <w:keepLines/>
              <w:spacing w:before="120" w:after="120" w:line="20" w:lineRule="atLeast"/>
              <w:rPr>
                <w:rFonts w:cs="Arial"/>
                <w:szCs w:val="16"/>
                <w:lang w:val="ru-RU" w:eastAsia="nl-NL"/>
              </w:rPr>
            </w:pPr>
          </w:p>
        </w:tc>
      </w:tr>
      <w:tr w:rsidR="00D5317A" w:rsidRPr="00702150" w:rsidTr="002F2860">
        <w:trPr>
          <w:trHeight w:val="117"/>
        </w:trPr>
        <w:tc>
          <w:tcPr>
            <w:tcW w:w="892" w:type="pct"/>
          </w:tcPr>
          <w:p w:rsidR="00D5317A" w:rsidRPr="002F4A44" w:rsidRDefault="00D5317A" w:rsidP="002F2860">
            <w:pPr>
              <w:pStyle w:val="TableText"/>
              <w:keepLines/>
              <w:spacing w:before="120" w:after="120" w:line="20" w:lineRule="atLeast"/>
              <w:rPr>
                <w:rFonts w:cs="Arial"/>
                <w:b/>
                <w:i/>
                <w:szCs w:val="16"/>
                <w:lang w:val="ru-RU" w:eastAsia="nl-NL"/>
              </w:rPr>
            </w:pPr>
            <w:r w:rsidRPr="002F4A44">
              <w:rPr>
                <w:rFonts w:cs="Arial"/>
                <w:i/>
                <w:iCs/>
                <w:szCs w:val="16"/>
                <w:lang w:val="ru-RU" w:eastAsia="nl-NL"/>
              </w:rPr>
              <w:t xml:space="preserve"> в том числе согласно экономической классификации (k2)</w:t>
            </w:r>
          </w:p>
        </w:tc>
        <w:tc>
          <w:tcPr>
            <w:tcW w:w="362" w:type="pct"/>
            <w:noWrap/>
            <w:vAlign w:val="center"/>
          </w:tcPr>
          <w:p w:rsidR="00D5317A" w:rsidRPr="002F4A44" w:rsidRDefault="00D5317A" w:rsidP="002F2860">
            <w:pPr>
              <w:pStyle w:val="TableText"/>
              <w:keepLines/>
              <w:spacing w:before="120" w:after="120" w:line="20" w:lineRule="atLeast"/>
              <w:jc w:val="center"/>
              <w:rPr>
                <w:rFonts w:cs="Arial"/>
                <w:szCs w:val="16"/>
                <w:lang w:val="ru-RU" w:eastAsia="nl-NL"/>
              </w:rPr>
            </w:pPr>
          </w:p>
        </w:tc>
        <w:tc>
          <w:tcPr>
            <w:tcW w:w="253" w:type="pct"/>
          </w:tcPr>
          <w:p w:rsidR="00D5317A" w:rsidRPr="002F4A44" w:rsidRDefault="00D5317A" w:rsidP="002F2860">
            <w:pPr>
              <w:pStyle w:val="TableText"/>
              <w:keepLines/>
              <w:spacing w:before="120" w:after="120" w:line="20" w:lineRule="atLeast"/>
              <w:rPr>
                <w:rFonts w:cs="Arial"/>
                <w:b/>
                <w:bCs/>
                <w:szCs w:val="16"/>
                <w:lang w:val="ru-RU" w:eastAsia="nl-NL"/>
              </w:rPr>
            </w:pPr>
          </w:p>
        </w:tc>
        <w:tc>
          <w:tcPr>
            <w:tcW w:w="251" w:type="pct"/>
            <w:gridSpan w:val="2"/>
          </w:tcPr>
          <w:p w:rsidR="00D5317A" w:rsidRPr="002F4A44" w:rsidRDefault="00D5317A" w:rsidP="002F2860">
            <w:pPr>
              <w:pStyle w:val="TableText"/>
              <w:keepLines/>
              <w:spacing w:before="120" w:after="120" w:line="20" w:lineRule="atLeast"/>
              <w:rPr>
                <w:rFonts w:cs="Arial"/>
                <w:b/>
                <w:bCs/>
                <w:szCs w:val="16"/>
                <w:lang w:val="ru-RU" w:eastAsia="nl-NL"/>
              </w:rPr>
            </w:pPr>
          </w:p>
        </w:tc>
        <w:tc>
          <w:tcPr>
            <w:tcW w:w="283" w:type="pct"/>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p>
        </w:tc>
        <w:tc>
          <w:tcPr>
            <w:tcW w:w="307"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6"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p>
        </w:tc>
        <w:tc>
          <w:tcPr>
            <w:tcW w:w="160"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204"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31"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02" w:type="pct"/>
          </w:tcPr>
          <w:p w:rsidR="00D5317A" w:rsidRPr="002F4A44" w:rsidRDefault="00D5317A" w:rsidP="002F2860">
            <w:pPr>
              <w:pStyle w:val="TableText"/>
              <w:keepLines/>
              <w:spacing w:before="120" w:after="120" w:line="20" w:lineRule="atLeast"/>
              <w:rPr>
                <w:rFonts w:cs="Arial"/>
                <w:szCs w:val="16"/>
                <w:lang w:val="ru-RU" w:eastAsia="nl-NL"/>
              </w:rPr>
            </w:pPr>
          </w:p>
        </w:tc>
      </w:tr>
      <w:tr w:rsidR="00D5317A" w:rsidRPr="002F4A44" w:rsidTr="002F2860">
        <w:trPr>
          <w:trHeight w:val="56"/>
        </w:trPr>
        <w:tc>
          <w:tcPr>
            <w:tcW w:w="892" w:type="pct"/>
            <w:noWrap/>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lastRenderedPageBreak/>
              <w:t>III. Бюджетное сальдо</w:t>
            </w:r>
          </w:p>
        </w:tc>
        <w:tc>
          <w:tcPr>
            <w:tcW w:w="362" w:type="pct"/>
            <w:noWrap/>
            <w:vAlign w:val="center"/>
          </w:tcPr>
          <w:p w:rsidR="00D5317A" w:rsidRPr="002F4A44" w:rsidRDefault="00D5317A" w:rsidP="002F2860">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1-(2+3)</w:t>
            </w:r>
          </w:p>
        </w:tc>
        <w:tc>
          <w:tcPr>
            <w:tcW w:w="253" w:type="pct"/>
          </w:tcPr>
          <w:p w:rsidR="00D5317A" w:rsidRPr="002F4A44" w:rsidRDefault="00D5317A" w:rsidP="002F2860">
            <w:pPr>
              <w:pStyle w:val="TableText"/>
              <w:keepNext/>
              <w:keepLines/>
              <w:spacing w:before="120" w:after="120" w:line="20" w:lineRule="atLeast"/>
              <w:ind w:left="464"/>
              <w:outlineLvl w:val="0"/>
              <w:rPr>
                <w:rFonts w:cs="Arial"/>
                <w:szCs w:val="16"/>
                <w:lang w:val="ru-RU" w:eastAsia="nl-NL"/>
              </w:rPr>
            </w:pPr>
          </w:p>
        </w:tc>
        <w:tc>
          <w:tcPr>
            <w:tcW w:w="251" w:type="pct"/>
            <w:gridSpan w:val="2"/>
          </w:tcPr>
          <w:p w:rsidR="00D5317A" w:rsidRPr="002F4A44" w:rsidRDefault="00D5317A" w:rsidP="002F2860">
            <w:pPr>
              <w:pStyle w:val="TableText"/>
              <w:keepNext/>
              <w:keepLines/>
              <w:spacing w:before="120" w:after="120" w:line="20" w:lineRule="atLeast"/>
              <w:ind w:left="464"/>
              <w:outlineLvl w:val="0"/>
              <w:rPr>
                <w:rFonts w:cs="Arial"/>
                <w:szCs w:val="16"/>
                <w:lang w:val="ru-RU" w:eastAsia="nl-NL"/>
              </w:rPr>
            </w:pPr>
          </w:p>
        </w:tc>
        <w:tc>
          <w:tcPr>
            <w:tcW w:w="283" w:type="pct"/>
          </w:tcPr>
          <w:p w:rsidR="00D5317A" w:rsidRPr="002F4A44" w:rsidRDefault="00D5317A" w:rsidP="002F2860">
            <w:pPr>
              <w:pStyle w:val="TableText"/>
              <w:keepNext/>
              <w:keepLines/>
              <w:spacing w:before="120" w:after="120" w:line="20" w:lineRule="atLeast"/>
              <w:ind w:left="464"/>
              <w:outlineLvl w:val="0"/>
              <w:rPr>
                <w:rFonts w:cs="Arial"/>
                <w:szCs w:val="16"/>
                <w:lang w:val="ru-RU" w:eastAsia="nl-NL"/>
              </w:rPr>
            </w:pPr>
          </w:p>
        </w:tc>
        <w:tc>
          <w:tcPr>
            <w:tcW w:w="192" w:type="pct"/>
          </w:tcPr>
          <w:p w:rsidR="00D5317A" w:rsidRPr="002F4A44" w:rsidRDefault="00D5317A" w:rsidP="002F2860">
            <w:pPr>
              <w:pStyle w:val="TableText"/>
              <w:keepNext/>
              <w:keepLines/>
              <w:spacing w:before="120" w:after="120" w:line="20" w:lineRule="atLeast"/>
              <w:ind w:left="464"/>
              <w:outlineLvl w:val="0"/>
              <w:rPr>
                <w:rFonts w:cs="Arial"/>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307"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6"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60"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31"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02" w:type="pct"/>
          </w:tcPr>
          <w:p w:rsidR="00D5317A" w:rsidRPr="002F4A44" w:rsidRDefault="00D5317A" w:rsidP="002F2860">
            <w:pPr>
              <w:pStyle w:val="TableText"/>
              <w:keepLines/>
              <w:spacing w:before="120" w:after="120" w:line="20" w:lineRule="atLeast"/>
              <w:rPr>
                <w:rFonts w:cs="Arial"/>
                <w:szCs w:val="16"/>
                <w:lang w:val="ru-RU" w:eastAsia="nl-NL"/>
              </w:rPr>
            </w:pPr>
          </w:p>
        </w:tc>
      </w:tr>
      <w:tr w:rsidR="00D5317A" w:rsidRPr="002F4A44" w:rsidTr="002F2860">
        <w:trPr>
          <w:trHeight w:val="56"/>
        </w:trPr>
        <w:tc>
          <w:tcPr>
            <w:tcW w:w="892" w:type="pct"/>
            <w:noWrap/>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IV. Источники финансировани</w:t>
            </w:r>
            <w:r>
              <w:rPr>
                <w:rFonts w:cs="Arial"/>
                <w:b/>
                <w:bCs/>
                <w:szCs w:val="16"/>
                <w:lang w:val="ru-RU" w:eastAsia="nl-NL"/>
              </w:rPr>
              <w:t>я</w:t>
            </w:r>
            <w:r w:rsidRPr="002F4A44">
              <w:rPr>
                <w:rFonts w:cs="Arial"/>
                <w:b/>
                <w:bCs/>
                <w:szCs w:val="16"/>
                <w:lang w:val="ru-RU" w:eastAsia="nl-NL"/>
              </w:rPr>
              <w:t xml:space="preserve">, </w:t>
            </w:r>
            <w:r>
              <w:rPr>
                <w:rFonts w:cs="Arial"/>
                <w:b/>
                <w:bCs/>
                <w:szCs w:val="16"/>
                <w:lang w:val="ru-RU" w:eastAsia="nl-NL"/>
              </w:rPr>
              <w:t xml:space="preserve"> </w:t>
            </w:r>
            <w:r w:rsidRPr="002F4A44">
              <w:rPr>
                <w:rFonts w:cs="Arial"/>
                <w:b/>
                <w:bCs/>
                <w:szCs w:val="16"/>
                <w:lang w:val="ru-RU" w:eastAsia="nl-NL"/>
              </w:rPr>
              <w:t>всего</w:t>
            </w:r>
          </w:p>
        </w:tc>
        <w:tc>
          <w:tcPr>
            <w:tcW w:w="362" w:type="pct"/>
            <w:noWrap/>
            <w:vAlign w:val="center"/>
          </w:tcPr>
          <w:p w:rsidR="00D5317A" w:rsidRPr="002F4A44" w:rsidRDefault="00D5317A" w:rsidP="002F2860">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4+5+9</w:t>
            </w:r>
          </w:p>
        </w:tc>
        <w:tc>
          <w:tcPr>
            <w:tcW w:w="253" w:type="pct"/>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251" w:type="pct"/>
            <w:gridSpan w:val="2"/>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283" w:type="pct"/>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192" w:type="pct"/>
          </w:tcPr>
          <w:p w:rsidR="00D5317A" w:rsidRPr="002F4A44" w:rsidRDefault="00D5317A" w:rsidP="002F2860">
            <w:pPr>
              <w:pStyle w:val="TableText"/>
              <w:keepNext/>
              <w:keepLines/>
              <w:spacing w:before="120" w:after="120" w:line="20" w:lineRule="atLeast"/>
              <w:ind w:left="464"/>
              <w:outlineLvl w:val="0"/>
              <w:rPr>
                <w:rFonts w:cs="Arial"/>
                <w:b/>
                <w:bCs/>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307"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b/>
                <w:bCs/>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6" w:type="pct"/>
            <w:noWrap/>
            <w:vAlign w:val="bottom"/>
          </w:tcPr>
          <w:p w:rsidR="00D5317A" w:rsidRPr="002F4A44" w:rsidRDefault="00D5317A" w:rsidP="002F2860">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60"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31"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02" w:type="pct"/>
          </w:tcPr>
          <w:p w:rsidR="00D5317A" w:rsidRPr="002F4A44" w:rsidRDefault="00D5317A" w:rsidP="002F2860">
            <w:pPr>
              <w:pStyle w:val="TableText"/>
              <w:keepLines/>
              <w:spacing w:before="120" w:after="120" w:line="20" w:lineRule="atLeast"/>
              <w:rPr>
                <w:rFonts w:cs="Arial"/>
                <w:szCs w:val="16"/>
                <w:lang w:val="ru-RU" w:eastAsia="nl-NL"/>
              </w:rPr>
            </w:pPr>
          </w:p>
        </w:tc>
      </w:tr>
      <w:tr w:rsidR="00D5317A" w:rsidRPr="00702150" w:rsidTr="002F2860">
        <w:trPr>
          <w:trHeight w:val="145"/>
        </w:trPr>
        <w:tc>
          <w:tcPr>
            <w:tcW w:w="892" w:type="pct"/>
            <w:noWrap/>
          </w:tcPr>
          <w:p w:rsidR="00D5317A" w:rsidRPr="002F4A44" w:rsidRDefault="00D5317A" w:rsidP="002F2860">
            <w:pPr>
              <w:pStyle w:val="TableText"/>
              <w:keepLines/>
              <w:spacing w:before="120" w:after="120" w:line="20" w:lineRule="atLeast"/>
              <w:rPr>
                <w:rFonts w:cs="Arial"/>
                <w:b/>
                <w:bCs/>
                <w:i/>
                <w:iCs/>
                <w:szCs w:val="16"/>
                <w:lang w:val="ru-RU" w:eastAsia="nl-NL"/>
              </w:rPr>
            </w:pPr>
            <w:r w:rsidRPr="002F4A44">
              <w:rPr>
                <w:rFonts w:cs="Arial"/>
                <w:i/>
                <w:iCs/>
                <w:szCs w:val="16"/>
                <w:lang w:val="ru-RU" w:eastAsia="nl-NL"/>
              </w:rPr>
              <w:t xml:space="preserve"> В том числе согласно экономической классификации (k3)</w:t>
            </w:r>
          </w:p>
        </w:tc>
        <w:tc>
          <w:tcPr>
            <w:tcW w:w="362" w:type="pct"/>
            <w:noWrap/>
            <w:vAlign w:val="center"/>
          </w:tcPr>
          <w:p w:rsidR="00D5317A" w:rsidRPr="002F4A44" w:rsidRDefault="00D5317A" w:rsidP="002F2860">
            <w:pPr>
              <w:pStyle w:val="TableText"/>
              <w:keepLines/>
              <w:spacing w:before="120" w:after="120" w:line="20" w:lineRule="atLeast"/>
              <w:jc w:val="center"/>
              <w:rPr>
                <w:rFonts w:cs="Arial"/>
                <w:b/>
                <w:bCs/>
                <w:i/>
                <w:iCs/>
                <w:szCs w:val="16"/>
                <w:lang w:val="ru-RU" w:eastAsia="nl-NL"/>
              </w:rPr>
            </w:pPr>
          </w:p>
        </w:tc>
        <w:tc>
          <w:tcPr>
            <w:tcW w:w="253"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51" w:type="pct"/>
            <w:gridSpan w:val="2"/>
          </w:tcPr>
          <w:p w:rsidR="00D5317A" w:rsidRPr="002F4A44" w:rsidRDefault="00D5317A" w:rsidP="002F2860">
            <w:pPr>
              <w:pStyle w:val="TableText"/>
              <w:keepLines/>
              <w:spacing w:before="120" w:after="120" w:line="20" w:lineRule="atLeast"/>
              <w:rPr>
                <w:rFonts w:cs="Arial"/>
                <w:szCs w:val="16"/>
                <w:lang w:val="ru-RU" w:eastAsia="nl-NL"/>
              </w:rPr>
            </w:pPr>
          </w:p>
        </w:tc>
        <w:tc>
          <w:tcPr>
            <w:tcW w:w="283"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307"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196"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60"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204" w:type="pct"/>
            <w:noWrap/>
            <w:vAlign w:val="bottom"/>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92"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31"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175" w:type="pct"/>
          </w:tcPr>
          <w:p w:rsidR="00D5317A" w:rsidRPr="002F4A44" w:rsidRDefault="00D5317A" w:rsidP="002F2860">
            <w:pPr>
              <w:pStyle w:val="TableText"/>
              <w:keepLines/>
              <w:spacing w:before="120" w:after="120" w:line="20" w:lineRule="atLeast"/>
              <w:rPr>
                <w:rFonts w:cs="Arial"/>
                <w:szCs w:val="16"/>
                <w:lang w:val="ru-RU" w:eastAsia="nl-NL"/>
              </w:rPr>
            </w:pPr>
          </w:p>
        </w:tc>
        <w:tc>
          <w:tcPr>
            <w:tcW w:w="202" w:type="pct"/>
          </w:tcPr>
          <w:p w:rsidR="00D5317A" w:rsidRPr="002F4A44" w:rsidRDefault="00D5317A" w:rsidP="002F2860">
            <w:pPr>
              <w:pStyle w:val="TableText"/>
              <w:keepLines/>
              <w:spacing w:before="120" w:after="120" w:line="20" w:lineRule="atLeast"/>
              <w:rPr>
                <w:rFonts w:cs="Arial"/>
                <w:szCs w:val="16"/>
                <w:lang w:val="ru-RU" w:eastAsia="nl-NL"/>
              </w:rPr>
            </w:pPr>
          </w:p>
        </w:tc>
      </w:tr>
      <w:tr w:rsidR="00D5317A" w:rsidRPr="00702150" w:rsidTr="002F2860">
        <w:trPr>
          <w:trHeight w:val="114"/>
        </w:trPr>
        <w:tc>
          <w:tcPr>
            <w:tcW w:w="892" w:type="pct"/>
            <w:noWrap/>
          </w:tcPr>
          <w:p w:rsidR="00D5317A" w:rsidRPr="002F4A44" w:rsidRDefault="00D5317A" w:rsidP="002F2860">
            <w:pPr>
              <w:pStyle w:val="TableText"/>
              <w:spacing w:line="240" w:lineRule="atLeast"/>
              <w:rPr>
                <w:rFonts w:cs="Arial"/>
                <w:szCs w:val="16"/>
                <w:lang w:val="ru-RU" w:eastAsia="nl-NL"/>
              </w:rPr>
            </w:pPr>
          </w:p>
        </w:tc>
        <w:tc>
          <w:tcPr>
            <w:tcW w:w="362"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53" w:type="pct"/>
          </w:tcPr>
          <w:p w:rsidR="00D5317A" w:rsidRPr="002F4A44" w:rsidRDefault="00D5317A" w:rsidP="002F2860">
            <w:pPr>
              <w:pStyle w:val="TableText"/>
              <w:spacing w:line="240" w:lineRule="atLeast"/>
              <w:rPr>
                <w:rFonts w:cs="Arial"/>
                <w:szCs w:val="16"/>
                <w:lang w:val="ru-RU" w:eastAsia="nl-NL"/>
              </w:rPr>
            </w:pPr>
          </w:p>
        </w:tc>
        <w:tc>
          <w:tcPr>
            <w:tcW w:w="251" w:type="pct"/>
            <w:gridSpan w:val="2"/>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c>
          <w:tcPr>
            <w:tcW w:w="192" w:type="pct"/>
          </w:tcPr>
          <w:p w:rsidR="00D5317A" w:rsidRPr="002F4A44" w:rsidRDefault="00D5317A" w:rsidP="002F2860">
            <w:pPr>
              <w:pStyle w:val="TableText"/>
              <w:spacing w:line="240" w:lineRule="atLeast"/>
              <w:rPr>
                <w:rFonts w:cs="Arial"/>
                <w:szCs w:val="16"/>
                <w:lang w:val="ru-RU" w:eastAsia="nl-NL"/>
              </w:rPr>
            </w:pPr>
          </w:p>
        </w:tc>
        <w:tc>
          <w:tcPr>
            <w:tcW w:w="192" w:type="pct"/>
            <w:noWrap/>
            <w:vAlign w:val="bottom"/>
          </w:tcPr>
          <w:p w:rsidR="00D5317A" w:rsidRPr="002F4A44" w:rsidRDefault="00D5317A" w:rsidP="002F2860">
            <w:pPr>
              <w:pStyle w:val="TableText"/>
              <w:spacing w:line="240" w:lineRule="atLeast"/>
              <w:rPr>
                <w:rFonts w:cs="Arial"/>
                <w:szCs w:val="16"/>
                <w:lang w:val="ru-RU" w:eastAsia="nl-NL"/>
              </w:rPr>
            </w:pPr>
          </w:p>
        </w:tc>
        <w:tc>
          <w:tcPr>
            <w:tcW w:w="307" w:type="pct"/>
            <w:noWrap/>
            <w:vAlign w:val="bottom"/>
          </w:tcPr>
          <w:p w:rsidR="00D5317A" w:rsidRPr="002F4A44" w:rsidRDefault="00D5317A" w:rsidP="002F2860">
            <w:pPr>
              <w:pStyle w:val="TableText"/>
              <w:spacing w:line="240" w:lineRule="atLeast"/>
              <w:rPr>
                <w:rFonts w:cs="Arial"/>
                <w:szCs w:val="16"/>
                <w:lang w:val="ru-RU" w:eastAsia="nl-NL"/>
              </w:rPr>
            </w:pPr>
          </w:p>
        </w:tc>
        <w:tc>
          <w:tcPr>
            <w:tcW w:w="192" w:type="pct"/>
          </w:tcPr>
          <w:p w:rsidR="00D5317A" w:rsidRPr="002F4A44" w:rsidRDefault="00D5317A" w:rsidP="002F2860">
            <w:pPr>
              <w:pStyle w:val="TableText"/>
              <w:spacing w:line="240" w:lineRule="atLeast"/>
              <w:rPr>
                <w:rFonts w:cs="Arial"/>
                <w:szCs w:val="16"/>
                <w:lang w:val="ru-RU" w:eastAsia="nl-NL"/>
              </w:rPr>
            </w:pPr>
          </w:p>
        </w:tc>
        <w:tc>
          <w:tcPr>
            <w:tcW w:w="192" w:type="pct"/>
            <w:noWrap/>
            <w:vAlign w:val="bottom"/>
          </w:tcPr>
          <w:p w:rsidR="00D5317A" w:rsidRPr="002F4A44" w:rsidRDefault="00D5317A" w:rsidP="002F2860">
            <w:pPr>
              <w:pStyle w:val="TableText"/>
              <w:spacing w:line="240" w:lineRule="atLeast"/>
              <w:rPr>
                <w:rFonts w:cs="Arial"/>
                <w:szCs w:val="16"/>
                <w:lang w:val="ru-RU" w:eastAsia="nl-NL"/>
              </w:rPr>
            </w:pPr>
          </w:p>
        </w:tc>
        <w:tc>
          <w:tcPr>
            <w:tcW w:w="196" w:type="pct"/>
            <w:noWrap/>
            <w:vAlign w:val="bottom"/>
          </w:tcPr>
          <w:p w:rsidR="00D5317A" w:rsidRPr="002F4A44" w:rsidRDefault="00D5317A" w:rsidP="002F2860">
            <w:pPr>
              <w:pStyle w:val="TableText"/>
              <w:spacing w:line="240" w:lineRule="atLeast"/>
              <w:rPr>
                <w:rFonts w:cs="Arial"/>
                <w:szCs w:val="16"/>
                <w:lang w:val="ru-RU" w:eastAsia="nl-NL"/>
              </w:rPr>
            </w:pPr>
          </w:p>
        </w:tc>
        <w:tc>
          <w:tcPr>
            <w:tcW w:w="160" w:type="pct"/>
          </w:tcPr>
          <w:p w:rsidR="00D5317A" w:rsidRPr="002F4A44" w:rsidRDefault="00D5317A" w:rsidP="002F2860">
            <w:pPr>
              <w:pStyle w:val="TableText"/>
              <w:spacing w:line="240" w:lineRule="atLeast"/>
              <w:rPr>
                <w:rFonts w:cs="Arial"/>
                <w:szCs w:val="16"/>
                <w:lang w:val="ru-RU" w:eastAsia="nl-NL"/>
              </w:rPr>
            </w:pPr>
          </w:p>
        </w:tc>
        <w:tc>
          <w:tcPr>
            <w:tcW w:w="160" w:type="pct"/>
            <w:noWrap/>
            <w:vAlign w:val="bottom"/>
          </w:tcPr>
          <w:p w:rsidR="00D5317A" w:rsidRPr="002F4A44" w:rsidRDefault="00D5317A" w:rsidP="002F2860">
            <w:pPr>
              <w:pStyle w:val="TableText"/>
              <w:spacing w:line="240" w:lineRule="atLeast"/>
              <w:rPr>
                <w:rFonts w:cs="Arial"/>
                <w:szCs w:val="16"/>
                <w:lang w:val="ru-RU" w:eastAsia="nl-NL"/>
              </w:rPr>
            </w:pPr>
          </w:p>
        </w:tc>
        <w:tc>
          <w:tcPr>
            <w:tcW w:w="204" w:type="pct"/>
            <w:noWrap/>
            <w:vAlign w:val="bottom"/>
          </w:tcPr>
          <w:p w:rsidR="00D5317A" w:rsidRPr="002F4A44" w:rsidRDefault="00D5317A" w:rsidP="002F2860">
            <w:pPr>
              <w:pStyle w:val="TableText"/>
              <w:spacing w:line="240" w:lineRule="atLeast"/>
              <w:rPr>
                <w:rFonts w:cs="Arial"/>
                <w:szCs w:val="16"/>
                <w:lang w:val="ru-RU" w:eastAsia="nl-NL"/>
              </w:rPr>
            </w:pPr>
          </w:p>
        </w:tc>
        <w:tc>
          <w:tcPr>
            <w:tcW w:w="192" w:type="pct"/>
          </w:tcPr>
          <w:p w:rsidR="00D5317A" w:rsidRPr="002F4A44" w:rsidRDefault="00D5317A" w:rsidP="002F2860">
            <w:pPr>
              <w:pStyle w:val="TableText"/>
              <w:spacing w:line="240" w:lineRule="atLeast"/>
              <w:rPr>
                <w:rFonts w:cs="Arial"/>
                <w:szCs w:val="16"/>
                <w:lang w:val="ru-RU" w:eastAsia="nl-NL"/>
              </w:rPr>
            </w:pPr>
          </w:p>
        </w:tc>
        <w:tc>
          <w:tcPr>
            <w:tcW w:w="192" w:type="pct"/>
          </w:tcPr>
          <w:p w:rsidR="00D5317A" w:rsidRPr="002F4A44" w:rsidRDefault="00D5317A" w:rsidP="002F2860">
            <w:pPr>
              <w:pStyle w:val="TableText"/>
              <w:spacing w:line="240" w:lineRule="atLeast"/>
              <w:rPr>
                <w:rFonts w:cs="Arial"/>
                <w:szCs w:val="16"/>
                <w:lang w:val="ru-RU" w:eastAsia="nl-NL"/>
              </w:rPr>
            </w:pPr>
          </w:p>
        </w:tc>
        <w:tc>
          <w:tcPr>
            <w:tcW w:w="231"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202" w:type="pct"/>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tabs>
          <w:tab w:val="left" w:pos="572"/>
          <w:tab w:val="left" w:pos="598"/>
          <w:tab w:val="left" w:pos="884"/>
          <w:tab w:val="left" w:pos="993"/>
        </w:tabs>
        <w:ind w:left="-26"/>
        <w:jc w:val="both"/>
        <w:rPr>
          <w:color w:val="000000"/>
          <w:spacing w:val="3"/>
          <w:sz w:val="24"/>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sz w:val="24"/>
          <w:lang w:val="ru-RU"/>
        </w:rPr>
        <w:t>Показатели макробюджетного прогноза НПБ выражаются в номинальном значении и как доля в ВВП  и отражают</w:t>
      </w:r>
      <w:r w:rsidRPr="002F4A44">
        <w:rPr>
          <w:color w:val="000000"/>
          <w:spacing w:val="3"/>
          <w:sz w:val="24"/>
          <w:lang w:val="ru-RU"/>
        </w:rPr>
        <w:t>: (a) исполнение за два предыдущих года, (b) утвержденный объем на текущий год, (c) ожидаемое исполнение до конца текущего года и  (d) прогноз на ближайшие три года.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Формат представления макробюджетного прогноза НПБ на среднесрочный период представлен в таблице 4.8.</w:t>
      </w:r>
    </w:p>
    <w:p w:rsidR="00D5317A" w:rsidRPr="002F4A44" w:rsidRDefault="00D5317A" w:rsidP="00D5317A">
      <w:pPr>
        <w:tabs>
          <w:tab w:val="left" w:pos="572"/>
          <w:tab w:val="left" w:pos="598"/>
          <w:tab w:val="left" w:pos="884"/>
          <w:tab w:val="left" w:pos="993"/>
        </w:tabs>
        <w:spacing w:before="120"/>
        <w:ind w:left="-28"/>
        <w:jc w:val="both"/>
        <w:rPr>
          <w:rFonts w:ascii="Arial" w:hAnsi="Arial" w:cs="Arial"/>
          <w:color w:val="333399"/>
          <w:sz w:val="16"/>
          <w:szCs w:val="16"/>
          <w:lang w:val="ru-RU"/>
        </w:rPr>
      </w:pPr>
      <w:r w:rsidRPr="002F4A44">
        <w:rPr>
          <w:rFonts w:ascii="Arial" w:hAnsi="Arial" w:cs="Arial"/>
          <w:color w:val="333399"/>
          <w:sz w:val="16"/>
          <w:szCs w:val="16"/>
          <w:lang w:val="ru-RU"/>
        </w:rPr>
        <w:t>Таблица 4.8. Макробюджетный прогноз НПБ (в миллионах лей, % к ВВП)</w:t>
      </w:r>
    </w:p>
    <w:p w:rsidR="00D5317A" w:rsidRPr="002F4A44" w:rsidRDefault="00D5317A" w:rsidP="00D5317A">
      <w:pPr>
        <w:tabs>
          <w:tab w:val="left" w:pos="572"/>
          <w:tab w:val="left" w:pos="598"/>
          <w:tab w:val="left" w:pos="884"/>
          <w:tab w:val="left" w:pos="993"/>
        </w:tabs>
        <w:spacing w:before="120"/>
        <w:ind w:left="-28"/>
        <w:jc w:val="both"/>
        <w:rPr>
          <w:rFonts w:ascii="Arial" w:hAnsi="Arial" w:cs="Arial"/>
          <w:color w:val="333399"/>
          <w:sz w:val="16"/>
          <w:szCs w:val="16"/>
          <w:lang w:val="ru-RU"/>
        </w:rPr>
      </w:pPr>
    </w:p>
    <w:tbl>
      <w:tblPr>
        <w:tblW w:w="82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78"/>
        <w:gridCol w:w="720"/>
        <w:gridCol w:w="630"/>
        <w:gridCol w:w="565"/>
        <w:gridCol w:w="567"/>
        <w:gridCol w:w="668"/>
        <w:gridCol w:w="630"/>
        <w:gridCol w:w="810"/>
      </w:tblGrid>
      <w:tr w:rsidR="00D5317A" w:rsidRPr="002F4A44" w:rsidTr="002F2860">
        <w:trPr>
          <w:cantSplit/>
          <w:trHeight w:val="369"/>
          <w:tblHeader/>
        </w:trPr>
        <w:tc>
          <w:tcPr>
            <w:tcW w:w="2835" w:type="dxa"/>
            <w:vMerge w:val="restart"/>
            <w:tcBorders>
              <w:top w:val="single" w:sz="4" w:space="0" w:color="002850"/>
              <w:left w:val="single" w:sz="4" w:space="0" w:color="002850"/>
              <w:right w:val="single" w:sz="4" w:space="0" w:color="002850"/>
            </w:tcBorders>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Показатели</w:t>
            </w:r>
          </w:p>
        </w:tc>
        <w:tc>
          <w:tcPr>
            <w:tcW w:w="778"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Код</w:t>
            </w:r>
          </w:p>
        </w:tc>
        <w:tc>
          <w:tcPr>
            <w:tcW w:w="720"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БГ-2</w:t>
            </w:r>
          </w:p>
        </w:tc>
        <w:tc>
          <w:tcPr>
            <w:tcW w:w="630"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БГ-1</w:t>
            </w:r>
          </w:p>
        </w:tc>
        <w:tc>
          <w:tcPr>
            <w:tcW w:w="1132" w:type="dxa"/>
            <w:gridSpan w:val="2"/>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w:t>
            </w:r>
          </w:p>
        </w:tc>
        <w:tc>
          <w:tcPr>
            <w:tcW w:w="668"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БГ+1</w:t>
            </w:r>
          </w:p>
        </w:tc>
        <w:tc>
          <w:tcPr>
            <w:tcW w:w="630"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БГ+2</w:t>
            </w:r>
          </w:p>
        </w:tc>
        <w:tc>
          <w:tcPr>
            <w:tcW w:w="810"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БГ+3</w:t>
            </w:r>
          </w:p>
        </w:tc>
      </w:tr>
      <w:tr w:rsidR="00D5317A" w:rsidRPr="002F4A44" w:rsidTr="002F2860">
        <w:trPr>
          <w:cantSplit/>
          <w:trHeight w:val="1182"/>
          <w:tblHeader/>
        </w:trPr>
        <w:tc>
          <w:tcPr>
            <w:tcW w:w="2835" w:type="dxa"/>
            <w:vMerge/>
            <w:tcBorders>
              <w:left w:val="single" w:sz="4" w:space="0" w:color="002850"/>
              <w:bottom w:val="single" w:sz="4" w:space="0" w:color="002850"/>
              <w:right w:val="single" w:sz="4" w:space="0" w:color="002850"/>
            </w:tcBorders>
            <w:shd w:val="clear" w:color="auto" w:fill="C6D9F1"/>
            <w:noWrap/>
            <w:vAlign w:val="bottom"/>
          </w:tcPr>
          <w:p w:rsidR="00D5317A" w:rsidRPr="002F4A44" w:rsidRDefault="00D5317A" w:rsidP="002F2860">
            <w:pPr>
              <w:keepNext/>
              <w:numPr>
                <w:ilvl w:val="0"/>
                <w:numId w:val="1"/>
              </w:numPr>
              <w:spacing w:after="1960"/>
              <w:outlineLvl w:val="0"/>
              <w:rPr>
                <w:rFonts w:ascii="Arial" w:hAnsi="Arial" w:cs="Arial"/>
                <w:sz w:val="16"/>
                <w:szCs w:val="16"/>
                <w:lang w:val="ru-RU"/>
              </w:rPr>
            </w:pPr>
          </w:p>
        </w:tc>
        <w:tc>
          <w:tcPr>
            <w:tcW w:w="778"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 xml:space="preserve"> S2</w:t>
            </w:r>
          </w:p>
        </w:tc>
        <w:tc>
          <w:tcPr>
            <w:tcW w:w="72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исполнено</w:t>
            </w:r>
          </w:p>
        </w:tc>
        <w:tc>
          <w:tcPr>
            <w:tcW w:w="63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rPr>
                <w:rFonts w:ascii="Arial" w:hAnsi="Arial" w:cs="Arial"/>
                <w:bCs/>
                <w:sz w:val="16"/>
                <w:szCs w:val="16"/>
                <w:lang w:val="ru-RU"/>
              </w:rPr>
            </w:pPr>
            <w:r w:rsidRPr="002F4A44">
              <w:rPr>
                <w:rFonts w:ascii="Arial" w:hAnsi="Arial" w:cs="Arial"/>
                <w:bCs/>
                <w:sz w:val="16"/>
                <w:szCs w:val="16"/>
                <w:lang w:val="ru-RU"/>
              </w:rPr>
              <w:t>исполнено</w:t>
            </w:r>
          </w:p>
        </w:tc>
        <w:tc>
          <w:tcPr>
            <w:tcW w:w="565"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rPr>
                <w:rFonts w:ascii="Arial" w:hAnsi="Arial" w:cs="Arial"/>
                <w:bCs/>
                <w:sz w:val="16"/>
                <w:szCs w:val="16"/>
                <w:lang w:val="ru-RU"/>
              </w:rPr>
            </w:pPr>
            <w:r w:rsidRPr="002F4A44">
              <w:rPr>
                <w:rFonts w:ascii="Arial" w:hAnsi="Arial" w:cs="Arial"/>
                <w:bCs/>
                <w:sz w:val="16"/>
                <w:szCs w:val="16"/>
                <w:lang w:val="ru-RU"/>
              </w:rPr>
              <w:t>утверждено</w:t>
            </w:r>
          </w:p>
        </w:tc>
        <w:tc>
          <w:tcPr>
            <w:tcW w:w="567"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ожидаемое</w:t>
            </w:r>
          </w:p>
        </w:tc>
        <w:tc>
          <w:tcPr>
            <w:tcW w:w="668"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проект</w:t>
            </w:r>
          </w:p>
        </w:tc>
        <w:tc>
          <w:tcPr>
            <w:tcW w:w="63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c>
          <w:tcPr>
            <w:tcW w:w="81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r>
      <w:tr w:rsidR="00D5317A" w:rsidRPr="002F4A44" w:rsidTr="002F2860">
        <w:trPr>
          <w:trHeight w:val="440"/>
        </w:trPr>
        <w:tc>
          <w:tcPr>
            <w:tcW w:w="2835" w:type="dxa"/>
            <w:tcBorders>
              <w:top w:val="single" w:sz="4" w:space="0" w:color="002850"/>
            </w:tcBorders>
            <w:noWrap/>
            <w:vAlign w:val="center"/>
          </w:tcPr>
          <w:p w:rsidR="00D5317A" w:rsidRPr="002F4A44" w:rsidRDefault="00D5317A" w:rsidP="002F2860">
            <w:pPr>
              <w:pStyle w:val="TOC3"/>
              <w:tabs>
                <w:tab w:val="clear" w:pos="1276"/>
                <w:tab w:val="left" w:pos="208"/>
              </w:tabs>
              <w:ind w:left="0" w:firstLine="0"/>
              <w:rPr>
                <w:rFonts w:ascii="Arial" w:hAnsi="Arial" w:cs="Arial"/>
                <w:b/>
                <w:sz w:val="16"/>
                <w:szCs w:val="16"/>
                <w:lang w:val="ru-RU"/>
              </w:rPr>
            </w:pPr>
            <w:r w:rsidRPr="002F4A44">
              <w:rPr>
                <w:rFonts w:ascii="Arial" w:hAnsi="Arial" w:cs="Arial"/>
                <w:b/>
                <w:sz w:val="16"/>
                <w:szCs w:val="16"/>
                <w:lang w:val="ru-RU"/>
              </w:rPr>
              <w:t>A. Доходы, всего</w:t>
            </w:r>
          </w:p>
        </w:tc>
        <w:tc>
          <w:tcPr>
            <w:tcW w:w="778" w:type="dxa"/>
            <w:tcBorders>
              <w:top w:val="single" w:sz="4" w:space="0" w:color="002850"/>
            </w:tcBorders>
          </w:tcPr>
          <w:p w:rsidR="00D5317A" w:rsidRPr="002F4A44" w:rsidRDefault="00D5317A" w:rsidP="002F2860">
            <w:pPr>
              <w:pStyle w:val="TOC3"/>
              <w:ind w:firstLine="0"/>
              <w:rPr>
                <w:rFonts w:ascii="Arial" w:hAnsi="Arial" w:cs="Arial"/>
                <w:b/>
                <w:sz w:val="16"/>
                <w:szCs w:val="16"/>
                <w:lang w:val="ru-RU"/>
              </w:rPr>
            </w:pPr>
          </w:p>
        </w:tc>
        <w:tc>
          <w:tcPr>
            <w:tcW w:w="720" w:type="dxa"/>
            <w:tcBorders>
              <w:top w:val="single" w:sz="4" w:space="0" w:color="002850"/>
            </w:tcBorders>
          </w:tcPr>
          <w:p w:rsidR="00D5317A" w:rsidRPr="002F4A44" w:rsidRDefault="00D5317A" w:rsidP="002F2860">
            <w:pPr>
              <w:pStyle w:val="TOC3"/>
              <w:ind w:firstLine="0"/>
              <w:rPr>
                <w:rFonts w:ascii="Arial" w:hAnsi="Arial" w:cs="Arial"/>
                <w:b/>
                <w:sz w:val="16"/>
                <w:szCs w:val="16"/>
                <w:lang w:val="ru-RU"/>
              </w:rPr>
            </w:pPr>
          </w:p>
        </w:tc>
        <w:tc>
          <w:tcPr>
            <w:tcW w:w="630" w:type="dxa"/>
            <w:tcBorders>
              <w:top w:val="single" w:sz="4" w:space="0" w:color="002850"/>
            </w:tcBorders>
            <w:noWrap/>
            <w:vAlign w:val="bottom"/>
          </w:tcPr>
          <w:p w:rsidR="00D5317A" w:rsidRPr="002F4A44" w:rsidRDefault="00D5317A" w:rsidP="002F2860">
            <w:pPr>
              <w:pStyle w:val="TOC3"/>
              <w:ind w:firstLine="0"/>
              <w:rPr>
                <w:rFonts w:ascii="Arial" w:hAnsi="Arial" w:cs="Arial"/>
                <w:b/>
                <w:sz w:val="16"/>
                <w:szCs w:val="16"/>
                <w:lang w:val="ru-RU"/>
              </w:rPr>
            </w:pPr>
          </w:p>
        </w:tc>
        <w:tc>
          <w:tcPr>
            <w:tcW w:w="565" w:type="dxa"/>
            <w:tcBorders>
              <w:top w:val="single" w:sz="4" w:space="0" w:color="002850"/>
            </w:tcBorders>
            <w:noWrap/>
            <w:vAlign w:val="bottom"/>
          </w:tcPr>
          <w:p w:rsidR="00D5317A" w:rsidRPr="002F4A44" w:rsidRDefault="00D5317A" w:rsidP="002F2860">
            <w:pPr>
              <w:pStyle w:val="TOC3"/>
              <w:ind w:firstLine="0"/>
              <w:rPr>
                <w:rFonts w:ascii="Arial" w:hAnsi="Arial" w:cs="Arial"/>
                <w:b/>
                <w:sz w:val="16"/>
                <w:szCs w:val="16"/>
                <w:lang w:val="ru-RU"/>
              </w:rPr>
            </w:pPr>
          </w:p>
        </w:tc>
        <w:tc>
          <w:tcPr>
            <w:tcW w:w="567" w:type="dxa"/>
            <w:tcBorders>
              <w:top w:val="single" w:sz="4" w:space="0" w:color="002850"/>
            </w:tcBorders>
          </w:tcPr>
          <w:p w:rsidR="00D5317A" w:rsidRPr="002F4A44" w:rsidRDefault="00D5317A" w:rsidP="002F2860">
            <w:pPr>
              <w:pStyle w:val="TOC3"/>
              <w:ind w:firstLine="0"/>
              <w:rPr>
                <w:rFonts w:ascii="Arial" w:hAnsi="Arial" w:cs="Arial"/>
                <w:b/>
                <w:sz w:val="16"/>
                <w:szCs w:val="16"/>
                <w:lang w:val="ru-RU"/>
              </w:rPr>
            </w:pPr>
          </w:p>
        </w:tc>
        <w:tc>
          <w:tcPr>
            <w:tcW w:w="668" w:type="dxa"/>
            <w:tcBorders>
              <w:top w:val="single" w:sz="4" w:space="0" w:color="002850"/>
            </w:tcBorders>
            <w:noWrap/>
            <w:vAlign w:val="bottom"/>
          </w:tcPr>
          <w:p w:rsidR="00D5317A" w:rsidRPr="002F4A44" w:rsidRDefault="00D5317A" w:rsidP="002F2860">
            <w:pPr>
              <w:pStyle w:val="TOC3"/>
              <w:ind w:firstLine="0"/>
              <w:rPr>
                <w:rFonts w:ascii="Arial" w:hAnsi="Arial" w:cs="Arial"/>
                <w:b/>
                <w:sz w:val="16"/>
                <w:szCs w:val="16"/>
                <w:lang w:val="ru-RU"/>
              </w:rPr>
            </w:pPr>
          </w:p>
        </w:tc>
        <w:tc>
          <w:tcPr>
            <w:tcW w:w="630" w:type="dxa"/>
            <w:tcBorders>
              <w:top w:val="single" w:sz="4" w:space="0" w:color="002850"/>
            </w:tcBorders>
            <w:noWrap/>
            <w:vAlign w:val="bottom"/>
          </w:tcPr>
          <w:p w:rsidR="00D5317A" w:rsidRPr="002F4A44" w:rsidRDefault="00D5317A" w:rsidP="002F2860">
            <w:pPr>
              <w:pStyle w:val="TOC3"/>
              <w:ind w:firstLine="0"/>
              <w:rPr>
                <w:rFonts w:ascii="Arial" w:hAnsi="Arial" w:cs="Arial"/>
                <w:b/>
                <w:sz w:val="16"/>
                <w:szCs w:val="16"/>
                <w:lang w:val="ru-RU"/>
              </w:rPr>
            </w:pPr>
          </w:p>
        </w:tc>
        <w:tc>
          <w:tcPr>
            <w:tcW w:w="810" w:type="dxa"/>
            <w:tcBorders>
              <w:top w:val="single" w:sz="4" w:space="0" w:color="002850"/>
            </w:tcBorders>
            <w:noWrap/>
            <w:vAlign w:val="bottom"/>
          </w:tcPr>
          <w:p w:rsidR="00D5317A" w:rsidRPr="002F4A44" w:rsidRDefault="00D5317A" w:rsidP="002F2860">
            <w:pPr>
              <w:pStyle w:val="TOC3"/>
              <w:ind w:firstLine="0"/>
              <w:rPr>
                <w:rFonts w:ascii="Arial" w:hAnsi="Arial" w:cs="Arial"/>
                <w:b/>
                <w:sz w:val="16"/>
                <w:szCs w:val="16"/>
                <w:lang w:val="ru-RU"/>
              </w:rPr>
            </w:pPr>
          </w:p>
        </w:tc>
      </w:tr>
      <w:tr w:rsidR="00D5317A" w:rsidRPr="002F4A44" w:rsidTr="002F2860">
        <w:trPr>
          <w:trHeight w:val="333"/>
        </w:trPr>
        <w:tc>
          <w:tcPr>
            <w:tcW w:w="2835" w:type="dxa"/>
            <w:noWrap/>
            <w:vAlign w:val="center"/>
          </w:tcPr>
          <w:p w:rsidR="00D5317A" w:rsidRPr="002F4A44" w:rsidRDefault="00D5317A" w:rsidP="002F2860">
            <w:pPr>
              <w:pStyle w:val="TOC3"/>
              <w:tabs>
                <w:tab w:val="clear" w:pos="1276"/>
                <w:tab w:val="left" w:pos="208"/>
              </w:tabs>
              <w:spacing w:line="40" w:lineRule="atLeast"/>
              <w:ind w:left="234" w:firstLine="0"/>
              <w:rPr>
                <w:rFonts w:ascii="Arial" w:hAnsi="Arial" w:cs="Arial"/>
                <w:i/>
                <w:sz w:val="16"/>
                <w:szCs w:val="16"/>
                <w:lang w:val="ru-RU"/>
              </w:rPr>
            </w:pPr>
            <w:r w:rsidRPr="002F4A44">
              <w:rPr>
                <w:rFonts w:ascii="Arial" w:hAnsi="Arial" w:cs="Arial"/>
                <w:i/>
                <w:sz w:val="16"/>
                <w:szCs w:val="16"/>
                <w:lang w:val="ru-RU"/>
              </w:rPr>
              <w:t>в том числе</w:t>
            </w:r>
          </w:p>
        </w:tc>
        <w:tc>
          <w:tcPr>
            <w:tcW w:w="778" w:type="dxa"/>
          </w:tcPr>
          <w:p w:rsidR="00D5317A" w:rsidRPr="002F4A44" w:rsidRDefault="00D5317A" w:rsidP="002F2860">
            <w:pPr>
              <w:pStyle w:val="TOC3"/>
              <w:keepNext/>
              <w:numPr>
                <w:ilvl w:val="0"/>
                <w:numId w:val="1"/>
              </w:numPr>
              <w:spacing w:line="40" w:lineRule="atLeast"/>
              <w:ind w:left="1276" w:firstLine="0"/>
              <w:outlineLvl w:val="0"/>
              <w:rPr>
                <w:rFonts w:ascii="Arial" w:hAnsi="Arial" w:cs="Arial"/>
                <w:sz w:val="16"/>
                <w:szCs w:val="16"/>
                <w:lang w:val="ru-RU"/>
              </w:rPr>
            </w:pPr>
          </w:p>
        </w:tc>
        <w:tc>
          <w:tcPr>
            <w:tcW w:w="720" w:type="dxa"/>
          </w:tcPr>
          <w:p w:rsidR="00D5317A" w:rsidRPr="002F4A44" w:rsidRDefault="00D5317A" w:rsidP="002F2860">
            <w:pPr>
              <w:pStyle w:val="TOC3"/>
              <w:keepNext/>
              <w:numPr>
                <w:ilvl w:val="0"/>
                <w:numId w:val="1"/>
              </w:numPr>
              <w:spacing w:line="40" w:lineRule="atLeast"/>
              <w:ind w:left="1276" w:firstLine="0"/>
              <w:outlineLvl w:val="0"/>
              <w:rPr>
                <w:rFonts w:ascii="Arial" w:hAnsi="Arial" w:cs="Arial"/>
                <w:sz w:val="16"/>
                <w:szCs w:val="16"/>
                <w:lang w:val="ru-RU"/>
              </w:rPr>
            </w:pPr>
          </w:p>
        </w:tc>
        <w:tc>
          <w:tcPr>
            <w:tcW w:w="630" w:type="dxa"/>
            <w:noWrap/>
            <w:vAlign w:val="bottom"/>
          </w:tcPr>
          <w:p w:rsidR="00D5317A" w:rsidRPr="002F4A44" w:rsidRDefault="00D5317A" w:rsidP="002F2860">
            <w:pPr>
              <w:pStyle w:val="TOC3"/>
              <w:keepNext/>
              <w:numPr>
                <w:ilvl w:val="0"/>
                <w:numId w:val="1"/>
              </w:numPr>
              <w:spacing w:line="40" w:lineRule="atLeast"/>
              <w:ind w:left="1276" w:firstLine="0"/>
              <w:outlineLvl w:val="0"/>
              <w:rPr>
                <w:rFonts w:ascii="Arial" w:hAnsi="Arial" w:cs="Arial"/>
                <w:sz w:val="16"/>
                <w:szCs w:val="16"/>
                <w:lang w:val="ru-RU"/>
              </w:rPr>
            </w:pPr>
          </w:p>
        </w:tc>
        <w:tc>
          <w:tcPr>
            <w:tcW w:w="565"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567" w:type="dxa"/>
          </w:tcPr>
          <w:p w:rsidR="00D5317A" w:rsidRPr="002F4A44" w:rsidRDefault="00D5317A" w:rsidP="002F2860">
            <w:pPr>
              <w:pStyle w:val="TOC3"/>
              <w:spacing w:line="40" w:lineRule="atLeast"/>
              <w:ind w:firstLine="0"/>
              <w:rPr>
                <w:rFonts w:ascii="Arial" w:hAnsi="Arial" w:cs="Arial"/>
                <w:sz w:val="16"/>
                <w:szCs w:val="16"/>
                <w:lang w:val="ru-RU"/>
              </w:rPr>
            </w:pPr>
          </w:p>
        </w:tc>
        <w:tc>
          <w:tcPr>
            <w:tcW w:w="668"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80"/>
        </w:trPr>
        <w:tc>
          <w:tcPr>
            <w:tcW w:w="2835" w:type="dxa"/>
            <w:noWrap/>
            <w:vAlign w:val="center"/>
          </w:tcPr>
          <w:p w:rsidR="00D5317A" w:rsidRPr="002F4A44" w:rsidRDefault="00D5317A" w:rsidP="002F2860">
            <w:pPr>
              <w:pStyle w:val="TOC3"/>
              <w:tabs>
                <w:tab w:val="clear" w:pos="1276"/>
                <w:tab w:val="left" w:pos="208"/>
              </w:tabs>
              <w:spacing w:line="40" w:lineRule="atLeast"/>
              <w:ind w:left="234" w:firstLine="0"/>
              <w:rPr>
                <w:rFonts w:ascii="Arial" w:hAnsi="Arial" w:cs="Arial"/>
                <w:sz w:val="16"/>
                <w:szCs w:val="16"/>
                <w:lang w:val="ru-RU"/>
              </w:rPr>
            </w:pPr>
            <w:r w:rsidRPr="002F4A44">
              <w:rPr>
                <w:rFonts w:ascii="Arial" w:hAnsi="Arial" w:cs="Arial"/>
                <w:sz w:val="16"/>
                <w:szCs w:val="16"/>
                <w:lang w:val="ru-RU"/>
              </w:rPr>
              <w:t>Гранты</w:t>
            </w:r>
          </w:p>
        </w:tc>
        <w:tc>
          <w:tcPr>
            <w:tcW w:w="778" w:type="dxa"/>
          </w:tcPr>
          <w:p w:rsidR="00D5317A" w:rsidRPr="002F4A44" w:rsidRDefault="00D5317A" w:rsidP="002F2860">
            <w:pPr>
              <w:pStyle w:val="TOC3"/>
              <w:spacing w:line="40" w:lineRule="atLeast"/>
              <w:ind w:firstLine="0"/>
              <w:rPr>
                <w:rFonts w:ascii="Arial" w:hAnsi="Arial" w:cs="Arial"/>
                <w:sz w:val="16"/>
                <w:szCs w:val="16"/>
                <w:lang w:val="ru-RU"/>
              </w:rPr>
            </w:pPr>
          </w:p>
        </w:tc>
        <w:tc>
          <w:tcPr>
            <w:tcW w:w="720" w:type="dxa"/>
          </w:tcPr>
          <w:p w:rsidR="00D5317A" w:rsidRPr="002F4A44" w:rsidRDefault="00D5317A" w:rsidP="002F2860">
            <w:pPr>
              <w:pStyle w:val="TOC3"/>
              <w:spacing w:line="40" w:lineRule="atLeast"/>
              <w:ind w:firstLine="0"/>
              <w:rPr>
                <w:rFonts w:ascii="Arial" w:hAnsi="Arial" w:cs="Arial"/>
                <w:sz w:val="16"/>
                <w:szCs w:val="16"/>
                <w:lang w:val="ru-RU"/>
              </w:rPr>
            </w:pPr>
          </w:p>
        </w:tc>
        <w:tc>
          <w:tcPr>
            <w:tcW w:w="630"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p>
        </w:tc>
        <w:tc>
          <w:tcPr>
            <w:tcW w:w="565"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b/>
                <w:bCs/>
                <w:sz w:val="16"/>
                <w:szCs w:val="16"/>
                <w:lang w:val="ru-RU"/>
              </w:rPr>
              <w:t> </w:t>
            </w:r>
          </w:p>
        </w:tc>
        <w:tc>
          <w:tcPr>
            <w:tcW w:w="567" w:type="dxa"/>
          </w:tcPr>
          <w:p w:rsidR="00D5317A" w:rsidRPr="002F4A44" w:rsidRDefault="00D5317A" w:rsidP="002F2860">
            <w:pPr>
              <w:pStyle w:val="TOC3"/>
              <w:spacing w:line="40" w:lineRule="atLeast"/>
              <w:ind w:firstLine="0"/>
              <w:rPr>
                <w:rFonts w:ascii="Arial" w:hAnsi="Arial" w:cs="Arial"/>
                <w:sz w:val="16"/>
                <w:szCs w:val="16"/>
                <w:lang w:val="ru-RU"/>
              </w:rPr>
            </w:pPr>
          </w:p>
        </w:tc>
        <w:tc>
          <w:tcPr>
            <w:tcW w:w="668"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441"/>
        </w:trPr>
        <w:tc>
          <w:tcPr>
            <w:tcW w:w="2835" w:type="dxa"/>
            <w:noWrap/>
            <w:vAlign w:val="center"/>
          </w:tcPr>
          <w:p w:rsidR="00D5317A" w:rsidRPr="002F4A44" w:rsidRDefault="00D5317A" w:rsidP="002F2860">
            <w:pPr>
              <w:pStyle w:val="TOC3"/>
              <w:tabs>
                <w:tab w:val="clear" w:pos="1276"/>
                <w:tab w:val="left" w:pos="208"/>
              </w:tabs>
              <w:spacing w:line="40" w:lineRule="atLeast"/>
              <w:ind w:left="0" w:firstLine="0"/>
              <w:rPr>
                <w:rFonts w:ascii="Arial" w:hAnsi="Arial" w:cs="Arial"/>
                <w:b/>
                <w:sz w:val="16"/>
                <w:szCs w:val="16"/>
                <w:lang w:val="ru-RU"/>
              </w:rPr>
            </w:pPr>
            <w:r w:rsidRPr="002F4A44">
              <w:rPr>
                <w:rFonts w:ascii="Arial" w:hAnsi="Arial" w:cs="Arial"/>
                <w:b/>
                <w:sz w:val="16"/>
                <w:szCs w:val="16"/>
                <w:lang w:val="ru-RU"/>
              </w:rPr>
              <w:t>B. Расходы, всего</w:t>
            </w:r>
          </w:p>
        </w:tc>
        <w:tc>
          <w:tcPr>
            <w:tcW w:w="778" w:type="dxa"/>
          </w:tcPr>
          <w:p w:rsidR="00D5317A" w:rsidRPr="002F4A44" w:rsidRDefault="00D5317A" w:rsidP="002F2860">
            <w:pPr>
              <w:spacing w:line="40" w:lineRule="atLeast"/>
              <w:rPr>
                <w:rFonts w:ascii="Arial" w:hAnsi="Arial" w:cs="Arial"/>
                <w:b/>
                <w:sz w:val="16"/>
                <w:szCs w:val="16"/>
                <w:lang w:val="ru-RU"/>
              </w:rPr>
            </w:pPr>
          </w:p>
        </w:tc>
        <w:tc>
          <w:tcPr>
            <w:tcW w:w="720" w:type="dxa"/>
          </w:tcPr>
          <w:p w:rsidR="00D5317A" w:rsidRPr="002F4A44" w:rsidRDefault="00D5317A" w:rsidP="002F2860">
            <w:pPr>
              <w:spacing w:line="40" w:lineRule="atLeast"/>
              <w:rPr>
                <w:rFonts w:ascii="Arial" w:hAnsi="Arial" w:cs="Arial"/>
                <w:b/>
                <w:sz w:val="16"/>
                <w:szCs w:val="16"/>
                <w:lang w:val="ru-RU"/>
              </w:rPr>
            </w:pPr>
          </w:p>
        </w:tc>
        <w:tc>
          <w:tcPr>
            <w:tcW w:w="630" w:type="dxa"/>
            <w:noWrap/>
            <w:vAlign w:val="bottom"/>
          </w:tcPr>
          <w:p w:rsidR="00D5317A" w:rsidRPr="002F4A44" w:rsidRDefault="00D5317A" w:rsidP="002F2860">
            <w:pPr>
              <w:spacing w:line="40" w:lineRule="atLeast"/>
              <w:rPr>
                <w:rFonts w:ascii="Arial" w:hAnsi="Arial" w:cs="Arial"/>
                <w:b/>
                <w:sz w:val="16"/>
                <w:szCs w:val="16"/>
                <w:lang w:val="ru-RU"/>
              </w:rPr>
            </w:pPr>
          </w:p>
        </w:tc>
        <w:tc>
          <w:tcPr>
            <w:tcW w:w="565" w:type="dxa"/>
            <w:noWrap/>
            <w:vAlign w:val="bottom"/>
          </w:tcPr>
          <w:p w:rsidR="00D5317A" w:rsidRPr="002F4A44" w:rsidRDefault="00D5317A" w:rsidP="002F2860">
            <w:pPr>
              <w:spacing w:line="40" w:lineRule="atLeast"/>
              <w:rPr>
                <w:rFonts w:ascii="Arial" w:hAnsi="Arial" w:cs="Arial"/>
                <w:b/>
                <w:sz w:val="16"/>
                <w:szCs w:val="16"/>
                <w:lang w:val="ru-RU"/>
              </w:rPr>
            </w:pPr>
          </w:p>
        </w:tc>
        <w:tc>
          <w:tcPr>
            <w:tcW w:w="567" w:type="dxa"/>
          </w:tcPr>
          <w:p w:rsidR="00D5317A" w:rsidRPr="002F4A44" w:rsidRDefault="00D5317A" w:rsidP="002F2860">
            <w:pPr>
              <w:spacing w:line="40" w:lineRule="atLeast"/>
              <w:rPr>
                <w:rFonts w:ascii="Arial" w:hAnsi="Arial" w:cs="Arial"/>
                <w:b/>
                <w:sz w:val="16"/>
                <w:szCs w:val="16"/>
                <w:lang w:val="ru-RU"/>
              </w:rPr>
            </w:pPr>
          </w:p>
        </w:tc>
        <w:tc>
          <w:tcPr>
            <w:tcW w:w="668" w:type="dxa"/>
            <w:noWrap/>
            <w:vAlign w:val="bottom"/>
          </w:tcPr>
          <w:p w:rsidR="00D5317A" w:rsidRPr="002F4A44" w:rsidRDefault="00D5317A" w:rsidP="002F2860">
            <w:pPr>
              <w:spacing w:line="40" w:lineRule="atLeast"/>
              <w:rPr>
                <w:rFonts w:ascii="Arial" w:hAnsi="Arial" w:cs="Arial"/>
                <w:b/>
                <w:sz w:val="16"/>
                <w:szCs w:val="16"/>
                <w:lang w:val="ru-RU"/>
              </w:rPr>
            </w:pPr>
          </w:p>
        </w:tc>
        <w:tc>
          <w:tcPr>
            <w:tcW w:w="630" w:type="dxa"/>
            <w:noWrap/>
            <w:vAlign w:val="bottom"/>
          </w:tcPr>
          <w:p w:rsidR="00D5317A" w:rsidRPr="002F4A44" w:rsidRDefault="00D5317A" w:rsidP="002F2860">
            <w:pPr>
              <w:spacing w:line="40" w:lineRule="atLeast"/>
              <w:rPr>
                <w:rFonts w:ascii="Arial" w:hAnsi="Arial" w:cs="Arial"/>
                <w:b/>
                <w:sz w:val="16"/>
                <w:szCs w:val="16"/>
                <w:lang w:val="ru-RU"/>
              </w:rPr>
            </w:pPr>
          </w:p>
        </w:tc>
        <w:tc>
          <w:tcPr>
            <w:tcW w:w="810" w:type="dxa"/>
            <w:noWrap/>
            <w:vAlign w:val="bottom"/>
          </w:tcPr>
          <w:p w:rsidR="00D5317A" w:rsidRPr="002F4A44" w:rsidRDefault="00D5317A" w:rsidP="002F2860">
            <w:pPr>
              <w:spacing w:line="40" w:lineRule="atLeast"/>
              <w:rPr>
                <w:rFonts w:ascii="Arial" w:hAnsi="Arial" w:cs="Arial"/>
                <w:b/>
                <w:sz w:val="16"/>
                <w:szCs w:val="16"/>
                <w:lang w:val="ru-RU"/>
              </w:rPr>
            </w:pPr>
          </w:p>
        </w:tc>
      </w:tr>
      <w:tr w:rsidR="00D5317A" w:rsidRPr="002F4A44" w:rsidTr="002F2860">
        <w:trPr>
          <w:trHeight w:val="235"/>
        </w:trPr>
        <w:tc>
          <w:tcPr>
            <w:tcW w:w="2835" w:type="dxa"/>
            <w:noWrap/>
            <w:vAlign w:val="center"/>
          </w:tcPr>
          <w:p w:rsidR="00D5317A" w:rsidRPr="002F4A44" w:rsidRDefault="00D5317A" w:rsidP="002F2860">
            <w:pPr>
              <w:pStyle w:val="TOC3"/>
              <w:tabs>
                <w:tab w:val="clear" w:pos="1276"/>
                <w:tab w:val="left" w:pos="208"/>
              </w:tabs>
              <w:spacing w:line="40" w:lineRule="atLeast"/>
              <w:ind w:left="234" w:firstLine="0"/>
              <w:rPr>
                <w:rFonts w:ascii="Arial" w:hAnsi="Arial" w:cs="Arial"/>
                <w:i/>
                <w:sz w:val="16"/>
                <w:szCs w:val="16"/>
                <w:lang w:val="ru-RU"/>
              </w:rPr>
            </w:pPr>
            <w:r w:rsidRPr="002F4A44">
              <w:rPr>
                <w:rFonts w:ascii="Arial" w:hAnsi="Arial" w:cs="Arial"/>
                <w:i/>
                <w:sz w:val="16"/>
                <w:szCs w:val="16"/>
                <w:lang w:val="ru-RU"/>
              </w:rPr>
              <w:t>в том числе</w:t>
            </w:r>
          </w:p>
        </w:tc>
        <w:tc>
          <w:tcPr>
            <w:tcW w:w="778" w:type="dxa"/>
          </w:tcPr>
          <w:p w:rsidR="00D5317A" w:rsidRPr="002F4A44" w:rsidRDefault="00D5317A" w:rsidP="002F2860">
            <w:pPr>
              <w:keepNext/>
              <w:spacing w:line="40" w:lineRule="atLeast"/>
              <w:ind w:left="464"/>
              <w:outlineLvl w:val="0"/>
              <w:rPr>
                <w:rFonts w:ascii="Arial" w:hAnsi="Arial" w:cs="Arial"/>
                <w:sz w:val="16"/>
                <w:szCs w:val="16"/>
                <w:lang w:val="ru-RU"/>
              </w:rPr>
            </w:pPr>
          </w:p>
        </w:tc>
        <w:tc>
          <w:tcPr>
            <w:tcW w:w="720" w:type="dxa"/>
          </w:tcPr>
          <w:p w:rsidR="00D5317A" w:rsidRPr="002F4A44" w:rsidRDefault="00D5317A" w:rsidP="002F2860">
            <w:pPr>
              <w:keepNext/>
              <w:spacing w:line="40" w:lineRule="atLeast"/>
              <w:ind w:left="464"/>
              <w:outlineLvl w:val="0"/>
              <w:rPr>
                <w:rFonts w:ascii="Arial" w:hAnsi="Arial" w:cs="Arial"/>
                <w:sz w:val="16"/>
                <w:szCs w:val="16"/>
                <w:lang w:val="ru-RU"/>
              </w:rPr>
            </w:pPr>
          </w:p>
        </w:tc>
        <w:tc>
          <w:tcPr>
            <w:tcW w:w="630" w:type="dxa"/>
            <w:noWrap/>
            <w:vAlign w:val="bottom"/>
          </w:tcPr>
          <w:p w:rsidR="00D5317A" w:rsidRPr="002F4A44" w:rsidRDefault="00D5317A" w:rsidP="002F2860">
            <w:pPr>
              <w:keepNext/>
              <w:spacing w:line="40" w:lineRule="atLeast"/>
              <w:ind w:left="464"/>
              <w:outlineLvl w:val="0"/>
              <w:rPr>
                <w:rFonts w:ascii="Arial" w:hAnsi="Arial" w:cs="Arial"/>
                <w:sz w:val="16"/>
                <w:szCs w:val="16"/>
                <w:lang w:val="ru-RU"/>
              </w:rPr>
            </w:pPr>
          </w:p>
        </w:tc>
        <w:tc>
          <w:tcPr>
            <w:tcW w:w="565" w:type="dxa"/>
            <w:noWrap/>
            <w:vAlign w:val="bottom"/>
          </w:tcPr>
          <w:p w:rsidR="00D5317A" w:rsidRPr="002F4A44" w:rsidRDefault="00D5317A" w:rsidP="002F2860">
            <w:pPr>
              <w:spacing w:line="40" w:lineRule="atLeast"/>
              <w:rPr>
                <w:rFonts w:ascii="Arial" w:hAnsi="Arial" w:cs="Arial"/>
                <w:sz w:val="16"/>
                <w:szCs w:val="16"/>
                <w:lang w:val="ru-RU"/>
              </w:rPr>
            </w:pPr>
            <w:r w:rsidRPr="002F4A44">
              <w:rPr>
                <w:rFonts w:ascii="Arial" w:hAnsi="Arial" w:cs="Arial"/>
                <w:sz w:val="16"/>
                <w:szCs w:val="16"/>
                <w:lang w:val="ru-RU"/>
              </w:rPr>
              <w:t> </w:t>
            </w:r>
          </w:p>
        </w:tc>
        <w:tc>
          <w:tcPr>
            <w:tcW w:w="567" w:type="dxa"/>
          </w:tcPr>
          <w:p w:rsidR="00D5317A" w:rsidRPr="002F4A44" w:rsidRDefault="00D5317A" w:rsidP="002F2860">
            <w:pPr>
              <w:spacing w:line="40" w:lineRule="atLeast"/>
              <w:rPr>
                <w:rFonts w:ascii="Arial" w:hAnsi="Arial" w:cs="Arial"/>
                <w:sz w:val="16"/>
                <w:szCs w:val="16"/>
                <w:lang w:val="ru-RU"/>
              </w:rPr>
            </w:pPr>
          </w:p>
        </w:tc>
        <w:tc>
          <w:tcPr>
            <w:tcW w:w="668" w:type="dxa"/>
            <w:noWrap/>
            <w:vAlign w:val="bottom"/>
          </w:tcPr>
          <w:p w:rsidR="00D5317A" w:rsidRPr="002F4A44" w:rsidRDefault="00D5317A" w:rsidP="002F2860">
            <w:pPr>
              <w:spacing w:line="40" w:lineRule="atLeast"/>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spacing w:line="40" w:lineRule="atLeast"/>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spacing w:line="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441"/>
        </w:trPr>
        <w:tc>
          <w:tcPr>
            <w:tcW w:w="2835"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Расходы на персонал</w:t>
            </w:r>
          </w:p>
        </w:tc>
        <w:tc>
          <w:tcPr>
            <w:tcW w:w="778" w:type="dxa"/>
          </w:tcPr>
          <w:p w:rsidR="00D5317A" w:rsidRPr="002F4A44" w:rsidRDefault="00D5317A" w:rsidP="002F2860">
            <w:pPr>
              <w:rPr>
                <w:rFonts w:ascii="Arial" w:hAnsi="Arial" w:cs="Arial"/>
                <w:sz w:val="16"/>
                <w:szCs w:val="16"/>
                <w:lang w:val="ru-RU"/>
              </w:rPr>
            </w:pPr>
          </w:p>
        </w:tc>
        <w:tc>
          <w:tcPr>
            <w:tcW w:w="720" w:type="dxa"/>
          </w:tcPr>
          <w:p w:rsidR="00D5317A" w:rsidRPr="002F4A44" w:rsidRDefault="00D5317A" w:rsidP="002F2860">
            <w:pPr>
              <w:rPr>
                <w:rFonts w:ascii="Arial" w:hAnsi="Arial" w:cs="Arial"/>
                <w:sz w:val="16"/>
                <w:szCs w:val="16"/>
                <w:lang w:val="ru-RU"/>
              </w:rPr>
            </w:pPr>
          </w:p>
        </w:tc>
        <w:tc>
          <w:tcPr>
            <w:tcW w:w="630" w:type="dxa"/>
            <w:noWrap/>
            <w:vAlign w:val="bottom"/>
          </w:tcPr>
          <w:p w:rsidR="00D5317A" w:rsidRPr="002F4A44" w:rsidRDefault="00D5317A" w:rsidP="002F2860">
            <w:pPr>
              <w:rPr>
                <w:rFonts w:ascii="Arial" w:hAnsi="Arial" w:cs="Arial"/>
                <w:sz w:val="16"/>
                <w:szCs w:val="16"/>
                <w:lang w:val="ru-RU"/>
              </w:rPr>
            </w:pPr>
          </w:p>
        </w:tc>
        <w:tc>
          <w:tcPr>
            <w:tcW w:w="565"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b/>
                <w:bCs/>
                <w:sz w:val="16"/>
                <w:szCs w:val="16"/>
                <w:lang w:val="ru-RU"/>
              </w:rPr>
              <w:t> </w:t>
            </w:r>
          </w:p>
        </w:tc>
        <w:tc>
          <w:tcPr>
            <w:tcW w:w="567" w:type="dxa"/>
          </w:tcPr>
          <w:p w:rsidR="00D5317A" w:rsidRPr="002F4A44" w:rsidRDefault="00D5317A" w:rsidP="002F2860">
            <w:pPr>
              <w:rPr>
                <w:rFonts w:ascii="Arial" w:hAnsi="Arial" w:cs="Arial"/>
                <w:sz w:val="16"/>
                <w:szCs w:val="16"/>
                <w:lang w:val="ru-RU"/>
              </w:rPr>
            </w:pPr>
          </w:p>
        </w:tc>
        <w:tc>
          <w:tcPr>
            <w:tcW w:w="668"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702150" w:rsidTr="002F2860">
        <w:trPr>
          <w:trHeight w:val="441"/>
        </w:trPr>
        <w:tc>
          <w:tcPr>
            <w:tcW w:w="2835"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color w:val="000000"/>
                <w:sz w:val="16"/>
                <w:szCs w:val="16"/>
                <w:lang w:val="ru-RU"/>
              </w:rPr>
              <w:t xml:space="preserve">Проценты по обслуживанию </w:t>
            </w:r>
            <w:r w:rsidRPr="002F4A44">
              <w:rPr>
                <w:rFonts w:ascii="Arial" w:hAnsi="Arial" w:cs="Arial"/>
                <w:sz w:val="16"/>
                <w:szCs w:val="16"/>
                <w:lang w:val="ru-RU"/>
              </w:rPr>
              <w:t>государственного долга</w:t>
            </w:r>
          </w:p>
        </w:tc>
        <w:tc>
          <w:tcPr>
            <w:tcW w:w="778" w:type="dxa"/>
          </w:tcPr>
          <w:p w:rsidR="00D5317A" w:rsidRPr="002F4A44" w:rsidRDefault="00D5317A" w:rsidP="002F2860">
            <w:pPr>
              <w:rPr>
                <w:rFonts w:ascii="Arial" w:hAnsi="Arial" w:cs="Arial"/>
                <w:b/>
                <w:sz w:val="16"/>
                <w:szCs w:val="16"/>
                <w:lang w:val="ru-RU"/>
              </w:rPr>
            </w:pPr>
          </w:p>
        </w:tc>
        <w:tc>
          <w:tcPr>
            <w:tcW w:w="720" w:type="dxa"/>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565" w:type="dxa"/>
            <w:noWrap/>
            <w:vAlign w:val="bottom"/>
          </w:tcPr>
          <w:p w:rsidR="00D5317A" w:rsidRPr="002F4A44" w:rsidRDefault="00D5317A" w:rsidP="002F2860">
            <w:pPr>
              <w:rPr>
                <w:rFonts w:ascii="Arial" w:hAnsi="Arial" w:cs="Arial"/>
                <w:b/>
                <w:sz w:val="16"/>
                <w:szCs w:val="16"/>
                <w:lang w:val="ru-RU"/>
              </w:rPr>
            </w:pPr>
          </w:p>
        </w:tc>
        <w:tc>
          <w:tcPr>
            <w:tcW w:w="567" w:type="dxa"/>
          </w:tcPr>
          <w:p w:rsidR="00D5317A" w:rsidRPr="002F4A44" w:rsidRDefault="00D5317A" w:rsidP="002F2860">
            <w:pPr>
              <w:rPr>
                <w:rFonts w:ascii="Arial" w:hAnsi="Arial" w:cs="Arial"/>
                <w:b/>
                <w:sz w:val="16"/>
                <w:szCs w:val="16"/>
                <w:lang w:val="ru-RU"/>
              </w:rPr>
            </w:pPr>
          </w:p>
        </w:tc>
        <w:tc>
          <w:tcPr>
            <w:tcW w:w="668" w:type="dxa"/>
            <w:noWrap/>
            <w:vAlign w:val="bottom"/>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810" w:type="dxa"/>
            <w:noWrap/>
            <w:vAlign w:val="bottom"/>
          </w:tcPr>
          <w:p w:rsidR="00D5317A" w:rsidRPr="002F4A44" w:rsidRDefault="00D5317A" w:rsidP="002F2860">
            <w:pPr>
              <w:rPr>
                <w:rFonts w:ascii="Arial" w:hAnsi="Arial" w:cs="Arial"/>
                <w:b/>
                <w:sz w:val="16"/>
                <w:szCs w:val="16"/>
                <w:lang w:val="ru-RU"/>
              </w:rPr>
            </w:pPr>
          </w:p>
        </w:tc>
      </w:tr>
      <w:tr w:rsidR="00D5317A" w:rsidRPr="00702150" w:rsidTr="002F2860">
        <w:trPr>
          <w:trHeight w:val="441"/>
        </w:trPr>
        <w:tc>
          <w:tcPr>
            <w:tcW w:w="2835" w:type="dxa"/>
            <w:noWrap/>
            <w:vAlign w:val="center"/>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lastRenderedPageBreak/>
              <w:t>C. Общее сальдо (дефицит</w:t>
            </w:r>
            <w:proofErr w:type="gramStart"/>
            <w:r w:rsidRPr="002F4A44">
              <w:rPr>
                <w:rFonts w:ascii="Arial" w:hAnsi="Arial" w:cs="Arial"/>
                <w:b/>
                <w:sz w:val="16"/>
                <w:szCs w:val="16"/>
                <w:lang w:val="ru-RU"/>
              </w:rPr>
              <w:t xml:space="preserve"> (-) / </w:t>
            </w:r>
            <w:proofErr w:type="gramEnd"/>
            <w:r w:rsidRPr="002F4A44">
              <w:rPr>
                <w:rFonts w:ascii="Arial" w:hAnsi="Arial" w:cs="Arial"/>
                <w:b/>
                <w:sz w:val="16"/>
                <w:szCs w:val="16"/>
                <w:lang w:val="ru-RU"/>
              </w:rPr>
              <w:t>профицит (+))</w:t>
            </w:r>
          </w:p>
        </w:tc>
        <w:tc>
          <w:tcPr>
            <w:tcW w:w="778" w:type="dxa"/>
          </w:tcPr>
          <w:p w:rsidR="00D5317A" w:rsidRPr="002F4A44" w:rsidRDefault="00D5317A" w:rsidP="002F2860">
            <w:pPr>
              <w:rPr>
                <w:rFonts w:ascii="Arial" w:hAnsi="Arial" w:cs="Arial"/>
                <w:b/>
                <w:sz w:val="16"/>
                <w:szCs w:val="16"/>
                <w:lang w:val="ru-RU"/>
              </w:rPr>
            </w:pPr>
          </w:p>
        </w:tc>
        <w:tc>
          <w:tcPr>
            <w:tcW w:w="720" w:type="dxa"/>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565" w:type="dxa"/>
            <w:noWrap/>
            <w:vAlign w:val="bottom"/>
          </w:tcPr>
          <w:p w:rsidR="00D5317A" w:rsidRPr="002F4A44" w:rsidRDefault="00D5317A" w:rsidP="002F2860">
            <w:pPr>
              <w:rPr>
                <w:rFonts w:ascii="Arial" w:hAnsi="Arial" w:cs="Arial"/>
                <w:b/>
                <w:sz w:val="16"/>
                <w:szCs w:val="16"/>
                <w:lang w:val="ru-RU"/>
              </w:rPr>
            </w:pPr>
          </w:p>
        </w:tc>
        <w:tc>
          <w:tcPr>
            <w:tcW w:w="567" w:type="dxa"/>
          </w:tcPr>
          <w:p w:rsidR="00D5317A" w:rsidRPr="002F4A44" w:rsidRDefault="00D5317A" w:rsidP="002F2860">
            <w:pPr>
              <w:rPr>
                <w:rFonts w:ascii="Arial" w:hAnsi="Arial" w:cs="Arial"/>
                <w:b/>
                <w:sz w:val="16"/>
                <w:szCs w:val="16"/>
                <w:lang w:val="ru-RU"/>
              </w:rPr>
            </w:pPr>
          </w:p>
        </w:tc>
        <w:tc>
          <w:tcPr>
            <w:tcW w:w="668" w:type="dxa"/>
            <w:noWrap/>
            <w:vAlign w:val="bottom"/>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810" w:type="dxa"/>
            <w:noWrap/>
            <w:vAlign w:val="bottom"/>
          </w:tcPr>
          <w:p w:rsidR="00D5317A" w:rsidRPr="002F4A44" w:rsidRDefault="00D5317A" w:rsidP="002F2860">
            <w:pPr>
              <w:rPr>
                <w:rFonts w:ascii="Arial" w:hAnsi="Arial" w:cs="Arial"/>
                <w:b/>
                <w:sz w:val="16"/>
                <w:szCs w:val="16"/>
                <w:lang w:val="ru-RU"/>
              </w:rPr>
            </w:pPr>
          </w:p>
        </w:tc>
      </w:tr>
      <w:tr w:rsidR="00D5317A" w:rsidRPr="00702150" w:rsidTr="002F2860">
        <w:trPr>
          <w:trHeight w:val="441"/>
        </w:trPr>
        <w:tc>
          <w:tcPr>
            <w:tcW w:w="2835" w:type="dxa"/>
            <w:noWrap/>
            <w:vAlign w:val="center"/>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D. Сальдо без грантов (дефицит</w:t>
            </w:r>
            <w:proofErr w:type="gramStart"/>
            <w:r w:rsidRPr="002F4A44">
              <w:rPr>
                <w:rFonts w:ascii="Arial" w:hAnsi="Arial" w:cs="Arial"/>
                <w:b/>
                <w:sz w:val="16"/>
                <w:szCs w:val="16"/>
                <w:lang w:val="ru-RU"/>
              </w:rPr>
              <w:t xml:space="preserve"> (-) / </w:t>
            </w:r>
            <w:proofErr w:type="gramEnd"/>
            <w:r w:rsidRPr="002F4A44">
              <w:rPr>
                <w:rFonts w:ascii="Arial" w:hAnsi="Arial" w:cs="Arial"/>
                <w:b/>
                <w:sz w:val="16"/>
                <w:szCs w:val="16"/>
                <w:lang w:val="ru-RU"/>
              </w:rPr>
              <w:t>профицит(+))</w:t>
            </w:r>
          </w:p>
        </w:tc>
        <w:tc>
          <w:tcPr>
            <w:tcW w:w="778" w:type="dxa"/>
          </w:tcPr>
          <w:p w:rsidR="00D5317A" w:rsidRPr="002F4A44" w:rsidRDefault="00D5317A" w:rsidP="002F2860">
            <w:pPr>
              <w:rPr>
                <w:rFonts w:ascii="Arial" w:hAnsi="Arial" w:cs="Arial"/>
                <w:b/>
                <w:sz w:val="16"/>
                <w:szCs w:val="16"/>
                <w:lang w:val="ru-RU"/>
              </w:rPr>
            </w:pPr>
          </w:p>
        </w:tc>
        <w:tc>
          <w:tcPr>
            <w:tcW w:w="720" w:type="dxa"/>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565" w:type="dxa"/>
            <w:noWrap/>
            <w:vAlign w:val="bottom"/>
          </w:tcPr>
          <w:p w:rsidR="00D5317A" w:rsidRPr="002F4A44" w:rsidRDefault="00D5317A" w:rsidP="002F2860">
            <w:pPr>
              <w:rPr>
                <w:rFonts w:ascii="Arial" w:hAnsi="Arial" w:cs="Arial"/>
                <w:b/>
                <w:sz w:val="16"/>
                <w:szCs w:val="16"/>
                <w:lang w:val="ru-RU"/>
              </w:rPr>
            </w:pPr>
          </w:p>
        </w:tc>
        <w:tc>
          <w:tcPr>
            <w:tcW w:w="567" w:type="dxa"/>
          </w:tcPr>
          <w:p w:rsidR="00D5317A" w:rsidRPr="002F4A44" w:rsidRDefault="00D5317A" w:rsidP="002F2860">
            <w:pPr>
              <w:rPr>
                <w:rFonts w:ascii="Arial" w:hAnsi="Arial" w:cs="Arial"/>
                <w:b/>
                <w:sz w:val="16"/>
                <w:szCs w:val="16"/>
                <w:lang w:val="ru-RU"/>
              </w:rPr>
            </w:pPr>
          </w:p>
        </w:tc>
        <w:tc>
          <w:tcPr>
            <w:tcW w:w="668" w:type="dxa"/>
            <w:noWrap/>
            <w:vAlign w:val="bottom"/>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810" w:type="dxa"/>
            <w:noWrap/>
            <w:vAlign w:val="bottom"/>
          </w:tcPr>
          <w:p w:rsidR="00D5317A" w:rsidRPr="002F4A44" w:rsidRDefault="00D5317A" w:rsidP="002F2860">
            <w:pPr>
              <w:rPr>
                <w:rFonts w:ascii="Arial" w:hAnsi="Arial" w:cs="Arial"/>
                <w:b/>
                <w:sz w:val="16"/>
                <w:szCs w:val="16"/>
                <w:lang w:val="ru-RU"/>
              </w:rPr>
            </w:pPr>
          </w:p>
        </w:tc>
      </w:tr>
      <w:tr w:rsidR="00D5317A" w:rsidRPr="00702150" w:rsidTr="002F2860">
        <w:trPr>
          <w:trHeight w:val="441"/>
        </w:trPr>
        <w:tc>
          <w:tcPr>
            <w:tcW w:w="2835" w:type="dxa"/>
            <w:noWrap/>
            <w:vAlign w:val="center"/>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E. Первичное сальдо (дефицит</w:t>
            </w:r>
            <w:proofErr w:type="gramStart"/>
            <w:r w:rsidRPr="002F4A44">
              <w:rPr>
                <w:rFonts w:ascii="Arial" w:hAnsi="Arial" w:cs="Arial"/>
                <w:b/>
                <w:sz w:val="16"/>
                <w:szCs w:val="16"/>
                <w:lang w:val="ru-RU"/>
              </w:rPr>
              <w:t xml:space="preserve"> (-) / </w:t>
            </w:r>
            <w:proofErr w:type="gramEnd"/>
            <w:r w:rsidRPr="002F4A44">
              <w:rPr>
                <w:rFonts w:ascii="Arial" w:hAnsi="Arial" w:cs="Arial"/>
                <w:b/>
                <w:sz w:val="16"/>
                <w:szCs w:val="16"/>
                <w:lang w:val="ru-RU"/>
              </w:rPr>
              <w:t>профицит(+))</w:t>
            </w:r>
          </w:p>
        </w:tc>
        <w:tc>
          <w:tcPr>
            <w:tcW w:w="778" w:type="dxa"/>
          </w:tcPr>
          <w:p w:rsidR="00D5317A" w:rsidRPr="002F4A44" w:rsidRDefault="00D5317A" w:rsidP="002F2860">
            <w:pPr>
              <w:rPr>
                <w:rFonts w:ascii="Arial" w:hAnsi="Arial" w:cs="Arial"/>
                <w:b/>
                <w:sz w:val="16"/>
                <w:szCs w:val="16"/>
                <w:lang w:val="ru-RU"/>
              </w:rPr>
            </w:pPr>
          </w:p>
        </w:tc>
        <w:tc>
          <w:tcPr>
            <w:tcW w:w="720" w:type="dxa"/>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565" w:type="dxa"/>
            <w:noWrap/>
            <w:vAlign w:val="bottom"/>
          </w:tcPr>
          <w:p w:rsidR="00D5317A" w:rsidRPr="002F4A44" w:rsidRDefault="00D5317A" w:rsidP="002F2860">
            <w:pPr>
              <w:rPr>
                <w:rFonts w:ascii="Arial" w:hAnsi="Arial" w:cs="Arial"/>
                <w:b/>
                <w:sz w:val="16"/>
                <w:szCs w:val="16"/>
                <w:lang w:val="ru-RU"/>
              </w:rPr>
            </w:pPr>
          </w:p>
        </w:tc>
        <w:tc>
          <w:tcPr>
            <w:tcW w:w="567" w:type="dxa"/>
          </w:tcPr>
          <w:p w:rsidR="00D5317A" w:rsidRPr="002F4A44" w:rsidRDefault="00D5317A" w:rsidP="002F2860">
            <w:pPr>
              <w:rPr>
                <w:rFonts w:ascii="Arial" w:hAnsi="Arial" w:cs="Arial"/>
                <w:b/>
                <w:sz w:val="16"/>
                <w:szCs w:val="16"/>
                <w:lang w:val="ru-RU"/>
              </w:rPr>
            </w:pPr>
          </w:p>
        </w:tc>
        <w:tc>
          <w:tcPr>
            <w:tcW w:w="668" w:type="dxa"/>
            <w:noWrap/>
            <w:vAlign w:val="bottom"/>
          </w:tcPr>
          <w:p w:rsidR="00D5317A" w:rsidRPr="002F4A44" w:rsidRDefault="00D5317A" w:rsidP="002F2860">
            <w:pPr>
              <w:rPr>
                <w:rFonts w:ascii="Arial" w:hAnsi="Arial" w:cs="Arial"/>
                <w:b/>
                <w:sz w:val="16"/>
                <w:szCs w:val="16"/>
                <w:lang w:val="ru-RU"/>
              </w:rPr>
            </w:pPr>
          </w:p>
        </w:tc>
        <w:tc>
          <w:tcPr>
            <w:tcW w:w="630" w:type="dxa"/>
            <w:noWrap/>
            <w:vAlign w:val="bottom"/>
          </w:tcPr>
          <w:p w:rsidR="00D5317A" w:rsidRPr="002F4A44" w:rsidRDefault="00D5317A" w:rsidP="002F2860">
            <w:pPr>
              <w:rPr>
                <w:rFonts w:ascii="Arial" w:hAnsi="Arial" w:cs="Arial"/>
                <w:b/>
                <w:sz w:val="16"/>
                <w:szCs w:val="16"/>
                <w:lang w:val="ru-RU"/>
              </w:rPr>
            </w:pPr>
          </w:p>
        </w:tc>
        <w:tc>
          <w:tcPr>
            <w:tcW w:w="810" w:type="dxa"/>
            <w:noWrap/>
            <w:vAlign w:val="bottom"/>
          </w:tcPr>
          <w:p w:rsidR="00D5317A" w:rsidRPr="002F4A44" w:rsidRDefault="00D5317A" w:rsidP="002F2860">
            <w:pPr>
              <w:rPr>
                <w:rFonts w:ascii="Arial" w:hAnsi="Arial" w:cs="Arial"/>
                <w:b/>
                <w:sz w:val="16"/>
                <w:szCs w:val="16"/>
                <w:lang w:val="ru-RU"/>
              </w:rPr>
            </w:pPr>
          </w:p>
        </w:tc>
      </w:tr>
      <w:tr w:rsidR="00D5317A" w:rsidRPr="002F4A44" w:rsidTr="002F2860">
        <w:trPr>
          <w:trHeight w:val="441"/>
        </w:trPr>
        <w:tc>
          <w:tcPr>
            <w:tcW w:w="2835" w:type="dxa"/>
            <w:noWrap/>
            <w:vAlign w:val="center"/>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F. Сальдо государственного долга</w:t>
            </w:r>
          </w:p>
        </w:tc>
        <w:tc>
          <w:tcPr>
            <w:tcW w:w="778" w:type="dxa"/>
          </w:tcPr>
          <w:p w:rsidR="00D5317A" w:rsidRPr="002F4A44" w:rsidRDefault="00D5317A" w:rsidP="002F2860">
            <w:pPr>
              <w:rPr>
                <w:rFonts w:ascii="Arial" w:hAnsi="Arial" w:cs="Arial"/>
                <w:sz w:val="16"/>
                <w:szCs w:val="16"/>
                <w:lang w:val="ru-RU"/>
              </w:rPr>
            </w:pPr>
          </w:p>
        </w:tc>
        <w:tc>
          <w:tcPr>
            <w:tcW w:w="720" w:type="dxa"/>
          </w:tcPr>
          <w:p w:rsidR="00D5317A" w:rsidRPr="002F4A44" w:rsidRDefault="00D5317A" w:rsidP="002F2860">
            <w:pPr>
              <w:rPr>
                <w:rFonts w:ascii="Arial" w:hAnsi="Arial" w:cs="Arial"/>
                <w:sz w:val="16"/>
                <w:szCs w:val="16"/>
                <w:lang w:val="ru-RU"/>
              </w:rPr>
            </w:pPr>
          </w:p>
        </w:tc>
        <w:tc>
          <w:tcPr>
            <w:tcW w:w="630" w:type="dxa"/>
            <w:noWrap/>
            <w:vAlign w:val="bottom"/>
          </w:tcPr>
          <w:p w:rsidR="00D5317A" w:rsidRPr="002F4A44" w:rsidRDefault="00D5317A" w:rsidP="002F2860">
            <w:pPr>
              <w:rPr>
                <w:rFonts w:ascii="Arial" w:hAnsi="Arial" w:cs="Arial"/>
                <w:sz w:val="16"/>
                <w:szCs w:val="16"/>
                <w:lang w:val="ru-RU"/>
              </w:rPr>
            </w:pPr>
          </w:p>
        </w:tc>
        <w:tc>
          <w:tcPr>
            <w:tcW w:w="565"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567" w:type="dxa"/>
          </w:tcPr>
          <w:p w:rsidR="00D5317A" w:rsidRPr="002F4A44" w:rsidRDefault="00D5317A" w:rsidP="002F2860">
            <w:pPr>
              <w:rPr>
                <w:rFonts w:ascii="Arial" w:hAnsi="Arial" w:cs="Arial"/>
                <w:sz w:val="16"/>
                <w:szCs w:val="16"/>
                <w:lang w:val="ru-RU"/>
              </w:rPr>
            </w:pPr>
          </w:p>
        </w:tc>
        <w:tc>
          <w:tcPr>
            <w:tcW w:w="668"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97"/>
        </w:trPr>
        <w:tc>
          <w:tcPr>
            <w:tcW w:w="2835" w:type="dxa"/>
            <w:noWrap/>
            <w:vAlign w:val="center"/>
          </w:tcPr>
          <w:p w:rsidR="00D5317A" w:rsidRPr="002F4A44" w:rsidRDefault="00D5317A" w:rsidP="002F2860">
            <w:pPr>
              <w:pStyle w:val="TOC3"/>
              <w:tabs>
                <w:tab w:val="clear" w:pos="1276"/>
                <w:tab w:val="left" w:pos="208"/>
              </w:tabs>
              <w:ind w:left="709" w:right="0" w:firstLine="0"/>
              <w:rPr>
                <w:rFonts w:ascii="Arial" w:hAnsi="Arial" w:cs="Arial"/>
                <w:sz w:val="16"/>
                <w:szCs w:val="16"/>
                <w:lang w:val="ru-RU"/>
              </w:rPr>
            </w:pPr>
            <w:r w:rsidRPr="002F4A44">
              <w:rPr>
                <w:rFonts w:ascii="Arial" w:hAnsi="Arial" w:cs="Arial"/>
                <w:sz w:val="16"/>
                <w:szCs w:val="16"/>
                <w:lang w:val="ru-RU"/>
              </w:rPr>
              <w:t>внутреннего</w:t>
            </w:r>
          </w:p>
        </w:tc>
        <w:tc>
          <w:tcPr>
            <w:tcW w:w="778" w:type="dxa"/>
          </w:tcPr>
          <w:p w:rsidR="00D5317A" w:rsidRPr="002F4A44" w:rsidRDefault="00D5317A" w:rsidP="002F2860">
            <w:pPr>
              <w:rPr>
                <w:rFonts w:ascii="Arial" w:hAnsi="Arial" w:cs="Arial"/>
                <w:sz w:val="16"/>
                <w:szCs w:val="16"/>
                <w:lang w:val="ru-RU"/>
              </w:rPr>
            </w:pPr>
          </w:p>
        </w:tc>
        <w:tc>
          <w:tcPr>
            <w:tcW w:w="720" w:type="dxa"/>
          </w:tcPr>
          <w:p w:rsidR="00D5317A" w:rsidRPr="002F4A44" w:rsidRDefault="00D5317A" w:rsidP="002F2860">
            <w:pPr>
              <w:rPr>
                <w:rFonts w:ascii="Arial" w:hAnsi="Arial" w:cs="Arial"/>
                <w:sz w:val="16"/>
                <w:szCs w:val="16"/>
                <w:lang w:val="ru-RU"/>
              </w:rPr>
            </w:pPr>
          </w:p>
        </w:tc>
        <w:tc>
          <w:tcPr>
            <w:tcW w:w="630" w:type="dxa"/>
            <w:noWrap/>
            <w:vAlign w:val="bottom"/>
          </w:tcPr>
          <w:p w:rsidR="00D5317A" w:rsidRPr="002F4A44" w:rsidRDefault="00D5317A" w:rsidP="002F2860">
            <w:pPr>
              <w:rPr>
                <w:rFonts w:ascii="Arial" w:hAnsi="Arial" w:cs="Arial"/>
                <w:sz w:val="16"/>
                <w:szCs w:val="16"/>
                <w:lang w:val="ru-RU"/>
              </w:rPr>
            </w:pPr>
          </w:p>
        </w:tc>
        <w:tc>
          <w:tcPr>
            <w:tcW w:w="565"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b/>
                <w:bCs/>
                <w:sz w:val="16"/>
                <w:szCs w:val="16"/>
                <w:lang w:val="ru-RU"/>
              </w:rPr>
              <w:t> </w:t>
            </w:r>
          </w:p>
        </w:tc>
        <w:tc>
          <w:tcPr>
            <w:tcW w:w="567" w:type="dxa"/>
          </w:tcPr>
          <w:p w:rsidR="00D5317A" w:rsidRPr="002F4A44" w:rsidRDefault="00D5317A" w:rsidP="002F2860">
            <w:pPr>
              <w:rPr>
                <w:rFonts w:ascii="Arial" w:hAnsi="Arial" w:cs="Arial"/>
                <w:sz w:val="16"/>
                <w:szCs w:val="16"/>
                <w:lang w:val="ru-RU"/>
              </w:rPr>
            </w:pPr>
          </w:p>
        </w:tc>
        <w:tc>
          <w:tcPr>
            <w:tcW w:w="668"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259"/>
        </w:trPr>
        <w:tc>
          <w:tcPr>
            <w:tcW w:w="2835" w:type="dxa"/>
            <w:noWrap/>
            <w:vAlign w:val="center"/>
          </w:tcPr>
          <w:p w:rsidR="00D5317A" w:rsidRPr="002F4A44" w:rsidRDefault="00D5317A" w:rsidP="002F2860">
            <w:pPr>
              <w:pStyle w:val="TOC3"/>
              <w:tabs>
                <w:tab w:val="clear" w:pos="1276"/>
                <w:tab w:val="left" w:pos="208"/>
              </w:tabs>
              <w:ind w:left="709" w:right="0" w:firstLine="0"/>
              <w:rPr>
                <w:rFonts w:ascii="Arial" w:hAnsi="Arial" w:cs="Arial"/>
                <w:sz w:val="16"/>
                <w:szCs w:val="16"/>
                <w:lang w:val="ru-RU"/>
              </w:rPr>
            </w:pPr>
            <w:r w:rsidRPr="002F4A44">
              <w:rPr>
                <w:rFonts w:ascii="Arial" w:hAnsi="Arial" w:cs="Arial"/>
                <w:sz w:val="16"/>
                <w:szCs w:val="16"/>
                <w:lang w:val="ru-RU"/>
              </w:rPr>
              <w:t>внешнего</w:t>
            </w:r>
          </w:p>
        </w:tc>
        <w:tc>
          <w:tcPr>
            <w:tcW w:w="778" w:type="dxa"/>
          </w:tcPr>
          <w:p w:rsidR="00D5317A" w:rsidRPr="002F4A44" w:rsidRDefault="00D5317A" w:rsidP="002F2860">
            <w:pPr>
              <w:rPr>
                <w:rFonts w:ascii="Arial" w:hAnsi="Arial" w:cs="Arial"/>
                <w:sz w:val="16"/>
                <w:szCs w:val="16"/>
                <w:lang w:val="ru-RU"/>
              </w:rPr>
            </w:pPr>
          </w:p>
        </w:tc>
        <w:tc>
          <w:tcPr>
            <w:tcW w:w="720" w:type="dxa"/>
          </w:tcPr>
          <w:p w:rsidR="00D5317A" w:rsidRPr="002F4A44" w:rsidRDefault="00D5317A" w:rsidP="002F2860">
            <w:pPr>
              <w:rPr>
                <w:rFonts w:ascii="Arial" w:hAnsi="Arial" w:cs="Arial"/>
                <w:sz w:val="16"/>
                <w:szCs w:val="16"/>
                <w:lang w:val="ru-RU"/>
              </w:rPr>
            </w:pPr>
          </w:p>
        </w:tc>
        <w:tc>
          <w:tcPr>
            <w:tcW w:w="630" w:type="dxa"/>
            <w:noWrap/>
            <w:vAlign w:val="bottom"/>
          </w:tcPr>
          <w:p w:rsidR="00D5317A" w:rsidRPr="002F4A44" w:rsidRDefault="00D5317A" w:rsidP="002F2860">
            <w:pPr>
              <w:rPr>
                <w:rFonts w:ascii="Arial" w:hAnsi="Arial" w:cs="Arial"/>
                <w:sz w:val="16"/>
                <w:szCs w:val="16"/>
                <w:lang w:val="ru-RU"/>
              </w:rPr>
            </w:pPr>
          </w:p>
        </w:tc>
        <w:tc>
          <w:tcPr>
            <w:tcW w:w="565"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567" w:type="dxa"/>
          </w:tcPr>
          <w:p w:rsidR="00D5317A" w:rsidRPr="002F4A44" w:rsidRDefault="00D5317A" w:rsidP="002F2860">
            <w:pPr>
              <w:rPr>
                <w:rFonts w:ascii="Arial" w:hAnsi="Arial" w:cs="Arial"/>
                <w:sz w:val="16"/>
                <w:szCs w:val="16"/>
                <w:lang w:val="ru-RU"/>
              </w:rPr>
            </w:pPr>
          </w:p>
        </w:tc>
        <w:tc>
          <w:tcPr>
            <w:tcW w:w="668"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608"/>
        </w:trPr>
        <w:tc>
          <w:tcPr>
            <w:tcW w:w="2835" w:type="dxa"/>
            <w:noWrap/>
            <w:vAlign w:val="center"/>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G. Сальдо государственных гарантий</w:t>
            </w:r>
          </w:p>
        </w:tc>
        <w:tc>
          <w:tcPr>
            <w:tcW w:w="778" w:type="dxa"/>
          </w:tcPr>
          <w:p w:rsidR="00D5317A" w:rsidRPr="002F4A44" w:rsidRDefault="00D5317A" w:rsidP="002F2860">
            <w:pPr>
              <w:rPr>
                <w:rFonts w:ascii="Arial" w:hAnsi="Arial" w:cs="Arial"/>
                <w:sz w:val="16"/>
                <w:szCs w:val="16"/>
                <w:lang w:val="ru-RU"/>
              </w:rPr>
            </w:pPr>
          </w:p>
        </w:tc>
        <w:tc>
          <w:tcPr>
            <w:tcW w:w="720" w:type="dxa"/>
          </w:tcPr>
          <w:p w:rsidR="00D5317A" w:rsidRPr="002F4A44" w:rsidRDefault="00D5317A" w:rsidP="002F2860">
            <w:pPr>
              <w:rPr>
                <w:rFonts w:ascii="Arial" w:hAnsi="Arial" w:cs="Arial"/>
                <w:sz w:val="16"/>
                <w:szCs w:val="16"/>
                <w:lang w:val="ru-RU"/>
              </w:rPr>
            </w:pPr>
          </w:p>
        </w:tc>
        <w:tc>
          <w:tcPr>
            <w:tcW w:w="630" w:type="dxa"/>
            <w:noWrap/>
            <w:vAlign w:val="bottom"/>
          </w:tcPr>
          <w:p w:rsidR="00D5317A" w:rsidRPr="002F4A44" w:rsidRDefault="00D5317A" w:rsidP="002F2860">
            <w:pPr>
              <w:rPr>
                <w:rFonts w:ascii="Arial" w:hAnsi="Arial" w:cs="Arial"/>
                <w:sz w:val="16"/>
                <w:szCs w:val="16"/>
                <w:lang w:val="ru-RU"/>
              </w:rPr>
            </w:pPr>
          </w:p>
        </w:tc>
        <w:tc>
          <w:tcPr>
            <w:tcW w:w="565"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567" w:type="dxa"/>
          </w:tcPr>
          <w:p w:rsidR="00D5317A" w:rsidRPr="002F4A44" w:rsidRDefault="00D5317A" w:rsidP="002F2860">
            <w:pPr>
              <w:rPr>
                <w:rFonts w:ascii="Arial" w:hAnsi="Arial" w:cs="Arial"/>
                <w:sz w:val="16"/>
                <w:szCs w:val="16"/>
                <w:lang w:val="ru-RU"/>
              </w:rPr>
            </w:pPr>
          </w:p>
        </w:tc>
        <w:tc>
          <w:tcPr>
            <w:tcW w:w="668"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bl>
    <w:p w:rsidR="00D5317A" w:rsidRPr="002F4A44" w:rsidRDefault="00D5317A" w:rsidP="00D5317A">
      <w:pPr>
        <w:tabs>
          <w:tab w:val="left" w:pos="0"/>
        </w:tabs>
        <w:ind w:left="180"/>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tabs>
          <w:tab w:val="left" w:pos="0"/>
        </w:tabs>
        <w:ind w:left="180"/>
        <w:jc w:val="both"/>
        <w:rPr>
          <w:rFonts w:ascii="Arial" w:hAnsi="Arial" w:cs="Arial"/>
          <w:color w:val="333399"/>
          <w:sz w:val="16"/>
          <w:szCs w:val="16"/>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z w:val="24"/>
          <w:lang w:val="ru-RU"/>
        </w:rPr>
      </w:pPr>
      <w:r w:rsidRPr="002F4A44">
        <w:rPr>
          <w:sz w:val="24"/>
          <w:lang w:val="ru-RU"/>
        </w:rPr>
        <w:t>Формат представления макробюджетного прогноза по компонентам  НПБ представлен в таблице 4.9.</w:t>
      </w:r>
    </w:p>
    <w:p w:rsidR="00D5317A" w:rsidRPr="002F4A44" w:rsidRDefault="00D5317A" w:rsidP="00D5317A">
      <w:pPr>
        <w:pStyle w:val="CharChar2CharCharCharCharCharCharCharChar"/>
        <w:keepNext/>
        <w:tabs>
          <w:tab w:val="right" w:pos="-284"/>
        </w:tabs>
        <w:spacing w:after="140"/>
        <w:ind w:hanging="26"/>
        <w:rPr>
          <w:rFonts w:ascii="Arial" w:hAnsi="Arial" w:cs="Arial"/>
          <w:color w:val="333399"/>
          <w:sz w:val="16"/>
          <w:szCs w:val="16"/>
          <w:lang w:val="ru-RU"/>
        </w:rPr>
      </w:pPr>
      <w:r w:rsidRPr="002F4A44">
        <w:rPr>
          <w:rFonts w:ascii="Arial" w:hAnsi="Arial" w:cs="Arial"/>
          <w:color w:val="333399"/>
          <w:sz w:val="16"/>
          <w:szCs w:val="16"/>
          <w:lang w:val="ru-RU"/>
        </w:rPr>
        <w:t>Таблица 4.9. Макробюджетный  прогноз по компонентам (в миллионах лей, % к ВВП)</w:t>
      </w:r>
    </w:p>
    <w:tbl>
      <w:tblPr>
        <w:tblW w:w="8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1"/>
        <w:gridCol w:w="707"/>
        <w:gridCol w:w="630"/>
        <w:gridCol w:w="695"/>
        <w:gridCol w:w="615"/>
        <w:gridCol w:w="696"/>
        <w:gridCol w:w="642"/>
        <w:gridCol w:w="668"/>
        <w:gridCol w:w="777"/>
      </w:tblGrid>
      <w:tr w:rsidR="00D5317A" w:rsidRPr="002F4A44" w:rsidTr="002F2860">
        <w:trPr>
          <w:cantSplit/>
          <w:trHeight w:val="431"/>
          <w:tblHeader/>
        </w:trPr>
        <w:tc>
          <w:tcPr>
            <w:tcW w:w="2731" w:type="dxa"/>
            <w:vMerge w:val="restart"/>
            <w:tcBorders>
              <w:top w:val="single" w:sz="4" w:space="0" w:color="002850"/>
              <w:left w:val="single" w:sz="4" w:space="0" w:color="002850"/>
              <w:right w:val="single" w:sz="4" w:space="0" w:color="002850"/>
            </w:tcBorders>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Название</w:t>
            </w:r>
          </w:p>
        </w:tc>
        <w:tc>
          <w:tcPr>
            <w:tcW w:w="707"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Код</w:t>
            </w:r>
          </w:p>
        </w:tc>
        <w:tc>
          <w:tcPr>
            <w:tcW w:w="630"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БГ-2</w:t>
            </w:r>
          </w:p>
        </w:tc>
        <w:tc>
          <w:tcPr>
            <w:tcW w:w="695"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БГ-1</w:t>
            </w:r>
          </w:p>
        </w:tc>
        <w:tc>
          <w:tcPr>
            <w:tcW w:w="1311" w:type="dxa"/>
            <w:gridSpan w:val="2"/>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w:t>
            </w:r>
          </w:p>
        </w:tc>
        <w:tc>
          <w:tcPr>
            <w:tcW w:w="642"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БГ+1</w:t>
            </w:r>
          </w:p>
        </w:tc>
        <w:tc>
          <w:tcPr>
            <w:tcW w:w="668"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БГ+2</w:t>
            </w:r>
          </w:p>
        </w:tc>
        <w:tc>
          <w:tcPr>
            <w:tcW w:w="777"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БГ+3</w:t>
            </w:r>
          </w:p>
        </w:tc>
      </w:tr>
      <w:tr w:rsidR="00D5317A" w:rsidRPr="002F4A44" w:rsidTr="002F2860">
        <w:trPr>
          <w:cantSplit/>
          <w:trHeight w:val="1173"/>
          <w:tblHeader/>
        </w:trPr>
        <w:tc>
          <w:tcPr>
            <w:tcW w:w="2731" w:type="dxa"/>
            <w:vMerge/>
            <w:tcBorders>
              <w:left w:val="single" w:sz="4" w:space="0" w:color="002850"/>
              <w:bottom w:val="single" w:sz="4" w:space="0" w:color="002850"/>
              <w:right w:val="single" w:sz="4" w:space="0" w:color="002850"/>
            </w:tcBorders>
            <w:shd w:val="clear" w:color="auto" w:fill="C6D9F1"/>
            <w:noWrap/>
            <w:vAlign w:val="bottom"/>
          </w:tcPr>
          <w:p w:rsidR="00D5317A" w:rsidRPr="002F4A44" w:rsidRDefault="00D5317A" w:rsidP="002F2860">
            <w:pPr>
              <w:keepNext/>
              <w:numPr>
                <w:ilvl w:val="0"/>
                <w:numId w:val="1"/>
              </w:numPr>
              <w:spacing w:after="1960"/>
              <w:outlineLvl w:val="0"/>
              <w:rPr>
                <w:rFonts w:ascii="Arial" w:hAnsi="Arial" w:cs="Arial"/>
                <w:sz w:val="16"/>
                <w:szCs w:val="16"/>
                <w:lang w:val="ru-RU"/>
              </w:rPr>
            </w:pPr>
          </w:p>
        </w:tc>
        <w:tc>
          <w:tcPr>
            <w:tcW w:w="707" w:type="dxa"/>
            <w:tcBorders>
              <w:top w:val="single" w:sz="4" w:space="0" w:color="002850"/>
              <w:left w:val="single" w:sz="4" w:space="0" w:color="002850"/>
              <w:bottom w:val="single" w:sz="4" w:space="0" w:color="002850"/>
              <w:right w:val="single" w:sz="4" w:space="0" w:color="002850"/>
            </w:tcBorders>
            <w:shd w:val="clear" w:color="auto" w:fill="C6D9F1"/>
          </w:tcPr>
          <w:p w:rsidR="00D5317A" w:rsidRPr="002F4A44" w:rsidRDefault="00D5317A" w:rsidP="002F2860">
            <w:pPr>
              <w:jc w:val="center"/>
              <w:rPr>
                <w:rFonts w:ascii="Arial" w:hAnsi="Arial" w:cs="Arial"/>
                <w:bCs/>
                <w:sz w:val="16"/>
                <w:szCs w:val="16"/>
                <w:lang w:val="ru-RU"/>
              </w:rPr>
            </w:pPr>
            <w:r w:rsidRPr="002F4A44">
              <w:rPr>
                <w:rFonts w:ascii="Arial" w:hAnsi="Arial" w:cs="Arial"/>
                <w:bCs/>
                <w:sz w:val="16"/>
                <w:szCs w:val="16"/>
                <w:lang w:val="ru-RU"/>
              </w:rPr>
              <w:t xml:space="preserve"> S2</w:t>
            </w:r>
          </w:p>
        </w:tc>
        <w:tc>
          <w:tcPr>
            <w:tcW w:w="63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исполнено</w:t>
            </w:r>
          </w:p>
        </w:tc>
        <w:tc>
          <w:tcPr>
            <w:tcW w:w="695"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исполнено</w:t>
            </w:r>
          </w:p>
        </w:tc>
        <w:tc>
          <w:tcPr>
            <w:tcW w:w="615"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утверждено</w:t>
            </w:r>
          </w:p>
        </w:tc>
        <w:tc>
          <w:tcPr>
            <w:tcW w:w="696"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ожидаемое</w:t>
            </w:r>
          </w:p>
        </w:tc>
        <w:tc>
          <w:tcPr>
            <w:tcW w:w="642"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проект</w:t>
            </w:r>
          </w:p>
        </w:tc>
        <w:tc>
          <w:tcPr>
            <w:tcW w:w="668"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c>
          <w:tcPr>
            <w:tcW w:w="777"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D5317A" w:rsidRPr="002F4A44" w:rsidRDefault="00D5317A" w:rsidP="002F2860">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r>
      <w:tr w:rsidR="00D5317A" w:rsidRPr="002F4A44" w:rsidTr="002F2860">
        <w:trPr>
          <w:trHeight w:val="310"/>
        </w:trPr>
        <w:tc>
          <w:tcPr>
            <w:tcW w:w="2731" w:type="dxa"/>
            <w:tcBorders>
              <w:top w:val="single" w:sz="4" w:space="0" w:color="002850"/>
            </w:tcBorders>
            <w:noWrap/>
            <w:vAlign w:val="bottom"/>
          </w:tcPr>
          <w:p w:rsidR="00D5317A" w:rsidRPr="002F4A44" w:rsidRDefault="00D5317A" w:rsidP="002F2860">
            <w:pPr>
              <w:pStyle w:val="TOC3"/>
              <w:tabs>
                <w:tab w:val="clear" w:pos="1276"/>
                <w:tab w:val="left" w:pos="208"/>
              </w:tabs>
              <w:ind w:left="0" w:firstLine="0"/>
              <w:rPr>
                <w:rFonts w:ascii="Arial" w:hAnsi="Arial" w:cs="Arial"/>
                <w:b/>
                <w:sz w:val="16"/>
                <w:szCs w:val="16"/>
                <w:lang w:val="ru-RU"/>
              </w:rPr>
            </w:pPr>
            <w:r w:rsidRPr="002F4A44">
              <w:rPr>
                <w:rFonts w:ascii="Arial" w:hAnsi="Arial" w:cs="Arial"/>
                <w:b/>
                <w:sz w:val="16"/>
                <w:szCs w:val="16"/>
                <w:lang w:val="ru-RU"/>
              </w:rPr>
              <w:t>A. Доходы, всего</w:t>
            </w:r>
          </w:p>
        </w:tc>
        <w:tc>
          <w:tcPr>
            <w:tcW w:w="707" w:type="dxa"/>
            <w:tcBorders>
              <w:top w:val="single" w:sz="4" w:space="0" w:color="002850"/>
            </w:tcBorders>
          </w:tcPr>
          <w:p w:rsidR="00D5317A" w:rsidRPr="002F4A44" w:rsidRDefault="00D5317A" w:rsidP="002F2860">
            <w:pPr>
              <w:pStyle w:val="TOC3"/>
              <w:rPr>
                <w:rFonts w:ascii="Arial" w:hAnsi="Arial" w:cs="Arial"/>
                <w:b/>
                <w:sz w:val="16"/>
                <w:szCs w:val="16"/>
                <w:lang w:val="ru-RU"/>
              </w:rPr>
            </w:pPr>
          </w:p>
        </w:tc>
        <w:tc>
          <w:tcPr>
            <w:tcW w:w="630" w:type="dxa"/>
            <w:tcBorders>
              <w:top w:val="single" w:sz="4" w:space="0" w:color="002850"/>
            </w:tcBorders>
          </w:tcPr>
          <w:p w:rsidR="00D5317A" w:rsidRPr="002F4A44" w:rsidRDefault="00D5317A" w:rsidP="002F2860">
            <w:pPr>
              <w:pStyle w:val="TOC3"/>
              <w:rPr>
                <w:rFonts w:ascii="Arial" w:hAnsi="Arial" w:cs="Arial"/>
                <w:b/>
                <w:sz w:val="16"/>
                <w:szCs w:val="16"/>
                <w:lang w:val="ru-RU"/>
              </w:rPr>
            </w:pPr>
          </w:p>
        </w:tc>
        <w:tc>
          <w:tcPr>
            <w:tcW w:w="695" w:type="dxa"/>
            <w:tcBorders>
              <w:top w:val="single" w:sz="4" w:space="0" w:color="002850"/>
            </w:tcBorders>
            <w:noWrap/>
            <w:vAlign w:val="bottom"/>
          </w:tcPr>
          <w:p w:rsidR="00D5317A" w:rsidRPr="002F4A44" w:rsidRDefault="00D5317A" w:rsidP="002F2860">
            <w:pPr>
              <w:pStyle w:val="TOC3"/>
              <w:rPr>
                <w:rFonts w:ascii="Arial" w:hAnsi="Arial" w:cs="Arial"/>
                <w:b/>
                <w:sz w:val="16"/>
                <w:szCs w:val="16"/>
                <w:lang w:val="ru-RU"/>
              </w:rPr>
            </w:pPr>
          </w:p>
        </w:tc>
        <w:tc>
          <w:tcPr>
            <w:tcW w:w="615" w:type="dxa"/>
            <w:tcBorders>
              <w:top w:val="single" w:sz="4" w:space="0" w:color="002850"/>
            </w:tcBorders>
            <w:noWrap/>
            <w:vAlign w:val="bottom"/>
          </w:tcPr>
          <w:p w:rsidR="00D5317A" w:rsidRPr="002F4A44" w:rsidRDefault="00D5317A" w:rsidP="002F2860">
            <w:pPr>
              <w:pStyle w:val="TOC3"/>
              <w:rPr>
                <w:rFonts w:ascii="Arial" w:hAnsi="Arial" w:cs="Arial"/>
                <w:b/>
                <w:sz w:val="16"/>
                <w:szCs w:val="16"/>
                <w:lang w:val="ru-RU"/>
              </w:rPr>
            </w:pPr>
          </w:p>
        </w:tc>
        <w:tc>
          <w:tcPr>
            <w:tcW w:w="696" w:type="dxa"/>
            <w:tcBorders>
              <w:top w:val="single" w:sz="4" w:space="0" w:color="002850"/>
            </w:tcBorders>
          </w:tcPr>
          <w:p w:rsidR="00D5317A" w:rsidRPr="002F4A44" w:rsidRDefault="00D5317A" w:rsidP="002F2860">
            <w:pPr>
              <w:pStyle w:val="TOC3"/>
              <w:rPr>
                <w:rFonts w:ascii="Arial" w:hAnsi="Arial" w:cs="Arial"/>
                <w:b/>
                <w:sz w:val="16"/>
                <w:szCs w:val="16"/>
                <w:lang w:val="ru-RU"/>
              </w:rPr>
            </w:pPr>
          </w:p>
        </w:tc>
        <w:tc>
          <w:tcPr>
            <w:tcW w:w="642" w:type="dxa"/>
            <w:tcBorders>
              <w:top w:val="single" w:sz="4" w:space="0" w:color="002850"/>
            </w:tcBorders>
            <w:noWrap/>
            <w:vAlign w:val="bottom"/>
          </w:tcPr>
          <w:p w:rsidR="00D5317A" w:rsidRPr="002F4A44" w:rsidRDefault="00D5317A" w:rsidP="002F2860">
            <w:pPr>
              <w:pStyle w:val="TOC3"/>
              <w:rPr>
                <w:rFonts w:ascii="Arial" w:hAnsi="Arial" w:cs="Arial"/>
                <w:b/>
                <w:sz w:val="16"/>
                <w:szCs w:val="16"/>
                <w:lang w:val="ru-RU"/>
              </w:rPr>
            </w:pPr>
          </w:p>
        </w:tc>
        <w:tc>
          <w:tcPr>
            <w:tcW w:w="668" w:type="dxa"/>
            <w:tcBorders>
              <w:top w:val="single" w:sz="4" w:space="0" w:color="002850"/>
            </w:tcBorders>
            <w:noWrap/>
            <w:vAlign w:val="bottom"/>
          </w:tcPr>
          <w:p w:rsidR="00D5317A" w:rsidRPr="002F4A44" w:rsidRDefault="00D5317A" w:rsidP="002F2860">
            <w:pPr>
              <w:pStyle w:val="TOC3"/>
              <w:rPr>
                <w:rFonts w:ascii="Arial" w:hAnsi="Arial" w:cs="Arial"/>
                <w:b/>
                <w:sz w:val="16"/>
                <w:szCs w:val="16"/>
                <w:lang w:val="ru-RU"/>
              </w:rPr>
            </w:pPr>
          </w:p>
        </w:tc>
        <w:tc>
          <w:tcPr>
            <w:tcW w:w="777" w:type="dxa"/>
            <w:tcBorders>
              <w:top w:val="single" w:sz="4" w:space="0" w:color="002850"/>
            </w:tcBorders>
            <w:noWrap/>
            <w:vAlign w:val="bottom"/>
          </w:tcPr>
          <w:p w:rsidR="00D5317A" w:rsidRPr="002F4A44" w:rsidRDefault="00D5317A" w:rsidP="002F2860">
            <w:pPr>
              <w:pStyle w:val="TOC3"/>
              <w:rPr>
                <w:rFonts w:ascii="Arial" w:hAnsi="Arial" w:cs="Arial"/>
                <w:b/>
                <w:sz w:val="16"/>
                <w:szCs w:val="16"/>
                <w:lang w:val="ru-RU"/>
              </w:rPr>
            </w:pPr>
          </w:p>
        </w:tc>
      </w:tr>
      <w:tr w:rsidR="00D5317A" w:rsidRPr="002F4A44" w:rsidTr="002F2860">
        <w:trPr>
          <w:trHeight w:val="310"/>
        </w:trPr>
        <w:tc>
          <w:tcPr>
            <w:tcW w:w="2731" w:type="dxa"/>
            <w:noWrap/>
            <w:vAlign w:val="bottom"/>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Государственный бюджет</w:t>
            </w:r>
          </w:p>
        </w:tc>
        <w:tc>
          <w:tcPr>
            <w:tcW w:w="707" w:type="dxa"/>
          </w:tcPr>
          <w:p w:rsidR="00D5317A" w:rsidRPr="002F4A44" w:rsidRDefault="00D5317A" w:rsidP="002F2860">
            <w:pPr>
              <w:pStyle w:val="TOC3"/>
              <w:rPr>
                <w:rFonts w:ascii="Arial" w:hAnsi="Arial" w:cs="Arial"/>
                <w:sz w:val="16"/>
                <w:szCs w:val="16"/>
                <w:lang w:val="ru-RU"/>
              </w:rPr>
            </w:pPr>
          </w:p>
        </w:tc>
        <w:tc>
          <w:tcPr>
            <w:tcW w:w="630" w:type="dxa"/>
          </w:tcPr>
          <w:p w:rsidR="00D5317A" w:rsidRPr="002F4A44" w:rsidRDefault="00D5317A" w:rsidP="002F2860">
            <w:pPr>
              <w:pStyle w:val="TOC3"/>
              <w:rPr>
                <w:rFonts w:ascii="Arial" w:hAnsi="Arial" w:cs="Arial"/>
                <w:sz w:val="16"/>
                <w:szCs w:val="16"/>
                <w:lang w:val="ru-RU"/>
              </w:rPr>
            </w:pPr>
          </w:p>
        </w:tc>
        <w:tc>
          <w:tcPr>
            <w:tcW w:w="695" w:type="dxa"/>
            <w:noWrap/>
            <w:vAlign w:val="bottom"/>
          </w:tcPr>
          <w:p w:rsidR="00D5317A" w:rsidRPr="002F4A44" w:rsidRDefault="00D5317A" w:rsidP="002F2860">
            <w:pPr>
              <w:pStyle w:val="TOC3"/>
              <w:rPr>
                <w:rFonts w:ascii="Arial" w:hAnsi="Arial" w:cs="Arial"/>
                <w:sz w:val="16"/>
                <w:szCs w:val="16"/>
                <w:lang w:val="ru-RU"/>
              </w:rPr>
            </w:pPr>
          </w:p>
        </w:tc>
        <w:tc>
          <w:tcPr>
            <w:tcW w:w="615"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696" w:type="dxa"/>
          </w:tcPr>
          <w:p w:rsidR="00D5317A" w:rsidRPr="002F4A44" w:rsidRDefault="00D5317A" w:rsidP="002F2860">
            <w:pPr>
              <w:pStyle w:val="TOC3"/>
              <w:rPr>
                <w:rFonts w:ascii="Arial" w:hAnsi="Arial" w:cs="Arial"/>
                <w:sz w:val="16"/>
                <w:szCs w:val="16"/>
                <w:lang w:val="ru-RU"/>
              </w:rPr>
            </w:pPr>
          </w:p>
        </w:tc>
        <w:tc>
          <w:tcPr>
            <w:tcW w:w="642"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310"/>
        </w:trPr>
        <w:tc>
          <w:tcPr>
            <w:tcW w:w="2731" w:type="dxa"/>
            <w:noWrap/>
            <w:vAlign w:val="bottom"/>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pStyle w:val="TOC3"/>
              <w:rPr>
                <w:rFonts w:ascii="Arial" w:hAnsi="Arial" w:cs="Arial"/>
                <w:sz w:val="16"/>
                <w:szCs w:val="16"/>
                <w:lang w:val="ru-RU"/>
              </w:rPr>
            </w:pPr>
          </w:p>
        </w:tc>
        <w:tc>
          <w:tcPr>
            <w:tcW w:w="630" w:type="dxa"/>
          </w:tcPr>
          <w:p w:rsidR="00D5317A" w:rsidRPr="002F4A44" w:rsidRDefault="00D5317A" w:rsidP="002F2860">
            <w:pPr>
              <w:pStyle w:val="TOC3"/>
              <w:rPr>
                <w:rFonts w:ascii="Arial" w:hAnsi="Arial" w:cs="Arial"/>
                <w:sz w:val="16"/>
                <w:szCs w:val="16"/>
                <w:lang w:val="ru-RU"/>
              </w:rPr>
            </w:pPr>
          </w:p>
        </w:tc>
        <w:tc>
          <w:tcPr>
            <w:tcW w:w="695" w:type="dxa"/>
            <w:noWrap/>
            <w:vAlign w:val="bottom"/>
          </w:tcPr>
          <w:p w:rsidR="00D5317A" w:rsidRPr="002F4A44" w:rsidRDefault="00D5317A" w:rsidP="002F2860">
            <w:pPr>
              <w:pStyle w:val="TOC3"/>
              <w:rPr>
                <w:rFonts w:ascii="Arial" w:hAnsi="Arial" w:cs="Arial"/>
                <w:sz w:val="16"/>
                <w:szCs w:val="16"/>
                <w:lang w:val="ru-RU"/>
              </w:rPr>
            </w:pPr>
          </w:p>
        </w:tc>
        <w:tc>
          <w:tcPr>
            <w:tcW w:w="615" w:type="dxa"/>
            <w:noWrap/>
            <w:vAlign w:val="bottom"/>
          </w:tcPr>
          <w:p w:rsidR="00D5317A" w:rsidRPr="002F4A44" w:rsidRDefault="00D5317A" w:rsidP="002F2860">
            <w:pPr>
              <w:pStyle w:val="TOC3"/>
              <w:rPr>
                <w:rFonts w:ascii="Arial" w:hAnsi="Arial" w:cs="Arial"/>
                <w:b/>
                <w:bCs/>
                <w:sz w:val="16"/>
                <w:szCs w:val="16"/>
                <w:lang w:val="ru-RU"/>
              </w:rPr>
            </w:pPr>
          </w:p>
        </w:tc>
        <w:tc>
          <w:tcPr>
            <w:tcW w:w="696" w:type="dxa"/>
          </w:tcPr>
          <w:p w:rsidR="00D5317A" w:rsidRPr="002F4A44" w:rsidRDefault="00D5317A" w:rsidP="002F2860">
            <w:pPr>
              <w:pStyle w:val="TOC3"/>
              <w:rPr>
                <w:rFonts w:ascii="Arial" w:hAnsi="Arial" w:cs="Arial"/>
                <w:sz w:val="16"/>
                <w:szCs w:val="16"/>
                <w:lang w:val="ru-RU"/>
              </w:rPr>
            </w:pPr>
          </w:p>
        </w:tc>
        <w:tc>
          <w:tcPr>
            <w:tcW w:w="642" w:type="dxa"/>
            <w:noWrap/>
            <w:vAlign w:val="bottom"/>
          </w:tcPr>
          <w:p w:rsidR="00D5317A" w:rsidRPr="002F4A44" w:rsidRDefault="00D5317A" w:rsidP="002F2860">
            <w:pPr>
              <w:pStyle w:val="TOC3"/>
              <w:rPr>
                <w:rFonts w:ascii="Arial" w:hAnsi="Arial" w:cs="Arial"/>
                <w:sz w:val="16"/>
                <w:szCs w:val="16"/>
                <w:lang w:val="ru-RU"/>
              </w:rPr>
            </w:pPr>
          </w:p>
        </w:tc>
        <w:tc>
          <w:tcPr>
            <w:tcW w:w="668" w:type="dxa"/>
            <w:noWrap/>
            <w:vAlign w:val="bottom"/>
          </w:tcPr>
          <w:p w:rsidR="00D5317A" w:rsidRPr="002F4A44" w:rsidRDefault="00D5317A" w:rsidP="002F2860">
            <w:pPr>
              <w:pStyle w:val="TOC3"/>
              <w:rPr>
                <w:rFonts w:ascii="Arial" w:hAnsi="Arial" w:cs="Arial"/>
                <w:sz w:val="16"/>
                <w:szCs w:val="16"/>
                <w:lang w:val="ru-RU"/>
              </w:rPr>
            </w:pPr>
          </w:p>
        </w:tc>
        <w:tc>
          <w:tcPr>
            <w:tcW w:w="777" w:type="dxa"/>
            <w:noWrap/>
            <w:vAlign w:val="bottom"/>
          </w:tcPr>
          <w:p w:rsidR="00D5317A" w:rsidRPr="002F4A44" w:rsidRDefault="00D5317A" w:rsidP="002F2860">
            <w:pPr>
              <w:pStyle w:val="TOC3"/>
              <w:rPr>
                <w:rFonts w:ascii="Arial" w:hAnsi="Arial" w:cs="Arial"/>
                <w:sz w:val="16"/>
                <w:szCs w:val="16"/>
                <w:lang w:val="ru-RU"/>
              </w:rPr>
            </w:pPr>
          </w:p>
        </w:tc>
      </w:tr>
      <w:tr w:rsidR="00D5317A" w:rsidRPr="002F4A44" w:rsidTr="002F2860">
        <w:trPr>
          <w:trHeight w:val="310"/>
        </w:trPr>
        <w:tc>
          <w:tcPr>
            <w:tcW w:w="2731" w:type="dxa"/>
            <w:noWrap/>
            <w:vAlign w:val="bottom"/>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Местные бюджеты</w:t>
            </w:r>
          </w:p>
        </w:tc>
        <w:tc>
          <w:tcPr>
            <w:tcW w:w="707" w:type="dxa"/>
          </w:tcPr>
          <w:p w:rsidR="00D5317A" w:rsidRPr="002F4A44" w:rsidRDefault="00D5317A" w:rsidP="002F2860">
            <w:pPr>
              <w:pStyle w:val="TOC3"/>
              <w:rPr>
                <w:rFonts w:ascii="Arial" w:hAnsi="Arial" w:cs="Arial"/>
                <w:sz w:val="16"/>
                <w:szCs w:val="16"/>
                <w:lang w:val="ru-RU"/>
              </w:rPr>
            </w:pPr>
          </w:p>
        </w:tc>
        <w:tc>
          <w:tcPr>
            <w:tcW w:w="630" w:type="dxa"/>
          </w:tcPr>
          <w:p w:rsidR="00D5317A" w:rsidRPr="002F4A44" w:rsidRDefault="00D5317A" w:rsidP="002F2860">
            <w:pPr>
              <w:pStyle w:val="TOC3"/>
              <w:rPr>
                <w:rFonts w:ascii="Arial" w:hAnsi="Arial" w:cs="Arial"/>
                <w:sz w:val="16"/>
                <w:szCs w:val="16"/>
                <w:lang w:val="ru-RU"/>
              </w:rPr>
            </w:pPr>
          </w:p>
        </w:tc>
        <w:tc>
          <w:tcPr>
            <w:tcW w:w="695" w:type="dxa"/>
            <w:noWrap/>
            <w:vAlign w:val="bottom"/>
          </w:tcPr>
          <w:p w:rsidR="00D5317A" w:rsidRPr="002F4A44" w:rsidRDefault="00D5317A" w:rsidP="002F2860">
            <w:pPr>
              <w:pStyle w:val="TOC3"/>
              <w:rPr>
                <w:rFonts w:ascii="Arial" w:hAnsi="Arial" w:cs="Arial"/>
                <w:sz w:val="16"/>
                <w:szCs w:val="16"/>
                <w:lang w:val="ru-RU"/>
              </w:rPr>
            </w:pPr>
          </w:p>
        </w:tc>
        <w:tc>
          <w:tcPr>
            <w:tcW w:w="615"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b/>
                <w:bCs/>
                <w:sz w:val="16"/>
                <w:szCs w:val="16"/>
                <w:lang w:val="ru-RU"/>
              </w:rPr>
              <w:t> </w:t>
            </w:r>
          </w:p>
        </w:tc>
        <w:tc>
          <w:tcPr>
            <w:tcW w:w="696" w:type="dxa"/>
          </w:tcPr>
          <w:p w:rsidR="00D5317A" w:rsidRPr="002F4A44" w:rsidRDefault="00D5317A" w:rsidP="002F2860">
            <w:pPr>
              <w:pStyle w:val="TOC3"/>
              <w:rPr>
                <w:rFonts w:ascii="Arial" w:hAnsi="Arial" w:cs="Arial"/>
                <w:sz w:val="16"/>
                <w:szCs w:val="16"/>
                <w:lang w:val="ru-RU"/>
              </w:rPr>
            </w:pPr>
          </w:p>
        </w:tc>
        <w:tc>
          <w:tcPr>
            <w:tcW w:w="642"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310"/>
        </w:trPr>
        <w:tc>
          <w:tcPr>
            <w:tcW w:w="2731" w:type="dxa"/>
            <w:noWrap/>
            <w:vAlign w:val="bottom"/>
          </w:tcPr>
          <w:p w:rsidR="00D5317A" w:rsidRPr="002F4A44" w:rsidRDefault="00D5317A" w:rsidP="002F2860">
            <w:pPr>
              <w:pStyle w:val="TOC3"/>
              <w:tabs>
                <w:tab w:val="clear" w:pos="1276"/>
                <w:tab w:val="left" w:pos="208"/>
              </w:tabs>
              <w:ind w:left="234" w:right="105" w:firstLine="0"/>
              <w:rPr>
                <w:rFonts w:ascii="Arial" w:hAnsi="Arial" w:cs="Arial"/>
                <w:i/>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pStyle w:val="TOC3"/>
              <w:rPr>
                <w:rFonts w:ascii="Arial" w:hAnsi="Arial" w:cs="Arial"/>
                <w:sz w:val="16"/>
                <w:szCs w:val="16"/>
                <w:lang w:val="ru-RU"/>
              </w:rPr>
            </w:pPr>
          </w:p>
        </w:tc>
        <w:tc>
          <w:tcPr>
            <w:tcW w:w="630" w:type="dxa"/>
          </w:tcPr>
          <w:p w:rsidR="00D5317A" w:rsidRPr="002F4A44" w:rsidRDefault="00D5317A" w:rsidP="002F2860">
            <w:pPr>
              <w:pStyle w:val="TOC3"/>
              <w:rPr>
                <w:rFonts w:ascii="Arial" w:hAnsi="Arial" w:cs="Arial"/>
                <w:sz w:val="16"/>
                <w:szCs w:val="16"/>
                <w:lang w:val="ru-RU"/>
              </w:rPr>
            </w:pPr>
          </w:p>
        </w:tc>
        <w:tc>
          <w:tcPr>
            <w:tcW w:w="695" w:type="dxa"/>
            <w:noWrap/>
            <w:vAlign w:val="bottom"/>
          </w:tcPr>
          <w:p w:rsidR="00D5317A" w:rsidRPr="002F4A44" w:rsidRDefault="00D5317A" w:rsidP="002F2860">
            <w:pPr>
              <w:pStyle w:val="TOC3"/>
              <w:rPr>
                <w:rFonts w:ascii="Arial" w:hAnsi="Arial" w:cs="Arial"/>
                <w:sz w:val="16"/>
                <w:szCs w:val="16"/>
                <w:lang w:val="ru-RU"/>
              </w:rPr>
            </w:pPr>
          </w:p>
        </w:tc>
        <w:tc>
          <w:tcPr>
            <w:tcW w:w="615" w:type="dxa"/>
            <w:noWrap/>
            <w:vAlign w:val="bottom"/>
          </w:tcPr>
          <w:p w:rsidR="00D5317A" w:rsidRPr="002F4A44" w:rsidRDefault="00D5317A" w:rsidP="002F2860">
            <w:pPr>
              <w:pStyle w:val="TOC3"/>
              <w:rPr>
                <w:rFonts w:ascii="Arial" w:hAnsi="Arial" w:cs="Arial"/>
                <w:b/>
                <w:bCs/>
                <w:sz w:val="16"/>
                <w:szCs w:val="16"/>
                <w:lang w:val="ru-RU"/>
              </w:rPr>
            </w:pPr>
          </w:p>
        </w:tc>
        <w:tc>
          <w:tcPr>
            <w:tcW w:w="696" w:type="dxa"/>
          </w:tcPr>
          <w:p w:rsidR="00D5317A" w:rsidRPr="002F4A44" w:rsidRDefault="00D5317A" w:rsidP="002F2860">
            <w:pPr>
              <w:pStyle w:val="TOC3"/>
              <w:rPr>
                <w:rFonts w:ascii="Arial" w:hAnsi="Arial" w:cs="Arial"/>
                <w:sz w:val="16"/>
                <w:szCs w:val="16"/>
                <w:lang w:val="ru-RU"/>
              </w:rPr>
            </w:pPr>
          </w:p>
        </w:tc>
        <w:tc>
          <w:tcPr>
            <w:tcW w:w="642" w:type="dxa"/>
            <w:noWrap/>
            <w:vAlign w:val="bottom"/>
          </w:tcPr>
          <w:p w:rsidR="00D5317A" w:rsidRPr="002F4A44" w:rsidRDefault="00D5317A" w:rsidP="002F2860">
            <w:pPr>
              <w:pStyle w:val="TOC3"/>
              <w:rPr>
                <w:rFonts w:ascii="Arial" w:hAnsi="Arial" w:cs="Arial"/>
                <w:sz w:val="16"/>
                <w:szCs w:val="16"/>
                <w:lang w:val="ru-RU"/>
              </w:rPr>
            </w:pPr>
          </w:p>
        </w:tc>
        <w:tc>
          <w:tcPr>
            <w:tcW w:w="668" w:type="dxa"/>
            <w:noWrap/>
            <w:vAlign w:val="bottom"/>
          </w:tcPr>
          <w:p w:rsidR="00D5317A" w:rsidRPr="002F4A44" w:rsidRDefault="00D5317A" w:rsidP="002F2860">
            <w:pPr>
              <w:pStyle w:val="TOC3"/>
              <w:rPr>
                <w:rFonts w:ascii="Arial" w:hAnsi="Arial" w:cs="Arial"/>
                <w:sz w:val="16"/>
                <w:szCs w:val="16"/>
                <w:lang w:val="ru-RU"/>
              </w:rPr>
            </w:pPr>
          </w:p>
        </w:tc>
        <w:tc>
          <w:tcPr>
            <w:tcW w:w="777" w:type="dxa"/>
            <w:noWrap/>
            <w:vAlign w:val="bottom"/>
          </w:tcPr>
          <w:p w:rsidR="00D5317A" w:rsidRPr="002F4A44" w:rsidRDefault="00D5317A" w:rsidP="002F2860">
            <w:pPr>
              <w:pStyle w:val="TOC3"/>
              <w:rPr>
                <w:rFonts w:ascii="Arial" w:hAnsi="Arial" w:cs="Arial"/>
                <w:sz w:val="16"/>
                <w:szCs w:val="16"/>
                <w:lang w:val="ru-RU"/>
              </w:rPr>
            </w:pPr>
          </w:p>
        </w:tc>
      </w:tr>
      <w:tr w:rsidR="00D5317A" w:rsidRPr="002F4A44" w:rsidTr="002F2860">
        <w:trPr>
          <w:trHeight w:val="332"/>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БГСС</w:t>
            </w:r>
          </w:p>
        </w:tc>
        <w:tc>
          <w:tcPr>
            <w:tcW w:w="707" w:type="dxa"/>
          </w:tcPr>
          <w:p w:rsidR="00D5317A" w:rsidRPr="002F4A44" w:rsidRDefault="00D5317A" w:rsidP="002F2860">
            <w:pPr>
              <w:pStyle w:val="TOC3"/>
              <w:rPr>
                <w:rFonts w:ascii="Arial" w:hAnsi="Arial" w:cs="Arial"/>
                <w:sz w:val="16"/>
                <w:szCs w:val="16"/>
                <w:lang w:val="ru-RU"/>
              </w:rPr>
            </w:pPr>
          </w:p>
        </w:tc>
        <w:tc>
          <w:tcPr>
            <w:tcW w:w="630" w:type="dxa"/>
          </w:tcPr>
          <w:p w:rsidR="00D5317A" w:rsidRPr="002F4A44" w:rsidRDefault="00D5317A" w:rsidP="002F2860">
            <w:pPr>
              <w:pStyle w:val="TOC3"/>
              <w:rPr>
                <w:rFonts w:ascii="Arial" w:hAnsi="Arial" w:cs="Arial"/>
                <w:sz w:val="16"/>
                <w:szCs w:val="16"/>
                <w:lang w:val="ru-RU"/>
              </w:rPr>
            </w:pPr>
          </w:p>
        </w:tc>
        <w:tc>
          <w:tcPr>
            <w:tcW w:w="695" w:type="dxa"/>
            <w:noWrap/>
            <w:vAlign w:val="bottom"/>
          </w:tcPr>
          <w:p w:rsidR="00D5317A" w:rsidRPr="002F4A44" w:rsidRDefault="00D5317A" w:rsidP="002F2860">
            <w:pPr>
              <w:pStyle w:val="TOC3"/>
              <w:rPr>
                <w:rFonts w:ascii="Arial" w:hAnsi="Arial" w:cs="Arial"/>
                <w:sz w:val="16"/>
                <w:szCs w:val="16"/>
                <w:lang w:val="ru-RU"/>
              </w:rPr>
            </w:pPr>
          </w:p>
        </w:tc>
        <w:tc>
          <w:tcPr>
            <w:tcW w:w="615"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696" w:type="dxa"/>
          </w:tcPr>
          <w:p w:rsidR="00D5317A" w:rsidRPr="002F4A44" w:rsidRDefault="00D5317A" w:rsidP="002F2860">
            <w:pPr>
              <w:pStyle w:val="TOC3"/>
              <w:rPr>
                <w:rFonts w:ascii="Arial" w:hAnsi="Arial" w:cs="Arial"/>
                <w:sz w:val="16"/>
                <w:szCs w:val="16"/>
                <w:lang w:val="ru-RU"/>
              </w:rPr>
            </w:pPr>
          </w:p>
        </w:tc>
        <w:tc>
          <w:tcPr>
            <w:tcW w:w="642"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D5317A" w:rsidRPr="002F4A44" w:rsidRDefault="00D5317A" w:rsidP="002F2860">
            <w:pPr>
              <w:pStyle w:val="TOC3"/>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332"/>
        </w:trPr>
        <w:tc>
          <w:tcPr>
            <w:tcW w:w="2731" w:type="dxa"/>
            <w:noWrap/>
            <w:vAlign w:val="center"/>
          </w:tcPr>
          <w:p w:rsidR="00D5317A" w:rsidRPr="002F4A44" w:rsidRDefault="00D5317A" w:rsidP="002F2860">
            <w:pPr>
              <w:pStyle w:val="TOC3"/>
              <w:tabs>
                <w:tab w:val="clear" w:pos="1276"/>
              </w:tabs>
              <w:ind w:right="105" w:hanging="1135"/>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pStyle w:val="TOC3"/>
              <w:rPr>
                <w:rFonts w:ascii="Arial" w:hAnsi="Arial" w:cs="Arial"/>
                <w:sz w:val="16"/>
                <w:szCs w:val="16"/>
                <w:lang w:val="ru-RU"/>
              </w:rPr>
            </w:pPr>
          </w:p>
        </w:tc>
        <w:tc>
          <w:tcPr>
            <w:tcW w:w="630" w:type="dxa"/>
          </w:tcPr>
          <w:p w:rsidR="00D5317A" w:rsidRPr="002F4A44" w:rsidRDefault="00D5317A" w:rsidP="002F2860">
            <w:pPr>
              <w:pStyle w:val="TOC3"/>
              <w:rPr>
                <w:rFonts w:ascii="Arial" w:hAnsi="Arial" w:cs="Arial"/>
                <w:sz w:val="16"/>
                <w:szCs w:val="16"/>
                <w:lang w:val="ru-RU"/>
              </w:rPr>
            </w:pPr>
          </w:p>
        </w:tc>
        <w:tc>
          <w:tcPr>
            <w:tcW w:w="695" w:type="dxa"/>
            <w:noWrap/>
            <w:vAlign w:val="bottom"/>
          </w:tcPr>
          <w:p w:rsidR="00D5317A" w:rsidRPr="002F4A44" w:rsidRDefault="00D5317A" w:rsidP="002F2860">
            <w:pPr>
              <w:pStyle w:val="TOC3"/>
              <w:rPr>
                <w:rFonts w:ascii="Arial" w:hAnsi="Arial" w:cs="Arial"/>
                <w:sz w:val="16"/>
                <w:szCs w:val="16"/>
                <w:lang w:val="ru-RU"/>
              </w:rPr>
            </w:pPr>
          </w:p>
        </w:tc>
        <w:tc>
          <w:tcPr>
            <w:tcW w:w="615" w:type="dxa"/>
            <w:noWrap/>
            <w:vAlign w:val="bottom"/>
          </w:tcPr>
          <w:p w:rsidR="00D5317A" w:rsidRPr="002F4A44" w:rsidRDefault="00D5317A" w:rsidP="002F2860">
            <w:pPr>
              <w:pStyle w:val="TOC3"/>
              <w:rPr>
                <w:rFonts w:ascii="Arial" w:hAnsi="Arial" w:cs="Arial"/>
                <w:sz w:val="16"/>
                <w:szCs w:val="16"/>
                <w:lang w:val="ru-RU"/>
              </w:rPr>
            </w:pPr>
          </w:p>
        </w:tc>
        <w:tc>
          <w:tcPr>
            <w:tcW w:w="696" w:type="dxa"/>
          </w:tcPr>
          <w:p w:rsidR="00D5317A" w:rsidRPr="002F4A44" w:rsidRDefault="00D5317A" w:rsidP="002F2860">
            <w:pPr>
              <w:pStyle w:val="TOC3"/>
              <w:rPr>
                <w:rFonts w:ascii="Arial" w:hAnsi="Arial" w:cs="Arial"/>
                <w:sz w:val="16"/>
                <w:szCs w:val="16"/>
                <w:lang w:val="ru-RU"/>
              </w:rPr>
            </w:pPr>
          </w:p>
        </w:tc>
        <w:tc>
          <w:tcPr>
            <w:tcW w:w="642" w:type="dxa"/>
            <w:noWrap/>
            <w:vAlign w:val="bottom"/>
          </w:tcPr>
          <w:p w:rsidR="00D5317A" w:rsidRPr="002F4A44" w:rsidRDefault="00D5317A" w:rsidP="002F2860">
            <w:pPr>
              <w:pStyle w:val="TOC3"/>
              <w:rPr>
                <w:rFonts w:ascii="Arial" w:hAnsi="Arial" w:cs="Arial"/>
                <w:sz w:val="16"/>
                <w:szCs w:val="16"/>
                <w:lang w:val="ru-RU"/>
              </w:rPr>
            </w:pPr>
          </w:p>
        </w:tc>
        <w:tc>
          <w:tcPr>
            <w:tcW w:w="668" w:type="dxa"/>
            <w:noWrap/>
            <w:vAlign w:val="bottom"/>
          </w:tcPr>
          <w:p w:rsidR="00D5317A" w:rsidRPr="002F4A44" w:rsidRDefault="00D5317A" w:rsidP="002F2860">
            <w:pPr>
              <w:pStyle w:val="TOC3"/>
              <w:rPr>
                <w:rFonts w:ascii="Arial" w:hAnsi="Arial" w:cs="Arial"/>
                <w:sz w:val="16"/>
                <w:szCs w:val="16"/>
                <w:lang w:val="ru-RU"/>
              </w:rPr>
            </w:pPr>
          </w:p>
        </w:tc>
        <w:tc>
          <w:tcPr>
            <w:tcW w:w="777" w:type="dxa"/>
            <w:noWrap/>
            <w:vAlign w:val="bottom"/>
          </w:tcPr>
          <w:p w:rsidR="00D5317A" w:rsidRPr="002F4A44" w:rsidRDefault="00D5317A" w:rsidP="002F2860">
            <w:pPr>
              <w:pStyle w:val="TOC3"/>
              <w:rPr>
                <w:rFonts w:ascii="Arial" w:hAnsi="Arial" w:cs="Arial"/>
                <w:sz w:val="16"/>
                <w:szCs w:val="16"/>
                <w:lang w:val="ru-RU"/>
              </w:rPr>
            </w:pPr>
          </w:p>
        </w:tc>
      </w:tr>
      <w:tr w:rsidR="00D5317A" w:rsidRPr="002F4A44" w:rsidTr="002F2860">
        <w:trPr>
          <w:trHeight w:val="357"/>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ФОМС</w:t>
            </w:r>
          </w:p>
        </w:tc>
        <w:tc>
          <w:tcPr>
            <w:tcW w:w="707" w:type="dxa"/>
          </w:tcPr>
          <w:p w:rsidR="00D5317A" w:rsidRPr="002F4A44" w:rsidRDefault="00D5317A" w:rsidP="002F2860">
            <w:pPr>
              <w:rPr>
                <w:rFonts w:ascii="Arial" w:hAnsi="Arial" w:cs="Arial"/>
                <w:sz w:val="16"/>
                <w:szCs w:val="16"/>
                <w:lang w:val="ru-RU"/>
              </w:rPr>
            </w:pPr>
          </w:p>
        </w:tc>
        <w:tc>
          <w:tcPr>
            <w:tcW w:w="630" w:type="dxa"/>
          </w:tcPr>
          <w:p w:rsidR="00D5317A" w:rsidRPr="002F4A44" w:rsidRDefault="00D5317A" w:rsidP="002F2860">
            <w:pPr>
              <w:rPr>
                <w:rFonts w:ascii="Arial" w:hAnsi="Arial" w:cs="Arial"/>
                <w:sz w:val="16"/>
                <w:szCs w:val="16"/>
                <w:lang w:val="ru-RU"/>
              </w:rPr>
            </w:pPr>
          </w:p>
        </w:tc>
        <w:tc>
          <w:tcPr>
            <w:tcW w:w="695" w:type="dxa"/>
            <w:noWrap/>
            <w:vAlign w:val="bottom"/>
          </w:tcPr>
          <w:p w:rsidR="00D5317A" w:rsidRPr="002F4A44" w:rsidRDefault="00D5317A" w:rsidP="002F2860">
            <w:pPr>
              <w:rPr>
                <w:rFonts w:ascii="Arial" w:hAnsi="Arial" w:cs="Arial"/>
                <w:sz w:val="16"/>
                <w:szCs w:val="16"/>
                <w:lang w:val="ru-RU"/>
              </w:rPr>
            </w:pPr>
          </w:p>
        </w:tc>
        <w:tc>
          <w:tcPr>
            <w:tcW w:w="615"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96" w:type="dxa"/>
          </w:tcPr>
          <w:p w:rsidR="00D5317A" w:rsidRPr="002F4A44" w:rsidRDefault="00D5317A" w:rsidP="002F2860">
            <w:pPr>
              <w:rPr>
                <w:rFonts w:ascii="Arial" w:hAnsi="Arial" w:cs="Arial"/>
                <w:sz w:val="16"/>
                <w:szCs w:val="16"/>
                <w:lang w:val="ru-RU"/>
              </w:rPr>
            </w:pPr>
          </w:p>
        </w:tc>
        <w:tc>
          <w:tcPr>
            <w:tcW w:w="642"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trHeight w:val="357"/>
        </w:trPr>
        <w:tc>
          <w:tcPr>
            <w:tcW w:w="2731" w:type="dxa"/>
            <w:noWrap/>
            <w:vAlign w:val="center"/>
          </w:tcPr>
          <w:p w:rsidR="00D5317A" w:rsidRPr="002F4A44" w:rsidRDefault="00D5317A" w:rsidP="002F2860">
            <w:pPr>
              <w:pStyle w:val="TOC3"/>
              <w:tabs>
                <w:tab w:val="clear" w:pos="1276"/>
                <w:tab w:val="left" w:pos="208"/>
              </w:tabs>
              <w:ind w:left="234" w:right="105"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rPr>
                <w:rFonts w:ascii="Arial" w:hAnsi="Arial" w:cs="Arial"/>
                <w:sz w:val="16"/>
                <w:szCs w:val="16"/>
                <w:lang w:val="ru-RU"/>
              </w:rPr>
            </w:pPr>
          </w:p>
        </w:tc>
        <w:tc>
          <w:tcPr>
            <w:tcW w:w="630" w:type="dxa"/>
          </w:tcPr>
          <w:p w:rsidR="00D5317A" w:rsidRPr="002F4A44" w:rsidRDefault="00D5317A" w:rsidP="002F2860">
            <w:pPr>
              <w:rPr>
                <w:rFonts w:ascii="Arial" w:hAnsi="Arial" w:cs="Arial"/>
                <w:sz w:val="16"/>
                <w:szCs w:val="16"/>
                <w:lang w:val="ru-RU"/>
              </w:rPr>
            </w:pPr>
          </w:p>
        </w:tc>
        <w:tc>
          <w:tcPr>
            <w:tcW w:w="695" w:type="dxa"/>
            <w:noWrap/>
            <w:vAlign w:val="bottom"/>
          </w:tcPr>
          <w:p w:rsidR="00D5317A" w:rsidRPr="002F4A44" w:rsidRDefault="00D5317A" w:rsidP="002F2860">
            <w:pPr>
              <w:rPr>
                <w:rFonts w:ascii="Arial" w:hAnsi="Arial" w:cs="Arial"/>
                <w:sz w:val="16"/>
                <w:szCs w:val="16"/>
                <w:lang w:val="ru-RU"/>
              </w:rPr>
            </w:pPr>
          </w:p>
        </w:tc>
        <w:tc>
          <w:tcPr>
            <w:tcW w:w="615" w:type="dxa"/>
            <w:noWrap/>
            <w:vAlign w:val="bottom"/>
          </w:tcPr>
          <w:p w:rsidR="00D5317A" w:rsidRPr="002F4A44" w:rsidRDefault="00D5317A" w:rsidP="002F2860">
            <w:pPr>
              <w:rPr>
                <w:rFonts w:ascii="Arial" w:hAnsi="Arial" w:cs="Arial"/>
                <w:sz w:val="16"/>
                <w:szCs w:val="16"/>
                <w:lang w:val="ru-RU"/>
              </w:rPr>
            </w:pPr>
          </w:p>
        </w:tc>
        <w:tc>
          <w:tcPr>
            <w:tcW w:w="696" w:type="dxa"/>
          </w:tcPr>
          <w:p w:rsidR="00D5317A" w:rsidRPr="002F4A44" w:rsidRDefault="00D5317A" w:rsidP="002F2860">
            <w:pPr>
              <w:rPr>
                <w:rFonts w:ascii="Arial" w:hAnsi="Arial" w:cs="Arial"/>
                <w:sz w:val="16"/>
                <w:szCs w:val="16"/>
                <w:lang w:val="ru-RU"/>
              </w:rPr>
            </w:pPr>
          </w:p>
        </w:tc>
        <w:tc>
          <w:tcPr>
            <w:tcW w:w="642" w:type="dxa"/>
            <w:noWrap/>
            <w:vAlign w:val="bottom"/>
          </w:tcPr>
          <w:p w:rsidR="00D5317A" w:rsidRPr="002F4A44" w:rsidRDefault="00D5317A" w:rsidP="002F2860">
            <w:pPr>
              <w:rPr>
                <w:rFonts w:ascii="Arial" w:hAnsi="Arial" w:cs="Arial"/>
                <w:sz w:val="16"/>
                <w:szCs w:val="16"/>
                <w:lang w:val="ru-RU"/>
              </w:rPr>
            </w:pPr>
          </w:p>
        </w:tc>
        <w:tc>
          <w:tcPr>
            <w:tcW w:w="668" w:type="dxa"/>
            <w:noWrap/>
            <w:vAlign w:val="bottom"/>
          </w:tcPr>
          <w:p w:rsidR="00D5317A" w:rsidRPr="002F4A44" w:rsidRDefault="00D5317A" w:rsidP="002F2860">
            <w:pPr>
              <w:rPr>
                <w:rFonts w:ascii="Arial" w:hAnsi="Arial" w:cs="Arial"/>
                <w:sz w:val="16"/>
                <w:szCs w:val="16"/>
                <w:lang w:val="ru-RU"/>
              </w:rPr>
            </w:pPr>
          </w:p>
        </w:tc>
        <w:tc>
          <w:tcPr>
            <w:tcW w:w="777" w:type="dxa"/>
            <w:noWrap/>
            <w:vAlign w:val="bottom"/>
          </w:tcPr>
          <w:p w:rsidR="00D5317A" w:rsidRPr="002F4A44" w:rsidRDefault="00D5317A" w:rsidP="002F2860">
            <w:pPr>
              <w:rPr>
                <w:rFonts w:ascii="Arial" w:hAnsi="Arial" w:cs="Arial"/>
                <w:sz w:val="16"/>
                <w:szCs w:val="16"/>
                <w:lang w:val="ru-RU"/>
              </w:rPr>
            </w:pP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0" w:firstLine="0"/>
              <w:rPr>
                <w:rFonts w:ascii="Arial" w:hAnsi="Arial" w:cs="Arial"/>
                <w:b/>
                <w:sz w:val="16"/>
                <w:szCs w:val="16"/>
                <w:lang w:val="ru-RU"/>
              </w:rPr>
            </w:pPr>
            <w:r w:rsidRPr="002F4A44">
              <w:rPr>
                <w:rFonts w:ascii="Arial" w:hAnsi="Arial" w:cs="Arial"/>
                <w:b/>
                <w:sz w:val="16"/>
                <w:szCs w:val="16"/>
                <w:lang w:val="ru-RU"/>
              </w:rPr>
              <w:t>B. Расходы, всего</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Государственный бюджет</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264"/>
        </w:trPr>
        <w:tc>
          <w:tcPr>
            <w:tcW w:w="2731" w:type="dxa"/>
            <w:noWrap/>
            <w:vAlign w:val="center"/>
          </w:tcPr>
          <w:p w:rsidR="00D5317A" w:rsidRPr="002F4A44" w:rsidRDefault="00D5317A" w:rsidP="002F2860">
            <w:pPr>
              <w:pStyle w:val="TOC3"/>
              <w:tabs>
                <w:tab w:val="clear" w:pos="1276"/>
                <w:tab w:val="left" w:pos="208"/>
              </w:tabs>
              <w:ind w:left="234" w:right="108"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b/>
                <w:bCs/>
                <w:sz w:val="16"/>
                <w:szCs w:val="16"/>
                <w:lang w:val="ru-RU"/>
              </w:rPr>
            </w:pP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p>
        </w:tc>
        <w:tc>
          <w:tcPr>
            <w:tcW w:w="668" w:type="dxa"/>
            <w:noWrap/>
            <w:vAlign w:val="bottom"/>
          </w:tcPr>
          <w:p w:rsidR="00D5317A" w:rsidRPr="002F4A44" w:rsidRDefault="00D5317A" w:rsidP="002F2860">
            <w:pPr>
              <w:rPr>
                <w:rFonts w:ascii="Arial" w:hAnsi="Arial"/>
                <w:sz w:val="16"/>
                <w:szCs w:val="16"/>
                <w:lang w:val="ru-RU"/>
              </w:rPr>
            </w:pPr>
          </w:p>
        </w:tc>
        <w:tc>
          <w:tcPr>
            <w:tcW w:w="777" w:type="dxa"/>
            <w:noWrap/>
            <w:vAlign w:val="bottom"/>
          </w:tcPr>
          <w:p w:rsidR="00D5317A" w:rsidRPr="002F4A44" w:rsidRDefault="00D5317A" w:rsidP="002F2860">
            <w:pPr>
              <w:rPr>
                <w:rFonts w:ascii="Arial" w:hAnsi="Arial"/>
                <w:sz w:val="16"/>
                <w:szCs w:val="16"/>
                <w:lang w:val="ru-RU"/>
              </w:rPr>
            </w:pP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234" w:right="108" w:firstLine="0"/>
              <w:rPr>
                <w:rFonts w:ascii="Arial" w:hAnsi="Arial" w:cs="Arial"/>
                <w:sz w:val="16"/>
                <w:szCs w:val="16"/>
                <w:lang w:val="ru-RU"/>
              </w:rPr>
            </w:pPr>
            <w:r w:rsidRPr="002F4A44">
              <w:rPr>
                <w:rFonts w:ascii="Arial" w:hAnsi="Arial" w:cs="Arial"/>
                <w:sz w:val="16"/>
                <w:szCs w:val="16"/>
                <w:lang w:val="ru-RU"/>
              </w:rPr>
              <w:t>Местные бюджеты</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b/>
                <w:bCs/>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386"/>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lastRenderedPageBreak/>
              <w:t>В том числе трансферты</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p>
        </w:tc>
        <w:tc>
          <w:tcPr>
            <w:tcW w:w="668" w:type="dxa"/>
            <w:noWrap/>
            <w:vAlign w:val="bottom"/>
          </w:tcPr>
          <w:p w:rsidR="00D5317A" w:rsidRPr="002F4A44" w:rsidRDefault="00D5317A" w:rsidP="002F2860">
            <w:pPr>
              <w:rPr>
                <w:rFonts w:ascii="Arial" w:hAnsi="Arial"/>
                <w:sz w:val="16"/>
                <w:szCs w:val="16"/>
                <w:lang w:val="ru-RU"/>
              </w:rPr>
            </w:pPr>
          </w:p>
        </w:tc>
        <w:tc>
          <w:tcPr>
            <w:tcW w:w="777" w:type="dxa"/>
            <w:noWrap/>
            <w:vAlign w:val="bottom"/>
          </w:tcPr>
          <w:p w:rsidR="00D5317A" w:rsidRPr="002F4A44" w:rsidRDefault="00D5317A" w:rsidP="002F2860">
            <w:pPr>
              <w:rPr>
                <w:rFonts w:ascii="Arial" w:hAnsi="Arial"/>
                <w:sz w:val="16"/>
                <w:szCs w:val="16"/>
                <w:lang w:val="ru-RU"/>
              </w:rPr>
            </w:pPr>
          </w:p>
        </w:tc>
      </w:tr>
      <w:tr w:rsidR="00D5317A" w:rsidRPr="002F4A44" w:rsidTr="002F2860">
        <w:trPr>
          <w:trHeight w:val="386"/>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ГБСС</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368"/>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p>
        </w:tc>
        <w:tc>
          <w:tcPr>
            <w:tcW w:w="668" w:type="dxa"/>
            <w:noWrap/>
            <w:vAlign w:val="bottom"/>
          </w:tcPr>
          <w:p w:rsidR="00D5317A" w:rsidRPr="002F4A44" w:rsidRDefault="00D5317A" w:rsidP="002F2860">
            <w:pPr>
              <w:rPr>
                <w:rFonts w:ascii="Arial" w:hAnsi="Arial"/>
                <w:sz w:val="16"/>
                <w:szCs w:val="16"/>
                <w:lang w:val="ru-RU"/>
              </w:rPr>
            </w:pPr>
          </w:p>
        </w:tc>
        <w:tc>
          <w:tcPr>
            <w:tcW w:w="777" w:type="dxa"/>
            <w:noWrap/>
            <w:vAlign w:val="bottom"/>
          </w:tcPr>
          <w:p w:rsidR="00D5317A" w:rsidRPr="002F4A44" w:rsidRDefault="00D5317A" w:rsidP="002F2860">
            <w:pPr>
              <w:rPr>
                <w:rFonts w:ascii="Arial" w:hAnsi="Arial"/>
                <w:sz w:val="16"/>
                <w:szCs w:val="16"/>
                <w:lang w:val="ru-RU"/>
              </w:rPr>
            </w:pPr>
          </w:p>
        </w:tc>
      </w:tr>
      <w:tr w:rsidR="00D5317A" w:rsidRPr="002F4A44" w:rsidTr="002F2860">
        <w:trPr>
          <w:trHeight w:val="368"/>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ФОМС</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368"/>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p>
        </w:tc>
        <w:tc>
          <w:tcPr>
            <w:tcW w:w="668" w:type="dxa"/>
            <w:noWrap/>
            <w:vAlign w:val="bottom"/>
          </w:tcPr>
          <w:p w:rsidR="00D5317A" w:rsidRPr="002F4A44" w:rsidRDefault="00D5317A" w:rsidP="002F2860">
            <w:pPr>
              <w:rPr>
                <w:rFonts w:ascii="Arial" w:hAnsi="Arial"/>
                <w:sz w:val="16"/>
                <w:szCs w:val="16"/>
                <w:lang w:val="ru-RU"/>
              </w:rPr>
            </w:pPr>
          </w:p>
        </w:tc>
        <w:tc>
          <w:tcPr>
            <w:tcW w:w="777" w:type="dxa"/>
            <w:noWrap/>
            <w:vAlign w:val="bottom"/>
          </w:tcPr>
          <w:p w:rsidR="00D5317A" w:rsidRPr="002F4A44" w:rsidRDefault="00D5317A" w:rsidP="002F2860">
            <w:pPr>
              <w:rPr>
                <w:rFonts w:ascii="Arial" w:hAnsi="Arial"/>
                <w:sz w:val="16"/>
                <w:szCs w:val="16"/>
                <w:lang w:val="ru-RU"/>
              </w:rPr>
            </w:pPr>
          </w:p>
        </w:tc>
      </w:tr>
      <w:tr w:rsidR="00D5317A" w:rsidRPr="00702150" w:rsidTr="002F2860">
        <w:trPr>
          <w:trHeight w:val="264"/>
        </w:trPr>
        <w:tc>
          <w:tcPr>
            <w:tcW w:w="2731" w:type="dxa"/>
            <w:noWrap/>
            <w:vAlign w:val="bottom"/>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C. Расходы на персонал, всего</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sz w:val="16"/>
                <w:szCs w:val="16"/>
                <w:lang w:val="ru-RU"/>
              </w:rPr>
              <w:t>Государственный бюджет</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sz w:val="16"/>
                <w:szCs w:val="16"/>
                <w:lang w:val="ru-RU"/>
              </w:rPr>
              <w:t>Местные бюджеты</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2F4A44" w:rsidTr="002F2860">
        <w:trPr>
          <w:trHeight w:val="264"/>
        </w:trPr>
        <w:tc>
          <w:tcPr>
            <w:tcW w:w="2731" w:type="dxa"/>
            <w:noWrap/>
            <w:vAlign w:val="center"/>
          </w:tcPr>
          <w:p w:rsidR="00D5317A" w:rsidRPr="002F4A44" w:rsidRDefault="00D5317A" w:rsidP="002F2860">
            <w:pPr>
              <w:pStyle w:val="TOC3"/>
              <w:tabs>
                <w:tab w:val="clear" w:pos="1276"/>
                <w:tab w:val="left" w:pos="208"/>
              </w:tabs>
              <w:ind w:left="0" w:right="0" w:firstLine="0"/>
              <w:rPr>
                <w:rFonts w:ascii="Arial" w:hAnsi="Arial" w:cs="Arial"/>
                <w:sz w:val="16"/>
                <w:szCs w:val="16"/>
                <w:lang w:val="ru-RU"/>
              </w:rPr>
            </w:pPr>
            <w:r w:rsidRPr="002F4A44">
              <w:rPr>
                <w:rFonts w:ascii="Arial" w:hAnsi="Arial" w:cs="Arial"/>
                <w:sz w:val="16"/>
                <w:szCs w:val="16"/>
                <w:lang w:val="ru-RU"/>
              </w:rPr>
              <w:t>БГСС</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2F4A44" w:rsidTr="002F2860">
        <w:trPr>
          <w:trHeight w:val="264"/>
        </w:trPr>
        <w:tc>
          <w:tcPr>
            <w:tcW w:w="2731" w:type="dxa"/>
            <w:noWrap/>
            <w:vAlign w:val="center"/>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sz w:val="16"/>
                <w:szCs w:val="16"/>
                <w:lang w:val="ru-RU"/>
              </w:rPr>
              <w:t xml:space="preserve"> ФОМС</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702150" w:rsidTr="002F2860">
        <w:trPr>
          <w:trHeight w:val="264"/>
        </w:trPr>
        <w:tc>
          <w:tcPr>
            <w:tcW w:w="2731" w:type="dxa"/>
            <w:noWrap/>
            <w:vAlign w:val="bottom"/>
          </w:tcPr>
          <w:p w:rsidR="00D5317A" w:rsidRPr="002F4A44" w:rsidRDefault="00D5317A" w:rsidP="002F2860">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D. Общее сальдо (дефицит</w:t>
            </w:r>
            <w:proofErr w:type="gramStart"/>
            <w:r w:rsidRPr="002F4A44">
              <w:rPr>
                <w:rFonts w:ascii="Arial" w:hAnsi="Arial" w:cs="Arial"/>
                <w:b/>
                <w:sz w:val="16"/>
                <w:szCs w:val="16"/>
                <w:lang w:val="ru-RU"/>
              </w:rPr>
              <w:t xml:space="preserve">  (-) / </w:t>
            </w:r>
            <w:proofErr w:type="gramEnd"/>
            <w:r w:rsidRPr="002F4A44">
              <w:rPr>
                <w:rFonts w:ascii="Arial" w:hAnsi="Arial" w:cs="Arial"/>
                <w:b/>
                <w:sz w:val="16"/>
                <w:szCs w:val="16"/>
                <w:lang w:val="ru-RU"/>
              </w:rPr>
              <w:t>профицит(+))</w:t>
            </w:r>
          </w:p>
        </w:tc>
        <w:tc>
          <w:tcPr>
            <w:tcW w:w="707" w:type="dxa"/>
          </w:tcPr>
          <w:p w:rsidR="00D5317A" w:rsidRPr="002F4A44" w:rsidRDefault="00D5317A" w:rsidP="002F2860">
            <w:pPr>
              <w:rPr>
                <w:rFonts w:ascii="Arial" w:hAnsi="Arial"/>
                <w:b/>
                <w:sz w:val="16"/>
                <w:szCs w:val="16"/>
                <w:lang w:val="ru-RU"/>
              </w:rPr>
            </w:pPr>
          </w:p>
        </w:tc>
        <w:tc>
          <w:tcPr>
            <w:tcW w:w="630" w:type="dxa"/>
          </w:tcPr>
          <w:p w:rsidR="00D5317A" w:rsidRPr="002F4A44" w:rsidRDefault="00D5317A" w:rsidP="002F2860">
            <w:pPr>
              <w:rPr>
                <w:rFonts w:ascii="Arial" w:hAnsi="Arial"/>
                <w:b/>
                <w:sz w:val="16"/>
                <w:szCs w:val="16"/>
                <w:lang w:val="ru-RU"/>
              </w:rPr>
            </w:pPr>
          </w:p>
        </w:tc>
        <w:tc>
          <w:tcPr>
            <w:tcW w:w="695" w:type="dxa"/>
            <w:noWrap/>
            <w:vAlign w:val="bottom"/>
          </w:tcPr>
          <w:p w:rsidR="00D5317A" w:rsidRPr="002F4A44" w:rsidRDefault="00D5317A" w:rsidP="002F2860">
            <w:pPr>
              <w:rPr>
                <w:rFonts w:ascii="Arial" w:hAnsi="Arial"/>
                <w:b/>
                <w:sz w:val="16"/>
                <w:szCs w:val="16"/>
                <w:lang w:val="ru-RU"/>
              </w:rPr>
            </w:pPr>
          </w:p>
        </w:tc>
        <w:tc>
          <w:tcPr>
            <w:tcW w:w="615" w:type="dxa"/>
            <w:noWrap/>
            <w:vAlign w:val="bottom"/>
          </w:tcPr>
          <w:p w:rsidR="00D5317A" w:rsidRPr="002F4A44" w:rsidRDefault="00D5317A" w:rsidP="002F2860">
            <w:pPr>
              <w:rPr>
                <w:rFonts w:ascii="Arial" w:hAnsi="Arial"/>
                <w:b/>
                <w:sz w:val="16"/>
                <w:szCs w:val="16"/>
                <w:lang w:val="ru-RU"/>
              </w:rPr>
            </w:pPr>
          </w:p>
        </w:tc>
        <w:tc>
          <w:tcPr>
            <w:tcW w:w="696" w:type="dxa"/>
          </w:tcPr>
          <w:p w:rsidR="00D5317A" w:rsidRPr="002F4A44" w:rsidRDefault="00D5317A" w:rsidP="002F2860">
            <w:pPr>
              <w:rPr>
                <w:rFonts w:ascii="Arial" w:hAnsi="Arial"/>
                <w:b/>
                <w:sz w:val="16"/>
                <w:szCs w:val="16"/>
                <w:lang w:val="ru-RU"/>
              </w:rPr>
            </w:pPr>
          </w:p>
        </w:tc>
        <w:tc>
          <w:tcPr>
            <w:tcW w:w="642" w:type="dxa"/>
            <w:noWrap/>
            <w:vAlign w:val="bottom"/>
          </w:tcPr>
          <w:p w:rsidR="00D5317A" w:rsidRPr="002F4A44" w:rsidRDefault="00D5317A" w:rsidP="002F2860">
            <w:pPr>
              <w:rPr>
                <w:rFonts w:ascii="Arial" w:hAnsi="Arial"/>
                <w:b/>
                <w:sz w:val="16"/>
                <w:szCs w:val="16"/>
                <w:lang w:val="ru-RU"/>
              </w:rPr>
            </w:pPr>
          </w:p>
        </w:tc>
        <w:tc>
          <w:tcPr>
            <w:tcW w:w="668" w:type="dxa"/>
            <w:noWrap/>
            <w:vAlign w:val="bottom"/>
          </w:tcPr>
          <w:p w:rsidR="00D5317A" w:rsidRPr="002F4A44" w:rsidRDefault="00D5317A" w:rsidP="002F2860">
            <w:pPr>
              <w:rPr>
                <w:rFonts w:ascii="Arial" w:hAnsi="Arial"/>
                <w:b/>
                <w:sz w:val="16"/>
                <w:szCs w:val="16"/>
                <w:lang w:val="ru-RU"/>
              </w:rPr>
            </w:pPr>
          </w:p>
        </w:tc>
        <w:tc>
          <w:tcPr>
            <w:tcW w:w="777" w:type="dxa"/>
            <w:noWrap/>
            <w:vAlign w:val="bottom"/>
          </w:tcPr>
          <w:p w:rsidR="00D5317A" w:rsidRPr="002F4A44" w:rsidRDefault="00D5317A" w:rsidP="002F2860">
            <w:pPr>
              <w:rPr>
                <w:rFonts w:ascii="Arial" w:hAnsi="Arial"/>
                <w:b/>
                <w:sz w:val="16"/>
                <w:szCs w:val="16"/>
                <w:lang w:val="ru-RU"/>
              </w:rPr>
            </w:pP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Государственный бюджет</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264"/>
        </w:trPr>
        <w:tc>
          <w:tcPr>
            <w:tcW w:w="2731" w:type="dxa"/>
            <w:noWrap/>
            <w:vAlign w:val="bottom"/>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Местные бюджеты</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b/>
                <w:bCs/>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382"/>
        </w:trPr>
        <w:tc>
          <w:tcPr>
            <w:tcW w:w="2731" w:type="dxa"/>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БГСС</w:t>
            </w:r>
          </w:p>
        </w:tc>
        <w:tc>
          <w:tcPr>
            <w:tcW w:w="707" w:type="dxa"/>
          </w:tcPr>
          <w:p w:rsidR="00D5317A" w:rsidRPr="002F4A44" w:rsidRDefault="00D5317A" w:rsidP="002F2860">
            <w:pPr>
              <w:rPr>
                <w:rFonts w:ascii="Arial" w:hAnsi="Arial"/>
                <w:sz w:val="16"/>
                <w:szCs w:val="16"/>
                <w:lang w:val="ru-RU"/>
              </w:rPr>
            </w:pPr>
          </w:p>
        </w:tc>
        <w:tc>
          <w:tcPr>
            <w:tcW w:w="630" w:type="dxa"/>
          </w:tcPr>
          <w:p w:rsidR="00D5317A" w:rsidRPr="002F4A44" w:rsidRDefault="00D5317A" w:rsidP="002F2860">
            <w:pPr>
              <w:rPr>
                <w:rFonts w:ascii="Arial" w:hAnsi="Arial"/>
                <w:sz w:val="16"/>
                <w:szCs w:val="16"/>
                <w:lang w:val="ru-RU"/>
              </w:rPr>
            </w:pPr>
          </w:p>
        </w:tc>
        <w:tc>
          <w:tcPr>
            <w:tcW w:w="695" w:type="dxa"/>
            <w:noWrap/>
            <w:vAlign w:val="bottom"/>
          </w:tcPr>
          <w:p w:rsidR="00D5317A" w:rsidRPr="002F4A44" w:rsidRDefault="00D5317A" w:rsidP="002F2860">
            <w:pPr>
              <w:rPr>
                <w:rFonts w:ascii="Arial" w:hAnsi="Arial"/>
                <w:sz w:val="16"/>
                <w:szCs w:val="16"/>
                <w:lang w:val="ru-RU"/>
              </w:rPr>
            </w:pPr>
          </w:p>
        </w:tc>
        <w:tc>
          <w:tcPr>
            <w:tcW w:w="615"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96" w:type="dxa"/>
          </w:tcPr>
          <w:p w:rsidR="00D5317A" w:rsidRPr="002F4A44" w:rsidRDefault="00D5317A" w:rsidP="002F2860">
            <w:pPr>
              <w:rPr>
                <w:rFonts w:ascii="Arial" w:hAnsi="Arial"/>
                <w:sz w:val="16"/>
                <w:szCs w:val="16"/>
                <w:lang w:val="ru-RU"/>
              </w:rPr>
            </w:pPr>
          </w:p>
        </w:tc>
        <w:tc>
          <w:tcPr>
            <w:tcW w:w="642"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r w:rsidR="00D5317A" w:rsidRPr="002F4A44" w:rsidTr="002F2860">
        <w:trPr>
          <w:trHeight w:val="364"/>
        </w:trPr>
        <w:tc>
          <w:tcPr>
            <w:tcW w:w="2731" w:type="dxa"/>
            <w:tcBorders>
              <w:bottom w:val="single" w:sz="4" w:space="0" w:color="002850"/>
            </w:tcBorders>
            <w:noWrap/>
            <w:vAlign w:val="center"/>
          </w:tcPr>
          <w:p w:rsidR="00D5317A" w:rsidRPr="002F4A44" w:rsidRDefault="00D5317A" w:rsidP="002F2860">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ФОМС</w:t>
            </w:r>
          </w:p>
        </w:tc>
        <w:tc>
          <w:tcPr>
            <w:tcW w:w="707" w:type="dxa"/>
            <w:tcBorders>
              <w:bottom w:val="single" w:sz="4" w:space="0" w:color="002850"/>
            </w:tcBorders>
          </w:tcPr>
          <w:p w:rsidR="00D5317A" w:rsidRPr="002F4A44" w:rsidRDefault="00D5317A" w:rsidP="002F2860">
            <w:pPr>
              <w:rPr>
                <w:rFonts w:ascii="Arial" w:hAnsi="Arial"/>
                <w:sz w:val="16"/>
                <w:szCs w:val="16"/>
                <w:lang w:val="ru-RU"/>
              </w:rPr>
            </w:pPr>
          </w:p>
        </w:tc>
        <w:tc>
          <w:tcPr>
            <w:tcW w:w="630" w:type="dxa"/>
            <w:tcBorders>
              <w:bottom w:val="single" w:sz="4" w:space="0" w:color="002850"/>
            </w:tcBorders>
          </w:tcPr>
          <w:p w:rsidR="00D5317A" w:rsidRPr="002F4A44" w:rsidRDefault="00D5317A" w:rsidP="002F2860">
            <w:pPr>
              <w:rPr>
                <w:rFonts w:ascii="Arial" w:hAnsi="Arial"/>
                <w:sz w:val="16"/>
                <w:szCs w:val="16"/>
                <w:lang w:val="ru-RU"/>
              </w:rPr>
            </w:pPr>
          </w:p>
        </w:tc>
        <w:tc>
          <w:tcPr>
            <w:tcW w:w="695" w:type="dxa"/>
            <w:tcBorders>
              <w:bottom w:val="single" w:sz="4" w:space="0" w:color="002850"/>
            </w:tcBorders>
            <w:noWrap/>
            <w:vAlign w:val="bottom"/>
          </w:tcPr>
          <w:p w:rsidR="00D5317A" w:rsidRPr="002F4A44" w:rsidRDefault="00D5317A" w:rsidP="002F2860">
            <w:pPr>
              <w:rPr>
                <w:rFonts w:ascii="Arial" w:hAnsi="Arial"/>
                <w:sz w:val="16"/>
                <w:szCs w:val="16"/>
                <w:lang w:val="ru-RU"/>
              </w:rPr>
            </w:pPr>
          </w:p>
        </w:tc>
        <w:tc>
          <w:tcPr>
            <w:tcW w:w="615" w:type="dxa"/>
            <w:tcBorders>
              <w:bottom w:val="single" w:sz="4" w:space="0" w:color="002850"/>
            </w:tcBorders>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96" w:type="dxa"/>
            <w:tcBorders>
              <w:bottom w:val="single" w:sz="4" w:space="0" w:color="002850"/>
            </w:tcBorders>
          </w:tcPr>
          <w:p w:rsidR="00D5317A" w:rsidRPr="002F4A44" w:rsidRDefault="00D5317A" w:rsidP="002F2860">
            <w:pPr>
              <w:rPr>
                <w:rFonts w:ascii="Arial" w:hAnsi="Arial"/>
                <w:sz w:val="16"/>
                <w:szCs w:val="16"/>
                <w:lang w:val="ru-RU"/>
              </w:rPr>
            </w:pPr>
          </w:p>
        </w:tc>
        <w:tc>
          <w:tcPr>
            <w:tcW w:w="642" w:type="dxa"/>
            <w:tcBorders>
              <w:bottom w:val="single" w:sz="4" w:space="0" w:color="002850"/>
            </w:tcBorders>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668" w:type="dxa"/>
            <w:tcBorders>
              <w:bottom w:val="single" w:sz="4" w:space="0" w:color="002850"/>
            </w:tcBorders>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c>
          <w:tcPr>
            <w:tcW w:w="777" w:type="dxa"/>
            <w:tcBorders>
              <w:bottom w:val="single" w:sz="4" w:space="0" w:color="002850"/>
            </w:tcBorders>
            <w:noWrap/>
            <w:vAlign w:val="bottom"/>
          </w:tcPr>
          <w:p w:rsidR="00D5317A" w:rsidRPr="002F4A44" w:rsidRDefault="00D5317A" w:rsidP="002F2860">
            <w:pPr>
              <w:rPr>
                <w:rFonts w:ascii="Arial" w:hAnsi="Arial"/>
                <w:sz w:val="16"/>
                <w:szCs w:val="16"/>
                <w:lang w:val="ru-RU"/>
              </w:rPr>
            </w:pPr>
            <w:r w:rsidRPr="002F4A44">
              <w:rPr>
                <w:rFonts w:ascii="Arial" w:hAnsi="Arial"/>
                <w:sz w:val="16"/>
                <w:szCs w:val="16"/>
                <w:lang w:val="ru-RU"/>
              </w:rPr>
              <w:t> </w:t>
            </w: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p>
    <w:p w:rsidR="00D5317A" w:rsidRPr="002F4A44" w:rsidRDefault="00D5317A" w:rsidP="00D5317A">
      <w:pPr>
        <w:pStyle w:val="TableText"/>
        <w:rPr>
          <w:lang w:val="ru-RU" w:eastAsia="zh-CN"/>
        </w:rPr>
      </w:pPr>
    </w:p>
    <w:p w:rsidR="00D5317A" w:rsidRPr="002F4A44" w:rsidRDefault="00D5317A" w:rsidP="00D5317A">
      <w:pPr>
        <w:rPr>
          <w:color w:val="000000"/>
          <w:spacing w:val="3"/>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32" w:name="_Toc438730707"/>
      <w:r w:rsidRPr="002F4A44">
        <w:rPr>
          <w:b/>
          <w:sz w:val="24"/>
          <w:szCs w:val="24"/>
          <w:lang w:val="ru-RU"/>
        </w:rPr>
        <w:t>Сроки и ответственности</w:t>
      </w:r>
      <w:bookmarkEnd w:id="332"/>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z w:val="24"/>
          <w:lang w:val="ru-RU"/>
        </w:rPr>
      </w:pPr>
      <w:r w:rsidRPr="002F4A44">
        <w:rPr>
          <w:sz w:val="24"/>
          <w:lang w:val="ru-RU"/>
        </w:rPr>
        <w:t xml:space="preserve">Основная ответственность за разработку макробюджетного прогноза принадлежит Министерству финансов. В частности Министерство финансов ответственно </w:t>
      </w:r>
      <w:proofErr w:type="gramStart"/>
      <w:r w:rsidRPr="002F4A44">
        <w:rPr>
          <w:sz w:val="24"/>
          <w:lang w:val="ru-RU"/>
        </w:rPr>
        <w:t>за</w:t>
      </w:r>
      <w:proofErr w:type="gramEnd"/>
      <w:r w:rsidRPr="002F4A44">
        <w:rPr>
          <w:sz w:val="24"/>
          <w:lang w:val="ru-RU"/>
        </w:rPr>
        <w:t>:</w:t>
      </w:r>
    </w:p>
    <w:p w:rsidR="00D5317A" w:rsidRPr="002F4A44" w:rsidRDefault="00D5317A" w:rsidP="00D5317A">
      <w:pPr>
        <w:numPr>
          <w:ilvl w:val="0"/>
          <w:numId w:val="148"/>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разработку целей налоговой и таможенной  </w:t>
      </w:r>
      <w:proofErr w:type="gramStart"/>
      <w:r w:rsidRPr="002F4A44">
        <w:rPr>
          <w:sz w:val="24"/>
          <w:lang w:val="ru-RU"/>
        </w:rPr>
        <w:t>политики</w:t>
      </w:r>
      <w:proofErr w:type="gramEnd"/>
      <w:r w:rsidRPr="002F4A44">
        <w:rPr>
          <w:sz w:val="24"/>
          <w:lang w:val="ru-RU"/>
        </w:rPr>
        <w:t xml:space="preserve"> а также целей политики налогового и таможенного администрирования  на среднесрочный период; </w:t>
      </w:r>
    </w:p>
    <w:p w:rsidR="00D5317A" w:rsidRPr="002F4A44" w:rsidRDefault="00D5317A" w:rsidP="00D5317A">
      <w:pPr>
        <w:numPr>
          <w:ilvl w:val="0"/>
          <w:numId w:val="148"/>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анализ бюджетных, налоговых, экономических и социальных </w:t>
      </w:r>
      <w:proofErr w:type="gramStart"/>
      <w:r w:rsidRPr="002F4A44">
        <w:rPr>
          <w:sz w:val="24"/>
          <w:lang w:val="ru-RU"/>
        </w:rPr>
        <w:t>влияний</w:t>
      </w:r>
      <w:proofErr w:type="gramEnd"/>
      <w:r w:rsidRPr="002F4A44">
        <w:rPr>
          <w:sz w:val="24"/>
          <w:lang w:val="ru-RU"/>
        </w:rPr>
        <w:t xml:space="preserve">  а также возможных рисков; </w:t>
      </w:r>
    </w:p>
    <w:p w:rsidR="00D5317A" w:rsidRPr="002F4A44" w:rsidRDefault="00D5317A" w:rsidP="00D5317A">
      <w:pPr>
        <w:numPr>
          <w:ilvl w:val="0"/>
          <w:numId w:val="148"/>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разработку прогноза доходов; </w:t>
      </w:r>
    </w:p>
    <w:p w:rsidR="00D5317A" w:rsidRPr="002F4A44" w:rsidRDefault="00D5317A" w:rsidP="00D5317A">
      <w:pPr>
        <w:numPr>
          <w:ilvl w:val="0"/>
          <w:numId w:val="148"/>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разработку прогноза источников финансирования  и сальдо государственного долга.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В процессе разработки макробюджетного прогноза Министерство финансов сотрудничает с другими заинтересованными публичными  органами:</w:t>
      </w:r>
    </w:p>
    <w:p w:rsidR="00D5317A" w:rsidRPr="002F4A44" w:rsidRDefault="00D5317A" w:rsidP="00D5317A">
      <w:pPr>
        <w:numPr>
          <w:ilvl w:val="0"/>
          <w:numId w:val="73"/>
        </w:numPr>
        <w:tabs>
          <w:tab w:val="clear" w:pos="357"/>
          <w:tab w:val="num" w:pos="0"/>
          <w:tab w:val="left" w:pos="851"/>
          <w:tab w:val="left" w:pos="993"/>
        </w:tabs>
        <w:ind w:left="0" w:firstLine="709"/>
        <w:jc w:val="both"/>
        <w:rPr>
          <w:sz w:val="24"/>
          <w:lang w:val="ru-RU"/>
        </w:rPr>
      </w:pPr>
      <w:r w:rsidRPr="002F4A44">
        <w:rPr>
          <w:sz w:val="24"/>
          <w:lang w:val="ru-RU"/>
        </w:rPr>
        <w:t xml:space="preserve">с Министерством </w:t>
      </w:r>
      <w:proofErr w:type="gramStart"/>
      <w:r w:rsidRPr="002F4A44">
        <w:rPr>
          <w:sz w:val="24"/>
          <w:lang w:val="ru-RU"/>
        </w:rPr>
        <w:t>экономики</w:t>
      </w:r>
      <w:proofErr w:type="gramEnd"/>
      <w:r w:rsidRPr="002F4A44">
        <w:rPr>
          <w:sz w:val="24"/>
          <w:lang w:val="ru-RU"/>
        </w:rPr>
        <w:t xml:space="preserve"> которое ответственно за предоставление макроэкономического анализа и прогноза;</w:t>
      </w:r>
    </w:p>
    <w:p w:rsidR="00D5317A" w:rsidRPr="002F4A44" w:rsidRDefault="00D5317A" w:rsidP="00D5317A">
      <w:pPr>
        <w:numPr>
          <w:ilvl w:val="0"/>
          <w:numId w:val="73"/>
        </w:numPr>
        <w:tabs>
          <w:tab w:val="clear" w:pos="357"/>
          <w:tab w:val="num" w:pos="0"/>
          <w:tab w:val="left" w:pos="851"/>
          <w:tab w:val="left" w:pos="993"/>
        </w:tabs>
        <w:ind w:left="0" w:firstLine="709"/>
        <w:jc w:val="both"/>
        <w:rPr>
          <w:sz w:val="24"/>
          <w:lang w:val="ru-RU"/>
        </w:rPr>
      </w:pPr>
      <w:proofErr w:type="gramStart"/>
      <w:r w:rsidRPr="002F4A44">
        <w:rPr>
          <w:sz w:val="24"/>
          <w:lang w:val="ru-RU"/>
        </w:rPr>
        <w:lastRenderedPageBreak/>
        <w:t>с</w:t>
      </w:r>
      <w:proofErr w:type="gramEnd"/>
      <w:r w:rsidRPr="002F4A44">
        <w:rPr>
          <w:sz w:val="24"/>
          <w:lang w:val="ru-RU"/>
        </w:rPr>
        <w:t xml:space="preserve"> </w:t>
      </w:r>
      <w:proofErr w:type="gramStart"/>
      <w:r w:rsidRPr="002F4A44">
        <w:rPr>
          <w:sz w:val="24"/>
          <w:lang w:val="ru-RU"/>
        </w:rPr>
        <w:t>отраслевыми</w:t>
      </w:r>
      <w:proofErr w:type="gramEnd"/>
      <w:r w:rsidRPr="002F4A44">
        <w:rPr>
          <w:sz w:val="24"/>
          <w:lang w:val="ru-RU"/>
        </w:rPr>
        <w:t xml:space="preserve"> ЦОПВ в области социальной защиты и соответственно в области здравоохранения, которые совместно с администраторами соответствующих бюджетов представляют прогноз общих ресурсов и расходов по данным бюджетам.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Сотрудничество и консультации относительно оценок макробюджетного прогноза осуществляется в рамках рабочей группы ответственной за макроэкономический прогноз, налоговую и таможенную политику, и обьема ресурсов с привлечением всех заинтересованных сторон.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Доработанный макробюджетный прогноз представляется для обсуждения и  утверждения Координационной группе по разработке БПСП</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Предельные сроки и обязанности по разработке макробюджетного прогноза содержатся в календаре разработки и утверждения БПСП и указаны во II разделе настоящего Руководства. </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2"/>
        <w:numPr>
          <w:ilvl w:val="1"/>
          <w:numId w:val="119"/>
        </w:numPr>
        <w:ind w:left="851" w:hanging="851"/>
        <w:rPr>
          <w:b/>
          <w:lang w:val="ru-RU"/>
        </w:rPr>
      </w:pPr>
      <w:bookmarkStart w:id="333" w:name="_Toc312740977"/>
      <w:bookmarkStart w:id="334" w:name="_Toc312848940"/>
      <w:bookmarkStart w:id="335" w:name="_Toc312849743"/>
      <w:bookmarkStart w:id="336" w:name="_Toc312850546"/>
      <w:bookmarkStart w:id="337" w:name="_Toc312740982"/>
      <w:bookmarkStart w:id="338" w:name="_Toc312848945"/>
      <w:bookmarkStart w:id="339" w:name="_Toc312849748"/>
      <w:bookmarkStart w:id="340" w:name="_Toc312850551"/>
      <w:bookmarkStart w:id="341" w:name="_Toc312740983"/>
      <w:bookmarkStart w:id="342" w:name="_Toc312848946"/>
      <w:bookmarkStart w:id="343" w:name="_Toc312849749"/>
      <w:bookmarkStart w:id="344" w:name="_Toc312850552"/>
      <w:bookmarkStart w:id="345" w:name="_Toc438730708"/>
      <w:bookmarkEnd w:id="333"/>
      <w:bookmarkEnd w:id="334"/>
      <w:bookmarkEnd w:id="335"/>
      <w:bookmarkEnd w:id="336"/>
      <w:bookmarkEnd w:id="337"/>
      <w:bookmarkEnd w:id="338"/>
      <w:bookmarkEnd w:id="339"/>
      <w:bookmarkEnd w:id="340"/>
      <w:bookmarkEnd w:id="341"/>
      <w:bookmarkEnd w:id="342"/>
      <w:bookmarkEnd w:id="343"/>
      <w:bookmarkEnd w:id="344"/>
      <w:r w:rsidRPr="002F4A44">
        <w:rPr>
          <w:b/>
          <w:lang w:val="ru-RU"/>
        </w:rPr>
        <w:t>Прогноз расходов</w:t>
      </w:r>
      <w:bookmarkEnd w:id="345"/>
      <w:r w:rsidRPr="002F4A44">
        <w:rPr>
          <w:b/>
          <w:lang w:val="ru-RU"/>
        </w:rPr>
        <w:t xml:space="preserve"> </w:t>
      </w:r>
    </w:p>
    <w:p w:rsidR="00D5317A" w:rsidRPr="002F4A44" w:rsidRDefault="00D5317A" w:rsidP="00D5317A">
      <w:pPr>
        <w:pStyle w:val="Heading3"/>
        <w:numPr>
          <w:ilvl w:val="2"/>
          <w:numId w:val="119"/>
        </w:numPr>
        <w:tabs>
          <w:tab w:val="left" w:pos="1134"/>
        </w:tabs>
        <w:ind w:hanging="1702"/>
        <w:rPr>
          <w:b/>
          <w:sz w:val="24"/>
          <w:szCs w:val="24"/>
          <w:lang w:val="ru-RU"/>
        </w:rPr>
      </w:pPr>
      <w:bookmarkStart w:id="346" w:name="_Toc438730709"/>
      <w:r w:rsidRPr="002F4A44">
        <w:rPr>
          <w:b/>
          <w:sz w:val="24"/>
          <w:szCs w:val="24"/>
          <w:lang w:val="ru-RU"/>
        </w:rPr>
        <w:t>Роль и структура лимитов расходов</w:t>
      </w:r>
      <w:bookmarkEnd w:id="346"/>
    </w:p>
    <w:p w:rsidR="00D5317A" w:rsidRPr="002F4A44" w:rsidRDefault="00D5317A" w:rsidP="00D5317A">
      <w:pPr>
        <w:numPr>
          <w:ilvl w:val="0"/>
          <w:numId w:val="38"/>
        </w:numPr>
        <w:tabs>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Лимиты расходов представляют собой оценку максимального объема ресурсов, на разных уровнях распределения. Структура отраслевых лимитов расходов включают два элемента:</w:t>
      </w:r>
    </w:p>
    <w:p w:rsidR="00D5317A" w:rsidRPr="002F4A44" w:rsidRDefault="00D5317A" w:rsidP="00D5317A">
      <w:pPr>
        <w:numPr>
          <w:ilvl w:val="0"/>
          <w:numId w:val="68"/>
        </w:numPr>
        <w:tabs>
          <w:tab w:val="clear" w:pos="1652"/>
          <w:tab w:val="num" w:pos="0"/>
          <w:tab w:val="left" w:pos="572"/>
          <w:tab w:val="left" w:pos="598"/>
          <w:tab w:val="left" w:pos="851"/>
          <w:tab w:val="left" w:pos="1134"/>
        </w:tabs>
        <w:ind w:left="0" w:firstLine="851"/>
        <w:jc w:val="both"/>
        <w:rPr>
          <w:sz w:val="24"/>
          <w:lang w:val="ru-RU"/>
        </w:rPr>
      </w:pPr>
      <w:r w:rsidRPr="002F4A44">
        <w:rPr>
          <w:i/>
          <w:sz w:val="24"/>
          <w:lang w:val="ru-RU"/>
        </w:rPr>
        <w:t xml:space="preserve">базовая линия, </w:t>
      </w:r>
      <w:r w:rsidRPr="002F4A44">
        <w:rPr>
          <w:sz w:val="24"/>
          <w:lang w:val="ru-RU"/>
        </w:rPr>
        <w:t xml:space="preserve">которая включает стоимость мер по существующим </w:t>
      </w:r>
      <w:proofErr w:type="gramStart"/>
      <w:r w:rsidRPr="002F4A44">
        <w:rPr>
          <w:sz w:val="24"/>
          <w:lang w:val="ru-RU"/>
        </w:rPr>
        <w:t>политикам на</w:t>
      </w:r>
      <w:proofErr w:type="gramEnd"/>
      <w:r w:rsidRPr="002F4A44">
        <w:rPr>
          <w:sz w:val="24"/>
          <w:lang w:val="ru-RU"/>
        </w:rPr>
        <w:t xml:space="preserve"> среднесрочный период политик и отражает объем необходимых ресурсов для поддержания результативности текущих программ расходов; и</w:t>
      </w:r>
    </w:p>
    <w:p w:rsidR="00D5317A" w:rsidRPr="002F4A44" w:rsidRDefault="00D5317A" w:rsidP="00D5317A">
      <w:pPr>
        <w:numPr>
          <w:ilvl w:val="0"/>
          <w:numId w:val="68"/>
        </w:numPr>
        <w:tabs>
          <w:tab w:val="clear" w:pos="1652"/>
          <w:tab w:val="num" w:pos="0"/>
          <w:tab w:val="left" w:pos="572"/>
          <w:tab w:val="left" w:pos="598"/>
          <w:tab w:val="left" w:pos="851"/>
          <w:tab w:val="left" w:pos="1134"/>
        </w:tabs>
        <w:ind w:left="0" w:firstLine="851"/>
        <w:jc w:val="both"/>
        <w:rPr>
          <w:sz w:val="24"/>
          <w:lang w:val="ru-RU"/>
        </w:rPr>
      </w:pPr>
      <w:r w:rsidRPr="002F4A44">
        <w:rPr>
          <w:sz w:val="24"/>
          <w:lang w:val="ru-RU"/>
        </w:rPr>
        <w:t xml:space="preserve">стоимости </w:t>
      </w:r>
      <w:r w:rsidRPr="002F4A44">
        <w:rPr>
          <w:i/>
          <w:sz w:val="24"/>
          <w:lang w:val="ru-RU"/>
        </w:rPr>
        <w:t>новых инициатив по политикам</w:t>
      </w:r>
      <w:r w:rsidRPr="002F4A44">
        <w:rPr>
          <w:sz w:val="24"/>
          <w:lang w:val="ru-RU"/>
        </w:rPr>
        <w:t xml:space="preserve">, которые отражают имеющиеся ресурсы для осуществления новых инициатив по политикам.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Лимиты расходов разрабатываются на три последующих года - лимит на первый год служит основанием для разработки ежегодных бюджетов на очередной бюджетный год, а лимиты на два последующих бюджетных года имеют ориентировочный характер и служат основанием для следующего цикла планирования бюджета.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В зависимости от этапа бюджетного процесса, отраслевые (секторальные) лимиты расходов могут быть:</w:t>
      </w:r>
    </w:p>
    <w:p w:rsidR="00D5317A" w:rsidRPr="002F4A44" w:rsidRDefault="00D5317A" w:rsidP="00D5317A">
      <w:pPr>
        <w:numPr>
          <w:ilvl w:val="0"/>
          <w:numId w:val="55"/>
        </w:numPr>
        <w:tabs>
          <w:tab w:val="left" w:pos="1134"/>
        </w:tabs>
        <w:ind w:left="0" w:firstLine="720"/>
        <w:jc w:val="both"/>
        <w:rPr>
          <w:sz w:val="24"/>
          <w:lang w:val="ru-RU"/>
        </w:rPr>
      </w:pPr>
      <w:r w:rsidRPr="002F4A44">
        <w:rPr>
          <w:b/>
          <w:sz w:val="24"/>
          <w:lang w:val="ru-RU"/>
        </w:rPr>
        <w:t>предварительные лимиты</w:t>
      </w:r>
      <w:r w:rsidRPr="002F4A44">
        <w:rPr>
          <w:sz w:val="24"/>
          <w:lang w:val="ru-RU"/>
        </w:rPr>
        <w:t xml:space="preserve"> - разрабатываются на начальном этапе ежегодного бюджетного цикла </w:t>
      </w:r>
      <w:r w:rsidRPr="002F4A44">
        <w:rPr>
          <w:i/>
          <w:sz w:val="24"/>
          <w:lang w:val="ru-RU"/>
        </w:rPr>
        <w:t>(январь-февраль</w:t>
      </w:r>
      <w:r w:rsidRPr="002F4A44">
        <w:rPr>
          <w:sz w:val="24"/>
          <w:lang w:val="ru-RU"/>
        </w:rPr>
        <w:t>) только на уровне отрасли и служат основой для разработки отраслевых стратегий расходов.</w:t>
      </w:r>
    </w:p>
    <w:p w:rsidR="00D5317A" w:rsidRPr="002F4A44" w:rsidRDefault="00D5317A" w:rsidP="00D5317A">
      <w:pPr>
        <w:numPr>
          <w:ilvl w:val="0"/>
          <w:numId w:val="55"/>
        </w:numPr>
        <w:tabs>
          <w:tab w:val="left" w:pos="1134"/>
        </w:tabs>
        <w:ind w:left="0" w:firstLine="720"/>
        <w:jc w:val="both"/>
        <w:rPr>
          <w:color w:val="000000"/>
          <w:spacing w:val="3"/>
          <w:sz w:val="24"/>
          <w:lang w:val="ru-RU"/>
        </w:rPr>
      </w:pPr>
      <w:r>
        <w:rPr>
          <w:b/>
          <w:sz w:val="24"/>
          <w:lang w:val="ru-RU"/>
        </w:rPr>
        <w:t>уточненные</w:t>
      </w:r>
      <w:r w:rsidRPr="002F4A44">
        <w:rPr>
          <w:b/>
          <w:sz w:val="24"/>
          <w:lang w:val="ru-RU"/>
        </w:rPr>
        <w:t xml:space="preserve"> лимиты</w:t>
      </w:r>
      <w:r w:rsidRPr="002F4A44">
        <w:rPr>
          <w:sz w:val="24"/>
          <w:lang w:val="ru-RU"/>
        </w:rPr>
        <w:t xml:space="preserve"> - разрабатываются на завершающем этапе разработки </w:t>
      </w:r>
      <w:r w:rsidRPr="002F4A44">
        <w:rPr>
          <w:color w:val="000000"/>
          <w:spacing w:val="3"/>
          <w:sz w:val="24"/>
          <w:lang w:val="ru-RU"/>
        </w:rPr>
        <w:t>БПСП (</w:t>
      </w:r>
      <w:r w:rsidRPr="002F4A44">
        <w:rPr>
          <w:i/>
          <w:color w:val="000000"/>
          <w:spacing w:val="3"/>
          <w:sz w:val="24"/>
          <w:lang w:val="ru-RU"/>
        </w:rPr>
        <w:t>март-апрель</w:t>
      </w:r>
      <w:r w:rsidRPr="002F4A44">
        <w:rPr>
          <w:color w:val="000000"/>
          <w:spacing w:val="3"/>
          <w:sz w:val="24"/>
          <w:lang w:val="ru-RU"/>
        </w:rPr>
        <w:t>) в результате уточнения макробюджетного прогноза и мер по политикам.</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Процесс разработки лимитов в процессе составления бюджета направлен сверху вниз через распределение.</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proofErr w:type="gramStart"/>
      <w:r w:rsidRPr="002F4A44">
        <w:rPr>
          <w:color w:val="000000"/>
          <w:spacing w:val="3"/>
          <w:sz w:val="24"/>
          <w:lang w:val="ru-RU"/>
        </w:rPr>
        <w:t xml:space="preserve">Распределение лимитов по расходам, в зависимости от этапа бюджетного процесса, производится: (а) по отраслям, (b) по бюджетам - компонентам НПБ, в том числе межбюджетные трансферты, и (c) для государственного бюджета - по ЦОПВ, включая, при необходимости, лимиты </w:t>
      </w:r>
      <w:r w:rsidRPr="002F4A44">
        <w:rPr>
          <w:color w:val="000000"/>
          <w:spacing w:val="3"/>
          <w:sz w:val="24"/>
          <w:lang w:val="ru-RU"/>
        </w:rPr>
        <w:lastRenderedPageBreak/>
        <w:t>по некоторым экономическим категориям расходов, если они представляют стратегический интерес и необходимо обеспечить контроль над ними.</w:t>
      </w:r>
      <w:proofErr w:type="gramEnd"/>
    </w:p>
    <w:p w:rsidR="00D5317A" w:rsidRPr="002F4A44" w:rsidRDefault="00D5317A" w:rsidP="00D5317A">
      <w:pPr>
        <w:numPr>
          <w:ilvl w:val="0"/>
          <w:numId w:val="38"/>
        </w:numPr>
        <w:tabs>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С экономической точки зрения, как предварительные, так и </w:t>
      </w:r>
      <w:r>
        <w:rPr>
          <w:sz w:val="24"/>
          <w:lang w:val="ru-RU"/>
        </w:rPr>
        <w:t>уточненные</w:t>
      </w:r>
      <w:r w:rsidRPr="002F4A44">
        <w:rPr>
          <w:sz w:val="24"/>
          <w:lang w:val="ru-RU"/>
        </w:rPr>
        <w:t xml:space="preserve"> </w:t>
      </w:r>
      <w:r w:rsidRPr="002F4A44">
        <w:rPr>
          <w:color w:val="000000"/>
          <w:spacing w:val="3"/>
          <w:sz w:val="24"/>
          <w:lang w:val="ru-RU"/>
        </w:rPr>
        <w:t>лимиты расходов</w:t>
      </w:r>
      <w:r w:rsidRPr="002F4A44">
        <w:rPr>
          <w:sz w:val="24"/>
          <w:lang w:val="ru-RU"/>
        </w:rPr>
        <w:t xml:space="preserve"> отражают отдельно текущие расходы и капитальные</w:t>
      </w:r>
      <w:r>
        <w:rPr>
          <w:sz w:val="24"/>
          <w:lang w:val="ru-RU"/>
        </w:rPr>
        <w:t xml:space="preserve"> инвестиции</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Категории лимитов по расходам и схема их </w:t>
      </w:r>
      <w:r>
        <w:rPr>
          <w:color w:val="000000"/>
          <w:spacing w:val="3"/>
          <w:sz w:val="24"/>
          <w:lang w:val="ru-RU"/>
        </w:rPr>
        <w:t>распределения</w:t>
      </w:r>
      <w:r w:rsidRPr="002F4A44">
        <w:rPr>
          <w:color w:val="000000"/>
          <w:spacing w:val="3"/>
          <w:sz w:val="24"/>
          <w:lang w:val="ru-RU"/>
        </w:rPr>
        <w:t xml:space="preserve"> представляется на рисунке 4.5. </w:t>
      </w:r>
    </w:p>
    <w:p w:rsidR="00D5317A" w:rsidRPr="002F4A44" w:rsidRDefault="00D5317A" w:rsidP="00D5317A">
      <w:pPr>
        <w:pStyle w:val="CharChar2CharCharCharCharCharCharCharChar"/>
        <w:keepNext/>
        <w:tabs>
          <w:tab w:val="right" w:pos="-284"/>
        </w:tabs>
        <w:spacing w:after="140"/>
        <w:rPr>
          <w:rFonts w:ascii="Arial" w:hAnsi="Arial" w:cs="Arial"/>
          <w:color w:val="1F497D"/>
          <w:sz w:val="16"/>
          <w:szCs w:val="16"/>
          <w:lang w:val="ru-RU"/>
        </w:rPr>
      </w:pPr>
      <w:r w:rsidRPr="002F4A44">
        <w:rPr>
          <w:rFonts w:ascii="Arial" w:hAnsi="Arial" w:cs="Arial"/>
          <w:color w:val="1F497D"/>
          <w:sz w:val="16"/>
          <w:szCs w:val="16"/>
          <w:lang w:val="ru-RU"/>
        </w:rPr>
        <w:t>Рисунок 4.5. Распределение лимитов расходов</w:t>
      </w:r>
    </w:p>
    <w:p w:rsidR="00D5317A" w:rsidRPr="002F4A44" w:rsidRDefault="00D5317A" w:rsidP="00D5317A">
      <w:pPr>
        <w:rPr>
          <w:sz w:val="24"/>
          <w:lang w:val="ru-RU"/>
        </w:rPr>
      </w:pPr>
      <w:r>
        <w:rPr>
          <w:noProof/>
          <w:sz w:val="24"/>
          <w:lang w:eastAsia="en-GB"/>
        </w:rPr>
        <mc:AlternateContent>
          <mc:Choice Requires="wpc">
            <w:drawing>
              <wp:inline distT="0" distB="0" distL="0" distR="0">
                <wp:extent cx="5653405" cy="4450715"/>
                <wp:effectExtent l="12700" t="9525" r="10795" b="0"/>
                <wp:docPr id="553" name="Полотно 5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3" name="Freeform 4"/>
                        <wps:cNvSpPr>
                          <a:spLocks/>
                        </wps:cNvSpPr>
                        <wps:spPr bwMode="auto">
                          <a:xfrm>
                            <a:off x="2876550" y="1191895"/>
                            <a:ext cx="1912620" cy="848995"/>
                          </a:xfrm>
                          <a:custGeom>
                            <a:avLst/>
                            <a:gdLst>
                              <a:gd name="T0" fmla="*/ 2964 w 3012"/>
                              <a:gd name="T1" fmla="*/ 1337 h 1337"/>
                              <a:gd name="T2" fmla="*/ 2964 w 3012"/>
                              <a:gd name="T3" fmla="*/ 669 h 1337"/>
                              <a:gd name="T4" fmla="*/ 2988 w 3012"/>
                              <a:gd name="T5" fmla="*/ 693 h 1337"/>
                              <a:gd name="T6" fmla="*/ 0 w 3012"/>
                              <a:gd name="T7" fmla="*/ 693 h 1337"/>
                              <a:gd name="T8" fmla="*/ 0 w 3012"/>
                              <a:gd name="T9" fmla="*/ 0 h 1337"/>
                              <a:gd name="T10" fmla="*/ 48 w 3012"/>
                              <a:gd name="T11" fmla="*/ 0 h 1337"/>
                              <a:gd name="T12" fmla="*/ 48 w 3012"/>
                              <a:gd name="T13" fmla="*/ 669 h 1337"/>
                              <a:gd name="T14" fmla="*/ 24 w 3012"/>
                              <a:gd name="T15" fmla="*/ 645 h 1337"/>
                              <a:gd name="T16" fmla="*/ 3012 w 3012"/>
                              <a:gd name="T17" fmla="*/ 645 h 1337"/>
                              <a:gd name="T18" fmla="*/ 3012 w 3012"/>
                              <a:gd name="T19" fmla="*/ 1337 h 1337"/>
                              <a:gd name="T20" fmla="*/ 2964 w 3012"/>
                              <a:gd name="T21" fmla="*/ 1337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12" h="1337">
                                <a:moveTo>
                                  <a:pt x="2964" y="1337"/>
                                </a:moveTo>
                                <a:lnTo>
                                  <a:pt x="2964" y="669"/>
                                </a:lnTo>
                                <a:lnTo>
                                  <a:pt x="2988" y="693"/>
                                </a:lnTo>
                                <a:lnTo>
                                  <a:pt x="0" y="693"/>
                                </a:lnTo>
                                <a:lnTo>
                                  <a:pt x="0" y="0"/>
                                </a:lnTo>
                                <a:lnTo>
                                  <a:pt x="48" y="0"/>
                                </a:lnTo>
                                <a:lnTo>
                                  <a:pt x="48" y="669"/>
                                </a:lnTo>
                                <a:lnTo>
                                  <a:pt x="24" y="645"/>
                                </a:lnTo>
                                <a:lnTo>
                                  <a:pt x="3012" y="645"/>
                                </a:lnTo>
                                <a:lnTo>
                                  <a:pt x="3012" y="1337"/>
                                </a:lnTo>
                                <a:lnTo>
                                  <a:pt x="2964" y="1337"/>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84" name="Freeform 5"/>
                        <wps:cNvSpPr>
                          <a:spLocks/>
                        </wps:cNvSpPr>
                        <wps:spPr bwMode="auto">
                          <a:xfrm>
                            <a:off x="2876550" y="1628775"/>
                            <a:ext cx="47625" cy="857250"/>
                          </a:xfrm>
                          <a:custGeom>
                            <a:avLst/>
                            <a:gdLst>
                              <a:gd name="T0" fmla="*/ 27 w 75"/>
                              <a:gd name="T1" fmla="*/ 1350 h 1350"/>
                              <a:gd name="T2" fmla="*/ 0 w 75"/>
                              <a:gd name="T3" fmla="*/ 1 h 1350"/>
                              <a:gd name="T4" fmla="*/ 48 w 75"/>
                              <a:gd name="T5" fmla="*/ 0 h 1350"/>
                              <a:gd name="T6" fmla="*/ 75 w 75"/>
                              <a:gd name="T7" fmla="*/ 1349 h 1350"/>
                              <a:gd name="T8" fmla="*/ 27 w 75"/>
                              <a:gd name="T9" fmla="*/ 1350 h 1350"/>
                            </a:gdLst>
                            <a:ahLst/>
                            <a:cxnLst>
                              <a:cxn ang="0">
                                <a:pos x="T0" y="T1"/>
                              </a:cxn>
                              <a:cxn ang="0">
                                <a:pos x="T2" y="T3"/>
                              </a:cxn>
                              <a:cxn ang="0">
                                <a:pos x="T4" y="T5"/>
                              </a:cxn>
                              <a:cxn ang="0">
                                <a:pos x="T6" y="T7"/>
                              </a:cxn>
                              <a:cxn ang="0">
                                <a:pos x="T8" y="T9"/>
                              </a:cxn>
                            </a:cxnLst>
                            <a:rect l="0" t="0" r="r" b="b"/>
                            <a:pathLst>
                              <a:path w="75" h="1350">
                                <a:moveTo>
                                  <a:pt x="27" y="1350"/>
                                </a:moveTo>
                                <a:lnTo>
                                  <a:pt x="0" y="1"/>
                                </a:lnTo>
                                <a:lnTo>
                                  <a:pt x="48" y="0"/>
                                </a:lnTo>
                                <a:lnTo>
                                  <a:pt x="75" y="1349"/>
                                </a:lnTo>
                                <a:lnTo>
                                  <a:pt x="27" y="135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85" name="Freeform 6"/>
                        <wps:cNvSpPr>
                          <a:spLocks/>
                        </wps:cNvSpPr>
                        <wps:spPr bwMode="auto">
                          <a:xfrm>
                            <a:off x="933450" y="1191895"/>
                            <a:ext cx="1973580" cy="869950"/>
                          </a:xfrm>
                          <a:custGeom>
                            <a:avLst/>
                            <a:gdLst>
                              <a:gd name="T0" fmla="*/ 0 w 3108"/>
                              <a:gd name="T1" fmla="*/ 1370 h 1370"/>
                              <a:gd name="T2" fmla="*/ 0 w 3108"/>
                              <a:gd name="T3" fmla="*/ 661 h 1370"/>
                              <a:gd name="T4" fmla="*/ 3084 w 3108"/>
                              <a:gd name="T5" fmla="*/ 661 h 1370"/>
                              <a:gd name="T6" fmla="*/ 3060 w 3108"/>
                              <a:gd name="T7" fmla="*/ 685 h 1370"/>
                              <a:gd name="T8" fmla="*/ 3060 w 3108"/>
                              <a:gd name="T9" fmla="*/ 0 h 1370"/>
                              <a:gd name="T10" fmla="*/ 3108 w 3108"/>
                              <a:gd name="T11" fmla="*/ 0 h 1370"/>
                              <a:gd name="T12" fmla="*/ 3108 w 3108"/>
                              <a:gd name="T13" fmla="*/ 709 h 1370"/>
                              <a:gd name="T14" fmla="*/ 24 w 3108"/>
                              <a:gd name="T15" fmla="*/ 709 h 1370"/>
                              <a:gd name="T16" fmla="*/ 48 w 3108"/>
                              <a:gd name="T17" fmla="*/ 685 h 1370"/>
                              <a:gd name="T18" fmla="*/ 48 w 3108"/>
                              <a:gd name="T19" fmla="*/ 1370 h 1370"/>
                              <a:gd name="T20" fmla="*/ 0 w 3108"/>
                              <a:gd name="T21" fmla="*/ 1370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08" h="1370">
                                <a:moveTo>
                                  <a:pt x="0" y="1370"/>
                                </a:moveTo>
                                <a:lnTo>
                                  <a:pt x="0" y="661"/>
                                </a:lnTo>
                                <a:lnTo>
                                  <a:pt x="3084" y="661"/>
                                </a:lnTo>
                                <a:lnTo>
                                  <a:pt x="3060" y="685"/>
                                </a:lnTo>
                                <a:lnTo>
                                  <a:pt x="3060" y="0"/>
                                </a:lnTo>
                                <a:lnTo>
                                  <a:pt x="3108" y="0"/>
                                </a:lnTo>
                                <a:lnTo>
                                  <a:pt x="3108" y="709"/>
                                </a:lnTo>
                                <a:lnTo>
                                  <a:pt x="24" y="709"/>
                                </a:lnTo>
                                <a:lnTo>
                                  <a:pt x="48" y="685"/>
                                </a:lnTo>
                                <a:lnTo>
                                  <a:pt x="48" y="1370"/>
                                </a:lnTo>
                                <a:lnTo>
                                  <a:pt x="0" y="137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86" name="Freeform 7"/>
                        <wps:cNvSpPr>
                          <a:spLocks/>
                        </wps:cNvSpPr>
                        <wps:spPr bwMode="auto">
                          <a:xfrm>
                            <a:off x="2034540" y="7620"/>
                            <a:ext cx="1575435" cy="1184275"/>
                          </a:xfrm>
                          <a:custGeom>
                            <a:avLst/>
                            <a:gdLst>
                              <a:gd name="T0" fmla="*/ 0 w 3616"/>
                              <a:gd name="T1" fmla="*/ 595 h 3568"/>
                              <a:gd name="T2" fmla="*/ 595 w 3616"/>
                              <a:gd name="T3" fmla="*/ 0 h 3568"/>
                              <a:gd name="T4" fmla="*/ 595 w 3616"/>
                              <a:gd name="T5" fmla="*/ 0 h 3568"/>
                              <a:gd name="T6" fmla="*/ 595 w 3616"/>
                              <a:gd name="T7" fmla="*/ 0 h 3568"/>
                              <a:gd name="T8" fmla="*/ 3022 w 3616"/>
                              <a:gd name="T9" fmla="*/ 0 h 3568"/>
                              <a:gd name="T10" fmla="*/ 3022 w 3616"/>
                              <a:gd name="T11" fmla="*/ 0 h 3568"/>
                              <a:gd name="T12" fmla="*/ 3616 w 3616"/>
                              <a:gd name="T13" fmla="*/ 595 h 3568"/>
                              <a:gd name="T14" fmla="*/ 3616 w 3616"/>
                              <a:gd name="T15" fmla="*/ 595 h 3568"/>
                              <a:gd name="T16" fmla="*/ 3616 w 3616"/>
                              <a:gd name="T17" fmla="*/ 595 h 3568"/>
                              <a:gd name="T18" fmla="*/ 3616 w 3616"/>
                              <a:gd name="T19" fmla="*/ 2974 h 3568"/>
                              <a:gd name="T20" fmla="*/ 3616 w 3616"/>
                              <a:gd name="T21" fmla="*/ 2974 h 3568"/>
                              <a:gd name="T22" fmla="*/ 3022 w 3616"/>
                              <a:gd name="T23" fmla="*/ 3568 h 3568"/>
                              <a:gd name="T24" fmla="*/ 3022 w 3616"/>
                              <a:gd name="T25" fmla="*/ 3568 h 3568"/>
                              <a:gd name="T26" fmla="*/ 3022 w 3616"/>
                              <a:gd name="T27" fmla="*/ 3568 h 3568"/>
                              <a:gd name="T28" fmla="*/ 595 w 3616"/>
                              <a:gd name="T29" fmla="*/ 3568 h 3568"/>
                              <a:gd name="T30" fmla="*/ 595 w 3616"/>
                              <a:gd name="T31" fmla="*/ 3568 h 3568"/>
                              <a:gd name="T32" fmla="*/ 0 w 3616"/>
                              <a:gd name="T33" fmla="*/ 2974 h 3568"/>
                              <a:gd name="T34" fmla="*/ 0 w 3616"/>
                              <a:gd name="T35" fmla="*/ 2974 h 3568"/>
                              <a:gd name="T36" fmla="*/ 0 w 3616"/>
                              <a:gd name="T37" fmla="*/ 595 h 3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16" h="3568">
                                <a:moveTo>
                                  <a:pt x="0" y="595"/>
                                </a:moveTo>
                                <a:cubicBezTo>
                                  <a:pt x="0" y="267"/>
                                  <a:pt x="267" y="0"/>
                                  <a:pt x="595" y="0"/>
                                </a:cubicBezTo>
                                <a:cubicBezTo>
                                  <a:pt x="595" y="0"/>
                                  <a:pt x="595" y="0"/>
                                  <a:pt x="595" y="0"/>
                                </a:cubicBezTo>
                                <a:lnTo>
                                  <a:pt x="595" y="0"/>
                                </a:lnTo>
                                <a:lnTo>
                                  <a:pt x="3022" y="0"/>
                                </a:lnTo>
                                <a:cubicBezTo>
                                  <a:pt x="3350" y="0"/>
                                  <a:pt x="3616" y="267"/>
                                  <a:pt x="3616" y="595"/>
                                </a:cubicBezTo>
                                <a:cubicBezTo>
                                  <a:pt x="3616" y="595"/>
                                  <a:pt x="3616" y="595"/>
                                  <a:pt x="3616" y="595"/>
                                </a:cubicBezTo>
                                <a:lnTo>
                                  <a:pt x="3616" y="595"/>
                                </a:lnTo>
                                <a:lnTo>
                                  <a:pt x="3616" y="2974"/>
                                </a:lnTo>
                                <a:cubicBezTo>
                                  <a:pt x="3616" y="3302"/>
                                  <a:pt x="3350" y="3568"/>
                                  <a:pt x="3022" y="3568"/>
                                </a:cubicBezTo>
                                <a:cubicBezTo>
                                  <a:pt x="3022" y="3568"/>
                                  <a:pt x="3022" y="3568"/>
                                  <a:pt x="3022" y="3568"/>
                                </a:cubicBezTo>
                                <a:lnTo>
                                  <a:pt x="3022" y="3568"/>
                                </a:lnTo>
                                <a:lnTo>
                                  <a:pt x="595" y="3568"/>
                                </a:lnTo>
                                <a:cubicBezTo>
                                  <a:pt x="267" y="3568"/>
                                  <a:pt x="0" y="3302"/>
                                  <a:pt x="0" y="2974"/>
                                </a:cubicBezTo>
                                <a:cubicBezTo>
                                  <a:pt x="0" y="2974"/>
                                  <a:pt x="0" y="2974"/>
                                  <a:pt x="0" y="2974"/>
                                </a:cubicBezTo>
                                <a:lnTo>
                                  <a:pt x="0" y="595"/>
                                </a:lnTo>
                                <a:close/>
                              </a:path>
                            </a:pathLst>
                          </a:custGeom>
                          <a:solidFill>
                            <a:srgbClr val="99CCFF"/>
                          </a:solidFill>
                          <a:ln w="0">
                            <a:solidFill>
                              <a:srgbClr val="000000"/>
                            </a:solidFill>
                            <a:round/>
                            <a:headEnd/>
                            <a:tailEnd/>
                          </a:ln>
                        </wps:spPr>
                        <wps:bodyPr rot="0" vert="horz" wrap="square" lIns="91440" tIns="45720" rIns="91440" bIns="45720" anchor="t" anchorCtr="0" upright="1">
                          <a:noAutofit/>
                        </wps:bodyPr>
                      </wps:wsp>
                      <wps:wsp>
                        <wps:cNvPr id="487" name="Freeform 8"/>
                        <wps:cNvSpPr>
                          <a:spLocks noEditPoints="1"/>
                        </wps:cNvSpPr>
                        <wps:spPr bwMode="auto">
                          <a:xfrm>
                            <a:off x="2030730" y="3810"/>
                            <a:ext cx="1579245" cy="1188085"/>
                          </a:xfrm>
                          <a:custGeom>
                            <a:avLst/>
                            <a:gdLst>
                              <a:gd name="T0" fmla="*/ 13 w 3632"/>
                              <a:gd name="T1" fmla="*/ 482 h 3584"/>
                              <a:gd name="T2" fmla="*/ 48 w 3632"/>
                              <a:gd name="T3" fmla="*/ 369 h 3584"/>
                              <a:gd name="T4" fmla="*/ 176 w 3632"/>
                              <a:gd name="T5" fmla="*/ 177 h 3584"/>
                              <a:gd name="T6" fmla="*/ 268 w 3632"/>
                              <a:gd name="T7" fmla="*/ 103 h 3584"/>
                              <a:gd name="T8" fmla="*/ 481 w 3632"/>
                              <a:gd name="T9" fmla="*/ 13 h 3584"/>
                              <a:gd name="T10" fmla="*/ 603 w 3632"/>
                              <a:gd name="T11" fmla="*/ 0 h 3584"/>
                              <a:gd name="T12" fmla="*/ 3152 w 3632"/>
                              <a:gd name="T13" fmla="*/ 13 h 3584"/>
                              <a:gd name="T14" fmla="*/ 3265 w 3632"/>
                              <a:gd name="T15" fmla="*/ 48 h 3584"/>
                              <a:gd name="T16" fmla="*/ 3456 w 3632"/>
                              <a:gd name="T17" fmla="*/ 176 h 3584"/>
                              <a:gd name="T18" fmla="*/ 3531 w 3632"/>
                              <a:gd name="T19" fmla="*/ 268 h 3584"/>
                              <a:gd name="T20" fmla="*/ 3620 w 3632"/>
                              <a:gd name="T21" fmla="*/ 481 h 3584"/>
                              <a:gd name="T22" fmla="*/ 3632 w 3632"/>
                              <a:gd name="T23" fmla="*/ 603 h 3584"/>
                              <a:gd name="T24" fmla="*/ 3620 w 3632"/>
                              <a:gd name="T25" fmla="*/ 3104 h 3584"/>
                              <a:gd name="T26" fmla="*/ 3585 w 3632"/>
                              <a:gd name="T27" fmla="*/ 3217 h 3584"/>
                              <a:gd name="T28" fmla="*/ 3457 w 3632"/>
                              <a:gd name="T29" fmla="*/ 3408 h 3584"/>
                              <a:gd name="T30" fmla="*/ 3366 w 3632"/>
                              <a:gd name="T31" fmla="*/ 3483 h 3584"/>
                              <a:gd name="T32" fmla="*/ 3153 w 3632"/>
                              <a:gd name="T33" fmla="*/ 3572 h 3584"/>
                              <a:gd name="T34" fmla="*/ 3031 w 3632"/>
                              <a:gd name="T35" fmla="*/ 3584 h 3584"/>
                              <a:gd name="T36" fmla="*/ 482 w 3632"/>
                              <a:gd name="T37" fmla="*/ 3572 h 3584"/>
                              <a:gd name="T38" fmla="*/ 369 w 3632"/>
                              <a:gd name="T39" fmla="*/ 3537 h 3584"/>
                              <a:gd name="T40" fmla="*/ 177 w 3632"/>
                              <a:gd name="T41" fmla="*/ 3409 h 3584"/>
                              <a:gd name="T42" fmla="*/ 103 w 3632"/>
                              <a:gd name="T43" fmla="*/ 3318 h 3584"/>
                              <a:gd name="T44" fmla="*/ 13 w 3632"/>
                              <a:gd name="T45" fmla="*/ 3105 h 3584"/>
                              <a:gd name="T46" fmla="*/ 0 w 3632"/>
                              <a:gd name="T47" fmla="*/ 2983 h 3584"/>
                              <a:gd name="T48" fmla="*/ 19 w 3632"/>
                              <a:gd name="T49" fmla="*/ 3042 h 3584"/>
                              <a:gd name="T50" fmla="*/ 63 w 3632"/>
                              <a:gd name="T51" fmla="*/ 3211 h 3584"/>
                              <a:gd name="T52" fmla="*/ 117 w 3632"/>
                              <a:gd name="T53" fmla="*/ 3309 h 3584"/>
                              <a:gd name="T54" fmla="*/ 277 w 3632"/>
                              <a:gd name="T55" fmla="*/ 3469 h 3584"/>
                              <a:gd name="T56" fmla="*/ 375 w 3632"/>
                              <a:gd name="T57" fmla="*/ 3522 h 3584"/>
                              <a:gd name="T58" fmla="*/ 543 w 3632"/>
                              <a:gd name="T59" fmla="*/ 3565 h 3584"/>
                              <a:gd name="T60" fmla="*/ 3090 w 3632"/>
                              <a:gd name="T61" fmla="*/ 3566 h 3584"/>
                              <a:gd name="T62" fmla="*/ 3259 w 3632"/>
                              <a:gd name="T63" fmla="*/ 3522 h 3584"/>
                              <a:gd name="T64" fmla="*/ 3357 w 3632"/>
                              <a:gd name="T65" fmla="*/ 3469 h 3584"/>
                              <a:gd name="T66" fmla="*/ 3517 w 3632"/>
                              <a:gd name="T67" fmla="*/ 3309 h 3584"/>
                              <a:gd name="T68" fmla="*/ 3570 w 3632"/>
                              <a:gd name="T69" fmla="*/ 3211 h 3584"/>
                              <a:gd name="T70" fmla="*/ 3613 w 3632"/>
                              <a:gd name="T71" fmla="*/ 3043 h 3584"/>
                              <a:gd name="T72" fmla="*/ 3614 w 3632"/>
                              <a:gd name="T73" fmla="*/ 544 h 3584"/>
                              <a:gd name="T74" fmla="*/ 3570 w 3632"/>
                              <a:gd name="T75" fmla="*/ 375 h 3584"/>
                              <a:gd name="T76" fmla="*/ 3517 w 3632"/>
                              <a:gd name="T77" fmla="*/ 277 h 3584"/>
                              <a:gd name="T78" fmla="*/ 3357 w 3632"/>
                              <a:gd name="T79" fmla="*/ 117 h 3584"/>
                              <a:gd name="T80" fmla="*/ 3259 w 3632"/>
                              <a:gd name="T81" fmla="*/ 63 h 3584"/>
                              <a:gd name="T82" fmla="*/ 3091 w 3632"/>
                              <a:gd name="T83" fmla="*/ 19 h 3584"/>
                              <a:gd name="T84" fmla="*/ 544 w 3632"/>
                              <a:gd name="T85" fmla="*/ 19 h 3584"/>
                              <a:gd name="T86" fmla="*/ 375 w 3632"/>
                              <a:gd name="T87" fmla="*/ 63 h 3584"/>
                              <a:gd name="T88" fmla="*/ 277 w 3632"/>
                              <a:gd name="T89" fmla="*/ 117 h 3584"/>
                              <a:gd name="T90" fmla="*/ 117 w 3632"/>
                              <a:gd name="T91" fmla="*/ 277 h 3584"/>
                              <a:gd name="T92" fmla="*/ 63 w 3632"/>
                              <a:gd name="T93" fmla="*/ 375 h 3584"/>
                              <a:gd name="T94" fmla="*/ 19 w 3632"/>
                              <a:gd name="T95" fmla="*/ 543 h 3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32" h="3584">
                                <a:moveTo>
                                  <a:pt x="0" y="603"/>
                                </a:moveTo>
                                <a:lnTo>
                                  <a:pt x="3" y="542"/>
                                </a:lnTo>
                                <a:lnTo>
                                  <a:pt x="13" y="482"/>
                                </a:lnTo>
                                <a:cubicBezTo>
                                  <a:pt x="13" y="482"/>
                                  <a:pt x="13" y="481"/>
                                  <a:pt x="13" y="481"/>
                                </a:cubicBezTo>
                                <a:lnTo>
                                  <a:pt x="48" y="370"/>
                                </a:lnTo>
                                <a:cubicBezTo>
                                  <a:pt x="48" y="370"/>
                                  <a:pt x="48" y="369"/>
                                  <a:pt x="48" y="369"/>
                                </a:cubicBezTo>
                                <a:lnTo>
                                  <a:pt x="103" y="268"/>
                                </a:lnTo>
                                <a:cubicBezTo>
                                  <a:pt x="104" y="267"/>
                                  <a:pt x="104" y="267"/>
                                  <a:pt x="104" y="266"/>
                                </a:cubicBezTo>
                                <a:lnTo>
                                  <a:pt x="176" y="177"/>
                                </a:lnTo>
                                <a:cubicBezTo>
                                  <a:pt x="177" y="177"/>
                                  <a:pt x="177" y="177"/>
                                  <a:pt x="177" y="176"/>
                                </a:cubicBezTo>
                                <a:lnTo>
                                  <a:pt x="266" y="104"/>
                                </a:lnTo>
                                <a:cubicBezTo>
                                  <a:pt x="267" y="104"/>
                                  <a:pt x="267" y="104"/>
                                  <a:pt x="268" y="103"/>
                                </a:cubicBezTo>
                                <a:lnTo>
                                  <a:pt x="369" y="48"/>
                                </a:lnTo>
                                <a:cubicBezTo>
                                  <a:pt x="369" y="48"/>
                                  <a:pt x="370" y="48"/>
                                  <a:pt x="370" y="48"/>
                                </a:cubicBezTo>
                                <a:lnTo>
                                  <a:pt x="481" y="13"/>
                                </a:lnTo>
                                <a:cubicBezTo>
                                  <a:pt x="481" y="13"/>
                                  <a:pt x="482" y="13"/>
                                  <a:pt x="482" y="13"/>
                                </a:cubicBezTo>
                                <a:lnTo>
                                  <a:pt x="541" y="4"/>
                                </a:lnTo>
                                <a:lnTo>
                                  <a:pt x="603" y="0"/>
                                </a:lnTo>
                                <a:lnTo>
                                  <a:pt x="3030" y="0"/>
                                </a:lnTo>
                                <a:lnTo>
                                  <a:pt x="3092" y="3"/>
                                </a:lnTo>
                                <a:lnTo>
                                  <a:pt x="3152" y="13"/>
                                </a:lnTo>
                                <a:cubicBezTo>
                                  <a:pt x="3152" y="13"/>
                                  <a:pt x="3152" y="13"/>
                                  <a:pt x="3153" y="13"/>
                                </a:cubicBezTo>
                                <a:lnTo>
                                  <a:pt x="3264" y="48"/>
                                </a:lnTo>
                                <a:cubicBezTo>
                                  <a:pt x="3264" y="48"/>
                                  <a:pt x="3265" y="48"/>
                                  <a:pt x="3265" y="48"/>
                                </a:cubicBezTo>
                                <a:lnTo>
                                  <a:pt x="3366" y="103"/>
                                </a:lnTo>
                                <a:cubicBezTo>
                                  <a:pt x="3367" y="104"/>
                                  <a:pt x="3367" y="104"/>
                                  <a:pt x="3368" y="104"/>
                                </a:cubicBezTo>
                                <a:lnTo>
                                  <a:pt x="3456" y="176"/>
                                </a:lnTo>
                                <a:cubicBezTo>
                                  <a:pt x="3456" y="177"/>
                                  <a:pt x="3456" y="177"/>
                                  <a:pt x="3457" y="177"/>
                                </a:cubicBezTo>
                                <a:lnTo>
                                  <a:pt x="3530" y="266"/>
                                </a:lnTo>
                                <a:cubicBezTo>
                                  <a:pt x="3530" y="267"/>
                                  <a:pt x="3530" y="267"/>
                                  <a:pt x="3531" y="268"/>
                                </a:cubicBezTo>
                                <a:lnTo>
                                  <a:pt x="3585" y="369"/>
                                </a:lnTo>
                                <a:cubicBezTo>
                                  <a:pt x="3585" y="369"/>
                                  <a:pt x="3585" y="370"/>
                                  <a:pt x="3585" y="370"/>
                                </a:cubicBezTo>
                                <a:lnTo>
                                  <a:pt x="3620" y="481"/>
                                </a:lnTo>
                                <a:cubicBezTo>
                                  <a:pt x="3620" y="481"/>
                                  <a:pt x="3620" y="482"/>
                                  <a:pt x="3620" y="482"/>
                                </a:cubicBezTo>
                                <a:lnTo>
                                  <a:pt x="3629" y="541"/>
                                </a:lnTo>
                                <a:lnTo>
                                  <a:pt x="3632" y="603"/>
                                </a:lnTo>
                                <a:lnTo>
                                  <a:pt x="3632" y="2982"/>
                                </a:lnTo>
                                <a:lnTo>
                                  <a:pt x="3629" y="3044"/>
                                </a:lnTo>
                                <a:lnTo>
                                  <a:pt x="3620" y="3104"/>
                                </a:lnTo>
                                <a:cubicBezTo>
                                  <a:pt x="3620" y="3104"/>
                                  <a:pt x="3620" y="3104"/>
                                  <a:pt x="3620" y="3105"/>
                                </a:cubicBezTo>
                                <a:lnTo>
                                  <a:pt x="3585" y="3216"/>
                                </a:lnTo>
                                <a:cubicBezTo>
                                  <a:pt x="3585" y="3216"/>
                                  <a:pt x="3585" y="3217"/>
                                  <a:pt x="3585" y="3217"/>
                                </a:cubicBezTo>
                                <a:lnTo>
                                  <a:pt x="3531" y="3318"/>
                                </a:lnTo>
                                <a:cubicBezTo>
                                  <a:pt x="3530" y="3319"/>
                                  <a:pt x="3530" y="3319"/>
                                  <a:pt x="3530" y="3320"/>
                                </a:cubicBezTo>
                                <a:lnTo>
                                  <a:pt x="3457" y="3408"/>
                                </a:lnTo>
                                <a:cubicBezTo>
                                  <a:pt x="3456" y="3408"/>
                                  <a:pt x="3456" y="3408"/>
                                  <a:pt x="3456" y="3409"/>
                                </a:cubicBezTo>
                                <a:lnTo>
                                  <a:pt x="3368" y="3482"/>
                                </a:lnTo>
                                <a:cubicBezTo>
                                  <a:pt x="3367" y="3482"/>
                                  <a:pt x="3367" y="3482"/>
                                  <a:pt x="3366" y="3483"/>
                                </a:cubicBezTo>
                                <a:lnTo>
                                  <a:pt x="3265" y="3537"/>
                                </a:lnTo>
                                <a:cubicBezTo>
                                  <a:pt x="3265" y="3537"/>
                                  <a:pt x="3264" y="3537"/>
                                  <a:pt x="3264" y="3537"/>
                                </a:cubicBezTo>
                                <a:lnTo>
                                  <a:pt x="3153" y="3572"/>
                                </a:lnTo>
                                <a:cubicBezTo>
                                  <a:pt x="3152" y="3572"/>
                                  <a:pt x="3152" y="3572"/>
                                  <a:pt x="3152" y="3572"/>
                                </a:cubicBezTo>
                                <a:lnTo>
                                  <a:pt x="3093" y="3581"/>
                                </a:lnTo>
                                <a:lnTo>
                                  <a:pt x="3031" y="3584"/>
                                </a:lnTo>
                                <a:lnTo>
                                  <a:pt x="603" y="3584"/>
                                </a:lnTo>
                                <a:lnTo>
                                  <a:pt x="542" y="3581"/>
                                </a:lnTo>
                                <a:lnTo>
                                  <a:pt x="482" y="3572"/>
                                </a:lnTo>
                                <a:cubicBezTo>
                                  <a:pt x="482" y="3572"/>
                                  <a:pt x="481" y="3572"/>
                                  <a:pt x="481" y="3572"/>
                                </a:cubicBezTo>
                                <a:lnTo>
                                  <a:pt x="370" y="3537"/>
                                </a:lnTo>
                                <a:cubicBezTo>
                                  <a:pt x="370" y="3537"/>
                                  <a:pt x="369" y="3537"/>
                                  <a:pt x="369" y="3537"/>
                                </a:cubicBezTo>
                                <a:lnTo>
                                  <a:pt x="268" y="3483"/>
                                </a:lnTo>
                                <a:cubicBezTo>
                                  <a:pt x="267" y="3482"/>
                                  <a:pt x="267" y="3482"/>
                                  <a:pt x="266" y="3482"/>
                                </a:cubicBezTo>
                                <a:lnTo>
                                  <a:pt x="177" y="3409"/>
                                </a:lnTo>
                                <a:cubicBezTo>
                                  <a:pt x="177" y="3408"/>
                                  <a:pt x="177" y="3408"/>
                                  <a:pt x="176" y="3408"/>
                                </a:cubicBezTo>
                                <a:lnTo>
                                  <a:pt x="104" y="3320"/>
                                </a:lnTo>
                                <a:cubicBezTo>
                                  <a:pt x="104" y="3319"/>
                                  <a:pt x="104" y="3319"/>
                                  <a:pt x="103" y="3318"/>
                                </a:cubicBezTo>
                                <a:lnTo>
                                  <a:pt x="48" y="3217"/>
                                </a:lnTo>
                                <a:cubicBezTo>
                                  <a:pt x="48" y="3217"/>
                                  <a:pt x="48" y="3216"/>
                                  <a:pt x="48" y="3216"/>
                                </a:cubicBezTo>
                                <a:lnTo>
                                  <a:pt x="13" y="3105"/>
                                </a:lnTo>
                                <a:cubicBezTo>
                                  <a:pt x="13" y="3104"/>
                                  <a:pt x="13" y="3104"/>
                                  <a:pt x="13" y="3104"/>
                                </a:cubicBezTo>
                                <a:lnTo>
                                  <a:pt x="4" y="3045"/>
                                </a:lnTo>
                                <a:lnTo>
                                  <a:pt x="0" y="2983"/>
                                </a:lnTo>
                                <a:lnTo>
                                  <a:pt x="0" y="603"/>
                                </a:lnTo>
                                <a:close/>
                                <a:moveTo>
                                  <a:pt x="16" y="2982"/>
                                </a:moveTo>
                                <a:lnTo>
                                  <a:pt x="19" y="3042"/>
                                </a:lnTo>
                                <a:lnTo>
                                  <a:pt x="28" y="3101"/>
                                </a:lnTo>
                                <a:lnTo>
                                  <a:pt x="28" y="3100"/>
                                </a:lnTo>
                                <a:lnTo>
                                  <a:pt x="63" y="3211"/>
                                </a:lnTo>
                                <a:lnTo>
                                  <a:pt x="62" y="3210"/>
                                </a:lnTo>
                                <a:lnTo>
                                  <a:pt x="117" y="3311"/>
                                </a:lnTo>
                                <a:lnTo>
                                  <a:pt x="117" y="3309"/>
                                </a:lnTo>
                                <a:lnTo>
                                  <a:pt x="189" y="3397"/>
                                </a:lnTo>
                                <a:lnTo>
                                  <a:pt x="188" y="3396"/>
                                </a:lnTo>
                                <a:lnTo>
                                  <a:pt x="277" y="3469"/>
                                </a:lnTo>
                                <a:lnTo>
                                  <a:pt x="275" y="3468"/>
                                </a:lnTo>
                                <a:lnTo>
                                  <a:pt x="376" y="3522"/>
                                </a:lnTo>
                                <a:lnTo>
                                  <a:pt x="375" y="3522"/>
                                </a:lnTo>
                                <a:lnTo>
                                  <a:pt x="486" y="3557"/>
                                </a:lnTo>
                                <a:lnTo>
                                  <a:pt x="485" y="3557"/>
                                </a:lnTo>
                                <a:lnTo>
                                  <a:pt x="543" y="3565"/>
                                </a:lnTo>
                                <a:lnTo>
                                  <a:pt x="603" y="3568"/>
                                </a:lnTo>
                                <a:lnTo>
                                  <a:pt x="3030" y="3568"/>
                                </a:lnTo>
                                <a:lnTo>
                                  <a:pt x="3090" y="3566"/>
                                </a:lnTo>
                                <a:lnTo>
                                  <a:pt x="3149" y="3557"/>
                                </a:lnTo>
                                <a:lnTo>
                                  <a:pt x="3148" y="3557"/>
                                </a:lnTo>
                                <a:lnTo>
                                  <a:pt x="3259" y="3522"/>
                                </a:lnTo>
                                <a:lnTo>
                                  <a:pt x="3258" y="3522"/>
                                </a:lnTo>
                                <a:lnTo>
                                  <a:pt x="3359" y="3468"/>
                                </a:lnTo>
                                <a:lnTo>
                                  <a:pt x="3357" y="3469"/>
                                </a:lnTo>
                                <a:lnTo>
                                  <a:pt x="3445" y="3396"/>
                                </a:lnTo>
                                <a:lnTo>
                                  <a:pt x="3444" y="3397"/>
                                </a:lnTo>
                                <a:lnTo>
                                  <a:pt x="3517" y="3309"/>
                                </a:lnTo>
                                <a:lnTo>
                                  <a:pt x="3516" y="3311"/>
                                </a:lnTo>
                                <a:lnTo>
                                  <a:pt x="3570" y="3210"/>
                                </a:lnTo>
                                <a:lnTo>
                                  <a:pt x="3570" y="3211"/>
                                </a:lnTo>
                                <a:lnTo>
                                  <a:pt x="3605" y="3100"/>
                                </a:lnTo>
                                <a:lnTo>
                                  <a:pt x="3605" y="3101"/>
                                </a:lnTo>
                                <a:lnTo>
                                  <a:pt x="3613" y="3043"/>
                                </a:lnTo>
                                <a:lnTo>
                                  <a:pt x="3616" y="2982"/>
                                </a:lnTo>
                                <a:lnTo>
                                  <a:pt x="3616" y="604"/>
                                </a:lnTo>
                                <a:lnTo>
                                  <a:pt x="3614" y="544"/>
                                </a:lnTo>
                                <a:lnTo>
                                  <a:pt x="3605" y="485"/>
                                </a:lnTo>
                                <a:lnTo>
                                  <a:pt x="3605" y="486"/>
                                </a:lnTo>
                                <a:lnTo>
                                  <a:pt x="3570" y="375"/>
                                </a:lnTo>
                                <a:lnTo>
                                  <a:pt x="3570" y="376"/>
                                </a:lnTo>
                                <a:lnTo>
                                  <a:pt x="3516" y="275"/>
                                </a:lnTo>
                                <a:lnTo>
                                  <a:pt x="3517" y="277"/>
                                </a:lnTo>
                                <a:lnTo>
                                  <a:pt x="3444" y="188"/>
                                </a:lnTo>
                                <a:lnTo>
                                  <a:pt x="3445" y="189"/>
                                </a:lnTo>
                                <a:lnTo>
                                  <a:pt x="3357" y="117"/>
                                </a:lnTo>
                                <a:lnTo>
                                  <a:pt x="3359" y="118"/>
                                </a:lnTo>
                                <a:lnTo>
                                  <a:pt x="3258" y="63"/>
                                </a:lnTo>
                                <a:lnTo>
                                  <a:pt x="3259" y="63"/>
                                </a:lnTo>
                                <a:lnTo>
                                  <a:pt x="3148" y="28"/>
                                </a:lnTo>
                                <a:lnTo>
                                  <a:pt x="3149" y="28"/>
                                </a:lnTo>
                                <a:lnTo>
                                  <a:pt x="3091" y="19"/>
                                </a:lnTo>
                                <a:lnTo>
                                  <a:pt x="3030" y="16"/>
                                </a:lnTo>
                                <a:lnTo>
                                  <a:pt x="604" y="16"/>
                                </a:lnTo>
                                <a:lnTo>
                                  <a:pt x="544" y="19"/>
                                </a:lnTo>
                                <a:lnTo>
                                  <a:pt x="485" y="28"/>
                                </a:lnTo>
                                <a:lnTo>
                                  <a:pt x="486" y="28"/>
                                </a:lnTo>
                                <a:lnTo>
                                  <a:pt x="375" y="63"/>
                                </a:lnTo>
                                <a:lnTo>
                                  <a:pt x="376" y="63"/>
                                </a:lnTo>
                                <a:lnTo>
                                  <a:pt x="275" y="118"/>
                                </a:lnTo>
                                <a:lnTo>
                                  <a:pt x="277" y="117"/>
                                </a:lnTo>
                                <a:lnTo>
                                  <a:pt x="188" y="189"/>
                                </a:lnTo>
                                <a:lnTo>
                                  <a:pt x="189" y="188"/>
                                </a:lnTo>
                                <a:lnTo>
                                  <a:pt x="117" y="277"/>
                                </a:lnTo>
                                <a:lnTo>
                                  <a:pt x="117" y="275"/>
                                </a:lnTo>
                                <a:lnTo>
                                  <a:pt x="62" y="376"/>
                                </a:lnTo>
                                <a:lnTo>
                                  <a:pt x="63" y="375"/>
                                </a:lnTo>
                                <a:lnTo>
                                  <a:pt x="28" y="486"/>
                                </a:lnTo>
                                <a:lnTo>
                                  <a:pt x="28" y="485"/>
                                </a:lnTo>
                                <a:lnTo>
                                  <a:pt x="19" y="543"/>
                                </a:lnTo>
                                <a:lnTo>
                                  <a:pt x="16" y="603"/>
                                </a:lnTo>
                                <a:lnTo>
                                  <a:pt x="16" y="2982"/>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88" name="Rectangle 9"/>
                        <wps:cNvSpPr>
                          <a:spLocks noChangeArrowheads="1"/>
                        </wps:cNvSpPr>
                        <wps:spPr bwMode="auto">
                          <a:xfrm>
                            <a:off x="2541905" y="558165"/>
                            <a:ext cx="7143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sz w:val="28"/>
                                  <w:szCs w:val="28"/>
                                </w:rPr>
                                <w:t xml:space="preserve">Лимиты </w:t>
                              </w:r>
                            </w:p>
                          </w:txbxContent>
                        </wps:txbx>
                        <wps:bodyPr rot="0" vert="horz" wrap="none" lIns="0" tIns="0" rIns="0" bIns="0" anchor="t" anchorCtr="0" upright="1">
                          <a:spAutoFit/>
                        </wps:bodyPr>
                      </wps:wsp>
                      <wps:wsp>
                        <wps:cNvPr id="489" name="Rectangle 10"/>
                        <wps:cNvSpPr>
                          <a:spLocks noChangeArrowheads="1"/>
                        </wps:cNvSpPr>
                        <wps:spPr bwMode="auto">
                          <a:xfrm>
                            <a:off x="2473325" y="763905"/>
                            <a:ext cx="8451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b/>
                                  <w:bCs/>
                                  <w:color w:val="000000"/>
                                  <w:sz w:val="28"/>
                                  <w:szCs w:val="28"/>
                                </w:rPr>
                                <w:t>расходов</w:t>
                              </w:r>
                              <w:proofErr w:type="gramEnd"/>
                              <w:r>
                                <w:rPr>
                                  <w:rFonts w:ascii="Arial" w:hAnsi="Arial" w:cs="Arial"/>
                                  <w:b/>
                                  <w:bCs/>
                                  <w:color w:val="000000"/>
                                  <w:sz w:val="28"/>
                                  <w:szCs w:val="28"/>
                                </w:rPr>
                                <w:t xml:space="preserve"> </w:t>
                              </w:r>
                            </w:p>
                          </w:txbxContent>
                        </wps:txbx>
                        <wps:bodyPr rot="0" vert="horz" wrap="none" lIns="0" tIns="0" rIns="0" bIns="0" anchor="t" anchorCtr="0" upright="1">
                          <a:spAutoFit/>
                        </wps:bodyPr>
                      </wps:wsp>
                      <wps:wsp>
                        <wps:cNvPr id="490" name="Freeform 11"/>
                        <wps:cNvSpPr>
                          <a:spLocks/>
                        </wps:cNvSpPr>
                        <wps:spPr bwMode="auto">
                          <a:xfrm>
                            <a:off x="11430" y="2061845"/>
                            <a:ext cx="1882140" cy="2277110"/>
                          </a:xfrm>
                          <a:custGeom>
                            <a:avLst/>
                            <a:gdLst>
                              <a:gd name="T0" fmla="*/ 0 w 3952"/>
                              <a:gd name="T1" fmla="*/ 659 h 4784"/>
                              <a:gd name="T2" fmla="*/ 659 w 3952"/>
                              <a:gd name="T3" fmla="*/ 0 h 4784"/>
                              <a:gd name="T4" fmla="*/ 659 w 3952"/>
                              <a:gd name="T5" fmla="*/ 0 h 4784"/>
                              <a:gd name="T6" fmla="*/ 659 w 3952"/>
                              <a:gd name="T7" fmla="*/ 0 h 4784"/>
                              <a:gd name="T8" fmla="*/ 3294 w 3952"/>
                              <a:gd name="T9" fmla="*/ 0 h 4784"/>
                              <a:gd name="T10" fmla="*/ 3294 w 3952"/>
                              <a:gd name="T11" fmla="*/ 0 h 4784"/>
                              <a:gd name="T12" fmla="*/ 3952 w 3952"/>
                              <a:gd name="T13" fmla="*/ 659 h 4784"/>
                              <a:gd name="T14" fmla="*/ 3952 w 3952"/>
                              <a:gd name="T15" fmla="*/ 659 h 4784"/>
                              <a:gd name="T16" fmla="*/ 3952 w 3952"/>
                              <a:gd name="T17" fmla="*/ 659 h 4784"/>
                              <a:gd name="T18" fmla="*/ 3952 w 3952"/>
                              <a:gd name="T19" fmla="*/ 4126 h 4784"/>
                              <a:gd name="T20" fmla="*/ 3952 w 3952"/>
                              <a:gd name="T21" fmla="*/ 4126 h 4784"/>
                              <a:gd name="T22" fmla="*/ 3294 w 3952"/>
                              <a:gd name="T23" fmla="*/ 4784 h 4784"/>
                              <a:gd name="T24" fmla="*/ 3294 w 3952"/>
                              <a:gd name="T25" fmla="*/ 4784 h 4784"/>
                              <a:gd name="T26" fmla="*/ 3294 w 3952"/>
                              <a:gd name="T27" fmla="*/ 4784 h 4784"/>
                              <a:gd name="T28" fmla="*/ 659 w 3952"/>
                              <a:gd name="T29" fmla="*/ 4784 h 4784"/>
                              <a:gd name="T30" fmla="*/ 659 w 3952"/>
                              <a:gd name="T31" fmla="*/ 4784 h 4784"/>
                              <a:gd name="T32" fmla="*/ 0 w 3952"/>
                              <a:gd name="T33" fmla="*/ 4126 h 4784"/>
                              <a:gd name="T34" fmla="*/ 0 w 3952"/>
                              <a:gd name="T35" fmla="*/ 4126 h 4784"/>
                              <a:gd name="T36" fmla="*/ 0 w 3952"/>
                              <a:gd name="T37" fmla="*/ 659 h 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52" h="4784">
                                <a:moveTo>
                                  <a:pt x="0" y="659"/>
                                </a:moveTo>
                                <a:cubicBezTo>
                                  <a:pt x="0" y="295"/>
                                  <a:pt x="295" y="0"/>
                                  <a:pt x="659" y="0"/>
                                </a:cubicBezTo>
                                <a:cubicBezTo>
                                  <a:pt x="659" y="0"/>
                                  <a:pt x="659" y="0"/>
                                  <a:pt x="659" y="0"/>
                                </a:cubicBezTo>
                                <a:lnTo>
                                  <a:pt x="659" y="0"/>
                                </a:lnTo>
                                <a:lnTo>
                                  <a:pt x="3294" y="0"/>
                                </a:lnTo>
                                <a:cubicBezTo>
                                  <a:pt x="3658" y="0"/>
                                  <a:pt x="3952" y="295"/>
                                  <a:pt x="3952" y="659"/>
                                </a:cubicBezTo>
                                <a:cubicBezTo>
                                  <a:pt x="3952" y="659"/>
                                  <a:pt x="3952" y="659"/>
                                  <a:pt x="3952" y="659"/>
                                </a:cubicBezTo>
                                <a:lnTo>
                                  <a:pt x="3952" y="659"/>
                                </a:lnTo>
                                <a:lnTo>
                                  <a:pt x="3952" y="4126"/>
                                </a:lnTo>
                                <a:cubicBezTo>
                                  <a:pt x="3952" y="4490"/>
                                  <a:pt x="3658" y="4784"/>
                                  <a:pt x="3294" y="4784"/>
                                </a:cubicBezTo>
                                <a:cubicBezTo>
                                  <a:pt x="3294" y="4784"/>
                                  <a:pt x="3294" y="4784"/>
                                  <a:pt x="3294" y="4784"/>
                                </a:cubicBezTo>
                                <a:lnTo>
                                  <a:pt x="3294" y="4784"/>
                                </a:lnTo>
                                <a:lnTo>
                                  <a:pt x="659" y="4784"/>
                                </a:lnTo>
                                <a:cubicBezTo>
                                  <a:pt x="295" y="4784"/>
                                  <a:pt x="0" y="4490"/>
                                  <a:pt x="0" y="4126"/>
                                </a:cubicBezTo>
                                <a:cubicBezTo>
                                  <a:pt x="0" y="4126"/>
                                  <a:pt x="0" y="4126"/>
                                  <a:pt x="0" y="4126"/>
                                </a:cubicBezTo>
                                <a:lnTo>
                                  <a:pt x="0" y="659"/>
                                </a:lnTo>
                                <a:close/>
                              </a:path>
                            </a:pathLst>
                          </a:custGeom>
                          <a:solidFill>
                            <a:srgbClr val="99CCFF"/>
                          </a:solidFill>
                          <a:ln w="0">
                            <a:solidFill>
                              <a:srgbClr val="000000"/>
                            </a:solidFill>
                            <a:round/>
                            <a:headEnd/>
                            <a:tailEnd/>
                          </a:ln>
                        </wps:spPr>
                        <wps:bodyPr rot="0" vert="horz" wrap="square" lIns="91440" tIns="45720" rIns="91440" bIns="45720" anchor="t" anchorCtr="0" upright="1">
                          <a:noAutofit/>
                        </wps:bodyPr>
                      </wps:wsp>
                      <wps:wsp>
                        <wps:cNvPr id="491" name="Freeform 12"/>
                        <wps:cNvSpPr>
                          <a:spLocks noEditPoints="1"/>
                        </wps:cNvSpPr>
                        <wps:spPr bwMode="auto">
                          <a:xfrm>
                            <a:off x="0" y="2061845"/>
                            <a:ext cx="1889760" cy="2284730"/>
                          </a:xfrm>
                          <a:custGeom>
                            <a:avLst/>
                            <a:gdLst>
                              <a:gd name="T0" fmla="*/ 14 w 3968"/>
                              <a:gd name="T1" fmla="*/ 533 h 4800"/>
                              <a:gd name="T2" fmla="*/ 53 w 3968"/>
                              <a:gd name="T3" fmla="*/ 407 h 4800"/>
                              <a:gd name="T4" fmla="*/ 195 w 3968"/>
                              <a:gd name="T5" fmla="*/ 196 h 4800"/>
                              <a:gd name="T6" fmla="*/ 296 w 3968"/>
                              <a:gd name="T7" fmla="*/ 114 h 4800"/>
                              <a:gd name="T8" fmla="*/ 469 w 3968"/>
                              <a:gd name="T9" fmla="*/ 31 h 4800"/>
                              <a:gd name="T10" fmla="*/ 667 w 3968"/>
                              <a:gd name="T11" fmla="*/ 0 h 4800"/>
                              <a:gd name="T12" fmla="*/ 3437 w 3968"/>
                              <a:gd name="T13" fmla="*/ 14 h 4800"/>
                              <a:gd name="T14" fmla="*/ 3562 w 3968"/>
                              <a:gd name="T15" fmla="*/ 53 h 4800"/>
                              <a:gd name="T16" fmla="*/ 3774 w 3968"/>
                              <a:gd name="T17" fmla="*/ 195 h 4800"/>
                              <a:gd name="T18" fmla="*/ 3856 w 3968"/>
                              <a:gd name="T19" fmla="*/ 296 h 4800"/>
                              <a:gd name="T20" fmla="*/ 3938 w 3968"/>
                              <a:gd name="T21" fmla="*/ 469 h 4800"/>
                              <a:gd name="T22" fmla="*/ 3968 w 3968"/>
                              <a:gd name="T23" fmla="*/ 667 h 4800"/>
                              <a:gd name="T24" fmla="*/ 3955 w 3968"/>
                              <a:gd name="T25" fmla="*/ 4269 h 4800"/>
                              <a:gd name="T26" fmla="*/ 3856 w 3968"/>
                              <a:gd name="T27" fmla="*/ 4506 h 4800"/>
                              <a:gd name="T28" fmla="*/ 3774 w 3968"/>
                              <a:gd name="T29" fmla="*/ 4607 h 4800"/>
                              <a:gd name="T30" fmla="*/ 3562 w 3968"/>
                              <a:gd name="T31" fmla="*/ 4748 h 4800"/>
                              <a:gd name="T32" fmla="*/ 3371 w 3968"/>
                              <a:gd name="T33" fmla="*/ 4797 h 4800"/>
                              <a:gd name="T34" fmla="*/ 600 w 3968"/>
                              <a:gd name="T35" fmla="*/ 4797 h 4800"/>
                              <a:gd name="T36" fmla="*/ 408 w 3968"/>
                              <a:gd name="T37" fmla="*/ 4748 h 4800"/>
                              <a:gd name="T38" fmla="*/ 294 w 3968"/>
                              <a:gd name="T39" fmla="*/ 4687 h 4800"/>
                              <a:gd name="T40" fmla="*/ 115 w 3968"/>
                              <a:gd name="T41" fmla="*/ 4508 h 4800"/>
                              <a:gd name="T42" fmla="*/ 53 w 3968"/>
                              <a:gd name="T43" fmla="*/ 4393 h 4800"/>
                              <a:gd name="T44" fmla="*/ 4 w 3968"/>
                              <a:gd name="T45" fmla="*/ 4203 h 4800"/>
                              <a:gd name="T46" fmla="*/ 16 w 3968"/>
                              <a:gd name="T47" fmla="*/ 4134 h 4800"/>
                              <a:gd name="T48" fmla="*/ 46 w 3968"/>
                              <a:gd name="T49" fmla="*/ 4328 h 4800"/>
                              <a:gd name="T50" fmla="*/ 129 w 3968"/>
                              <a:gd name="T51" fmla="*/ 4499 h 4800"/>
                              <a:gd name="T52" fmla="*/ 207 w 3968"/>
                              <a:gd name="T53" fmla="*/ 4594 h 4800"/>
                              <a:gd name="T54" fmla="*/ 414 w 3968"/>
                              <a:gd name="T55" fmla="*/ 4733 h 4800"/>
                              <a:gd name="T56" fmla="*/ 536 w 3968"/>
                              <a:gd name="T57" fmla="*/ 4772 h 4800"/>
                              <a:gd name="T58" fmla="*/ 3302 w 3968"/>
                              <a:gd name="T59" fmla="*/ 4784 h 4800"/>
                              <a:gd name="T60" fmla="*/ 3496 w 3968"/>
                              <a:gd name="T61" fmla="*/ 4755 h 4800"/>
                              <a:gd name="T62" fmla="*/ 3665 w 3968"/>
                              <a:gd name="T63" fmla="*/ 4674 h 4800"/>
                              <a:gd name="T64" fmla="*/ 3842 w 3968"/>
                              <a:gd name="T65" fmla="*/ 4497 h 4800"/>
                              <a:gd name="T66" fmla="*/ 3923 w 3968"/>
                              <a:gd name="T67" fmla="*/ 4328 h 4800"/>
                              <a:gd name="T68" fmla="*/ 3952 w 3968"/>
                              <a:gd name="T69" fmla="*/ 4134 h 4800"/>
                              <a:gd name="T70" fmla="*/ 3940 w 3968"/>
                              <a:gd name="T71" fmla="*/ 537 h 4800"/>
                              <a:gd name="T72" fmla="*/ 3901 w 3968"/>
                              <a:gd name="T73" fmla="*/ 414 h 4800"/>
                              <a:gd name="T74" fmla="*/ 3762 w 3968"/>
                              <a:gd name="T75" fmla="*/ 207 h 4800"/>
                              <a:gd name="T76" fmla="*/ 3667 w 3968"/>
                              <a:gd name="T77" fmla="*/ 128 h 4800"/>
                              <a:gd name="T78" fmla="*/ 3496 w 3968"/>
                              <a:gd name="T79" fmla="*/ 46 h 4800"/>
                              <a:gd name="T80" fmla="*/ 3302 w 3968"/>
                              <a:gd name="T81" fmla="*/ 16 h 4800"/>
                              <a:gd name="T82" fmla="*/ 537 w 3968"/>
                              <a:gd name="T83" fmla="*/ 29 h 4800"/>
                              <a:gd name="T84" fmla="*/ 414 w 3968"/>
                              <a:gd name="T85" fmla="*/ 67 h 4800"/>
                              <a:gd name="T86" fmla="*/ 207 w 3968"/>
                              <a:gd name="T87" fmla="*/ 208 h 4800"/>
                              <a:gd name="T88" fmla="*/ 128 w 3968"/>
                              <a:gd name="T89" fmla="*/ 303 h 4800"/>
                              <a:gd name="T90" fmla="*/ 46 w 3968"/>
                              <a:gd name="T91" fmla="*/ 474 h 4800"/>
                              <a:gd name="T92" fmla="*/ 16 w 3968"/>
                              <a:gd name="T93" fmla="*/ 667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68" h="4800">
                                <a:moveTo>
                                  <a:pt x="0" y="667"/>
                                </a:moveTo>
                                <a:lnTo>
                                  <a:pt x="3" y="600"/>
                                </a:lnTo>
                                <a:lnTo>
                                  <a:pt x="14" y="533"/>
                                </a:lnTo>
                                <a:lnTo>
                                  <a:pt x="31" y="469"/>
                                </a:lnTo>
                                <a:lnTo>
                                  <a:pt x="53" y="408"/>
                                </a:lnTo>
                                <a:cubicBezTo>
                                  <a:pt x="53" y="407"/>
                                  <a:pt x="53" y="407"/>
                                  <a:pt x="53" y="407"/>
                                </a:cubicBezTo>
                                <a:lnTo>
                                  <a:pt x="114" y="296"/>
                                </a:lnTo>
                                <a:cubicBezTo>
                                  <a:pt x="115" y="295"/>
                                  <a:pt x="115" y="295"/>
                                  <a:pt x="115" y="294"/>
                                </a:cubicBezTo>
                                <a:lnTo>
                                  <a:pt x="195" y="196"/>
                                </a:lnTo>
                                <a:cubicBezTo>
                                  <a:pt x="196" y="196"/>
                                  <a:pt x="196" y="196"/>
                                  <a:pt x="196" y="195"/>
                                </a:cubicBezTo>
                                <a:lnTo>
                                  <a:pt x="294" y="115"/>
                                </a:lnTo>
                                <a:cubicBezTo>
                                  <a:pt x="295" y="115"/>
                                  <a:pt x="295" y="115"/>
                                  <a:pt x="296" y="114"/>
                                </a:cubicBezTo>
                                <a:lnTo>
                                  <a:pt x="407" y="53"/>
                                </a:lnTo>
                                <a:cubicBezTo>
                                  <a:pt x="407" y="53"/>
                                  <a:pt x="407" y="53"/>
                                  <a:pt x="408" y="53"/>
                                </a:cubicBezTo>
                                <a:lnTo>
                                  <a:pt x="469" y="31"/>
                                </a:lnTo>
                                <a:lnTo>
                                  <a:pt x="532" y="14"/>
                                </a:lnTo>
                                <a:lnTo>
                                  <a:pt x="599" y="4"/>
                                </a:lnTo>
                                <a:lnTo>
                                  <a:pt x="667" y="0"/>
                                </a:lnTo>
                                <a:lnTo>
                                  <a:pt x="3302" y="0"/>
                                </a:lnTo>
                                <a:lnTo>
                                  <a:pt x="3370" y="3"/>
                                </a:lnTo>
                                <a:lnTo>
                                  <a:pt x="3437" y="14"/>
                                </a:lnTo>
                                <a:lnTo>
                                  <a:pt x="3501" y="31"/>
                                </a:lnTo>
                                <a:lnTo>
                                  <a:pt x="3561" y="53"/>
                                </a:lnTo>
                                <a:cubicBezTo>
                                  <a:pt x="3562" y="53"/>
                                  <a:pt x="3562" y="53"/>
                                  <a:pt x="3562" y="53"/>
                                </a:cubicBezTo>
                                <a:lnTo>
                                  <a:pt x="3674" y="114"/>
                                </a:lnTo>
                                <a:cubicBezTo>
                                  <a:pt x="3675" y="115"/>
                                  <a:pt x="3675" y="115"/>
                                  <a:pt x="3676" y="115"/>
                                </a:cubicBezTo>
                                <a:lnTo>
                                  <a:pt x="3774" y="195"/>
                                </a:lnTo>
                                <a:cubicBezTo>
                                  <a:pt x="3774" y="196"/>
                                  <a:pt x="3774" y="196"/>
                                  <a:pt x="3775" y="196"/>
                                </a:cubicBezTo>
                                <a:lnTo>
                                  <a:pt x="3855" y="294"/>
                                </a:lnTo>
                                <a:cubicBezTo>
                                  <a:pt x="3855" y="295"/>
                                  <a:pt x="3855" y="295"/>
                                  <a:pt x="3856" y="296"/>
                                </a:cubicBezTo>
                                <a:lnTo>
                                  <a:pt x="3916" y="407"/>
                                </a:lnTo>
                                <a:cubicBezTo>
                                  <a:pt x="3916" y="407"/>
                                  <a:pt x="3916" y="407"/>
                                  <a:pt x="3916" y="408"/>
                                </a:cubicBezTo>
                                <a:lnTo>
                                  <a:pt x="3938" y="469"/>
                                </a:lnTo>
                                <a:lnTo>
                                  <a:pt x="3955" y="532"/>
                                </a:lnTo>
                                <a:lnTo>
                                  <a:pt x="3965" y="599"/>
                                </a:lnTo>
                                <a:lnTo>
                                  <a:pt x="3968" y="667"/>
                                </a:lnTo>
                                <a:lnTo>
                                  <a:pt x="3968" y="4134"/>
                                </a:lnTo>
                                <a:lnTo>
                                  <a:pt x="3965" y="4202"/>
                                </a:lnTo>
                                <a:lnTo>
                                  <a:pt x="3955" y="4269"/>
                                </a:lnTo>
                                <a:lnTo>
                                  <a:pt x="3938" y="4333"/>
                                </a:lnTo>
                                <a:lnTo>
                                  <a:pt x="3916" y="4393"/>
                                </a:lnTo>
                                <a:lnTo>
                                  <a:pt x="3856" y="4506"/>
                                </a:lnTo>
                                <a:cubicBezTo>
                                  <a:pt x="3855" y="4507"/>
                                  <a:pt x="3855" y="4507"/>
                                  <a:pt x="3855" y="4508"/>
                                </a:cubicBezTo>
                                <a:lnTo>
                                  <a:pt x="3775" y="4606"/>
                                </a:lnTo>
                                <a:cubicBezTo>
                                  <a:pt x="3774" y="4606"/>
                                  <a:pt x="3774" y="4606"/>
                                  <a:pt x="3774" y="4607"/>
                                </a:cubicBezTo>
                                <a:lnTo>
                                  <a:pt x="3676" y="4687"/>
                                </a:lnTo>
                                <a:cubicBezTo>
                                  <a:pt x="3675" y="4687"/>
                                  <a:pt x="3675" y="4687"/>
                                  <a:pt x="3674" y="4688"/>
                                </a:cubicBezTo>
                                <a:lnTo>
                                  <a:pt x="3562" y="4748"/>
                                </a:lnTo>
                                <a:lnTo>
                                  <a:pt x="3501" y="4770"/>
                                </a:lnTo>
                                <a:lnTo>
                                  <a:pt x="3438" y="4787"/>
                                </a:lnTo>
                                <a:lnTo>
                                  <a:pt x="3371" y="4797"/>
                                </a:lnTo>
                                <a:lnTo>
                                  <a:pt x="3303" y="4800"/>
                                </a:lnTo>
                                <a:lnTo>
                                  <a:pt x="667" y="4800"/>
                                </a:lnTo>
                                <a:lnTo>
                                  <a:pt x="600" y="4797"/>
                                </a:lnTo>
                                <a:lnTo>
                                  <a:pt x="533" y="4787"/>
                                </a:lnTo>
                                <a:lnTo>
                                  <a:pt x="469" y="4770"/>
                                </a:lnTo>
                                <a:lnTo>
                                  <a:pt x="408" y="4748"/>
                                </a:lnTo>
                                <a:cubicBezTo>
                                  <a:pt x="407" y="4748"/>
                                  <a:pt x="407" y="4748"/>
                                  <a:pt x="407" y="4748"/>
                                </a:cubicBezTo>
                                <a:lnTo>
                                  <a:pt x="296" y="4688"/>
                                </a:lnTo>
                                <a:cubicBezTo>
                                  <a:pt x="295" y="4687"/>
                                  <a:pt x="295" y="4687"/>
                                  <a:pt x="294" y="4687"/>
                                </a:cubicBezTo>
                                <a:lnTo>
                                  <a:pt x="196" y="4607"/>
                                </a:lnTo>
                                <a:cubicBezTo>
                                  <a:pt x="196" y="4606"/>
                                  <a:pt x="196" y="4606"/>
                                  <a:pt x="195" y="4606"/>
                                </a:cubicBezTo>
                                <a:lnTo>
                                  <a:pt x="115" y="4508"/>
                                </a:lnTo>
                                <a:cubicBezTo>
                                  <a:pt x="115" y="4507"/>
                                  <a:pt x="115" y="4507"/>
                                  <a:pt x="114" y="4506"/>
                                </a:cubicBezTo>
                                <a:lnTo>
                                  <a:pt x="53" y="4394"/>
                                </a:lnTo>
                                <a:cubicBezTo>
                                  <a:pt x="53" y="4394"/>
                                  <a:pt x="53" y="4394"/>
                                  <a:pt x="53" y="4393"/>
                                </a:cubicBezTo>
                                <a:lnTo>
                                  <a:pt x="31" y="4333"/>
                                </a:lnTo>
                                <a:lnTo>
                                  <a:pt x="14" y="4270"/>
                                </a:lnTo>
                                <a:lnTo>
                                  <a:pt x="4" y="4203"/>
                                </a:lnTo>
                                <a:lnTo>
                                  <a:pt x="0" y="4135"/>
                                </a:lnTo>
                                <a:lnTo>
                                  <a:pt x="0" y="667"/>
                                </a:lnTo>
                                <a:close/>
                                <a:moveTo>
                                  <a:pt x="16" y="4134"/>
                                </a:moveTo>
                                <a:lnTo>
                                  <a:pt x="19" y="4200"/>
                                </a:lnTo>
                                <a:lnTo>
                                  <a:pt x="29" y="4265"/>
                                </a:lnTo>
                                <a:lnTo>
                                  <a:pt x="46" y="4328"/>
                                </a:lnTo>
                                <a:lnTo>
                                  <a:pt x="68" y="4388"/>
                                </a:lnTo>
                                <a:lnTo>
                                  <a:pt x="68" y="4387"/>
                                </a:lnTo>
                                <a:lnTo>
                                  <a:pt x="129" y="4499"/>
                                </a:lnTo>
                                <a:lnTo>
                                  <a:pt x="128" y="4497"/>
                                </a:lnTo>
                                <a:lnTo>
                                  <a:pt x="208" y="4595"/>
                                </a:lnTo>
                                <a:lnTo>
                                  <a:pt x="207" y="4594"/>
                                </a:lnTo>
                                <a:lnTo>
                                  <a:pt x="305" y="4674"/>
                                </a:lnTo>
                                <a:lnTo>
                                  <a:pt x="303" y="4673"/>
                                </a:lnTo>
                                <a:lnTo>
                                  <a:pt x="414" y="4733"/>
                                </a:lnTo>
                                <a:lnTo>
                                  <a:pt x="413" y="4733"/>
                                </a:lnTo>
                                <a:lnTo>
                                  <a:pt x="474" y="4755"/>
                                </a:lnTo>
                                <a:lnTo>
                                  <a:pt x="536" y="4772"/>
                                </a:lnTo>
                                <a:lnTo>
                                  <a:pt x="601" y="4781"/>
                                </a:lnTo>
                                <a:lnTo>
                                  <a:pt x="667" y="4784"/>
                                </a:lnTo>
                                <a:lnTo>
                                  <a:pt x="3302" y="4784"/>
                                </a:lnTo>
                                <a:lnTo>
                                  <a:pt x="3368" y="4782"/>
                                </a:lnTo>
                                <a:lnTo>
                                  <a:pt x="3433" y="4772"/>
                                </a:lnTo>
                                <a:lnTo>
                                  <a:pt x="3496" y="4755"/>
                                </a:lnTo>
                                <a:lnTo>
                                  <a:pt x="3555" y="4733"/>
                                </a:lnTo>
                                <a:lnTo>
                                  <a:pt x="3667" y="4673"/>
                                </a:lnTo>
                                <a:lnTo>
                                  <a:pt x="3665" y="4674"/>
                                </a:lnTo>
                                <a:lnTo>
                                  <a:pt x="3763" y="4594"/>
                                </a:lnTo>
                                <a:lnTo>
                                  <a:pt x="3762" y="4595"/>
                                </a:lnTo>
                                <a:lnTo>
                                  <a:pt x="3842" y="4497"/>
                                </a:lnTo>
                                <a:lnTo>
                                  <a:pt x="3841" y="4499"/>
                                </a:lnTo>
                                <a:lnTo>
                                  <a:pt x="3901" y="4388"/>
                                </a:lnTo>
                                <a:lnTo>
                                  <a:pt x="3923" y="4328"/>
                                </a:lnTo>
                                <a:lnTo>
                                  <a:pt x="3940" y="4266"/>
                                </a:lnTo>
                                <a:lnTo>
                                  <a:pt x="3949" y="4201"/>
                                </a:lnTo>
                                <a:lnTo>
                                  <a:pt x="3952" y="4134"/>
                                </a:lnTo>
                                <a:lnTo>
                                  <a:pt x="3952" y="668"/>
                                </a:lnTo>
                                <a:lnTo>
                                  <a:pt x="3950" y="602"/>
                                </a:lnTo>
                                <a:lnTo>
                                  <a:pt x="3940" y="537"/>
                                </a:lnTo>
                                <a:lnTo>
                                  <a:pt x="3923" y="474"/>
                                </a:lnTo>
                                <a:lnTo>
                                  <a:pt x="3901" y="413"/>
                                </a:lnTo>
                                <a:lnTo>
                                  <a:pt x="3901" y="414"/>
                                </a:lnTo>
                                <a:lnTo>
                                  <a:pt x="3841" y="303"/>
                                </a:lnTo>
                                <a:lnTo>
                                  <a:pt x="3842" y="305"/>
                                </a:lnTo>
                                <a:lnTo>
                                  <a:pt x="3762" y="207"/>
                                </a:lnTo>
                                <a:lnTo>
                                  <a:pt x="3763" y="208"/>
                                </a:lnTo>
                                <a:lnTo>
                                  <a:pt x="3665" y="128"/>
                                </a:lnTo>
                                <a:lnTo>
                                  <a:pt x="3667" y="128"/>
                                </a:lnTo>
                                <a:lnTo>
                                  <a:pt x="3555" y="67"/>
                                </a:lnTo>
                                <a:lnTo>
                                  <a:pt x="3556" y="68"/>
                                </a:lnTo>
                                <a:lnTo>
                                  <a:pt x="3496" y="46"/>
                                </a:lnTo>
                                <a:lnTo>
                                  <a:pt x="3434" y="29"/>
                                </a:lnTo>
                                <a:lnTo>
                                  <a:pt x="3369" y="19"/>
                                </a:lnTo>
                                <a:lnTo>
                                  <a:pt x="3302" y="16"/>
                                </a:lnTo>
                                <a:lnTo>
                                  <a:pt x="668" y="16"/>
                                </a:lnTo>
                                <a:lnTo>
                                  <a:pt x="602" y="19"/>
                                </a:lnTo>
                                <a:lnTo>
                                  <a:pt x="537" y="29"/>
                                </a:lnTo>
                                <a:lnTo>
                                  <a:pt x="474" y="46"/>
                                </a:lnTo>
                                <a:lnTo>
                                  <a:pt x="413" y="68"/>
                                </a:lnTo>
                                <a:lnTo>
                                  <a:pt x="414" y="67"/>
                                </a:lnTo>
                                <a:lnTo>
                                  <a:pt x="303" y="128"/>
                                </a:lnTo>
                                <a:lnTo>
                                  <a:pt x="305" y="128"/>
                                </a:lnTo>
                                <a:lnTo>
                                  <a:pt x="207" y="208"/>
                                </a:lnTo>
                                <a:lnTo>
                                  <a:pt x="208" y="207"/>
                                </a:lnTo>
                                <a:lnTo>
                                  <a:pt x="128" y="305"/>
                                </a:lnTo>
                                <a:lnTo>
                                  <a:pt x="128" y="303"/>
                                </a:lnTo>
                                <a:lnTo>
                                  <a:pt x="67" y="414"/>
                                </a:lnTo>
                                <a:lnTo>
                                  <a:pt x="68" y="413"/>
                                </a:lnTo>
                                <a:lnTo>
                                  <a:pt x="46" y="474"/>
                                </a:lnTo>
                                <a:lnTo>
                                  <a:pt x="29" y="536"/>
                                </a:lnTo>
                                <a:lnTo>
                                  <a:pt x="19" y="601"/>
                                </a:lnTo>
                                <a:lnTo>
                                  <a:pt x="16" y="667"/>
                                </a:lnTo>
                                <a:lnTo>
                                  <a:pt x="16" y="4134"/>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92" name="Rectangle 13"/>
                        <wps:cNvSpPr>
                          <a:spLocks noChangeArrowheads="1"/>
                        </wps:cNvSpPr>
                        <wps:spPr bwMode="auto">
                          <a:xfrm>
                            <a:off x="490855" y="2665730"/>
                            <a:ext cx="1860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rPr>
                                <w:t>По</w:t>
                              </w:r>
                            </w:p>
                          </w:txbxContent>
                        </wps:txbx>
                        <wps:bodyPr rot="0" vert="horz" wrap="none" lIns="0" tIns="0" rIns="0" bIns="0" anchor="t" anchorCtr="0" upright="1">
                          <a:spAutoFit/>
                        </wps:bodyPr>
                      </wps:wsp>
                      <wps:wsp>
                        <wps:cNvPr id="493" name="Rectangle 14"/>
                        <wps:cNvSpPr>
                          <a:spLocks noChangeArrowheads="1"/>
                        </wps:cNvSpPr>
                        <wps:spPr bwMode="auto">
                          <a:xfrm>
                            <a:off x="704215" y="2665730"/>
                            <a:ext cx="724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b/>
                                  <w:bCs/>
                                  <w:i/>
                                  <w:iCs/>
                                  <w:color w:val="000000"/>
                                </w:rPr>
                                <w:t>отраслям</w:t>
                              </w:r>
                              <w:proofErr w:type="gramEnd"/>
                            </w:p>
                          </w:txbxContent>
                        </wps:txbx>
                        <wps:bodyPr rot="0" vert="horz" wrap="none" lIns="0" tIns="0" rIns="0" bIns="0" anchor="t" anchorCtr="0" upright="1">
                          <a:spAutoFit/>
                        </wps:bodyPr>
                      </wps:wsp>
                      <wps:wsp>
                        <wps:cNvPr id="494" name="Rectangle 15"/>
                        <wps:cNvSpPr>
                          <a:spLocks noChangeArrowheads="1"/>
                        </wps:cNvSpPr>
                        <wps:spPr bwMode="auto">
                          <a:xfrm>
                            <a:off x="487680" y="2807335"/>
                            <a:ext cx="9220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16"/>
                        <wps:cNvSpPr>
                          <a:spLocks noChangeArrowheads="1"/>
                        </wps:cNvSpPr>
                        <wps:spPr bwMode="auto">
                          <a:xfrm>
                            <a:off x="285750" y="289433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i/>
                                  <w:iCs/>
                                  <w:color w:val="000000"/>
                                  <w:sz w:val="20"/>
                                  <w:szCs w:val="20"/>
                                </w:rPr>
                                <w:t>A.</w:t>
                              </w:r>
                            </w:p>
                          </w:txbxContent>
                        </wps:txbx>
                        <wps:bodyPr rot="0" vert="horz" wrap="none" lIns="0" tIns="0" rIns="0" bIns="0" anchor="t" anchorCtr="0" upright="1">
                          <a:spAutoFit/>
                        </wps:bodyPr>
                      </wps:wsp>
                      <wps:wsp>
                        <wps:cNvPr id="496" name="Rectangle 17"/>
                        <wps:cNvSpPr>
                          <a:spLocks noChangeArrowheads="1"/>
                        </wps:cNvSpPr>
                        <wps:spPr bwMode="auto">
                          <a:xfrm>
                            <a:off x="415290" y="2894330"/>
                            <a:ext cx="1214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i/>
                                  <w:iCs/>
                                  <w:color w:val="000000"/>
                                  <w:sz w:val="20"/>
                                  <w:szCs w:val="20"/>
                                </w:rPr>
                                <w:t>Предварительные</w:t>
                              </w:r>
                            </w:p>
                          </w:txbxContent>
                        </wps:txbx>
                        <wps:bodyPr rot="0" vert="horz" wrap="none" lIns="0" tIns="0" rIns="0" bIns="0" anchor="t" anchorCtr="0" upright="1">
                          <a:spAutoFit/>
                        </wps:bodyPr>
                      </wps:wsp>
                      <wps:wsp>
                        <wps:cNvPr id="497" name="Rectangle 18"/>
                        <wps:cNvSpPr>
                          <a:spLocks noChangeArrowheads="1"/>
                        </wps:cNvSpPr>
                        <wps:spPr bwMode="auto">
                          <a:xfrm>
                            <a:off x="285750" y="3054350"/>
                            <a:ext cx="42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20"/>
                                  <w:szCs w:val="20"/>
                                </w:rPr>
                                <w:t>-</w:t>
                              </w:r>
                            </w:p>
                          </w:txbxContent>
                        </wps:txbx>
                        <wps:bodyPr rot="0" vert="horz" wrap="none" lIns="0" tIns="0" rIns="0" bIns="0" anchor="t" anchorCtr="0" upright="1">
                          <a:spAutoFit/>
                        </wps:bodyPr>
                      </wps:wsp>
                      <wps:wsp>
                        <wps:cNvPr id="498" name="Rectangle 19"/>
                        <wps:cNvSpPr>
                          <a:spLocks noChangeArrowheads="1"/>
                        </wps:cNvSpPr>
                        <wps:spPr bwMode="auto">
                          <a:xfrm>
                            <a:off x="354330" y="3054350"/>
                            <a:ext cx="880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20"/>
                                  <w:szCs w:val="20"/>
                                </w:rPr>
                                <w:t>Базовая линия</w:t>
                              </w:r>
                            </w:p>
                          </w:txbxContent>
                        </wps:txbx>
                        <wps:bodyPr rot="0" vert="horz" wrap="none" lIns="0" tIns="0" rIns="0" bIns="0" anchor="t" anchorCtr="0" upright="1">
                          <a:spAutoFit/>
                        </wps:bodyPr>
                      </wps:wsp>
                      <wps:wsp>
                        <wps:cNvPr id="499" name="Rectangle 20"/>
                        <wps:cNvSpPr>
                          <a:spLocks noChangeArrowheads="1"/>
                        </wps:cNvSpPr>
                        <wps:spPr bwMode="auto">
                          <a:xfrm>
                            <a:off x="285750" y="318389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i/>
                                  <w:iCs/>
                                  <w:color w:val="000000"/>
                                  <w:sz w:val="20"/>
                                  <w:szCs w:val="20"/>
                                </w:rPr>
                                <w:t>B.</w:t>
                              </w:r>
                            </w:p>
                          </w:txbxContent>
                        </wps:txbx>
                        <wps:bodyPr rot="0" vert="horz" wrap="none" lIns="0" tIns="0" rIns="0" bIns="0" anchor="t" anchorCtr="0" upright="1">
                          <a:spAutoFit/>
                        </wps:bodyPr>
                      </wps:wsp>
                      <wps:wsp>
                        <wps:cNvPr id="500" name="Rectangle 21"/>
                        <wps:cNvSpPr>
                          <a:spLocks noChangeArrowheads="1"/>
                        </wps:cNvSpPr>
                        <wps:spPr bwMode="auto">
                          <a:xfrm>
                            <a:off x="415290" y="3183890"/>
                            <a:ext cx="830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716BBA" w:rsidRDefault="002F2860" w:rsidP="00D5317A">
                              <w:pPr>
                                <w:rPr>
                                  <w:lang w:val="ru-RU"/>
                                </w:rPr>
                              </w:pPr>
                              <w:r>
                                <w:rPr>
                                  <w:rFonts w:ascii="Arial" w:hAnsi="Arial" w:cs="Arial"/>
                                  <w:b/>
                                  <w:bCs/>
                                  <w:i/>
                                  <w:iCs/>
                                  <w:color w:val="000000"/>
                                  <w:sz w:val="20"/>
                                  <w:szCs w:val="20"/>
                                  <w:lang w:val="ru-RU"/>
                                </w:rPr>
                                <w:t>Уточненные</w:t>
                              </w:r>
                            </w:p>
                          </w:txbxContent>
                        </wps:txbx>
                        <wps:bodyPr rot="0" vert="horz" wrap="none" lIns="0" tIns="0" rIns="0" bIns="0" anchor="t" anchorCtr="0" upright="1">
                          <a:spAutoFit/>
                        </wps:bodyPr>
                      </wps:wsp>
                      <wps:wsp>
                        <wps:cNvPr id="501" name="Rectangle 22"/>
                        <wps:cNvSpPr>
                          <a:spLocks noChangeArrowheads="1"/>
                        </wps:cNvSpPr>
                        <wps:spPr bwMode="auto">
                          <a:xfrm>
                            <a:off x="102870" y="3397250"/>
                            <a:ext cx="106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sz w:val="20"/>
                                  <w:szCs w:val="20"/>
                                </w:rPr>
                                <w:t>1.</w:t>
                              </w:r>
                            </w:p>
                          </w:txbxContent>
                        </wps:txbx>
                        <wps:bodyPr rot="0" vert="horz" wrap="none" lIns="0" tIns="0" rIns="0" bIns="0" anchor="t" anchorCtr="0" upright="1">
                          <a:spAutoFit/>
                        </wps:bodyPr>
                      </wps:wsp>
                      <wps:wsp>
                        <wps:cNvPr id="502" name="Rectangle 23"/>
                        <wps:cNvSpPr>
                          <a:spLocks noChangeArrowheads="1"/>
                        </wps:cNvSpPr>
                        <wps:spPr bwMode="auto">
                          <a:xfrm>
                            <a:off x="209550" y="3397250"/>
                            <a:ext cx="9486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sz w:val="20"/>
                                  <w:szCs w:val="20"/>
                                </w:rPr>
                                <w:t>Базовая линия</w:t>
                              </w:r>
                            </w:p>
                          </w:txbxContent>
                        </wps:txbx>
                        <wps:bodyPr rot="0" vert="horz" wrap="none" lIns="0" tIns="0" rIns="0" bIns="0" anchor="t" anchorCtr="0" upright="1">
                          <a:spAutoFit/>
                        </wps:bodyPr>
                      </wps:wsp>
                      <wps:wsp>
                        <wps:cNvPr id="503" name="Rectangle 24"/>
                        <wps:cNvSpPr>
                          <a:spLocks noChangeArrowheads="1"/>
                        </wps:cNvSpPr>
                        <wps:spPr bwMode="auto">
                          <a:xfrm>
                            <a:off x="240030" y="3556635"/>
                            <a:ext cx="42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w:t>
                              </w:r>
                            </w:p>
                          </w:txbxContent>
                        </wps:txbx>
                        <wps:bodyPr rot="0" vert="horz" wrap="none" lIns="0" tIns="0" rIns="0" bIns="0" anchor="t" anchorCtr="0" upright="1">
                          <a:spAutoFit/>
                        </wps:bodyPr>
                      </wps:wsp>
                      <wps:wsp>
                        <wps:cNvPr id="504" name="Rectangle 25"/>
                        <wps:cNvSpPr>
                          <a:spLocks noChangeArrowheads="1"/>
                        </wps:cNvSpPr>
                        <wps:spPr bwMode="auto">
                          <a:xfrm>
                            <a:off x="316230" y="3579495"/>
                            <a:ext cx="439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16"/>
                                  <w:szCs w:val="16"/>
                                </w:rPr>
                                <w:t>текущие</w:t>
                              </w:r>
                              <w:proofErr w:type="gramEnd"/>
                            </w:p>
                          </w:txbxContent>
                        </wps:txbx>
                        <wps:bodyPr rot="0" vert="horz" wrap="none" lIns="0" tIns="0" rIns="0" bIns="0" anchor="t" anchorCtr="0" upright="1">
                          <a:spAutoFit/>
                        </wps:bodyPr>
                      </wps:wsp>
                      <wps:wsp>
                        <wps:cNvPr id="505" name="Rectangle 26"/>
                        <wps:cNvSpPr>
                          <a:spLocks noChangeArrowheads="1"/>
                        </wps:cNvSpPr>
                        <wps:spPr bwMode="auto">
                          <a:xfrm>
                            <a:off x="240030" y="3701415"/>
                            <a:ext cx="34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16"/>
                                  <w:szCs w:val="16"/>
                                </w:rPr>
                                <w:t>-</w:t>
                              </w:r>
                            </w:p>
                          </w:txbxContent>
                        </wps:txbx>
                        <wps:bodyPr rot="0" vert="horz" wrap="none" lIns="0" tIns="0" rIns="0" bIns="0" anchor="t" anchorCtr="0" upright="1">
                          <a:spAutoFit/>
                        </wps:bodyPr>
                      </wps:wsp>
                      <wps:wsp>
                        <wps:cNvPr id="506" name="Rectangle 27"/>
                        <wps:cNvSpPr>
                          <a:spLocks noChangeArrowheads="1"/>
                        </wps:cNvSpPr>
                        <wps:spPr bwMode="auto">
                          <a:xfrm>
                            <a:off x="300990" y="3701415"/>
                            <a:ext cx="6559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16"/>
                                  <w:szCs w:val="16"/>
                                </w:rPr>
                                <w:t>капитальные</w:t>
                              </w:r>
                              <w:proofErr w:type="gramEnd"/>
                              <w:r>
                                <w:rPr>
                                  <w:rFonts w:ascii="Arial" w:hAnsi="Arial" w:cs="Arial"/>
                                  <w:i/>
                                  <w:iCs/>
                                  <w:color w:val="000000"/>
                                  <w:sz w:val="16"/>
                                  <w:szCs w:val="16"/>
                                </w:rPr>
                                <w:t xml:space="preserve"> </w:t>
                              </w:r>
                            </w:p>
                          </w:txbxContent>
                        </wps:txbx>
                        <wps:bodyPr rot="0" vert="horz" wrap="none" lIns="0" tIns="0" rIns="0" bIns="0" anchor="t" anchorCtr="0" upright="1">
                          <a:spAutoFit/>
                        </wps:bodyPr>
                      </wps:wsp>
                      <wps:wsp>
                        <wps:cNvPr id="507" name="Rectangle 28"/>
                        <wps:cNvSpPr>
                          <a:spLocks noChangeArrowheads="1"/>
                        </wps:cNvSpPr>
                        <wps:spPr bwMode="auto">
                          <a:xfrm>
                            <a:off x="102870" y="3808095"/>
                            <a:ext cx="106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sz w:val="20"/>
                                  <w:szCs w:val="20"/>
                                </w:rPr>
                                <w:t>2.</w:t>
                              </w:r>
                            </w:p>
                          </w:txbxContent>
                        </wps:txbx>
                        <wps:bodyPr rot="0" vert="horz" wrap="none" lIns="0" tIns="0" rIns="0" bIns="0" anchor="t" anchorCtr="0" upright="1">
                          <a:spAutoFit/>
                        </wps:bodyPr>
                      </wps:wsp>
                      <wps:wsp>
                        <wps:cNvPr id="508" name="Rectangle 29"/>
                        <wps:cNvSpPr>
                          <a:spLocks noChangeArrowheads="1"/>
                        </wps:cNvSpPr>
                        <wps:spPr bwMode="auto">
                          <a:xfrm>
                            <a:off x="209550" y="3808095"/>
                            <a:ext cx="1057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sz w:val="20"/>
                                  <w:szCs w:val="20"/>
                                </w:rPr>
                                <w:t>Новые политики</w:t>
                              </w:r>
                            </w:p>
                          </w:txbxContent>
                        </wps:txbx>
                        <wps:bodyPr rot="0" vert="horz" wrap="none" lIns="0" tIns="0" rIns="0" bIns="0" anchor="t" anchorCtr="0" upright="1">
                          <a:spAutoFit/>
                        </wps:bodyPr>
                      </wps:wsp>
                      <wps:wsp>
                        <wps:cNvPr id="509" name="Rectangle 30"/>
                        <wps:cNvSpPr>
                          <a:spLocks noChangeArrowheads="1"/>
                        </wps:cNvSpPr>
                        <wps:spPr bwMode="auto">
                          <a:xfrm>
                            <a:off x="240030" y="3960495"/>
                            <a:ext cx="42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w:t>
                              </w:r>
                            </w:p>
                          </w:txbxContent>
                        </wps:txbx>
                        <wps:bodyPr rot="0" vert="horz" wrap="none" lIns="0" tIns="0" rIns="0" bIns="0" anchor="t" anchorCtr="0" upright="1">
                          <a:spAutoFit/>
                        </wps:bodyPr>
                      </wps:wsp>
                      <wps:wsp>
                        <wps:cNvPr id="510" name="Rectangle 31"/>
                        <wps:cNvSpPr>
                          <a:spLocks noChangeArrowheads="1"/>
                        </wps:cNvSpPr>
                        <wps:spPr bwMode="auto">
                          <a:xfrm>
                            <a:off x="316230" y="3983355"/>
                            <a:ext cx="439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16"/>
                                  <w:szCs w:val="16"/>
                                </w:rPr>
                                <w:t>текущие</w:t>
                              </w:r>
                              <w:proofErr w:type="gramEnd"/>
                            </w:p>
                          </w:txbxContent>
                        </wps:txbx>
                        <wps:bodyPr rot="0" vert="horz" wrap="none" lIns="0" tIns="0" rIns="0" bIns="0" anchor="t" anchorCtr="0" upright="1">
                          <a:spAutoFit/>
                        </wps:bodyPr>
                      </wps:wsp>
                      <wps:wsp>
                        <wps:cNvPr id="511" name="Rectangle 32"/>
                        <wps:cNvSpPr>
                          <a:spLocks noChangeArrowheads="1"/>
                        </wps:cNvSpPr>
                        <wps:spPr bwMode="auto">
                          <a:xfrm>
                            <a:off x="240030" y="4105275"/>
                            <a:ext cx="34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16"/>
                                  <w:szCs w:val="16"/>
                                </w:rPr>
                                <w:t>-</w:t>
                              </w:r>
                            </w:p>
                          </w:txbxContent>
                        </wps:txbx>
                        <wps:bodyPr rot="0" vert="horz" wrap="none" lIns="0" tIns="0" rIns="0" bIns="0" anchor="t" anchorCtr="0" upright="1">
                          <a:spAutoFit/>
                        </wps:bodyPr>
                      </wps:wsp>
                      <wps:wsp>
                        <wps:cNvPr id="512" name="Rectangle 33"/>
                        <wps:cNvSpPr>
                          <a:spLocks noChangeArrowheads="1"/>
                        </wps:cNvSpPr>
                        <wps:spPr bwMode="auto">
                          <a:xfrm>
                            <a:off x="300990" y="4105275"/>
                            <a:ext cx="6559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16"/>
                                  <w:szCs w:val="16"/>
                                </w:rPr>
                                <w:t>капитальные</w:t>
                              </w:r>
                              <w:proofErr w:type="gramEnd"/>
                              <w:r>
                                <w:rPr>
                                  <w:rFonts w:ascii="Arial" w:hAnsi="Arial" w:cs="Arial"/>
                                  <w:i/>
                                  <w:iCs/>
                                  <w:color w:val="000000"/>
                                  <w:sz w:val="16"/>
                                  <w:szCs w:val="16"/>
                                </w:rPr>
                                <w:t xml:space="preserve"> </w:t>
                              </w:r>
                            </w:p>
                          </w:txbxContent>
                        </wps:txbx>
                        <wps:bodyPr rot="0" vert="horz" wrap="none" lIns="0" tIns="0" rIns="0" bIns="0" anchor="t" anchorCtr="0" upright="1">
                          <a:spAutoFit/>
                        </wps:bodyPr>
                      </wps:wsp>
                      <wps:wsp>
                        <wps:cNvPr id="513" name="Freeform 34"/>
                        <wps:cNvSpPr>
                          <a:spLocks/>
                        </wps:cNvSpPr>
                        <wps:spPr bwMode="auto">
                          <a:xfrm>
                            <a:off x="2089150" y="2048510"/>
                            <a:ext cx="1767205" cy="2284730"/>
                          </a:xfrm>
                          <a:custGeom>
                            <a:avLst/>
                            <a:gdLst>
                              <a:gd name="T0" fmla="*/ 0 w 3712"/>
                              <a:gd name="T1" fmla="*/ 619 h 4800"/>
                              <a:gd name="T2" fmla="*/ 619 w 3712"/>
                              <a:gd name="T3" fmla="*/ 0 h 4800"/>
                              <a:gd name="T4" fmla="*/ 619 w 3712"/>
                              <a:gd name="T5" fmla="*/ 0 h 4800"/>
                              <a:gd name="T6" fmla="*/ 619 w 3712"/>
                              <a:gd name="T7" fmla="*/ 0 h 4800"/>
                              <a:gd name="T8" fmla="*/ 3094 w 3712"/>
                              <a:gd name="T9" fmla="*/ 0 h 4800"/>
                              <a:gd name="T10" fmla="*/ 3094 w 3712"/>
                              <a:gd name="T11" fmla="*/ 0 h 4800"/>
                              <a:gd name="T12" fmla="*/ 3712 w 3712"/>
                              <a:gd name="T13" fmla="*/ 619 h 4800"/>
                              <a:gd name="T14" fmla="*/ 3712 w 3712"/>
                              <a:gd name="T15" fmla="*/ 619 h 4800"/>
                              <a:gd name="T16" fmla="*/ 3712 w 3712"/>
                              <a:gd name="T17" fmla="*/ 619 h 4800"/>
                              <a:gd name="T18" fmla="*/ 3712 w 3712"/>
                              <a:gd name="T19" fmla="*/ 4182 h 4800"/>
                              <a:gd name="T20" fmla="*/ 3712 w 3712"/>
                              <a:gd name="T21" fmla="*/ 4182 h 4800"/>
                              <a:gd name="T22" fmla="*/ 3094 w 3712"/>
                              <a:gd name="T23" fmla="*/ 4800 h 4800"/>
                              <a:gd name="T24" fmla="*/ 3094 w 3712"/>
                              <a:gd name="T25" fmla="*/ 4800 h 4800"/>
                              <a:gd name="T26" fmla="*/ 3094 w 3712"/>
                              <a:gd name="T27" fmla="*/ 4800 h 4800"/>
                              <a:gd name="T28" fmla="*/ 619 w 3712"/>
                              <a:gd name="T29" fmla="*/ 4800 h 4800"/>
                              <a:gd name="T30" fmla="*/ 619 w 3712"/>
                              <a:gd name="T31" fmla="*/ 4800 h 4800"/>
                              <a:gd name="T32" fmla="*/ 0 w 3712"/>
                              <a:gd name="T33" fmla="*/ 4182 h 4800"/>
                              <a:gd name="T34" fmla="*/ 0 w 3712"/>
                              <a:gd name="T35" fmla="*/ 4182 h 4800"/>
                              <a:gd name="T36" fmla="*/ 0 w 3712"/>
                              <a:gd name="T37" fmla="*/ 61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12" h="4800">
                                <a:moveTo>
                                  <a:pt x="0" y="619"/>
                                </a:moveTo>
                                <a:cubicBezTo>
                                  <a:pt x="0" y="277"/>
                                  <a:pt x="277" y="0"/>
                                  <a:pt x="619" y="0"/>
                                </a:cubicBezTo>
                                <a:cubicBezTo>
                                  <a:pt x="619" y="0"/>
                                  <a:pt x="619" y="0"/>
                                  <a:pt x="619" y="0"/>
                                </a:cubicBezTo>
                                <a:lnTo>
                                  <a:pt x="619" y="0"/>
                                </a:lnTo>
                                <a:lnTo>
                                  <a:pt x="3094" y="0"/>
                                </a:lnTo>
                                <a:cubicBezTo>
                                  <a:pt x="3435" y="0"/>
                                  <a:pt x="3712" y="277"/>
                                  <a:pt x="3712" y="619"/>
                                </a:cubicBezTo>
                                <a:cubicBezTo>
                                  <a:pt x="3712" y="619"/>
                                  <a:pt x="3712" y="619"/>
                                  <a:pt x="3712" y="619"/>
                                </a:cubicBezTo>
                                <a:lnTo>
                                  <a:pt x="3712" y="619"/>
                                </a:lnTo>
                                <a:lnTo>
                                  <a:pt x="3712" y="4182"/>
                                </a:lnTo>
                                <a:cubicBezTo>
                                  <a:pt x="3712" y="4523"/>
                                  <a:pt x="3435" y="4800"/>
                                  <a:pt x="3094" y="4800"/>
                                </a:cubicBezTo>
                                <a:cubicBezTo>
                                  <a:pt x="3094" y="4800"/>
                                  <a:pt x="3094" y="4800"/>
                                  <a:pt x="3094" y="4800"/>
                                </a:cubicBezTo>
                                <a:lnTo>
                                  <a:pt x="3094" y="4800"/>
                                </a:lnTo>
                                <a:lnTo>
                                  <a:pt x="619" y="4800"/>
                                </a:lnTo>
                                <a:cubicBezTo>
                                  <a:pt x="277" y="4800"/>
                                  <a:pt x="0" y="4523"/>
                                  <a:pt x="0" y="4182"/>
                                </a:cubicBezTo>
                                <a:cubicBezTo>
                                  <a:pt x="0" y="4182"/>
                                  <a:pt x="0" y="4182"/>
                                  <a:pt x="0" y="4182"/>
                                </a:cubicBezTo>
                                <a:lnTo>
                                  <a:pt x="0" y="619"/>
                                </a:lnTo>
                                <a:close/>
                              </a:path>
                            </a:pathLst>
                          </a:custGeom>
                          <a:solidFill>
                            <a:srgbClr val="99CCFF"/>
                          </a:solidFill>
                          <a:ln w="0">
                            <a:solidFill>
                              <a:srgbClr val="000000"/>
                            </a:solidFill>
                            <a:round/>
                            <a:headEnd/>
                            <a:tailEnd/>
                          </a:ln>
                        </wps:spPr>
                        <wps:bodyPr rot="0" vert="horz" wrap="square" lIns="91440" tIns="45720" rIns="91440" bIns="45720" anchor="t" anchorCtr="0" upright="1">
                          <a:noAutofit/>
                        </wps:bodyPr>
                      </wps:wsp>
                      <wps:wsp>
                        <wps:cNvPr id="514" name="Freeform 35"/>
                        <wps:cNvSpPr>
                          <a:spLocks noEditPoints="1"/>
                        </wps:cNvSpPr>
                        <wps:spPr bwMode="auto">
                          <a:xfrm>
                            <a:off x="2089150" y="2040890"/>
                            <a:ext cx="1774825" cy="2292350"/>
                          </a:xfrm>
                          <a:custGeom>
                            <a:avLst/>
                            <a:gdLst>
                              <a:gd name="T0" fmla="*/ 14 w 3728"/>
                              <a:gd name="T1" fmla="*/ 501 h 4816"/>
                              <a:gd name="T2" fmla="*/ 107 w 3728"/>
                              <a:gd name="T3" fmla="*/ 278 h 4816"/>
                              <a:gd name="T4" fmla="*/ 184 w 3728"/>
                              <a:gd name="T5" fmla="*/ 183 h 4816"/>
                              <a:gd name="T6" fmla="*/ 383 w 3728"/>
                              <a:gd name="T7" fmla="*/ 50 h 4816"/>
                              <a:gd name="T8" fmla="*/ 563 w 3728"/>
                              <a:gd name="T9" fmla="*/ 4 h 4816"/>
                              <a:gd name="T10" fmla="*/ 3166 w 3728"/>
                              <a:gd name="T11" fmla="*/ 3 h 4816"/>
                              <a:gd name="T12" fmla="*/ 3346 w 3728"/>
                              <a:gd name="T13" fmla="*/ 50 h 4816"/>
                              <a:gd name="T14" fmla="*/ 3545 w 3728"/>
                              <a:gd name="T15" fmla="*/ 183 h 4816"/>
                              <a:gd name="T16" fmla="*/ 3622 w 3728"/>
                              <a:gd name="T17" fmla="*/ 278 h 4816"/>
                              <a:gd name="T18" fmla="*/ 3715 w 3728"/>
                              <a:gd name="T19" fmla="*/ 500 h 4816"/>
                              <a:gd name="T20" fmla="*/ 3728 w 3728"/>
                              <a:gd name="T21" fmla="*/ 4190 h 4816"/>
                              <a:gd name="T22" fmla="*/ 3679 w 3728"/>
                              <a:gd name="T23" fmla="*/ 4433 h 4816"/>
                              <a:gd name="T24" fmla="*/ 3621 w 3728"/>
                              <a:gd name="T25" fmla="*/ 4541 h 4816"/>
                              <a:gd name="T26" fmla="*/ 3453 w 3728"/>
                              <a:gd name="T27" fmla="*/ 4709 h 4816"/>
                              <a:gd name="T28" fmla="*/ 3345 w 3728"/>
                              <a:gd name="T29" fmla="*/ 4767 h 4816"/>
                              <a:gd name="T30" fmla="*/ 3103 w 3728"/>
                              <a:gd name="T31" fmla="*/ 4816 h 4816"/>
                              <a:gd name="T32" fmla="*/ 501 w 3728"/>
                              <a:gd name="T33" fmla="*/ 4803 h 4816"/>
                              <a:gd name="T34" fmla="*/ 278 w 3728"/>
                              <a:gd name="T35" fmla="*/ 4710 h 4816"/>
                              <a:gd name="T36" fmla="*/ 183 w 3728"/>
                              <a:gd name="T37" fmla="*/ 4633 h 4816"/>
                              <a:gd name="T38" fmla="*/ 50 w 3728"/>
                              <a:gd name="T39" fmla="*/ 4434 h 4816"/>
                              <a:gd name="T40" fmla="*/ 4 w 3728"/>
                              <a:gd name="T41" fmla="*/ 4255 h 4816"/>
                              <a:gd name="T42" fmla="*/ 16 w 3728"/>
                              <a:gd name="T43" fmla="*/ 4190 h 4816"/>
                              <a:gd name="T44" fmla="*/ 65 w 3728"/>
                              <a:gd name="T45" fmla="*/ 4428 h 4816"/>
                              <a:gd name="T46" fmla="*/ 121 w 3728"/>
                              <a:gd name="T47" fmla="*/ 4530 h 4816"/>
                              <a:gd name="T48" fmla="*/ 287 w 3728"/>
                              <a:gd name="T49" fmla="*/ 4696 h 4816"/>
                              <a:gd name="T50" fmla="*/ 389 w 3728"/>
                              <a:gd name="T51" fmla="*/ 4752 h 4816"/>
                              <a:gd name="T52" fmla="*/ 627 w 3728"/>
                              <a:gd name="T53" fmla="*/ 4800 h 4816"/>
                              <a:gd name="T54" fmla="*/ 3224 w 3728"/>
                              <a:gd name="T55" fmla="*/ 4788 h 4816"/>
                              <a:gd name="T56" fmla="*/ 3444 w 3728"/>
                              <a:gd name="T57" fmla="*/ 4695 h 4816"/>
                              <a:gd name="T58" fmla="*/ 3533 w 3728"/>
                              <a:gd name="T59" fmla="*/ 4622 h 4816"/>
                              <a:gd name="T60" fmla="*/ 3664 w 3728"/>
                              <a:gd name="T61" fmla="*/ 4427 h 4816"/>
                              <a:gd name="T62" fmla="*/ 3709 w 3728"/>
                              <a:gd name="T63" fmla="*/ 4253 h 4816"/>
                              <a:gd name="T64" fmla="*/ 3710 w 3728"/>
                              <a:gd name="T65" fmla="*/ 566 h 4816"/>
                              <a:gd name="T66" fmla="*/ 3664 w 3728"/>
                              <a:gd name="T67" fmla="*/ 390 h 4816"/>
                              <a:gd name="T68" fmla="*/ 3533 w 3728"/>
                              <a:gd name="T69" fmla="*/ 195 h 4816"/>
                              <a:gd name="T70" fmla="*/ 3444 w 3728"/>
                              <a:gd name="T71" fmla="*/ 122 h 4816"/>
                              <a:gd name="T72" fmla="*/ 3225 w 3728"/>
                              <a:gd name="T73" fmla="*/ 29 h 4816"/>
                              <a:gd name="T74" fmla="*/ 628 w 3728"/>
                              <a:gd name="T75" fmla="*/ 16 h 4816"/>
                              <a:gd name="T76" fmla="*/ 389 w 3728"/>
                              <a:gd name="T77" fmla="*/ 65 h 4816"/>
                              <a:gd name="T78" fmla="*/ 287 w 3728"/>
                              <a:gd name="T79" fmla="*/ 121 h 4816"/>
                              <a:gd name="T80" fmla="*/ 121 w 3728"/>
                              <a:gd name="T81" fmla="*/ 287 h 4816"/>
                              <a:gd name="T82" fmla="*/ 65 w 3728"/>
                              <a:gd name="T83" fmla="*/ 389 h 4816"/>
                              <a:gd name="T84" fmla="*/ 16 w 3728"/>
                              <a:gd name="T85" fmla="*/ 627 h 4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28" h="4816">
                                <a:moveTo>
                                  <a:pt x="0" y="627"/>
                                </a:moveTo>
                                <a:lnTo>
                                  <a:pt x="3" y="564"/>
                                </a:lnTo>
                                <a:lnTo>
                                  <a:pt x="14" y="501"/>
                                </a:lnTo>
                                <a:lnTo>
                                  <a:pt x="50" y="384"/>
                                </a:lnTo>
                                <a:cubicBezTo>
                                  <a:pt x="50" y="384"/>
                                  <a:pt x="50" y="383"/>
                                  <a:pt x="50" y="383"/>
                                </a:cubicBezTo>
                                <a:lnTo>
                                  <a:pt x="107" y="278"/>
                                </a:lnTo>
                                <a:cubicBezTo>
                                  <a:pt x="108" y="277"/>
                                  <a:pt x="108" y="277"/>
                                  <a:pt x="108" y="276"/>
                                </a:cubicBezTo>
                                <a:lnTo>
                                  <a:pt x="183" y="184"/>
                                </a:lnTo>
                                <a:cubicBezTo>
                                  <a:pt x="184" y="184"/>
                                  <a:pt x="184" y="184"/>
                                  <a:pt x="184" y="183"/>
                                </a:cubicBezTo>
                                <a:lnTo>
                                  <a:pt x="276" y="108"/>
                                </a:lnTo>
                                <a:cubicBezTo>
                                  <a:pt x="277" y="108"/>
                                  <a:pt x="277" y="108"/>
                                  <a:pt x="278" y="107"/>
                                </a:cubicBezTo>
                                <a:lnTo>
                                  <a:pt x="383" y="50"/>
                                </a:lnTo>
                                <a:cubicBezTo>
                                  <a:pt x="383" y="50"/>
                                  <a:pt x="384" y="50"/>
                                  <a:pt x="384" y="50"/>
                                </a:cubicBezTo>
                                <a:lnTo>
                                  <a:pt x="500" y="14"/>
                                </a:lnTo>
                                <a:lnTo>
                                  <a:pt x="563" y="4"/>
                                </a:lnTo>
                                <a:lnTo>
                                  <a:pt x="627" y="0"/>
                                </a:lnTo>
                                <a:lnTo>
                                  <a:pt x="3102" y="0"/>
                                </a:lnTo>
                                <a:lnTo>
                                  <a:pt x="3166" y="3"/>
                                </a:lnTo>
                                <a:lnTo>
                                  <a:pt x="3228" y="14"/>
                                </a:lnTo>
                                <a:lnTo>
                                  <a:pt x="3345" y="50"/>
                                </a:lnTo>
                                <a:cubicBezTo>
                                  <a:pt x="3345" y="50"/>
                                  <a:pt x="3346" y="50"/>
                                  <a:pt x="3346" y="50"/>
                                </a:cubicBezTo>
                                <a:lnTo>
                                  <a:pt x="3451" y="107"/>
                                </a:lnTo>
                                <a:cubicBezTo>
                                  <a:pt x="3452" y="108"/>
                                  <a:pt x="3452" y="108"/>
                                  <a:pt x="3453" y="108"/>
                                </a:cubicBezTo>
                                <a:lnTo>
                                  <a:pt x="3545" y="183"/>
                                </a:lnTo>
                                <a:cubicBezTo>
                                  <a:pt x="3545" y="184"/>
                                  <a:pt x="3545" y="184"/>
                                  <a:pt x="3546" y="184"/>
                                </a:cubicBezTo>
                                <a:lnTo>
                                  <a:pt x="3621" y="276"/>
                                </a:lnTo>
                                <a:cubicBezTo>
                                  <a:pt x="3621" y="277"/>
                                  <a:pt x="3621" y="277"/>
                                  <a:pt x="3622" y="278"/>
                                </a:cubicBezTo>
                                <a:lnTo>
                                  <a:pt x="3679" y="383"/>
                                </a:lnTo>
                                <a:cubicBezTo>
                                  <a:pt x="3679" y="383"/>
                                  <a:pt x="3679" y="384"/>
                                  <a:pt x="3679" y="384"/>
                                </a:cubicBezTo>
                                <a:lnTo>
                                  <a:pt x="3715" y="500"/>
                                </a:lnTo>
                                <a:lnTo>
                                  <a:pt x="3725" y="563"/>
                                </a:lnTo>
                                <a:lnTo>
                                  <a:pt x="3728" y="627"/>
                                </a:lnTo>
                                <a:lnTo>
                                  <a:pt x="3728" y="4190"/>
                                </a:lnTo>
                                <a:lnTo>
                                  <a:pt x="3725" y="4254"/>
                                </a:lnTo>
                                <a:lnTo>
                                  <a:pt x="3715" y="4316"/>
                                </a:lnTo>
                                <a:lnTo>
                                  <a:pt x="3679" y="4433"/>
                                </a:lnTo>
                                <a:cubicBezTo>
                                  <a:pt x="3679" y="4433"/>
                                  <a:pt x="3679" y="4434"/>
                                  <a:pt x="3679" y="4434"/>
                                </a:cubicBezTo>
                                <a:lnTo>
                                  <a:pt x="3622" y="4539"/>
                                </a:lnTo>
                                <a:cubicBezTo>
                                  <a:pt x="3621" y="4540"/>
                                  <a:pt x="3621" y="4540"/>
                                  <a:pt x="3621" y="4541"/>
                                </a:cubicBezTo>
                                <a:lnTo>
                                  <a:pt x="3546" y="4633"/>
                                </a:lnTo>
                                <a:cubicBezTo>
                                  <a:pt x="3545" y="4633"/>
                                  <a:pt x="3545" y="4633"/>
                                  <a:pt x="3545" y="4634"/>
                                </a:cubicBezTo>
                                <a:lnTo>
                                  <a:pt x="3453" y="4709"/>
                                </a:lnTo>
                                <a:cubicBezTo>
                                  <a:pt x="3452" y="4709"/>
                                  <a:pt x="3452" y="4709"/>
                                  <a:pt x="3451" y="4710"/>
                                </a:cubicBezTo>
                                <a:lnTo>
                                  <a:pt x="3346" y="4767"/>
                                </a:lnTo>
                                <a:cubicBezTo>
                                  <a:pt x="3346" y="4767"/>
                                  <a:pt x="3345" y="4767"/>
                                  <a:pt x="3345" y="4767"/>
                                </a:cubicBezTo>
                                <a:lnTo>
                                  <a:pt x="3229" y="4803"/>
                                </a:lnTo>
                                <a:lnTo>
                                  <a:pt x="3167" y="4813"/>
                                </a:lnTo>
                                <a:lnTo>
                                  <a:pt x="3103" y="4816"/>
                                </a:lnTo>
                                <a:lnTo>
                                  <a:pt x="627" y="4816"/>
                                </a:lnTo>
                                <a:lnTo>
                                  <a:pt x="564" y="4813"/>
                                </a:lnTo>
                                <a:lnTo>
                                  <a:pt x="501" y="4803"/>
                                </a:lnTo>
                                <a:lnTo>
                                  <a:pt x="384" y="4767"/>
                                </a:lnTo>
                                <a:cubicBezTo>
                                  <a:pt x="384" y="4767"/>
                                  <a:pt x="383" y="4767"/>
                                  <a:pt x="383" y="4767"/>
                                </a:cubicBezTo>
                                <a:lnTo>
                                  <a:pt x="278" y="4710"/>
                                </a:lnTo>
                                <a:cubicBezTo>
                                  <a:pt x="277" y="4709"/>
                                  <a:pt x="277" y="4709"/>
                                  <a:pt x="276" y="4709"/>
                                </a:cubicBezTo>
                                <a:lnTo>
                                  <a:pt x="184" y="4634"/>
                                </a:lnTo>
                                <a:cubicBezTo>
                                  <a:pt x="184" y="4633"/>
                                  <a:pt x="184" y="4633"/>
                                  <a:pt x="183" y="4633"/>
                                </a:cubicBezTo>
                                <a:lnTo>
                                  <a:pt x="108" y="4541"/>
                                </a:lnTo>
                                <a:cubicBezTo>
                                  <a:pt x="108" y="4540"/>
                                  <a:pt x="108" y="4540"/>
                                  <a:pt x="107" y="4539"/>
                                </a:cubicBezTo>
                                <a:lnTo>
                                  <a:pt x="50" y="4434"/>
                                </a:lnTo>
                                <a:cubicBezTo>
                                  <a:pt x="50" y="4434"/>
                                  <a:pt x="50" y="4433"/>
                                  <a:pt x="50" y="4433"/>
                                </a:cubicBezTo>
                                <a:lnTo>
                                  <a:pt x="14" y="4317"/>
                                </a:lnTo>
                                <a:lnTo>
                                  <a:pt x="4" y="4255"/>
                                </a:lnTo>
                                <a:lnTo>
                                  <a:pt x="0" y="4191"/>
                                </a:lnTo>
                                <a:lnTo>
                                  <a:pt x="0" y="627"/>
                                </a:lnTo>
                                <a:close/>
                                <a:moveTo>
                                  <a:pt x="16" y="4190"/>
                                </a:moveTo>
                                <a:lnTo>
                                  <a:pt x="19" y="4252"/>
                                </a:lnTo>
                                <a:lnTo>
                                  <a:pt x="29" y="4312"/>
                                </a:lnTo>
                                <a:lnTo>
                                  <a:pt x="65" y="4428"/>
                                </a:lnTo>
                                <a:lnTo>
                                  <a:pt x="65" y="4427"/>
                                </a:lnTo>
                                <a:lnTo>
                                  <a:pt x="122" y="4532"/>
                                </a:lnTo>
                                <a:lnTo>
                                  <a:pt x="121" y="4530"/>
                                </a:lnTo>
                                <a:lnTo>
                                  <a:pt x="196" y="4622"/>
                                </a:lnTo>
                                <a:lnTo>
                                  <a:pt x="195" y="4621"/>
                                </a:lnTo>
                                <a:lnTo>
                                  <a:pt x="287" y="4696"/>
                                </a:lnTo>
                                <a:lnTo>
                                  <a:pt x="285" y="4695"/>
                                </a:lnTo>
                                <a:lnTo>
                                  <a:pt x="390" y="4752"/>
                                </a:lnTo>
                                <a:lnTo>
                                  <a:pt x="389" y="4752"/>
                                </a:lnTo>
                                <a:lnTo>
                                  <a:pt x="504" y="4788"/>
                                </a:lnTo>
                                <a:lnTo>
                                  <a:pt x="565" y="4797"/>
                                </a:lnTo>
                                <a:lnTo>
                                  <a:pt x="627" y="4800"/>
                                </a:lnTo>
                                <a:lnTo>
                                  <a:pt x="3102" y="4800"/>
                                </a:lnTo>
                                <a:lnTo>
                                  <a:pt x="3164" y="4798"/>
                                </a:lnTo>
                                <a:lnTo>
                                  <a:pt x="3224" y="4788"/>
                                </a:lnTo>
                                <a:lnTo>
                                  <a:pt x="3340" y="4752"/>
                                </a:lnTo>
                                <a:lnTo>
                                  <a:pt x="3339" y="4752"/>
                                </a:lnTo>
                                <a:lnTo>
                                  <a:pt x="3444" y="4695"/>
                                </a:lnTo>
                                <a:lnTo>
                                  <a:pt x="3442" y="4696"/>
                                </a:lnTo>
                                <a:lnTo>
                                  <a:pt x="3534" y="4621"/>
                                </a:lnTo>
                                <a:lnTo>
                                  <a:pt x="3533" y="4622"/>
                                </a:lnTo>
                                <a:lnTo>
                                  <a:pt x="3608" y="4530"/>
                                </a:lnTo>
                                <a:lnTo>
                                  <a:pt x="3607" y="4532"/>
                                </a:lnTo>
                                <a:lnTo>
                                  <a:pt x="3664" y="4427"/>
                                </a:lnTo>
                                <a:lnTo>
                                  <a:pt x="3664" y="4428"/>
                                </a:lnTo>
                                <a:lnTo>
                                  <a:pt x="3700" y="4313"/>
                                </a:lnTo>
                                <a:lnTo>
                                  <a:pt x="3709" y="4253"/>
                                </a:lnTo>
                                <a:lnTo>
                                  <a:pt x="3712" y="4190"/>
                                </a:lnTo>
                                <a:lnTo>
                                  <a:pt x="3712" y="628"/>
                                </a:lnTo>
                                <a:lnTo>
                                  <a:pt x="3710" y="566"/>
                                </a:lnTo>
                                <a:lnTo>
                                  <a:pt x="3700" y="505"/>
                                </a:lnTo>
                                <a:lnTo>
                                  <a:pt x="3664" y="389"/>
                                </a:lnTo>
                                <a:lnTo>
                                  <a:pt x="3664" y="390"/>
                                </a:lnTo>
                                <a:lnTo>
                                  <a:pt x="3607" y="285"/>
                                </a:lnTo>
                                <a:lnTo>
                                  <a:pt x="3608" y="287"/>
                                </a:lnTo>
                                <a:lnTo>
                                  <a:pt x="3533" y="195"/>
                                </a:lnTo>
                                <a:lnTo>
                                  <a:pt x="3534" y="196"/>
                                </a:lnTo>
                                <a:lnTo>
                                  <a:pt x="3442" y="121"/>
                                </a:lnTo>
                                <a:lnTo>
                                  <a:pt x="3444" y="122"/>
                                </a:lnTo>
                                <a:lnTo>
                                  <a:pt x="3339" y="65"/>
                                </a:lnTo>
                                <a:lnTo>
                                  <a:pt x="3340" y="65"/>
                                </a:lnTo>
                                <a:lnTo>
                                  <a:pt x="3225" y="29"/>
                                </a:lnTo>
                                <a:lnTo>
                                  <a:pt x="3165" y="19"/>
                                </a:lnTo>
                                <a:lnTo>
                                  <a:pt x="3102" y="16"/>
                                </a:lnTo>
                                <a:lnTo>
                                  <a:pt x="628" y="16"/>
                                </a:lnTo>
                                <a:lnTo>
                                  <a:pt x="566" y="19"/>
                                </a:lnTo>
                                <a:lnTo>
                                  <a:pt x="505" y="29"/>
                                </a:lnTo>
                                <a:lnTo>
                                  <a:pt x="389" y="65"/>
                                </a:lnTo>
                                <a:lnTo>
                                  <a:pt x="390" y="65"/>
                                </a:lnTo>
                                <a:lnTo>
                                  <a:pt x="285" y="122"/>
                                </a:lnTo>
                                <a:lnTo>
                                  <a:pt x="287" y="121"/>
                                </a:lnTo>
                                <a:lnTo>
                                  <a:pt x="195" y="196"/>
                                </a:lnTo>
                                <a:lnTo>
                                  <a:pt x="196" y="195"/>
                                </a:lnTo>
                                <a:lnTo>
                                  <a:pt x="121" y="287"/>
                                </a:lnTo>
                                <a:lnTo>
                                  <a:pt x="122" y="285"/>
                                </a:lnTo>
                                <a:lnTo>
                                  <a:pt x="65" y="390"/>
                                </a:lnTo>
                                <a:lnTo>
                                  <a:pt x="65" y="389"/>
                                </a:lnTo>
                                <a:lnTo>
                                  <a:pt x="29" y="504"/>
                                </a:lnTo>
                                <a:lnTo>
                                  <a:pt x="19" y="565"/>
                                </a:lnTo>
                                <a:lnTo>
                                  <a:pt x="16" y="627"/>
                                </a:lnTo>
                                <a:lnTo>
                                  <a:pt x="16" y="419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15" name="Rectangle 36"/>
                        <wps:cNvSpPr>
                          <a:spLocks noChangeArrowheads="1"/>
                        </wps:cNvSpPr>
                        <wps:spPr bwMode="auto">
                          <a:xfrm>
                            <a:off x="2144395" y="2647315"/>
                            <a:ext cx="1860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rPr>
                                <w:t>По</w:t>
                              </w:r>
                            </w:p>
                          </w:txbxContent>
                        </wps:txbx>
                        <wps:bodyPr rot="0" vert="horz" wrap="none" lIns="0" tIns="0" rIns="0" bIns="0" anchor="t" anchorCtr="0" upright="1">
                          <a:spAutoFit/>
                        </wps:bodyPr>
                      </wps:wsp>
                      <wps:wsp>
                        <wps:cNvPr id="516" name="Rectangle 37"/>
                        <wps:cNvSpPr>
                          <a:spLocks noChangeArrowheads="1"/>
                        </wps:cNvSpPr>
                        <wps:spPr bwMode="auto">
                          <a:xfrm>
                            <a:off x="2357755" y="2647315"/>
                            <a:ext cx="982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b/>
                                  <w:bCs/>
                                  <w:i/>
                                  <w:iCs/>
                                  <w:color w:val="000000"/>
                                </w:rPr>
                                <w:t>компонентам</w:t>
                              </w:r>
                              <w:proofErr w:type="gramEnd"/>
                            </w:p>
                          </w:txbxContent>
                        </wps:txbx>
                        <wps:bodyPr rot="0" vert="horz" wrap="none" lIns="0" tIns="0" rIns="0" bIns="0" anchor="t" anchorCtr="0" upright="1">
                          <a:spAutoFit/>
                        </wps:bodyPr>
                      </wps:wsp>
                      <wps:wsp>
                        <wps:cNvPr id="517" name="Rectangle 38"/>
                        <wps:cNvSpPr>
                          <a:spLocks noChangeArrowheads="1"/>
                        </wps:cNvSpPr>
                        <wps:spPr bwMode="auto">
                          <a:xfrm>
                            <a:off x="3378835" y="2647315"/>
                            <a:ext cx="3022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rPr>
                                <w:t>НПБ</w:t>
                              </w:r>
                            </w:p>
                          </w:txbxContent>
                        </wps:txbx>
                        <wps:bodyPr rot="0" vert="horz" wrap="none" lIns="0" tIns="0" rIns="0" bIns="0" anchor="t" anchorCtr="0" upright="1">
                          <a:spAutoFit/>
                        </wps:bodyPr>
                      </wps:wsp>
                      <wps:wsp>
                        <wps:cNvPr id="518" name="Rectangle 39"/>
                        <wps:cNvSpPr>
                          <a:spLocks noChangeArrowheads="1"/>
                        </wps:cNvSpPr>
                        <wps:spPr bwMode="auto">
                          <a:xfrm>
                            <a:off x="2141220" y="2788285"/>
                            <a:ext cx="15309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0"/>
                        <wps:cNvSpPr>
                          <a:spLocks noChangeArrowheads="1"/>
                        </wps:cNvSpPr>
                        <wps:spPr bwMode="auto">
                          <a:xfrm>
                            <a:off x="2228215" y="2814955"/>
                            <a:ext cx="42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w:t>
                              </w:r>
                            </w:p>
                          </w:txbxContent>
                        </wps:txbx>
                        <wps:bodyPr rot="0" vert="horz" wrap="none" lIns="0" tIns="0" rIns="0" bIns="0" anchor="t" anchorCtr="0" upright="1">
                          <a:spAutoFit/>
                        </wps:bodyPr>
                      </wps:wsp>
                      <wps:wsp>
                        <wps:cNvPr id="520" name="Rectangle 41"/>
                        <wps:cNvSpPr>
                          <a:spLocks noChangeArrowheads="1"/>
                        </wps:cNvSpPr>
                        <wps:spPr bwMode="auto">
                          <a:xfrm>
                            <a:off x="2273935" y="2814955"/>
                            <a:ext cx="151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ГБ</w:t>
                              </w:r>
                            </w:p>
                          </w:txbxContent>
                        </wps:txbx>
                        <wps:bodyPr rot="0" vert="horz" wrap="none" lIns="0" tIns="0" rIns="0" bIns="0" anchor="t" anchorCtr="0" upright="1">
                          <a:spAutoFit/>
                        </wps:bodyPr>
                      </wps:wsp>
                      <wps:wsp>
                        <wps:cNvPr id="521" name="Rectangle 42"/>
                        <wps:cNvSpPr>
                          <a:spLocks noChangeArrowheads="1"/>
                        </wps:cNvSpPr>
                        <wps:spPr bwMode="auto">
                          <a:xfrm>
                            <a:off x="2426335" y="2814955"/>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 xml:space="preserve">, </w:t>
                              </w:r>
                            </w:p>
                          </w:txbxContent>
                        </wps:txbx>
                        <wps:bodyPr rot="0" vert="horz" wrap="none" lIns="0" tIns="0" rIns="0" bIns="0" anchor="t" anchorCtr="0" upright="1">
                          <a:spAutoFit/>
                        </wps:bodyPr>
                      </wps:wsp>
                      <wps:wsp>
                        <wps:cNvPr id="522" name="Rectangle 43"/>
                        <wps:cNvSpPr>
                          <a:spLocks noChangeArrowheads="1"/>
                        </wps:cNvSpPr>
                        <wps:spPr bwMode="auto">
                          <a:xfrm>
                            <a:off x="2487295" y="2814955"/>
                            <a:ext cx="335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БГСС</w:t>
                              </w:r>
                            </w:p>
                          </w:txbxContent>
                        </wps:txbx>
                        <wps:bodyPr rot="0" vert="horz" wrap="none" lIns="0" tIns="0" rIns="0" bIns="0" anchor="t" anchorCtr="0" upright="1">
                          <a:spAutoFit/>
                        </wps:bodyPr>
                      </wps:wsp>
                      <wps:wsp>
                        <wps:cNvPr id="523" name="Rectangle 44"/>
                        <wps:cNvSpPr>
                          <a:spLocks noChangeArrowheads="1"/>
                        </wps:cNvSpPr>
                        <wps:spPr bwMode="auto">
                          <a:xfrm>
                            <a:off x="2822575" y="2814955"/>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 xml:space="preserve">, </w:t>
                              </w:r>
                            </w:p>
                          </w:txbxContent>
                        </wps:txbx>
                        <wps:bodyPr rot="0" vert="horz" wrap="none" lIns="0" tIns="0" rIns="0" bIns="0" anchor="t" anchorCtr="0" upright="1">
                          <a:spAutoFit/>
                        </wps:bodyPr>
                      </wps:wsp>
                      <wps:wsp>
                        <wps:cNvPr id="524" name="Rectangle 45"/>
                        <wps:cNvSpPr>
                          <a:spLocks noChangeArrowheads="1"/>
                        </wps:cNvSpPr>
                        <wps:spPr bwMode="auto">
                          <a:xfrm>
                            <a:off x="2891155" y="2814955"/>
                            <a:ext cx="3975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ФОМС</w:t>
                              </w:r>
                            </w:p>
                          </w:txbxContent>
                        </wps:txbx>
                        <wps:bodyPr rot="0" vert="horz" wrap="none" lIns="0" tIns="0" rIns="0" bIns="0" anchor="t" anchorCtr="0" upright="1">
                          <a:spAutoFit/>
                        </wps:bodyPr>
                      </wps:wsp>
                      <wps:wsp>
                        <wps:cNvPr id="525" name="Rectangle 46"/>
                        <wps:cNvSpPr>
                          <a:spLocks noChangeArrowheads="1"/>
                        </wps:cNvSpPr>
                        <wps:spPr bwMode="auto">
                          <a:xfrm>
                            <a:off x="3295015" y="2814955"/>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 xml:space="preserve">, </w:t>
                              </w:r>
                            </w:p>
                          </w:txbxContent>
                        </wps:txbx>
                        <wps:bodyPr rot="0" vert="horz" wrap="none" lIns="0" tIns="0" rIns="0" bIns="0" anchor="t" anchorCtr="0" upright="1">
                          <a:spAutoFit/>
                        </wps:bodyPr>
                      </wps:wsp>
                      <wps:wsp>
                        <wps:cNvPr id="526" name="Rectangle 47"/>
                        <wps:cNvSpPr>
                          <a:spLocks noChangeArrowheads="1"/>
                        </wps:cNvSpPr>
                        <wps:spPr bwMode="auto">
                          <a:xfrm>
                            <a:off x="3355975" y="2814955"/>
                            <a:ext cx="1885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МБ</w:t>
                              </w:r>
                            </w:p>
                          </w:txbxContent>
                        </wps:txbx>
                        <wps:bodyPr rot="0" vert="horz" wrap="none" lIns="0" tIns="0" rIns="0" bIns="0" anchor="t" anchorCtr="0" upright="1">
                          <a:spAutoFit/>
                        </wps:bodyPr>
                      </wps:wsp>
                      <wps:wsp>
                        <wps:cNvPr id="527" name="Rectangle 48"/>
                        <wps:cNvSpPr>
                          <a:spLocks noChangeArrowheads="1"/>
                        </wps:cNvSpPr>
                        <wps:spPr bwMode="auto">
                          <a:xfrm>
                            <a:off x="3546475" y="2814955"/>
                            <a:ext cx="635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Pr>
                                <w:rPr>
                                  <w:rFonts w:ascii="Arial" w:hAnsi="Arial" w:cs="Arial"/>
                                  <w:i/>
                                  <w:iCs/>
                                  <w:color w:val="000000"/>
                                  <w:sz w:val="20"/>
                                  <w:szCs w:val="20"/>
                                  <w:lang w:val="ru-RU"/>
                                </w:rPr>
                              </w:pPr>
                              <w:r>
                                <w:rPr>
                                  <w:rFonts w:ascii="Arial" w:hAnsi="Arial" w:cs="Arial"/>
                                  <w:i/>
                                  <w:iCs/>
                                  <w:color w:val="000000"/>
                                  <w:sz w:val="20"/>
                                  <w:szCs w:val="20"/>
                                </w:rPr>
                                <w:t>)</w:t>
                              </w:r>
                            </w:p>
                            <w:p w:rsidR="002F2860" w:rsidRPr="00BA3106" w:rsidRDefault="002F2860" w:rsidP="00D5317A">
                              <w:pPr>
                                <w:rPr>
                                  <w:lang w:val="ru-RU"/>
                                </w:rPr>
                              </w:pPr>
                            </w:p>
                          </w:txbxContent>
                        </wps:txbx>
                        <wps:bodyPr rot="0" vert="horz" wrap="none" lIns="0" tIns="0" rIns="0" bIns="0" anchor="t" anchorCtr="0" upright="1">
                          <a:spAutoFit/>
                        </wps:bodyPr>
                      </wps:wsp>
                      <wps:wsp>
                        <wps:cNvPr id="528" name="Rectangle 49"/>
                        <wps:cNvSpPr>
                          <a:spLocks noChangeArrowheads="1"/>
                        </wps:cNvSpPr>
                        <wps:spPr bwMode="auto">
                          <a:xfrm>
                            <a:off x="2235835" y="2952115"/>
                            <a:ext cx="63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txbxContent>
                        </wps:txbx>
                        <wps:bodyPr rot="0" vert="horz" wrap="none" lIns="0" tIns="0" rIns="0" bIns="0" anchor="t" anchorCtr="0" upright="1">
                          <a:spAutoFit/>
                        </wps:bodyPr>
                      </wps:wsp>
                      <wps:wsp>
                        <wps:cNvPr id="529" name="Rectangle 50"/>
                        <wps:cNvSpPr>
                          <a:spLocks noChangeArrowheads="1"/>
                        </wps:cNvSpPr>
                        <wps:spPr bwMode="auto">
                          <a:xfrm>
                            <a:off x="2304415" y="2952115"/>
                            <a:ext cx="4946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Pr>
                                <w:rPr>
                                  <w:rFonts w:ascii="Arial" w:hAnsi="Arial" w:cs="Arial"/>
                                  <w:i/>
                                  <w:iCs/>
                                  <w:color w:val="000000"/>
                                  <w:sz w:val="18"/>
                                  <w:szCs w:val="18"/>
                                  <w:lang w:val="ru-RU"/>
                                </w:rPr>
                              </w:pPr>
                            </w:p>
                            <w:p w:rsidR="002F2860" w:rsidRDefault="002F2860" w:rsidP="00D5317A">
                              <w:proofErr w:type="gramStart"/>
                              <w:r>
                                <w:rPr>
                                  <w:rFonts w:ascii="Arial" w:hAnsi="Arial" w:cs="Arial"/>
                                  <w:i/>
                                  <w:iCs/>
                                  <w:color w:val="000000"/>
                                  <w:sz w:val="18"/>
                                  <w:szCs w:val="18"/>
                                </w:rPr>
                                <w:t>текущие</w:t>
                              </w:r>
                              <w:proofErr w:type="gramEnd"/>
                            </w:p>
                          </w:txbxContent>
                        </wps:txbx>
                        <wps:bodyPr rot="0" vert="horz" wrap="none" lIns="0" tIns="0" rIns="0" bIns="0" anchor="t" anchorCtr="0" upright="1">
                          <a:spAutoFit/>
                        </wps:bodyPr>
                      </wps:wsp>
                      <wps:wsp>
                        <wps:cNvPr id="530" name="Rectangle 51"/>
                        <wps:cNvSpPr>
                          <a:spLocks noChangeArrowheads="1"/>
                        </wps:cNvSpPr>
                        <wps:spPr bwMode="auto">
                          <a:xfrm>
                            <a:off x="2235835" y="3089275"/>
                            <a:ext cx="63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txbxContent>
                        </wps:txbx>
                        <wps:bodyPr rot="0" vert="horz" wrap="none" lIns="0" tIns="0" rIns="0" bIns="0" anchor="t" anchorCtr="0" upright="1">
                          <a:spAutoFit/>
                        </wps:bodyPr>
                      </wps:wsp>
                      <wps:wsp>
                        <wps:cNvPr id="531" name="Rectangle 52"/>
                        <wps:cNvSpPr>
                          <a:spLocks noChangeArrowheads="1"/>
                        </wps:cNvSpPr>
                        <wps:spPr bwMode="auto">
                          <a:xfrm>
                            <a:off x="2304415" y="3089275"/>
                            <a:ext cx="8629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Pr>
                                <w:rPr>
                                  <w:rFonts w:ascii="Arial" w:hAnsi="Arial" w:cs="Arial"/>
                                  <w:i/>
                                  <w:iCs/>
                                  <w:color w:val="000000"/>
                                  <w:sz w:val="18"/>
                                  <w:szCs w:val="18"/>
                                  <w:lang w:val="ru-RU"/>
                                </w:rPr>
                              </w:pPr>
                              <w:r>
                                <w:rPr>
                                  <w:rFonts w:ascii="Arial" w:hAnsi="Arial" w:cs="Arial"/>
                                  <w:i/>
                                  <w:iCs/>
                                  <w:color w:val="000000"/>
                                  <w:sz w:val="18"/>
                                  <w:szCs w:val="18"/>
                                  <w:lang w:val="ru-RU"/>
                                </w:rPr>
                                <w:t xml:space="preserve"> </w:t>
                              </w:r>
                            </w:p>
                            <w:p w:rsidR="002F2860" w:rsidRDefault="002F2860" w:rsidP="00D5317A">
                              <w:proofErr w:type="gramStart"/>
                              <w:r>
                                <w:rPr>
                                  <w:rFonts w:ascii="Arial" w:hAnsi="Arial" w:cs="Arial"/>
                                  <w:i/>
                                  <w:iCs/>
                                  <w:color w:val="000000"/>
                                  <w:sz w:val="18"/>
                                  <w:szCs w:val="18"/>
                                </w:rPr>
                                <w:t>капитальные</w:t>
                              </w:r>
                              <w:proofErr w:type="gramEnd"/>
                              <w:r>
                                <w:rPr>
                                  <w:rFonts w:ascii="Arial" w:hAnsi="Arial" w:cs="Arial"/>
                                  <w:i/>
                                  <w:iCs/>
                                  <w:color w:val="000000"/>
                                  <w:sz w:val="18"/>
                                  <w:szCs w:val="18"/>
                                </w:rPr>
                                <w:t xml:space="preserve"> </w:t>
                              </w:r>
                            </w:p>
                          </w:txbxContent>
                        </wps:txbx>
                        <wps:bodyPr rot="0" vert="horz" wrap="square" lIns="0" tIns="0" rIns="0" bIns="0" anchor="t" anchorCtr="0" upright="1">
                          <a:spAutoFit/>
                        </wps:bodyPr>
                      </wps:wsp>
                      <wps:wsp>
                        <wps:cNvPr id="532" name="Freeform 53"/>
                        <wps:cNvSpPr>
                          <a:spLocks/>
                        </wps:cNvSpPr>
                        <wps:spPr bwMode="auto">
                          <a:xfrm>
                            <a:off x="3916045" y="2069465"/>
                            <a:ext cx="1737360" cy="2292350"/>
                          </a:xfrm>
                          <a:custGeom>
                            <a:avLst/>
                            <a:gdLst>
                              <a:gd name="T0" fmla="*/ 0 w 3648"/>
                              <a:gd name="T1" fmla="*/ 608 h 4816"/>
                              <a:gd name="T2" fmla="*/ 608 w 3648"/>
                              <a:gd name="T3" fmla="*/ 0 h 4816"/>
                              <a:gd name="T4" fmla="*/ 608 w 3648"/>
                              <a:gd name="T5" fmla="*/ 0 h 4816"/>
                              <a:gd name="T6" fmla="*/ 608 w 3648"/>
                              <a:gd name="T7" fmla="*/ 0 h 4816"/>
                              <a:gd name="T8" fmla="*/ 3040 w 3648"/>
                              <a:gd name="T9" fmla="*/ 0 h 4816"/>
                              <a:gd name="T10" fmla="*/ 3040 w 3648"/>
                              <a:gd name="T11" fmla="*/ 0 h 4816"/>
                              <a:gd name="T12" fmla="*/ 3648 w 3648"/>
                              <a:gd name="T13" fmla="*/ 608 h 4816"/>
                              <a:gd name="T14" fmla="*/ 3648 w 3648"/>
                              <a:gd name="T15" fmla="*/ 608 h 4816"/>
                              <a:gd name="T16" fmla="*/ 3648 w 3648"/>
                              <a:gd name="T17" fmla="*/ 608 h 4816"/>
                              <a:gd name="T18" fmla="*/ 3648 w 3648"/>
                              <a:gd name="T19" fmla="*/ 4208 h 4816"/>
                              <a:gd name="T20" fmla="*/ 3648 w 3648"/>
                              <a:gd name="T21" fmla="*/ 4208 h 4816"/>
                              <a:gd name="T22" fmla="*/ 3040 w 3648"/>
                              <a:gd name="T23" fmla="*/ 4816 h 4816"/>
                              <a:gd name="T24" fmla="*/ 3040 w 3648"/>
                              <a:gd name="T25" fmla="*/ 4816 h 4816"/>
                              <a:gd name="T26" fmla="*/ 3040 w 3648"/>
                              <a:gd name="T27" fmla="*/ 4816 h 4816"/>
                              <a:gd name="T28" fmla="*/ 608 w 3648"/>
                              <a:gd name="T29" fmla="*/ 4816 h 4816"/>
                              <a:gd name="T30" fmla="*/ 608 w 3648"/>
                              <a:gd name="T31" fmla="*/ 4816 h 4816"/>
                              <a:gd name="T32" fmla="*/ 0 w 3648"/>
                              <a:gd name="T33" fmla="*/ 4208 h 4816"/>
                              <a:gd name="T34" fmla="*/ 0 w 3648"/>
                              <a:gd name="T35" fmla="*/ 4208 h 4816"/>
                              <a:gd name="T36" fmla="*/ 0 w 3648"/>
                              <a:gd name="T37" fmla="*/ 608 h 4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48" h="4816">
                                <a:moveTo>
                                  <a:pt x="0" y="608"/>
                                </a:moveTo>
                                <a:cubicBezTo>
                                  <a:pt x="0" y="273"/>
                                  <a:pt x="273" y="0"/>
                                  <a:pt x="608" y="0"/>
                                </a:cubicBezTo>
                                <a:cubicBezTo>
                                  <a:pt x="608" y="0"/>
                                  <a:pt x="608" y="0"/>
                                  <a:pt x="608" y="0"/>
                                </a:cubicBezTo>
                                <a:lnTo>
                                  <a:pt x="608" y="0"/>
                                </a:lnTo>
                                <a:lnTo>
                                  <a:pt x="3040" y="0"/>
                                </a:lnTo>
                                <a:cubicBezTo>
                                  <a:pt x="3376" y="0"/>
                                  <a:pt x="3648" y="273"/>
                                  <a:pt x="3648" y="608"/>
                                </a:cubicBezTo>
                                <a:cubicBezTo>
                                  <a:pt x="3648" y="608"/>
                                  <a:pt x="3648" y="608"/>
                                  <a:pt x="3648" y="608"/>
                                </a:cubicBezTo>
                                <a:lnTo>
                                  <a:pt x="3648" y="608"/>
                                </a:lnTo>
                                <a:lnTo>
                                  <a:pt x="3648" y="4208"/>
                                </a:lnTo>
                                <a:cubicBezTo>
                                  <a:pt x="3648" y="4544"/>
                                  <a:pt x="3376" y="4816"/>
                                  <a:pt x="3040" y="4816"/>
                                </a:cubicBezTo>
                                <a:cubicBezTo>
                                  <a:pt x="3040" y="4816"/>
                                  <a:pt x="3040" y="4816"/>
                                  <a:pt x="3040" y="4816"/>
                                </a:cubicBezTo>
                                <a:lnTo>
                                  <a:pt x="3040" y="4816"/>
                                </a:lnTo>
                                <a:lnTo>
                                  <a:pt x="608" y="4816"/>
                                </a:lnTo>
                                <a:cubicBezTo>
                                  <a:pt x="273" y="4816"/>
                                  <a:pt x="0" y="4544"/>
                                  <a:pt x="0" y="4208"/>
                                </a:cubicBezTo>
                                <a:cubicBezTo>
                                  <a:pt x="0" y="4208"/>
                                  <a:pt x="0" y="4208"/>
                                  <a:pt x="0" y="4208"/>
                                </a:cubicBezTo>
                                <a:lnTo>
                                  <a:pt x="0" y="608"/>
                                </a:lnTo>
                                <a:close/>
                              </a:path>
                            </a:pathLst>
                          </a:custGeom>
                          <a:solidFill>
                            <a:srgbClr val="99CCFF"/>
                          </a:solidFill>
                          <a:ln w="0">
                            <a:solidFill>
                              <a:srgbClr val="000000"/>
                            </a:solidFill>
                            <a:round/>
                            <a:headEnd/>
                            <a:tailEnd/>
                          </a:ln>
                        </wps:spPr>
                        <wps:bodyPr rot="0" vert="horz" wrap="square" lIns="91440" tIns="45720" rIns="91440" bIns="45720" anchor="t" anchorCtr="0" upright="1">
                          <a:noAutofit/>
                        </wps:bodyPr>
                      </wps:wsp>
                      <wps:wsp>
                        <wps:cNvPr id="533" name="Freeform 54"/>
                        <wps:cNvSpPr>
                          <a:spLocks noEditPoints="1"/>
                        </wps:cNvSpPr>
                        <wps:spPr bwMode="auto">
                          <a:xfrm>
                            <a:off x="3908425" y="2061845"/>
                            <a:ext cx="1744980" cy="2299970"/>
                          </a:xfrm>
                          <a:custGeom>
                            <a:avLst/>
                            <a:gdLst>
                              <a:gd name="T0" fmla="*/ 13 w 3664"/>
                              <a:gd name="T1" fmla="*/ 493 h 4832"/>
                              <a:gd name="T2" fmla="*/ 49 w 3664"/>
                              <a:gd name="T3" fmla="*/ 377 h 4832"/>
                              <a:gd name="T4" fmla="*/ 180 w 3664"/>
                              <a:gd name="T5" fmla="*/ 181 h 4832"/>
                              <a:gd name="T6" fmla="*/ 273 w 3664"/>
                              <a:gd name="T7" fmla="*/ 105 h 4832"/>
                              <a:gd name="T8" fmla="*/ 492 w 3664"/>
                              <a:gd name="T9" fmla="*/ 13 h 4832"/>
                              <a:gd name="T10" fmla="*/ 616 w 3664"/>
                              <a:gd name="T11" fmla="*/ 0 h 4832"/>
                              <a:gd name="T12" fmla="*/ 3173 w 3664"/>
                              <a:gd name="T13" fmla="*/ 13 h 4832"/>
                              <a:gd name="T14" fmla="*/ 3289 w 3664"/>
                              <a:gd name="T15" fmla="*/ 49 h 4832"/>
                              <a:gd name="T16" fmla="*/ 3484 w 3664"/>
                              <a:gd name="T17" fmla="*/ 180 h 4832"/>
                              <a:gd name="T18" fmla="*/ 3560 w 3664"/>
                              <a:gd name="T19" fmla="*/ 273 h 4832"/>
                              <a:gd name="T20" fmla="*/ 3652 w 3664"/>
                              <a:gd name="T21" fmla="*/ 492 h 4832"/>
                              <a:gd name="T22" fmla="*/ 3664 w 3664"/>
                              <a:gd name="T23" fmla="*/ 616 h 4832"/>
                              <a:gd name="T24" fmla="*/ 3652 w 3664"/>
                              <a:gd name="T25" fmla="*/ 4341 h 4832"/>
                              <a:gd name="T26" fmla="*/ 3616 w 3664"/>
                              <a:gd name="T27" fmla="*/ 4457 h 4832"/>
                              <a:gd name="T28" fmla="*/ 3485 w 3664"/>
                              <a:gd name="T29" fmla="*/ 4652 h 4832"/>
                              <a:gd name="T30" fmla="*/ 3392 w 3664"/>
                              <a:gd name="T31" fmla="*/ 4728 h 4832"/>
                              <a:gd name="T32" fmla="*/ 3174 w 3664"/>
                              <a:gd name="T33" fmla="*/ 4820 h 4832"/>
                              <a:gd name="T34" fmla="*/ 3049 w 3664"/>
                              <a:gd name="T35" fmla="*/ 4832 h 4832"/>
                              <a:gd name="T36" fmla="*/ 493 w 3664"/>
                              <a:gd name="T37" fmla="*/ 4820 h 4832"/>
                              <a:gd name="T38" fmla="*/ 377 w 3664"/>
                              <a:gd name="T39" fmla="*/ 4784 h 4832"/>
                              <a:gd name="T40" fmla="*/ 181 w 3664"/>
                              <a:gd name="T41" fmla="*/ 4653 h 4832"/>
                              <a:gd name="T42" fmla="*/ 105 w 3664"/>
                              <a:gd name="T43" fmla="*/ 4560 h 4832"/>
                              <a:gd name="T44" fmla="*/ 13 w 3664"/>
                              <a:gd name="T45" fmla="*/ 4342 h 4832"/>
                              <a:gd name="T46" fmla="*/ 0 w 3664"/>
                              <a:gd name="T47" fmla="*/ 4217 h 4832"/>
                              <a:gd name="T48" fmla="*/ 19 w 3664"/>
                              <a:gd name="T49" fmla="*/ 4277 h 4832"/>
                              <a:gd name="T50" fmla="*/ 64 w 3664"/>
                              <a:gd name="T51" fmla="*/ 4451 h 4832"/>
                              <a:gd name="T52" fmla="*/ 119 w 3664"/>
                              <a:gd name="T53" fmla="*/ 4551 h 4832"/>
                              <a:gd name="T54" fmla="*/ 282 w 3664"/>
                              <a:gd name="T55" fmla="*/ 4714 h 4832"/>
                              <a:gd name="T56" fmla="*/ 383 w 3664"/>
                              <a:gd name="T57" fmla="*/ 4769 h 4832"/>
                              <a:gd name="T58" fmla="*/ 555 w 3664"/>
                              <a:gd name="T59" fmla="*/ 4813 h 4832"/>
                              <a:gd name="T60" fmla="*/ 3109 w 3664"/>
                              <a:gd name="T61" fmla="*/ 4814 h 4832"/>
                              <a:gd name="T62" fmla="*/ 3283 w 3664"/>
                              <a:gd name="T63" fmla="*/ 4769 h 4832"/>
                              <a:gd name="T64" fmla="*/ 3383 w 3664"/>
                              <a:gd name="T65" fmla="*/ 4714 h 4832"/>
                              <a:gd name="T66" fmla="*/ 3546 w 3664"/>
                              <a:gd name="T67" fmla="*/ 4551 h 4832"/>
                              <a:gd name="T68" fmla="*/ 3601 w 3664"/>
                              <a:gd name="T69" fmla="*/ 4451 h 4832"/>
                              <a:gd name="T70" fmla="*/ 3645 w 3664"/>
                              <a:gd name="T71" fmla="*/ 4278 h 4832"/>
                              <a:gd name="T72" fmla="*/ 3646 w 3664"/>
                              <a:gd name="T73" fmla="*/ 556 h 4832"/>
                              <a:gd name="T74" fmla="*/ 3601 w 3664"/>
                              <a:gd name="T75" fmla="*/ 383 h 4832"/>
                              <a:gd name="T76" fmla="*/ 3546 w 3664"/>
                              <a:gd name="T77" fmla="*/ 282 h 4832"/>
                              <a:gd name="T78" fmla="*/ 3383 w 3664"/>
                              <a:gd name="T79" fmla="*/ 119 h 4832"/>
                              <a:gd name="T80" fmla="*/ 3283 w 3664"/>
                              <a:gd name="T81" fmla="*/ 64 h 4832"/>
                              <a:gd name="T82" fmla="*/ 3110 w 3664"/>
                              <a:gd name="T83" fmla="*/ 19 h 4832"/>
                              <a:gd name="T84" fmla="*/ 556 w 3664"/>
                              <a:gd name="T85" fmla="*/ 19 h 4832"/>
                              <a:gd name="T86" fmla="*/ 383 w 3664"/>
                              <a:gd name="T87" fmla="*/ 64 h 4832"/>
                              <a:gd name="T88" fmla="*/ 282 w 3664"/>
                              <a:gd name="T89" fmla="*/ 119 h 4832"/>
                              <a:gd name="T90" fmla="*/ 119 w 3664"/>
                              <a:gd name="T91" fmla="*/ 282 h 4832"/>
                              <a:gd name="T92" fmla="*/ 64 w 3664"/>
                              <a:gd name="T93" fmla="*/ 383 h 4832"/>
                              <a:gd name="T94" fmla="*/ 19 w 3664"/>
                              <a:gd name="T95" fmla="*/ 555 h 4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64" h="4832">
                                <a:moveTo>
                                  <a:pt x="0" y="616"/>
                                </a:moveTo>
                                <a:lnTo>
                                  <a:pt x="3" y="554"/>
                                </a:lnTo>
                                <a:lnTo>
                                  <a:pt x="13" y="493"/>
                                </a:lnTo>
                                <a:cubicBezTo>
                                  <a:pt x="13" y="493"/>
                                  <a:pt x="13" y="492"/>
                                  <a:pt x="13" y="492"/>
                                </a:cubicBezTo>
                                <a:lnTo>
                                  <a:pt x="49" y="378"/>
                                </a:lnTo>
                                <a:cubicBezTo>
                                  <a:pt x="49" y="378"/>
                                  <a:pt x="49" y="377"/>
                                  <a:pt x="49" y="377"/>
                                </a:cubicBezTo>
                                <a:lnTo>
                                  <a:pt x="105" y="273"/>
                                </a:lnTo>
                                <a:cubicBezTo>
                                  <a:pt x="106" y="272"/>
                                  <a:pt x="106" y="272"/>
                                  <a:pt x="106" y="271"/>
                                </a:cubicBezTo>
                                <a:lnTo>
                                  <a:pt x="180" y="181"/>
                                </a:lnTo>
                                <a:cubicBezTo>
                                  <a:pt x="181" y="181"/>
                                  <a:pt x="181" y="181"/>
                                  <a:pt x="181" y="180"/>
                                </a:cubicBezTo>
                                <a:lnTo>
                                  <a:pt x="271" y="106"/>
                                </a:lnTo>
                                <a:cubicBezTo>
                                  <a:pt x="272" y="106"/>
                                  <a:pt x="272" y="106"/>
                                  <a:pt x="273" y="105"/>
                                </a:cubicBezTo>
                                <a:lnTo>
                                  <a:pt x="377" y="49"/>
                                </a:lnTo>
                                <a:cubicBezTo>
                                  <a:pt x="377" y="49"/>
                                  <a:pt x="378" y="49"/>
                                  <a:pt x="378" y="49"/>
                                </a:cubicBezTo>
                                <a:lnTo>
                                  <a:pt x="492" y="13"/>
                                </a:lnTo>
                                <a:cubicBezTo>
                                  <a:pt x="492" y="13"/>
                                  <a:pt x="493" y="13"/>
                                  <a:pt x="493" y="13"/>
                                </a:cubicBezTo>
                                <a:lnTo>
                                  <a:pt x="553" y="4"/>
                                </a:lnTo>
                                <a:lnTo>
                                  <a:pt x="616" y="0"/>
                                </a:lnTo>
                                <a:lnTo>
                                  <a:pt x="3048" y="0"/>
                                </a:lnTo>
                                <a:lnTo>
                                  <a:pt x="3111" y="3"/>
                                </a:lnTo>
                                <a:lnTo>
                                  <a:pt x="3173" y="13"/>
                                </a:lnTo>
                                <a:cubicBezTo>
                                  <a:pt x="3173" y="13"/>
                                  <a:pt x="3173" y="13"/>
                                  <a:pt x="3174" y="13"/>
                                </a:cubicBezTo>
                                <a:lnTo>
                                  <a:pt x="3288" y="49"/>
                                </a:lnTo>
                                <a:cubicBezTo>
                                  <a:pt x="3288" y="49"/>
                                  <a:pt x="3289" y="49"/>
                                  <a:pt x="3289" y="49"/>
                                </a:cubicBezTo>
                                <a:lnTo>
                                  <a:pt x="3392" y="105"/>
                                </a:lnTo>
                                <a:cubicBezTo>
                                  <a:pt x="3393" y="106"/>
                                  <a:pt x="3393" y="106"/>
                                  <a:pt x="3394" y="106"/>
                                </a:cubicBezTo>
                                <a:lnTo>
                                  <a:pt x="3484" y="180"/>
                                </a:lnTo>
                                <a:cubicBezTo>
                                  <a:pt x="3484" y="181"/>
                                  <a:pt x="3484" y="181"/>
                                  <a:pt x="3485" y="181"/>
                                </a:cubicBezTo>
                                <a:lnTo>
                                  <a:pt x="3559" y="271"/>
                                </a:lnTo>
                                <a:cubicBezTo>
                                  <a:pt x="3559" y="272"/>
                                  <a:pt x="3559" y="272"/>
                                  <a:pt x="3560" y="273"/>
                                </a:cubicBezTo>
                                <a:lnTo>
                                  <a:pt x="3616" y="377"/>
                                </a:lnTo>
                                <a:cubicBezTo>
                                  <a:pt x="3616" y="377"/>
                                  <a:pt x="3616" y="378"/>
                                  <a:pt x="3616" y="378"/>
                                </a:cubicBezTo>
                                <a:lnTo>
                                  <a:pt x="3652" y="492"/>
                                </a:lnTo>
                                <a:cubicBezTo>
                                  <a:pt x="3652" y="492"/>
                                  <a:pt x="3652" y="493"/>
                                  <a:pt x="3652" y="493"/>
                                </a:cubicBezTo>
                                <a:lnTo>
                                  <a:pt x="3661" y="553"/>
                                </a:lnTo>
                                <a:lnTo>
                                  <a:pt x="3664" y="616"/>
                                </a:lnTo>
                                <a:lnTo>
                                  <a:pt x="3664" y="4216"/>
                                </a:lnTo>
                                <a:lnTo>
                                  <a:pt x="3661" y="4279"/>
                                </a:lnTo>
                                <a:lnTo>
                                  <a:pt x="3652" y="4341"/>
                                </a:lnTo>
                                <a:cubicBezTo>
                                  <a:pt x="3652" y="4341"/>
                                  <a:pt x="3652" y="4341"/>
                                  <a:pt x="3652" y="4342"/>
                                </a:cubicBezTo>
                                <a:lnTo>
                                  <a:pt x="3616" y="4456"/>
                                </a:lnTo>
                                <a:cubicBezTo>
                                  <a:pt x="3616" y="4456"/>
                                  <a:pt x="3616" y="4457"/>
                                  <a:pt x="3616" y="4457"/>
                                </a:cubicBezTo>
                                <a:lnTo>
                                  <a:pt x="3560" y="4560"/>
                                </a:lnTo>
                                <a:cubicBezTo>
                                  <a:pt x="3559" y="4561"/>
                                  <a:pt x="3559" y="4561"/>
                                  <a:pt x="3559" y="4562"/>
                                </a:cubicBezTo>
                                <a:lnTo>
                                  <a:pt x="3485" y="4652"/>
                                </a:lnTo>
                                <a:cubicBezTo>
                                  <a:pt x="3484" y="4652"/>
                                  <a:pt x="3484" y="4652"/>
                                  <a:pt x="3484" y="4653"/>
                                </a:cubicBezTo>
                                <a:lnTo>
                                  <a:pt x="3394" y="4727"/>
                                </a:lnTo>
                                <a:cubicBezTo>
                                  <a:pt x="3393" y="4727"/>
                                  <a:pt x="3393" y="4727"/>
                                  <a:pt x="3392" y="4728"/>
                                </a:cubicBezTo>
                                <a:lnTo>
                                  <a:pt x="3289" y="4784"/>
                                </a:lnTo>
                                <a:cubicBezTo>
                                  <a:pt x="3289" y="4784"/>
                                  <a:pt x="3288" y="4784"/>
                                  <a:pt x="3288" y="4784"/>
                                </a:cubicBezTo>
                                <a:lnTo>
                                  <a:pt x="3174" y="4820"/>
                                </a:lnTo>
                                <a:cubicBezTo>
                                  <a:pt x="3173" y="4820"/>
                                  <a:pt x="3173" y="4820"/>
                                  <a:pt x="3173" y="4820"/>
                                </a:cubicBezTo>
                                <a:lnTo>
                                  <a:pt x="3112" y="4829"/>
                                </a:lnTo>
                                <a:lnTo>
                                  <a:pt x="3049" y="4832"/>
                                </a:lnTo>
                                <a:lnTo>
                                  <a:pt x="616" y="4832"/>
                                </a:lnTo>
                                <a:lnTo>
                                  <a:pt x="554" y="4829"/>
                                </a:lnTo>
                                <a:lnTo>
                                  <a:pt x="493" y="4820"/>
                                </a:lnTo>
                                <a:cubicBezTo>
                                  <a:pt x="493" y="4820"/>
                                  <a:pt x="492" y="4820"/>
                                  <a:pt x="492" y="4820"/>
                                </a:cubicBezTo>
                                <a:lnTo>
                                  <a:pt x="378" y="4784"/>
                                </a:lnTo>
                                <a:cubicBezTo>
                                  <a:pt x="378" y="4784"/>
                                  <a:pt x="377" y="4784"/>
                                  <a:pt x="377" y="4784"/>
                                </a:cubicBezTo>
                                <a:lnTo>
                                  <a:pt x="273" y="4728"/>
                                </a:lnTo>
                                <a:cubicBezTo>
                                  <a:pt x="272" y="4727"/>
                                  <a:pt x="272" y="4727"/>
                                  <a:pt x="271" y="4727"/>
                                </a:cubicBezTo>
                                <a:lnTo>
                                  <a:pt x="181" y="4653"/>
                                </a:lnTo>
                                <a:cubicBezTo>
                                  <a:pt x="181" y="4652"/>
                                  <a:pt x="181" y="4652"/>
                                  <a:pt x="180" y="4652"/>
                                </a:cubicBezTo>
                                <a:lnTo>
                                  <a:pt x="106" y="4562"/>
                                </a:lnTo>
                                <a:cubicBezTo>
                                  <a:pt x="106" y="4561"/>
                                  <a:pt x="106" y="4561"/>
                                  <a:pt x="105" y="4560"/>
                                </a:cubicBezTo>
                                <a:lnTo>
                                  <a:pt x="49" y="4457"/>
                                </a:lnTo>
                                <a:cubicBezTo>
                                  <a:pt x="49" y="4457"/>
                                  <a:pt x="49" y="4456"/>
                                  <a:pt x="49" y="4456"/>
                                </a:cubicBezTo>
                                <a:lnTo>
                                  <a:pt x="13" y="4342"/>
                                </a:lnTo>
                                <a:cubicBezTo>
                                  <a:pt x="13" y="4341"/>
                                  <a:pt x="13" y="4341"/>
                                  <a:pt x="13" y="4341"/>
                                </a:cubicBezTo>
                                <a:lnTo>
                                  <a:pt x="4" y="4280"/>
                                </a:lnTo>
                                <a:lnTo>
                                  <a:pt x="0" y="4217"/>
                                </a:lnTo>
                                <a:lnTo>
                                  <a:pt x="0" y="616"/>
                                </a:lnTo>
                                <a:close/>
                                <a:moveTo>
                                  <a:pt x="16" y="4216"/>
                                </a:moveTo>
                                <a:lnTo>
                                  <a:pt x="19" y="4277"/>
                                </a:lnTo>
                                <a:lnTo>
                                  <a:pt x="28" y="4338"/>
                                </a:lnTo>
                                <a:lnTo>
                                  <a:pt x="28" y="4337"/>
                                </a:lnTo>
                                <a:lnTo>
                                  <a:pt x="64" y="4451"/>
                                </a:lnTo>
                                <a:lnTo>
                                  <a:pt x="64" y="4450"/>
                                </a:lnTo>
                                <a:lnTo>
                                  <a:pt x="120" y="4553"/>
                                </a:lnTo>
                                <a:lnTo>
                                  <a:pt x="119" y="4551"/>
                                </a:lnTo>
                                <a:lnTo>
                                  <a:pt x="193" y="4641"/>
                                </a:lnTo>
                                <a:lnTo>
                                  <a:pt x="192" y="4640"/>
                                </a:lnTo>
                                <a:lnTo>
                                  <a:pt x="282" y="4714"/>
                                </a:lnTo>
                                <a:lnTo>
                                  <a:pt x="280" y="4713"/>
                                </a:lnTo>
                                <a:lnTo>
                                  <a:pt x="384" y="4769"/>
                                </a:lnTo>
                                <a:lnTo>
                                  <a:pt x="383" y="4769"/>
                                </a:lnTo>
                                <a:lnTo>
                                  <a:pt x="497" y="4805"/>
                                </a:lnTo>
                                <a:lnTo>
                                  <a:pt x="496" y="4805"/>
                                </a:lnTo>
                                <a:lnTo>
                                  <a:pt x="555" y="4813"/>
                                </a:lnTo>
                                <a:lnTo>
                                  <a:pt x="616" y="4816"/>
                                </a:lnTo>
                                <a:lnTo>
                                  <a:pt x="3048" y="4816"/>
                                </a:lnTo>
                                <a:lnTo>
                                  <a:pt x="3109" y="4814"/>
                                </a:lnTo>
                                <a:lnTo>
                                  <a:pt x="3170" y="4805"/>
                                </a:lnTo>
                                <a:lnTo>
                                  <a:pt x="3169" y="4805"/>
                                </a:lnTo>
                                <a:lnTo>
                                  <a:pt x="3283" y="4769"/>
                                </a:lnTo>
                                <a:lnTo>
                                  <a:pt x="3282" y="4769"/>
                                </a:lnTo>
                                <a:lnTo>
                                  <a:pt x="3385" y="4713"/>
                                </a:lnTo>
                                <a:lnTo>
                                  <a:pt x="3383" y="4714"/>
                                </a:lnTo>
                                <a:lnTo>
                                  <a:pt x="3473" y="4640"/>
                                </a:lnTo>
                                <a:lnTo>
                                  <a:pt x="3472" y="4641"/>
                                </a:lnTo>
                                <a:lnTo>
                                  <a:pt x="3546" y="4551"/>
                                </a:lnTo>
                                <a:lnTo>
                                  <a:pt x="3545" y="4553"/>
                                </a:lnTo>
                                <a:lnTo>
                                  <a:pt x="3601" y="4450"/>
                                </a:lnTo>
                                <a:lnTo>
                                  <a:pt x="3601" y="4451"/>
                                </a:lnTo>
                                <a:lnTo>
                                  <a:pt x="3637" y="4337"/>
                                </a:lnTo>
                                <a:lnTo>
                                  <a:pt x="3637" y="4338"/>
                                </a:lnTo>
                                <a:lnTo>
                                  <a:pt x="3645" y="4278"/>
                                </a:lnTo>
                                <a:lnTo>
                                  <a:pt x="3648" y="4216"/>
                                </a:lnTo>
                                <a:lnTo>
                                  <a:pt x="3648" y="617"/>
                                </a:lnTo>
                                <a:lnTo>
                                  <a:pt x="3646" y="556"/>
                                </a:lnTo>
                                <a:lnTo>
                                  <a:pt x="3637" y="496"/>
                                </a:lnTo>
                                <a:lnTo>
                                  <a:pt x="3637" y="497"/>
                                </a:lnTo>
                                <a:lnTo>
                                  <a:pt x="3601" y="383"/>
                                </a:lnTo>
                                <a:lnTo>
                                  <a:pt x="3601" y="384"/>
                                </a:lnTo>
                                <a:lnTo>
                                  <a:pt x="3545" y="280"/>
                                </a:lnTo>
                                <a:lnTo>
                                  <a:pt x="3546" y="282"/>
                                </a:lnTo>
                                <a:lnTo>
                                  <a:pt x="3472" y="192"/>
                                </a:lnTo>
                                <a:lnTo>
                                  <a:pt x="3473" y="193"/>
                                </a:lnTo>
                                <a:lnTo>
                                  <a:pt x="3383" y="119"/>
                                </a:lnTo>
                                <a:lnTo>
                                  <a:pt x="3385" y="120"/>
                                </a:lnTo>
                                <a:lnTo>
                                  <a:pt x="3282" y="64"/>
                                </a:lnTo>
                                <a:lnTo>
                                  <a:pt x="3283" y="64"/>
                                </a:lnTo>
                                <a:lnTo>
                                  <a:pt x="3169" y="28"/>
                                </a:lnTo>
                                <a:lnTo>
                                  <a:pt x="3170" y="28"/>
                                </a:lnTo>
                                <a:lnTo>
                                  <a:pt x="3110" y="19"/>
                                </a:lnTo>
                                <a:lnTo>
                                  <a:pt x="3048" y="16"/>
                                </a:lnTo>
                                <a:lnTo>
                                  <a:pt x="617" y="16"/>
                                </a:lnTo>
                                <a:lnTo>
                                  <a:pt x="556" y="19"/>
                                </a:lnTo>
                                <a:lnTo>
                                  <a:pt x="496" y="28"/>
                                </a:lnTo>
                                <a:lnTo>
                                  <a:pt x="497" y="28"/>
                                </a:lnTo>
                                <a:lnTo>
                                  <a:pt x="383" y="64"/>
                                </a:lnTo>
                                <a:lnTo>
                                  <a:pt x="384" y="64"/>
                                </a:lnTo>
                                <a:lnTo>
                                  <a:pt x="280" y="120"/>
                                </a:lnTo>
                                <a:lnTo>
                                  <a:pt x="282" y="119"/>
                                </a:lnTo>
                                <a:lnTo>
                                  <a:pt x="192" y="193"/>
                                </a:lnTo>
                                <a:lnTo>
                                  <a:pt x="193" y="192"/>
                                </a:lnTo>
                                <a:lnTo>
                                  <a:pt x="119" y="282"/>
                                </a:lnTo>
                                <a:lnTo>
                                  <a:pt x="120" y="280"/>
                                </a:lnTo>
                                <a:lnTo>
                                  <a:pt x="64" y="384"/>
                                </a:lnTo>
                                <a:lnTo>
                                  <a:pt x="64" y="383"/>
                                </a:lnTo>
                                <a:lnTo>
                                  <a:pt x="28" y="497"/>
                                </a:lnTo>
                                <a:lnTo>
                                  <a:pt x="28" y="496"/>
                                </a:lnTo>
                                <a:lnTo>
                                  <a:pt x="19" y="555"/>
                                </a:lnTo>
                                <a:lnTo>
                                  <a:pt x="16" y="616"/>
                                </a:lnTo>
                                <a:lnTo>
                                  <a:pt x="16" y="4216"/>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34" name="Rectangle 55"/>
                        <wps:cNvSpPr>
                          <a:spLocks noChangeArrowheads="1"/>
                        </wps:cNvSpPr>
                        <wps:spPr bwMode="auto">
                          <a:xfrm>
                            <a:off x="4052570" y="2637790"/>
                            <a:ext cx="1466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b/>
                                  <w:bCs/>
                                  <w:color w:val="000000"/>
                                </w:rPr>
                                <w:t xml:space="preserve">Из государственного </w:t>
                              </w:r>
                            </w:p>
                          </w:txbxContent>
                        </wps:txbx>
                        <wps:bodyPr rot="0" vert="horz" wrap="none" lIns="0" tIns="0" rIns="0" bIns="0" anchor="t" anchorCtr="0" upright="1">
                          <a:spAutoFit/>
                        </wps:bodyPr>
                      </wps:wsp>
                      <wps:wsp>
                        <wps:cNvPr id="535" name="Rectangle 56"/>
                        <wps:cNvSpPr>
                          <a:spLocks noChangeArrowheads="1"/>
                        </wps:cNvSpPr>
                        <wps:spPr bwMode="auto">
                          <a:xfrm>
                            <a:off x="4048760" y="2778760"/>
                            <a:ext cx="144018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7"/>
                        <wps:cNvSpPr>
                          <a:spLocks noChangeArrowheads="1"/>
                        </wps:cNvSpPr>
                        <wps:spPr bwMode="auto">
                          <a:xfrm>
                            <a:off x="4471670" y="2797175"/>
                            <a:ext cx="6172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b/>
                                  <w:bCs/>
                                  <w:color w:val="000000"/>
                                </w:rPr>
                                <w:t>бюджета</w:t>
                              </w:r>
                              <w:proofErr w:type="gramEnd"/>
                            </w:p>
                          </w:txbxContent>
                        </wps:txbx>
                        <wps:bodyPr rot="0" vert="horz" wrap="none" lIns="0" tIns="0" rIns="0" bIns="0" anchor="t" anchorCtr="0" upright="1">
                          <a:spAutoFit/>
                        </wps:bodyPr>
                      </wps:wsp>
                      <wps:wsp>
                        <wps:cNvPr id="537" name="Rectangle 58"/>
                        <wps:cNvSpPr>
                          <a:spLocks noChangeArrowheads="1"/>
                        </wps:cNvSpPr>
                        <wps:spPr bwMode="auto">
                          <a:xfrm>
                            <a:off x="4467860" y="2938780"/>
                            <a:ext cx="60198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9"/>
                        <wps:cNvSpPr>
                          <a:spLocks noChangeArrowheads="1"/>
                        </wps:cNvSpPr>
                        <wps:spPr bwMode="auto">
                          <a:xfrm>
                            <a:off x="3991610" y="2964815"/>
                            <a:ext cx="42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w:t>
                              </w:r>
                            </w:p>
                          </w:txbxContent>
                        </wps:txbx>
                        <wps:bodyPr rot="0" vert="horz" wrap="none" lIns="0" tIns="0" rIns="0" bIns="0" anchor="t" anchorCtr="0" upright="1">
                          <a:spAutoFit/>
                        </wps:bodyPr>
                      </wps:wsp>
                      <wps:wsp>
                        <wps:cNvPr id="539" name="Rectangle 60"/>
                        <wps:cNvSpPr>
                          <a:spLocks noChangeArrowheads="1"/>
                        </wps:cNvSpPr>
                        <wps:spPr bwMode="auto">
                          <a:xfrm>
                            <a:off x="4037330" y="2964815"/>
                            <a:ext cx="1409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20"/>
                                  <w:szCs w:val="20"/>
                                </w:rPr>
                                <w:t>по</w:t>
                              </w:r>
                              <w:proofErr w:type="gramEnd"/>
                            </w:p>
                          </w:txbxContent>
                        </wps:txbx>
                        <wps:bodyPr rot="0" vert="horz" wrap="none" lIns="0" tIns="0" rIns="0" bIns="0" anchor="t" anchorCtr="0" upright="1">
                          <a:spAutoFit/>
                        </wps:bodyPr>
                      </wps:wsp>
                      <wps:wsp>
                        <wps:cNvPr id="540" name="Rectangle 61"/>
                        <wps:cNvSpPr>
                          <a:spLocks noChangeArrowheads="1"/>
                        </wps:cNvSpPr>
                        <wps:spPr bwMode="auto">
                          <a:xfrm>
                            <a:off x="4204970" y="2964815"/>
                            <a:ext cx="368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ЦОПВ</w:t>
                              </w:r>
                            </w:p>
                          </w:txbxContent>
                        </wps:txbx>
                        <wps:bodyPr rot="0" vert="horz" wrap="none" lIns="0" tIns="0" rIns="0" bIns="0" anchor="t" anchorCtr="0" upright="1">
                          <a:spAutoFit/>
                        </wps:bodyPr>
                      </wps:wsp>
                      <wps:wsp>
                        <wps:cNvPr id="541" name="Rectangle 62"/>
                        <wps:cNvSpPr>
                          <a:spLocks noChangeArrowheads="1"/>
                        </wps:cNvSpPr>
                        <wps:spPr bwMode="auto">
                          <a:xfrm>
                            <a:off x="4570730" y="2964815"/>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 xml:space="preserve">, </w:t>
                              </w:r>
                            </w:p>
                          </w:txbxContent>
                        </wps:txbx>
                        <wps:bodyPr rot="0" vert="horz" wrap="none" lIns="0" tIns="0" rIns="0" bIns="0" anchor="t" anchorCtr="0" upright="1">
                          <a:spAutoFit/>
                        </wps:bodyPr>
                      </wps:wsp>
                      <wps:wsp>
                        <wps:cNvPr id="542" name="Rectangle 63"/>
                        <wps:cNvSpPr>
                          <a:spLocks noChangeArrowheads="1"/>
                        </wps:cNvSpPr>
                        <wps:spPr bwMode="auto">
                          <a:xfrm>
                            <a:off x="4639310" y="2964815"/>
                            <a:ext cx="827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20"/>
                                  <w:szCs w:val="20"/>
                                </w:rPr>
                                <w:t>трансферты</w:t>
                              </w:r>
                              <w:proofErr w:type="gramEnd"/>
                            </w:p>
                          </w:txbxContent>
                        </wps:txbx>
                        <wps:bodyPr rot="0" vert="horz" wrap="none" lIns="0" tIns="0" rIns="0" bIns="0" anchor="t" anchorCtr="0" upright="1">
                          <a:spAutoFit/>
                        </wps:bodyPr>
                      </wps:wsp>
                      <wps:wsp>
                        <wps:cNvPr id="543" name="Rectangle 64"/>
                        <wps:cNvSpPr>
                          <a:spLocks noChangeArrowheads="1"/>
                        </wps:cNvSpPr>
                        <wps:spPr bwMode="auto">
                          <a:xfrm>
                            <a:off x="3991610" y="3109595"/>
                            <a:ext cx="433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20"/>
                                  <w:szCs w:val="20"/>
                                </w:rPr>
                                <w:t>для</w:t>
                              </w:r>
                              <w:proofErr w:type="gramEnd"/>
                              <w:r>
                                <w:rPr>
                                  <w:rFonts w:ascii="Arial" w:hAnsi="Arial" w:cs="Arial"/>
                                  <w:i/>
                                  <w:iCs/>
                                  <w:color w:val="000000"/>
                                  <w:sz w:val="20"/>
                                  <w:szCs w:val="20"/>
                                </w:rPr>
                                <w:t xml:space="preserve"> МБ</w:t>
                              </w:r>
                            </w:p>
                          </w:txbxContent>
                        </wps:txbx>
                        <wps:bodyPr rot="0" vert="horz" wrap="none" lIns="0" tIns="0" rIns="0" bIns="0" anchor="t" anchorCtr="0" upright="1">
                          <a:spAutoFit/>
                        </wps:bodyPr>
                      </wps:wsp>
                      <wps:wsp>
                        <wps:cNvPr id="544" name="Rectangle 65"/>
                        <wps:cNvSpPr>
                          <a:spLocks noChangeArrowheads="1"/>
                        </wps:cNvSpPr>
                        <wps:spPr bwMode="auto">
                          <a:xfrm>
                            <a:off x="4418330" y="3109595"/>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 xml:space="preserve">, </w:t>
                              </w:r>
                            </w:p>
                          </w:txbxContent>
                        </wps:txbx>
                        <wps:bodyPr rot="0" vert="horz" wrap="none" lIns="0" tIns="0" rIns="0" bIns="0" anchor="t" anchorCtr="0" upright="1">
                          <a:spAutoFit/>
                        </wps:bodyPr>
                      </wps:wsp>
                      <wps:wsp>
                        <wps:cNvPr id="545" name="Rectangle 66"/>
                        <wps:cNvSpPr>
                          <a:spLocks noChangeArrowheads="1"/>
                        </wps:cNvSpPr>
                        <wps:spPr bwMode="auto">
                          <a:xfrm>
                            <a:off x="4486910" y="3109595"/>
                            <a:ext cx="335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БГСС</w:t>
                              </w:r>
                            </w:p>
                          </w:txbxContent>
                        </wps:txbx>
                        <wps:bodyPr rot="0" vert="horz" wrap="none" lIns="0" tIns="0" rIns="0" bIns="0" anchor="t" anchorCtr="0" upright="1">
                          <a:spAutoFit/>
                        </wps:bodyPr>
                      </wps:wsp>
                      <wps:wsp>
                        <wps:cNvPr id="546" name="Rectangle 67"/>
                        <wps:cNvSpPr>
                          <a:spLocks noChangeArrowheads="1"/>
                        </wps:cNvSpPr>
                        <wps:spPr bwMode="auto">
                          <a:xfrm>
                            <a:off x="4822190" y="3109595"/>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 xml:space="preserve">, </w:t>
                              </w:r>
                            </w:p>
                          </w:txbxContent>
                        </wps:txbx>
                        <wps:bodyPr rot="0" vert="horz" wrap="none" lIns="0" tIns="0" rIns="0" bIns="0" anchor="t" anchorCtr="0" upright="1">
                          <a:spAutoFit/>
                        </wps:bodyPr>
                      </wps:wsp>
                      <wps:wsp>
                        <wps:cNvPr id="547" name="Rectangle 68"/>
                        <wps:cNvSpPr>
                          <a:spLocks noChangeArrowheads="1"/>
                        </wps:cNvSpPr>
                        <wps:spPr bwMode="auto">
                          <a:xfrm>
                            <a:off x="4890770" y="3109595"/>
                            <a:ext cx="3975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ФОМС</w:t>
                              </w:r>
                            </w:p>
                          </w:txbxContent>
                        </wps:txbx>
                        <wps:bodyPr rot="0" vert="horz" wrap="none" lIns="0" tIns="0" rIns="0" bIns="0" anchor="t" anchorCtr="0" upright="1">
                          <a:spAutoFit/>
                        </wps:bodyPr>
                      </wps:wsp>
                      <wps:wsp>
                        <wps:cNvPr id="548" name="Rectangle 69"/>
                        <wps:cNvSpPr>
                          <a:spLocks noChangeArrowheads="1"/>
                        </wps:cNvSpPr>
                        <wps:spPr bwMode="auto">
                          <a:xfrm>
                            <a:off x="5293995" y="3109595"/>
                            <a:ext cx="42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20"/>
                                  <w:szCs w:val="20"/>
                                </w:rPr>
                                <w:t>)</w:t>
                              </w:r>
                            </w:p>
                          </w:txbxContent>
                        </wps:txbx>
                        <wps:bodyPr rot="0" vert="horz" wrap="none" lIns="0" tIns="0" rIns="0" bIns="0" anchor="t" anchorCtr="0" upright="1">
                          <a:spAutoFit/>
                        </wps:bodyPr>
                      </wps:wsp>
                      <wps:wsp>
                        <wps:cNvPr id="549" name="Rectangle 70"/>
                        <wps:cNvSpPr>
                          <a:spLocks noChangeArrowheads="1"/>
                        </wps:cNvSpPr>
                        <wps:spPr bwMode="auto">
                          <a:xfrm>
                            <a:off x="4113530" y="3254375"/>
                            <a:ext cx="387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18"/>
                                  <w:szCs w:val="18"/>
                                </w:rPr>
                                <w:t>-</w:t>
                              </w:r>
                            </w:p>
                          </w:txbxContent>
                        </wps:txbx>
                        <wps:bodyPr rot="0" vert="horz" wrap="none" lIns="0" tIns="0" rIns="0" bIns="0" anchor="t" anchorCtr="0" upright="1">
                          <a:spAutoFit/>
                        </wps:bodyPr>
                      </wps:wsp>
                      <wps:wsp>
                        <wps:cNvPr id="550" name="Rectangle 71"/>
                        <wps:cNvSpPr>
                          <a:spLocks noChangeArrowheads="1"/>
                        </wps:cNvSpPr>
                        <wps:spPr bwMode="auto">
                          <a:xfrm>
                            <a:off x="4182110" y="3254375"/>
                            <a:ext cx="494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18"/>
                                  <w:szCs w:val="18"/>
                                </w:rPr>
                                <w:t>текущие</w:t>
                              </w:r>
                              <w:proofErr w:type="gramEnd"/>
                            </w:p>
                          </w:txbxContent>
                        </wps:txbx>
                        <wps:bodyPr rot="0" vert="horz" wrap="none" lIns="0" tIns="0" rIns="0" bIns="0" anchor="t" anchorCtr="0" upright="1">
                          <a:spAutoFit/>
                        </wps:bodyPr>
                      </wps:wsp>
                      <wps:wsp>
                        <wps:cNvPr id="551" name="Rectangle 72"/>
                        <wps:cNvSpPr>
                          <a:spLocks noChangeArrowheads="1"/>
                        </wps:cNvSpPr>
                        <wps:spPr bwMode="auto">
                          <a:xfrm>
                            <a:off x="4113530" y="3383915"/>
                            <a:ext cx="387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i/>
                                  <w:iCs/>
                                  <w:color w:val="000000"/>
                                  <w:sz w:val="18"/>
                                  <w:szCs w:val="18"/>
                                </w:rPr>
                                <w:t>-</w:t>
                              </w:r>
                            </w:p>
                          </w:txbxContent>
                        </wps:txbx>
                        <wps:bodyPr rot="0" vert="horz" wrap="none" lIns="0" tIns="0" rIns="0" bIns="0" anchor="t" anchorCtr="0" upright="1">
                          <a:spAutoFit/>
                        </wps:bodyPr>
                      </wps:wsp>
                      <wps:wsp>
                        <wps:cNvPr id="552" name="Rectangle 73"/>
                        <wps:cNvSpPr>
                          <a:spLocks noChangeArrowheads="1"/>
                        </wps:cNvSpPr>
                        <wps:spPr bwMode="auto">
                          <a:xfrm>
                            <a:off x="4182110" y="3383915"/>
                            <a:ext cx="738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rFonts w:ascii="Arial" w:hAnsi="Arial" w:cs="Arial"/>
                                  <w:i/>
                                  <w:iCs/>
                                  <w:color w:val="000000"/>
                                  <w:sz w:val="18"/>
                                  <w:szCs w:val="18"/>
                                </w:rPr>
                                <w:t>капитальные</w:t>
                              </w:r>
                              <w:proofErr w:type="gramEnd"/>
                              <w:r>
                                <w:rPr>
                                  <w:rFonts w:ascii="Arial" w:hAnsi="Arial" w:cs="Arial"/>
                                  <w:i/>
                                  <w:iCs/>
                                  <w:color w:val="000000"/>
                                  <w:sz w:val="18"/>
                                  <w:szCs w:val="18"/>
                                </w:rPr>
                                <w:t xml:space="preserve"> </w:t>
                              </w:r>
                            </w:p>
                          </w:txbxContent>
                        </wps:txbx>
                        <wps:bodyPr rot="0" vert="horz" wrap="none" lIns="0" tIns="0" rIns="0" bIns="0" anchor="t" anchorCtr="0" upright="1">
                          <a:spAutoFit/>
                        </wps:bodyPr>
                      </wps:wsp>
                    </wpc:wpc>
                  </a:graphicData>
                </a:graphic>
              </wp:inline>
            </w:drawing>
          </mc:Choice>
          <mc:Fallback>
            <w:pict>
              <v:group id="Полотно 553" o:spid="_x0000_s1116" editas="canvas" style="width:445.15pt;height:350.45pt;mso-position-horizontal-relative:char;mso-position-vertical-relative:line" coordsize="56534,4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nIPEAAALYnAgAOAAAAZHJzL2Uyb0RvYy54bWzsfW1vHDmS5vcD7j8I+niAx5WvVWmMZzFt&#10;twYL9O4NbnQ/QJZkS1hZpS3Jbc8u9r/fE2QEk5HJILP9UrPXyv7QJWdFRcYbg8EIMvjHf/ry8e7k&#10;1+vD4+3+/vVp9YfN6cn1/eX+6vb+w+vT/3t+9mJ3evL4dHF/dXG3v79+ffr368fTf/rT//wff/z8&#10;8Oq63t/s766uDydAcv/46vPD69Obp6eHVy9fPl7eXH+8ePzD/uH6Hl++3x8+Xjzhn4cPL68OF5+B&#10;/ePdy3qz6V9+3h+uHg77y+vHRzx96788/ZPD//799eXT/37//vH66eTu9Sloe3L/P7j/v6P/v/zT&#10;Hy9efThcPNzcXjIZF19BxceL23u8NKB6e/F0cfLpcDtD9fH28rB/3L9/+sPl/uPL/fv3t5fXjgdw&#10;U20m3Ly5uP/14tExcwnpCIH46zviffeB6L7fn93e3UEaL4H9FT2jz8/QzzUefn6Adh4fgp4ev+39&#10;f7u5eLh2bD2+uvzXX/96OLm9en3a7prTk/uLj7CSs8P1Nen8pCUF0dsB9reHvx6I1MeHX/aX//bo&#10;aY2+IbBHwJy8+/wv+ytgufj0tHdK+fL+8JF+CXGffHl9Wu+2fdfBGv4Oi62Gajd03g6uvzydXAIA&#10;z+q+BsAlIHbtbvAALy9eCabLT49Pf7neO6wXv/7y+ARqoPwr/OX/YEbOgeT9xzuY1P96eVIPfXvy&#10;+aTZVDXb3ZWAVRFY1TTbk5sT+piC1RFYBhvkGF7a94OBrI2g6mG3M0jrIrB+aAxkfQS1MTBtIxgb&#10;ExxGIN7CNCiYtKyqWPStxV0VS35jMAd9jTTZqJaJvVJyNw1Cib3tLMpiuZNhGaKvlOxtdLHwc+hi&#10;BeTsNdZBxmDrWAsTfBh1YVxd3MhQu/xyz2MNf51c0GyzcWP9Yf9IY5wGHgbveUVDCCgARQPTAIZ+&#10;CbhZBAz9EbDzGUXM0A8Bu5FcBIb0CXhYRAbZN0HDgpewSDbswJcxSVbqwJexWTGfsLNFxDCn1TJW&#10;yRUTMTCTCLsXJ1vBATP9dI4/nJ5gjn9Hv7l49XDxRMYjf558fn3qHPHJDfw9uVr65uP+1+vzvYN5&#10;cjMFPLZ7tThjvHOEubtPwsLjMpkCIJ8PjHTn2YcPzAJ6rpdBuUgG1Mmr5NO/svUvXARUJN9LpG/F&#10;MuRV8ulf6YULrS0GjGQsqORTBDfXhkBc3u0fKVKBCEjT4Q+ncrKUaMJ+3N/dXlG4Q4p+PHx49+bu&#10;cPLrBUWI7j9WigK7uyeLqZyVqC8W/v6w/3R/5Qzx5vri6mf+++ni9s7/7VTnoi8fxPio593+6u8I&#10;aA57H7cizsYfN/vDf5yefEbM+vr08d8/XRyuT0/u/vkeMdlQtS2M5sn9o+22NG4O8Tfv4m8u7i+B&#10;6vXp0yn8J/355skHxp8eDrcfbvAmz+79/s8IpN7fUoyD6PDxlaeK/4Gw8GjxISxvEh86G/yh8WGP&#10;aHHrXnPxSuLDdtvXmJ9ddAgpI5T0lvdt0eEWc7e86YMRGXY+RPFvpIlRAsg4QqGoaY4ojk4qF07M&#10;sUDAIfZycc4cTRyXWMTEQcm2S1ITxyNV0/oYdU4Q/FYgqE4LSIciSkAYVM85dCC3F8Kkr5kgoX0/&#10;PUIxyekRWoSHrxqvOLzPmhz9VCbTtzht+fwNkxSR5F7ZFibZGWnysnWmeAYzBaxkMlP05KO/90wx&#10;NE0L23cWmU4kbJtuBwA3VfTII3yXqcIti6vNjliKJwG9itp697x1r4zBpnNFk0AVzxZ97+eLOaZ4&#10;vmg2O7eYTSCL5wwbWTxrNJveYjKeOfqdXxjPKYsnjgyyePKwxKUSCSQrTGgpkSVSCXO6VCohhyxW&#10;wHbj58cEulgDtSX/KlZABlmsAZ/mSChTpxJMBVSxBmxksQKqxjZZjKEQCFiWMckiKGTPPBQwMx9r&#10;FuFbgyTnCnyYhPGZCpN4goB18zohHyXBQzKchCzyKSvrHUY9rayLgL1/NdxkASMDCoHyQvnkF5M3&#10;oBcvBIOnyb629myUwDh5UWKCwciJZN8604YwuQaGzyAwxBQ3CQxdxvJ7B4b1BoEh5WIwWpAscBY5&#10;5g+qbtu1DSZlCguratfWfp2NSeqbUghuYuyRi83Ehd1AIVPT9bPoMQ4LCQpRTgJXHJdQxJTCFAcl&#10;NqY4KLEwxRGJjSkOCS1McTjSbGpXKEmwF8cjFiodENq4ZgFhSlY6IARFhtyrWPC2ElV1ifRnoYul&#10;n0EXKyCHLlZBBp3SQoa6WA31sG0NQ6MEZwgLM+SpyDCHLx4DGSupY2WQVi364pGQwxdrI4dPqcO2&#10;vDpWRw5frA97fNWxOjLomlgdNromXqfm0MXasHxbE6sio9omVoWJLNZDDlmsBxNZrAQ9JtbVSLpo&#10;++xXI+Y6rcZYQLBwDs/jaw2FgrYPrc9RplgEDnt22JeVb2u/DDiHX1iCndwCYce4XwTOrGJkLwJn&#10;VhFPLQJnVv3mGgxEJ0j/+S21ZIolaBVI/iyzCoQfYDLHReDlp3e3lz9d/0dcTfYiq3unENQ0feUY&#10;/yRJcjjpHxLG8JD4UNj0vxK/ENwKTfLhDLcsnBJYASvfyqeHoklQkStfpwhtqLAQeBOiXFRKTyfS&#10;Cc9HGWuk+l9Mj9MbkPGPZi8pPC8IJUGTMCyfEzpo1mELEYgs3Q0kSvCBcJGZM8T4C5G8fDEjPfme&#10;6a/CexZ/MXuP8DWxiIgugZBPDykmmgBMkU7mQWYi4EK5N6mp3HjAjdLXKPW/PD36Jxq9qDH9tCAS&#10;j3g0YxHD98lQDMObN2dnbGNqL4Pf5OCTWOqLdZPD8TY5wGgnGQq3Uk9nKE7u9z9f3T79dX97/4Ts&#10;jZ9gFSj9Y9mu2E2z2fJU3ewQiTnfIVsekLIYamz5kZTFbhNyit+Usqgat0Btsjti213tFljIezqi&#10;0tsefJGhn6OKVwiN2w6LotwMVbw+qLZ+3TzHFS8Qqi3t003hipcHNVaHlEqZ44rXB9WGdtamcMVL&#10;tHZXGbjiFRpkmkalEhc93pimK5G3mItL5y2qzidU5kyqvIVNWSz9pu599imBLZY/FG7wGcsfiThL&#10;mZXSAHRuoItV0HSNpQPsZhyzEaT2NLpJ0qL268c5ryppQZo30MWrZDIzQ6sqZ0HKN9ApTSB1aaGL&#10;NYEaiE/RzO2kVrroUC9MG51OWdSVNbRo7TGmfLDJzcIXK6NpUbVN86tyFk3TW7aikxY4q2DhU+qo&#10;OmuQqbxFg11kFj6lj41pfJROHuUC/2bhi/VBjjWtDiyPYnQ2eUodcK4GOqWNzh1wSDk7SpkHLsi/&#10;ptG1KoPUuvJ4El2sDHKxBjo1QzSVZSttrAtz5qJZMvCAkeHz7fOR0caasIZZG+sBpzQss6PqV3hp&#10;ZakBm6ZGqGbTWkZHy66ArbfE1ikt1JXloTqlBYzstBY6rQVTqV2shdq0kU6poTXn/S5WQ+O2K6Ym&#10;6y5WRNOhgJD2J12sCFR5LGaVJjpMeGl0VJgNmmg2g2UnKAVHcB3cmIEv1kVTd5al9EoZNru0I3uk&#10;D37M4LdfqI1eaaMzjYXWdtF7TWNBMiaC67AnJG182LMfwdm2jOJyBNebTmCr9LGBHaT1sVX66Cu3&#10;hScVK8b66FrLuyN3EJFns0vbKEfxwegN6hZqYxtrg4akgU4pwzaWbayMygwFaGPdyIRty7tYF/Bm&#10;aeJ2ShObwYry6JRieCs8rYEtVgTpK212WEQtQabUYLqoXawFm89YCbb73C3TwRDrgFSV5nOIVWAb&#10;yBDrwJx3cGxmFBp57LQKhlgF5pRI2dOgTvLXIzJkaZ7z9nGzFrFWacxzhLBfZBzXKs3sOCaVX0ky&#10;31SlMS2ygU9z2JcVpHhjzjmWEcgnUTI2ezq0Za22ywpStEogYsIBuQJ2OHcHvqz2xtvczsP5hzx2&#10;LqCcI1ZfwiqF6kQMYvFF4MwqYu1F4MwqYulF4KzVbplWeQ/jedgVmZdMz6wi0l1CDB89PEcguwic&#10;WfUFvKKJUZhKcg9HR/O0UxRK4IgylxBDQaYDX8YqBZEOfBmrW2YVQeAiYphVBHlLwCnII2IQxC0C&#10;Z1YRpS0CZ1ZDMjsv9x2zikhrEXZmFbHUEnCKpYhVBEuLwJnVcIo4TzuFQw670qq3zG8qfCNz6Qvf&#10;SHHY25+RcWSuxsK31LW4EOjo6+BtPffyrXx6KMongw1kriZgqQqdBpZaXHjq5Jx+SnJRhXRNBXvh&#10;+V5j/SNPsgaW98lTP+TTTwtUIKPlhIFc8xJhbLwFTMrmSN0yEmfUQsj42G0nLVHCTgApuyWU0HoR&#10;SmTo8MrS4yWU1JRBINxgS9tRSjVSI2ZoocR87Ac0yZ1HaMZGUGpylEDRZUI0sNBB9uWtnVCknxY0&#10;g8KBl4eQLIacEocGlvfRWHMidSjSTwtUdJSxpWE7EYUQ4wcK+QiCym/gb1CoXARGq0lgmzKu39mg&#10;dOXA4BUWqElDiywmSKLHnqGAWwt9QknNMcYyg9HQ4ZWonTl2PBLjcUFbVAbxMgmGLqRqBthxN7zT&#10;YjKKgIbHuR+LgZiGw51xjGq08jJGjwKepwZOZoGKRnDl0KgOyGimz5U3KsmmY+sjR7OAmhFcv9V+&#10;7kfK6NOzskFBzTFF/mMJNRo8aCSg8YdnrOcl2bimWTTMQ7QmqtRMsGIn4OGt43O9tWnyvEyNd8Dk&#10;fLRshCqhg0IYkD3GKAIgnxNAFGKm4ccUkvZMk/PZYDmYfznVgwlyHA2CKys0gZ9JLfdFiP1y81Yw&#10;htofJYGcsxRN4QNF0RcT4xczRJ2XpaN5lfex3FFz9zJCbW4iTf27AM8ybXyHoZEi2eBifwF1eH1p&#10;zBOKUHj2FKGyvIQicT5UiSb4QNGSL2RoZykSp9osC42Dcxb4QJF47cQX3oHiC5krsxTJVIQtE6Jl&#10;kaL+HWttCh8okqlOEJlflDwCyvFea6i3L9GazPZUn1daW/xFiaINJbNp9HczlymyYumg9C+QeY8i&#10;UZQUxKPhq1HSUmvRuyUAFDFEGFOKnIKLuiS6FDTW85LMOCgWayhQIzG0gMtbJeIuPS9QQ/O0E+I4&#10;KETKKdnIymI6uOznYcyJxWq08jJvJbSi8tTMzt7qn83AlVeK0EyeCzXB62m0E2p4adk0wakKgP4Z&#10;UxPAtdemidExNXHasvxtxllBo5WXefSy4B7nHPle/yoJLVYzInHRn/G4YDOcgKC9IQu80Ajtxr28&#10;ctnjAiUs2E3IVYtI5NMLw8+mtP1kQm8KbB5Fyb7luD8Qq9zbUxRPWdkh2lzn4ykZB/Ju+fQY+WwK&#10;ZJsP+kY4me8Fj3x6fLQRgt6LLQFZ3jmdDLg8PtRIxZjzCEfA2VDWFKJ/LWMcptPsFJBdVTNMly4a&#10;EAVajxG7ZrJM07ll725mGSiNseH8EG2cyWJEOddjLAG2nIttulBNkFfKp1dgK7FmCRDFX351yPEL&#10;Jvlkk+A0hRwsiCYgDRgyFQsgOfkLyLxumoo2cbmIocA4IFnfJc5pH9AyqQNScJYU2QjOtmQbiAf8&#10;20vm1rS0t454L1kwIGXOKAyKBnuMGGdhnAGSZ7+m4AvAEK8/St4ghsy7g6bHZOF4rzZ5DxNDlnDK&#10;JIINSvlhKcekIk8tti6ffnCEE0+9T/rYgwObnRxD2B1TeDdzTiM5v5QOgIUxFPQT+i4IE/LJzIyA&#10;JYxsG2MnB8Ekn4KRzY18bJYZseAK3WILgN4waB7IAso4o5mlAOjdAVpT5AHFG4QaqjArn8y0+JcS&#10;nHgsTM5ZAsUHluCwi8uZmI8nbVOUjPIs36H5IJOmIVgAI4N2YHl9yMRUYEImugKYTJwlEfNEXACT&#10;ib1kARIplEyKjNiJpGCjEsuUjF6Co9IoGuHyrkOit1mGeWIAHCEU3AZURcyS5nJmHMDytHHkS+FJ&#10;Dhs7oHn0rVkQPzXPYEqUjmGytlCOGyX/nloowzL96cL/g4bpaJt/d33ivJQ6Mxju2MDxwjc3gLr+&#10;8+Gw/0ydq7/1kCFy8QPP0h1SXj7SHjsjbavWOTJqjFQjde7LEbBIOWT4cPAXb5zQH69Pqaut23Qg&#10;l3CQ8TIIJVnDtSaUwlYP3GRAT3DCkbc/0FlHd2fLfw6b4efdz7v2RVv3P79oN2/fvvjz2Zv2RX9W&#10;bbu3zds3b95W/0XvrdpXN7dXV9f31E5c7o+p2mXXo/BNNv7ml3CDjH3w9sz9x04gAnupyXA72sAL&#10;MycsVXW7+akeXpz1u+2L9qztXgzbze7Fphp+GjCxDe3bM83SL7f319/OErVNHzr0oSByIqIXd17/&#10;ePuEG4Lubj/iKpbQnv3ildVGPWiEyB9FAXWLol0PczoS6/vBPn1598XfP+PCUBoIxbbr97jLSJqu&#10;I9L3Ddfxh/cU+MM3WscfS5usPz5Qk/Wz/wZN1hH6TT2ET2kcy0W0W+QLfUi77RvyFpj2Rhexa7uK&#10;lvSri0hcYLC6iB/rIpwtPncXQamqSYsCnxBJewgKWtU39I9FLQkqRAN4l4sFerRJnHgCLBLqivZy&#10;O1eApUAVcq8SLsTXfkiIEJ3qGBsJAEs4BeLOiGHO8n5nhMFaMsD0ODl3c9Ju58c6UVNTUDgQk8CF&#10;hUSAoj6DKUxYRQYYel8aE1xhgLIwIW8VYGxMyIMFKAsT4scA09SDO9eUYA+TSACzUNExkgCUwTVr&#10;R5CSlW5HAIoMaVHCK7zUVqJuo5hBF0s/gy5WAJmDRV2sggw6pYUMulgNLe60MwyNdqAEoWTI0x0J&#10;MvjiMZDRrGpJQFq16ItHQg5frI0cPqUO24pVT4Icvlgf9vhSbRQz6MjnBXXY6FRHghy6WBuWb1Pt&#10;CDKmMm+jCPObOkrViyCHLNaDSZk9JhDUrwf0EnffkWfFpPl8r4YzD4qtbRSto4vf5YAeBiQOoXzL&#10;aRLyJnSahPyZSxmM+wF8LcGbNrwi50HG7y/VnsYYuvZNF2XnBP2Txocro8lDwhgeEh8Km/6Xx61+&#10;kUSTfDjDrfOzCitg5Vv5lIoKH+eZlgJThDY9F20Vwy4qdbG1lk54PspYI9X/Ynqc3iBT/pFwPkVm&#10;PS8IZYrGlovQQbMOW4hILkt322JV4/IMzJDIzBli/AXCBWco8sWM9OR7pr8Kglj8xew9wtfEIiK6&#10;BEI+PaRYWAIwRbqMFgEXyv1AnMqNn47S1yj1vzw9+icT9Iwo/bQgkqmrEDF8n0LH2kYRDvTkv+td&#10;kVT4neYoXJyqMhFxoeN79VH0Vldv0gmLYUvHlH3CYodMp/jvb0pY+K4xg99nE9/0FWcsuoZ6W7TI&#10;oU/D9Xh94PuVJVDF6+Z2Qx1eUqjihVrl75BI4IqXadXgVqUJsuLFAe6OdkvmOYvx6gD5IoOueIFG&#10;raAolTLHFS+X0WgtzaJKW/S963iSwDXPWiRY1FkLlL4MwlTWwmRSJy263mcZ5myq68CgcIPPWP7N&#10;FncwpIVWKQ2420VSlqHuA2t2vidjSm6xEkjtaeomKYvG9dhMoNMpC9cELEUdrQvCkptMw2BWZSxI&#10;+QZ18ThA8OKaHqaoi0cCao0up5iwE91E0RaeTlh0G1N68XjI6FZnLHpz2KuMBbYwWpY3SVm4Bp4p&#10;ddB5rFEdzdb1YkrIT2cttoOlD5W16Dc+1TAfGDpvkUEXDw1qLZkeGaqHYru1uY21IdmoBHXxyMCm&#10;SotZ3UOxsmxP9VDELZbU9DClCzokEnRhTg+0dzZAtc1geRXaGjXCGYKjXZ4jEO5SskiL9eCvukkY&#10;iWqh2OKyYQtbrIbWmm9UC8W2qS2xqRaKVW1NOaqHIoJpywPQsjiIpMZATJuc6qHYdsjPp5Wqeii2&#10;ZvygeihSXdZCFyuiayzZ0T7fwES7dU1FUyaneihSo3aLWzUiOH+ccJ+6iWJrxhKqiWK7hdtOS492&#10;iwU+cFbaGmLYZDfCtb27xijFr26iiOvADH7paHd4L4zF8gB0ejvANUPtmlAmRoZqopixZfiiGB+X&#10;L+YeihoehPdmRhrtjg5wzdBa/lg1UfRNY1Pi0z0Uh401W2yVOswwSvdQxO1thjbopELggoZk2lho&#10;w2UAg7FYQ5fOXAS4yvQrW6UL25ZVD0V4szRxuoWiPdKoicRInIktHhekr7STUh0U4RkN0tRMYboo&#10;2goSKDMDMjosEqBs96k6KNbmlEibWQM2UpXBZzwccBbEYJTK6QGbOe+oDooIJixksQrMKVF1UNRh&#10;LHIqa01lralQ+QhrJ9q74XL6tAMLqX3sZ5u19ltrKpZkvktNxZT72vTQkvva9NCSzNr00JLM2vTQ&#10;ksz/B00P/Rz1TXVnWuNQ3ZmWjzTZjXXluEqFWInnxPF7KStxHc4VB5FjYjj5Vj49lBx9DHccytfy&#10;ycgQdmMmLp2L5a4my1rRBGDHiRTWljwtlNuQfXfUImk74T1V9asoCw3eJrX54mM5K6pxarGh8uBw&#10;o7awhBJAESUMLRKhf2Yfy6mtHCVS3SW2fCwllOpfeXVLqZWhhRLzMRMIuXOcpvYsyJs8btRsHDtQ&#10;dJkQDSx0WE8xciC+gFhzNqGCeyIiEayp0GAdN+QKnMnX8ul56gassGh8ZJHRmCWo/Ih09wEuAZOj&#10;3dl3NqjluJcWOMBljX6IFwSCnLqHC1IWSWhps9tABj7SieiPEvPlx4VRju5QfpjTcNc6TJLSc0OH&#10;iU0DDY9RPzICjT0fUB1HjEYrfDOnqEt5OftNLCBeAPTPZuDOM4S3jmimz6eeRKOVlzH6HSVMYWo0&#10;7BfIZgTnne0zNNPnfsSPHjZLzcBnPWncLqBmAh5kU34up7Xz1PB6pTSZUbmMrbTQKmTgVpfkBjR/&#10;E7VQ6pPUMs7eAiCfLHgBpNxlCaUnsq399auR4U1xMjtU3ivgFAk1pbAgqASFljxO1Aod6yjwLJkL&#10;UZhlvjpvNMEKlnyxyA62PPDbfhlFMjQFPlC05Asx/KxlisuhmtpEmvp3bCXiugQ+UJT5wnsp/GKR&#10;jMRRU9FwQtHEumT+QDWlML+1Yl3bGZcTnKi3eptBBTT/diQ1PSQXXcxRIHOwpO9tQATONFTb0rux&#10;nYUBC+yQv/EYCxKi8NkDzoSeMgOJhkRHYgVLn0MEGq3WAvl4R81oMgKgf+aNUmLEqU3az4NFio41&#10;WnmZRy/BMAahgAuA/tkMXM2nEZrJc/Y6o0/QaOVljJ7XDlS1nhio/tkM3BEvmqIQw4l44utkIRP5&#10;TI1WUyNLJxSyFhAzgRZaio/Fz+cooe0VNHZK8wciNwdXl0YEg826QGsB8Iitwt0u8rV8ejV4sPkc&#10;LNsx52tuiV/G2dhadXOPDMzGeS/IXXkxF0/XY5pWupvRSbLQdYUDC/jWqSFqfCPcdPhoOGwU8C/G&#10;ToCJMU0B2VmhCpwFRBXLY5xfJ64xoiomgFM71oCNdFmilUA27pLZoUflNQeIDQj+1dhhUAAUp18C&#10;5GUBFfGzGLFZgV896wirue55oYZt0Pm1a5jq+GyoOdWFFafsrM5Aiv1sS32nMfaX8dOgdMyQBRGh&#10;wx77yZJ6qLrtcZY0TpsmBLJgROgB4CGxmyWrSvQY9Mtb7HvJK73BFguPszR6AMk+tTQg0ahAvG/B&#10;F9CGDP927B7Kc4StER5y3mxeWyfmHnYcdaHvZThKsWCNQ5uO3LKpRCYXXPriWoj5mTeEnrIjIiq5&#10;mCB1bJHNuZhRPbO0xeTVonGKbbMYxYjIH2YBxS7JwxYAvWGQz84CyujB3oMSIKehSoAyxkN+W6Qi&#10;n34Ohy/wXgMOKUth8C7TVecEX8s1Usx7WXzSrbnUyQ1bWJzNInTI4evZoZbABFueOjJnGigFJrBS&#10;8KM5TxsGph92eRHLpFnSGE/CRVPhWb0EJ2FCyUYl7igZPb2PZFcaRSNcfljKDFQY5jKhFtyGxIEF&#10;N8RRGwUTOavjKJVCiSwYD7GCZufRsYwtiagRUKyd3H6nndzocqNZnyY3NMwTTt+3lRsOTEpOENFJ&#10;x0eZxj5N1Q4daxHk0Vkn9JMfM0Ry1En6tK2t3PZ3t1fUQI42W4X+ZfKA+pZJ/yvuTre2cuOefWYr&#10;N+eHaSA851ZutMtz5iLcGupILmK7aWvOsSVdxLZuOzpzs7qItZWbc39IAR6t26Nbiz17F4EVycxF&#10;uOXskVxEu9v2fMVvvdsgweRePkYRQ40CK5IgzkV0aGHKkfNXBhFf04D0NzWOXafm9NRcnIcf//3T&#10;xeFamqoOVUupIt9YFXetkQn8jtow0/602bALMcvlv/76N9eeNm5P8H2D93rXbTlpV+8GJI3duBqH&#10;XVUj7brOzByVT3oVr01Wf2yTVZf3evYzM5JAMxcRYpYjuIgWdxzypUSGi6hcdW2N3jl0fTx8ePfm&#10;7nDy68Xd69PVR/xYH+ES8s/eR6DsMPMRwXsewUdEYQTy9y12M1N4PoYRbd1RL4d1fb+u74+9vvem&#10;+Ow9BIprMw8RfOcRPEQDr0DdgXyFb+4hdrsNdW1fXcQaRPiCxxFTgOi9g9nq2bsIbByaugikW1gy&#10;R3ARcRBR7ZqdNGKl65guv6B4uOYi7LTlus74oesM39v+mbuIjs5kzFxEcJ5HcBFRLgJ3vc9dxA6r&#10;D6oirAuNdaFx9IVG2HRTrHH8fq+Nc8fQZi4i33D5+1Y0qk29k6PZzbCtp6mIaoNLDtdcxFrRkK1W&#10;x1xohE03z9pFJHYsYpv/ERcaGxwt51xEykUMuLCZKh5rFLFGEUePIsKmm2ftIhI7FuvgPI+w0MAG&#10;o42kK3HUhfZArAWNTbV5uV5PjTwD2QLOVKhszNE2LOLgFU+Vz9pDJDYs4rLo4wURTdXXwUNscexy&#10;6iFwFDNsWFyPPbxad0Ucb08z+uuvLqKjg4yzVERwnkcOIrabCslLUsu4K6Jp3caqdZmxLjOOvswI&#10;u4OedRCR2FuJq5OOGERsNgPvrWxSHqLv0MJiTVauycp/RLIybA961i4isbXS99CgYvARgoi4nrHb&#10;7JC61EHEWs/Q6/B1nXG8dQbu01rXGdR7cL7OCM7zCC6ijuoZaReBg3PUbXVdaawrjWOvNNCvfPUR&#10;3SaxudKftTxSGBEXNAbsgJiGEesJDZXNX6OII0YRYXvQc15o0OGHabbSXwZxJA8RFzSGHRowTBYa&#10;uMx3LWiEBk3rUXC6G+lYTVrQ+nUNIroKjWVnLiI4z2MsNMZdEW216WhNAbWsBY11VwQdviBb+Ift&#10;isDV2auH6KrE1krfIf1YQcRY0Eh6iLWgsWYr/1Ebp/xVDzQQnvU6I2ytPDtcX7/fHz6e+Duu0h6C&#10;fLr6hv7xiK5UJ+8+/8v+6vr16cWnp727KVNase3fvz/BcU00fh4q3mZdb9pdhxWOihaqbY9+XpyW&#10;rOtdy61jMYcIqstPj09/ud5/pCDj4lfc6+kQhHvJP1xxPHSOxVO4On1D17Bv4QoZWGAQPQWYvrKu&#10;m4cHVVBpXBBigNoYV7Bjh1qAofelMYH/AGVhQpk6wNiYUKkKUBYmpKoDTLMZWoMoZKsCmIWKFqwB&#10;KIOLotYAZyKLxU7KMwijlugBma1EukckgOXQxdLPoIsVkEMXqyCDTmkhw2yshrba1Yah0TbDJdzi&#10;HvcRLodPKcO2ErqbIbyXbvSy6FPayOCLtZHDp9SRwRerI4cv1oc9vqi5+xJ2aVdogLPR0SVNASxD&#10;HV2BGuAs30a3vQSgjGrploUAZyJTerDtjq7MKSOLlaDHBBx9cOUXN+LdL7/c8wXO+Ovk4v4D3dhK&#10;E8DD/pHmFfL16CJyLr3zAUXfGsAQHgG7/AHelweGcAjYrWqLwGCegN12oSIwLIyAXVWwCEyelaDh&#10;OWn6LVFNQb8DX8Yk37F07ncjlrEzn9UyRivmNNzPkZc4uS6iHa5pCas1s+qPixVpx5ERj32ZRmtm&#10;1W8BK2NnVsNtH3lWebP4ebjhtwAulrtMq3x9yrk/qFKknW+7OseFJZHc/c++5fp0CruWXJ8ezGO8&#10;yE1faBdfFVdvHZVyRR79k9TK4aSHhGcZHxIf6gps/a/ELwS3QpN8OMMtl20ksAJWvpVPD0XhkiJX&#10;vk4Rijuk4ZCnDLsIl55OpBOeEyus26Ispj8Szpc+LwhlisaWi7MfMEVTGFOfFU2A77xLCISLzGhi&#10;JUThC5G8fDEjPamC6a9MdOYXs/cIXxOLiOgSCPnUFpYATJEuo0XAhUDveNuJ3PjpKH2NUv/L06N/&#10;MkHPiNJPCyLxiEczFjF8n1tthuHNm7MztjFV+727P/ksMYf6QhWFXbuZZM7zsP90f+VM7ub64upn&#10;/vvp4vbO/+2sn5fVtJJe2HrqOTXG7ihI8aWOMUvhJnGVi0Am6eGX/eW/PZ7c73++un366/72/ukR&#10;naKcWhUo/eNr0hZIYszSFriMGUfN3G6qusYlfr7FBNT6TWmLyi/G/eZSioxTeQv013CLLH9fWQyF&#10;eTfE4tVm69bPc1zxMqHe7gxcEP6Ia2fRFa8Sql1j4IrXCA2gKAsypyteJHR+HTlnMV6mdb2FSq3S&#10;DKJ07qLqe4MslbuwOKSQJ4iraVoTWSx8k0mdukDbVIu0ZeKny8FG4vraJ1bmCqhiDdiWQeH9iG5b&#10;mdTFWkDfKEMPk8xFvTOYnWQuBhOfUkW/9Um3Obc6c4HOlBZ98Uho+rqy6IuV0XatOUiVNnDpjYUv&#10;1ka73fhk5XxEgLNIHY1pLDp1gbyrwa9KXTTVxqJvkruoegtfrA/yXenRr7MXO7z25qTdzdlV2Qsy&#10;UgOd0sa2sqxF5S/IgxnolDJ601iaWBkY3wa2eGS0uPbS4JWuvQgjzXLBdCntCFR3nYUs1gO0lSat&#10;jR1UW5mjrI1HRW+5AGqyNNLWYmynlUpXKwa4yhxirdJC11hKbWMtoBWUxatSQz9YFkwFjEAdGs4Z&#10;6NBCdARDO3yfqp1bMN2kG9D1tUUd3QIfwChyN2TXxZpo6tqyEzpDNuLb7ixd0KWuAa5pWxOfUkY/&#10;WHbXxcpoOgydtOV1WhuYpdK2ggMHEX19b9GHTccjXNtCzga+WB04gWepl66eDnLBVlnLQWEXwgiH&#10;Va/lBOjS64AP7UUs8pQ6MuzG6sANxxa6hdroY21UpnKpy1pgImMs21gZlalb3Lseoatry6/gDvkR&#10;rrZmRrpiNxDXm4EFnYoIYOY0tlV6MJ0A5aUCMvjFtM1tYy3YDmqrlAC3mMZG3S7DO23vibvqRzB6&#10;qYEt1oHp2XexBsgnGshiFZiTzi7WAHnEERlWVGt9IFEAWesDZrUH9ovs4flaH5AElhTNvkt9wKyy&#10;UehLcm9CyjlblKPYlsARvkbVBxN7y1pFfLoIHH7HYV9W9eGrvc8RYC7Czqy2y1jlDTDnvsc8ZTyz&#10;kqH4kGhHALiEGIr/HPgyVim8c+DLWKXozYEvY5WCMwL3J76KrPbMqt/bXQZnVv0urjI4sxruTs/L&#10;na+BP0fos0Tu3GD2HKHNInBmFaHLInBm1W+vLrJK0QnJ3VfJyuCsVQQYS4jhSznPEUEsAmdWESMs&#10;AmdWEQVE4J6Hb6pDUmbkBnUkyiJQ9WesM8ZVC8Qb/N7xeykzeDiEOpBt57cXgy75Vj49FNfUqfux&#10;Z0O+lk8Pxs6g2bnNyhG2VF1FA0sFJTx18k0/JfGpkp+mAtlhxxQSKBNq9a+YNTreDBFMyoxV6bFr&#10;tFSihCJJ4K4WCYSgImjhvfg4WGJGJrhawuMGW1qDKZlITY2EAGihxHzsJUhyZyPPUIIcuaMEii4T&#10;ooGFDrIvZ7W68qmeFjTjWv2TZqaWqk0JWXj3pjwUjTKiZ8qRxoV0o/cdJbDeq0rUKljkk8ctNpS6&#10;lxY4QL4eCxAQt0zeGjoIHEn/CInxuCByoMYijWQe7ERYStkgwL24JkaYec6DLZi4RisvY/m5C9uI&#10;muDJBUD/bAbubCGIYEQzfc4DLgx9jVZexuiReneyoXG6YFiM4G7IBWrs516Wo0vMU0OLc8iGht8S&#10;ajT4SE14rmWDugWjl3GVpQZVGAdOY1ZTMxEimuF7wBByCYB8srSpQEf8jdOjAMjnBJCSxcveTefM&#10;C5DMTosDqXlIkROy6L9JDwI/UwSl4+mV5helIYz6mhMcKjsSXYnEtAonZo2SkZPf+GK299wXEmto&#10;zPI+fkPHnqlF3WIiTf27AO9tROADRTKQc1+IZjXmCUWQjZcR0q1LKBI/R2UwpZzMF95ZtEjA8huy&#10;FIn3blEYW0LRFD7ISGYHQWR+UbIjbCvwMkItbELRRJoVSKahikC3BAlUDJkfVzJdSwUOxMpL5dMb&#10;C0XFi97tbgVxRJbY4RhFBBi9WmuQrXUCHuTNMZSgsZ4X1ECzgeNvtCMRQIoaCf+mhmo/91OgwBeo&#10;kTgXA1DGWY6aCNwZhsjAfs7mMToKzaS8zIte4n8qdk8sVP9sBq4cXYRm8pzNenSkGq2mhldF4r8L&#10;ZjOBFsmMj5XAJo9LWuIh0VRTV6IpZjCUbCfS02A+pYLpdSrkFNh8upatcvP1L+ZWZ9rjxG2tgHlj&#10;LSbu6Y5MTYO4rMafvIp0oOGo9kW+ABXhLOsjXF6SqCh5hB1OSuTiH1RHBFCmBaFMPtlYBxYOTedZ&#10;jOii43ihuDIHiIoLAwJ1HlAw+gY9phRR5fMYUWvOYkR9Zhlgt2GbRHk4i7ETzWyHvGbGiaQUmcrS&#10;Tzap2mxXMudshzyVVA1nxgv8YAm4VJYNwjo/I5Skjtq5h0RxPCtNFE7ZfrEJIQ/ZcRK/LZkbVdr5&#10;7QULbnrO4yAqyw8KQAaXXLA4FKr921F4z3MUQRa0uYUJOck3pTiHwkQHiTJ9/u1h8/joBMURyCfH&#10;GQKJQnIJpScTNf0CIPNDXcpzDqEREdE4XgZYWoqJInHfagEj2wZ5r+yrxdywV6AE6C2jKpm6DAry&#10;2dlXyzijWSALKEM31A9ExfLJqhZnUILDBgVnZuH0j+CRT8ZXsbcMpzHke/kUOM5+FRa9ZIFk3QUw&#10;sj8Hljca1yMf2EpM8BxSkgnPSQUwsjtHW0FlMmmWbICszvOaH3NkdB4ub6USJ5TMXgKP0jhiA6AZ&#10;O2ehAlYY5xxm0Wydw8ZRG83VWTAvknnkqK1zHi3K9xJhYsZ+uHi6cccV6Q9XvMHD+AT/1xym8Icx&#10;KlfD+Zrfr4cxLg/7x/37pz9c7j++RGuG28vrl5/3h6uXNV3nRH89HPaX14+Pt/cf/nZz8XANUfPJ&#10;CTR5uL1CZpwScrO+U26sqSMW8WmM73unZ11hZcejvO7RJ8KfXR0bT1W7frP2yR+bxKuTSuvV4O6s&#10;FvnBi1fWkayqfXVze3V1ff/L7f2182K4dl4+vTOTI0R+fDx9effFDQ8f6dGXz7qtDCaSmY9wYeOx&#10;fETTbbfkAyicSfmIYVe7/OzaBHttgn30JthhJDxrH4EEwsxHuAX1kXxE0yC3xYfpkz6i2dQ1bWNb&#10;fcTqI47uI8JIeNY+AumNmY9wSYwj+QisNbCw91k8FAB3vLqP1hrIlA6UwnBOokNjfV5hy+nvh4Nv&#10;WndCf7w+PVxfPrnlqzSwo6Uyg1BE+jWr2jvX8uh+fwYjleU94ULMyrsm8dfJp8Pt69P/HCqQ+FM9&#10;vDjrd9sX7VnbvRi2m92LTTX85G4CaN+e/RcRqELgky8f7+4fX+Hh69Obp6eHVy9fPl7eXH+8ePzD&#10;x9vEkvLqcPEZK0i/qnSXBFMThaFDluxrmfzR3aWLw+x5dVxA1nw68LxpH2vgYcdezXt/6l2FGypc&#10;6moceOg3Ld0iq/VC3fVC3WP2nw8zUNFp3O/vr09P7v75Hn1IMIs8yR8H+eOd/HFxf3mzP7w+fTpF&#10;lzv6880T/oXffHo43H64wdTBac+HP6PF6tktNT91vVg9DfyPz48PPiGBP9hpY8Auc9q/MQ9Is+LM&#10;Rbj6zNFcxLYZJH5PuYiqQ1NZmZpXH7H6iCP6CJwJwgClkfCsfQT22Mx8hCvNHstHtDV2sHEeMOUj&#10;cLHNusRfSwXRTT4/eqERSgX+uOCzdxHY7zRzEW6rztFcxG5bSzkx6SKarqZzj2sacE0DHjsNiDYo&#10;axjRUYO2mY9wO16O5SN22OBF3WGonJj0EWsYsY/m0HXHwfFuw/NtBJ59GIGtpDMX4VKGR3MRQ1XJ&#10;joOkixi2dOnNGkbwHLr6iCP6iDBZPutsBCbwmY845s7FBuuMTa6osWYj7PrnunHxh25c9O2Fnn0Y&#10;kdi46FuBHSmMoJu2ESjYK41qt+soW7FmI9ZsxNGzEWGyfNZhRGLjIvpMc57mCBdvN2jjga7Sto/o&#10;cQkFrzRcRPGNe5LCziJq/UD7d8IDdzLX3Gq0GX7e/bxrX6AG8/OLdvP27Ys/n71pX/Rn1bZ727x9&#10;8+Ztpbca0Qamb99qlN9htIYRPzaMWPc244wUHcucrTTCrpEjuIga99CEvc3Yd4fUBDmocftU5CLW&#10;7VPYdnn48O7N3eHk14u716eri/ixLiLMlc86ikjssERzmeNFEXWzaVtJRqRcRDu0vWyfWsOI1Udg&#10;9jje3ogwWT5nH0EXME3DCN86/EjZiDiMaHD5Xe2zRGsY8dIdalhXGu5MtMrZHs1FYEvOujWio7vX&#10;Zi4ibBo5xkojCiOSLmLX18MaRqxbLKPtIcfzEeE8QjGM0Me7MPH+ns5qoBcie4lwga5vh5aOI+BX&#10;3dGS4D4IbNF9uc1Q9RvuoV5veqwgJnmHatts0TzO1y++43257m613qdh44tw4R7DhVjobhfdJxVD&#10;QTwKCvfSJXBhF1qAsm5VwzaUAEPvS2NC7jZAWZhQiQowNibkogOUhQnJqAADb22JCgvSAGah0lfl&#10;2rjUVbkmsljsJHBDWujxN1JmK5Gu3QgM5NDF0s+gixWQQxerIINOaSHDbKyGtrZNFmNoCbfU5jTA&#10;5fApZdia1Zfl4kIVa0gpbWTwxdqgJtMWPqWODL5YHTl8sT7s8UUN1kbx2eSpu3JtdF91Va41YPVF&#10;ubapUKPQwIOJTOkhgyzWg4ksVoIeEygZrdf4rdf4YSP1eejmmb+NC40had/1eo3fhx9yjR+1Zfxy&#10;/y3Xa1GotOR6rXDVzNhcXLdx981PMbHRNnu/r1nasdM/6bFb9MtDeJbxIfGhblLS//K41S+SaJIP&#10;Z7il4WUCK2DlW/nkpq6YtBS58nWKUDQngqOdMuyi0oR0wnPij6L3JbKY/kg4X/p89hLhh9l1ZgEO&#10;RpoEQD4ngBSdMPUCkRSNIMZtA25fayBcZCZ3VYQvRPLyxYz05HumvzLRmV/M3iN8TSwioksg5NND&#10;it0mAFOky2gRcCHQ299Ubvx0lL5Gqf/l6dE/maBnROmnBZF4xHOT+T6dZYfhzZuzM7Yxlbb0nWU3&#10;X92eZu0sm2gD9Bs7SlA863OZY5YibFwPuYi4sezPV7dPf93f3j+hxYVvDa4SGr8hbbHZ4UoL53CR&#10;tsCtKLO0RdsOcggUaYsBTZPYjKTRU9zbWJo7RbHuhyvm7RwmHqLxqnFrXn+hZJyRUKu2wd8w72+0&#10;iKHiNVvrrqunBvGYAGKgePXcbP2V2nNU8Rqh2vnAfo4rXiRUO38N+RxXvESAKzJYjNcI1cZfkD7H&#10;FS/T2qE2cMWrNMiUbg2fo1LJi97fQZ6QVyJ3kcAVix7Xu1hMqtyFTVks/ab2d8qnSIvlD4UbfMby&#10;b9pdawitUhqAzg10sQoatEuw0MVKILWn0VHfmGD/Td9ZKtWJC2jeQKcUAZkZ1Km8BSnfQKc0kaFO&#10;aaJpraFQK13YRkeXYgaptG1nDVPaWRbgoNvOYjdWBrKwlvhU3gK3Ilja0IkLXAloyA8jJaKv2lrq&#10;0LmLXW0Zn8pdIHlpOjmlDwx+i75YHy0cKyVo536uUerIkKfUAedqoFPa2GJEpq2PFghBu+Rf0+hw&#10;ydYIBuVaQ43ukhnRwcUa6OIZoqUBblAXjw1z5qLsf3gprlC0NEFXEQY4y6fg7MUI1NaVNSxoBRqQ&#10;VZaR4Jb2EQrX0VjY6JKvgM30KHRBa4DCkLVcAN3MGuAqkzi6CDGAtZ2NLtYCmuQZSqWjqCO6bWWZ&#10;HN0CH+BwhamFTili21tzD90SH9B1nWVyndIEbis0TI4qRQEd7gS2NItb5kc4rHosbuma+RFfbbJL&#10;NxkHOFwcaLELzzHCNbb4qAAe4bPpU9rAPn9DHXTP44jPNha6yT7Aoe5meRTcdD/CZWyZrrqP8LWW&#10;ftHbZoTDSLOmC/S3GOGQeLD4pexPeC96LRjmslXqsNmlwxMBHWkt7fAoBTOC2drYxtqgIWmgU8qw&#10;jYUu/A2vJYeRRkfLkQCGoNEaurtYF/BmBjaliaqyPDJdphneatMWK4L0lZ55qHHuAmRKDTafsRZs&#10;PmMl2O6T7jgaKTP5pDuOFFiaT1zYOILZBjLEOjDnnSHWgG28Q6wCc9aho4SBAfLXo3UgU7NWatZK&#10;DTK4a6VmXnrBUCXJYB3D+fYv7mgcSino3zoHx2B04C6vRDnQPDg8ngOXq/YK4PBpDtztmi5i5zLE&#10;ebirN4+db6Q8b5exylddnvsUWpkYZtWfsi6DM6sI5ZfIna/rPfe7povYKVQnQYa7IvOSweX1HnyZ&#10;VinUdtiXaZVCaQe+jFUKlQkcofASyVAk7MCXaZUCXQe+jFW+cPA8XKGeFySFqQ77MlYpCiVw30Gx&#10;qFUKMh34MlYpiHTgy1jlOt05gsAlcudbxM8R5C0BpyCPiEEQtwicWUWUtgicWQ13f+bVtGMDDjeA&#10;FsBZq+EOwzw43xd5Hm63LoAzqwiHlrBK4RAJEgFPBO5t55uK3zQybnCDNSWcKfE+FrfjUhkyf/ze&#10;8Xtd4kNUB/o6+BRPn3wrnx4b5ZMBhszVBCxVpdPAUo8LT9028fRTkosqpmsqKJECKnCBzgIqNLC8&#10;Lzx1wyb9tEAFigaODKp2aplp2llyG2+9te+pKG+sSo/DwMvIo+JhipTdEkpoRQbxMXSgpPRYKk6a&#10;O62ZmlbehBtslWVCsoighRLzsTc+kjuPoYxMUGpyuMNMLYRq8r1yNLDQQfZF5HkU6acFG0HJyHO4&#10;xEQ0sLyPxpoTkkORflqgoqPkHjEy0YmIxAuBfARBiZ7lW/lkUW0o2VkGq6iOBbAp4xNsKF05MHiF&#10;sr1QoSuCFlnYj73TDbi16ieU1LiZ3QlJZkb5Xv+KpaChAyWonUVIjMcFbVEZxHMZDD1LCm4hYHA3&#10;5sJL7ecsljBGNYfyMuYUBTyPHk5mgYpGcOeLAjX2c+9FR9+VpQbtiRw15GgWUDOCq9mGuhwxmslz&#10;DmNHn56lRoYM+Y8F1EzAg2zG525Cs56X7AZlNscU+ZEl1Gjw8a3hufI4VCtl9DJW87KhpDgcADkf&#10;Tc3EwKj+RYAkhUWAKMQUIf27kfqdjubpy4Up1FAnb9fc8WgIQmD4udQyX4haNOYpReyGkQafcql/&#10;JxRN4EeKxi9UkNOIueENYrYa84Qid0UBFES1uSUyksEFeO0DlnyxSEYoPHtTJHVom9GcTHwYVaIJ&#10;PshIvFLuCzFfjXkio4YD/HaLUvoCisQ5C3ygKPMFDz9Uv/kNWYrCVIR67xKKpvCBojDVMSLzi5J/&#10;Qjneaw0F7SUUyWzfMnx48eIvihRVLNMdDlporU30i9I/0+434wCzQMint7UwuHgHkAlISy0Xb5Te&#10;LQGgiCHCqA3AEzAFF6lJdClorOclmUlQvNCsJuDy1hBxT41KwvYRvWZSS5vmaSfEcVAIgP6Zl42s&#10;LKajzn7O88g4qjVaeZlHTzGMowZ7IibmpH82A1deKUIzee6zMeKsCpqSpSXc8BInGYErr20/Zx88&#10;zgqaSS0bGT/jnCPf61+JEXtBMrRYzYhEhbqTxyW5sMlgb8gSJQVoLZVFjwuUsAOg6z1yzoe1ju0n&#10;C8DmUZTsXZ7nhiRAGOMpKztUsffDppUsDbQ/jCIF7EVYCJfHx6EhbQnI4hvh8qKsaPufC2VmI1TM&#10;kcemcIzNDdk3V7z6Qk/EEiDPNT0KIDl1o0DracSumQIgM7MNK1xhQj49Mw0v4WgnSRYjyrn86gJg&#10;O3B2ZTdbo+pXt4NPKrQlQBR//auxGydL4zjBwnxzcsR2PbZGnJvMQ2Jnj7w8L3KkGljmJX6aija1&#10;kKkVIbF3YpnUsctCTKOgH4w/FmfRNkadF8ytaWWyLVkwIIOt5wcF9RL1vJfGGSBlvikMXdpn5HG2&#10;vqMZvLAYpXzyuIggC3T2tCXTe7a8x2oiyLwPxH4j5ggblPL2GY4cjZ5aOJFP4Yhtvi9MFrTZyTGE&#10;3TGFdwvnGMnZ4RYYh2/IA7J+yPIWAhZGpdhGaSYN5kYDKftqseBqlkuZCFwGBc0DWYwyzrCjqgTo&#10;zYLmqixG8QaY/Apw3r+U4MRjhfWlsCqfbGPiA4twdOIBY6bEsPjpgpcmk3bo8nZIBr3grTIxFZiQ&#10;ia4AJsotiZgn4gKYu++NBFewADGAkkmREXuR5G1UYpmS0dP7CF9pFEm0VRqWEAehozAlZ8gBLM8F&#10;VEXYSHM5bAEsb07MKoUnOWwcSs+jbz12GCyRwZQoHZPVw8XTjTtES3+44rBbRzw+/eV6/zHf9M11&#10;ThW3kThhyJc4m5dl2b9fTxh+hxOGsPNZtzRnV+rcYHzE8M0NtnNd//lw2H++ub64+saDhu2mw0Vy&#10;3ivjZtrtFpseYNVjQ8UKPVd3tGtpvd9hvd/h2Pc7+JiMhkKxXdrv+GJ7ui565iTcHHU0J9HutqEO&#10;unV/T5xEu6loy4lzEl0d8hlyFvnh4OeqE/rj9enh+vLJ7U2Sc8k0xzHI109n9MuFN0FUIPGnenhx&#10;1u+2L9qztnuB89O7F5tq+GlAv7ihfXumb4L45fb++ttvgjj5/PoUna27rz7V/6MbFRaHme5KOFQt&#10;7d31nQmRmaVc2uGf7zEn8Tfv3D/4m4v7y5v94fXp0yl2JNOfb57wL/zk0/9j72p30waC4KsgHqD4&#10;+2wkKlWK+ruv4GKDTwoYGSeg9uU7d2cfDr6mf9JNm9tIkUDJL/DOzs7uzp46uW/wXBgycmy/PPXt&#10;TvaKXt2Cf3hzOZ/MHXu8GL4R/M9m2fT9ab1anbdNfSjPnw7yDbIz6oZZ4GkOSRV4iQizMTuLQuBO&#10;ycvsjAooUh86J2dOzuTJWRddt/hcdC1CGA/jc93hBeL7x3Jx6crTZvmRkzMkiBlGaPGODCMykY/J&#10;uYhzYXpHNwYPSdM6hYScm3c7ua1XVVde5HG/ioIwMN7pnJv/r9wMTWcWd1pHJYq7uIC18KBnwlAc&#10;O953uRn+PUrO59TMqZk8NWvZ1PvUDE36HiLMvCIRRCQBvMWVoY1Sxl0QESaB8u1ijBgChK+e0V00&#10;Mit2vmOEki9mGKE7/1QYEUFuGkt8F0bEWR6Px1P5MiJfPVMbnbKvu8WjPGyW+V+9jIj9Wmhw3mME&#10;hodmGKGnRagwAh068RqP0NcQmUaoc826fcDHU+kgwurhf+wdfGAVUFmSzCDC6qNOq+A37uNnWBN6&#10;TY3II4FeP2MEY0Q1fgR0GGH1cK8xAjOXM4ywQg0BRkwVS2VdmRrrkVunAEsagjGCLyO+y2VEq917&#10;jRGOeUBzsZCq1EjCfJQsnRjBpcaLIVpWLOnUCDOa6r0a4ZgGhLvdoNMQ0IgkybNiKDXcEBGnel+B&#10;O58sR1B3Po1Xn/cY4RhcNM6XVDQij6Jw8E90YwSWsrjxaUtxphGENMJK915XGo65RbjeEtKIvAjE&#10;0Ph0Q0QhUkUzmEYwjSCnEVa79xojHDOWxmaCiEakUQHREgWP2gV2KpY8Y/nbzd2v+kchOrarJqLF&#10;qgyTdSOrqj6aTgD+XF/7cenzqZOb5c+CN6Suvdm0Vs/6+fStM4MQ/fX7dSErbDhZ6d5riHDMWCKp&#10;E9KIMIzTYTYiBhrE9ytS2IhQC5TMIphFkLMIu8nvM0Qo84D7vqfxaiZiEWhpRLgfZliECyKw75up&#10;g3iMEYwR5BhhpXuvMcIxYmnOYpBhxIRGwLupuN/mYhoxKSF4CptyCtvYVqlA8BoiHCOWsJ+krDQm&#10;NMIFEQIWmzw+xeNT7zE+VVjp/t/ECPi4bNf41WLUHqYQjdw+lH05fa8NXtZ11DbtY1V3n38BAAD/&#10;/wMAUEsDBBQABgAIAAAAIQDWs+gC2wAAAAUBAAAPAAAAZHJzL2Rvd25yZXYueG1sTI9BT8MwDIXv&#10;SPyHyEjcWMKQ2FqaTtMmbhxYNySOWWOaQuN0TbaVf4/ZBS6Wnp793udiMfpOnHCIbSAN9xMFAqkO&#10;tqVGw277fDcHEZMha7pAqOEbIyzK66vC5DacaYOnKjWCQyjmRoNLqc+ljLVDb+Ik9EjsfYTBm8Ry&#10;aKQdzJnDfSenSj1Kb1riBmd6XDmsv6qjZ4wkVfbuqt3y8Pa6nn2OXr6splrf3ozLJxAJx/S3DL/4&#10;fAMlM+3DkWwUnQZ+JF0me/NMPYDYa5gplYEsC/mfvvwBAAD//wMAUEsBAi0AFAAGAAgAAAAhALaD&#10;OJL+AAAA4QEAABMAAAAAAAAAAAAAAAAAAAAAAFtDb250ZW50X1R5cGVzXS54bWxQSwECLQAUAAYA&#10;CAAAACEAOP0h/9YAAACUAQAACwAAAAAAAAAAAAAAAAAvAQAAX3JlbHMvLnJlbHNQSwECLQAUAAYA&#10;CAAAACEAcHJpyDxAAAC2JwIADgAAAAAAAAAAAAAAAAAuAgAAZHJzL2Uyb0RvYy54bWxQSwECLQAU&#10;AAYACAAAACEA1rPoAtsAAAAFAQAADwAAAAAAAAAAAAAAAACWQgAAZHJzL2Rvd25yZXYueG1sUEsF&#10;BgAAAAAEAAQA8wAAAJ5DAAAAAA==&#10;">
                <v:shape id="_x0000_s1117" type="#_x0000_t75" style="position:absolute;width:56534;height:44507;visibility:visible;mso-wrap-style:square">
                  <v:fill o:detectmouseclick="t"/>
                  <v:path o:connecttype="none"/>
                </v:shape>
                <v:shape id="Freeform 4" o:spid="_x0000_s1118" style="position:absolute;left:28765;top:11918;width:19126;height:8490;visibility:visible;mso-wrap-style:square;v-text-anchor:top" coordsize="301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1sUA&#10;AADcAAAADwAAAGRycy9kb3ducmV2LnhtbESP3WrCQBSE7wXfYTkFb0rdqMWGmI2IP7SlIMT2AQ7Z&#10;YxKaPRt2V03fvlsoeDnMfDNMvh5MJ67kfGtZwWyagCCurG65VvD1eXhKQfiArLGzTAp+yMO6GI9y&#10;zLS9cUnXU6hFLGGfoYImhD6T0lcNGfRT2xNH72ydwRClq6V2eIvlppPzJFlKgy3HhQZ72jZUfZ8u&#10;RsHCUbk3h3eb7l4f+VjNPyLwotTkYdisQAQawj38T79pBc/pAv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vWxQAAANwAAAAPAAAAAAAAAAAAAAAAAJgCAABkcnMv&#10;ZG93bnJldi54bWxQSwUGAAAAAAQABAD1AAAAigMAAAAA&#10;" path="m2964,1337r,-668l2988,693,,693,,,48,r,669l24,645r2988,l3012,1337r-48,xe" fillcolor="black" strokeweight="3e-5mm">
                  <v:path arrowok="t" o:connecttype="custom" o:connectlocs="1882140,848995;1882140,424815;1897380,440055;0,440055;0,0;30480,0;30480,424815;15240,409575;1912620,409575;1912620,848995;1882140,848995" o:connectangles="0,0,0,0,0,0,0,0,0,0,0"/>
                </v:shape>
                <v:shape id="Freeform 5" o:spid="_x0000_s1119" style="position:absolute;left:28765;top:16287;width:476;height:8573;visibility:visible;mso-wrap-style:square;v-text-anchor:top" coordsize="7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RGMcA&#10;AADcAAAADwAAAGRycy9kb3ducmV2LnhtbESPW2vCQBSE3wX/w3KEvhTdtLXGRlfpBUEoLXgBXw/Z&#10;02wwezbNrjH++65Q8HGYmW+Y+bKzlWip8aVjBQ+jBARx7nTJhYL9bjWcgvABWWPlmBRcyMNy0e/N&#10;MdPuzBtqt6EQEcI+QwUmhDqT0ueGLPqRq4mj9+MaiyHKppC6wXOE20o+JslEWiw5Lhis6d1Qftye&#10;rIIqSZ9+L+399+ebOX0c6vQrdc8vSt0NutcZiEBduIX/22utYDwdw/V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kRjHAAAA3AAAAA8AAAAAAAAAAAAAAAAAmAIAAGRy&#10;cy9kb3ducmV2LnhtbFBLBQYAAAAABAAEAPUAAACMAwAAAAA=&#10;" path="m27,1350l,1,48,,75,1349r-48,1xe" fillcolor="black" strokeweight="3e-5mm">
                  <v:path arrowok="t" o:connecttype="custom" o:connectlocs="17145,857250;0,635;30480,0;47625,856615;17145,857250" o:connectangles="0,0,0,0,0"/>
                </v:shape>
                <v:shape id="Freeform 6" o:spid="_x0000_s1120" style="position:absolute;left:9334;top:11918;width:19736;height:8700;visibility:visible;mso-wrap-style:square;v-text-anchor:top" coordsize="3108,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Hc8UA&#10;AADcAAAADwAAAGRycy9kb3ducmV2LnhtbESPQWvCQBSE70L/w/IKvZlNi9qQuooVRG9FLa3HZ/Y1&#10;Cc2+DbtbE/vrXUHwOMzMN8x03ptGnMj52rKC5yQFQVxYXXOp4HO/GmYgfEDW2FgmBWfyMJ89DKaY&#10;a9vxlk67UIoIYZ+jgiqENpfSFxUZ9IltiaP3Y53BEKUrpXbYRbhp5EuaTqTBmuNChS0tKyp+d39G&#10;waF5/chW6+33F6J75/K4+LdFp9TTY794AxGoD/fwrb3RCkbZGK5n4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gdzxQAAANwAAAAPAAAAAAAAAAAAAAAAAJgCAABkcnMv&#10;ZG93bnJldi54bWxQSwUGAAAAAAQABAD1AAAAigMAAAAA&#10;" path="m,1370l,661r3084,l3060,685,3060,r48,l3108,709,24,709,48,685r,685l,1370xe" fillcolor="black" strokeweight="3e-5mm">
                  <v:path arrowok="t" o:connecttype="custom" o:connectlocs="0,869950;0,419735;1958340,419735;1943100,434975;1943100,0;1973580,0;1973580,450215;15240,450215;30480,434975;30480,869950;0,869950" o:connectangles="0,0,0,0,0,0,0,0,0,0,0"/>
                </v:shape>
                <v:shape id="Freeform 7" o:spid="_x0000_s1121" style="position:absolute;left:20345;top:76;width:15754;height:11842;visibility:visible;mso-wrap-style:square;v-text-anchor:top" coordsize="361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BucUA&#10;AADcAAAADwAAAGRycy9kb3ducmV2LnhtbESP3WrCQBSE7wu+w3KE3tVNSwkSXcUK0hKo4s8DHLLH&#10;JJg9G3e3MfbpXUHwcpiZb5jpvDeN6Mj52rKC91ECgriwuuZSwWG/ehuD8AFZY2OZFFzJw3w2eJli&#10;pu2Ft9TtQikihH2GCqoQ2kxKX1Rk0I9sSxy9o3UGQ5SulNrhJcJNIz+SJJUGa44LFba0rKg47f6M&#10;gu0pTfB7/b/Zu3ydX79+03zVnZV6HfaLCYhAfXiGH+0freBznM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G5xQAAANwAAAAPAAAAAAAAAAAAAAAAAJgCAABkcnMv&#10;ZG93bnJldi54bWxQSwUGAAAAAAQABAD1AAAAigMAAAAA&#10;" path="m,595c,267,267,,595,v,,,,,l595,,3022,v328,,594,267,594,595c3616,595,3616,595,3616,595r,l3616,2974v,328,-266,594,-594,594c3022,3568,3022,3568,3022,3568r,l595,3568c267,3568,,3302,,2974v,,,,,l,595xe" fillcolor="#9cf" strokeweight="0">
                  <v:path arrowok="t" o:connecttype="custom" o:connectlocs="0,197490;259232,0;259232,0;259232,0;1316638,0;1316638,0;1575435,197490;1575435,197490;1575435,197490;1575435,987117;1575435,987117;1316638,1184275;1316638,1184275;1316638,1184275;259232,1184275;259232,1184275;0,987117;0,987117;0,197490" o:connectangles="0,0,0,0,0,0,0,0,0,0,0,0,0,0,0,0,0,0,0"/>
                </v:shape>
                <v:shape id="Freeform 8" o:spid="_x0000_s1122" style="position:absolute;left:20307;top:38;width:15792;height:11880;visibility:visible;mso-wrap-style:square;v-text-anchor:top" coordsize="3632,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eMUA&#10;AADcAAAADwAAAGRycy9kb3ducmV2LnhtbESP3YrCMBSE74V9h3AWvNNUUbdUo+iusoIXrj8PcGiO&#10;bbE5qU3U+vYbQfBymJlvmMmsMaW4Ue0Kywp63QgEcWp1wZmC42HViUE4j6yxtEwKHuRgNv1oTTDR&#10;9s47uu19JgKEXYIKcu+rREqX5mTQdW1FHLyTrQ36IOtM6hrvAW5K2Y+ikTRYcFjIsaLvnNLz/moU&#10;6DPJv+ugsD/b4fL3tI5Xm8uip1T7s5mPQXhq/Dv8aq+1gkH8Bc8z4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Eh4xQAAANwAAAAPAAAAAAAAAAAAAAAAAJgCAABkcnMv&#10;ZG93bnJldi54bWxQSwUGAAAAAAQABAD1AAAAigMAAAAA&#10;" path="m,603l3,542,13,482v,,,-1,,-1l48,370v,,,-1,,-1l103,268v1,-1,1,-1,1,-2l176,177v1,,1,,1,-1l266,104v1,,1,,2,-1l369,48v,,1,,1,l481,13v,,1,,1,l541,4,603,,3030,r62,3l3152,13v,,,,1,l3264,48v,,1,,1,l3366,103v1,1,1,1,2,1l3456,176v,1,,1,1,1l3530,266v,1,,1,1,2l3585,369v,,,1,,1l3620,481v,,,1,,1l3629,541r3,62l3632,2982r-3,62l3620,3104v,,,,,1l3585,3216v,,,1,,1l3531,3318v-1,1,-1,1,-1,2l3457,3408v-1,,-1,,-1,1l3368,3482v-1,,-1,,-2,1l3265,3537v,,-1,,-1,l3153,3572v-1,,-1,,-1,l3093,3581r-62,3l603,3584r-61,-3l482,3572v,,-1,,-1,l370,3537v,,-1,,-1,l268,3483v-1,-1,-1,-1,-2,-1l177,3409v,-1,,-1,-1,-1l104,3320v,-1,,-1,-1,-2l48,3217v,,,-1,,-1l13,3105v,-1,,-1,,-1l4,3045,,2983,,603xm16,2982r3,60l28,3101r,-1l63,3211r-1,-1l117,3311r,-2l189,3397r-1,-1l277,3469r-2,-1l376,3522r-1,l486,3557r-1,l543,3565r60,3l3030,3568r60,-2l3149,3557r-1,l3259,3522r-1,l3359,3468r-2,1l3445,3396r-1,1l3517,3309r-1,2l3570,3210r,1l3605,3100r,1l3613,3043r3,-61l3616,604r-2,-60l3605,485r,1l3570,375r,1l3516,275r1,2l3444,188r1,1l3357,117r2,1l3258,63r1,l3148,28r1,l3091,19r-61,-3l604,16r-60,3l485,28r1,l375,63r1,l275,118r2,-1l188,189r1,-1l117,277r,-2l62,376r1,-1l28,486r,-1l19,543r-3,60l16,2982xe" fillcolor="black" strokeweight="3e-5mm">
                  <v:path arrowok="t" o:connecttype="custom" o:connectlocs="5653,159782;20871,122322;76527,58675;116530,34144;209146,4309;262193,0;1370534,4309;1419668,15912;1502718,58343;1535329,88841;1574027,159450;1579245,199893;1574027,1028966;1558809,1066426;1503153,1129742;1463584,1154604;1370969,1184107;1317922,1188085;209580,1184107;160446,1172505;76962,1130073;44786,1099907;5653,1029298;0,988855;8261,1008414;27393,1064437;50873,1096923;120444,1149963;163055,1167532;236104,1181787;1343576,1182118;1417059,1167532;1459671,1149963;1529241,1096923;1552287,1064437;1570984,1008745;1571418,180334;1552287,124311;1529241,91825;1459671,38785;1417059,20884;1344011,6298;236539,6298;163055,20884;120444,38785;50873,91825;27393,124311;8261,180003" o:connectangles="0,0,0,0,0,0,0,0,0,0,0,0,0,0,0,0,0,0,0,0,0,0,0,0,0,0,0,0,0,0,0,0,0,0,0,0,0,0,0,0,0,0,0,0,0,0,0,0"/>
                  <o:lock v:ext="edit" verticies="t"/>
                </v:shape>
                <v:rect id="Rectangle 9" o:spid="_x0000_s1123" style="position:absolute;left:25419;top:5581;width:714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2F2860" w:rsidRDefault="002F2860" w:rsidP="00D5317A">
                        <w:proofErr w:type="spellStart"/>
                        <w:r>
                          <w:rPr>
                            <w:rFonts w:ascii="Arial" w:hAnsi="Arial" w:cs="Arial"/>
                            <w:b/>
                            <w:bCs/>
                            <w:color w:val="000000"/>
                            <w:sz w:val="28"/>
                            <w:szCs w:val="28"/>
                          </w:rPr>
                          <w:t>Лимиты</w:t>
                        </w:r>
                        <w:proofErr w:type="spellEnd"/>
                        <w:r>
                          <w:rPr>
                            <w:rFonts w:ascii="Arial" w:hAnsi="Arial" w:cs="Arial"/>
                            <w:b/>
                            <w:bCs/>
                            <w:color w:val="000000"/>
                            <w:sz w:val="28"/>
                            <w:szCs w:val="28"/>
                          </w:rPr>
                          <w:t xml:space="preserve"> </w:t>
                        </w:r>
                      </w:p>
                    </w:txbxContent>
                  </v:textbox>
                </v:rect>
                <v:rect id="Rectangle 10" o:spid="_x0000_s1124" style="position:absolute;left:24733;top:7639;width:845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b/>
                            <w:bCs/>
                            <w:color w:val="000000"/>
                            <w:sz w:val="28"/>
                            <w:szCs w:val="28"/>
                          </w:rPr>
                          <w:t>расходов</w:t>
                        </w:r>
                        <w:proofErr w:type="spellEnd"/>
                        <w:proofErr w:type="gramEnd"/>
                        <w:r>
                          <w:rPr>
                            <w:rFonts w:ascii="Arial" w:hAnsi="Arial" w:cs="Arial"/>
                            <w:b/>
                            <w:bCs/>
                            <w:color w:val="000000"/>
                            <w:sz w:val="28"/>
                            <w:szCs w:val="28"/>
                          </w:rPr>
                          <w:t xml:space="preserve"> </w:t>
                        </w:r>
                      </w:p>
                    </w:txbxContent>
                  </v:textbox>
                </v:rect>
                <v:shape id="Freeform 11" o:spid="_x0000_s1125" style="position:absolute;left:114;top:20618;width:18821;height:22771;visibility:visible;mso-wrap-style:square;v-text-anchor:top" coordsize="3952,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rO8QA&#10;AADcAAAADwAAAGRycy9kb3ducmV2LnhtbERPTWvCQBC9C/0PyxR6003bIDZ1E6QgSCFKbRGPQ3ZM&#10;0mZnY3abxH/vHgSPj/e9zEbTiJ46V1tW8DyLQBAXVtdcKvj5Xk8XIJxH1thYJgUXcpClD5MlJtoO&#10;/EX93pcihLBLUEHlfZtI6YqKDLqZbYkDd7KdQR9gV0rd4RDCTSNfomguDdYcGips6aOi4m//bxS8&#10;fvr897A4uX4VR5f4mJ938+1ZqafHcfUOwtPo7+Kbe6MVxG9hfjgTj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qzvEAAAA3AAAAA8AAAAAAAAAAAAAAAAAmAIAAGRycy9k&#10;b3ducmV2LnhtbFBLBQYAAAAABAAEAPUAAACJAwAAAAA=&#10;" path="m,659c,295,295,,659,v,,,,,l659,,3294,v364,,658,295,658,659c3952,659,3952,659,3952,659r,l3952,4126v,364,-294,658,-658,658c3294,4784,3294,4784,3294,4784r,l659,4784c295,4784,,4490,,4126v,,,,,l,659xe" fillcolor="#9cf" strokeweight="0">
                  <v:path arrowok="t" o:connecttype="custom" o:connectlocs="0,313674;313849,0;313849,0;313849,0;1568768,0;1568768,0;1882140,313674;1882140,313674;1882140,313674;1882140,1963912;1882140,1963912;1568768,2277110;1568768,2277110;1568768,2277110;313849,2277110;313849,2277110;0,1963912;0,1963912;0,313674" o:connectangles="0,0,0,0,0,0,0,0,0,0,0,0,0,0,0,0,0,0,0"/>
                </v:shape>
                <v:shape id="Freeform 12" o:spid="_x0000_s1126" style="position:absolute;top:20618;width:18897;height:22847;visibility:visible;mso-wrap-style:square;v-text-anchor:top" coordsize="3968,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HusQA&#10;AADcAAAADwAAAGRycy9kb3ducmV2LnhtbESPT2vCQBTE74V+h+UVvOkm/qOmriIBqVdjafH2yL4m&#10;0ezbsLvG9Nu7hUKPw8z8hllvB9OKnpxvLCtIJwkI4tLqhisFH6f9+BWED8gaW8uk4Ic8bDfPT2vM&#10;tL3zkfoiVCJC2GeooA6hy6T0ZU0G/cR2xNH7ts5giNJVUju8R7hp5TRJltJgw3Ghxo7ymsprcTMK&#10;vvrDYu4u1afO0/P70hc4szkqNXoZdm8gAg3hP/zXPmgF81U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R7rEAAAA3AAAAA8AAAAAAAAAAAAAAAAAmAIAAGRycy9k&#10;b3ducmV2LnhtbFBLBQYAAAAABAAEAPUAAACJAwAAAAA=&#10;" path="m,667l3,600,14,533,31,469,53,408v,-1,,-1,,-1l114,296v1,-1,1,-1,1,-2l195,196v1,,1,,1,-1l294,115v1,,1,,2,-1l407,53v,,,,1,l469,31,532,14,599,4,667,,3302,r68,3l3437,14r64,17l3561,53v1,,1,,1,l3674,114v1,1,1,1,2,1l3774,195v,1,,1,1,1l3855,294v,1,,1,1,2l3916,407v,,,,,1l3938,469r17,63l3965,599r3,68l3968,4134r-3,68l3955,4269r-17,64l3916,4393r-60,113c3855,4507,3855,4507,3855,4508r-80,98c3774,4606,3774,4606,3774,4607r-98,80c3675,4687,3675,4687,3674,4688r-112,60l3501,4770r-63,17l3371,4797r-68,3l667,4800r-67,-3l533,4787r-64,-17l408,4748v-1,,-1,,-1,l296,4688v-1,-1,-1,-1,-2,-1l196,4607v,-1,,-1,-1,-1l115,4508v,-1,,-1,-1,-2l53,4394v,,,,,-1l31,4333,14,4270,4,4203,,4135,,667xm16,4134r3,66l29,4265r17,63l68,4388r,-1l129,4499r-1,-2l208,4595r-1,-1l305,4674r-2,-1l414,4733r-1,l474,4755r62,17l601,4781r66,3l3302,4784r66,-2l3433,4772r63,-17l3555,4733r112,-60l3665,4674r98,-80l3762,4595r80,-98l3841,4499r60,-111l3923,4328r17,-62l3949,4201r3,-67l3952,668r-2,-66l3940,537r-17,-63l3901,413r,1l3841,303r1,2l3762,207r1,1l3665,128r2,l3555,67r1,1l3496,46,3434,29,3369,19r-67,-3l668,16r-66,3l537,29,474,46,413,68r1,-1l303,128r2,l207,208r1,-1l128,305r,-2l67,414r1,-1l46,474,29,536,19,601r-3,66l16,4134xe" fillcolor="black" strokeweight="3e-5mm">
                  <v:path arrowok="t" o:connecttype="custom" o:connectlocs="6668,253700;25241,193726;92869,93293;140970,54262;223361,14756;317659,0;1636871,6664;1696403,25227;1797368,92817;1836420,140892;1875473,223237;1889760,317482;1883569,2031982;1836420,2144790;1797368,2192865;1696403,2259979;1605439,2283302;285750,2283302;194310,2259979;140018,2230944;54769,2145742;25241,2091004;1905,2000567;7620,1967724;21908,2060065;61436,2141458;98584,2186677;197168,2252839;255270,2271402;1572578,2277114;1664970,2263311;1745456,2224756;1829753,2140506;1868329,2060065;1882140,1967724;1876425,255604;1857851,197058;1791653,98529;1746409,60926;1664970,21895;1572578,7616;255746,13804;197168,31891;98584,99005;60960,144224;21908,225617;7620,317482" o:connectangles="0,0,0,0,0,0,0,0,0,0,0,0,0,0,0,0,0,0,0,0,0,0,0,0,0,0,0,0,0,0,0,0,0,0,0,0,0,0,0,0,0,0,0,0,0,0,0"/>
                  <o:lock v:ext="edit" verticies="t"/>
                </v:shape>
                <v:rect id="Rectangle 13" o:spid="_x0000_s1127" style="position:absolute;left:4908;top:26657;width:18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2F2860" w:rsidRDefault="002F2860" w:rsidP="00D5317A">
                        <w:proofErr w:type="spellStart"/>
                        <w:r>
                          <w:rPr>
                            <w:rFonts w:ascii="Arial" w:hAnsi="Arial" w:cs="Arial"/>
                            <w:b/>
                            <w:bCs/>
                            <w:color w:val="000000"/>
                          </w:rPr>
                          <w:t>По</w:t>
                        </w:r>
                        <w:proofErr w:type="spellEnd"/>
                      </w:p>
                    </w:txbxContent>
                  </v:textbox>
                </v:rect>
                <v:rect id="Rectangle 14" o:spid="_x0000_s1128" style="position:absolute;left:7042;top:26657;width:724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b/>
                            <w:bCs/>
                            <w:i/>
                            <w:iCs/>
                            <w:color w:val="000000"/>
                          </w:rPr>
                          <w:t>отраслям</w:t>
                        </w:r>
                        <w:proofErr w:type="spellEnd"/>
                        <w:proofErr w:type="gramEnd"/>
                      </w:p>
                    </w:txbxContent>
                  </v:textbox>
                </v:rect>
                <v:rect id="Rectangle 15" o:spid="_x0000_s1129" style="position:absolute;left:4876;top:28073;width:922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rect id="Rectangle 16" o:spid="_x0000_s1130" style="position:absolute;left:2857;top:28943;width:127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2F2860" w:rsidRDefault="002F2860" w:rsidP="00D5317A">
                        <w:r>
                          <w:rPr>
                            <w:rFonts w:ascii="Arial" w:hAnsi="Arial" w:cs="Arial"/>
                            <w:b/>
                            <w:bCs/>
                            <w:i/>
                            <w:iCs/>
                            <w:color w:val="000000"/>
                            <w:sz w:val="20"/>
                            <w:szCs w:val="20"/>
                          </w:rPr>
                          <w:t>A.</w:t>
                        </w:r>
                      </w:p>
                    </w:txbxContent>
                  </v:textbox>
                </v:rect>
                <v:rect id="Rectangle 17" o:spid="_x0000_s1131" style="position:absolute;left:4152;top:28943;width:12148;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2F2860" w:rsidRDefault="002F2860" w:rsidP="00D5317A">
                        <w:proofErr w:type="spellStart"/>
                        <w:r>
                          <w:rPr>
                            <w:rFonts w:ascii="Arial" w:hAnsi="Arial" w:cs="Arial"/>
                            <w:b/>
                            <w:bCs/>
                            <w:i/>
                            <w:iCs/>
                            <w:color w:val="000000"/>
                            <w:sz w:val="20"/>
                            <w:szCs w:val="20"/>
                          </w:rPr>
                          <w:t>Предварительные</w:t>
                        </w:r>
                        <w:proofErr w:type="spellEnd"/>
                      </w:p>
                    </w:txbxContent>
                  </v:textbox>
                </v:rect>
                <v:rect id="Rectangle 18" o:spid="_x0000_s1132" style="position:absolute;left:2857;top:30543;width:42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2F2860" w:rsidRDefault="002F2860" w:rsidP="00D5317A">
                        <w:r>
                          <w:rPr>
                            <w:rFonts w:ascii="Arial" w:hAnsi="Arial" w:cs="Arial"/>
                            <w:color w:val="000000"/>
                            <w:sz w:val="20"/>
                            <w:szCs w:val="20"/>
                          </w:rPr>
                          <w:t>-</w:t>
                        </w:r>
                      </w:p>
                    </w:txbxContent>
                  </v:textbox>
                </v:rect>
                <v:rect id="Rectangle 19" o:spid="_x0000_s1133" style="position:absolute;left:3543;top:30543;width:880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2F2860" w:rsidRDefault="002F2860" w:rsidP="00D5317A">
                        <w:proofErr w:type="spellStart"/>
                        <w:r>
                          <w:rPr>
                            <w:rFonts w:ascii="Arial" w:hAnsi="Arial" w:cs="Arial"/>
                            <w:color w:val="000000"/>
                            <w:sz w:val="20"/>
                            <w:szCs w:val="20"/>
                          </w:rPr>
                          <w:t>Базовая</w:t>
                        </w:r>
                        <w:proofErr w:type="spellEnd"/>
                        <w:r>
                          <w:rPr>
                            <w:rFonts w:ascii="Arial" w:hAnsi="Arial" w:cs="Arial"/>
                            <w:color w:val="000000"/>
                            <w:sz w:val="20"/>
                            <w:szCs w:val="20"/>
                          </w:rPr>
                          <w:t xml:space="preserve"> </w:t>
                        </w:r>
                        <w:proofErr w:type="spellStart"/>
                        <w:r>
                          <w:rPr>
                            <w:rFonts w:ascii="Arial" w:hAnsi="Arial" w:cs="Arial"/>
                            <w:color w:val="000000"/>
                            <w:sz w:val="20"/>
                            <w:szCs w:val="20"/>
                          </w:rPr>
                          <w:t>линия</w:t>
                        </w:r>
                        <w:proofErr w:type="spellEnd"/>
                      </w:p>
                    </w:txbxContent>
                  </v:textbox>
                </v:rect>
                <v:rect id="Rectangle 20" o:spid="_x0000_s1134" style="position:absolute;left:2857;top:31838;width:127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2F2860" w:rsidRDefault="002F2860" w:rsidP="00D5317A">
                        <w:r>
                          <w:rPr>
                            <w:rFonts w:ascii="Arial" w:hAnsi="Arial" w:cs="Arial"/>
                            <w:b/>
                            <w:bCs/>
                            <w:i/>
                            <w:iCs/>
                            <w:color w:val="000000"/>
                            <w:sz w:val="20"/>
                            <w:szCs w:val="20"/>
                          </w:rPr>
                          <w:t>B.</w:t>
                        </w:r>
                      </w:p>
                    </w:txbxContent>
                  </v:textbox>
                </v:rect>
                <v:rect id="Rectangle 21" o:spid="_x0000_s1135" style="position:absolute;left:4152;top:31838;width:830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2F2860" w:rsidRPr="00716BBA" w:rsidRDefault="002F2860" w:rsidP="00D5317A">
                        <w:pPr>
                          <w:rPr>
                            <w:lang w:val="ru-RU"/>
                          </w:rPr>
                        </w:pPr>
                        <w:r>
                          <w:rPr>
                            <w:rFonts w:ascii="Arial" w:hAnsi="Arial" w:cs="Arial"/>
                            <w:b/>
                            <w:bCs/>
                            <w:i/>
                            <w:iCs/>
                            <w:color w:val="000000"/>
                            <w:sz w:val="20"/>
                            <w:szCs w:val="20"/>
                            <w:lang w:val="ru-RU"/>
                          </w:rPr>
                          <w:t>Уточненные</w:t>
                        </w:r>
                      </w:p>
                    </w:txbxContent>
                  </v:textbox>
                </v:rect>
                <v:rect id="Rectangle 22" o:spid="_x0000_s1136" style="position:absolute;left:1028;top:33972;width:10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2F2860" w:rsidRDefault="002F2860" w:rsidP="00D5317A">
                        <w:r>
                          <w:rPr>
                            <w:rFonts w:ascii="Arial" w:hAnsi="Arial" w:cs="Arial"/>
                            <w:b/>
                            <w:bCs/>
                            <w:color w:val="000000"/>
                            <w:sz w:val="20"/>
                            <w:szCs w:val="20"/>
                          </w:rPr>
                          <w:t>1.</w:t>
                        </w:r>
                      </w:p>
                    </w:txbxContent>
                  </v:textbox>
                </v:rect>
                <v:rect id="Rectangle 23" o:spid="_x0000_s1137" style="position:absolute;left:2095;top:33972;width:948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2F2860" w:rsidRDefault="002F2860" w:rsidP="00D5317A">
                        <w:proofErr w:type="spellStart"/>
                        <w:r>
                          <w:rPr>
                            <w:rFonts w:ascii="Arial" w:hAnsi="Arial" w:cs="Arial"/>
                            <w:b/>
                            <w:bCs/>
                            <w:color w:val="000000"/>
                            <w:sz w:val="20"/>
                            <w:szCs w:val="20"/>
                          </w:rPr>
                          <w:t>Базовая</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линия</w:t>
                        </w:r>
                        <w:proofErr w:type="spellEnd"/>
                      </w:p>
                    </w:txbxContent>
                  </v:textbox>
                </v:rect>
                <v:rect id="Rectangle 24" o:spid="_x0000_s1138" style="position:absolute;left:2400;top:35566;width:42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w:t>
                        </w:r>
                      </w:p>
                    </w:txbxContent>
                  </v:textbox>
                </v:rect>
                <v:rect id="Rectangle 25" o:spid="_x0000_s1139" style="position:absolute;left:3162;top:35794;width:439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i/>
                            <w:iCs/>
                            <w:color w:val="000000"/>
                            <w:sz w:val="16"/>
                            <w:szCs w:val="16"/>
                          </w:rPr>
                          <w:t>текущие</w:t>
                        </w:r>
                        <w:proofErr w:type="spellEnd"/>
                        <w:proofErr w:type="gramEnd"/>
                      </w:p>
                    </w:txbxContent>
                  </v:textbox>
                </v:rect>
                <v:rect id="Rectangle 26" o:spid="_x0000_s1140" style="position:absolute;left:2400;top:37014;width:34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2F2860" w:rsidRDefault="002F2860" w:rsidP="00D5317A">
                        <w:r>
                          <w:rPr>
                            <w:rFonts w:ascii="Arial" w:hAnsi="Arial" w:cs="Arial"/>
                            <w:i/>
                            <w:iCs/>
                            <w:color w:val="000000"/>
                            <w:sz w:val="16"/>
                            <w:szCs w:val="16"/>
                          </w:rPr>
                          <w:t>-</w:t>
                        </w:r>
                      </w:p>
                    </w:txbxContent>
                  </v:textbox>
                </v:rect>
                <v:rect id="Rectangle 27" o:spid="_x0000_s1141" style="position:absolute;left:3009;top:37014;width:65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2F2860" w:rsidRDefault="002F2860" w:rsidP="00D5317A">
                        <w:proofErr w:type="spellStart"/>
                        <w:proofErr w:type="gramStart"/>
                        <w:r>
                          <w:rPr>
                            <w:rFonts w:ascii="Arial" w:hAnsi="Arial" w:cs="Arial"/>
                            <w:i/>
                            <w:iCs/>
                            <w:color w:val="000000"/>
                            <w:sz w:val="16"/>
                            <w:szCs w:val="16"/>
                          </w:rPr>
                          <w:t>капитальные</w:t>
                        </w:r>
                        <w:proofErr w:type="spellEnd"/>
                        <w:proofErr w:type="gramEnd"/>
                        <w:r>
                          <w:rPr>
                            <w:rFonts w:ascii="Arial" w:hAnsi="Arial" w:cs="Arial"/>
                            <w:i/>
                            <w:iCs/>
                            <w:color w:val="000000"/>
                            <w:sz w:val="16"/>
                            <w:szCs w:val="16"/>
                          </w:rPr>
                          <w:t xml:space="preserve"> </w:t>
                        </w:r>
                      </w:p>
                    </w:txbxContent>
                  </v:textbox>
                </v:rect>
                <v:rect id="Rectangle 28" o:spid="_x0000_s1142" style="position:absolute;left:1028;top:38080;width:10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2F2860" w:rsidRDefault="002F2860" w:rsidP="00D5317A">
                        <w:r>
                          <w:rPr>
                            <w:rFonts w:ascii="Arial" w:hAnsi="Arial" w:cs="Arial"/>
                            <w:b/>
                            <w:bCs/>
                            <w:color w:val="000000"/>
                            <w:sz w:val="20"/>
                            <w:szCs w:val="20"/>
                          </w:rPr>
                          <w:t>2.</w:t>
                        </w:r>
                      </w:p>
                    </w:txbxContent>
                  </v:textbox>
                </v:rect>
                <v:rect id="Rectangle 29" o:spid="_x0000_s1143" style="position:absolute;left:2095;top:38080;width:1057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2F2860" w:rsidRDefault="002F2860" w:rsidP="00D5317A">
                        <w:proofErr w:type="spellStart"/>
                        <w:r>
                          <w:rPr>
                            <w:rFonts w:ascii="Arial" w:hAnsi="Arial" w:cs="Arial"/>
                            <w:b/>
                            <w:bCs/>
                            <w:color w:val="000000"/>
                            <w:sz w:val="20"/>
                            <w:szCs w:val="20"/>
                          </w:rPr>
                          <w:t>Новые</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политики</w:t>
                        </w:r>
                        <w:proofErr w:type="spellEnd"/>
                      </w:p>
                    </w:txbxContent>
                  </v:textbox>
                </v:rect>
                <v:rect id="Rectangle 30" o:spid="_x0000_s1144" style="position:absolute;left:2400;top:39604;width:42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w:t>
                        </w:r>
                      </w:p>
                    </w:txbxContent>
                  </v:textbox>
                </v:rect>
                <v:rect id="Rectangle 31" o:spid="_x0000_s1145" style="position:absolute;left:3162;top:39833;width:439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2F2860" w:rsidRDefault="002F2860" w:rsidP="00D5317A">
                        <w:proofErr w:type="spellStart"/>
                        <w:proofErr w:type="gramStart"/>
                        <w:r>
                          <w:rPr>
                            <w:rFonts w:ascii="Arial" w:hAnsi="Arial" w:cs="Arial"/>
                            <w:i/>
                            <w:iCs/>
                            <w:color w:val="000000"/>
                            <w:sz w:val="16"/>
                            <w:szCs w:val="16"/>
                          </w:rPr>
                          <w:t>текущие</w:t>
                        </w:r>
                        <w:proofErr w:type="spellEnd"/>
                        <w:proofErr w:type="gramEnd"/>
                      </w:p>
                    </w:txbxContent>
                  </v:textbox>
                </v:rect>
                <v:rect id="Rectangle 32" o:spid="_x0000_s1146" style="position:absolute;left:2400;top:41052;width:34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2F2860" w:rsidRDefault="002F2860" w:rsidP="00D5317A">
                        <w:r>
                          <w:rPr>
                            <w:rFonts w:ascii="Arial" w:hAnsi="Arial" w:cs="Arial"/>
                            <w:i/>
                            <w:iCs/>
                            <w:color w:val="000000"/>
                            <w:sz w:val="16"/>
                            <w:szCs w:val="16"/>
                          </w:rPr>
                          <w:t>-</w:t>
                        </w:r>
                      </w:p>
                    </w:txbxContent>
                  </v:textbox>
                </v:rect>
                <v:rect id="Rectangle 33" o:spid="_x0000_s1147" style="position:absolute;left:3009;top:41052;width:65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2F2860" w:rsidRDefault="002F2860" w:rsidP="00D5317A">
                        <w:proofErr w:type="spellStart"/>
                        <w:proofErr w:type="gramStart"/>
                        <w:r>
                          <w:rPr>
                            <w:rFonts w:ascii="Arial" w:hAnsi="Arial" w:cs="Arial"/>
                            <w:i/>
                            <w:iCs/>
                            <w:color w:val="000000"/>
                            <w:sz w:val="16"/>
                            <w:szCs w:val="16"/>
                          </w:rPr>
                          <w:t>капитальные</w:t>
                        </w:r>
                        <w:proofErr w:type="spellEnd"/>
                        <w:proofErr w:type="gramEnd"/>
                        <w:r>
                          <w:rPr>
                            <w:rFonts w:ascii="Arial" w:hAnsi="Arial" w:cs="Arial"/>
                            <w:i/>
                            <w:iCs/>
                            <w:color w:val="000000"/>
                            <w:sz w:val="16"/>
                            <w:szCs w:val="16"/>
                          </w:rPr>
                          <w:t xml:space="preserve"> </w:t>
                        </w:r>
                      </w:p>
                    </w:txbxContent>
                  </v:textbox>
                </v:rect>
                <v:shape id="Freeform 34" o:spid="_x0000_s1148" style="position:absolute;left:20891;top:20485;width:17672;height:22847;visibility:visible;mso-wrap-style:square;v-text-anchor:top" coordsize="371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qFL8A&#10;AADcAAAADwAAAGRycy9kb3ducmV2LnhtbESPzQrCMBCE74LvEFbwpmkVRatRRFC8iT8PsDRrW202&#10;pYlafXojCB6HmfmGmS8bU4oH1a6wrCDuRyCIU6sLzhScT5veBITzyBpLy6TgRQ6Wi3Zrjom2Tz7Q&#10;4+gzESDsElSQe18lUro0J4Oubyvi4F1sbdAHWWdS1/gMcFPKQRSNpcGCw0KOFa1zSm/Hu1FQXHdT&#10;k2G8jycRn3XV+O3grZXqdprVDISnxv/Dv/ZOKxjFQ/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yoUvwAAANwAAAAPAAAAAAAAAAAAAAAAAJgCAABkcnMvZG93bnJl&#10;di54bWxQSwUGAAAAAAQABAD1AAAAhAMAAAAA&#10;" path="m,619c,277,277,,619,v,,,,,l619,,3094,v341,,618,277,618,619c3712,619,3712,619,3712,619r,l3712,4182v,341,-277,618,-618,618c3094,4800,3094,4800,3094,4800r,l619,4800c277,4800,,4523,,4182v,,,,,l,619xe" fillcolor="#9cf" strokeweight="0">
                  <v:path arrowok="t" o:connecttype="custom" o:connectlocs="0,294635;294693,0;294693,0;294693,0;1472988,0;1472988,0;1767205,294635;1767205,294635;1767205,294635;1767205,1990571;1767205,1990571;1472988,2284730;1472988,2284730;1472988,2284730;294693,2284730;294693,2284730;0,1990571;0,1990571;0,294635" o:connectangles="0,0,0,0,0,0,0,0,0,0,0,0,0,0,0,0,0,0,0"/>
                </v:shape>
                <v:shape id="Freeform 35" o:spid="_x0000_s1149" style="position:absolute;left:20891;top:20408;width:17748;height:22924;visibility:visible;mso-wrap-style:square;v-text-anchor:top" coordsize="3728,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F8QA&#10;AADcAAAADwAAAGRycy9kb3ducmV2LnhtbESPQWvCQBSE7wX/w/IEb3WTalWiq4gQ8ODFVHp+ZJ9J&#10;SPbtkt1q2l/vCkKPw8x8w2x2g+nEjXrfWFaQThMQxKXVDVcKLl/5+wqED8gaO8uk4Jc87Lajtw1m&#10;2t75TLciVCJC2GeooA7BZVL6siaDfmodcfSutjcYouwrqXu8R7jp5EeSLKTBhuNCjY4ONZVt8WMU&#10;LGZ/8/a6bC7fgzt5l87SNi9ypSbjYb8GEWgI/+FX+6gVfKZz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60xfEAAAA3AAAAA8AAAAAAAAAAAAAAAAAmAIAAGRycy9k&#10;b3ducmV2LnhtbFBLBQYAAAAABAAEAPUAAACJAwAAAAA=&#10;" path="m,627l3,564,14,501,50,384v,,,-1,,-1l107,278v1,-1,1,-1,1,-2l183,184v1,,1,,1,-1l276,108v1,,1,,2,-1l383,50v,,1,,1,l500,14,563,4,627,,3102,r64,3l3228,14r117,36c3345,50,3346,50,3346,50r105,57c3452,108,3452,108,3453,108r92,75c3545,184,3545,184,3546,184r75,92c3621,277,3621,277,3622,278r57,105c3679,383,3679,384,3679,384r36,116l3725,563r3,64l3728,4190r-3,64l3715,4316r-36,117c3679,4433,3679,4434,3679,4434r-57,105c3621,4540,3621,4540,3621,4541r-75,92c3545,4633,3545,4633,3545,4634r-92,75c3452,4709,3452,4709,3451,4710r-105,57c3346,4767,3345,4767,3345,4767r-116,36l3167,4813r-64,3l627,4816r-63,-3l501,4803,384,4767v,,-1,,-1,l278,4710v-1,-1,-1,-1,-2,-1l184,4634v,-1,,-1,-1,-1l108,4541v,-1,,-1,-1,-2l50,4434v,,,-1,,-1l14,4317,4,4255,,4191,,627xm16,4190r3,62l29,4312r36,116l65,4427r57,105l121,4530r75,92l195,4621r92,75l285,4695r105,57l389,4752r115,36l565,4797r62,3l3102,4800r62,-2l3224,4788r116,-36l3339,4752r105,-57l3442,4696r92,-75l3533,4622r75,-92l3607,4532r57,-105l3664,4428r36,-115l3709,4253r3,-63l3712,628r-2,-62l3700,505,3664,389r,1l3607,285r1,2l3533,195r1,1l3442,121r2,1l3339,65r1,l3225,29,3165,19r-63,-3l628,16r-62,3l505,29,389,65r1,l285,122r2,-1l195,196r1,-1l121,287r1,-2l65,390r,-1l29,504,19,565r-3,62l16,4190xe" fillcolor="black" strokeweight="3e-5mm">
                  <v:path arrowok="t" o:connecttype="custom" o:connectlocs="6665,238469;50941,132324;87599,87105;182339,23799;268033,1904;1507268,1428;1592963,23799;1687702,87105;1724361,132324;1768636,237993;1774825,1994383;1751497,2110047;1723884,2161454;1643903,2241419;1592486,2269027;1477275,2292350;238516,2286162;132350,2241895;87123,2205245;23804,2110523;1904,2025322;7617,1994383;30945,2107667;57606,2156218;136635,2235232;185195,2261887;298502,2284734;1534881,2279022;1639618,2234756;1681989,2200009;1744356,2107191;1765779,2024370;1766256,269408;1744356,185635;1681989,92817;1639618,58070;1535357,13804;298978,7616;185195,30939;136635,57594;57606,136608;30945,185159;7617,298443" o:connectangles="0,0,0,0,0,0,0,0,0,0,0,0,0,0,0,0,0,0,0,0,0,0,0,0,0,0,0,0,0,0,0,0,0,0,0,0,0,0,0,0,0,0,0"/>
                  <o:lock v:ext="edit" verticies="t"/>
                </v:shape>
                <v:rect id="Rectangle 36" o:spid="_x0000_s1150" style="position:absolute;left:21443;top:26473;width:18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2F2860" w:rsidRDefault="002F2860" w:rsidP="00D5317A">
                        <w:proofErr w:type="spellStart"/>
                        <w:r>
                          <w:rPr>
                            <w:rFonts w:ascii="Arial" w:hAnsi="Arial" w:cs="Arial"/>
                            <w:b/>
                            <w:bCs/>
                            <w:color w:val="000000"/>
                          </w:rPr>
                          <w:t>По</w:t>
                        </w:r>
                        <w:proofErr w:type="spellEnd"/>
                      </w:p>
                    </w:txbxContent>
                  </v:textbox>
                </v:rect>
                <v:rect id="Rectangle 37" o:spid="_x0000_s1151" style="position:absolute;left:23577;top:26473;width:982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2F2860" w:rsidRDefault="002F2860" w:rsidP="00D5317A">
                        <w:proofErr w:type="spellStart"/>
                        <w:proofErr w:type="gramStart"/>
                        <w:r>
                          <w:rPr>
                            <w:rFonts w:ascii="Arial" w:hAnsi="Arial" w:cs="Arial"/>
                            <w:b/>
                            <w:bCs/>
                            <w:i/>
                            <w:iCs/>
                            <w:color w:val="000000"/>
                          </w:rPr>
                          <w:t>компонентам</w:t>
                        </w:r>
                        <w:proofErr w:type="spellEnd"/>
                        <w:proofErr w:type="gramEnd"/>
                      </w:p>
                    </w:txbxContent>
                  </v:textbox>
                </v:rect>
                <v:rect id="Rectangle 38" o:spid="_x0000_s1152" style="position:absolute;left:33788;top:26473;width:302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2F2860" w:rsidRDefault="002F2860" w:rsidP="00D5317A">
                        <w:r>
                          <w:rPr>
                            <w:rFonts w:ascii="Arial" w:hAnsi="Arial" w:cs="Arial"/>
                            <w:b/>
                            <w:bCs/>
                            <w:color w:val="000000"/>
                          </w:rPr>
                          <w:t>НПБ</w:t>
                        </w:r>
                      </w:p>
                    </w:txbxContent>
                  </v:textbox>
                </v:rect>
                <v:rect id="Rectangle 39" o:spid="_x0000_s1153" style="position:absolute;left:21412;top:27882;width:1531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rect id="Rectangle 40" o:spid="_x0000_s1154" style="position:absolute;left:22282;top:28149;width:52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w:t>
                        </w:r>
                      </w:p>
                    </w:txbxContent>
                  </v:textbox>
                </v:rect>
                <v:rect id="Rectangle 41" o:spid="_x0000_s1155" style="position:absolute;left:22739;top:28149;width:1518;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2F2860" w:rsidRDefault="002F2860" w:rsidP="00D5317A">
                        <w:r>
                          <w:rPr>
                            <w:rFonts w:ascii="Arial" w:hAnsi="Arial" w:cs="Arial"/>
                            <w:i/>
                            <w:iCs/>
                            <w:color w:val="000000"/>
                            <w:sz w:val="20"/>
                            <w:szCs w:val="20"/>
                          </w:rPr>
                          <w:t>ГБ</w:t>
                        </w:r>
                      </w:p>
                    </w:txbxContent>
                  </v:textbox>
                </v:rect>
                <v:rect id="Rectangle 42" o:spid="_x0000_s1156" style="position:absolute;left:24263;top:28149;width:35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2F2860" w:rsidRDefault="002F2860" w:rsidP="00D5317A">
                        <w:r>
                          <w:rPr>
                            <w:rFonts w:ascii="Arial" w:hAnsi="Arial" w:cs="Arial"/>
                            <w:i/>
                            <w:iCs/>
                            <w:color w:val="000000"/>
                            <w:sz w:val="20"/>
                            <w:szCs w:val="20"/>
                          </w:rPr>
                          <w:t xml:space="preserve">, </w:t>
                        </w:r>
                      </w:p>
                    </w:txbxContent>
                  </v:textbox>
                </v:rect>
                <v:rect id="Rectangle 43" o:spid="_x0000_s1157" style="position:absolute;left:24872;top:28149;width:335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2F2860" w:rsidRDefault="002F2860" w:rsidP="00D5317A">
                        <w:r>
                          <w:rPr>
                            <w:rFonts w:ascii="Arial" w:hAnsi="Arial" w:cs="Arial"/>
                            <w:i/>
                            <w:iCs/>
                            <w:color w:val="000000"/>
                            <w:sz w:val="20"/>
                            <w:szCs w:val="20"/>
                          </w:rPr>
                          <w:t>БГСС</w:t>
                        </w:r>
                      </w:p>
                    </w:txbxContent>
                  </v:textbox>
                </v:rect>
                <v:rect id="Rectangle 44" o:spid="_x0000_s1158" style="position:absolute;left:28225;top:28149;width:35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 xml:space="preserve">, </w:t>
                        </w:r>
                      </w:p>
                    </w:txbxContent>
                  </v:textbox>
                </v:rect>
                <v:rect id="Rectangle 45" o:spid="_x0000_s1159" style="position:absolute;left:28911;top:28149;width:397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ФОМС</w:t>
                        </w:r>
                      </w:p>
                    </w:txbxContent>
                  </v:textbox>
                </v:rect>
                <v:rect id="Rectangle 46" o:spid="_x0000_s1160" style="position:absolute;left:32950;top:28149;width:35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2F2860" w:rsidRDefault="002F2860" w:rsidP="00D5317A">
                        <w:r>
                          <w:rPr>
                            <w:rFonts w:ascii="Arial" w:hAnsi="Arial" w:cs="Arial"/>
                            <w:i/>
                            <w:iCs/>
                            <w:color w:val="000000"/>
                            <w:sz w:val="20"/>
                            <w:szCs w:val="20"/>
                          </w:rPr>
                          <w:t xml:space="preserve">, </w:t>
                        </w:r>
                      </w:p>
                    </w:txbxContent>
                  </v:textbox>
                </v:rect>
                <v:rect id="Rectangle 47" o:spid="_x0000_s1161" style="position:absolute;left:33559;top:28149;width:188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2F2860" w:rsidRDefault="002F2860" w:rsidP="00D5317A">
                        <w:r>
                          <w:rPr>
                            <w:rFonts w:ascii="Arial" w:hAnsi="Arial" w:cs="Arial"/>
                            <w:i/>
                            <w:iCs/>
                            <w:color w:val="000000"/>
                            <w:sz w:val="20"/>
                            <w:szCs w:val="20"/>
                          </w:rPr>
                          <w:t>МБ</w:t>
                        </w:r>
                      </w:p>
                    </w:txbxContent>
                  </v:textbox>
                </v:rect>
                <v:rect id="Rectangle 48" o:spid="_x0000_s1162" style="position:absolute;left:35464;top:28149;width:635;height:3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2F2860" w:rsidRDefault="002F2860" w:rsidP="00D5317A">
                        <w:pPr>
                          <w:rPr>
                            <w:rFonts w:ascii="Arial" w:hAnsi="Arial" w:cs="Arial"/>
                            <w:i/>
                            <w:iCs/>
                            <w:color w:val="000000"/>
                            <w:sz w:val="20"/>
                            <w:szCs w:val="20"/>
                            <w:lang w:val="ru-RU"/>
                          </w:rPr>
                        </w:pPr>
                        <w:r>
                          <w:rPr>
                            <w:rFonts w:ascii="Arial" w:hAnsi="Arial" w:cs="Arial"/>
                            <w:i/>
                            <w:iCs/>
                            <w:color w:val="000000"/>
                            <w:sz w:val="20"/>
                            <w:szCs w:val="20"/>
                          </w:rPr>
                          <w:t>)</w:t>
                        </w:r>
                      </w:p>
                      <w:p w:rsidR="002F2860" w:rsidRPr="00BA3106" w:rsidRDefault="002F2860" w:rsidP="00D5317A">
                        <w:pPr>
                          <w:rPr>
                            <w:lang w:val="ru-RU"/>
                          </w:rPr>
                        </w:pPr>
                      </w:p>
                    </w:txbxContent>
                  </v:textbox>
                </v:rect>
                <v:rect id="Rectangle 49" o:spid="_x0000_s1163" style="position:absolute;left:22358;top:29521;width:63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2F2860" w:rsidRDefault="002F2860" w:rsidP="00D5317A"/>
                    </w:txbxContent>
                  </v:textbox>
                </v:rect>
                <v:rect id="Rectangle 50" o:spid="_x0000_s1164" style="position:absolute;left:23044;top:29521;width:4946;height:3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2F2860" w:rsidRDefault="002F2860" w:rsidP="00D5317A">
                        <w:pPr>
                          <w:rPr>
                            <w:rFonts w:ascii="Arial" w:hAnsi="Arial" w:cs="Arial"/>
                            <w:i/>
                            <w:iCs/>
                            <w:color w:val="000000"/>
                            <w:sz w:val="18"/>
                            <w:szCs w:val="18"/>
                            <w:lang w:val="ru-RU"/>
                          </w:rPr>
                        </w:pPr>
                      </w:p>
                      <w:p w:rsidR="002F2860" w:rsidRDefault="002F2860" w:rsidP="00D5317A">
                        <w:proofErr w:type="spellStart"/>
                        <w:proofErr w:type="gramStart"/>
                        <w:r>
                          <w:rPr>
                            <w:rFonts w:ascii="Arial" w:hAnsi="Arial" w:cs="Arial"/>
                            <w:i/>
                            <w:iCs/>
                            <w:color w:val="000000"/>
                            <w:sz w:val="18"/>
                            <w:szCs w:val="18"/>
                          </w:rPr>
                          <w:t>текущие</w:t>
                        </w:r>
                        <w:proofErr w:type="spellEnd"/>
                        <w:proofErr w:type="gramEnd"/>
                      </w:p>
                    </w:txbxContent>
                  </v:textbox>
                </v:rect>
                <v:rect id="Rectangle 51" o:spid="_x0000_s1165" style="position:absolute;left:22358;top:30892;width:63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2F2860" w:rsidRDefault="002F2860" w:rsidP="00D5317A"/>
                    </w:txbxContent>
                  </v:textbox>
                </v:rect>
                <v:rect id="Rectangle 52" o:spid="_x0000_s1166" style="position:absolute;left:23044;top:30892;width:8629;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xpsUA&#10;AADcAAAADwAAAGRycy9kb3ducmV2LnhtbESPQWvCQBSE70L/w/IKvYhuVCwaXaUUhB4EMfagt0f2&#10;mY1m34bs1qT99V1B8DjMzDfMct3ZStyo8aVjBaNhAoI4d7rkQsH3YTOYgfABWWPlmBT8kof16qW3&#10;xFS7lvd0y0IhIoR9igpMCHUqpc8NWfRDVxNH7+waiyHKppC6wTbCbSXHSfIuLZYcFwzW9Gkov2Y/&#10;VsFmdyyJ/+S+P5+17pKPT5nZ1kq9vXYfCxCBuvAMP9pfWsF0M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DGmxQAAANwAAAAPAAAAAAAAAAAAAAAAAJgCAABkcnMv&#10;ZG93bnJldi54bWxQSwUGAAAAAAQABAD1AAAAigMAAAAA&#10;" filled="f" stroked="f">
                  <v:textbox style="mso-fit-shape-to-text:t" inset="0,0,0,0">
                    <w:txbxContent>
                      <w:p w:rsidR="002F2860" w:rsidRDefault="002F2860" w:rsidP="00D5317A">
                        <w:pPr>
                          <w:rPr>
                            <w:rFonts w:ascii="Arial" w:hAnsi="Arial" w:cs="Arial"/>
                            <w:i/>
                            <w:iCs/>
                            <w:color w:val="000000"/>
                            <w:sz w:val="18"/>
                            <w:szCs w:val="18"/>
                            <w:lang w:val="ru-RU"/>
                          </w:rPr>
                        </w:pPr>
                        <w:r>
                          <w:rPr>
                            <w:rFonts w:ascii="Arial" w:hAnsi="Arial" w:cs="Arial"/>
                            <w:i/>
                            <w:iCs/>
                            <w:color w:val="000000"/>
                            <w:sz w:val="18"/>
                            <w:szCs w:val="18"/>
                            <w:lang w:val="ru-RU"/>
                          </w:rPr>
                          <w:t xml:space="preserve"> </w:t>
                        </w:r>
                      </w:p>
                      <w:p w:rsidR="002F2860" w:rsidRDefault="002F2860" w:rsidP="00D5317A">
                        <w:proofErr w:type="spellStart"/>
                        <w:proofErr w:type="gramStart"/>
                        <w:r>
                          <w:rPr>
                            <w:rFonts w:ascii="Arial" w:hAnsi="Arial" w:cs="Arial"/>
                            <w:i/>
                            <w:iCs/>
                            <w:color w:val="000000"/>
                            <w:sz w:val="18"/>
                            <w:szCs w:val="18"/>
                          </w:rPr>
                          <w:t>капитальные</w:t>
                        </w:r>
                        <w:proofErr w:type="spellEnd"/>
                        <w:proofErr w:type="gramEnd"/>
                        <w:r>
                          <w:rPr>
                            <w:rFonts w:ascii="Arial" w:hAnsi="Arial" w:cs="Arial"/>
                            <w:i/>
                            <w:iCs/>
                            <w:color w:val="000000"/>
                            <w:sz w:val="18"/>
                            <w:szCs w:val="18"/>
                          </w:rPr>
                          <w:t xml:space="preserve"> </w:t>
                        </w:r>
                      </w:p>
                    </w:txbxContent>
                  </v:textbox>
                </v:rect>
                <v:shape id="Freeform 53" o:spid="_x0000_s1167" style="position:absolute;left:39160;top:20694;width:17374;height:22924;visibility:visible;mso-wrap-style:square;v-text-anchor:top" coordsize="3648,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MMUA&#10;AADcAAAADwAAAGRycy9kb3ducmV2LnhtbESPUWvCQBCE3wv9D8cWfKsXLRZJPUUKgpUomOYHLLk1&#10;Ceb20tzFRH+9Jwh9HGbnm53FajC1uFDrKssKJuMIBHFudcWFgux38z4H4TyyxtoyKbiSg9Xy9WWB&#10;sbY9H+mS+kIECLsYFZTeN7GULi/JoBvbhjh4J9sa9EG2hdQt9gFuajmNok9psOLQUGJD3yXl57Qz&#10;4Y3kUO9P6U911ln3t+v65FbYRKnR27D+AuFp8P/Hz/RWK5h9TOExJh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D8wxQAAANwAAAAPAAAAAAAAAAAAAAAAAJgCAABkcnMv&#10;ZG93bnJldi54bWxQSwUGAAAAAAQABAD1AAAAigMAAAAA&#10;" path="m,608c,273,273,,608,v,,,,,l608,,3040,v336,,608,273,608,608c3648,608,3648,608,3648,608r,l3648,4208v,336,-272,608,-608,608c3040,4816,3040,4816,3040,4816r,l608,4816c273,4816,,4544,,4208v,,,,,l,608xe" fillcolor="#9cf" strokeweight="0">
                  <v:path arrowok="t" o:connecttype="custom" o:connectlocs="0,289400;289560,0;289560,0;289560,0;1447800,0;1447800,0;1737360,289400;1737360,289400;1737360,289400;1737360,2002950;1737360,2002950;1447800,2292350;1447800,2292350;1447800,2292350;289560,2292350;289560,2292350;0,2002950;0,2002950;0,289400" o:connectangles="0,0,0,0,0,0,0,0,0,0,0,0,0,0,0,0,0,0,0"/>
                </v:shape>
                <v:shape id="Freeform 54" o:spid="_x0000_s1168" style="position:absolute;left:39084;top:20618;width:17450;height:23000;visibility:visible;mso-wrap-style:square;v-text-anchor:top" coordsize="366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gMUA&#10;AADcAAAADwAAAGRycy9kb3ducmV2LnhtbESP0WrCQBRE34X+w3ILvpS6UdtSUjdSKoLQBzXtB9xm&#10;b7Ih2bshu8b4925B8HGYmTPMaj3aVgzU+9qxgvksAUFcOF1zpeD3Z/v8DsIHZI2tY1JwIQ/r7GGy&#10;wlS7Mx9pyEMlIoR9igpMCF0qpS8MWfQz1xFHr3S9xRBlX0nd4znCbSsXSfImLdYcFwx29GWoaPKT&#10;VfBnCn45fOe6fbps87LZ7G05H5SaPo6fHyACjeEevrV3WsHrcgn/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CAxQAAANwAAAAPAAAAAAAAAAAAAAAAAJgCAABkcnMv&#10;ZG93bnJldi54bWxQSwUGAAAAAAQABAD1AAAAigMAAAAA&#10;" path="m,616l3,554,13,493v,,,-1,,-1l49,378v,,,-1,,-1l105,273v1,-1,1,-1,1,-2l180,181v1,,1,,1,-1l271,106v1,,1,,2,-1l377,49v,,1,,1,l492,13v,,1,,1,l553,4,616,,3048,r63,3l3173,13v,,,,1,l3288,49v,,1,,1,l3392,105v1,1,1,1,2,1l3484,180v,1,,1,1,1l3559,271v,1,,1,1,2l3616,377v,,,1,,1l3652,492v,,,1,,1l3661,553r3,63l3664,4216r-3,63l3652,4341v,,,,,1l3616,4456v,,,1,,1l3560,4560v-1,1,-1,1,-1,2l3485,4652v-1,,-1,,-1,1l3394,4727v-1,,-1,,-2,1l3289,4784v,,-1,,-1,l3174,4820v-1,,-1,,-1,l3112,4829r-63,3l616,4832r-62,-3l493,4820v,,-1,,-1,l378,4784v,,-1,,-1,l273,4728v-1,-1,-1,-1,-2,-1l181,4653v,-1,,-1,-1,-1l106,4562v,-1,,-1,-1,-2l49,4457v,,,-1,,-1l13,4342v,-1,,-1,,-1l4,4280,,4217,,616xm16,4216r3,61l28,4338r,-1l64,4451r,-1l120,4553r-1,-2l193,4641r-1,-1l282,4714r-2,-1l384,4769r-1,l497,4805r-1,l555,4813r61,3l3048,4816r61,-2l3170,4805r-1,l3283,4769r-1,l3385,4713r-2,1l3473,4640r-1,1l3546,4551r-1,2l3601,4450r,1l3637,4337r,1l3645,4278r3,-62l3648,617r-2,-61l3637,496r,1l3601,383r,1l3545,280r1,2l3472,192r1,1l3383,119r2,1l3282,64r1,l3169,28r1,l3110,19r-62,-3l617,16r-61,3l496,28r1,l383,64r1,l280,120r2,-1l192,193r1,-1l119,282r1,-2l64,384r,-1l28,497r,-1l19,555r-3,61l16,4216xe" fillcolor="black" strokeweight="3e-5mm">
                  <v:path arrowok="t" o:connecttype="custom" o:connectlocs="6191,234662;23336,179447;85725,86154;130016,49979;234315,6188;293370,0;1511141,6188;1566386,23323;1659255,85678;1695450,129944;1739265,234186;1744980,293208;1739265,2066260;1722120,2121475;1659731,2214292;1615440,2250467;1511618,2294258;1452086,2299970;234791,2294258;179546,2277123;86201,2214768;50006,2170501;6191,2066736;0,2007238;9049,2035797;30480,2118619;56674,2166218;134303,2243804;182404,2269983;264319,2290926;1480661,2291402;1563529,2269983;1611154,2243804;1688783,2166218;1714976,2118619;1735931,2036273;1736408,264649;1714976,182303;1688783,134228;1611154,56642;1563529,30463;1481138,9044;264795,9044;182404,30463;134303,56642;56674,134228;30480,182303;9049,264173" o:connectangles="0,0,0,0,0,0,0,0,0,0,0,0,0,0,0,0,0,0,0,0,0,0,0,0,0,0,0,0,0,0,0,0,0,0,0,0,0,0,0,0,0,0,0,0,0,0,0,0"/>
                  <o:lock v:ext="edit" verticies="t"/>
                </v:shape>
                <v:rect id="Rectangle 55" o:spid="_x0000_s1169" style="position:absolute;left:40525;top:26377;width:1466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2F2860" w:rsidRDefault="002F2860" w:rsidP="00D5317A">
                        <w:proofErr w:type="spellStart"/>
                        <w:r>
                          <w:rPr>
                            <w:rFonts w:ascii="Arial" w:hAnsi="Arial" w:cs="Arial"/>
                            <w:b/>
                            <w:bCs/>
                            <w:color w:val="000000"/>
                          </w:rPr>
                          <w:t>Из</w:t>
                        </w:r>
                        <w:proofErr w:type="spellEnd"/>
                        <w:r>
                          <w:rPr>
                            <w:rFonts w:ascii="Arial" w:hAnsi="Arial" w:cs="Arial"/>
                            <w:b/>
                            <w:bCs/>
                            <w:color w:val="000000"/>
                          </w:rPr>
                          <w:t xml:space="preserve"> </w:t>
                        </w:r>
                        <w:proofErr w:type="spellStart"/>
                        <w:r>
                          <w:rPr>
                            <w:rFonts w:ascii="Arial" w:hAnsi="Arial" w:cs="Arial"/>
                            <w:b/>
                            <w:bCs/>
                            <w:color w:val="000000"/>
                          </w:rPr>
                          <w:t>государственного</w:t>
                        </w:r>
                        <w:proofErr w:type="spellEnd"/>
                        <w:r>
                          <w:rPr>
                            <w:rFonts w:ascii="Arial" w:hAnsi="Arial" w:cs="Arial"/>
                            <w:b/>
                            <w:bCs/>
                            <w:color w:val="000000"/>
                          </w:rPr>
                          <w:t xml:space="preserve"> </w:t>
                        </w:r>
                      </w:p>
                    </w:txbxContent>
                  </v:textbox>
                </v:rect>
                <v:rect id="Rectangle 56" o:spid="_x0000_s1170" style="position:absolute;left:40487;top:27787;width:1440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rect id="Rectangle 57" o:spid="_x0000_s1171" style="position:absolute;left:44716;top:27971;width:617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b/>
                            <w:bCs/>
                            <w:color w:val="000000"/>
                          </w:rPr>
                          <w:t>бюджета</w:t>
                        </w:r>
                        <w:proofErr w:type="spellEnd"/>
                        <w:proofErr w:type="gramEnd"/>
                      </w:p>
                    </w:txbxContent>
                  </v:textbox>
                </v:rect>
                <v:rect id="Rectangle 58" o:spid="_x0000_s1172" style="position:absolute;left:44678;top:29387;width:602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rect id="Rectangle 59" o:spid="_x0000_s1173" style="position:absolute;left:39916;top:29648;width:42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2F2860" w:rsidRDefault="002F2860" w:rsidP="00D5317A">
                        <w:r>
                          <w:rPr>
                            <w:rFonts w:ascii="Arial" w:hAnsi="Arial" w:cs="Arial"/>
                            <w:i/>
                            <w:iCs/>
                            <w:color w:val="000000"/>
                            <w:sz w:val="20"/>
                            <w:szCs w:val="20"/>
                          </w:rPr>
                          <w:t>(</w:t>
                        </w:r>
                      </w:p>
                    </w:txbxContent>
                  </v:textbox>
                </v:rect>
                <v:rect id="Rectangle 60" o:spid="_x0000_s1174" style="position:absolute;left:40373;top:29648;width:141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i/>
                            <w:iCs/>
                            <w:color w:val="000000"/>
                            <w:sz w:val="20"/>
                            <w:szCs w:val="20"/>
                          </w:rPr>
                          <w:t>по</w:t>
                        </w:r>
                        <w:proofErr w:type="spellEnd"/>
                        <w:proofErr w:type="gramEnd"/>
                      </w:p>
                    </w:txbxContent>
                  </v:textbox>
                </v:rect>
                <v:rect id="Rectangle 61" o:spid="_x0000_s1175" style="position:absolute;left:42049;top:29648;width:368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2F2860" w:rsidRDefault="002F2860" w:rsidP="00D5317A">
                        <w:r>
                          <w:rPr>
                            <w:rFonts w:ascii="Arial" w:hAnsi="Arial" w:cs="Arial"/>
                            <w:i/>
                            <w:iCs/>
                            <w:color w:val="000000"/>
                            <w:sz w:val="20"/>
                            <w:szCs w:val="20"/>
                          </w:rPr>
                          <w:t>ЦОПВ</w:t>
                        </w:r>
                      </w:p>
                    </w:txbxContent>
                  </v:textbox>
                </v:rect>
                <v:rect id="Rectangle 62" o:spid="_x0000_s1176" style="position:absolute;left:45707;top:29648;width:35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 xml:space="preserve">, </w:t>
                        </w:r>
                      </w:p>
                    </w:txbxContent>
                  </v:textbox>
                </v:rect>
                <v:rect id="Rectangle 63" o:spid="_x0000_s1177" style="position:absolute;left:46393;top:29648;width:827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i/>
                            <w:iCs/>
                            <w:color w:val="000000"/>
                            <w:sz w:val="20"/>
                            <w:szCs w:val="20"/>
                          </w:rPr>
                          <w:t>трансферты</w:t>
                        </w:r>
                        <w:proofErr w:type="spellEnd"/>
                        <w:proofErr w:type="gramEnd"/>
                      </w:p>
                    </w:txbxContent>
                  </v:textbox>
                </v:rect>
                <v:rect id="Rectangle 64" o:spid="_x0000_s1178" style="position:absolute;left:39916;top:31095;width:433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2F2860" w:rsidRDefault="002F2860" w:rsidP="00D5317A">
                        <w:proofErr w:type="spellStart"/>
                        <w:proofErr w:type="gramStart"/>
                        <w:r>
                          <w:rPr>
                            <w:rFonts w:ascii="Arial" w:hAnsi="Arial" w:cs="Arial"/>
                            <w:i/>
                            <w:iCs/>
                            <w:color w:val="000000"/>
                            <w:sz w:val="20"/>
                            <w:szCs w:val="20"/>
                          </w:rPr>
                          <w:t>для</w:t>
                        </w:r>
                        <w:proofErr w:type="spellEnd"/>
                        <w:proofErr w:type="gramEnd"/>
                        <w:r>
                          <w:rPr>
                            <w:rFonts w:ascii="Arial" w:hAnsi="Arial" w:cs="Arial"/>
                            <w:i/>
                            <w:iCs/>
                            <w:color w:val="000000"/>
                            <w:sz w:val="20"/>
                            <w:szCs w:val="20"/>
                          </w:rPr>
                          <w:t xml:space="preserve"> МБ</w:t>
                        </w:r>
                      </w:p>
                    </w:txbxContent>
                  </v:textbox>
                </v:rect>
                <v:rect id="Rectangle 65" o:spid="_x0000_s1179" style="position:absolute;left:44183;top:31095;width:35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 xml:space="preserve">, </w:t>
                        </w:r>
                      </w:p>
                    </w:txbxContent>
                  </v:textbox>
                </v:rect>
                <v:rect id="Rectangle 66" o:spid="_x0000_s1180" style="position:absolute;left:44869;top:31095;width:335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БГСС</w:t>
                        </w:r>
                      </w:p>
                    </w:txbxContent>
                  </v:textbox>
                </v:rect>
                <v:rect id="Rectangle 67" o:spid="_x0000_s1181" style="position:absolute;left:48221;top:31095;width:35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 xml:space="preserve">, </w:t>
                        </w:r>
                      </w:p>
                    </w:txbxContent>
                  </v:textbox>
                </v:rect>
                <v:rect id="Rectangle 68" o:spid="_x0000_s1182" style="position:absolute;left:48907;top:31095;width:397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20"/>
                            <w:szCs w:val="20"/>
                          </w:rPr>
                          <w:t>ФОМС</w:t>
                        </w:r>
                      </w:p>
                    </w:txbxContent>
                  </v:textbox>
                </v:rect>
                <v:rect id="Rectangle 69" o:spid="_x0000_s1183" style="position:absolute;left:52939;top:31095;width:42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2F2860" w:rsidRDefault="002F2860" w:rsidP="00D5317A">
                        <w:r>
                          <w:rPr>
                            <w:rFonts w:ascii="Arial" w:hAnsi="Arial" w:cs="Arial"/>
                            <w:i/>
                            <w:iCs/>
                            <w:color w:val="000000"/>
                            <w:sz w:val="20"/>
                            <w:szCs w:val="20"/>
                          </w:rPr>
                          <w:t>)</w:t>
                        </w:r>
                      </w:p>
                    </w:txbxContent>
                  </v:textbox>
                </v:rect>
                <v:rect id="Rectangle 70" o:spid="_x0000_s1184" style="position:absolute;left:41135;top:32543;width:38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18"/>
                            <w:szCs w:val="18"/>
                          </w:rPr>
                          <w:t>-</w:t>
                        </w:r>
                      </w:p>
                    </w:txbxContent>
                  </v:textbox>
                </v:rect>
                <v:rect id="Rectangle 71" o:spid="_x0000_s1185" style="position:absolute;left:41821;top:32543;width:494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2F2860" w:rsidRDefault="002F2860" w:rsidP="00D5317A">
                        <w:proofErr w:type="spellStart"/>
                        <w:proofErr w:type="gramStart"/>
                        <w:r>
                          <w:rPr>
                            <w:rFonts w:ascii="Arial" w:hAnsi="Arial" w:cs="Arial"/>
                            <w:i/>
                            <w:iCs/>
                            <w:color w:val="000000"/>
                            <w:sz w:val="18"/>
                            <w:szCs w:val="18"/>
                          </w:rPr>
                          <w:t>текущие</w:t>
                        </w:r>
                        <w:proofErr w:type="spellEnd"/>
                        <w:proofErr w:type="gramEnd"/>
                      </w:p>
                    </w:txbxContent>
                  </v:textbox>
                </v:rect>
                <v:rect id="Rectangle 72" o:spid="_x0000_s1186" style="position:absolute;left:41135;top:33839;width:38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2F2860" w:rsidRDefault="002F2860" w:rsidP="00D5317A">
                        <w:r>
                          <w:rPr>
                            <w:rFonts w:ascii="Arial" w:hAnsi="Arial" w:cs="Arial"/>
                            <w:i/>
                            <w:iCs/>
                            <w:color w:val="000000"/>
                            <w:sz w:val="18"/>
                            <w:szCs w:val="18"/>
                          </w:rPr>
                          <w:t>-</w:t>
                        </w:r>
                      </w:p>
                    </w:txbxContent>
                  </v:textbox>
                </v:rect>
                <v:rect id="Rectangle 73" o:spid="_x0000_s1187" style="position:absolute;left:41821;top:33839;width:738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2F2860" w:rsidRDefault="002F2860" w:rsidP="00D5317A">
                        <w:proofErr w:type="spellStart"/>
                        <w:proofErr w:type="gramStart"/>
                        <w:r>
                          <w:rPr>
                            <w:rFonts w:ascii="Arial" w:hAnsi="Arial" w:cs="Arial"/>
                            <w:i/>
                            <w:iCs/>
                            <w:color w:val="000000"/>
                            <w:sz w:val="18"/>
                            <w:szCs w:val="18"/>
                          </w:rPr>
                          <w:t>капитальные</w:t>
                        </w:r>
                        <w:proofErr w:type="spellEnd"/>
                        <w:proofErr w:type="gramEnd"/>
                        <w:r>
                          <w:rPr>
                            <w:rFonts w:ascii="Arial" w:hAnsi="Arial" w:cs="Arial"/>
                            <w:i/>
                            <w:iCs/>
                            <w:color w:val="000000"/>
                            <w:sz w:val="18"/>
                            <w:szCs w:val="18"/>
                          </w:rPr>
                          <w:t xml:space="preserve"> </w:t>
                        </w:r>
                      </w:p>
                    </w:txbxContent>
                  </v:textbox>
                </v:rect>
                <w10:anchorlock/>
              </v:group>
            </w:pict>
          </mc:Fallback>
        </mc:AlternateContent>
      </w:r>
    </w:p>
    <w:p w:rsidR="00D5317A" w:rsidRPr="002F4A44" w:rsidRDefault="00D5317A" w:rsidP="00D5317A">
      <w:pPr>
        <w:rPr>
          <w:lang w:val="ru-RU"/>
        </w:rPr>
      </w:pPr>
    </w:p>
    <w:p w:rsidR="00D5317A" w:rsidRPr="002F4A44" w:rsidRDefault="00D5317A" w:rsidP="00D5317A">
      <w:pPr>
        <w:jc w:val="both"/>
        <w:rPr>
          <w:sz w:val="24"/>
          <w:lang w:val="ru-RU"/>
        </w:rPr>
      </w:pPr>
    </w:p>
    <w:p w:rsidR="00D5317A" w:rsidRPr="002F4A44" w:rsidRDefault="00D5317A" w:rsidP="00D5317A">
      <w:pPr>
        <w:rPr>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47" w:name="_Toc243896193"/>
      <w:bookmarkStart w:id="348" w:name="_Toc262618680"/>
      <w:bookmarkStart w:id="349" w:name="_Toc438730710"/>
      <w:r w:rsidRPr="002F4A44">
        <w:rPr>
          <w:b/>
          <w:sz w:val="24"/>
          <w:szCs w:val="24"/>
          <w:lang w:val="ru-RU"/>
        </w:rPr>
        <w:t xml:space="preserve">Этапы составления лимитов </w:t>
      </w:r>
      <w:bookmarkEnd w:id="347"/>
      <w:bookmarkEnd w:id="348"/>
      <w:r w:rsidRPr="002F4A44">
        <w:rPr>
          <w:b/>
          <w:sz w:val="24"/>
          <w:szCs w:val="24"/>
          <w:lang w:val="ru-RU"/>
        </w:rPr>
        <w:t>расходов</w:t>
      </w:r>
      <w:bookmarkEnd w:id="34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bookmarkStart w:id="350" w:name="_Toc217202031"/>
      <w:bookmarkStart w:id="351" w:name="_Toc217202032"/>
      <w:r w:rsidRPr="002F4A44">
        <w:rPr>
          <w:color w:val="000000"/>
          <w:spacing w:val="3"/>
          <w:sz w:val="24"/>
          <w:lang w:val="ru-RU"/>
        </w:rPr>
        <w:t xml:space="preserve">Процесс определения лимитов расходов осуществляется в следующие этапы: </w:t>
      </w:r>
    </w:p>
    <w:p w:rsidR="00D5317A" w:rsidRPr="002F4A44" w:rsidRDefault="00D5317A" w:rsidP="00D5317A">
      <w:pPr>
        <w:numPr>
          <w:ilvl w:val="0"/>
          <w:numId w:val="126"/>
        </w:numPr>
        <w:jc w:val="both"/>
        <w:rPr>
          <w:sz w:val="24"/>
          <w:lang w:val="ru-RU"/>
        </w:rPr>
      </w:pPr>
      <w:r w:rsidRPr="002F4A44">
        <w:rPr>
          <w:sz w:val="24"/>
          <w:lang w:val="ru-RU"/>
        </w:rPr>
        <w:t xml:space="preserve">определение базовой линии для каждой отрасли; </w:t>
      </w:r>
    </w:p>
    <w:p w:rsidR="00D5317A" w:rsidRPr="002F4A44" w:rsidRDefault="00D5317A" w:rsidP="00D5317A">
      <w:pPr>
        <w:numPr>
          <w:ilvl w:val="0"/>
          <w:numId w:val="126"/>
        </w:numPr>
        <w:jc w:val="both"/>
        <w:rPr>
          <w:sz w:val="24"/>
          <w:lang w:val="ru-RU"/>
        </w:rPr>
      </w:pPr>
      <w:r w:rsidRPr="002F4A44">
        <w:rPr>
          <w:sz w:val="24"/>
          <w:lang w:val="ru-RU"/>
        </w:rPr>
        <w:t xml:space="preserve">определение объема ресурсов для новых инициатив по политикам; </w:t>
      </w:r>
    </w:p>
    <w:p w:rsidR="00D5317A" w:rsidRPr="002F4A44" w:rsidRDefault="00D5317A" w:rsidP="00D5317A">
      <w:pPr>
        <w:numPr>
          <w:ilvl w:val="0"/>
          <w:numId w:val="126"/>
        </w:numPr>
        <w:jc w:val="both"/>
        <w:rPr>
          <w:sz w:val="24"/>
          <w:lang w:val="ru-RU"/>
        </w:rPr>
      </w:pPr>
      <w:r w:rsidRPr="002F4A44">
        <w:rPr>
          <w:sz w:val="24"/>
          <w:lang w:val="ru-RU"/>
        </w:rPr>
        <w:t xml:space="preserve">определение приоритетных расходов; </w:t>
      </w:r>
    </w:p>
    <w:p w:rsidR="00D5317A" w:rsidRPr="002F4A44" w:rsidRDefault="00D5317A" w:rsidP="00D5317A">
      <w:pPr>
        <w:numPr>
          <w:ilvl w:val="0"/>
          <w:numId w:val="126"/>
        </w:numPr>
        <w:jc w:val="both"/>
        <w:rPr>
          <w:sz w:val="24"/>
          <w:lang w:val="ru-RU"/>
        </w:rPr>
      </w:pPr>
      <w:r w:rsidRPr="002F4A44">
        <w:rPr>
          <w:sz w:val="24"/>
          <w:lang w:val="ru-RU"/>
        </w:rPr>
        <w:t xml:space="preserve">установление лимитов  расходов по отраслям; </w:t>
      </w:r>
    </w:p>
    <w:p w:rsidR="00D5317A" w:rsidRPr="002F4A44" w:rsidRDefault="00D5317A" w:rsidP="00D5317A">
      <w:pPr>
        <w:numPr>
          <w:ilvl w:val="0"/>
          <w:numId w:val="126"/>
        </w:numPr>
        <w:jc w:val="both"/>
        <w:rPr>
          <w:sz w:val="24"/>
          <w:lang w:val="ru-RU"/>
        </w:rPr>
      </w:pPr>
      <w:r w:rsidRPr="002F4A44">
        <w:rPr>
          <w:sz w:val="24"/>
          <w:lang w:val="ru-RU"/>
        </w:rPr>
        <w:t>распределение отраслевых лимитов расходов по типам бюджетов и установление межбюджетных трансфертов;</w:t>
      </w:r>
    </w:p>
    <w:p w:rsidR="00D5317A" w:rsidRPr="002F4A44" w:rsidRDefault="00D5317A" w:rsidP="00D5317A">
      <w:pPr>
        <w:numPr>
          <w:ilvl w:val="0"/>
          <w:numId w:val="126"/>
        </w:numPr>
        <w:jc w:val="both"/>
        <w:rPr>
          <w:color w:val="000000"/>
          <w:spacing w:val="3"/>
          <w:sz w:val="24"/>
          <w:lang w:val="ru-RU"/>
        </w:rPr>
      </w:pPr>
      <w:r w:rsidRPr="002F4A44">
        <w:rPr>
          <w:color w:val="000000"/>
          <w:spacing w:val="3"/>
          <w:sz w:val="24"/>
          <w:lang w:val="ru-RU"/>
        </w:rPr>
        <w:t>распределение лимитов ресурсов и расходов</w:t>
      </w:r>
      <w:r w:rsidRPr="002F4A44">
        <w:rPr>
          <w:sz w:val="24"/>
          <w:lang w:val="ru-RU"/>
        </w:rPr>
        <w:t xml:space="preserve"> </w:t>
      </w:r>
      <w:r w:rsidRPr="002F4A44">
        <w:rPr>
          <w:color w:val="000000"/>
          <w:spacing w:val="3"/>
          <w:sz w:val="24"/>
          <w:lang w:val="ru-RU"/>
        </w:rPr>
        <w:t xml:space="preserve">из государственного бюджета по ЦОПВ; и </w:t>
      </w:r>
    </w:p>
    <w:p w:rsidR="00D5317A" w:rsidRPr="002F4A44" w:rsidRDefault="00D5317A" w:rsidP="00D5317A">
      <w:pPr>
        <w:numPr>
          <w:ilvl w:val="0"/>
          <w:numId w:val="126"/>
        </w:numPr>
        <w:jc w:val="both"/>
        <w:rPr>
          <w:color w:val="000000"/>
          <w:spacing w:val="3"/>
          <w:sz w:val="24"/>
          <w:lang w:val="ru-RU"/>
        </w:rPr>
      </w:pPr>
      <w:r w:rsidRPr="002F4A44">
        <w:rPr>
          <w:color w:val="000000"/>
          <w:spacing w:val="3"/>
          <w:sz w:val="24"/>
          <w:lang w:val="ru-RU"/>
        </w:rPr>
        <w:lastRenderedPageBreak/>
        <w:t>утверждение лимитов Правительством.</w:t>
      </w:r>
    </w:p>
    <w:bookmarkEnd w:id="350"/>
    <w:p w:rsidR="00D5317A" w:rsidRPr="002F4A44" w:rsidRDefault="00D5317A" w:rsidP="00D5317A">
      <w:pPr>
        <w:numPr>
          <w:ilvl w:val="0"/>
          <w:numId w:val="38"/>
        </w:numPr>
        <w:tabs>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Предпосылкой для определения лимитов расходов является прогноз  общего обьема  ресурсов на среднесрочный период, в соответствии с процедурой, описанной в главе 4.5 настоящего Руководства. </w:t>
      </w:r>
    </w:p>
    <w:p w:rsidR="00D5317A" w:rsidRPr="002F4A44" w:rsidRDefault="00D5317A" w:rsidP="00D5317A">
      <w:pPr>
        <w:jc w:val="both"/>
        <w:rPr>
          <w:sz w:val="24"/>
          <w:lang w:val="ru-RU"/>
        </w:rPr>
      </w:pPr>
    </w:p>
    <w:p w:rsidR="00D5317A" w:rsidRPr="002F4A44" w:rsidRDefault="00D5317A" w:rsidP="00D5317A">
      <w:pPr>
        <w:pStyle w:val="Heading4"/>
        <w:jc w:val="both"/>
        <w:rPr>
          <w:sz w:val="24"/>
          <w:szCs w:val="24"/>
          <w:lang w:val="ru-RU"/>
        </w:rPr>
      </w:pPr>
      <w:r w:rsidRPr="002F4A44">
        <w:rPr>
          <w:sz w:val="24"/>
          <w:szCs w:val="24"/>
          <w:lang w:val="ru-RU"/>
        </w:rPr>
        <w:t xml:space="preserve">1 этап: Оценка базовой линии </w:t>
      </w:r>
      <w:bookmarkEnd w:id="351"/>
    </w:p>
    <w:p w:rsidR="00D5317A" w:rsidRPr="002F4A44" w:rsidRDefault="00D5317A" w:rsidP="00D5317A">
      <w:pPr>
        <w:numPr>
          <w:ilvl w:val="0"/>
          <w:numId w:val="38"/>
        </w:numPr>
        <w:tabs>
          <w:tab w:val="num" w:pos="-26"/>
          <w:tab w:val="left" w:pos="572"/>
          <w:tab w:val="left" w:pos="598"/>
          <w:tab w:val="left" w:pos="851"/>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Базовая линия отражает объем ресурсов необходимых для внедрения уже принятых политик в рамках программ </w:t>
      </w:r>
      <w:r w:rsidRPr="002F4A44">
        <w:rPr>
          <w:sz w:val="24"/>
          <w:lang w:val="ru-RU"/>
        </w:rPr>
        <w:t>текущих расходов</w:t>
      </w:r>
      <w:r w:rsidRPr="002F4A44">
        <w:rPr>
          <w:color w:val="000000"/>
          <w:spacing w:val="3"/>
          <w:sz w:val="24"/>
          <w:lang w:val="ru-RU"/>
        </w:rPr>
        <w:t xml:space="preserve">, а также находящихся в стадии выполнения проектов по капитальным </w:t>
      </w:r>
      <w:r>
        <w:rPr>
          <w:color w:val="000000"/>
          <w:spacing w:val="3"/>
          <w:sz w:val="24"/>
          <w:lang w:val="ru-RU"/>
        </w:rPr>
        <w:t>инвестициям</w:t>
      </w:r>
      <w:r w:rsidRPr="002F4A44">
        <w:rPr>
          <w:color w:val="000000"/>
          <w:spacing w:val="3"/>
          <w:sz w:val="24"/>
          <w:lang w:val="ru-RU"/>
        </w:rPr>
        <w:t xml:space="preserve">. Базовая линия оценивается по каждой отрасли отдельно. </w:t>
      </w:r>
      <w:proofErr w:type="gramStart"/>
      <w:r w:rsidRPr="002F4A44">
        <w:rPr>
          <w:color w:val="000000"/>
          <w:spacing w:val="3"/>
          <w:sz w:val="24"/>
          <w:lang w:val="ru-RU"/>
        </w:rPr>
        <w:t>Общий объем базовой линий бюджета равен сумме базовых линий определенных для каждой отрасли отдельно.</w:t>
      </w:r>
      <w:proofErr w:type="gramEnd"/>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Методология определения базовой линии регламентируется в части 4.6.3 и в разделе V настоящего Руководства.</w:t>
      </w:r>
    </w:p>
    <w:p w:rsidR="00D5317A" w:rsidRPr="002F4A44" w:rsidRDefault="00D5317A" w:rsidP="00D5317A">
      <w:pPr>
        <w:jc w:val="both"/>
        <w:rPr>
          <w:sz w:val="24"/>
          <w:lang w:val="ru-RU"/>
        </w:rPr>
      </w:pPr>
      <w:bookmarkStart w:id="352" w:name="_Toc217202033"/>
    </w:p>
    <w:bookmarkEnd w:id="352"/>
    <w:p w:rsidR="00D5317A" w:rsidRPr="002F4A44" w:rsidRDefault="00D5317A" w:rsidP="00D5317A">
      <w:pPr>
        <w:pStyle w:val="Heading4"/>
        <w:jc w:val="both"/>
        <w:rPr>
          <w:sz w:val="24"/>
          <w:szCs w:val="24"/>
          <w:lang w:val="ru-RU"/>
        </w:rPr>
      </w:pPr>
      <w:r w:rsidRPr="002F4A44">
        <w:rPr>
          <w:sz w:val="24"/>
          <w:szCs w:val="24"/>
          <w:lang w:val="ru-RU"/>
        </w:rPr>
        <w:t xml:space="preserve">2 этап: Определение объема ресурсов для новых инициатив по политикам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На этом этапе осуществляется координация общего обьема ресурсов с базовой линией. </w:t>
      </w:r>
      <w:proofErr w:type="gramStart"/>
      <w:r w:rsidRPr="002F4A44">
        <w:rPr>
          <w:color w:val="000000"/>
          <w:spacing w:val="3"/>
          <w:sz w:val="24"/>
          <w:lang w:val="ru-RU"/>
        </w:rPr>
        <w:t xml:space="preserve">Общий объем имеющихся ресурсов для внедрения новых политик и новых проектов по капитальным </w:t>
      </w:r>
      <w:r>
        <w:rPr>
          <w:color w:val="000000"/>
          <w:spacing w:val="3"/>
          <w:sz w:val="24"/>
          <w:lang w:val="ru-RU"/>
        </w:rPr>
        <w:t>инвестициям</w:t>
      </w:r>
      <w:r w:rsidRPr="002F4A44">
        <w:rPr>
          <w:color w:val="000000"/>
          <w:spacing w:val="3"/>
          <w:sz w:val="24"/>
          <w:lang w:val="ru-RU"/>
        </w:rPr>
        <w:t>ям определяется путем вычитания из общего объема ресурсов общий объем базовой линий для всех отраслей, определенного на 1-ом этапе.</w:t>
      </w:r>
      <w:proofErr w:type="gramEnd"/>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bookmarkStart w:id="353" w:name="_Toc217202036"/>
      <w:r w:rsidRPr="002F4A44">
        <w:rPr>
          <w:color w:val="000000"/>
          <w:spacing w:val="3"/>
          <w:sz w:val="24"/>
          <w:lang w:val="ru-RU"/>
        </w:rPr>
        <w:t>В результате сравнения объема ресурсов с базовой линией, могут быть выявлены следующие ситуации:</w:t>
      </w:r>
    </w:p>
    <w:p w:rsidR="00D5317A" w:rsidRPr="002F4A44" w:rsidRDefault="00D5317A" w:rsidP="00D5317A">
      <w:pPr>
        <w:numPr>
          <w:ilvl w:val="0"/>
          <w:numId w:val="56"/>
        </w:numPr>
        <w:ind w:left="0" w:firstLine="426"/>
        <w:jc w:val="both"/>
        <w:rPr>
          <w:sz w:val="24"/>
          <w:lang w:val="ru-RU"/>
        </w:rPr>
      </w:pPr>
      <w:proofErr w:type="gramStart"/>
      <w:r w:rsidRPr="002F4A44">
        <w:rPr>
          <w:i/>
          <w:sz w:val="24"/>
          <w:lang w:val="ru-RU"/>
        </w:rPr>
        <w:t>базовая линия меньше чем общий объем ресурсов</w:t>
      </w:r>
      <w:r w:rsidRPr="002F4A44">
        <w:rPr>
          <w:sz w:val="24"/>
          <w:lang w:val="ru-RU"/>
        </w:rPr>
        <w:t>, это означает, что все существующие программы имеют полное финансовое покрытие и существует объем дополнительных ресурсов для приоритетных новых  политика;</w:t>
      </w:r>
      <w:proofErr w:type="gramEnd"/>
    </w:p>
    <w:p w:rsidR="00D5317A" w:rsidRPr="002F4A44" w:rsidRDefault="00D5317A" w:rsidP="00D5317A">
      <w:pPr>
        <w:numPr>
          <w:ilvl w:val="0"/>
          <w:numId w:val="56"/>
        </w:numPr>
        <w:ind w:left="0" w:firstLine="426"/>
        <w:jc w:val="both"/>
        <w:rPr>
          <w:sz w:val="24"/>
          <w:lang w:val="ru-RU"/>
        </w:rPr>
      </w:pPr>
      <w:r w:rsidRPr="002F4A44">
        <w:rPr>
          <w:i/>
          <w:sz w:val="24"/>
          <w:lang w:val="ru-RU"/>
        </w:rPr>
        <w:t>базовая линия больше чем общий объем ресурсов</w:t>
      </w:r>
      <w:r w:rsidRPr="002F4A44">
        <w:rPr>
          <w:sz w:val="24"/>
          <w:lang w:val="ru-RU"/>
        </w:rPr>
        <w:t xml:space="preserve"> - это означает, что </w:t>
      </w:r>
      <w:r w:rsidRPr="002F4A44">
        <w:rPr>
          <w:color w:val="000000"/>
          <w:spacing w:val="3"/>
          <w:sz w:val="24"/>
          <w:lang w:val="ru-RU"/>
        </w:rPr>
        <w:t>имеющиеся</w:t>
      </w:r>
      <w:r w:rsidRPr="002F4A44">
        <w:rPr>
          <w:sz w:val="24"/>
          <w:lang w:val="ru-RU"/>
        </w:rPr>
        <w:t xml:space="preserve"> ресурсы не могут полностью покрывать все существующие программы и принятые обязательства и влечет за собой сокращение или приостановление некоторых расходов наименее приоритетные для прогнозного периода. Процедура уменьшения </w:t>
      </w:r>
      <w:r w:rsidRPr="002F4A44">
        <w:rPr>
          <w:color w:val="000000"/>
          <w:spacing w:val="3"/>
          <w:sz w:val="24"/>
          <w:lang w:val="ru-RU"/>
        </w:rPr>
        <w:t>базовой</w:t>
      </w:r>
      <w:r w:rsidRPr="002F4A44">
        <w:rPr>
          <w:sz w:val="24"/>
          <w:lang w:val="ru-RU"/>
        </w:rPr>
        <w:t xml:space="preserve"> линии регламентирована в части 4.6.3.</w:t>
      </w:r>
    </w:p>
    <w:p w:rsidR="00D5317A" w:rsidRPr="002F4A44" w:rsidRDefault="00D5317A" w:rsidP="00D5317A">
      <w:pPr>
        <w:jc w:val="both"/>
        <w:rPr>
          <w:sz w:val="24"/>
          <w:lang w:val="ru-RU"/>
        </w:rPr>
      </w:pPr>
    </w:p>
    <w:p w:rsidR="00D5317A" w:rsidRPr="002F4A44" w:rsidRDefault="00D5317A" w:rsidP="00D5317A">
      <w:pPr>
        <w:pStyle w:val="Heading4"/>
        <w:jc w:val="both"/>
        <w:rPr>
          <w:sz w:val="24"/>
          <w:szCs w:val="24"/>
          <w:lang w:val="ru-RU"/>
        </w:rPr>
      </w:pPr>
      <w:r w:rsidRPr="002F4A44">
        <w:rPr>
          <w:sz w:val="24"/>
          <w:szCs w:val="24"/>
          <w:lang w:val="ru-RU"/>
        </w:rPr>
        <w:t xml:space="preserve">3 этап: Определение приоритетных расходов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На данном этапе анализируются стоимости существующих программ и новых инициатив по политикам для каждой отрасли и определяются приоритетные расходы для распределения по отраслям имеющихся дополнительных ресурсов.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sz w:val="24"/>
          <w:lang w:val="ru-RU"/>
        </w:rPr>
        <w:t>Основой</w:t>
      </w:r>
      <w:r w:rsidRPr="002F4A44">
        <w:rPr>
          <w:color w:val="000000"/>
          <w:spacing w:val="3"/>
          <w:sz w:val="24"/>
          <w:lang w:val="ru-RU"/>
        </w:rPr>
        <w:t xml:space="preserve"> для анализа и </w:t>
      </w:r>
      <w:r w:rsidRPr="002F4A44">
        <w:rPr>
          <w:sz w:val="24"/>
          <w:lang w:val="ru-RU"/>
        </w:rPr>
        <w:t>выбора приоритетов служат проекты отраслевых стратегий расходов, анализы межотраслевых расходов (заработная плата в бюджетной системе, капитальные</w:t>
      </w:r>
      <w:r>
        <w:rPr>
          <w:sz w:val="24"/>
          <w:lang w:val="ru-RU"/>
        </w:rPr>
        <w:t>инвестиции</w:t>
      </w:r>
      <w:r w:rsidRPr="002F4A44">
        <w:rPr>
          <w:sz w:val="24"/>
          <w:lang w:val="ru-RU"/>
        </w:rPr>
        <w:t>) и другие анализы и необходимые данные</w:t>
      </w:r>
      <w:r w:rsidRPr="002F4A44">
        <w:rPr>
          <w:color w:val="000000"/>
          <w:spacing w:val="3"/>
          <w:sz w:val="24"/>
          <w:lang w:val="ru-RU"/>
        </w:rPr>
        <w:t xml:space="preserve">. </w:t>
      </w:r>
    </w:p>
    <w:p w:rsidR="00D5317A" w:rsidRPr="002F4A44" w:rsidRDefault="00D5317A" w:rsidP="00D5317A">
      <w:pPr>
        <w:jc w:val="both"/>
        <w:rPr>
          <w:sz w:val="24"/>
          <w:lang w:val="ru-RU"/>
        </w:rPr>
      </w:pPr>
      <w:bookmarkStart w:id="354" w:name="_Toc217202035"/>
    </w:p>
    <w:bookmarkEnd w:id="354"/>
    <w:p w:rsidR="00D5317A" w:rsidRPr="002F4A44" w:rsidRDefault="00D5317A" w:rsidP="00D5317A">
      <w:pPr>
        <w:pStyle w:val="Heading4"/>
        <w:jc w:val="both"/>
        <w:rPr>
          <w:sz w:val="24"/>
          <w:szCs w:val="24"/>
          <w:lang w:val="ru-RU"/>
        </w:rPr>
      </w:pPr>
      <w:r w:rsidRPr="002F4A44">
        <w:rPr>
          <w:sz w:val="24"/>
          <w:szCs w:val="24"/>
          <w:lang w:val="ru-RU"/>
        </w:rPr>
        <w:t>4 этап: Определение лимитов расходов по отраслям</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Лимиты расходов по отраслям определяются </w:t>
      </w:r>
      <w:r w:rsidRPr="002F4A44">
        <w:rPr>
          <w:sz w:val="24"/>
          <w:lang w:val="ru-RU"/>
        </w:rPr>
        <w:t xml:space="preserve">путем суммирования </w:t>
      </w:r>
      <w:r w:rsidRPr="002F4A44">
        <w:rPr>
          <w:color w:val="000000"/>
          <w:spacing w:val="3"/>
          <w:sz w:val="24"/>
          <w:lang w:val="ru-RU"/>
        </w:rPr>
        <w:t>базовой</w:t>
      </w:r>
      <w:r w:rsidRPr="002F4A44">
        <w:rPr>
          <w:sz w:val="24"/>
          <w:lang w:val="ru-RU"/>
        </w:rPr>
        <w:t xml:space="preserve"> линии для каждой отрасли с объемом </w:t>
      </w:r>
      <w:r w:rsidRPr="002F4A44">
        <w:rPr>
          <w:color w:val="000000"/>
          <w:spacing w:val="3"/>
          <w:sz w:val="24"/>
          <w:lang w:val="ru-RU"/>
        </w:rPr>
        <w:t>дополнительных ресурсов</w:t>
      </w:r>
      <w:r w:rsidRPr="002F4A44">
        <w:rPr>
          <w:sz w:val="24"/>
          <w:lang w:val="ru-RU"/>
        </w:rPr>
        <w:t xml:space="preserve">, </w:t>
      </w:r>
      <w:r w:rsidRPr="002F4A44">
        <w:rPr>
          <w:sz w:val="24"/>
          <w:lang w:val="ru-RU"/>
        </w:rPr>
        <w:lastRenderedPageBreak/>
        <w:t xml:space="preserve">распределенных по отраслям в соответствии с установленными приоритетами на 3-ем этапе. Когда </w:t>
      </w:r>
      <w:r w:rsidRPr="002F4A44">
        <w:rPr>
          <w:color w:val="000000"/>
          <w:spacing w:val="3"/>
          <w:sz w:val="24"/>
          <w:lang w:val="ru-RU"/>
        </w:rPr>
        <w:t>базов</w:t>
      </w:r>
      <w:r w:rsidRPr="002F4A44">
        <w:rPr>
          <w:sz w:val="24"/>
          <w:lang w:val="ru-RU"/>
        </w:rPr>
        <w:t xml:space="preserve">ая линия превышает объем имеющихся ресурсов, для установления </w:t>
      </w:r>
      <w:r>
        <w:rPr>
          <w:sz w:val="24"/>
          <w:lang w:val="ru-RU"/>
        </w:rPr>
        <w:t>уточненных</w:t>
      </w:r>
      <w:r w:rsidRPr="002F4A44">
        <w:rPr>
          <w:sz w:val="24"/>
          <w:lang w:val="ru-RU"/>
        </w:rPr>
        <w:t xml:space="preserve"> лимитов расходов будет применяться процедура уменьшения </w:t>
      </w:r>
      <w:r w:rsidRPr="002F4A44">
        <w:rPr>
          <w:color w:val="000000"/>
          <w:spacing w:val="3"/>
          <w:sz w:val="24"/>
          <w:lang w:val="ru-RU"/>
        </w:rPr>
        <w:t>базовой</w:t>
      </w:r>
      <w:r w:rsidRPr="002F4A44">
        <w:rPr>
          <w:sz w:val="24"/>
          <w:lang w:val="ru-RU"/>
        </w:rPr>
        <w:t xml:space="preserve"> линии</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Pr>
          <w:sz w:val="24"/>
          <w:lang w:val="ru-RU"/>
        </w:rPr>
        <w:t>Уточненные</w:t>
      </w:r>
      <w:r w:rsidRPr="002F4A44">
        <w:rPr>
          <w:sz w:val="24"/>
          <w:lang w:val="ru-RU"/>
        </w:rPr>
        <w:t xml:space="preserve"> лимиты расходов по отраслям делятся на общие ресурсы и собираемые ресурсы</w:t>
      </w:r>
      <w:r w:rsidRPr="002F4A44">
        <w:rPr>
          <w:color w:val="000000"/>
          <w:spacing w:val="3"/>
          <w:sz w:val="24"/>
          <w:lang w:val="ru-RU"/>
        </w:rPr>
        <w:t>.</w:t>
      </w:r>
    </w:p>
    <w:p w:rsidR="00D5317A" w:rsidRPr="002F4A44" w:rsidRDefault="00D5317A" w:rsidP="00D5317A">
      <w:pPr>
        <w:rPr>
          <w:sz w:val="24"/>
          <w:lang w:val="ru-RU"/>
        </w:rPr>
      </w:pPr>
    </w:p>
    <w:bookmarkEnd w:id="353"/>
    <w:p w:rsidR="00D5317A" w:rsidRPr="002F4A44" w:rsidRDefault="00D5317A" w:rsidP="00D5317A">
      <w:pPr>
        <w:pStyle w:val="Heading4"/>
        <w:jc w:val="both"/>
        <w:rPr>
          <w:sz w:val="24"/>
          <w:szCs w:val="24"/>
          <w:lang w:val="ru-RU"/>
        </w:rPr>
      </w:pPr>
      <w:r w:rsidRPr="002F4A44">
        <w:rPr>
          <w:sz w:val="24"/>
          <w:szCs w:val="24"/>
          <w:lang w:val="ru-RU"/>
        </w:rPr>
        <w:t>5 этап: Распределение лимит</w:t>
      </w:r>
      <w:r>
        <w:rPr>
          <w:sz w:val="24"/>
          <w:szCs w:val="24"/>
          <w:lang w:val="ru-RU"/>
        </w:rPr>
        <w:t>а</w:t>
      </w:r>
      <w:r w:rsidRPr="002F4A44">
        <w:rPr>
          <w:sz w:val="24"/>
          <w:szCs w:val="24"/>
          <w:lang w:val="ru-RU"/>
        </w:rPr>
        <w:t xml:space="preserve"> расходов по компонентам НПБ и определение межбюджетных отношений</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Этот этап применяется </w:t>
      </w:r>
      <w:r w:rsidRPr="002F4A44">
        <w:rPr>
          <w:sz w:val="24"/>
          <w:lang w:val="ru-RU"/>
        </w:rPr>
        <w:t xml:space="preserve">только для </w:t>
      </w:r>
      <w:r>
        <w:rPr>
          <w:sz w:val="24"/>
          <w:lang w:val="ru-RU"/>
        </w:rPr>
        <w:t>уточненных</w:t>
      </w:r>
      <w:r w:rsidRPr="002F4A44">
        <w:rPr>
          <w:sz w:val="24"/>
          <w:lang w:val="ru-RU"/>
        </w:rPr>
        <w:t xml:space="preserve"> лимитов расходов и заключается в распределении отраслевого лимита расходов по компонентам НПБ. Для этого рассматривается воздействие на компоненты </w:t>
      </w:r>
      <w:proofErr w:type="gramStart"/>
      <w:r w:rsidRPr="002F4A44">
        <w:rPr>
          <w:sz w:val="24"/>
          <w:lang w:val="ru-RU"/>
        </w:rPr>
        <w:t>НПБ</w:t>
      </w:r>
      <w:proofErr w:type="gramEnd"/>
      <w:r w:rsidRPr="002F4A44">
        <w:rPr>
          <w:sz w:val="24"/>
          <w:lang w:val="ru-RU"/>
        </w:rPr>
        <w:t xml:space="preserve"> и определяются межбюджетные отношения</w:t>
      </w:r>
      <w:r w:rsidRPr="002F4A44">
        <w:rPr>
          <w:color w:val="000000"/>
          <w:spacing w:val="3"/>
          <w:sz w:val="24"/>
          <w:lang w:val="ru-RU"/>
        </w:rPr>
        <w:t xml:space="preserve">. </w:t>
      </w:r>
    </w:p>
    <w:p w:rsidR="00D5317A" w:rsidRPr="002F4A44" w:rsidRDefault="00D5317A" w:rsidP="00D5317A">
      <w:pPr>
        <w:jc w:val="both"/>
        <w:rPr>
          <w:sz w:val="24"/>
          <w:lang w:val="ru-RU"/>
        </w:rPr>
      </w:pPr>
    </w:p>
    <w:p w:rsidR="00D5317A" w:rsidRPr="002F4A44" w:rsidRDefault="00D5317A" w:rsidP="00D5317A">
      <w:pPr>
        <w:pStyle w:val="Heading4"/>
        <w:jc w:val="both"/>
        <w:rPr>
          <w:sz w:val="24"/>
          <w:szCs w:val="24"/>
          <w:lang w:val="ru-RU"/>
        </w:rPr>
      </w:pPr>
      <w:r w:rsidRPr="002F4A44">
        <w:rPr>
          <w:sz w:val="24"/>
          <w:szCs w:val="24"/>
          <w:lang w:val="ru-RU"/>
        </w:rPr>
        <w:t>6 этап: Распределение лимитов ресурсов и расходов из государственного бюджета по ЦОПВ</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bookmarkStart w:id="355" w:name="_Toc217202037"/>
      <w:r w:rsidRPr="002F4A44">
        <w:rPr>
          <w:color w:val="000000"/>
          <w:spacing w:val="3"/>
          <w:sz w:val="24"/>
          <w:lang w:val="ru-RU"/>
        </w:rPr>
        <w:t xml:space="preserve">На данном этапе, </w:t>
      </w:r>
      <w:r>
        <w:rPr>
          <w:color w:val="000000"/>
          <w:spacing w:val="3"/>
          <w:sz w:val="24"/>
          <w:lang w:val="ru-RU"/>
        </w:rPr>
        <w:t>уточненные</w:t>
      </w:r>
      <w:r w:rsidRPr="002F4A44">
        <w:rPr>
          <w:sz w:val="24"/>
          <w:lang w:val="ru-RU"/>
        </w:rPr>
        <w:t xml:space="preserve"> отраслевые лимиты ресурсов и расходов из государственного бюджета распределяются по центральным органам публичной власти, включая и объемы ресурсов собираемых бюджетными органами/учреждениями</w:t>
      </w:r>
      <w:r w:rsidRPr="002F4A44">
        <w:rPr>
          <w:color w:val="000000"/>
          <w:spacing w:val="3"/>
          <w:sz w:val="24"/>
          <w:lang w:val="ru-RU"/>
        </w:rPr>
        <w:t xml:space="preserve">.  </w:t>
      </w:r>
    </w:p>
    <w:p w:rsidR="00D5317A" w:rsidRPr="002F4A44" w:rsidRDefault="00D5317A" w:rsidP="00D5317A">
      <w:pPr>
        <w:jc w:val="both"/>
        <w:rPr>
          <w:sz w:val="24"/>
          <w:lang w:val="ru-RU"/>
        </w:rPr>
      </w:pPr>
    </w:p>
    <w:bookmarkEnd w:id="355"/>
    <w:p w:rsidR="00D5317A" w:rsidRPr="002F4A44" w:rsidRDefault="00D5317A" w:rsidP="00D5317A">
      <w:pPr>
        <w:pStyle w:val="Heading4"/>
        <w:jc w:val="both"/>
        <w:rPr>
          <w:sz w:val="24"/>
          <w:szCs w:val="24"/>
          <w:lang w:val="ru-RU"/>
        </w:rPr>
      </w:pPr>
      <w:r w:rsidRPr="002F4A44">
        <w:rPr>
          <w:sz w:val="24"/>
          <w:szCs w:val="24"/>
          <w:lang w:val="ru-RU"/>
        </w:rPr>
        <w:t>7 этап: Утверждение лимитов расходов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Pr>
          <w:sz w:val="24"/>
          <w:lang w:val="ru-RU"/>
        </w:rPr>
        <w:t>Уточненные</w:t>
      </w:r>
      <w:r w:rsidRPr="002F4A44">
        <w:rPr>
          <w:sz w:val="24"/>
          <w:lang w:val="ru-RU"/>
        </w:rPr>
        <w:t xml:space="preserve"> лимиты расходов, распределенные в соответствии с </w:t>
      </w:r>
      <w:proofErr w:type="gramStart"/>
      <w:r w:rsidRPr="002F4A44">
        <w:rPr>
          <w:sz w:val="24"/>
          <w:lang w:val="ru-RU"/>
        </w:rPr>
        <w:t>процедурами</w:t>
      </w:r>
      <w:proofErr w:type="gramEnd"/>
      <w:r w:rsidRPr="002F4A44">
        <w:rPr>
          <w:sz w:val="24"/>
          <w:lang w:val="ru-RU"/>
        </w:rPr>
        <w:t xml:space="preserve"> описанными на 6-ом этапе, утверждаются Правительством как часть БПСП. После утверждения БПСП, эти лимиты представляют собой максимальные объемы бюджетных ресурсов и расходов, на основе которых ЦОПВ и МОПВ разрабатывают детализированные предложения по бюджету</w:t>
      </w:r>
      <w:r w:rsidRPr="002F4A44">
        <w:rPr>
          <w:color w:val="000000"/>
          <w:spacing w:val="3"/>
          <w:sz w:val="24"/>
          <w:lang w:val="ru-RU"/>
        </w:rPr>
        <w:t>.</w:t>
      </w:r>
    </w:p>
    <w:p w:rsidR="00D5317A" w:rsidRPr="002F4A44" w:rsidRDefault="00D5317A" w:rsidP="00D5317A">
      <w:pPr>
        <w:jc w:val="both"/>
        <w:rPr>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56" w:name="_Toc307571460"/>
      <w:bookmarkStart w:id="357" w:name="_Toc307571461"/>
      <w:bookmarkStart w:id="358" w:name="_Toc438730711"/>
      <w:bookmarkEnd w:id="356"/>
      <w:bookmarkEnd w:id="357"/>
      <w:r w:rsidRPr="002F4A44">
        <w:rPr>
          <w:b/>
          <w:sz w:val="24"/>
          <w:szCs w:val="24"/>
          <w:lang w:val="ru-RU"/>
        </w:rPr>
        <w:t>Предварительные лимиты расходов</w:t>
      </w:r>
      <w:bookmarkEnd w:id="358"/>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 xml:space="preserve">В соответствии с бюджетным календарем, Министерство финансов </w:t>
      </w:r>
      <w:r w:rsidRPr="002F4A44">
        <w:rPr>
          <w:sz w:val="24"/>
          <w:lang w:val="ru-RU"/>
        </w:rPr>
        <w:t>разрабатывает и представляет отраслевым ЦОПВ предварительные лимиты расходов, приведенные в соответствии  с предварительным прогнозом ресурсов</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sz w:val="24"/>
          <w:lang w:val="ru-RU"/>
        </w:rPr>
        <w:t>На этапе установления предварительных лимитов расходов оценивается только базовая линия для каждой отдельной отрасли, включая базовую линию для текущих расходов и для капитальных вложении</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Формат оценки отраслевых лимитов расходов (предварительные и </w:t>
      </w:r>
      <w:r>
        <w:rPr>
          <w:color w:val="000000"/>
          <w:spacing w:val="3"/>
          <w:sz w:val="24"/>
          <w:lang w:val="ru-RU"/>
        </w:rPr>
        <w:t>уточненные</w:t>
      </w:r>
      <w:r w:rsidRPr="002F4A44">
        <w:rPr>
          <w:color w:val="000000"/>
          <w:spacing w:val="3"/>
          <w:sz w:val="24"/>
          <w:lang w:val="ru-RU"/>
        </w:rPr>
        <w:t xml:space="preserve">) представлен в таблице 4.10. </w:t>
      </w:r>
    </w:p>
    <w:p w:rsidR="00D5317A" w:rsidRPr="002F4A44" w:rsidRDefault="00D5317A" w:rsidP="00D5317A">
      <w:pPr>
        <w:jc w:val="both"/>
        <w:rPr>
          <w:b/>
          <w:sz w:val="24"/>
          <w:lang w:val="ru-RU"/>
        </w:rPr>
      </w:pPr>
    </w:p>
    <w:p w:rsidR="00D5317A" w:rsidRPr="002F4A44" w:rsidRDefault="00D5317A" w:rsidP="00D5317A">
      <w:pPr>
        <w:pStyle w:val="CharChar2CharCharCharCharCharCharCharChar"/>
        <w:keepNext/>
        <w:tabs>
          <w:tab w:val="right" w:pos="-284"/>
        </w:tabs>
        <w:spacing w:after="140"/>
        <w:ind w:left="-26"/>
        <w:rPr>
          <w:rFonts w:ascii="Arial" w:hAnsi="Arial" w:cs="Arial"/>
          <w:color w:val="333399"/>
          <w:sz w:val="16"/>
          <w:szCs w:val="16"/>
          <w:lang w:val="ru-RU"/>
        </w:rPr>
      </w:pPr>
      <w:r w:rsidRPr="002F4A44">
        <w:rPr>
          <w:rFonts w:ascii="Arial" w:hAnsi="Arial" w:cs="Arial"/>
          <w:color w:val="333399"/>
          <w:sz w:val="16"/>
          <w:szCs w:val="16"/>
          <w:lang w:val="ru-RU"/>
        </w:rPr>
        <w:t xml:space="preserve">Таблица 4.10. Формат оценки отраслевых лимитов расходов,  тыс. леев </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424"/>
        <w:gridCol w:w="3202"/>
        <w:gridCol w:w="608"/>
        <w:gridCol w:w="1300"/>
        <w:gridCol w:w="1022"/>
        <w:gridCol w:w="934"/>
        <w:gridCol w:w="928"/>
      </w:tblGrid>
      <w:tr w:rsidR="00D5317A" w:rsidRPr="002F4A44" w:rsidTr="002F2860">
        <w:trPr>
          <w:trHeight w:val="690"/>
          <w:tblHeader/>
        </w:trPr>
        <w:tc>
          <w:tcPr>
            <w:tcW w:w="252" w:type="pct"/>
            <w:shd w:val="clear" w:color="auto" w:fill="C6D9F1"/>
            <w:vAlign w:val="center"/>
          </w:tcPr>
          <w:p w:rsidR="00D5317A" w:rsidRPr="002F4A44" w:rsidRDefault="00D5317A" w:rsidP="002F2860">
            <w:pPr>
              <w:pStyle w:val="TableText"/>
              <w:jc w:val="center"/>
              <w:rPr>
                <w:rFonts w:eastAsia="SimSun" w:cs="Arial"/>
                <w:szCs w:val="16"/>
                <w:lang w:val="ru-RU" w:eastAsia="zh-CN"/>
              </w:rPr>
            </w:pPr>
          </w:p>
        </w:tc>
        <w:tc>
          <w:tcPr>
            <w:tcW w:w="1902" w:type="pct"/>
            <w:shd w:val="clear" w:color="auto" w:fill="C6D9F1"/>
            <w:vAlign w:val="center"/>
          </w:tcPr>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Наименование</w:t>
            </w:r>
          </w:p>
        </w:tc>
        <w:tc>
          <w:tcPr>
            <w:tcW w:w="361" w:type="pct"/>
            <w:shd w:val="clear" w:color="auto" w:fill="C6D9F1"/>
            <w:vAlign w:val="center"/>
          </w:tcPr>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Код</w:t>
            </w:r>
          </w:p>
        </w:tc>
        <w:tc>
          <w:tcPr>
            <w:tcW w:w="772" w:type="pct"/>
            <w:shd w:val="clear" w:color="auto" w:fill="C6D9F1"/>
            <w:vAlign w:val="center"/>
          </w:tcPr>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БГ</w:t>
            </w:r>
          </w:p>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 xml:space="preserve">утверждено </w:t>
            </w:r>
          </w:p>
        </w:tc>
        <w:tc>
          <w:tcPr>
            <w:tcW w:w="607" w:type="pct"/>
            <w:shd w:val="clear" w:color="auto" w:fill="C6D9F1"/>
            <w:vAlign w:val="center"/>
          </w:tcPr>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БГ+1    проект</w:t>
            </w:r>
          </w:p>
        </w:tc>
        <w:tc>
          <w:tcPr>
            <w:tcW w:w="555" w:type="pct"/>
            <w:shd w:val="clear" w:color="auto" w:fill="C6D9F1"/>
            <w:vAlign w:val="center"/>
          </w:tcPr>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БГ+2 оценка</w:t>
            </w:r>
          </w:p>
        </w:tc>
        <w:tc>
          <w:tcPr>
            <w:tcW w:w="551" w:type="pct"/>
            <w:shd w:val="clear" w:color="auto" w:fill="C6D9F1"/>
            <w:vAlign w:val="center"/>
          </w:tcPr>
          <w:p w:rsidR="00D5317A" w:rsidRPr="002F4A44" w:rsidRDefault="00D5317A" w:rsidP="002F2860">
            <w:pPr>
              <w:pStyle w:val="TableText"/>
              <w:jc w:val="center"/>
              <w:rPr>
                <w:rFonts w:eastAsia="SimSun" w:cs="Arial"/>
                <w:szCs w:val="16"/>
                <w:lang w:val="ru-RU" w:eastAsia="zh-CN"/>
              </w:rPr>
            </w:pPr>
            <w:r w:rsidRPr="002F4A44">
              <w:rPr>
                <w:rFonts w:eastAsia="SimSun" w:cs="Arial"/>
                <w:szCs w:val="16"/>
                <w:lang w:val="ru-RU" w:eastAsia="zh-CN"/>
              </w:rPr>
              <w:t>БГ+3 оценка</w:t>
            </w:r>
          </w:p>
        </w:tc>
      </w:tr>
      <w:tr w:rsidR="00D5317A" w:rsidRPr="002F4A44" w:rsidTr="002F2860">
        <w:trPr>
          <w:trHeight w:val="270"/>
        </w:trPr>
        <w:tc>
          <w:tcPr>
            <w:tcW w:w="252" w:type="pct"/>
            <w:shd w:val="clear" w:color="auto" w:fill="EEF2F8"/>
          </w:tcPr>
          <w:p w:rsidR="00D5317A" w:rsidRPr="002F4A44" w:rsidRDefault="00D5317A" w:rsidP="002F2860">
            <w:pPr>
              <w:pStyle w:val="TableText"/>
              <w:rPr>
                <w:rFonts w:eastAsia="SimSun" w:cs="Arial"/>
                <w:szCs w:val="16"/>
                <w:lang w:val="ru-RU" w:eastAsia="zh-CN"/>
              </w:rPr>
            </w:pPr>
          </w:p>
        </w:tc>
        <w:tc>
          <w:tcPr>
            <w:tcW w:w="1902" w:type="pct"/>
            <w:shd w:val="clear" w:color="auto" w:fill="EEF2F8"/>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Отрасль A</w:t>
            </w:r>
          </w:p>
        </w:tc>
        <w:tc>
          <w:tcPr>
            <w:tcW w:w="361" w:type="pct"/>
            <w:shd w:val="clear" w:color="auto" w:fill="EEF2F8"/>
          </w:tcPr>
          <w:p w:rsidR="00D5317A" w:rsidRPr="002F4A44" w:rsidRDefault="00D5317A" w:rsidP="002F2860">
            <w:pPr>
              <w:pStyle w:val="TableText"/>
              <w:rPr>
                <w:rFonts w:eastAsia="SimSun" w:cs="Arial"/>
                <w:szCs w:val="16"/>
                <w:lang w:val="ru-RU" w:eastAsia="zh-CN"/>
              </w:rPr>
            </w:pPr>
          </w:p>
        </w:tc>
        <w:tc>
          <w:tcPr>
            <w:tcW w:w="772" w:type="pct"/>
            <w:shd w:val="clear" w:color="auto" w:fill="EEF2F8"/>
          </w:tcPr>
          <w:p w:rsidR="00D5317A" w:rsidRPr="002F4A44" w:rsidRDefault="00D5317A" w:rsidP="002F2860">
            <w:pPr>
              <w:pStyle w:val="TableText"/>
              <w:rPr>
                <w:rFonts w:eastAsia="SimSun" w:cs="Arial"/>
                <w:szCs w:val="16"/>
                <w:lang w:val="ru-RU" w:eastAsia="zh-CN"/>
              </w:rPr>
            </w:pPr>
          </w:p>
        </w:tc>
        <w:tc>
          <w:tcPr>
            <w:tcW w:w="607" w:type="pct"/>
            <w:shd w:val="clear" w:color="auto" w:fill="EEF2F8"/>
          </w:tcPr>
          <w:p w:rsidR="00D5317A" w:rsidRPr="002F4A44" w:rsidRDefault="00D5317A" w:rsidP="002F2860">
            <w:pPr>
              <w:pStyle w:val="TableText"/>
              <w:rPr>
                <w:rFonts w:eastAsia="SimSun" w:cs="Arial"/>
                <w:szCs w:val="16"/>
                <w:lang w:val="ru-RU" w:eastAsia="zh-CN"/>
              </w:rPr>
            </w:pPr>
          </w:p>
        </w:tc>
        <w:tc>
          <w:tcPr>
            <w:tcW w:w="555" w:type="pct"/>
            <w:shd w:val="clear" w:color="auto" w:fill="EEF2F8"/>
          </w:tcPr>
          <w:p w:rsidR="00D5317A" w:rsidRPr="002F4A44" w:rsidRDefault="00D5317A" w:rsidP="002F2860">
            <w:pPr>
              <w:pStyle w:val="TableText"/>
              <w:rPr>
                <w:rFonts w:eastAsia="SimSun" w:cs="Arial"/>
                <w:szCs w:val="16"/>
                <w:lang w:val="ru-RU" w:eastAsia="zh-CN"/>
              </w:rPr>
            </w:pPr>
          </w:p>
        </w:tc>
        <w:tc>
          <w:tcPr>
            <w:tcW w:w="551" w:type="pct"/>
            <w:shd w:val="clear" w:color="auto" w:fill="EEF2F8"/>
          </w:tcPr>
          <w:p w:rsidR="00D5317A" w:rsidRPr="002F4A44" w:rsidRDefault="00D5317A" w:rsidP="002F2860">
            <w:pPr>
              <w:pStyle w:val="TableText"/>
              <w:rPr>
                <w:rFonts w:eastAsia="SimSun" w:cs="Arial"/>
                <w:szCs w:val="16"/>
                <w:lang w:val="ru-RU" w:eastAsia="zh-CN"/>
              </w:rPr>
            </w:pPr>
          </w:p>
        </w:tc>
      </w:tr>
      <w:tr w:rsidR="00D5317A" w:rsidRPr="00702150" w:rsidTr="002F2860">
        <w:trPr>
          <w:trHeight w:val="270"/>
        </w:trPr>
        <w:tc>
          <w:tcPr>
            <w:tcW w:w="25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1</w:t>
            </w:r>
          </w:p>
        </w:tc>
        <w:tc>
          <w:tcPr>
            <w:tcW w:w="190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xml:space="preserve">Утвержденный бюджет на текущий год </w:t>
            </w:r>
          </w:p>
        </w:tc>
        <w:tc>
          <w:tcPr>
            <w:tcW w:w="36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64"/>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64"/>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702150" w:rsidTr="002F2860">
        <w:trPr>
          <w:trHeight w:val="465"/>
        </w:trPr>
        <w:tc>
          <w:tcPr>
            <w:tcW w:w="25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2</w:t>
            </w:r>
          </w:p>
        </w:tc>
        <w:tc>
          <w:tcPr>
            <w:tcW w:w="1902" w:type="pct"/>
          </w:tcPr>
          <w:p w:rsidR="00D5317A" w:rsidRPr="002F4A44" w:rsidRDefault="00D5317A" w:rsidP="002F2860">
            <w:pPr>
              <w:pStyle w:val="TableText"/>
              <w:rPr>
                <w:rFonts w:eastAsia="SimSun" w:cs="Arial"/>
                <w:b/>
                <w:szCs w:val="16"/>
                <w:lang w:val="ru-RU" w:eastAsia="zh-CN"/>
              </w:rPr>
            </w:pPr>
            <w:proofErr w:type="gramStart"/>
            <w:r w:rsidRPr="002F4A44">
              <w:rPr>
                <w:rFonts w:eastAsia="SimSun" w:cs="Arial"/>
                <w:b/>
                <w:szCs w:val="16"/>
                <w:lang w:val="ru-RU" w:eastAsia="zh-CN"/>
              </w:rPr>
              <w:t>Обязательства</w:t>
            </w:r>
            <w:proofErr w:type="gramEnd"/>
            <w:r w:rsidRPr="002F4A44">
              <w:rPr>
                <w:rFonts w:eastAsia="SimSun" w:cs="Arial"/>
                <w:b/>
                <w:szCs w:val="16"/>
                <w:lang w:val="ru-RU" w:eastAsia="zh-CN"/>
              </w:rPr>
              <w:t xml:space="preserve"> утвержденные в БПСП предыдущих годов </w:t>
            </w:r>
          </w:p>
        </w:tc>
        <w:tc>
          <w:tcPr>
            <w:tcW w:w="36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2.1 Фактор 1 / Политика 1</w:t>
            </w:r>
          </w:p>
        </w:tc>
        <w:tc>
          <w:tcPr>
            <w:tcW w:w="36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2.2 Фактор 2 / Политика 2</w:t>
            </w:r>
          </w:p>
        </w:tc>
        <w:tc>
          <w:tcPr>
            <w:tcW w:w="36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702150" w:rsidTr="002F2860">
        <w:trPr>
          <w:trHeight w:val="270"/>
        </w:trPr>
        <w:tc>
          <w:tcPr>
            <w:tcW w:w="25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3</w:t>
            </w:r>
          </w:p>
        </w:tc>
        <w:tc>
          <w:tcPr>
            <w:tcW w:w="1902" w:type="pct"/>
          </w:tcPr>
          <w:p w:rsidR="00D5317A" w:rsidRPr="002F4A44" w:rsidRDefault="00D5317A" w:rsidP="002F2860">
            <w:pPr>
              <w:pStyle w:val="TableText"/>
              <w:jc w:val="both"/>
              <w:rPr>
                <w:rFonts w:eastAsia="SimSun" w:cs="Arial"/>
                <w:b/>
                <w:szCs w:val="16"/>
                <w:lang w:val="ru-RU" w:eastAsia="zh-CN"/>
              </w:rPr>
            </w:pPr>
            <w:r w:rsidRPr="002F4A44">
              <w:rPr>
                <w:rFonts w:eastAsia="SimSun" w:cs="Arial"/>
                <w:b/>
                <w:szCs w:val="16"/>
                <w:lang w:val="ru-RU" w:eastAsia="zh-CN"/>
              </w:rPr>
              <w:t xml:space="preserve">Факторы для определения/ </w:t>
            </w:r>
            <w:r>
              <w:rPr>
                <w:rFonts w:eastAsia="SimSun" w:cs="Arial"/>
                <w:b/>
                <w:szCs w:val="16"/>
                <w:lang w:val="ru-RU" w:eastAsia="zh-CN"/>
              </w:rPr>
              <w:t>уточненной</w:t>
            </w:r>
            <w:r w:rsidRPr="002F4A44">
              <w:rPr>
                <w:rFonts w:eastAsia="SimSun" w:cs="Arial"/>
                <w:b/>
                <w:szCs w:val="16"/>
                <w:lang w:val="ru-RU" w:eastAsia="zh-CN"/>
              </w:rPr>
              <w:t xml:space="preserve"> базовой линии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3.1 Фактор 1</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 xml:space="preserve">3.2 Фактор 2 </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702150" w:rsidTr="002F2860">
        <w:trPr>
          <w:trHeight w:val="465"/>
        </w:trPr>
        <w:tc>
          <w:tcPr>
            <w:tcW w:w="252"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4</w:t>
            </w:r>
          </w:p>
        </w:tc>
        <w:tc>
          <w:tcPr>
            <w:tcW w:w="1902"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xml:space="preserve">Установленная/ </w:t>
            </w:r>
            <w:r>
              <w:rPr>
                <w:rFonts w:eastAsia="SimSun" w:cs="Arial"/>
                <w:b/>
                <w:szCs w:val="16"/>
                <w:lang w:val="ru-RU" w:eastAsia="zh-CN"/>
              </w:rPr>
              <w:t>уточненная</w:t>
            </w:r>
            <w:r w:rsidRPr="002F4A44">
              <w:rPr>
                <w:rFonts w:eastAsia="SimSun" w:cs="Arial"/>
                <w:b/>
                <w:szCs w:val="16"/>
                <w:lang w:val="ru-RU" w:eastAsia="zh-CN"/>
              </w:rPr>
              <w:t xml:space="preserve"> базовая линия </w:t>
            </w:r>
            <w:r w:rsidRPr="002F4A44">
              <w:rPr>
                <w:rFonts w:eastAsia="SimSun" w:cs="Arial"/>
                <w:b/>
                <w:i/>
                <w:iCs/>
                <w:szCs w:val="16"/>
                <w:lang w:val="ru-RU" w:eastAsia="zh-CN"/>
              </w:rPr>
              <w:t>(предварительный лимит расходов) (1+2+3)</w:t>
            </w:r>
          </w:p>
        </w:tc>
        <w:tc>
          <w:tcPr>
            <w:tcW w:w="361" w:type="pct"/>
            <w:shd w:val="clear" w:color="auto" w:fill="DBE5F1"/>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shd w:val="clear" w:color="auto" w:fill="DBE5F1"/>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shd w:val="clear" w:color="auto" w:fill="DBE5F1"/>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shd w:val="clear" w:color="auto" w:fill="DBE5F1"/>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shd w:val="clear" w:color="auto" w:fill="DBE5F1"/>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702150" w:rsidTr="002F2860">
        <w:trPr>
          <w:trHeight w:val="270"/>
        </w:trPr>
        <w:tc>
          <w:tcPr>
            <w:tcW w:w="25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5</w:t>
            </w:r>
          </w:p>
        </w:tc>
        <w:tc>
          <w:tcPr>
            <w:tcW w:w="190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Экономия от повышения эффективности расходов</w:t>
            </w:r>
          </w:p>
        </w:tc>
        <w:tc>
          <w:tcPr>
            <w:tcW w:w="361"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77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607"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555"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551"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5.1 Фактор 1</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 xml:space="preserve">5.2 Фактор 2 </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6</w:t>
            </w:r>
          </w:p>
        </w:tc>
        <w:tc>
          <w:tcPr>
            <w:tcW w:w="1902" w:type="pct"/>
          </w:tcPr>
          <w:p w:rsidR="00D5317A" w:rsidRPr="002F4A44" w:rsidRDefault="00D5317A" w:rsidP="002F2860">
            <w:pPr>
              <w:pStyle w:val="TableText"/>
              <w:rPr>
                <w:rFonts w:eastAsia="SimSun" w:cs="Arial"/>
                <w:b/>
                <w:szCs w:val="16"/>
                <w:lang w:val="ru-RU" w:eastAsia="zh-CN"/>
              </w:rPr>
            </w:pPr>
            <w:r w:rsidRPr="002F4A44">
              <w:rPr>
                <w:rFonts w:cs="Arial"/>
                <w:b/>
                <w:szCs w:val="16"/>
                <w:lang w:val="ru-RU"/>
              </w:rPr>
              <w:t>Приоритеты по новым политикам</w:t>
            </w:r>
            <w:r w:rsidRPr="002F4A44">
              <w:rPr>
                <w:rFonts w:eastAsia="SimSun" w:cs="Arial"/>
                <w:b/>
                <w:szCs w:val="16"/>
                <w:lang w:val="ru-RU" w:eastAsia="zh-CN"/>
              </w:rPr>
              <w:t xml:space="preserve">  </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6.1 Политика 1</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iCs/>
                <w:szCs w:val="16"/>
                <w:lang w:val="ru-RU" w:eastAsia="zh-CN"/>
              </w:rPr>
            </w:pPr>
            <w:r w:rsidRPr="002F4A44">
              <w:rPr>
                <w:rFonts w:eastAsia="SimSun" w:cs="Arial"/>
                <w:i/>
                <w:iCs/>
                <w:szCs w:val="16"/>
                <w:lang w:val="ru-RU" w:eastAsia="zh-CN"/>
              </w:rPr>
              <w:t xml:space="preserve">6.2 Политика 2 </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7.a</w:t>
            </w:r>
          </w:p>
        </w:tc>
        <w:tc>
          <w:tcPr>
            <w:tcW w:w="1902" w:type="pct"/>
            <w:shd w:val="clear" w:color="auto" w:fill="DBE5F1"/>
          </w:tcPr>
          <w:p w:rsidR="00D5317A" w:rsidRPr="002F4A44" w:rsidRDefault="00D5317A" w:rsidP="002F2860">
            <w:pPr>
              <w:pStyle w:val="TableText"/>
              <w:rPr>
                <w:rFonts w:eastAsia="SimSun" w:cs="Arial"/>
                <w:b/>
                <w:szCs w:val="16"/>
                <w:lang w:val="ru-RU" w:eastAsia="zh-CN"/>
              </w:rPr>
            </w:pPr>
            <w:r>
              <w:rPr>
                <w:rFonts w:eastAsia="SimSun" w:cs="Arial"/>
                <w:b/>
                <w:szCs w:val="16"/>
                <w:lang w:val="ru-RU" w:eastAsia="zh-CN"/>
              </w:rPr>
              <w:t>Уточненный</w:t>
            </w:r>
            <w:r w:rsidRPr="002F4A44">
              <w:rPr>
                <w:rFonts w:eastAsia="SimSun" w:cs="Arial"/>
                <w:b/>
                <w:szCs w:val="16"/>
                <w:lang w:val="ru-RU" w:eastAsia="zh-CN"/>
              </w:rPr>
              <w:t xml:space="preserve"> лимит расходов  (4+5+6)</w:t>
            </w:r>
          </w:p>
        </w:tc>
        <w:tc>
          <w:tcPr>
            <w:tcW w:w="361"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772"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607"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555"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c>
          <w:tcPr>
            <w:tcW w:w="551"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r>
      <w:tr w:rsidR="00D5317A" w:rsidRPr="002F4A44" w:rsidTr="002F2860">
        <w:trPr>
          <w:trHeight w:val="270"/>
        </w:trPr>
        <w:tc>
          <w:tcPr>
            <w:tcW w:w="252" w:type="pct"/>
            <w:shd w:val="clear" w:color="auto" w:fill="DBE5F1"/>
          </w:tcPr>
          <w:p w:rsidR="00D5317A" w:rsidRPr="002F4A44" w:rsidRDefault="00D5317A" w:rsidP="002F2860">
            <w:pPr>
              <w:pStyle w:val="TableText"/>
              <w:rPr>
                <w:rFonts w:eastAsia="SimSun" w:cs="Arial"/>
                <w:b/>
                <w:szCs w:val="16"/>
                <w:lang w:val="ru-RU" w:eastAsia="zh-CN"/>
              </w:rPr>
            </w:pPr>
            <w:r w:rsidRPr="002F4A44">
              <w:rPr>
                <w:rFonts w:eastAsia="SimSun" w:cs="Arial"/>
                <w:b/>
                <w:szCs w:val="16"/>
                <w:lang w:val="ru-RU" w:eastAsia="zh-CN"/>
              </w:rPr>
              <w:t>7.b</w:t>
            </w:r>
          </w:p>
        </w:tc>
        <w:tc>
          <w:tcPr>
            <w:tcW w:w="1902" w:type="pct"/>
            <w:shd w:val="clear" w:color="auto" w:fill="DBE5F1"/>
          </w:tcPr>
          <w:p w:rsidR="00D5317A" w:rsidRPr="002F4A44" w:rsidRDefault="00D5317A" w:rsidP="002F2860">
            <w:pPr>
              <w:pStyle w:val="TableText"/>
              <w:rPr>
                <w:rFonts w:eastAsia="SimSun" w:cs="Arial"/>
                <w:b/>
                <w:szCs w:val="16"/>
                <w:lang w:val="ru-RU" w:eastAsia="zh-CN"/>
              </w:rPr>
            </w:pPr>
            <w:r>
              <w:rPr>
                <w:rFonts w:eastAsia="SimSun" w:cs="Arial"/>
                <w:b/>
                <w:szCs w:val="16"/>
                <w:lang w:val="ru-RU" w:eastAsia="zh-CN"/>
              </w:rPr>
              <w:t>Уточненный</w:t>
            </w:r>
            <w:r w:rsidRPr="002F4A44">
              <w:rPr>
                <w:rFonts w:eastAsia="SimSun" w:cs="Arial"/>
                <w:b/>
                <w:szCs w:val="16"/>
                <w:lang w:val="ru-RU" w:eastAsia="zh-CN"/>
              </w:rPr>
              <w:t xml:space="preserve"> лимит расходов (4+5+6)</w:t>
            </w:r>
          </w:p>
        </w:tc>
        <w:tc>
          <w:tcPr>
            <w:tcW w:w="361" w:type="pct"/>
            <w:shd w:val="clear" w:color="auto" w:fill="DBE5F1"/>
          </w:tcPr>
          <w:p w:rsidR="00D5317A" w:rsidRPr="002F4A44" w:rsidRDefault="00D5317A" w:rsidP="002F2860">
            <w:pPr>
              <w:pStyle w:val="TableText"/>
              <w:rPr>
                <w:rFonts w:eastAsia="SimSun" w:cs="Arial"/>
                <w:szCs w:val="16"/>
                <w:lang w:val="ru-RU" w:eastAsia="zh-CN"/>
              </w:rPr>
            </w:pPr>
          </w:p>
        </w:tc>
        <w:tc>
          <w:tcPr>
            <w:tcW w:w="772" w:type="pct"/>
            <w:shd w:val="clear" w:color="auto" w:fill="DBE5F1"/>
          </w:tcPr>
          <w:p w:rsidR="00D5317A" w:rsidRPr="002F4A44" w:rsidRDefault="00D5317A" w:rsidP="002F2860">
            <w:pPr>
              <w:pStyle w:val="TableText"/>
              <w:rPr>
                <w:rFonts w:eastAsia="SimSun" w:cs="Arial"/>
                <w:szCs w:val="16"/>
                <w:lang w:val="ru-RU" w:eastAsia="zh-CN"/>
              </w:rPr>
            </w:pPr>
          </w:p>
        </w:tc>
        <w:tc>
          <w:tcPr>
            <w:tcW w:w="607" w:type="pct"/>
            <w:shd w:val="clear" w:color="auto" w:fill="DBE5F1"/>
          </w:tcPr>
          <w:p w:rsidR="00D5317A" w:rsidRPr="002F4A44" w:rsidRDefault="00D5317A" w:rsidP="002F2860">
            <w:pPr>
              <w:pStyle w:val="TableText"/>
              <w:rPr>
                <w:rFonts w:eastAsia="SimSun" w:cs="Arial"/>
                <w:szCs w:val="16"/>
                <w:lang w:val="ru-RU" w:eastAsia="zh-CN"/>
              </w:rPr>
            </w:pPr>
          </w:p>
        </w:tc>
        <w:tc>
          <w:tcPr>
            <w:tcW w:w="555" w:type="pct"/>
            <w:shd w:val="clear" w:color="auto" w:fill="DBE5F1"/>
          </w:tcPr>
          <w:p w:rsidR="00D5317A" w:rsidRPr="002F4A44" w:rsidRDefault="00D5317A" w:rsidP="002F2860">
            <w:pPr>
              <w:pStyle w:val="TableText"/>
              <w:rPr>
                <w:rFonts w:eastAsia="SimSun" w:cs="Arial"/>
                <w:szCs w:val="16"/>
                <w:lang w:val="ru-RU" w:eastAsia="zh-CN"/>
              </w:rPr>
            </w:pPr>
          </w:p>
        </w:tc>
        <w:tc>
          <w:tcPr>
            <w:tcW w:w="551" w:type="pct"/>
            <w:shd w:val="clear" w:color="auto" w:fill="DBE5F1"/>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p>
        </w:tc>
        <w:tc>
          <w:tcPr>
            <w:tcW w:w="1902" w:type="pct"/>
          </w:tcPr>
          <w:p w:rsidR="00D5317A" w:rsidRPr="002F4A44" w:rsidRDefault="00D5317A" w:rsidP="002F2860">
            <w:pPr>
              <w:pStyle w:val="TableText"/>
              <w:rPr>
                <w:rFonts w:eastAsia="SimSun" w:cs="Arial"/>
                <w:i/>
                <w:szCs w:val="16"/>
                <w:lang w:val="ru-RU" w:eastAsia="zh-CN"/>
              </w:rPr>
            </w:pPr>
            <w:proofErr w:type="gramStart"/>
            <w:r w:rsidRPr="002F4A44">
              <w:rPr>
                <w:rFonts w:eastAsia="SimSun" w:cs="Arial"/>
                <w:i/>
                <w:szCs w:val="16"/>
                <w:lang w:val="ru-RU" w:eastAsia="zh-CN"/>
              </w:rPr>
              <w:t>Финансируемый за счет:</w:t>
            </w:r>
            <w:proofErr w:type="gramEnd"/>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Общих ресурсов</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r w:rsidR="00D5317A" w:rsidRPr="002F4A44" w:rsidTr="002F2860">
        <w:trPr>
          <w:trHeight w:val="270"/>
        </w:trPr>
        <w:tc>
          <w:tcPr>
            <w:tcW w:w="252" w:type="pct"/>
          </w:tcPr>
          <w:p w:rsidR="00D5317A" w:rsidRPr="002F4A44" w:rsidRDefault="00D5317A" w:rsidP="002F2860">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D5317A" w:rsidRPr="002F4A44" w:rsidRDefault="00D5317A" w:rsidP="002F2860">
            <w:pPr>
              <w:pStyle w:val="TableText"/>
              <w:ind w:left="538"/>
              <w:rPr>
                <w:rFonts w:eastAsia="SimSun" w:cs="Arial"/>
                <w:i/>
                <w:szCs w:val="16"/>
                <w:lang w:val="ru-RU" w:eastAsia="zh-CN"/>
              </w:rPr>
            </w:pPr>
            <w:r w:rsidRPr="002F4A44">
              <w:rPr>
                <w:rFonts w:eastAsia="SimSun" w:cs="Arial"/>
                <w:i/>
                <w:szCs w:val="16"/>
                <w:lang w:val="ru-RU" w:eastAsia="zh-CN"/>
              </w:rPr>
              <w:t>Собираемых ресурсов</w:t>
            </w:r>
          </w:p>
        </w:tc>
        <w:tc>
          <w:tcPr>
            <w:tcW w:w="361" w:type="pct"/>
          </w:tcPr>
          <w:p w:rsidR="00D5317A" w:rsidRPr="002F4A44" w:rsidRDefault="00D5317A" w:rsidP="002F2860">
            <w:pPr>
              <w:pStyle w:val="TableText"/>
              <w:rPr>
                <w:rFonts w:eastAsia="SimSun" w:cs="Arial"/>
                <w:szCs w:val="16"/>
                <w:lang w:val="ru-RU" w:eastAsia="zh-CN"/>
              </w:rPr>
            </w:pPr>
          </w:p>
        </w:tc>
        <w:tc>
          <w:tcPr>
            <w:tcW w:w="772" w:type="pct"/>
          </w:tcPr>
          <w:p w:rsidR="00D5317A" w:rsidRPr="002F4A44" w:rsidRDefault="00D5317A" w:rsidP="002F2860">
            <w:pPr>
              <w:pStyle w:val="TableText"/>
              <w:rPr>
                <w:rFonts w:eastAsia="SimSun" w:cs="Arial"/>
                <w:szCs w:val="16"/>
                <w:lang w:val="ru-RU" w:eastAsia="zh-CN"/>
              </w:rPr>
            </w:pPr>
          </w:p>
        </w:tc>
        <w:tc>
          <w:tcPr>
            <w:tcW w:w="607" w:type="pct"/>
          </w:tcPr>
          <w:p w:rsidR="00D5317A" w:rsidRPr="002F4A44" w:rsidRDefault="00D5317A" w:rsidP="002F2860">
            <w:pPr>
              <w:pStyle w:val="TableText"/>
              <w:rPr>
                <w:rFonts w:eastAsia="SimSun" w:cs="Arial"/>
                <w:szCs w:val="16"/>
                <w:lang w:val="ru-RU" w:eastAsia="zh-CN"/>
              </w:rPr>
            </w:pPr>
          </w:p>
        </w:tc>
        <w:tc>
          <w:tcPr>
            <w:tcW w:w="555" w:type="pct"/>
          </w:tcPr>
          <w:p w:rsidR="00D5317A" w:rsidRPr="002F4A44" w:rsidRDefault="00D5317A" w:rsidP="002F2860">
            <w:pPr>
              <w:pStyle w:val="TableText"/>
              <w:rPr>
                <w:rFonts w:eastAsia="SimSun" w:cs="Arial"/>
                <w:szCs w:val="16"/>
                <w:lang w:val="ru-RU" w:eastAsia="zh-CN"/>
              </w:rPr>
            </w:pPr>
          </w:p>
        </w:tc>
        <w:tc>
          <w:tcPr>
            <w:tcW w:w="551" w:type="pct"/>
          </w:tcPr>
          <w:p w:rsidR="00D5317A" w:rsidRPr="002F4A44" w:rsidRDefault="00D5317A" w:rsidP="002F2860">
            <w:pPr>
              <w:pStyle w:val="TableText"/>
              <w:rPr>
                <w:rFonts w:eastAsia="SimSun" w:cs="Arial"/>
                <w:szCs w:val="16"/>
                <w:lang w:val="ru-RU" w:eastAsia="zh-CN"/>
              </w:rPr>
            </w:pP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для которого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для которого составляется проект бюджетa.</w:t>
      </w:r>
    </w:p>
    <w:p w:rsidR="00D5317A" w:rsidRPr="002F4A44" w:rsidRDefault="00D5317A" w:rsidP="00D5317A">
      <w:pPr>
        <w:spacing w:line="240" w:lineRule="atLeast"/>
        <w:jc w:val="both"/>
        <w:rPr>
          <w:sz w:val="16"/>
          <w:szCs w:val="16"/>
          <w:lang w:val="ru-RU" w:eastAsia="zh-CN"/>
        </w:rPr>
      </w:pPr>
    </w:p>
    <w:p w:rsidR="00D5317A" w:rsidRPr="002F4A44" w:rsidRDefault="00D5317A" w:rsidP="00D5317A">
      <w:pPr>
        <w:jc w:val="both"/>
        <w:rPr>
          <w:b/>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Основой</w:t>
      </w:r>
      <w:r w:rsidRPr="002F4A44">
        <w:rPr>
          <w:color w:val="000000"/>
          <w:spacing w:val="3"/>
          <w:sz w:val="24"/>
          <w:lang w:val="ru-RU"/>
        </w:rPr>
        <w:t xml:space="preserve"> для определения базовой линии служит утвержденный бюджет на текущий год (1-ый показатель), который дополняется с обязательствами утвержденные в БПСП предыдущих годов (2-ой показатель), а также принимая во внимание влияние факторов технического характера, таких как инфляция, демографические изменения и т.д. (3-ий показатель).</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(4-ый показатель) первоначально определяется Министерством финансов после этого, запрашивается подтверждение или её корректировку </w:t>
      </w:r>
      <w:proofErr w:type="gramStart"/>
      <w:r w:rsidRPr="002F4A44">
        <w:rPr>
          <w:sz w:val="24"/>
          <w:lang w:val="ru-RU"/>
        </w:rPr>
        <w:t>отраслевыми</w:t>
      </w:r>
      <w:proofErr w:type="gramEnd"/>
      <w:r w:rsidRPr="002F4A44">
        <w:rPr>
          <w:sz w:val="24"/>
          <w:lang w:val="ru-RU"/>
        </w:rPr>
        <w:t xml:space="preserve"> ЦОПВ, с представлением необходимых обоснований и аргументаций</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Базовая линия для БГСС и ФОМС определяется Министерством финансов совместно с НКСС и НКМС.</w:t>
      </w:r>
    </w:p>
    <w:p w:rsidR="00D5317A" w:rsidRPr="002F4A44" w:rsidRDefault="00D5317A" w:rsidP="00D5317A">
      <w:pPr>
        <w:numPr>
          <w:ilvl w:val="0"/>
          <w:numId w:val="38"/>
        </w:numPr>
        <w:tabs>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Если оцененный общий объем базовой линии превышает объем имеющихся ресурсов, применяются следующие процедуры:</w:t>
      </w:r>
    </w:p>
    <w:p w:rsidR="00D5317A" w:rsidRPr="002F4A44" w:rsidRDefault="00D5317A" w:rsidP="00D5317A">
      <w:pPr>
        <w:numPr>
          <w:ilvl w:val="0"/>
          <w:numId w:val="69"/>
        </w:numPr>
        <w:tabs>
          <w:tab w:val="clear" w:pos="360"/>
          <w:tab w:val="num" w:pos="0"/>
          <w:tab w:val="left" w:pos="1134"/>
        </w:tabs>
        <w:ind w:left="0" w:firstLine="851"/>
        <w:jc w:val="both"/>
        <w:rPr>
          <w:color w:val="000000"/>
          <w:spacing w:val="3"/>
          <w:sz w:val="24"/>
          <w:lang w:val="ru-RU"/>
        </w:rPr>
      </w:pPr>
      <w:r w:rsidRPr="002F4A44">
        <w:rPr>
          <w:color w:val="000000"/>
          <w:spacing w:val="3"/>
          <w:sz w:val="24"/>
          <w:lang w:val="ru-RU"/>
        </w:rPr>
        <w:t xml:space="preserve">Министерство финансов анализирует и уточняет базовую линию путем пропорционального сокращения или, </w:t>
      </w:r>
      <w:r w:rsidRPr="002F4A44">
        <w:rPr>
          <w:sz w:val="24"/>
          <w:lang w:val="ru-RU"/>
        </w:rPr>
        <w:t>при необходимости</w:t>
      </w:r>
      <w:r w:rsidRPr="002F4A44">
        <w:rPr>
          <w:color w:val="000000"/>
          <w:spacing w:val="3"/>
          <w:sz w:val="24"/>
          <w:lang w:val="ru-RU"/>
        </w:rPr>
        <w:t xml:space="preserve">, идентифицирует определенные программы (отрасли) государственных расходов для потенциального сокращения. </w:t>
      </w:r>
    </w:p>
    <w:p w:rsidR="00D5317A" w:rsidRPr="002F4A44" w:rsidRDefault="00D5317A" w:rsidP="00D5317A">
      <w:pPr>
        <w:numPr>
          <w:ilvl w:val="0"/>
          <w:numId w:val="69"/>
        </w:numPr>
        <w:tabs>
          <w:tab w:val="clear" w:pos="360"/>
          <w:tab w:val="num" w:pos="0"/>
          <w:tab w:val="left" w:pos="1134"/>
        </w:tabs>
        <w:ind w:left="0" w:firstLine="851"/>
        <w:jc w:val="both"/>
        <w:rPr>
          <w:sz w:val="24"/>
          <w:lang w:val="ru-RU"/>
        </w:rPr>
      </w:pPr>
      <w:r w:rsidRPr="002F4A44">
        <w:rPr>
          <w:color w:val="000000"/>
          <w:spacing w:val="3"/>
          <w:sz w:val="24"/>
          <w:lang w:val="ru-RU"/>
        </w:rPr>
        <w:t xml:space="preserve">Министерство финансов информирует </w:t>
      </w:r>
      <w:r w:rsidRPr="002F4A44">
        <w:rPr>
          <w:sz w:val="24"/>
          <w:lang w:val="ru-RU"/>
        </w:rPr>
        <w:t xml:space="preserve">отраслевых ЦОПВ о сокращении </w:t>
      </w:r>
      <w:r w:rsidRPr="002F4A44">
        <w:rPr>
          <w:color w:val="000000"/>
          <w:spacing w:val="3"/>
          <w:sz w:val="24"/>
          <w:lang w:val="ru-RU"/>
        </w:rPr>
        <w:t>базов</w:t>
      </w:r>
      <w:r w:rsidRPr="002F4A44">
        <w:rPr>
          <w:sz w:val="24"/>
          <w:lang w:val="ru-RU"/>
        </w:rPr>
        <w:t xml:space="preserve">ых отраслевых линий и запрашивает их участие в подтверждении </w:t>
      </w:r>
      <w:r w:rsidRPr="002F4A44">
        <w:rPr>
          <w:color w:val="000000"/>
          <w:spacing w:val="3"/>
          <w:sz w:val="24"/>
          <w:lang w:val="ru-RU"/>
        </w:rPr>
        <w:t>базов</w:t>
      </w:r>
      <w:r w:rsidRPr="002F4A44">
        <w:rPr>
          <w:sz w:val="24"/>
          <w:lang w:val="ru-RU"/>
        </w:rPr>
        <w:t xml:space="preserve">ой отраслевой линии. </w:t>
      </w:r>
    </w:p>
    <w:p w:rsidR="00D5317A" w:rsidRPr="002F4A44" w:rsidRDefault="00D5317A" w:rsidP="00D5317A">
      <w:pPr>
        <w:numPr>
          <w:ilvl w:val="0"/>
          <w:numId w:val="69"/>
        </w:numPr>
        <w:tabs>
          <w:tab w:val="clear" w:pos="360"/>
          <w:tab w:val="num" w:pos="0"/>
          <w:tab w:val="left" w:pos="1134"/>
        </w:tabs>
        <w:ind w:left="0" w:firstLine="851"/>
        <w:jc w:val="both"/>
        <w:rPr>
          <w:color w:val="000000"/>
          <w:spacing w:val="3"/>
          <w:sz w:val="24"/>
          <w:lang w:val="ru-RU"/>
        </w:rPr>
      </w:pPr>
      <w:r w:rsidRPr="002F4A44">
        <w:rPr>
          <w:sz w:val="24"/>
          <w:lang w:val="ru-RU"/>
        </w:rPr>
        <w:t xml:space="preserve">отраслевые ЦОПВ обязаны, </w:t>
      </w:r>
      <w:r w:rsidRPr="002F4A44">
        <w:rPr>
          <w:color w:val="000000"/>
          <w:spacing w:val="3"/>
          <w:sz w:val="24"/>
          <w:lang w:val="ru-RU"/>
        </w:rPr>
        <w:t xml:space="preserve">совместно с другими публичными органами, которые являются частью соответствующей отрасли, </w:t>
      </w:r>
      <w:r w:rsidRPr="002F4A44">
        <w:rPr>
          <w:sz w:val="24"/>
          <w:lang w:val="ru-RU"/>
        </w:rPr>
        <w:t>в процессе разработки отраслевых стратегий расходов, анализировать отраслевые программы и существующие обязательства по расходам и выбрать один из двух вариантов:</w:t>
      </w:r>
    </w:p>
    <w:p w:rsidR="00D5317A" w:rsidRPr="002F4A44" w:rsidRDefault="00D5317A" w:rsidP="00D5317A">
      <w:pPr>
        <w:tabs>
          <w:tab w:val="left" w:pos="1134"/>
        </w:tabs>
        <w:ind w:firstLine="851"/>
        <w:jc w:val="both"/>
        <w:rPr>
          <w:sz w:val="24"/>
          <w:lang w:val="ru-RU"/>
        </w:rPr>
      </w:pPr>
      <w:r w:rsidRPr="002F4A44">
        <w:rPr>
          <w:sz w:val="24"/>
          <w:lang w:val="ru-RU"/>
        </w:rPr>
        <w:t xml:space="preserve">- подтверждать уточнение базовой линии, предложенное </w:t>
      </w:r>
      <w:r w:rsidRPr="002F4A44">
        <w:rPr>
          <w:color w:val="000000"/>
          <w:spacing w:val="3"/>
          <w:sz w:val="24"/>
          <w:lang w:val="ru-RU"/>
        </w:rPr>
        <w:t>Министерством финансов или</w:t>
      </w:r>
    </w:p>
    <w:p w:rsidR="00D5317A" w:rsidRPr="002F4A44" w:rsidRDefault="00D5317A" w:rsidP="00D5317A">
      <w:pPr>
        <w:tabs>
          <w:tab w:val="left" w:pos="1134"/>
        </w:tabs>
        <w:ind w:firstLine="851"/>
        <w:jc w:val="both"/>
        <w:rPr>
          <w:sz w:val="24"/>
          <w:lang w:val="ru-RU"/>
        </w:rPr>
      </w:pPr>
      <w:r w:rsidRPr="002F4A44">
        <w:rPr>
          <w:sz w:val="24"/>
          <w:lang w:val="ru-RU"/>
        </w:rPr>
        <w:t xml:space="preserve">- идентифицировать другие возможные отрасли для оптимизации расходов и представить конкретные предложения по сокращению базовой отраслевой линии.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Предложения по </w:t>
      </w:r>
      <w:r w:rsidRPr="002F4A44">
        <w:rPr>
          <w:sz w:val="24"/>
          <w:lang w:val="ru-RU"/>
        </w:rPr>
        <w:t xml:space="preserve">уточнению, при необходимости, базовой линии </w:t>
      </w:r>
      <w:r w:rsidRPr="002F4A44">
        <w:rPr>
          <w:color w:val="000000"/>
          <w:spacing w:val="3"/>
          <w:sz w:val="24"/>
          <w:lang w:val="ru-RU"/>
        </w:rPr>
        <w:t>(4-ый показатель), а также предложения относительно экономии от повышения эффективности расходов (5-ый показатель) и приоритеты по новым политикам (6-ой показатель), представленные о</w:t>
      </w:r>
      <w:r w:rsidRPr="002F4A44">
        <w:rPr>
          <w:sz w:val="24"/>
          <w:lang w:val="ru-RU"/>
        </w:rPr>
        <w:t>траслевыми ЦОПВ</w:t>
      </w:r>
      <w:r w:rsidRPr="002F4A44">
        <w:rPr>
          <w:color w:val="000000"/>
          <w:spacing w:val="3"/>
          <w:sz w:val="24"/>
          <w:lang w:val="ru-RU"/>
        </w:rPr>
        <w:t xml:space="preserve"> в рамках проектов </w:t>
      </w:r>
      <w:r w:rsidRPr="002F4A44">
        <w:rPr>
          <w:sz w:val="24"/>
          <w:lang w:val="ru-RU"/>
        </w:rPr>
        <w:t>отраслевых</w:t>
      </w:r>
      <w:r w:rsidRPr="002F4A44">
        <w:rPr>
          <w:color w:val="000000"/>
          <w:spacing w:val="3"/>
          <w:sz w:val="24"/>
          <w:lang w:val="ru-RU"/>
        </w:rPr>
        <w:t xml:space="preserve"> стратегии </w:t>
      </w:r>
      <w:r w:rsidRPr="002F4A44">
        <w:rPr>
          <w:sz w:val="24"/>
          <w:lang w:val="ru-RU"/>
        </w:rPr>
        <w:t xml:space="preserve">расходов рассматриваются </w:t>
      </w:r>
      <w:r w:rsidRPr="002F4A44">
        <w:rPr>
          <w:color w:val="000000"/>
          <w:spacing w:val="3"/>
          <w:sz w:val="24"/>
          <w:lang w:val="ru-RU"/>
        </w:rPr>
        <w:t xml:space="preserve">Министерством финансов в процессе </w:t>
      </w:r>
      <w:r>
        <w:rPr>
          <w:color w:val="000000"/>
          <w:spacing w:val="3"/>
          <w:sz w:val="24"/>
          <w:lang w:val="ru-RU"/>
        </w:rPr>
        <w:t>уточнения</w:t>
      </w:r>
      <w:r w:rsidRPr="002F4A44">
        <w:rPr>
          <w:color w:val="000000"/>
          <w:spacing w:val="3"/>
          <w:sz w:val="24"/>
          <w:lang w:val="ru-RU"/>
        </w:rPr>
        <w:t xml:space="preserve"> лимитов расходов, согласно процедурам регламентированных в части</w:t>
      </w:r>
      <w:r w:rsidRPr="002F4A44">
        <w:rPr>
          <w:sz w:val="24"/>
          <w:lang w:val="ru-RU"/>
        </w:rPr>
        <w:t xml:space="preserve"> 4.6.4</w:t>
      </w:r>
      <w:r w:rsidRPr="002F4A44">
        <w:rPr>
          <w:color w:val="000000"/>
          <w:spacing w:val="3"/>
          <w:sz w:val="24"/>
          <w:lang w:val="ru-RU"/>
        </w:rPr>
        <w:t>.</w:t>
      </w:r>
    </w:p>
    <w:p w:rsidR="00D5317A" w:rsidRPr="002F4A44" w:rsidRDefault="00D5317A" w:rsidP="00D5317A">
      <w:pPr>
        <w:jc w:val="both"/>
        <w:rPr>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59" w:name="_Toc438730712"/>
      <w:r w:rsidRPr="002F4A44">
        <w:rPr>
          <w:b/>
          <w:sz w:val="24"/>
          <w:szCs w:val="24"/>
          <w:lang w:val="ru-RU"/>
        </w:rPr>
        <w:t>Уточненные лимиты расходов</w:t>
      </w:r>
      <w:bookmarkEnd w:id="35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Предварительные лимиты расходов подлежат </w:t>
      </w:r>
      <w:proofErr w:type="gramStart"/>
      <w:r>
        <w:rPr>
          <w:color w:val="000000"/>
          <w:spacing w:val="3"/>
          <w:sz w:val="24"/>
          <w:lang w:val="ru-RU"/>
        </w:rPr>
        <w:t>уточнении</w:t>
      </w:r>
      <w:proofErr w:type="gramEnd"/>
      <w:r w:rsidRPr="002F4A44">
        <w:rPr>
          <w:color w:val="000000"/>
          <w:spacing w:val="3"/>
          <w:sz w:val="24"/>
          <w:lang w:val="ru-RU"/>
        </w:rPr>
        <w:t xml:space="preserve"> Министерством финансов, имея за основу:</w:t>
      </w:r>
    </w:p>
    <w:p w:rsidR="00D5317A" w:rsidRPr="002F4A44" w:rsidRDefault="00D5317A" w:rsidP="00D5317A">
      <w:pPr>
        <w:numPr>
          <w:ilvl w:val="0"/>
          <w:numId w:val="70"/>
        </w:numPr>
        <w:tabs>
          <w:tab w:val="clear" w:pos="720"/>
          <w:tab w:val="num" w:pos="0"/>
          <w:tab w:val="left" w:pos="851"/>
        </w:tabs>
        <w:ind w:left="0" w:firstLine="567"/>
        <w:jc w:val="both"/>
        <w:rPr>
          <w:sz w:val="24"/>
          <w:lang w:val="ru-RU"/>
        </w:rPr>
      </w:pPr>
      <w:r w:rsidRPr="002F4A44">
        <w:rPr>
          <w:sz w:val="24"/>
          <w:lang w:val="ru-RU"/>
        </w:rPr>
        <w:t xml:space="preserve">актуализированный </w:t>
      </w:r>
      <w:r w:rsidRPr="002F4A44">
        <w:rPr>
          <w:color w:val="000000"/>
          <w:spacing w:val="3"/>
          <w:sz w:val="24"/>
          <w:lang w:val="ru-RU"/>
        </w:rPr>
        <w:t>макробюджетный</w:t>
      </w:r>
      <w:r w:rsidRPr="002F4A44">
        <w:rPr>
          <w:sz w:val="24"/>
          <w:lang w:val="ru-RU"/>
        </w:rPr>
        <w:t xml:space="preserve"> прогноз</w:t>
      </w:r>
      <w:r w:rsidRPr="002F4A44">
        <w:rPr>
          <w:color w:val="000000"/>
          <w:spacing w:val="3"/>
          <w:sz w:val="24"/>
          <w:lang w:val="ru-RU"/>
        </w:rPr>
        <w:t>;</w:t>
      </w:r>
      <w:r w:rsidRPr="002F4A44">
        <w:rPr>
          <w:sz w:val="24"/>
          <w:lang w:val="ru-RU"/>
        </w:rPr>
        <w:t xml:space="preserve">  </w:t>
      </w:r>
    </w:p>
    <w:p w:rsidR="00D5317A" w:rsidRPr="002F4A44" w:rsidRDefault="00D5317A" w:rsidP="00D5317A">
      <w:pPr>
        <w:numPr>
          <w:ilvl w:val="0"/>
          <w:numId w:val="70"/>
        </w:numPr>
        <w:tabs>
          <w:tab w:val="clear" w:pos="720"/>
          <w:tab w:val="num" w:pos="0"/>
          <w:tab w:val="left" w:pos="851"/>
        </w:tabs>
        <w:ind w:left="0" w:firstLine="567"/>
        <w:jc w:val="both"/>
        <w:rPr>
          <w:sz w:val="24"/>
          <w:lang w:val="ru-RU"/>
        </w:rPr>
      </w:pPr>
      <w:r w:rsidRPr="002F4A44">
        <w:rPr>
          <w:sz w:val="24"/>
          <w:lang w:val="ru-RU"/>
        </w:rPr>
        <w:t xml:space="preserve">предложения по уточнению базовой линии </w:t>
      </w:r>
      <w:r w:rsidRPr="002F4A44">
        <w:rPr>
          <w:color w:val="000000"/>
          <w:spacing w:val="3"/>
          <w:sz w:val="24"/>
          <w:lang w:val="ru-RU"/>
        </w:rPr>
        <w:t>(показатели 2-4);</w:t>
      </w:r>
    </w:p>
    <w:p w:rsidR="00D5317A" w:rsidRPr="002F4A44" w:rsidRDefault="00D5317A" w:rsidP="00D5317A">
      <w:pPr>
        <w:numPr>
          <w:ilvl w:val="0"/>
          <w:numId w:val="70"/>
        </w:numPr>
        <w:tabs>
          <w:tab w:val="clear" w:pos="720"/>
          <w:tab w:val="num" w:pos="0"/>
          <w:tab w:val="left" w:pos="851"/>
        </w:tabs>
        <w:ind w:left="0" w:firstLine="567"/>
        <w:jc w:val="both"/>
        <w:rPr>
          <w:sz w:val="24"/>
          <w:lang w:val="ru-RU"/>
        </w:rPr>
      </w:pPr>
      <w:r w:rsidRPr="002F4A44">
        <w:rPr>
          <w:sz w:val="24"/>
          <w:lang w:val="ru-RU"/>
        </w:rPr>
        <w:t xml:space="preserve">предложения по повышению эффективнности  использования существующих ресурсов  и формированию экономий </w:t>
      </w:r>
      <w:r w:rsidRPr="002F4A44">
        <w:rPr>
          <w:color w:val="000000"/>
          <w:spacing w:val="3"/>
          <w:sz w:val="24"/>
          <w:lang w:val="ru-RU"/>
        </w:rPr>
        <w:t xml:space="preserve">(5-ый показатель); и </w:t>
      </w:r>
    </w:p>
    <w:p w:rsidR="00D5317A" w:rsidRPr="002F4A44" w:rsidRDefault="00D5317A" w:rsidP="00D5317A">
      <w:pPr>
        <w:numPr>
          <w:ilvl w:val="0"/>
          <w:numId w:val="70"/>
        </w:numPr>
        <w:tabs>
          <w:tab w:val="clear" w:pos="720"/>
          <w:tab w:val="num" w:pos="0"/>
          <w:tab w:val="left" w:pos="1134"/>
        </w:tabs>
        <w:ind w:left="0" w:firstLine="851"/>
        <w:jc w:val="both"/>
        <w:rPr>
          <w:sz w:val="24"/>
          <w:lang w:val="ru-RU"/>
        </w:rPr>
      </w:pPr>
      <w:r w:rsidRPr="002F4A44">
        <w:rPr>
          <w:sz w:val="24"/>
          <w:lang w:val="ru-RU"/>
        </w:rPr>
        <w:lastRenderedPageBreak/>
        <w:t xml:space="preserve">приоритеты по новым политикам на уровне отрасли и предложения по расходам </w:t>
      </w:r>
      <w:r w:rsidRPr="002F4A44">
        <w:rPr>
          <w:color w:val="000000"/>
          <w:spacing w:val="3"/>
          <w:sz w:val="24"/>
          <w:lang w:val="ru-RU"/>
        </w:rPr>
        <w:t>(6-ой показатель)</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определения </w:t>
      </w:r>
      <w:r>
        <w:rPr>
          <w:color w:val="000000"/>
          <w:spacing w:val="3"/>
          <w:sz w:val="24"/>
          <w:lang w:val="ru-RU"/>
        </w:rPr>
        <w:t>уточненных</w:t>
      </w:r>
      <w:r w:rsidRPr="002F4A44">
        <w:rPr>
          <w:color w:val="000000"/>
          <w:spacing w:val="3"/>
          <w:sz w:val="24"/>
          <w:lang w:val="ru-RU"/>
        </w:rPr>
        <w:t xml:space="preserve"> лимитов расходов, Министерство финансов рассматривает предложения отраслевых ЦОПВ и анализирует их финансовое воздействие по сравнению с имеющихся ресурсов, принимая во внимание и оценки собираемых ресурсов.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Меры по новым политикам не обязательно предполагают выделение дополнительных ресурсов. </w:t>
      </w:r>
      <w:proofErr w:type="gramStart"/>
      <w:r w:rsidRPr="002F4A44">
        <w:rPr>
          <w:color w:val="000000"/>
          <w:spacing w:val="3"/>
          <w:sz w:val="24"/>
          <w:lang w:val="ru-RU"/>
        </w:rPr>
        <w:t>Таким образом, при разработке предложений в отношении расходов в контексте БПСП, публичные органы обязаны предложить варианты для перераспределения имеющихся ресурсов между программами/подпрограммами в соответствии с установленными приоритетами, а также покрытие стоимости новых мер по политикам за счет высвобождения ресурсов, в результате мер по повышению эффективности и совершенствованию управления существующих программ, и только после этого рассматривается возможность выделения недостающих ресурсов</w:t>
      </w:r>
      <w:proofErr w:type="gramEnd"/>
      <w:r w:rsidRPr="002F4A44">
        <w:rPr>
          <w:color w:val="000000"/>
          <w:spacing w:val="3"/>
          <w:sz w:val="24"/>
          <w:lang w:val="ru-RU"/>
        </w:rPr>
        <w:t>. Концепция рассм</w:t>
      </w:r>
      <w:r>
        <w:rPr>
          <w:color w:val="000000"/>
          <w:spacing w:val="3"/>
          <w:sz w:val="24"/>
          <w:lang w:val="ru-RU"/>
        </w:rPr>
        <w:t>о</w:t>
      </w:r>
      <w:r w:rsidRPr="002F4A44">
        <w:rPr>
          <w:color w:val="000000"/>
          <w:spacing w:val="3"/>
          <w:sz w:val="24"/>
          <w:lang w:val="ru-RU"/>
        </w:rPr>
        <w:t>тр</w:t>
      </w:r>
      <w:r>
        <w:rPr>
          <w:color w:val="000000"/>
          <w:spacing w:val="3"/>
          <w:sz w:val="24"/>
          <w:lang w:val="ru-RU"/>
        </w:rPr>
        <w:t>ения</w:t>
      </w:r>
      <w:r w:rsidRPr="002F4A44">
        <w:rPr>
          <w:color w:val="000000"/>
          <w:spacing w:val="3"/>
          <w:sz w:val="24"/>
          <w:lang w:val="ru-RU"/>
        </w:rPr>
        <w:t xml:space="preserve"> </w:t>
      </w:r>
      <w:r w:rsidRPr="002F4A44">
        <w:rPr>
          <w:sz w:val="24"/>
          <w:lang w:val="ru-RU"/>
        </w:rPr>
        <w:t>мер эффективности содержится во вставке 4.4</w:t>
      </w:r>
      <w:r w:rsidRPr="002F4A44">
        <w:rPr>
          <w:color w:val="000000"/>
          <w:spacing w:val="3"/>
          <w:sz w:val="24"/>
          <w:lang w:val="ru-RU"/>
        </w:rPr>
        <w:t>.</w:t>
      </w:r>
    </w:p>
    <w:p w:rsidR="00D5317A" w:rsidRPr="002F4A44" w:rsidRDefault="00D5317A" w:rsidP="00D5317A">
      <w:pPr>
        <w:jc w:val="both"/>
        <w:rPr>
          <w:rFonts w:ascii="Arial" w:hAnsi="Arial" w:cs="Arial"/>
          <w:color w:val="000000"/>
          <w:spacing w:val="3"/>
          <w:sz w:val="16"/>
          <w:szCs w:val="16"/>
          <w:lang w:val="ru-RU"/>
        </w:rPr>
      </w:pPr>
      <w:r w:rsidRPr="002F4A44">
        <w:rPr>
          <w:rFonts w:ascii="Arial" w:hAnsi="Arial" w:cs="Arial"/>
          <w:color w:val="333399"/>
          <w:sz w:val="16"/>
          <w:szCs w:val="16"/>
          <w:lang w:val="ru-RU"/>
        </w:rPr>
        <w:t>Вставка 4.4. Экономии от более эффективного использования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414"/>
      </w:tblGrid>
      <w:tr w:rsidR="00D5317A" w:rsidRPr="00702150" w:rsidTr="002F2860">
        <w:tc>
          <w:tcPr>
            <w:tcW w:w="8857" w:type="dxa"/>
            <w:shd w:val="clear" w:color="auto" w:fill="DAEEF3"/>
          </w:tcPr>
          <w:p w:rsidR="00D5317A" w:rsidRPr="002F4A44" w:rsidRDefault="00D5317A" w:rsidP="002F2860">
            <w:pPr>
              <w:pStyle w:val="CharChar2CharCharCharCharCharCharCharChar"/>
              <w:keepNext/>
              <w:tabs>
                <w:tab w:val="right" w:pos="-284"/>
              </w:tabs>
              <w:spacing w:after="140"/>
              <w:jc w:val="both"/>
              <w:rPr>
                <w:rFonts w:ascii="Arial" w:hAnsi="Arial" w:cs="Arial"/>
                <w:sz w:val="16"/>
                <w:szCs w:val="16"/>
                <w:lang w:val="ru-RU"/>
              </w:rPr>
            </w:pPr>
            <w:r w:rsidRPr="002F4A44">
              <w:rPr>
                <w:rFonts w:ascii="Arial" w:hAnsi="Arial" w:cs="Arial"/>
                <w:sz w:val="16"/>
                <w:szCs w:val="16"/>
                <w:lang w:val="ru-RU"/>
              </w:rPr>
              <w:t xml:space="preserve">Экономии в результате более эффективного использования ресурсов отражают концепцию, согласно которой такой же объем государственных услуг мог бы быть предоставлен по более низкой цене благодаря техническому прогрессу и улучшения управления </w:t>
            </w:r>
            <w:r w:rsidRPr="002F4A44">
              <w:rPr>
                <w:rFonts w:ascii="Arial" w:hAnsi="Arial" w:cs="Arial"/>
                <w:color w:val="000000"/>
                <w:spacing w:val="3"/>
                <w:sz w:val="16"/>
                <w:szCs w:val="16"/>
                <w:lang w:val="ru-RU"/>
              </w:rPr>
              <w:t>существующими ресурсами.</w:t>
            </w:r>
            <w:r w:rsidRPr="002F4A44">
              <w:rPr>
                <w:rFonts w:ascii="Arial" w:hAnsi="Arial" w:cs="Arial"/>
                <w:sz w:val="16"/>
                <w:szCs w:val="16"/>
                <w:lang w:val="ru-RU"/>
              </w:rPr>
              <w:t xml:space="preserve"> </w:t>
            </w:r>
          </w:p>
          <w:p w:rsidR="00D5317A" w:rsidRPr="002F4A44" w:rsidRDefault="00D5317A" w:rsidP="002F2860">
            <w:pPr>
              <w:pStyle w:val="CharChar2CharCharCharCharCharCharCharChar"/>
              <w:jc w:val="both"/>
              <w:rPr>
                <w:rFonts w:ascii="Arial" w:hAnsi="Arial" w:cs="Arial"/>
                <w:sz w:val="16"/>
                <w:szCs w:val="16"/>
                <w:lang w:val="ru-RU"/>
              </w:rPr>
            </w:pPr>
            <w:r w:rsidRPr="002F4A44">
              <w:rPr>
                <w:rFonts w:ascii="Arial" w:hAnsi="Arial" w:cs="Arial"/>
                <w:sz w:val="16"/>
                <w:szCs w:val="16"/>
                <w:lang w:val="ru-RU"/>
              </w:rPr>
              <w:t xml:space="preserve">Концепция экономий в результате повышения эффективности актуален только для  предоставления государственных услуг и не может быть применен для некоторых обязательных расходов, такие как расходы на обслуживание государственного долга, пособии на социальное обеспечение и другие трансферты. Расходы для капитальных </w:t>
            </w:r>
            <w:r>
              <w:rPr>
                <w:rFonts w:ascii="Arial" w:hAnsi="Arial" w:cs="Arial"/>
                <w:sz w:val="16"/>
                <w:szCs w:val="16"/>
                <w:lang w:val="ru-RU"/>
              </w:rPr>
              <w:t>инвестиций</w:t>
            </w:r>
            <w:r w:rsidRPr="002F4A44">
              <w:rPr>
                <w:rFonts w:ascii="Arial" w:hAnsi="Arial" w:cs="Arial"/>
                <w:sz w:val="16"/>
                <w:szCs w:val="16"/>
                <w:lang w:val="ru-RU"/>
              </w:rPr>
              <w:t xml:space="preserve"> также могут быть защищены от сокращения.</w:t>
            </w:r>
          </w:p>
          <w:p w:rsidR="00D5317A" w:rsidRPr="002F4A44" w:rsidRDefault="00D5317A" w:rsidP="002F2860">
            <w:pPr>
              <w:pStyle w:val="CharChar2CharCharCharCharCharCharCharChar"/>
              <w:jc w:val="both"/>
              <w:rPr>
                <w:rFonts w:ascii="Arial" w:hAnsi="Arial" w:cs="Arial"/>
                <w:sz w:val="16"/>
                <w:szCs w:val="16"/>
                <w:lang w:val="ru-RU"/>
              </w:rPr>
            </w:pPr>
            <w:r w:rsidRPr="002F4A44">
              <w:rPr>
                <w:rFonts w:ascii="Arial" w:hAnsi="Arial" w:cs="Arial"/>
                <w:sz w:val="16"/>
                <w:szCs w:val="16"/>
                <w:lang w:val="ru-RU"/>
              </w:rPr>
              <w:t xml:space="preserve">После того, как эти расходы вычитываются из общей суммы расходов, применяется определенный уровень экономии (как </w:t>
            </w:r>
            <w:proofErr w:type="gramStart"/>
            <w:r w:rsidRPr="002F4A44">
              <w:rPr>
                <w:rFonts w:ascii="Arial" w:hAnsi="Arial" w:cs="Arial"/>
                <w:sz w:val="16"/>
                <w:szCs w:val="16"/>
                <w:lang w:val="ru-RU"/>
              </w:rPr>
              <w:t>правило</w:t>
            </w:r>
            <w:proofErr w:type="gramEnd"/>
            <w:r w:rsidRPr="002F4A44">
              <w:rPr>
                <w:rFonts w:ascii="Arial" w:hAnsi="Arial" w:cs="Arial"/>
                <w:sz w:val="16"/>
                <w:szCs w:val="16"/>
                <w:lang w:val="ru-RU"/>
              </w:rPr>
              <w:t xml:space="preserve"> между 2% и 5% в год) который может быть применен к остальным расходам. Примененный уровень экономии может варьировать от одной отрасли к другой, таким образом, отражая разницу в относительной эффективности государственных услуг.</w:t>
            </w:r>
          </w:p>
        </w:tc>
      </w:tr>
    </w:tbl>
    <w:p w:rsidR="00D5317A" w:rsidRPr="002F4A44" w:rsidRDefault="00D5317A" w:rsidP="00D5317A">
      <w:pPr>
        <w:jc w:val="both"/>
        <w:rPr>
          <w:rFonts w:ascii="Arial" w:hAnsi="Arial" w:cs="Arial"/>
          <w:color w:val="333399"/>
          <w:sz w:val="16"/>
          <w:szCs w:val="16"/>
          <w:lang w:val="ru-RU"/>
        </w:rPr>
      </w:pPr>
    </w:p>
    <w:p w:rsidR="00D5317A" w:rsidRPr="00716BBA"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rFonts w:ascii="Arial" w:hAnsi="Arial" w:cs="Arial"/>
          <w:color w:val="333399"/>
          <w:sz w:val="24"/>
          <w:lang w:val="ru-RU"/>
        </w:rPr>
      </w:pPr>
      <w:r>
        <w:rPr>
          <w:color w:val="000000"/>
          <w:spacing w:val="3"/>
          <w:sz w:val="24"/>
          <w:lang w:val="ru-RU"/>
        </w:rPr>
        <w:t xml:space="preserve"> </w:t>
      </w:r>
      <w:r w:rsidRPr="002F4A44">
        <w:rPr>
          <w:color w:val="000000"/>
          <w:spacing w:val="3"/>
          <w:sz w:val="24"/>
          <w:lang w:val="ru-RU"/>
        </w:rPr>
        <w:t xml:space="preserve">Новые меры по политикам, предложенные в контексте БПСП, подлежат предварительному анализу их воздействия по нескольким параметрам. Для этой цели, как ЦОПВ, так и Министерство финансов, </w:t>
      </w:r>
      <w:r w:rsidRPr="00716BBA">
        <w:rPr>
          <w:color w:val="000000"/>
          <w:spacing w:val="3"/>
          <w:sz w:val="24"/>
          <w:lang w:val="ru-RU"/>
        </w:rPr>
        <w:t xml:space="preserve">руководствуются положениями Методологического Руководства по </w:t>
      </w:r>
      <w:r w:rsidRPr="00716BBA">
        <w:rPr>
          <w:sz w:val="24"/>
          <w:lang w:val="ru-RU" w:eastAsia="en-US"/>
        </w:rPr>
        <w:t>предварительному анализу воздействия публичных политик</w:t>
      </w:r>
      <w:r w:rsidRPr="00716BBA">
        <w:rPr>
          <w:color w:val="000000"/>
          <w:spacing w:val="3"/>
          <w:sz w:val="24"/>
          <w:lang w:val="ru-RU"/>
        </w:rPr>
        <w:t>, разработанной Государственной канцелярией.</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Предложения по расходам, представленные в контексте БПСП, подлежат процессу приоритизации по критериям, установленным во вставке</w:t>
      </w:r>
      <w:r w:rsidRPr="002F4A44">
        <w:rPr>
          <w:sz w:val="24"/>
          <w:highlight w:val="yellow"/>
          <w:lang w:val="ru-RU"/>
        </w:rPr>
        <w:t xml:space="preserve"> </w:t>
      </w:r>
      <w:r w:rsidRPr="002F4A44">
        <w:rPr>
          <w:sz w:val="24"/>
          <w:lang w:val="ru-RU"/>
        </w:rPr>
        <w:t>4.5</w:t>
      </w:r>
      <w:r w:rsidRPr="002F4A44">
        <w:rPr>
          <w:color w:val="000000"/>
          <w:spacing w:val="3"/>
          <w:sz w:val="24"/>
          <w:lang w:val="ru-RU"/>
        </w:rPr>
        <w:t xml:space="preserve">. </w:t>
      </w:r>
    </w:p>
    <w:p w:rsidR="00D5317A" w:rsidRPr="002F4A44" w:rsidRDefault="00D5317A" w:rsidP="00D5317A">
      <w:pPr>
        <w:jc w:val="both"/>
        <w:rPr>
          <w:rFonts w:ascii="Arial" w:hAnsi="Arial" w:cs="Arial"/>
          <w:color w:val="000000"/>
          <w:spacing w:val="3"/>
          <w:sz w:val="16"/>
          <w:szCs w:val="16"/>
          <w:lang w:val="ru-RU"/>
        </w:rPr>
      </w:pPr>
      <w:r w:rsidRPr="002F4A44">
        <w:rPr>
          <w:rFonts w:ascii="Arial" w:hAnsi="Arial" w:cs="Arial"/>
          <w:color w:val="333399"/>
          <w:sz w:val="16"/>
          <w:szCs w:val="16"/>
          <w:lang w:val="ru-RU"/>
        </w:rPr>
        <w:t>Вставка 4.5. Критерии приоритизации</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318"/>
      </w:tblGrid>
      <w:tr w:rsidR="00D5317A" w:rsidRPr="00702150" w:rsidTr="002F2860">
        <w:tc>
          <w:tcPr>
            <w:tcW w:w="8761" w:type="dxa"/>
            <w:shd w:val="clear" w:color="auto" w:fill="DAEEF3"/>
          </w:tcPr>
          <w:p w:rsidR="00D5317A" w:rsidRPr="002F4A44" w:rsidRDefault="00D5317A" w:rsidP="002F2860">
            <w:pPr>
              <w:jc w:val="both"/>
              <w:rPr>
                <w:rFonts w:ascii="Arial" w:hAnsi="Arial" w:cs="Arial"/>
                <w:color w:val="333399"/>
                <w:sz w:val="16"/>
                <w:szCs w:val="16"/>
                <w:lang w:val="ru-RU"/>
              </w:rPr>
            </w:pPr>
            <w:r w:rsidRPr="002F4A44">
              <w:rPr>
                <w:rFonts w:ascii="Arial" w:hAnsi="Arial" w:cs="Arial"/>
                <w:color w:val="333399"/>
                <w:sz w:val="16"/>
                <w:szCs w:val="16"/>
                <w:lang w:val="ru-RU"/>
              </w:rPr>
              <w:t>Процесс приоритизации происходит с учетом двух основных деятельностей:</w:t>
            </w:r>
          </w:p>
          <w:p w:rsidR="00D5317A" w:rsidRPr="002F4A44" w:rsidRDefault="00D5317A" w:rsidP="002F2860">
            <w:pPr>
              <w:numPr>
                <w:ilvl w:val="0"/>
                <w:numId w:val="2"/>
              </w:numPr>
              <w:jc w:val="both"/>
              <w:rPr>
                <w:rFonts w:ascii="Arial" w:hAnsi="Arial" w:cs="Arial"/>
                <w:color w:val="333399"/>
                <w:sz w:val="16"/>
                <w:szCs w:val="16"/>
                <w:lang w:val="ru-RU"/>
              </w:rPr>
            </w:pPr>
            <w:r w:rsidRPr="002F4A44">
              <w:rPr>
                <w:rFonts w:ascii="Arial" w:hAnsi="Arial" w:cs="Arial"/>
                <w:color w:val="333399"/>
                <w:sz w:val="16"/>
                <w:szCs w:val="16"/>
                <w:lang w:val="ru-RU"/>
              </w:rPr>
              <w:t>Анализ бюджетных ограничений, оценка стоимости предложений и возможности перераспределения существующих ресурсов для наиболее приоритетных отраслей;</w:t>
            </w:r>
          </w:p>
          <w:p w:rsidR="00D5317A" w:rsidRPr="002F4A44" w:rsidRDefault="00D5317A" w:rsidP="002F2860">
            <w:pPr>
              <w:numPr>
                <w:ilvl w:val="0"/>
                <w:numId w:val="2"/>
              </w:numPr>
              <w:jc w:val="both"/>
              <w:rPr>
                <w:rFonts w:ascii="Arial" w:hAnsi="Arial" w:cs="Arial"/>
                <w:color w:val="333399"/>
                <w:sz w:val="16"/>
                <w:szCs w:val="16"/>
                <w:lang w:val="ru-RU"/>
              </w:rPr>
            </w:pPr>
            <w:r w:rsidRPr="002F4A44">
              <w:rPr>
                <w:rFonts w:ascii="Arial" w:hAnsi="Arial" w:cs="Arial"/>
                <w:color w:val="333399"/>
                <w:sz w:val="16"/>
                <w:szCs w:val="16"/>
                <w:lang w:val="ru-RU"/>
              </w:rPr>
              <w:t xml:space="preserve">Ограничение и размещение программ расходов и мероприятий в порядке их важности, имея за основу их анализ согласно следующим критериям:     </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b/>
                <w:color w:val="333399"/>
                <w:sz w:val="16"/>
                <w:szCs w:val="16"/>
                <w:lang w:val="ru-RU"/>
              </w:rPr>
              <w:t>Существующие обязательные обязательства:</w:t>
            </w:r>
            <w:r w:rsidRPr="002F4A44">
              <w:rPr>
                <w:rFonts w:ascii="Arial" w:hAnsi="Arial" w:cs="Arial"/>
                <w:color w:val="333399"/>
                <w:sz w:val="16"/>
                <w:szCs w:val="16"/>
                <w:lang w:val="ru-RU"/>
              </w:rPr>
              <w:t xml:space="preserve"> такие как, обслуживание долга, индексация зар</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color w:val="333399"/>
                <w:sz w:val="16"/>
                <w:szCs w:val="16"/>
                <w:lang w:val="ru-RU"/>
              </w:rPr>
              <w:t>платы, социальных выплат, пенсий, трансферты другим компонентам НПБ, и т. д.;</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b/>
                <w:color w:val="333399"/>
                <w:sz w:val="16"/>
                <w:szCs w:val="16"/>
                <w:lang w:val="ru-RU"/>
              </w:rPr>
              <w:t>Воздействие на приоритеты по политикам:</w:t>
            </w:r>
            <w:r w:rsidRPr="002F4A44">
              <w:rPr>
                <w:rFonts w:ascii="Arial" w:hAnsi="Arial" w:cs="Arial"/>
                <w:color w:val="333399"/>
                <w:sz w:val="16"/>
                <w:szCs w:val="16"/>
                <w:lang w:val="ru-RU"/>
              </w:rPr>
              <w:t xml:space="preserve"> считаются наиболее приоритетными те программы расходов и мероприятия, которые прямым способом, способствуют достижению приоритетов по политикам и стратегических целей ЦОПВ. Рассматривается, если предложение не дублирует </w:t>
            </w:r>
            <w:r w:rsidRPr="002F4A44">
              <w:rPr>
                <w:rFonts w:ascii="Arial" w:hAnsi="Arial" w:cs="Arial"/>
                <w:color w:val="333399"/>
                <w:sz w:val="16"/>
                <w:szCs w:val="16"/>
                <w:lang w:val="ru-RU"/>
              </w:rPr>
              <w:lastRenderedPageBreak/>
              <w:t>другие инициативы или мероприятия на отраслевом уровне, и если установлена связь с другими инициативами или мероприятиями;</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b/>
                <w:color w:val="333399"/>
                <w:sz w:val="16"/>
                <w:szCs w:val="16"/>
                <w:lang w:val="ru-RU"/>
              </w:rPr>
              <w:t>Период времени:</w:t>
            </w:r>
            <w:r w:rsidRPr="002F4A44">
              <w:rPr>
                <w:rFonts w:ascii="Arial" w:hAnsi="Arial" w:cs="Arial"/>
                <w:color w:val="333399"/>
                <w:sz w:val="16"/>
                <w:szCs w:val="16"/>
                <w:lang w:val="ru-RU"/>
              </w:rPr>
              <w:t xml:space="preserve"> те программы расходов и мероприятия, которые могут решить проблему в кратчайшие сроки и которые, будут иметь наиболее длительное воздействие должны быть самыми приоритетными;</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b/>
                <w:color w:val="333399"/>
                <w:sz w:val="16"/>
                <w:szCs w:val="16"/>
                <w:lang w:val="ru-RU"/>
              </w:rPr>
              <w:t>Экономическая эффективность:</w:t>
            </w:r>
            <w:r w:rsidRPr="002F4A44">
              <w:rPr>
                <w:rFonts w:ascii="Arial" w:hAnsi="Arial" w:cs="Arial"/>
                <w:color w:val="333399"/>
                <w:sz w:val="16"/>
                <w:szCs w:val="16"/>
                <w:lang w:val="ru-RU"/>
              </w:rPr>
              <w:t xml:space="preserve"> те программы расходов и мероприятия, которые могут решить проблему в кратчайшие сроки и с наименьшими затратами должны иметь наивысший приоритет; </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b/>
                <w:color w:val="333399"/>
                <w:sz w:val="16"/>
                <w:szCs w:val="16"/>
                <w:lang w:val="ru-RU"/>
              </w:rPr>
              <w:t>Способность внедрения:</w:t>
            </w:r>
            <w:r w:rsidRPr="002F4A44">
              <w:rPr>
                <w:rFonts w:ascii="Arial" w:hAnsi="Arial" w:cs="Arial"/>
                <w:color w:val="333399"/>
                <w:sz w:val="16"/>
                <w:szCs w:val="16"/>
                <w:lang w:val="ru-RU"/>
              </w:rPr>
              <w:t xml:space="preserve"> способность ЦОПВ и подведомственных учреждений  внедрять предложения по реформе должно быть важным фактором в процессе приоритизации;</w:t>
            </w:r>
          </w:p>
          <w:p w:rsidR="00D5317A" w:rsidRPr="002F4A44" w:rsidRDefault="00D5317A" w:rsidP="002F2860">
            <w:pPr>
              <w:numPr>
                <w:ilvl w:val="0"/>
                <w:numId w:val="29"/>
              </w:numPr>
              <w:jc w:val="both"/>
              <w:rPr>
                <w:rFonts w:ascii="Arial" w:hAnsi="Arial" w:cs="Arial"/>
                <w:color w:val="333399"/>
                <w:sz w:val="16"/>
                <w:szCs w:val="16"/>
                <w:lang w:val="ru-RU"/>
              </w:rPr>
            </w:pPr>
            <w:r w:rsidRPr="002F4A44">
              <w:rPr>
                <w:rFonts w:ascii="Arial" w:hAnsi="Arial" w:cs="Arial"/>
                <w:b/>
                <w:color w:val="333399"/>
                <w:sz w:val="16"/>
                <w:szCs w:val="16"/>
                <w:lang w:val="ru-RU"/>
              </w:rPr>
              <w:t>Потребность финансирования:</w:t>
            </w:r>
            <w:r w:rsidRPr="002F4A44">
              <w:rPr>
                <w:rFonts w:ascii="Arial" w:hAnsi="Arial" w:cs="Arial"/>
                <w:color w:val="333399"/>
                <w:sz w:val="16"/>
                <w:szCs w:val="16"/>
                <w:lang w:val="ru-RU"/>
              </w:rPr>
              <w:t xml:space="preserve"> анализируются источники финансирования, в том числе, если некоторые мероприятия могут быть финансированы за счет альтернативных источников, иные, чем бюджетные. Некоторые мероприятия могут требовать наибольшее финансирование, несмотря на то, что представляют более </w:t>
            </w:r>
            <w:r w:rsidRPr="002F4A44">
              <w:rPr>
                <w:rFonts w:ascii="Arial" w:hAnsi="Arial" w:cs="Arial"/>
                <w:b/>
                <w:color w:val="333399"/>
                <w:sz w:val="16"/>
                <w:szCs w:val="16"/>
                <w:lang w:val="ru-RU"/>
              </w:rPr>
              <w:t>низкий</w:t>
            </w:r>
            <w:r w:rsidRPr="002F4A44">
              <w:rPr>
                <w:rFonts w:ascii="Arial" w:hAnsi="Arial" w:cs="Arial"/>
                <w:color w:val="333399"/>
                <w:sz w:val="16"/>
                <w:szCs w:val="16"/>
                <w:lang w:val="ru-RU"/>
              </w:rPr>
              <w:t xml:space="preserve"> приоритет. Например, строительство новых дорог, может иметь более низкий приоритет, чем реконструкция существующих дорог. </w:t>
            </w:r>
          </w:p>
        </w:tc>
      </w:tr>
    </w:tbl>
    <w:p w:rsidR="00D5317A" w:rsidRPr="002F4A44" w:rsidRDefault="00D5317A" w:rsidP="00D5317A">
      <w:pPr>
        <w:jc w:val="both"/>
        <w:rPr>
          <w:lang w:val="ru-RU"/>
        </w:rPr>
      </w:pPr>
    </w:p>
    <w:p w:rsidR="00D5317A" w:rsidRPr="002F4A44" w:rsidRDefault="00D5317A" w:rsidP="00D5317A">
      <w:pPr>
        <w:numPr>
          <w:ilvl w:val="0"/>
          <w:numId w:val="38"/>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После обобщения предложений относительно приоритетов по расходам, Министерство финансов проводит консультации по их рассмотрению в рамках рабочей группы ответственной за политику и приоритеты по расходам, и после этого представляются на рассмотрение Координационной группы БПСП.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proofErr w:type="gramStart"/>
      <w:r w:rsidRPr="002F4A44">
        <w:rPr>
          <w:color w:val="000000"/>
          <w:spacing w:val="3"/>
          <w:sz w:val="24"/>
          <w:lang w:val="ru-RU"/>
        </w:rPr>
        <w:t xml:space="preserve">После консультирования в рамках рабочей группы ответственной за политику и приоритеты по публичным расходам и решения относительно принятых предложений, Министерство финансов, совместно с отраслевыми ЦОПВ, </w:t>
      </w:r>
      <w:r>
        <w:rPr>
          <w:color w:val="000000"/>
          <w:spacing w:val="3"/>
          <w:sz w:val="24"/>
          <w:lang w:val="ru-RU"/>
        </w:rPr>
        <w:t>уточня</w:t>
      </w:r>
      <w:r w:rsidRPr="002F4A44">
        <w:rPr>
          <w:color w:val="000000"/>
          <w:spacing w:val="3"/>
          <w:sz w:val="24"/>
          <w:lang w:val="ru-RU"/>
        </w:rPr>
        <w:t xml:space="preserve">ет отраслевые лимиты расходов. </w:t>
      </w:r>
      <w:proofErr w:type="gramEnd"/>
    </w:p>
    <w:p w:rsidR="00D5317A" w:rsidRPr="002F4A44" w:rsidRDefault="00D5317A" w:rsidP="00D5317A">
      <w:pPr>
        <w:jc w:val="both"/>
        <w:rPr>
          <w:i/>
          <w:sz w:val="24"/>
          <w:lang w:val="ru-RU"/>
        </w:rPr>
      </w:pPr>
    </w:p>
    <w:p w:rsidR="00D5317A" w:rsidRPr="002F4A44" w:rsidRDefault="00D5317A" w:rsidP="00D5317A">
      <w:pPr>
        <w:pStyle w:val="Heading3"/>
        <w:numPr>
          <w:ilvl w:val="2"/>
          <w:numId w:val="119"/>
        </w:numPr>
        <w:tabs>
          <w:tab w:val="left" w:pos="1134"/>
        </w:tabs>
        <w:ind w:left="0" w:firstLine="426"/>
        <w:rPr>
          <w:b/>
          <w:sz w:val="24"/>
          <w:lang w:val="ru-RU"/>
        </w:rPr>
      </w:pPr>
      <w:bookmarkStart w:id="360" w:name="_Toc438730713"/>
      <w:r w:rsidRPr="002F4A44">
        <w:rPr>
          <w:b/>
          <w:sz w:val="24"/>
          <w:szCs w:val="24"/>
          <w:lang w:val="ru-RU"/>
        </w:rPr>
        <w:t>Распределение уточненных лимитов расходов</w:t>
      </w:r>
      <w:bookmarkEnd w:id="360"/>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proofErr w:type="gramStart"/>
      <w:r>
        <w:rPr>
          <w:color w:val="000000"/>
          <w:spacing w:val="3"/>
          <w:sz w:val="24"/>
          <w:lang w:val="ru-RU"/>
        </w:rPr>
        <w:t>Уточненные</w:t>
      </w:r>
      <w:r w:rsidRPr="002F4A44">
        <w:rPr>
          <w:color w:val="000000"/>
          <w:spacing w:val="3"/>
          <w:sz w:val="24"/>
          <w:lang w:val="ru-RU"/>
        </w:rPr>
        <w:t xml:space="preserve"> отраслевые лимиты расходов сообщаются отраслевым ЦОПВ, ответственные за </w:t>
      </w:r>
      <w:r w:rsidRPr="002F4A44">
        <w:rPr>
          <w:sz w:val="24"/>
          <w:lang w:val="ru-RU"/>
        </w:rPr>
        <w:t>разработку отраслевых</w:t>
      </w:r>
      <w:r w:rsidRPr="002F4A44">
        <w:rPr>
          <w:color w:val="000000"/>
          <w:spacing w:val="3"/>
          <w:sz w:val="24"/>
          <w:lang w:val="ru-RU"/>
        </w:rPr>
        <w:t xml:space="preserve"> стратегии </w:t>
      </w:r>
      <w:r w:rsidRPr="002F4A44">
        <w:rPr>
          <w:sz w:val="24"/>
          <w:lang w:val="ru-RU"/>
        </w:rPr>
        <w:t>расходов, которые обеспечивают распределение лимитов по компонентам НПБ, а в последующем, распределяют лимиты государственного бюджета по ЦОПВ, которые управляют ресурсами соответствующей отрасли</w:t>
      </w:r>
      <w:r w:rsidRPr="002F4A44">
        <w:rPr>
          <w:color w:val="000000"/>
          <w:spacing w:val="3"/>
          <w:sz w:val="24"/>
          <w:lang w:val="ru-RU"/>
        </w:rPr>
        <w:t xml:space="preserve">. </w:t>
      </w:r>
      <w:proofErr w:type="gramEnd"/>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proofErr w:type="gramStart"/>
      <w:r w:rsidRPr="002F4A44">
        <w:rPr>
          <w:color w:val="000000"/>
          <w:spacing w:val="3"/>
          <w:sz w:val="24"/>
          <w:lang w:val="ru-RU"/>
        </w:rPr>
        <w:t xml:space="preserve">Для распределения лимитов расходов по компонентам НПБ, отраслевые ЦОПВ сотрудничают с другими органами публичной власти, которые управляют </w:t>
      </w:r>
      <w:r w:rsidRPr="002F4A44">
        <w:rPr>
          <w:sz w:val="24"/>
          <w:lang w:val="ru-RU"/>
        </w:rPr>
        <w:t>ресурсами в соответствующей отрасли, анализируя предложения по политикам и оценки отраслевых расходов с точки зрения компетенций по оказанию публичных услуг, определенные законом по уровням органов публичной власти: центральной и местной, а в рамках центрального уровня - согласно установленным законом разграничений полномочий между ГБ, БГСС</w:t>
      </w:r>
      <w:proofErr w:type="gramEnd"/>
      <w:r w:rsidRPr="002F4A44">
        <w:rPr>
          <w:sz w:val="24"/>
          <w:lang w:val="ru-RU"/>
        </w:rPr>
        <w:t xml:space="preserve"> и ФОМС</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 рамках данной процедуры, также, выявляются и оцениваются, все категории трансфертов между бюджетами </w:t>
      </w:r>
      <w:r w:rsidRPr="002F4A44">
        <w:rPr>
          <w:sz w:val="24"/>
          <w:lang w:val="ru-RU"/>
        </w:rPr>
        <w:t>компонентами НПБ и согласовываются с заинтересованными сторонами в контексте макробюджетного прогноза</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Специфические особенности оценки межбюджетных отношений регламентируются в главе 4.8</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Формат </w:t>
      </w:r>
      <w:proofErr w:type="gramStart"/>
      <w:r w:rsidRPr="002F4A44">
        <w:rPr>
          <w:color w:val="000000"/>
          <w:spacing w:val="3"/>
          <w:sz w:val="24"/>
          <w:lang w:val="ru-RU"/>
        </w:rPr>
        <w:t>представления отраслевых лимитов расходов</w:t>
      </w:r>
      <w:r>
        <w:rPr>
          <w:color w:val="000000"/>
          <w:spacing w:val="3"/>
          <w:sz w:val="24"/>
          <w:lang w:val="ru-RU"/>
        </w:rPr>
        <w:t>,</w:t>
      </w:r>
      <w:r w:rsidRPr="002F4A44">
        <w:rPr>
          <w:color w:val="000000"/>
          <w:spacing w:val="3"/>
          <w:sz w:val="24"/>
          <w:lang w:val="ru-RU"/>
        </w:rPr>
        <w:t xml:space="preserve"> распределенные по компонентам НПБ представлен</w:t>
      </w:r>
      <w:proofErr w:type="gramEnd"/>
      <w:r w:rsidRPr="002F4A44">
        <w:rPr>
          <w:color w:val="000000"/>
          <w:spacing w:val="3"/>
          <w:sz w:val="24"/>
          <w:lang w:val="ru-RU"/>
        </w:rPr>
        <w:t xml:space="preserve"> в таблице 4.11.</w:t>
      </w:r>
    </w:p>
    <w:p w:rsidR="00D5317A" w:rsidRPr="002F4A44" w:rsidRDefault="00D5317A" w:rsidP="00D5317A">
      <w:pPr>
        <w:tabs>
          <w:tab w:val="left" w:pos="572"/>
          <w:tab w:val="left" w:pos="598"/>
          <w:tab w:val="left" w:pos="851"/>
          <w:tab w:val="left" w:pos="993"/>
        </w:tabs>
        <w:ind w:left="468"/>
        <w:jc w:val="both"/>
        <w:rPr>
          <w:color w:val="000000"/>
          <w:spacing w:val="3"/>
          <w:sz w:val="24"/>
          <w:lang w:val="ru-RU"/>
        </w:rPr>
      </w:pPr>
    </w:p>
    <w:p w:rsidR="00D5317A" w:rsidRPr="002F4A44" w:rsidRDefault="00D5317A"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4.11. Распределение лимитов расходов по бюджетам, тыс. лей</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3117"/>
        <w:gridCol w:w="654"/>
        <w:gridCol w:w="1446"/>
        <w:gridCol w:w="1179"/>
        <w:gridCol w:w="1050"/>
        <w:gridCol w:w="1048"/>
      </w:tblGrid>
      <w:tr w:rsidR="00D5317A" w:rsidRPr="002F4A44" w:rsidTr="002F2860">
        <w:trPr>
          <w:trHeight w:val="249"/>
        </w:trPr>
        <w:tc>
          <w:tcPr>
            <w:tcW w:w="1835" w:type="pct"/>
            <w:vMerge w:val="restart"/>
            <w:shd w:val="clear" w:color="auto" w:fill="C6D9F1"/>
            <w:noWrap/>
            <w:vAlign w:val="center"/>
          </w:tcPr>
          <w:p w:rsidR="00D5317A" w:rsidRPr="002F4A44" w:rsidRDefault="00D5317A" w:rsidP="002F2860">
            <w:pPr>
              <w:pStyle w:val="Tabletext0"/>
              <w:spacing w:line="280" w:lineRule="atLeast"/>
              <w:jc w:val="center"/>
              <w:rPr>
                <w:rFonts w:cs="Arial"/>
                <w:color w:val="000000"/>
                <w:spacing w:val="3"/>
                <w:sz w:val="16"/>
                <w:szCs w:val="16"/>
                <w:lang w:val="ru-RU"/>
              </w:rPr>
            </w:pPr>
            <w:r w:rsidRPr="002F4A44">
              <w:rPr>
                <w:rFonts w:eastAsia="SimSun" w:cs="Arial"/>
                <w:sz w:val="16"/>
                <w:szCs w:val="16"/>
                <w:lang w:val="ru-RU" w:eastAsia="zh-CN"/>
              </w:rPr>
              <w:t>Наименование</w:t>
            </w:r>
          </w:p>
        </w:tc>
        <w:tc>
          <w:tcPr>
            <w:tcW w:w="385" w:type="pct"/>
            <w:vMerge w:val="restart"/>
            <w:shd w:val="clear" w:color="auto" w:fill="C6D9F1"/>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Код</w:t>
            </w:r>
          </w:p>
        </w:tc>
        <w:tc>
          <w:tcPr>
            <w:tcW w:w="851" w:type="pct"/>
            <w:shd w:val="clear" w:color="auto" w:fill="C6D9F1"/>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w:t>
            </w:r>
          </w:p>
        </w:tc>
        <w:tc>
          <w:tcPr>
            <w:tcW w:w="694" w:type="pct"/>
            <w:shd w:val="clear" w:color="auto" w:fill="C6D9F1"/>
            <w:noWrap/>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БГ+1</w:t>
            </w:r>
          </w:p>
        </w:tc>
        <w:tc>
          <w:tcPr>
            <w:tcW w:w="618" w:type="pct"/>
            <w:shd w:val="clear" w:color="auto" w:fill="C6D9F1"/>
            <w:noWrap/>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БГ+2</w:t>
            </w:r>
          </w:p>
        </w:tc>
        <w:tc>
          <w:tcPr>
            <w:tcW w:w="617" w:type="pct"/>
            <w:shd w:val="clear" w:color="auto" w:fill="C6D9F1"/>
            <w:noWrap/>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БГ+3</w:t>
            </w:r>
          </w:p>
        </w:tc>
      </w:tr>
      <w:tr w:rsidR="00D5317A" w:rsidRPr="002F4A44" w:rsidTr="002F2860">
        <w:trPr>
          <w:trHeight w:val="255"/>
        </w:trPr>
        <w:tc>
          <w:tcPr>
            <w:tcW w:w="1835" w:type="pct"/>
            <w:vMerge/>
            <w:shd w:val="clear" w:color="auto" w:fill="C6D9F1"/>
            <w:noWrap/>
            <w:vAlign w:val="bottom"/>
          </w:tcPr>
          <w:p w:rsidR="00D5317A" w:rsidRPr="002F4A44" w:rsidRDefault="00D5317A" w:rsidP="002F2860">
            <w:pPr>
              <w:pStyle w:val="Tabletext0"/>
              <w:numPr>
                <w:ilvl w:val="0"/>
                <w:numId w:val="1"/>
              </w:numPr>
              <w:tabs>
                <w:tab w:val="left" w:pos="284"/>
              </w:tabs>
              <w:spacing w:before="0" w:after="0" w:line="280" w:lineRule="atLeast"/>
              <w:outlineLvl w:val="0"/>
              <w:rPr>
                <w:rFonts w:cs="Arial"/>
                <w:color w:val="000000"/>
                <w:spacing w:val="3"/>
                <w:sz w:val="16"/>
                <w:szCs w:val="16"/>
                <w:lang w:val="ru-RU"/>
              </w:rPr>
            </w:pPr>
          </w:p>
        </w:tc>
        <w:tc>
          <w:tcPr>
            <w:tcW w:w="385" w:type="pct"/>
            <w:vMerge/>
            <w:shd w:val="clear" w:color="auto" w:fill="C6D9F1"/>
          </w:tcPr>
          <w:p w:rsidR="00D5317A" w:rsidRPr="002F4A44" w:rsidRDefault="00D5317A" w:rsidP="002F2860">
            <w:pPr>
              <w:pStyle w:val="Tabletext0"/>
              <w:numPr>
                <w:ilvl w:val="0"/>
                <w:numId w:val="1"/>
              </w:numPr>
              <w:tabs>
                <w:tab w:val="left" w:pos="284"/>
              </w:tabs>
              <w:spacing w:before="0" w:after="0" w:line="280" w:lineRule="atLeast"/>
              <w:outlineLvl w:val="0"/>
              <w:rPr>
                <w:rFonts w:cs="Arial"/>
                <w:color w:val="000000"/>
                <w:spacing w:val="3"/>
                <w:sz w:val="16"/>
                <w:szCs w:val="16"/>
                <w:lang w:val="ru-RU"/>
              </w:rPr>
            </w:pPr>
          </w:p>
        </w:tc>
        <w:tc>
          <w:tcPr>
            <w:tcW w:w="851" w:type="pct"/>
            <w:shd w:val="clear" w:color="auto" w:fill="C6D9F1"/>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утверждено</w:t>
            </w:r>
          </w:p>
        </w:tc>
        <w:tc>
          <w:tcPr>
            <w:tcW w:w="694" w:type="pct"/>
            <w:shd w:val="clear" w:color="auto" w:fill="C6D9F1"/>
            <w:noWrap/>
            <w:vAlign w:val="center"/>
          </w:tcPr>
          <w:p w:rsidR="00D5317A" w:rsidRPr="002F4A44" w:rsidRDefault="00D5317A" w:rsidP="002F2860">
            <w:pPr>
              <w:pStyle w:val="Tabletext0"/>
              <w:spacing w:before="0" w:after="0" w:line="280" w:lineRule="atLeast"/>
              <w:jc w:val="center"/>
              <w:rPr>
                <w:rFonts w:eastAsia="SimSun" w:cs="Arial"/>
                <w:sz w:val="16"/>
                <w:szCs w:val="16"/>
                <w:lang w:val="ru-RU" w:eastAsia="zh-CN"/>
              </w:rPr>
            </w:pPr>
            <w:r w:rsidRPr="002F4A44">
              <w:rPr>
                <w:rFonts w:eastAsia="SimSun" w:cs="Arial"/>
                <w:sz w:val="16"/>
                <w:szCs w:val="16"/>
                <w:lang w:val="ru-RU" w:eastAsia="zh-CN"/>
              </w:rPr>
              <w:t>преду-</w:t>
            </w:r>
          </w:p>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смотрено</w:t>
            </w:r>
          </w:p>
        </w:tc>
        <w:tc>
          <w:tcPr>
            <w:tcW w:w="618" w:type="pct"/>
            <w:shd w:val="clear" w:color="auto" w:fill="C6D9F1"/>
            <w:noWrap/>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прогноз</w:t>
            </w:r>
          </w:p>
        </w:tc>
        <w:tc>
          <w:tcPr>
            <w:tcW w:w="617" w:type="pct"/>
            <w:shd w:val="clear" w:color="auto" w:fill="C6D9F1"/>
            <w:noWrap/>
            <w:vAlign w:val="center"/>
          </w:tcPr>
          <w:p w:rsidR="00D5317A" w:rsidRPr="002F4A44" w:rsidRDefault="00D5317A" w:rsidP="002F2860">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прогноз</w:t>
            </w:r>
          </w:p>
        </w:tc>
      </w:tr>
      <w:tr w:rsidR="00D5317A" w:rsidRPr="002F4A44" w:rsidTr="002F2860">
        <w:trPr>
          <w:trHeight w:val="255"/>
        </w:trPr>
        <w:tc>
          <w:tcPr>
            <w:tcW w:w="1835" w:type="pct"/>
            <w:shd w:val="clear" w:color="auto" w:fill="EEF2F8"/>
            <w:noWrap/>
            <w:vAlign w:val="bottom"/>
          </w:tcPr>
          <w:p w:rsidR="00D5317A" w:rsidRPr="002F4A44" w:rsidRDefault="00D5317A" w:rsidP="002F2860">
            <w:pPr>
              <w:pStyle w:val="Tabletext0"/>
              <w:spacing w:before="0" w:after="0" w:line="280" w:lineRule="atLeast"/>
              <w:rPr>
                <w:rFonts w:cs="Arial"/>
                <w:b/>
                <w:color w:val="000000"/>
                <w:spacing w:val="3"/>
                <w:sz w:val="16"/>
                <w:szCs w:val="16"/>
                <w:lang w:val="ru-RU"/>
              </w:rPr>
            </w:pPr>
            <w:r w:rsidRPr="002F4A44">
              <w:rPr>
                <w:rFonts w:eastAsia="SimSun" w:cs="Arial"/>
                <w:b/>
                <w:sz w:val="16"/>
                <w:szCs w:val="16"/>
                <w:lang w:val="ru-RU" w:eastAsia="zh-CN"/>
              </w:rPr>
              <w:t>Отрасль A</w:t>
            </w:r>
          </w:p>
        </w:tc>
        <w:tc>
          <w:tcPr>
            <w:tcW w:w="385" w:type="pct"/>
            <w:shd w:val="clear" w:color="auto" w:fill="EEF2F8"/>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shd w:val="clear" w:color="auto" w:fill="EEF2F8"/>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shd w:val="clear" w:color="auto" w:fill="EEF2F8"/>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shd w:val="clear" w:color="auto" w:fill="EEF2F8"/>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shd w:val="clear" w:color="auto" w:fill="EEF2F8"/>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b/>
                <w:color w:val="000000"/>
                <w:spacing w:val="3"/>
                <w:sz w:val="16"/>
                <w:szCs w:val="16"/>
                <w:lang w:val="ru-RU"/>
              </w:rPr>
            </w:pPr>
            <w:r w:rsidRPr="002F4A44">
              <w:rPr>
                <w:rFonts w:cs="Arial"/>
                <w:b/>
                <w:color w:val="000000"/>
                <w:spacing w:val="3"/>
                <w:sz w:val="16"/>
                <w:szCs w:val="16"/>
                <w:lang w:val="ru-RU"/>
              </w:rPr>
              <w:t>Лимиты расходов, итого</w:t>
            </w:r>
          </w:p>
        </w:tc>
        <w:tc>
          <w:tcPr>
            <w:tcW w:w="385"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firstLine="208"/>
              <w:rPr>
                <w:rFonts w:cs="Arial"/>
                <w:b/>
                <w:i/>
                <w:sz w:val="16"/>
                <w:szCs w:val="16"/>
                <w:lang w:val="ru-RU"/>
              </w:rPr>
            </w:pPr>
            <w:r w:rsidRPr="002F4A44">
              <w:rPr>
                <w:rFonts w:cs="Arial"/>
                <w:b/>
                <w:i/>
                <w:sz w:val="16"/>
                <w:szCs w:val="16"/>
                <w:lang w:val="ru-RU"/>
              </w:rPr>
              <w:t>Текущие расходы</w:t>
            </w:r>
          </w:p>
        </w:tc>
        <w:tc>
          <w:tcPr>
            <w:tcW w:w="385"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firstLine="208"/>
              <w:rPr>
                <w:rFonts w:cs="Arial"/>
                <w:b/>
                <w:i/>
                <w:iCs/>
                <w:color w:val="000000"/>
                <w:spacing w:val="3"/>
                <w:sz w:val="16"/>
                <w:szCs w:val="16"/>
                <w:lang w:val="ru-RU"/>
              </w:rPr>
            </w:pPr>
            <w:r w:rsidRPr="002F4A44">
              <w:rPr>
                <w:rFonts w:cs="Arial"/>
                <w:b/>
                <w:i/>
                <w:sz w:val="16"/>
                <w:szCs w:val="16"/>
                <w:lang w:val="ru-RU"/>
              </w:rPr>
              <w:t xml:space="preserve">Капитальные </w:t>
            </w:r>
            <w:r>
              <w:rPr>
                <w:rFonts w:cs="Arial"/>
                <w:b/>
                <w:i/>
                <w:sz w:val="16"/>
                <w:szCs w:val="16"/>
                <w:lang w:val="ru-RU"/>
              </w:rPr>
              <w:t>инвестиции</w:t>
            </w:r>
          </w:p>
        </w:tc>
        <w:tc>
          <w:tcPr>
            <w:tcW w:w="385"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r w:rsidRPr="002F4A44">
              <w:rPr>
                <w:rFonts w:cs="Arial"/>
                <w:color w:val="000000"/>
                <w:spacing w:val="3"/>
                <w:sz w:val="16"/>
                <w:szCs w:val="16"/>
                <w:lang w:val="ru-RU"/>
              </w:rPr>
              <w:t>1.1. Государственный бюджет</w:t>
            </w:r>
          </w:p>
        </w:tc>
        <w:tc>
          <w:tcPr>
            <w:tcW w:w="385"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851" w:type="pct"/>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color w:val="000000"/>
                <w:spacing w:val="3"/>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sz w:val="16"/>
                <w:szCs w:val="16"/>
                <w:lang w:val="ru-RU"/>
              </w:rPr>
            </w:pPr>
            <w:r w:rsidRPr="002F4A44">
              <w:rPr>
                <w:rFonts w:cs="Arial"/>
                <w:color w:val="000000"/>
                <w:spacing w:val="3"/>
                <w:sz w:val="16"/>
                <w:szCs w:val="16"/>
                <w:lang w:val="ru-RU"/>
              </w:rPr>
              <w:t>1.2. Местные</w:t>
            </w:r>
            <w:r w:rsidRPr="002F4A44">
              <w:rPr>
                <w:rFonts w:cs="Arial"/>
                <w:sz w:val="16"/>
                <w:szCs w:val="16"/>
                <w:lang w:val="ru-RU"/>
              </w:rPr>
              <w:t xml:space="preserve"> бюджеты</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sz w:val="16"/>
                <w:szCs w:val="16"/>
                <w:lang w:val="ru-RU"/>
              </w:rPr>
            </w:pPr>
            <w:r w:rsidRPr="002F4A44">
              <w:rPr>
                <w:rFonts w:cs="Arial"/>
                <w:sz w:val="16"/>
                <w:szCs w:val="16"/>
                <w:lang w:val="ru-RU"/>
              </w:rPr>
              <w:t>1.3. БГСС</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sz w:val="16"/>
                <w:szCs w:val="16"/>
                <w:lang w:val="ru-RU"/>
              </w:rPr>
            </w:pPr>
            <w:r w:rsidRPr="002F4A44">
              <w:rPr>
                <w:rFonts w:cs="Arial"/>
                <w:sz w:val="16"/>
                <w:szCs w:val="16"/>
                <w:lang w:val="ru-RU"/>
              </w:rPr>
              <w:t>1.4. ФОМС</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shd w:val="clear" w:color="auto" w:fill="EEF2F8"/>
            <w:noWrap/>
            <w:vAlign w:val="bottom"/>
          </w:tcPr>
          <w:p w:rsidR="00D5317A" w:rsidRPr="002F4A44" w:rsidRDefault="00D5317A" w:rsidP="002F2860">
            <w:pPr>
              <w:pStyle w:val="Tabletext0"/>
              <w:spacing w:before="0" w:after="0" w:line="280" w:lineRule="atLeast"/>
              <w:rPr>
                <w:rFonts w:cs="Arial"/>
                <w:b/>
                <w:sz w:val="16"/>
                <w:szCs w:val="16"/>
                <w:lang w:val="ru-RU"/>
              </w:rPr>
            </w:pPr>
            <w:r w:rsidRPr="002F4A44">
              <w:rPr>
                <w:rFonts w:eastAsia="SimSun" w:cs="Arial"/>
                <w:b/>
                <w:sz w:val="16"/>
                <w:szCs w:val="16"/>
                <w:lang w:val="ru-RU" w:eastAsia="zh-CN"/>
              </w:rPr>
              <w:t xml:space="preserve">Отрасль </w:t>
            </w:r>
            <w:r w:rsidRPr="002F4A44">
              <w:rPr>
                <w:rFonts w:cs="Arial"/>
                <w:b/>
                <w:sz w:val="16"/>
                <w:szCs w:val="16"/>
                <w:lang w:val="ru-RU"/>
              </w:rPr>
              <w:t>B</w:t>
            </w:r>
          </w:p>
        </w:tc>
        <w:tc>
          <w:tcPr>
            <w:tcW w:w="385" w:type="pct"/>
            <w:shd w:val="clear" w:color="auto" w:fill="EEF2F8"/>
          </w:tcPr>
          <w:p w:rsidR="00D5317A" w:rsidRPr="002F4A44" w:rsidRDefault="00D5317A" w:rsidP="002F2860">
            <w:pPr>
              <w:pStyle w:val="Tabletext0"/>
              <w:spacing w:before="0" w:after="0" w:line="280" w:lineRule="atLeast"/>
              <w:rPr>
                <w:rFonts w:cs="Arial"/>
                <w:sz w:val="16"/>
                <w:szCs w:val="16"/>
                <w:lang w:val="ru-RU"/>
              </w:rPr>
            </w:pPr>
          </w:p>
        </w:tc>
        <w:tc>
          <w:tcPr>
            <w:tcW w:w="851" w:type="pct"/>
            <w:shd w:val="clear" w:color="auto" w:fill="EEF2F8"/>
          </w:tcPr>
          <w:p w:rsidR="00D5317A" w:rsidRPr="002F4A44" w:rsidRDefault="00D5317A" w:rsidP="002F2860">
            <w:pPr>
              <w:pStyle w:val="Tabletext0"/>
              <w:spacing w:before="0" w:after="0" w:line="280" w:lineRule="atLeast"/>
              <w:rPr>
                <w:rFonts w:cs="Arial"/>
                <w:sz w:val="16"/>
                <w:szCs w:val="16"/>
                <w:lang w:val="ru-RU"/>
              </w:rPr>
            </w:pPr>
          </w:p>
        </w:tc>
        <w:tc>
          <w:tcPr>
            <w:tcW w:w="694" w:type="pct"/>
            <w:shd w:val="clear" w:color="auto" w:fill="EEF2F8"/>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shd w:val="clear" w:color="auto" w:fill="EEF2F8"/>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shd w:val="clear" w:color="auto" w:fill="EEF2F8"/>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sz w:val="16"/>
                <w:szCs w:val="16"/>
                <w:lang w:val="ru-RU"/>
              </w:rPr>
            </w:pPr>
            <w:r w:rsidRPr="002F4A44">
              <w:rPr>
                <w:rFonts w:cs="Arial"/>
                <w:sz w:val="16"/>
                <w:szCs w:val="16"/>
                <w:lang w:val="ru-RU"/>
              </w:rPr>
              <w:t>.......</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r w:rsidR="00D5317A" w:rsidRPr="002F4A44" w:rsidTr="002F2860">
        <w:trPr>
          <w:trHeight w:val="255"/>
        </w:trPr>
        <w:tc>
          <w:tcPr>
            <w:tcW w:w="1835" w:type="pct"/>
            <w:noWrap/>
            <w:vAlign w:val="bottom"/>
          </w:tcPr>
          <w:p w:rsidR="00D5317A" w:rsidRPr="002F4A44" w:rsidRDefault="00D5317A" w:rsidP="002F2860">
            <w:pPr>
              <w:pStyle w:val="Tabletext0"/>
              <w:spacing w:before="0" w:after="0" w:line="280" w:lineRule="atLeast"/>
              <w:rPr>
                <w:rFonts w:cs="Arial"/>
                <w:i/>
                <w:iCs/>
                <w:sz w:val="16"/>
                <w:szCs w:val="16"/>
                <w:lang w:val="ru-RU"/>
              </w:rPr>
            </w:pPr>
            <w:r w:rsidRPr="002F4A44">
              <w:rPr>
                <w:rFonts w:cs="Arial"/>
                <w:i/>
                <w:iCs/>
                <w:sz w:val="16"/>
                <w:szCs w:val="16"/>
                <w:lang w:val="ru-RU"/>
              </w:rPr>
              <w:t>.......</w:t>
            </w:r>
          </w:p>
        </w:tc>
        <w:tc>
          <w:tcPr>
            <w:tcW w:w="385" w:type="pct"/>
          </w:tcPr>
          <w:p w:rsidR="00D5317A" w:rsidRPr="002F4A44" w:rsidRDefault="00D5317A" w:rsidP="002F2860">
            <w:pPr>
              <w:pStyle w:val="Tabletext0"/>
              <w:spacing w:before="0" w:after="0" w:line="280" w:lineRule="atLeast"/>
              <w:rPr>
                <w:rFonts w:cs="Arial"/>
                <w:sz w:val="16"/>
                <w:szCs w:val="16"/>
                <w:lang w:val="ru-RU"/>
              </w:rPr>
            </w:pPr>
          </w:p>
        </w:tc>
        <w:tc>
          <w:tcPr>
            <w:tcW w:w="851" w:type="pct"/>
          </w:tcPr>
          <w:p w:rsidR="00D5317A" w:rsidRPr="002F4A44" w:rsidRDefault="00D5317A" w:rsidP="002F2860">
            <w:pPr>
              <w:pStyle w:val="Tabletext0"/>
              <w:spacing w:before="0" w:after="0" w:line="280" w:lineRule="atLeast"/>
              <w:rPr>
                <w:rFonts w:cs="Arial"/>
                <w:sz w:val="16"/>
                <w:szCs w:val="16"/>
                <w:lang w:val="ru-RU"/>
              </w:rPr>
            </w:pPr>
          </w:p>
        </w:tc>
        <w:tc>
          <w:tcPr>
            <w:tcW w:w="694"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8" w:type="pct"/>
            <w:noWrap/>
            <w:vAlign w:val="bottom"/>
          </w:tcPr>
          <w:p w:rsidR="00D5317A" w:rsidRPr="002F4A44" w:rsidRDefault="00D5317A" w:rsidP="002F2860">
            <w:pPr>
              <w:pStyle w:val="Tabletext0"/>
              <w:spacing w:before="0" w:after="0" w:line="280" w:lineRule="atLeast"/>
              <w:rPr>
                <w:rFonts w:cs="Arial"/>
                <w:sz w:val="16"/>
                <w:szCs w:val="16"/>
                <w:lang w:val="ru-RU"/>
              </w:rPr>
            </w:pPr>
          </w:p>
        </w:tc>
        <w:tc>
          <w:tcPr>
            <w:tcW w:w="617" w:type="pct"/>
            <w:noWrap/>
            <w:vAlign w:val="bottom"/>
          </w:tcPr>
          <w:p w:rsidR="00D5317A" w:rsidRPr="002F4A44" w:rsidRDefault="00D5317A" w:rsidP="002F2860">
            <w:pPr>
              <w:pStyle w:val="Tabletext0"/>
              <w:spacing w:before="0" w:after="0" w:line="280" w:lineRule="atLeast"/>
              <w:rPr>
                <w:rFonts w:cs="Arial"/>
                <w:sz w:val="16"/>
                <w:szCs w:val="16"/>
                <w:lang w:val="ru-RU"/>
              </w:rPr>
            </w:pP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для которого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для которого составляется проект бюджетa.</w:t>
      </w:r>
    </w:p>
    <w:p w:rsidR="00D5317A" w:rsidRPr="002F4A44" w:rsidRDefault="00D5317A" w:rsidP="00D5317A">
      <w:pPr>
        <w:spacing w:line="240" w:lineRule="atLeast"/>
        <w:jc w:val="both"/>
        <w:rPr>
          <w:sz w:val="16"/>
          <w:szCs w:val="16"/>
          <w:lang w:val="ru-RU"/>
        </w:rPr>
      </w:pPr>
      <w:proofErr w:type="gramStart"/>
      <w:r w:rsidRPr="002F4A44">
        <w:rPr>
          <w:sz w:val="16"/>
          <w:szCs w:val="16"/>
          <w:lang w:val="ru-RU"/>
        </w:rPr>
        <w:t>*) В случае, когда лимит включает трансферты для других бюджетов, они будут отражены отдельно по соответствующей экономической категории.</w:t>
      </w:r>
      <w:proofErr w:type="gramEnd"/>
      <w:r w:rsidRPr="002F4A44">
        <w:rPr>
          <w:sz w:val="16"/>
          <w:szCs w:val="16"/>
          <w:lang w:val="ru-RU"/>
        </w:rPr>
        <w:t xml:space="preserve"> В случае местных бюджетов - будут отражены только трансферты специального назначения.  </w:t>
      </w:r>
    </w:p>
    <w:p w:rsidR="00D5317A" w:rsidRPr="002F4A44" w:rsidRDefault="00D5317A" w:rsidP="00D5317A">
      <w:pPr>
        <w:tabs>
          <w:tab w:val="left" w:pos="572"/>
          <w:tab w:val="left" w:pos="598"/>
          <w:tab w:val="left" w:pos="851"/>
          <w:tab w:val="left" w:pos="993"/>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После распределения по компонентам </w:t>
      </w:r>
      <w:r w:rsidRPr="002F4A44">
        <w:rPr>
          <w:sz w:val="24"/>
          <w:lang w:val="ru-RU"/>
        </w:rPr>
        <w:t xml:space="preserve">НПБ, </w:t>
      </w:r>
      <w:r w:rsidRPr="002F4A44">
        <w:rPr>
          <w:color w:val="000000"/>
          <w:spacing w:val="3"/>
          <w:sz w:val="24"/>
          <w:lang w:val="ru-RU"/>
        </w:rPr>
        <w:t xml:space="preserve">отраслевые лимиты государственного бюджета детализируются по </w:t>
      </w:r>
      <w:r w:rsidRPr="002F4A44">
        <w:rPr>
          <w:sz w:val="24"/>
          <w:lang w:val="ru-RU"/>
        </w:rPr>
        <w:t xml:space="preserve">ЦОПВ, которые </w:t>
      </w:r>
      <w:r w:rsidRPr="002F4A44">
        <w:rPr>
          <w:color w:val="000000"/>
          <w:spacing w:val="3"/>
          <w:sz w:val="24"/>
          <w:lang w:val="ru-RU"/>
        </w:rPr>
        <w:t xml:space="preserve">управляют ресурсами в соответствующей отрасли. Наряду с распределенными расходами, распределяются по </w:t>
      </w:r>
      <w:r w:rsidRPr="002F4A44">
        <w:rPr>
          <w:sz w:val="24"/>
          <w:lang w:val="ru-RU"/>
        </w:rPr>
        <w:t xml:space="preserve">ЦОПВ и ресурсы: общие ресурсы и собираемые ресурсы </w:t>
      </w:r>
      <w:r w:rsidRPr="002F4A44">
        <w:rPr>
          <w:color w:val="000000"/>
          <w:spacing w:val="3"/>
          <w:sz w:val="24"/>
          <w:lang w:val="ru-RU"/>
        </w:rPr>
        <w:t>бюджетными органами/учреждениями,</w:t>
      </w:r>
      <w:r w:rsidRPr="002F4A44">
        <w:rPr>
          <w:sz w:val="24"/>
          <w:lang w:val="ru-RU"/>
        </w:rPr>
        <w:t xml:space="preserve"> </w:t>
      </w:r>
      <w:r w:rsidRPr="002F4A44">
        <w:rPr>
          <w:color w:val="000000"/>
          <w:spacing w:val="3"/>
          <w:sz w:val="24"/>
          <w:lang w:val="ru-RU"/>
        </w:rPr>
        <w:t xml:space="preserve">включая ресурсы по проектам, финансируемым из внешних источников.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Формат представления лимитов ресурсов и расходов, распределенные по </w:t>
      </w:r>
      <w:r w:rsidRPr="002F4A44">
        <w:rPr>
          <w:sz w:val="24"/>
          <w:lang w:val="ru-RU"/>
        </w:rPr>
        <w:t>ЦОПВ</w:t>
      </w:r>
      <w:r w:rsidRPr="002F4A44">
        <w:rPr>
          <w:color w:val="000000"/>
          <w:spacing w:val="3"/>
          <w:sz w:val="24"/>
          <w:lang w:val="ru-RU"/>
        </w:rPr>
        <w:t xml:space="preserve"> представлен в таблице 4.12.</w:t>
      </w:r>
    </w:p>
    <w:p w:rsidR="00D5317A" w:rsidRDefault="00D5317A" w:rsidP="00D5317A">
      <w:pPr>
        <w:rPr>
          <w:lang w:val="ru-RU"/>
        </w:rPr>
      </w:pPr>
    </w:p>
    <w:p w:rsidR="00D5317A" w:rsidRDefault="00D5317A" w:rsidP="00D5317A">
      <w:pPr>
        <w:rPr>
          <w:lang w:val="ru-RU"/>
        </w:rPr>
      </w:pPr>
    </w:p>
    <w:p w:rsidR="00D5317A" w:rsidRDefault="00D5317A" w:rsidP="00D5317A">
      <w:pPr>
        <w:rPr>
          <w:lang w:val="ru-RU"/>
        </w:rPr>
      </w:pPr>
    </w:p>
    <w:p w:rsidR="00D5317A" w:rsidRDefault="00D5317A" w:rsidP="00D5317A">
      <w:pPr>
        <w:rPr>
          <w:lang w:val="ru-RU"/>
        </w:rPr>
      </w:pPr>
    </w:p>
    <w:p w:rsidR="00D5317A" w:rsidRDefault="00D5317A" w:rsidP="00D5317A">
      <w:pPr>
        <w:rPr>
          <w:lang w:val="ru-RU"/>
        </w:rPr>
      </w:pPr>
    </w:p>
    <w:p w:rsidR="00D5317A" w:rsidRDefault="00D5317A" w:rsidP="00D5317A">
      <w:pPr>
        <w:rPr>
          <w:lang w:val="ru-RU"/>
        </w:rPr>
      </w:pPr>
    </w:p>
    <w:p w:rsidR="00D5317A" w:rsidRDefault="00D5317A" w:rsidP="00D5317A">
      <w:pPr>
        <w:rPr>
          <w:lang w:val="ru-RU"/>
        </w:rPr>
      </w:pPr>
    </w:p>
    <w:p w:rsidR="00D5317A" w:rsidRPr="002F4A44" w:rsidRDefault="00D5317A" w:rsidP="00D5317A">
      <w:pPr>
        <w:rPr>
          <w:lang w:val="ru-RU"/>
        </w:rPr>
      </w:pPr>
    </w:p>
    <w:p w:rsidR="00D5317A" w:rsidRPr="002F4A44" w:rsidRDefault="00D5317A" w:rsidP="00D5317A">
      <w:pPr>
        <w:pStyle w:val="CharChar2CharCharCharCharCharCharCharChar"/>
        <w:keepNext/>
        <w:tabs>
          <w:tab w:val="right" w:pos="-284"/>
        </w:tabs>
        <w:spacing w:after="0" w:line="240" w:lineRule="auto"/>
        <w:jc w:val="both"/>
        <w:rPr>
          <w:rFonts w:ascii="Arial" w:hAnsi="Arial" w:cs="Arial"/>
          <w:color w:val="333399"/>
          <w:sz w:val="16"/>
          <w:szCs w:val="16"/>
          <w:lang w:val="ru-RU"/>
        </w:rPr>
      </w:pPr>
      <w:r w:rsidRPr="002F4A44">
        <w:rPr>
          <w:rFonts w:ascii="Arial" w:hAnsi="Arial" w:cs="Arial"/>
          <w:color w:val="333399"/>
          <w:sz w:val="16"/>
          <w:szCs w:val="16"/>
          <w:lang w:val="ru-RU"/>
        </w:rPr>
        <w:lastRenderedPageBreak/>
        <w:t>Таблица 4.12.Лимиты ресурсов и расходов государственного бюджета по ЦОПВ, тыс</w:t>
      </w:r>
      <w:proofErr w:type="gramStart"/>
      <w:r w:rsidRPr="002F4A44">
        <w:rPr>
          <w:rFonts w:ascii="Arial" w:hAnsi="Arial" w:cs="Arial"/>
          <w:color w:val="333399"/>
          <w:sz w:val="16"/>
          <w:szCs w:val="16"/>
          <w:lang w:val="ru-RU"/>
        </w:rPr>
        <w:t>.л</w:t>
      </w:r>
      <w:proofErr w:type="gramEnd"/>
      <w:r w:rsidRPr="002F4A44">
        <w:rPr>
          <w:rFonts w:ascii="Arial" w:hAnsi="Arial" w:cs="Arial"/>
          <w:color w:val="333399"/>
          <w:sz w:val="16"/>
          <w:szCs w:val="16"/>
          <w:lang w:val="ru-RU"/>
        </w:rPr>
        <w:t>ей</w:t>
      </w:r>
    </w:p>
    <w:p w:rsidR="00D5317A" w:rsidRPr="002F4A44" w:rsidRDefault="00D5317A" w:rsidP="00D5317A">
      <w:pPr>
        <w:pStyle w:val="CharChar2CharCharCharCharCharCharCharChar"/>
        <w:keepNext/>
        <w:tabs>
          <w:tab w:val="right" w:pos="-284"/>
        </w:tabs>
        <w:spacing w:after="0" w:line="240" w:lineRule="auto"/>
        <w:jc w:val="both"/>
        <w:rPr>
          <w:rFonts w:ascii="Arial" w:hAnsi="Arial" w:cs="Arial"/>
          <w:color w:val="333399"/>
          <w:sz w:val="16"/>
          <w:szCs w:val="16"/>
          <w:lang w:val="ru-RU"/>
        </w:rPr>
      </w:pPr>
    </w:p>
    <w:tbl>
      <w:tblPr>
        <w:tblW w:w="510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2080"/>
        <w:gridCol w:w="526"/>
        <w:gridCol w:w="392"/>
        <w:gridCol w:w="528"/>
        <w:gridCol w:w="663"/>
        <w:gridCol w:w="396"/>
        <w:gridCol w:w="528"/>
        <w:gridCol w:w="659"/>
        <w:gridCol w:w="396"/>
        <w:gridCol w:w="528"/>
        <w:gridCol w:w="529"/>
        <w:gridCol w:w="396"/>
        <w:gridCol w:w="529"/>
        <w:gridCol w:w="526"/>
      </w:tblGrid>
      <w:tr w:rsidR="00D5317A" w:rsidRPr="002F4A44" w:rsidTr="002F2860">
        <w:trPr>
          <w:trHeight w:val="655"/>
        </w:trPr>
        <w:tc>
          <w:tcPr>
            <w:tcW w:w="1199" w:type="pct"/>
            <w:vMerge w:val="restart"/>
            <w:shd w:val="clear" w:color="auto" w:fill="C6D9F1"/>
            <w:noWrap/>
            <w:vAlign w:val="center"/>
          </w:tcPr>
          <w:p w:rsidR="00D5317A" w:rsidRPr="002F4A44" w:rsidRDefault="00D5317A" w:rsidP="002F2860">
            <w:pPr>
              <w:pStyle w:val="TableText"/>
              <w:jc w:val="center"/>
              <w:rPr>
                <w:rFonts w:eastAsia="SimSun" w:cs="Arial"/>
                <w:b/>
                <w:szCs w:val="16"/>
                <w:lang w:val="ru-RU" w:eastAsia="zh-CN"/>
              </w:rPr>
            </w:pPr>
            <w:r w:rsidRPr="002F4A44">
              <w:rPr>
                <w:rFonts w:eastAsia="SimSun" w:cs="Arial"/>
                <w:szCs w:val="16"/>
                <w:lang w:val="ru-RU" w:eastAsia="zh-CN"/>
              </w:rPr>
              <w:t>Наименование</w:t>
            </w:r>
          </w:p>
        </w:tc>
        <w:tc>
          <w:tcPr>
            <w:tcW w:w="303" w:type="pct"/>
            <w:vMerge w:val="restart"/>
            <w:shd w:val="clear" w:color="auto" w:fill="C6D9F1"/>
            <w:noWrap/>
            <w:textDirection w:val="btLr"/>
            <w:vAlign w:val="center"/>
          </w:tcPr>
          <w:p w:rsidR="00D5317A" w:rsidRPr="002F4A44" w:rsidRDefault="00D5317A" w:rsidP="002F2860">
            <w:pPr>
              <w:pStyle w:val="TableText"/>
              <w:ind w:left="113" w:right="113"/>
              <w:jc w:val="center"/>
              <w:rPr>
                <w:rFonts w:eastAsia="SimSun" w:cs="Arial"/>
                <w:b/>
                <w:szCs w:val="16"/>
                <w:lang w:val="ru-RU" w:eastAsia="zh-CN"/>
              </w:rPr>
            </w:pPr>
            <w:r w:rsidRPr="002F4A44">
              <w:rPr>
                <w:rFonts w:eastAsia="SimSun" w:cs="Arial"/>
                <w:szCs w:val="16"/>
                <w:lang w:val="ru-RU" w:eastAsia="zh-CN"/>
              </w:rPr>
              <w:t>Код</w:t>
            </w:r>
          </w:p>
        </w:tc>
        <w:tc>
          <w:tcPr>
            <w:tcW w:w="912" w:type="pct"/>
            <w:gridSpan w:val="3"/>
            <w:shd w:val="clear" w:color="auto" w:fill="C6D9F1"/>
            <w:vAlign w:val="center"/>
          </w:tcPr>
          <w:p w:rsidR="00D5317A" w:rsidRPr="002F4A44" w:rsidRDefault="00D5317A" w:rsidP="002F2860">
            <w:pPr>
              <w:pStyle w:val="TableText"/>
              <w:jc w:val="center"/>
              <w:rPr>
                <w:rFonts w:cs="Arial"/>
                <w:szCs w:val="16"/>
                <w:lang w:val="ru-RU"/>
              </w:rPr>
            </w:pPr>
            <w:r w:rsidRPr="002F4A44">
              <w:rPr>
                <w:rFonts w:cs="Arial"/>
                <w:szCs w:val="16"/>
                <w:lang w:val="ru-RU"/>
              </w:rPr>
              <w:t>БГ</w:t>
            </w:r>
          </w:p>
          <w:p w:rsidR="00D5317A" w:rsidRPr="002F4A44" w:rsidRDefault="00D5317A" w:rsidP="002F2860">
            <w:pPr>
              <w:pStyle w:val="TableText"/>
              <w:jc w:val="center"/>
              <w:rPr>
                <w:rFonts w:cs="Arial"/>
                <w:szCs w:val="16"/>
                <w:lang w:val="ru-RU"/>
              </w:rPr>
            </w:pPr>
            <w:r w:rsidRPr="002F4A44">
              <w:rPr>
                <w:rFonts w:eastAsia="SimSun" w:cs="Arial"/>
                <w:szCs w:val="16"/>
                <w:lang w:val="ru-RU" w:eastAsia="zh-CN"/>
              </w:rPr>
              <w:t>утверждено</w:t>
            </w:r>
          </w:p>
        </w:tc>
        <w:tc>
          <w:tcPr>
            <w:tcW w:w="912" w:type="pct"/>
            <w:gridSpan w:val="3"/>
            <w:shd w:val="clear" w:color="auto" w:fill="C6D9F1"/>
            <w:noWrap/>
            <w:vAlign w:val="center"/>
          </w:tcPr>
          <w:p w:rsidR="00D5317A" w:rsidRPr="002F4A44" w:rsidRDefault="00D5317A" w:rsidP="002F2860">
            <w:pPr>
              <w:pStyle w:val="Tabletext0"/>
              <w:spacing w:before="0" w:after="0" w:line="280" w:lineRule="atLeast"/>
              <w:jc w:val="center"/>
              <w:rPr>
                <w:rFonts w:cs="Arial"/>
                <w:sz w:val="16"/>
                <w:szCs w:val="16"/>
                <w:lang w:val="ru-RU"/>
              </w:rPr>
            </w:pPr>
            <w:r w:rsidRPr="002F4A44">
              <w:rPr>
                <w:rFonts w:cs="Arial"/>
                <w:sz w:val="16"/>
                <w:szCs w:val="16"/>
                <w:lang w:val="ru-RU"/>
              </w:rPr>
              <w:t>БГ+1</w:t>
            </w:r>
          </w:p>
          <w:p w:rsidR="00D5317A" w:rsidRPr="002F4A44" w:rsidRDefault="00D5317A" w:rsidP="002F2860">
            <w:pPr>
              <w:pStyle w:val="Tabletext0"/>
              <w:spacing w:before="0" w:after="0" w:line="280" w:lineRule="atLeast"/>
              <w:jc w:val="center"/>
              <w:rPr>
                <w:rFonts w:cs="Arial"/>
                <w:sz w:val="16"/>
                <w:szCs w:val="16"/>
                <w:lang w:val="ru-RU"/>
              </w:rPr>
            </w:pPr>
            <w:r w:rsidRPr="002F4A44">
              <w:rPr>
                <w:rFonts w:eastAsia="SimSun" w:cs="Arial"/>
                <w:sz w:val="16"/>
                <w:szCs w:val="16"/>
                <w:lang w:val="ru-RU" w:eastAsia="zh-CN"/>
              </w:rPr>
              <w:t>проект</w:t>
            </w:r>
          </w:p>
        </w:tc>
        <w:tc>
          <w:tcPr>
            <w:tcW w:w="837" w:type="pct"/>
            <w:gridSpan w:val="3"/>
            <w:shd w:val="clear" w:color="auto" w:fill="C6D9F1"/>
            <w:noWrap/>
            <w:vAlign w:val="center"/>
          </w:tcPr>
          <w:p w:rsidR="00D5317A" w:rsidRPr="002F4A44" w:rsidRDefault="00D5317A" w:rsidP="002F2860">
            <w:pPr>
              <w:pStyle w:val="TableText"/>
              <w:jc w:val="center"/>
              <w:rPr>
                <w:rFonts w:cs="Arial"/>
                <w:szCs w:val="16"/>
                <w:lang w:val="ru-RU"/>
              </w:rPr>
            </w:pPr>
            <w:r w:rsidRPr="002F4A44">
              <w:rPr>
                <w:rFonts w:cs="Arial"/>
                <w:szCs w:val="16"/>
                <w:lang w:val="ru-RU"/>
              </w:rPr>
              <w:t>БГ+2</w:t>
            </w:r>
          </w:p>
          <w:p w:rsidR="00D5317A" w:rsidRPr="002F4A44" w:rsidRDefault="00D5317A" w:rsidP="002F2860">
            <w:pPr>
              <w:pStyle w:val="TableText"/>
              <w:jc w:val="center"/>
              <w:rPr>
                <w:rFonts w:cs="Arial"/>
                <w:szCs w:val="16"/>
                <w:lang w:val="ru-RU"/>
              </w:rPr>
            </w:pPr>
            <w:r w:rsidRPr="002F4A44">
              <w:rPr>
                <w:rFonts w:eastAsia="SimSun" w:cs="Arial"/>
                <w:szCs w:val="16"/>
                <w:lang w:val="ru-RU" w:eastAsia="zh-CN"/>
              </w:rPr>
              <w:t>оценка</w:t>
            </w:r>
          </w:p>
        </w:tc>
        <w:tc>
          <w:tcPr>
            <w:tcW w:w="836" w:type="pct"/>
            <w:gridSpan w:val="3"/>
            <w:shd w:val="clear" w:color="auto" w:fill="C6D9F1"/>
            <w:noWrap/>
            <w:vAlign w:val="center"/>
          </w:tcPr>
          <w:p w:rsidR="00D5317A" w:rsidRPr="002F4A44" w:rsidRDefault="00D5317A" w:rsidP="002F2860">
            <w:pPr>
              <w:pStyle w:val="TableText"/>
              <w:jc w:val="center"/>
              <w:rPr>
                <w:rFonts w:cs="Arial"/>
                <w:szCs w:val="16"/>
                <w:lang w:val="ru-RU"/>
              </w:rPr>
            </w:pPr>
            <w:r w:rsidRPr="002F4A44">
              <w:rPr>
                <w:rFonts w:cs="Arial"/>
                <w:szCs w:val="16"/>
                <w:lang w:val="ru-RU"/>
              </w:rPr>
              <w:t>БГ+3</w:t>
            </w:r>
          </w:p>
          <w:p w:rsidR="00D5317A" w:rsidRPr="002F4A44" w:rsidRDefault="00D5317A" w:rsidP="002F2860">
            <w:pPr>
              <w:pStyle w:val="TableText"/>
              <w:jc w:val="center"/>
              <w:rPr>
                <w:rFonts w:cs="Arial"/>
                <w:szCs w:val="16"/>
                <w:lang w:val="ru-RU"/>
              </w:rPr>
            </w:pPr>
            <w:r w:rsidRPr="002F4A44">
              <w:rPr>
                <w:rFonts w:eastAsia="SimSun" w:cs="Arial"/>
                <w:szCs w:val="16"/>
                <w:lang w:val="ru-RU" w:eastAsia="zh-CN"/>
              </w:rPr>
              <w:t>оценка</w:t>
            </w:r>
          </w:p>
        </w:tc>
      </w:tr>
      <w:tr w:rsidR="00D5317A" w:rsidRPr="002F4A44" w:rsidTr="002F2860">
        <w:trPr>
          <w:cantSplit/>
          <w:trHeight w:val="487"/>
        </w:trPr>
        <w:tc>
          <w:tcPr>
            <w:tcW w:w="1199" w:type="pct"/>
            <w:vMerge/>
            <w:shd w:val="clear" w:color="auto" w:fill="C6D9F1"/>
            <w:noWrap/>
          </w:tcPr>
          <w:p w:rsidR="00D5317A" w:rsidRPr="002F4A44" w:rsidRDefault="00D5317A" w:rsidP="002F2860">
            <w:pPr>
              <w:pStyle w:val="TableText"/>
              <w:keepNext/>
              <w:numPr>
                <w:ilvl w:val="0"/>
                <w:numId w:val="1"/>
              </w:numPr>
              <w:spacing w:after="1960"/>
              <w:jc w:val="center"/>
              <w:outlineLvl w:val="0"/>
              <w:rPr>
                <w:rFonts w:cs="Arial"/>
                <w:szCs w:val="16"/>
                <w:lang w:val="ru-RU"/>
              </w:rPr>
            </w:pPr>
          </w:p>
        </w:tc>
        <w:tc>
          <w:tcPr>
            <w:tcW w:w="303" w:type="pct"/>
            <w:vMerge/>
            <w:shd w:val="clear" w:color="auto" w:fill="C6D9F1"/>
            <w:noWrap/>
          </w:tcPr>
          <w:p w:rsidR="00D5317A" w:rsidRPr="002F4A44" w:rsidRDefault="00D5317A" w:rsidP="002F2860">
            <w:pPr>
              <w:pStyle w:val="TableText"/>
              <w:keepNext/>
              <w:numPr>
                <w:ilvl w:val="0"/>
                <w:numId w:val="1"/>
              </w:numPr>
              <w:spacing w:after="1960"/>
              <w:jc w:val="center"/>
              <w:outlineLvl w:val="0"/>
              <w:rPr>
                <w:rFonts w:cs="Arial"/>
                <w:szCs w:val="16"/>
                <w:lang w:val="ru-RU"/>
              </w:rPr>
            </w:pPr>
          </w:p>
        </w:tc>
        <w:tc>
          <w:tcPr>
            <w:tcW w:w="226" w:type="pct"/>
            <w:vMerge w:val="restar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86" w:type="pct"/>
            <w:gridSpan w:val="2"/>
            <w:shd w:val="clear" w:color="auto" w:fill="C6D9F1"/>
            <w:vAlign w:val="center"/>
          </w:tcPr>
          <w:p w:rsidR="00D5317A" w:rsidRPr="002F4A44" w:rsidRDefault="00D5317A" w:rsidP="002F2860">
            <w:pPr>
              <w:pStyle w:val="TableText"/>
              <w:jc w:val="center"/>
              <w:rPr>
                <w:rFonts w:cs="Arial"/>
                <w:szCs w:val="16"/>
                <w:lang w:val="ru-RU"/>
              </w:rPr>
            </w:pPr>
            <w:r w:rsidRPr="002F4A44">
              <w:rPr>
                <w:rFonts w:cs="Arial"/>
                <w:szCs w:val="16"/>
                <w:lang w:val="ru-RU"/>
              </w:rPr>
              <w:t>в том числе</w:t>
            </w:r>
          </w:p>
        </w:tc>
        <w:tc>
          <w:tcPr>
            <w:tcW w:w="228" w:type="pct"/>
            <w:vMerge w:val="restar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84" w:type="pct"/>
            <w:gridSpan w:val="2"/>
            <w:shd w:val="clear" w:color="auto" w:fill="C6D9F1"/>
            <w:vAlign w:val="center"/>
          </w:tcPr>
          <w:p w:rsidR="00D5317A" w:rsidRPr="002F4A44" w:rsidRDefault="00D5317A" w:rsidP="002F2860">
            <w:pPr>
              <w:pStyle w:val="TableText"/>
              <w:jc w:val="center"/>
              <w:rPr>
                <w:rFonts w:cs="Arial"/>
                <w:szCs w:val="16"/>
                <w:lang w:val="ru-RU"/>
              </w:rPr>
            </w:pPr>
            <w:r w:rsidRPr="002F4A44">
              <w:rPr>
                <w:rFonts w:cs="Arial"/>
                <w:szCs w:val="16"/>
                <w:lang w:val="ru-RU"/>
              </w:rPr>
              <w:t>в том числе</w:t>
            </w:r>
          </w:p>
        </w:tc>
        <w:tc>
          <w:tcPr>
            <w:tcW w:w="228" w:type="pct"/>
            <w:vMerge w:val="restar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09" w:type="pct"/>
            <w:gridSpan w:val="2"/>
            <w:shd w:val="clear" w:color="auto" w:fill="C6D9F1"/>
            <w:vAlign w:val="center"/>
          </w:tcPr>
          <w:p w:rsidR="00D5317A" w:rsidRPr="002F4A44" w:rsidRDefault="00D5317A" w:rsidP="002F2860">
            <w:pPr>
              <w:pStyle w:val="TableText"/>
              <w:jc w:val="center"/>
              <w:rPr>
                <w:rFonts w:cs="Arial"/>
                <w:szCs w:val="16"/>
                <w:lang w:val="ru-RU"/>
              </w:rPr>
            </w:pPr>
            <w:r w:rsidRPr="002F4A44">
              <w:rPr>
                <w:rFonts w:cs="Arial"/>
                <w:szCs w:val="16"/>
                <w:lang w:val="ru-RU"/>
              </w:rPr>
              <w:t>в том числе</w:t>
            </w:r>
          </w:p>
        </w:tc>
        <w:tc>
          <w:tcPr>
            <w:tcW w:w="228" w:type="pct"/>
            <w:vMerge w:val="restar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08" w:type="pct"/>
            <w:gridSpan w:val="2"/>
            <w:shd w:val="clear" w:color="auto" w:fill="C6D9F1"/>
            <w:vAlign w:val="center"/>
          </w:tcPr>
          <w:p w:rsidR="00D5317A" w:rsidRPr="002F4A44" w:rsidRDefault="00D5317A" w:rsidP="002F2860">
            <w:pPr>
              <w:pStyle w:val="TableText"/>
              <w:jc w:val="center"/>
              <w:rPr>
                <w:rFonts w:cs="Arial"/>
                <w:szCs w:val="16"/>
                <w:lang w:val="ru-RU"/>
              </w:rPr>
            </w:pPr>
            <w:r w:rsidRPr="002F4A44">
              <w:rPr>
                <w:rFonts w:cs="Arial"/>
                <w:szCs w:val="16"/>
                <w:lang w:val="ru-RU"/>
              </w:rPr>
              <w:t>в том числе</w:t>
            </w:r>
          </w:p>
        </w:tc>
      </w:tr>
      <w:tr w:rsidR="00D5317A" w:rsidRPr="002F4A44" w:rsidTr="002F2860">
        <w:trPr>
          <w:cantSplit/>
          <w:trHeight w:val="1761"/>
        </w:trPr>
        <w:tc>
          <w:tcPr>
            <w:tcW w:w="1199" w:type="pct"/>
            <w:vMerge/>
            <w:shd w:val="clear" w:color="auto" w:fill="C6D9F1"/>
            <w:noWrap/>
          </w:tcPr>
          <w:p w:rsidR="00D5317A" w:rsidRPr="002F4A44" w:rsidRDefault="00D5317A" w:rsidP="002F2860">
            <w:pPr>
              <w:pStyle w:val="TableText"/>
              <w:keepNext/>
              <w:numPr>
                <w:ilvl w:val="0"/>
                <w:numId w:val="1"/>
              </w:numPr>
              <w:spacing w:after="1960"/>
              <w:outlineLvl w:val="0"/>
              <w:rPr>
                <w:rFonts w:cs="Arial"/>
                <w:szCs w:val="16"/>
                <w:lang w:val="ru-RU"/>
              </w:rPr>
            </w:pPr>
          </w:p>
        </w:tc>
        <w:tc>
          <w:tcPr>
            <w:tcW w:w="303" w:type="pct"/>
            <w:vMerge/>
            <w:shd w:val="clear" w:color="auto" w:fill="C6D9F1"/>
            <w:noWrap/>
          </w:tcPr>
          <w:p w:rsidR="00D5317A" w:rsidRPr="002F4A44" w:rsidRDefault="00D5317A" w:rsidP="002F2860">
            <w:pPr>
              <w:pStyle w:val="TableText"/>
              <w:keepNext/>
              <w:numPr>
                <w:ilvl w:val="0"/>
                <w:numId w:val="1"/>
              </w:numPr>
              <w:spacing w:after="1960"/>
              <w:outlineLvl w:val="0"/>
              <w:rPr>
                <w:rFonts w:cs="Arial"/>
                <w:szCs w:val="16"/>
                <w:lang w:val="ru-RU"/>
              </w:rPr>
            </w:pPr>
          </w:p>
        </w:tc>
        <w:tc>
          <w:tcPr>
            <w:tcW w:w="226" w:type="pct"/>
            <w:vMerge/>
            <w:shd w:val="clear" w:color="auto" w:fill="C6D9F1"/>
            <w:textDirection w:val="btLr"/>
          </w:tcPr>
          <w:p w:rsidR="00D5317A" w:rsidRPr="002F4A44" w:rsidRDefault="00D5317A" w:rsidP="002F2860">
            <w:pPr>
              <w:pStyle w:val="TableText"/>
              <w:keepNext/>
              <w:numPr>
                <w:ilvl w:val="0"/>
                <w:numId w:val="1"/>
              </w:numPr>
              <w:spacing w:after="1960"/>
              <w:ind w:left="113" w:right="113"/>
              <w:outlineLvl w:val="0"/>
              <w:rPr>
                <w:rFonts w:cs="Arial"/>
                <w:szCs w:val="16"/>
                <w:lang w:val="ru-RU"/>
              </w:rPr>
            </w:pPr>
          </w:p>
        </w:tc>
        <w:tc>
          <w:tcPr>
            <w:tcW w:w="304"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Общие ресурсы</w:t>
            </w:r>
          </w:p>
        </w:tc>
        <w:tc>
          <w:tcPr>
            <w:tcW w:w="382"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Собираемые ресурсы</w:t>
            </w:r>
          </w:p>
        </w:tc>
        <w:tc>
          <w:tcPr>
            <w:tcW w:w="228" w:type="pct"/>
            <w:vMerge/>
            <w:shd w:val="clear" w:color="auto" w:fill="C6D9F1"/>
            <w:noWrap/>
            <w:vAlign w:val="center"/>
          </w:tcPr>
          <w:p w:rsidR="00D5317A" w:rsidRPr="002F4A44" w:rsidRDefault="00D5317A" w:rsidP="002F2860">
            <w:pPr>
              <w:pStyle w:val="TableText"/>
              <w:keepNext/>
              <w:numPr>
                <w:ilvl w:val="0"/>
                <w:numId w:val="1"/>
              </w:numPr>
              <w:spacing w:after="1960"/>
              <w:jc w:val="center"/>
              <w:outlineLvl w:val="0"/>
              <w:rPr>
                <w:rFonts w:cs="Arial"/>
                <w:szCs w:val="16"/>
                <w:lang w:val="ru-RU"/>
              </w:rPr>
            </w:pPr>
          </w:p>
        </w:tc>
        <w:tc>
          <w:tcPr>
            <w:tcW w:w="304"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Общие ресурсы</w:t>
            </w:r>
          </w:p>
        </w:tc>
        <w:tc>
          <w:tcPr>
            <w:tcW w:w="380"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Собираемые ресурсы</w:t>
            </w:r>
          </w:p>
        </w:tc>
        <w:tc>
          <w:tcPr>
            <w:tcW w:w="228" w:type="pct"/>
            <w:vMerge/>
            <w:shd w:val="clear" w:color="auto" w:fill="C6D9F1"/>
            <w:noWrap/>
            <w:textDirection w:val="btLr"/>
            <w:vAlign w:val="center"/>
          </w:tcPr>
          <w:p w:rsidR="00D5317A" w:rsidRPr="002F4A44" w:rsidRDefault="00D5317A" w:rsidP="002F2860">
            <w:pPr>
              <w:pStyle w:val="TableText"/>
              <w:keepNext/>
              <w:numPr>
                <w:ilvl w:val="0"/>
                <w:numId w:val="1"/>
              </w:numPr>
              <w:spacing w:after="1960" w:line="200" w:lineRule="atLeast"/>
              <w:jc w:val="center"/>
              <w:outlineLvl w:val="0"/>
              <w:rPr>
                <w:rFonts w:cs="Arial"/>
                <w:szCs w:val="16"/>
                <w:lang w:val="ru-RU"/>
              </w:rPr>
            </w:pPr>
          </w:p>
        </w:tc>
        <w:tc>
          <w:tcPr>
            <w:tcW w:w="304"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Общие ресурсы</w:t>
            </w:r>
          </w:p>
        </w:tc>
        <w:tc>
          <w:tcPr>
            <w:tcW w:w="305"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Собираемые ресурсы</w:t>
            </w:r>
          </w:p>
        </w:tc>
        <w:tc>
          <w:tcPr>
            <w:tcW w:w="228" w:type="pct"/>
            <w:vMerge/>
            <w:shd w:val="clear" w:color="auto" w:fill="C6D9F1"/>
            <w:noWrap/>
            <w:textDirection w:val="btLr"/>
            <w:vAlign w:val="center"/>
          </w:tcPr>
          <w:p w:rsidR="00D5317A" w:rsidRPr="002F4A44" w:rsidRDefault="00D5317A" w:rsidP="002F2860">
            <w:pPr>
              <w:pStyle w:val="TableText"/>
              <w:keepNext/>
              <w:numPr>
                <w:ilvl w:val="0"/>
                <w:numId w:val="1"/>
              </w:numPr>
              <w:spacing w:after="1960" w:line="200" w:lineRule="atLeast"/>
              <w:jc w:val="center"/>
              <w:outlineLvl w:val="0"/>
              <w:rPr>
                <w:rFonts w:cs="Arial"/>
                <w:szCs w:val="16"/>
                <w:lang w:val="ru-RU"/>
              </w:rPr>
            </w:pPr>
          </w:p>
        </w:tc>
        <w:tc>
          <w:tcPr>
            <w:tcW w:w="305"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Общие ресурсы</w:t>
            </w:r>
          </w:p>
        </w:tc>
        <w:tc>
          <w:tcPr>
            <w:tcW w:w="303" w:type="pct"/>
            <w:shd w:val="clear" w:color="auto" w:fill="C6D9F1"/>
            <w:textDirection w:val="btLr"/>
            <w:vAlign w:val="center"/>
          </w:tcPr>
          <w:p w:rsidR="00D5317A" w:rsidRPr="002F4A44" w:rsidRDefault="00D5317A" w:rsidP="002F2860">
            <w:pPr>
              <w:pStyle w:val="TableText"/>
              <w:spacing w:line="200" w:lineRule="atLeast"/>
              <w:jc w:val="center"/>
              <w:rPr>
                <w:rFonts w:cs="Arial"/>
                <w:szCs w:val="16"/>
                <w:lang w:val="ru-RU"/>
              </w:rPr>
            </w:pPr>
            <w:r w:rsidRPr="002F4A44">
              <w:rPr>
                <w:rFonts w:cs="Arial"/>
                <w:szCs w:val="16"/>
                <w:lang w:val="ru-RU"/>
              </w:rPr>
              <w:t>Собираемые ресурсы</w:t>
            </w:r>
          </w:p>
        </w:tc>
      </w:tr>
      <w:tr w:rsidR="00D5317A" w:rsidRPr="002F4A44" w:rsidTr="002F2860">
        <w:trPr>
          <w:trHeight w:val="319"/>
        </w:trPr>
        <w:tc>
          <w:tcPr>
            <w:tcW w:w="1199" w:type="pct"/>
            <w:shd w:val="clear" w:color="auto" w:fill="EEF2F8"/>
            <w:noWrap/>
          </w:tcPr>
          <w:p w:rsidR="00D5317A" w:rsidRPr="002F4A44" w:rsidRDefault="00D5317A" w:rsidP="002F2860">
            <w:pPr>
              <w:pStyle w:val="TableText"/>
              <w:rPr>
                <w:rFonts w:cs="Arial"/>
                <w:b/>
                <w:szCs w:val="16"/>
                <w:lang w:val="ru-RU"/>
              </w:rPr>
            </w:pPr>
            <w:r w:rsidRPr="002F4A44">
              <w:rPr>
                <w:rFonts w:cs="Arial"/>
                <w:b/>
                <w:szCs w:val="16"/>
                <w:lang w:val="ru-RU"/>
              </w:rPr>
              <w:t>ЦОПВ  1...n</w:t>
            </w:r>
          </w:p>
        </w:tc>
        <w:tc>
          <w:tcPr>
            <w:tcW w:w="303" w:type="pct"/>
            <w:shd w:val="clear" w:color="auto" w:fill="EEF2F8"/>
            <w:noWrap/>
          </w:tcPr>
          <w:p w:rsidR="00D5317A" w:rsidRPr="002F4A44" w:rsidRDefault="00D5317A" w:rsidP="002F2860">
            <w:pPr>
              <w:pStyle w:val="TableText"/>
              <w:rPr>
                <w:rFonts w:cs="Arial"/>
                <w:b/>
                <w:szCs w:val="16"/>
                <w:lang w:val="ru-RU"/>
              </w:rPr>
            </w:pPr>
          </w:p>
        </w:tc>
        <w:tc>
          <w:tcPr>
            <w:tcW w:w="226" w:type="pct"/>
            <w:shd w:val="clear" w:color="auto" w:fill="EEF2F8"/>
          </w:tcPr>
          <w:p w:rsidR="00D5317A" w:rsidRPr="002F4A44" w:rsidRDefault="00D5317A" w:rsidP="002F2860">
            <w:pPr>
              <w:pStyle w:val="TableText"/>
              <w:rPr>
                <w:rFonts w:cs="Arial"/>
                <w:b/>
                <w:szCs w:val="16"/>
                <w:lang w:val="ru-RU"/>
              </w:rPr>
            </w:pPr>
          </w:p>
        </w:tc>
        <w:tc>
          <w:tcPr>
            <w:tcW w:w="304" w:type="pct"/>
            <w:shd w:val="clear" w:color="auto" w:fill="EEF2F8"/>
          </w:tcPr>
          <w:p w:rsidR="00D5317A" w:rsidRPr="002F4A44" w:rsidRDefault="00D5317A" w:rsidP="002F2860">
            <w:pPr>
              <w:pStyle w:val="TableText"/>
              <w:rPr>
                <w:rFonts w:cs="Arial"/>
                <w:b/>
                <w:szCs w:val="16"/>
                <w:lang w:val="ru-RU"/>
              </w:rPr>
            </w:pPr>
          </w:p>
        </w:tc>
        <w:tc>
          <w:tcPr>
            <w:tcW w:w="382" w:type="pct"/>
            <w:shd w:val="clear" w:color="auto" w:fill="EEF2F8"/>
          </w:tcPr>
          <w:p w:rsidR="00D5317A" w:rsidRPr="002F4A44" w:rsidRDefault="00D5317A" w:rsidP="002F2860">
            <w:pPr>
              <w:pStyle w:val="TableText"/>
              <w:rPr>
                <w:rFonts w:cs="Arial"/>
                <w:b/>
                <w:szCs w:val="16"/>
                <w:lang w:val="ru-RU"/>
              </w:rPr>
            </w:pPr>
          </w:p>
        </w:tc>
        <w:tc>
          <w:tcPr>
            <w:tcW w:w="228" w:type="pct"/>
            <w:shd w:val="clear" w:color="auto" w:fill="EEF2F8"/>
            <w:noWrap/>
          </w:tcPr>
          <w:p w:rsidR="00D5317A" w:rsidRPr="002F4A44" w:rsidRDefault="00D5317A" w:rsidP="002F2860">
            <w:pPr>
              <w:pStyle w:val="TableText"/>
              <w:rPr>
                <w:rFonts w:cs="Arial"/>
                <w:b/>
                <w:szCs w:val="16"/>
                <w:lang w:val="ru-RU"/>
              </w:rPr>
            </w:pPr>
          </w:p>
        </w:tc>
        <w:tc>
          <w:tcPr>
            <w:tcW w:w="304" w:type="pct"/>
            <w:shd w:val="clear" w:color="auto" w:fill="EEF2F8"/>
          </w:tcPr>
          <w:p w:rsidR="00D5317A" w:rsidRPr="002F4A44" w:rsidRDefault="00D5317A" w:rsidP="002F2860">
            <w:pPr>
              <w:pStyle w:val="TableText"/>
              <w:rPr>
                <w:rFonts w:cs="Arial"/>
                <w:b/>
                <w:szCs w:val="16"/>
                <w:lang w:val="ru-RU"/>
              </w:rPr>
            </w:pPr>
          </w:p>
        </w:tc>
        <w:tc>
          <w:tcPr>
            <w:tcW w:w="380" w:type="pct"/>
            <w:shd w:val="clear" w:color="auto" w:fill="EEF2F8"/>
          </w:tcPr>
          <w:p w:rsidR="00D5317A" w:rsidRPr="002F4A44" w:rsidRDefault="00D5317A" w:rsidP="002F2860">
            <w:pPr>
              <w:pStyle w:val="TableText"/>
              <w:rPr>
                <w:rFonts w:cs="Arial"/>
                <w:b/>
                <w:szCs w:val="16"/>
                <w:lang w:val="ru-RU"/>
              </w:rPr>
            </w:pPr>
          </w:p>
        </w:tc>
        <w:tc>
          <w:tcPr>
            <w:tcW w:w="228" w:type="pct"/>
            <w:shd w:val="clear" w:color="auto" w:fill="EEF2F8"/>
            <w:noWrap/>
          </w:tcPr>
          <w:p w:rsidR="00D5317A" w:rsidRPr="002F4A44" w:rsidRDefault="00D5317A" w:rsidP="002F2860">
            <w:pPr>
              <w:pStyle w:val="TableText"/>
              <w:rPr>
                <w:rFonts w:cs="Arial"/>
                <w:b/>
                <w:szCs w:val="16"/>
                <w:lang w:val="ru-RU"/>
              </w:rPr>
            </w:pPr>
          </w:p>
        </w:tc>
        <w:tc>
          <w:tcPr>
            <w:tcW w:w="304" w:type="pct"/>
            <w:shd w:val="clear" w:color="auto" w:fill="EEF2F8"/>
          </w:tcPr>
          <w:p w:rsidR="00D5317A" w:rsidRPr="002F4A44" w:rsidRDefault="00D5317A" w:rsidP="002F2860">
            <w:pPr>
              <w:pStyle w:val="TableText"/>
              <w:rPr>
                <w:rFonts w:cs="Arial"/>
                <w:b/>
                <w:szCs w:val="16"/>
                <w:lang w:val="ru-RU"/>
              </w:rPr>
            </w:pPr>
          </w:p>
        </w:tc>
        <w:tc>
          <w:tcPr>
            <w:tcW w:w="305" w:type="pct"/>
            <w:shd w:val="clear" w:color="auto" w:fill="EEF2F8"/>
          </w:tcPr>
          <w:p w:rsidR="00D5317A" w:rsidRPr="002F4A44" w:rsidRDefault="00D5317A" w:rsidP="002F2860">
            <w:pPr>
              <w:pStyle w:val="TableText"/>
              <w:rPr>
                <w:rFonts w:cs="Arial"/>
                <w:b/>
                <w:szCs w:val="16"/>
                <w:lang w:val="ru-RU"/>
              </w:rPr>
            </w:pPr>
          </w:p>
        </w:tc>
        <w:tc>
          <w:tcPr>
            <w:tcW w:w="228" w:type="pct"/>
            <w:shd w:val="clear" w:color="auto" w:fill="EEF2F8"/>
            <w:noWrap/>
          </w:tcPr>
          <w:p w:rsidR="00D5317A" w:rsidRPr="002F4A44" w:rsidRDefault="00D5317A" w:rsidP="002F2860">
            <w:pPr>
              <w:pStyle w:val="TableText"/>
              <w:rPr>
                <w:rFonts w:cs="Arial"/>
                <w:b/>
                <w:szCs w:val="16"/>
                <w:lang w:val="ru-RU"/>
              </w:rPr>
            </w:pPr>
          </w:p>
        </w:tc>
        <w:tc>
          <w:tcPr>
            <w:tcW w:w="305" w:type="pct"/>
            <w:shd w:val="clear" w:color="auto" w:fill="EEF2F8"/>
          </w:tcPr>
          <w:p w:rsidR="00D5317A" w:rsidRPr="002F4A44" w:rsidRDefault="00D5317A" w:rsidP="002F2860">
            <w:pPr>
              <w:pStyle w:val="TableText"/>
              <w:rPr>
                <w:rFonts w:cs="Arial"/>
                <w:b/>
                <w:szCs w:val="16"/>
                <w:lang w:val="ru-RU"/>
              </w:rPr>
            </w:pPr>
          </w:p>
        </w:tc>
        <w:tc>
          <w:tcPr>
            <w:tcW w:w="303" w:type="pct"/>
            <w:shd w:val="clear" w:color="auto" w:fill="EEF2F8"/>
          </w:tcPr>
          <w:p w:rsidR="00D5317A" w:rsidRPr="002F4A44" w:rsidRDefault="00D5317A" w:rsidP="002F2860">
            <w:pPr>
              <w:pStyle w:val="TableText"/>
              <w:rPr>
                <w:rFonts w:cs="Arial"/>
                <w:b/>
                <w:szCs w:val="16"/>
                <w:lang w:val="ru-RU"/>
              </w:rPr>
            </w:pPr>
          </w:p>
        </w:tc>
      </w:tr>
      <w:tr w:rsidR="00D5317A" w:rsidRPr="002F4A44" w:rsidTr="002F2860">
        <w:trPr>
          <w:trHeight w:val="340"/>
        </w:trPr>
        <w:tc>
          <w:tcPr>
            <w:tcW w:w="1199" w:type="pct"/>
            <w:noWrap/>
            <w:vAlign w:val="center"/>
          </w:tcPr>
          <w:p w:rsidR="00D5317A" w:rsidRPr="002F4A44" w:rsidRDefault="00D5317A" w:rsidP="002F2860">
            <w:pPr>
              <w:pStyle w:val="TableText"/>
              <w:spacing w:before="100" w:beforeAutospacing="1" w:after="100" w:afterAutospacing="1" w:line="40" w:lineRule="atLeast"/>
              <w:ind w:left="142"/>
              <w:jc w:val="center"/>
              <w:rPr>
                <w:rFonts w:cs="Arial"/>
                <w:i/>
                <w:szCs w:val="16"/>
                <w:lang w:val="ru-RU"/>
              </w:rPr>
            </w:pPr>
            <w:r w:rsidRPr="002F4A44">
              <w:rPr>
                <w:rFonts w:cs="Arial"/>
                <w:i/>
                <w:szCs w:val="16"/>
                <w:lang w:val="ru-RU"/>
              </w:rPr>
              <w:t>Текущие расходы</w:t>
            </w:r>
          </w:p>
        </w:tc>
        <w:tc>
          <w:tcPr>
            <w:tcW w:w="303" w:type="pct"/>
            <w:noWrap/>
          </w:tcPr>
          <w:p w:rsidR="00D5317A" w:rsidRPr="002F4A44" w:rsidRDefault="00D5317A" w:rsidP="002F2860">
            <w:pPr>
              <w:pStyle w:val="TableText"/>
              <w:spacing w:before="100" w:beforeAutospacing="1" w:after="100" w:afterAutospacing="1" w:line="40" w:lineRule="atLeast"/>
              <w:rPr>
                <w:rFonts w:cs="Arial"/>
                <w:i/>
                <w:iCs/>
                <w:szCs w:val="16"/>
                <w:lang w:val="ru-RU"/>
              </w:rPr>
            </w:pPr>
          </w:p>
        </w:tc>
        <w:tc>
          <w:tcPr>
            <w:tcW w:w="226" w:type="pct"/>
          </w:tcPr>
          <w:p w:rsidR="00D5317A" w:rsidRPr="002F4A44" w:rsidRDefault="00D5317A" w:rsidP="002F2860">
            <w:pPr>
              <w:pStyle w:val="TableText"/>
              <w:spacing w:before="100" w:beforeAutospacing="1" w:after="100" w:afterAutospacing="1" w:line="40" w:lineRule="atLeast"/>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180"/>
              <w:jc w:val="center"/>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D5317A" w:rsidRPr="002F4A44" w:rsidTr="002F2860">
        <w:trPr>
          <w:trHeight w:val="365"/>
        </w:trPr>
        <w:tc>
          <w:tcPr>
            <w:tcW w:w="1199" w:type="pct"/>
            <w:noWrap/>
            <w:vAlign w:val="center"/>
          </w:tcPr>
          <w:p w:rsidR="00D5317A" w:rsidRPr="002F4A44" w:rsidRDefault="00D5317A" w:rsidP="002F2860">
            <w:pPr>
              <w:pStyle w:val="TableText"/>
              <w:spacing w:before="120" w:after="120" w:line="40" w:lineRule="atLeast"/>
              <w:ind w:left="144"/>
              <w:jc w:val="center"/>
              <w:rPr>
                <w:rFonts w:cs="Arial"/>
                <w:i/>
                <w:iCs/>
                <w:szCs w:val="16"/>
                <w:lang w:val="ru-RU"/>
              </w:rPr>
            </w:pPr>
            <w:r w:rsidRPr="002F4A44">
              <w:rPr>
                <w:rFonts w:cs="Arial"/>
                <w:i/>
                <w:szCs w:val="16"/>
                <w:lang w:val="ru-RU"/>
              </w:rPr>
              <w:t xml:space="preserve">Капитальные </w:t>
            </w:r>
            <w:r>
              <w:rPr>
                <w:rFonts w:cs="Arial"/>
                <w:i/>
                <w:szCs w:val="16"/>
                <w:lang w:val="ru-RU"/>
              </w:rPr>
              <w:t>инвестиции</w:t>
            </w:r>
          </w:p>
        </w:tc>
        <w:tc>
          <w:tcPr>
            <w:tcW w:w="303" w:type="pct"/>
            <w:noWrap/>
          </w:tcPr>
          <w:p w:rsidR="00D5317A" w:rsidRPr="002F4A44" w:rsidRDefault="00D5317A" w:rsidP="002F2860">
            <w:pPr>
              <w:pStyle w:val="TableText"/>
              <w:spacing w:before="100" w:beforeAutospacing="1" w:after="100" w:afterAutospacing="1" w:line="40" w:lineRule="atLeast"/>
              <w:rPr>
                <w:rFonts w:cs="Arial"/>
                <w:i/>
                <w:iCs/>
                <w:szCs w:val="16"/>
                <w:lang w:val="ru-RU"/>
              </w:rPr>
            </w:pPr>
          </w:p>
        </w:tc>
        <w:tc>
          <w:tcPr>
            <w:tcW w:w="226" w:type="pct"/>
          </w:tcPr>
          <w:p w:rsidR="00D5317A" w:rsidRPr="002F4A44" w:rsidRDefault="00D5317A" w:rsidP="002F2860">
            <w:pPr>
              <w:pStyle w:val="TableText"/>
              <w:spacing w:before="100" w:beforeAutospacing="1" w:after="100" w:afterAutospacing="1" w:line="40" w:lineRule="atLeast"/>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180"/>
              <w:jc w:val="center"/>
              <w:outlineLvl w:val="0"/>
              <w:rPr>
                <w:rFonts w:cs="Arial"/>
                <w:szCs w:val="16"/>
                <w:lang w:val="ru-RU"/>
              </w:rPr>
            </w:pP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D5317A" w:rsidRPr="00716BBA" w:rsidTr="002F2860">
        <w:trPr>
          <w:trHeight w:val="365"/>
        </w:trPr>
        <w:tc>
          <w:tcPr>
            <w:tcW w:w="1199" w:type="pct"/>
            <w:noWrap/>
          </w:tcPr>
          <w:p w:rsidR="00D5317A" w:rsidRPr="00716BBA" w:rsidRDefault="00D5317A" w:rsidP="002F2860">
            <w:pPr>
              <w:pStyle w:val="TableText"/>
              <w:rPr>
                <w:rFonts w:cs="Arial"/>
                <w:b/>
                <w:i/>
                <w:szCs w:val="16"/>
                <w:lang w:val="ru-RU"/>
              </w:rPr>
            </w:pPr>
            <w:r w:rsidRPr="00716BBA">
              <w:rPr>
                <w:rFonts w:cs="Arial"/>
                <w:b/>
                <w:i/>
                <w:szCs w:val="16"/>
                <w:lang w:val="ru-RU"/>
              </w:rPr>
              <w:t>Отрасль 1...</w:t>
            </w:r>
            <w:r w:rsidRPr="00716BBA">
              <w:rPr>
                <w:rFonts w:cs="Arial"/>
                <w:b/>
                <w:i/>
                <w:szCs w:val="16"/>
                <w:lang w:val="en-US"/>
              </w:rPr>
              <w:t>n</w:t>
            </w:r>
          </w:p>
        </w:tc>
        <w:tc>
          <w:tcPr>
            <w:tcW w:w="303" w:type="pct"/>
            <w:noWrap/>
          </w:tcPr>
          <w:p w:rsidR="00D5317A" w:rsidRPr="00716BBA" w:rsidRDefault="00D5317A" w:rsidP="002F2860">
            <w:pPr>
              <w:pStyle w:val="TableText"/>
              <w:rPr>
                <w:rFonts w:cs="Arial"/>
                <w:b/>
                <w:i/>
                <w:szCs w:val="16"/>
                <w:lang w:val="ru-RU"/>
              </w:rPr>
            </w:pPr>
          </w:p>
        </w:tc>
        <w:tc>
          <w:tcPr>
            <w:tcW w:w="226" w:type="pct"/>
          </w:tcPr>
          <w:p w:rsidR="00D5317A" w:rsidRPr="00716BBA" w:rsidRDefault="00D5317A" w:rsidP="002F2860">
            <w:pPr>
              <w:pStyle w:val="TableText"/>
              <w:rPr>
                <w:rFonts w:cs="Arial"/>
                <w:b/>
                <w:i/>
                <w:szCs w:val="16"/>
                <w:lang w:val="ru-RU"/>
              </w:rPr>
            </w:pPr>
          </w:p>
        </w:tc>
        <w:tc>
          <w:tcPr>
            <w:tcW w:w="304" w:type="pct"/>
          </w:tcPr>
          <w:p w:rsidR="00D5317A" w:rsidRPr="00716BBA" w:rsidRDefault="00D5317A" w:rsidP="002F2860">
            <w:pPr>
              <w:pStyle w:val="TableText"/>
              <w:rPr>
                <w:rFonts w:cs="Arial"/>
                <w:b/>
                <w:i/>
                <w:szCs w:val="16"/>
                <w:lang w:val="ru-RU"/>
              </w:rPr>
            </w:pPr>
          </w:p>
        </w:tc>
        <w:tc>
          <w:tcPr>
            <w:tcW w:w="382" w:type="pct"/>
          </w:tcPr>
          <w:p w:rsidR="00D5317A" w:rsidRPr="00716BBA" w:rsidRDefault="00D5317A" w:rsidP="002F2860">
            <w:pPr>
              <w:pStyle w:val="TableText"/>
              <w:rPr>
                <w:rFonts w:cs="Arial"/>
                <w:b/>
                <w:i/>
                <w:szCs w:val="16"/>
                <w:lang w:val="ru-RU"/>
              </w:rPr>
            </w:pPr>
          </w:p>
        </w:tc>
        <w:tc>
          <w:tcPr>
            <w:tcW w:w="228" w:type="pct"/>
            <w:noWrap/>
          </w:tcPr>
          <w:p w:rsidR="00D5317A" w:rsidRPr="00716BBA" w:rsidRDefault="00D5317A" w:rsidP="002F2860">
            <w:pPr>
              <w:pStyle w:val="TableText"/>
              <w:rPr>
                <w:rFonts w:cs="Arial"/>
                <w:b/>
                <w:i/>
                <w:szCs w:val="16"/>
                <w:lang w:val="ru-RU"/>
              </w:rPr>
            </w:pPr>
          </w:p>
        </w:tc>
        <w:tc>
          <w:tcPr>
            <w:tcW w:w="304" w:type="pct"/>
          </w:tcPr>
          <w:p w:rsidR="00D5317A" w:rsidRPr="00716BBA" w:rsidRDefault="00D5317A" w:rsidP="002F2860">
            <w:pPr>
              <w:pStyle w:val="TableText"/>
              <w:rPr>
                <w:rFonts w:cs="Arial"/>
                <w:b/>
                <w:i/>
                <w:szCs w:val="16"/>
                <w:lang w:val="ru-RU"/>
              </w:rPr>
            </w:pPr>
          </w:p>
        </w:tc>
        <w:tc>
          <w:tcPr>
            <w:tcW w:w="380" w:type="pct"/>
          </w:tcPr>
          <w:p w:rsidR="00D5317A" w:rsidRPr="00716BBA" w:rsidRDefault="00D5317A" w:rsidP="002F2860">
            <w:pPr>
              <w:pStyle w:val="TableText"/>
              <w:rPr>
                <w:rFonts w:cs="Arial"/>
                <w:b/>
                <w:i/>
                <w:szCs w:val="16"/>
                <w:lang w:val="ru-RU"/>
              </w:rPr>
            </w:pPr>
          </w:p>
        </w:tc>
        <w:tc>
          <w:tcPr>
            <w:tcW w:w="228" w:type="pct"/>
            <w:noWrap/>
          </w:tcPr>
          <w:p w:rsidR="00D5317A" w:rsidRPr="00716BBA" w:rsidRDefault="00D5317A" w:rsidP="002F2860">
            <w:pPr>
              <w:pStyle w:val="TableText"/>
              <w:rPr>
                <w:rFonts w:cs="Arial"/>
                <w:b/>
                <w:i/>
                <w:szCs w:val="16"/>
                <w:lang w:val="ru-RU"/>
              </w:rPr>
            </w:pPr>
          </w:p>
        </w:tc>
        <w:tc>
          <w:tcPr>
            <w:tcW w:w="304" w:type="pct"/>
          </w:tcPr>
          <w:p w:rsidR="00D5317A" w:rsidRPr="00716BBA" w:rsidRDefault="00D5317A" w:rsidP="002F2860">
            <w:pPr>
              <w:pStyle w:val="TableText"/>
              <w:rPr>
                <w:rFonts w:cs="Arial"/>
                <w:b/>
                <w:i/>
                <w:szCs w:val="16"/>
                <w:lang w:val="ru-RU"/>
              </w:rPr>
            </w:pPr>
          </w:p>
        </w:tc>
        <w:tc>
          <w:tcPr>
            <w:tcW w:w="305" w:type="pct"/>
          </w:tcPr>
          <w:p w:rsidR="00D5317A" w:rsidRPr="00716BBA" w:rsidRDefault="00D5317A" w:rsidP="002F2860">
            <w:pPr>
              <w:pStyle w:val="TableText"/>
              <w:rPr>
                <w:rFonts w:cs="Arial"/>
                <w:b/>
                <w:i/>
                <w:szCs w:val="16"/>
                <w:lang w:val="ru-RU"/>
              </w:rPr>
            </w:pPr>
          </w:p>
        </w:tc>
        <w:tc>
          <w:tcPr>
            <w:tcW w:w="228" w:type="pct"/>
            <w:noWrap/>
          </w:tcPr>
          <w:p w:rsidR="00D5317A" w:rsidRPr="00716BBA" w:rsidRDefault="00D5317A" w:rsidP="002F2860">
            <w:pPr>
              <w:pStyle w:val="TableText"/>
              <w:rPr>
                <w:rFonts w:cs="Arial"/>
                <w:b/>
                <w:i/>
                <w:szCs w:val="16"/>
                <w:lang w:val="ru-RU"/>
              </w:rPr>
            </w:pPr>
          </w:p>
        </w:tc>
        <w:tc>
          <w:tcPr>
            <w:tcW w:w="305" w:type="pct"/>
          </w:tcPr>
          <w:p w:rsidR="00D5317A" w:rsidRPr="00716BBA" w:rsidRDefault="00D5317A" w:rsidP="002F2860">
            <w:pPr>
              <w:pStyle w:val="TableText"/>
              <w:rPr>
                <w:rFonts w:cs="Arial"/>
                <w:b/>
                <w:i/>
                <w:szCs w:val="16"/>
                <w:lang w:val="ru-RU"/>
              </w:rPr>
            </w:pPr>
          </w:p>
        </w:tc>
        <w:tc>
          <w:tcPr>
            <w:tcW w:w="303" w:type="pct"/>
          </w:tcPr>
          <w:p w:rsidR="00D5317A" w:rsidRPr="00716BBA" w:rsidRDefault="00D5317A" w:rsidP="002F2860">
            <w:pPr>
              <w:pStyle w:val="TableText"/>
              <w:rPr>
                <w:rFonts w:cs="Arial"/>
                <w:b/>
                <w:i/>
                <w:szCs w:val="16"/>
                <w:lang w:val="ru-RU"/>
              </w:rPr>
            </w:pPr>
          </w:p>
        </w:tc>
      </w:tr>
      <w:tr w:rsidR="00D5317A" w:rsidRPr="002F4A44" w:rsidTr="002F2860">
        <w:trPr>
          <w:trHeight w:val="340"/>
        </w:trPr>
        <w:tc>
          <w:tcPr>
            <w:tcW w:w="1199" w:type="pct"/>
            <w:noWrap/>
            <w:vAlign w:val="center"/>
          </w:tcPr>
          <w:p w:rsidR="00D5317A" w:rsidRPr="002F4A44" w:rsidRDefault="00D5317A" w:rsidP="002F2860">
            <w:pPr>
              <w:pStyle w:val="TableText"/>
              <w:spacing w:before="100" w:beforeAutospacing="1" w:after="100" w:afterAutospacing="1" w:line="40" w:lineRule="atLeast"/>
              <w:ind w:left="142"/>
              <w:jc w:val="center"/>
              <w:rPr>
                <w:rFonts w:cs="Arial"/>
                <w:i/>
                <w:szCs w:val="16"/>
                <w:lang w:val="ru-RU"/>
              </w:rPr>
            </w:pPr>
            <w:r w:rsidRPr="002F4A44">
              <w:rPr>
                <w:rFonts w:cs="Arial"/>
                <w:i/>
                <w:szCs w:val="16"/>
                <w:lang w:val="ru-RU"/>
              </w:rPr>
              <w:t>Текущие расходы</w:t>
            </w:r>
          </w:p>
        </w:tc>
        <w:tc>
          <w:tcPr>
            <w:tcW w:w="303" w:type="pct"/>
            <w:noWrap/>
          </w:tcPr>
          <w:p w:rsidR="00D5317A" w:rsidRPr="002F4A44" w:rsidRDefault="00D5317A" w:rsidP="002F2860">
            <w:pPr>
              <w:pStyle w:val="TableText"/>
              <w:spacing w:before="100" w:beforeAutospacing="1" w:after="100" w:afterAutospacing="1" w:line="40" w:lineRule="atLeast"/>
              <w:rPr>
                <w:rFonts w:cs="Arial"/>
                <w:i/>
                <w:iCs/>
                <w:szCs w:val="16"/>
                <w:lang w:val="ru-RU"/>
              </w:rPr>
            </w:pPr>
          </w:p>
        </w:tc>
        <w:tc>
          <w:tcPr>
            <w:tcW w:w="226" w:type="pct"/>
          </w:tcPr>
          <w:p w:rsidR="00D5317A" w:rsidRPr="002F4A44" w:rsidRDefault="00D5317A" w:rsidP="002F2860">
            <w:pPr>
              <w:pStyle w:val="TableText"/>
              <w:spacing w:before="100" w:beforeAutospacing="1" w:after="100" w:afterAutospacing="1" w:line="40" w:lineRule="atLeast"/>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180"/>
              <w:jc w:val="center"/>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D5317A" w:rsidRPr="002F4A44" w:rsidTr="002F2860">
        <w:trPr>
          <w:trHeight w:val="365"/>
        </w:trPr>
        <w:tc>
          <w:tcPr>
            <w:tcW w:w="1199" w:type="pct"/>
            <w:noWrap/>
            <w:vAlign w:val="center"/>
          </w:tcPr>
          <w:p w:rsidR="00D5317A" w:rsidRPr="002F4A44" w:rsidRDefault="00D5317A" w:rsidP="002F2860">
            <w:pPr>
              <w:pStyle w:val="TableText"/>
              <w:spacing w:before="120" w:after="120" w:line="40" w:lineRule="atLeast"/>
              <w:ind w:left="144"/>
              <w:jc w:val="center"/>
              <w:rPr>
                <w:rFonts w:cs="Arial"/>
                <w:i/>
                <w:iCs/>
                <w:szCs w:val="16"/>
                <w:lang w:val="ru-RU"/>
              </w:rPr>
            </w:pPr>
            <w:r w:rsidRPr="002F4A44">
              <w:rPr>
                <w:rFonts w:cs="Arial"/>
                <w:i/>
                <w:szCs w:val="16"/>
                <w:lang w:val="ru-RU"/>
              </w:rPr>
              <w:t xml:space="preserve">Капитальные </w:t>
            </w:r>
            <w:r>
              <w:rPr>
                <w:rFonts w:cs="Arial"/>
                <w:i/>
                <w:szCs w:val="16"/>
                <w:lang w:val="ru-RU"/>
              </w:rPr>
              <w:t>инвестиции</w:t>
            </w:r>
          </w:p>
        </w:tc>
        <w:tc>
          <w:tcPr>
            <w:tcW w:w="303" w:type="pct"/>
            <w:noWrap/>
          </w:tcPr>
          <w:p w:rsidR="00D5317A" w:rsidRPr="002F4A44" w:rsidRDefault="00D5317A" w:rsidP="002F2860">
            <w:pPr>
              <w:pStyle w:val="TableText"/>
              <w:spacing w:before="100" w:beforeAutospacing="1" w:after="100" w:afterAutospacing="1" w:line="40" w:lineRule="atLeast"/>
              <w:rPr>
                <w:rFonts w:cs="Arial"/>
                <w:i/>
                <w:iCs/>
                <w:szCs w:val="16"/>
                <w:lang w:val="ru-RU"/>
              </w:rPr>
            </w:pPr>
          </w:p>
        </w:tc>
        <w:tc>
          <w:tcPr>
            <w:tcW w:w="226" w:type="pct"/>
          </w:tcPr>
          <w:p w:rsidR="00D5317A" w:rsidRPr="002F4A44" w:rsidRDefault="00D5317A" w:rsidP="002F2860">
            <w:pPr>
              <w:pStyle w:val="TableText"/>
              <w:spacing w:before="100" w:beforeAutospacing="1" w:after="100" w:afterAutospacing="1" w:line="40" w:lineRule="atLeast"/>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180"/>
              <w:jc w:val="center"/>
              <w:outlineLvl w:val="0"/>
              <w:rPr>
                <w:rFonts w:cs="Arial"/>
                <w:szCs w:val="16"/>
                <w:lang w:val="ru-RU"/>
              </w:rPr>
            </w:pP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D5317A" w:rsidRPr="00716BBA" w:rsidTr="002F2860">
        <w:trPr>
          <w:trHeight w:val="365"/>
        </w:trPr>
        <w:tc>
          <w:tcPr>
            <w:tcW w:w="1199" w:type="pct"/>
            <w:noWrap/>
            <w:vAlign w:val="center"/>
          </w:tcPr>
          <w:p w:rsidR="00D5317A" w:rsidRPr="00716BBA" w:rsidRDefault="00D5317A" w:rsidP="002F2860">
            <w:pPr>
              <w:pStyle w:val="TableText"/>
              <w:spacing w:before="120" w:after="120" w:line="40" w:lineRule="atLeast"/>
              <w:rPr>
                <w:rFonts w:cs="Arial"/>
                <w:b/>
                <w:i/>
                <w:sz w:val="20"/>
                <w:szCs w:val="20"/>
                <w:lang w:val="ru-RU"/>
              </w:rPr>
            </w:pPr>
            <w:r w:rsidRPr="00716BBA">
              <w:rPr>
                <w:rFonts w:cs="Arial"/>
                <w:b/>
                <w:i/>
                <w:sz w:val="20"/>
                <w:szCs w:val="20"/>
                <w:lang w:val="ru-RU"/>
              </w:rPr>
              <w:t>Расходы, всего</w:t>
            </w:r>
          </w:p>
        </w:tc>
        <w:tc>
          <w:tcPr>
            <w:tcW w:w="303" w:type="pct"/>
            <w:noWrap/>
          </w:tcPr>
          <w:p w:rsidR="00D5317A" w:rsidRPr="00716BBA" w:rsidRDefault="00D5317A" w:rsidP="002F2860">
            <w:pPr>
              <w:pStyle w:val="TableText"/>
              <w:spacing w:before="100" w:beforeAutospacing="1" w:after="100" w:afterAutospacing="1" w:line="40" w:lineRule="atLeast"/>
              <w:rPr>
                <w:rFonts w:cs="Arial"/>
                <w:b/>
                <w:i/>
                <w:iCs/>
                <w:sz w:val="20"/>
                <w:szCs w:val="20"/>
                <w:lang w:val="ru-RU"/>
              </w:rPr>
            </w:pPr>
          </w:p>
        </w:tc>
        <w:tc>
          <w:tcPr>
            <w:tcW w:w="226" w:type="pct"/>
          </w:tcPr>
          <w:p w:rsidR="00D5317A" w:rsidRPr="00716BBA" w:rsidRDefault="00D5317A" w:rsidP="002F2860">
            <w:pPr>
              <w:pStyle w:val="TableText"/>
              <w:spacing w:before="100" w:beforeAutospacing="1" w:after="100" w:afterAutospacing="1" w:line="40" w:lineRule="atLeast"/>
              <w:rPr>
                <w:rFonts w:cs="Arial"/>
                <w:b/>
                <w:sz w:val="20"/>
                <w:szCs w:val="20"/>
                <w:lang w:val="ru-RU"/>
              </w:rPr>
            </w:pPr>
          </w:p>
        </w:tc>
        <w:tc>
          <w:tcPr>
            <w:tcW w:w="304"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382"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228" w:type="pct"/>
            <w:noWrap/>
          </w:tcPr>
          <w:p w:rsidR="00D5317A" w:rsidRPr="00716BBA" w:rsidRDefault="00D5317A" w:rsidP="002F2860">
            <w:pPr>
              <w:pStyle w:val="TableText"/>
              <w:keepNext/>
              <w:spacing w:before="100" w:beforeAutospacing="1" w:after="100" w:afterAutospacing="1" w:line="40" w:lineRule="atLeast"/>
              <w:ind w:left="464"/>
              <w:outlineLvl w:val="0"/>
              <w:rPr>
                <w:rFonts w:cs="Arial"/>
                <w:b/>
                <w:sz w:val="20"/>
                <w:szCs w:val="20"/>
                <w:lang w:val="ru-RU"/>
              </w:rPr>
            </w:pPr>
          </w:p>
        </w:tc>
        <w:tc>
          <w:tcPr>
            <w:tcW w:w="304"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380"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228" w:type="pct"/>
            <w:noWrap/>
          </w:tcPr>
          <w:p w:rsidR="00D5317A" w:rsidRPr="00716BBA" w:rsidRDefault="00D5317A" w:rsidP="002F2860">
            <w:pPr>
              <w:pStyle w:val="TableText"/>
              <w:keepNext/>
              <w:spacing w:before="100" w:beforeAutospacing="1" w:after="100" w:afterAutospacing="1" w:line="40" w:lineRule="atLeast"/>
              <w:ind w:left="464"/>
              <w:outlineLvl w:val="0"/>
              <w:rPr>
                <w:rFonts w:cs="Arial"/>
                <w:b/>
                <w:sz w:val="20"/>
                <w:szCs w:val="20"/>
                <w:lang w:val="ru-RU"/>
              </w:rPr>
            </w:pPr>
          </w:p>
        </w:tc>
        <w:tc>
          <w:tcPr>
            <w:tcW w:w="304"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305"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228" w:type="pct"/>
            <w:noWrap/>
          </w:tcPr>
          <w:p w:rsidR="00D5317A" w:rsidRPr="00716BBA" w:rsidRDefault="00D5317A" w:rsidP="002F2860">
            <w:pPr>
              <w:pStyle w:val="TableText"/>
              <w:keepNext/>
              <w:spacing w:before="100" w:beforeAutospacing="1" w:after="100" w:afterAutospacing="1" w:line="40" w:lineRule="atLeast"/>
              <w:ind w:left="180"/>
              <w:jc w:val="center"/>
              <w:outlineLvl w:val="0"/>
              <w:rPr>
                <w:rFonts w:cs="Arial"/>
                <w:b/>
                <w:sz w:val="20"/>
                <w:szCs w:val="20"/>
                <w:lang w:val="ru-RU"/>
              </w:rPr>
            </w:pPr>
          </w:p>
        </w:tc>
        <w:tc>
          <w:tcPr>
            <w:tcW w:w="305"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c>
          <w:tcPr>
            <w:tcW w:w="303" w:type="pct"/>
          </w:tcPr>
          <w:p w:rsidR="00D5317A" w:rsidRPr="00716BBA" w:rsidRDefault="00D5317A" w:rsidP="002F2860">
            <w:pPr>
              <w:pStyle w:val="TableText"/>
              <w:spacing w:before="100" w:beforeAutospacing="1" w:after="100" w:afterAutospacing="1" w:line="40" w:lineRule="atLeast"/>
              <w:jc w:val="center"/>
              <w:rPr>
                <w:rFonts w:cs="Arial"/>
                <w:b/>
                <w:sz w:val="20"/>
                <w:szCs w:val="20"/>
                <w:lang w:val="ru-RU"/>
              </w:rPr>
            </w:pPr>
          </w:p>
        </w:tc>
      </w:tr>
      <w:tr w:rsidR="00D5317A" w:rsidRPr="002F4A44" w:rsidTr="002F2860">
        <w:trPr>
          <w:trHeight w:val="340"/>
        </w:trPr>
        <w:tc>
          <w:tcPr>
            <w:tcW w:w="1199" w:type="pct"/>
            <w:noWrap/>
            <w:vAlign w:val="center"/>
          </w:tcPr>
          <w:p w:rsidR="00D5317A" w:rsidRPr="002F4A44" w:rsidRDefault="00D5317A" w:rsidP="002F2860">
            <w:pPr>
              <w:pStyle w:val="TableText"/>
              <w:spacing w:before="100" w:beforeAutospacing="1" w:after="100" w:afterAutospacing="1" w:line="40" w:lineRule="atLeast"/>
              <w:ind w:left="142"/>
              <w:jc w:val="center"/>
              <w:rPr>
                <w:rFonts w:cs="Arial"/>
                <w:i/>
                <w:szCs w:val="16"/>
                <w:lang w:val="ru-RU"/>
              </w:rPr>
            </w:pPr>
            <w:r w:rsidRPr="002F4A44">
              <w:rPr>
                <w:rFonts w:cs="Arial"/>
                <w:i/>
                <w:szCs w:val="16"/>
                <w:lang w:val="ru-RU"/>
              </w:rPr>
              <w:t>Текущие расходы</w:t>
            </w:r>
          </w:p>
        </w:tc>
        <w:tc>
          <w:tcPr>
            <w:tcW w:w="303" w:type="pct"/>
            <w:noWrap/>
          </w:tcPr>
          <w:p w:rsidR="00D5317A" w:rsidRPr="002F4A44" w:rsidRDefault="00D5317A" w:rsidP="002F2860">
            <w:pPr>
              <w:pStyle w:val="TableText"/>
              <w:spacing w:before="100" w:beforeAutospacing="1" w:after="100" w:afterAutospacing="1" w:line="40" w:lineRule="atLeast"/>
              <w:rPr>
                <w:rFonts w:cs="Arial"/>
                <w:i/>
                <w:iCs/>
                <w:szCs w:val="16"/>
                <w:lang w:val="ru-RU"/>
              </w:rPr>
            </w:pPr>
          </w:p>
        </w:tc>
        <w:tc>
          <w:tcPr>
            <w:tcW w:w="226" w:type="pct"/>
          </w:tcPr>
          <w:p w:rsidR="00D5317A" w:rsidRPr="002F4A44" w:rsidRDefault="00D5317A" w:rsidP="002F2860">
            <w:pPr>
              <w:pStyle w:val="TableText"/>
              <w:spacing w:before="100" w:beforeAutospacing="1" w:after="100" w:afterAutospacing="1" w:line="40" w:lineRule="atLeast"/>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180"/>
              <w:jc w:val="center"/>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D5317A" w:rsidRPr="002F4A44" w:rsidTr="002F2860">
        <w:trPr>
          <w:trHeight w:val="365"/>
        </w:trPr>
        <w:tc>
          <w:tcPr>
            <w:tcW w:w="1199" w:type="pct"/>
            <w:noWrap/>
            <w:vAlign w:val="center"/>
          </w:tcPr>
          <w:p w:rsidR="00D5317A" w:rsidRPr="002F4A44" w:rsidRDefault="00D5317A" w:rsidP="002F2860">
            <w:pPr>
              <w:pStyle w:val="TableText"/>
              <w:spacing w:before="120" w:after="120" w:line="40" w:lineRule="atLeast"/>
              <w:ind w:left="144"/>
              <w:jc w:val="center"/>
              <w:rPr>
                <w:rFonts w:cs="Arial"/>
                <w:i/>
                <w:iCs/>
                <w:szCs w:val="16"/>
                <w:lang w:val="ru-RU"/>
              </w:rPr>
            </w:pPr>
            <w:r w:rsidRPr="002F4A44">
              <w:rPr>
                <w:rFonts w:cs="Arial"/>
                <w:i/>
                <w:szCs w:val="16"/>
                <w:lang w:val="ru-RU"/>
              </w:rPr>
              <w:t xml:space="preserve">Капитальные </w:t>
            </w:r>
            <w:r>
              <w:rPr>
                <w:rFonts w:cs="Arial"/>
                <w:i/>
                <w:szCs w:val="16"/>
                <w:lang w:val="ru-RU"/>
              </w:rPr>
              <w:t>инвестиции</w:t>
            </w:r>
          </w:p>
        </w:tc>
        <w:tc>
          <w:tcPr>
            <w:tcW w:w="303" w:type="pct"/>
            <w:noWrap/>
          </w:tcPr>
          <w:p w:rsidR="00D5317A" w:rsidRPr="002F4A44" w:rsidRDefault="00D5317A" w:rsidP="002F2860">
            <w:pPr>
              <w:pStyle w:val="TableText"/>
              <w:spacing w:before="100" w:beforeAutospacing="1" w:after="100" w:afterAutospacing="1" w:line="40" w:lineRule="atLeast"/>
              <w:rPr>
                <w:rFonts w:cs="Arial"/>
                <w:i/>
                <w:iCs/>
                <w:szCs w:val="16"/>
                <w:lang w:val="ru-RU"/>
              </w:rPr>
            </w:pPr>
          </w:p>
        </w:tc>
        <w:tc>
          <w:tcPr>
            <w:tcW w:w="226" w:type="pct"/>
          </w:tcPr>
          <w:p w:rsidR="00D5317A" w:rsidRPr="002F4A44" w:rsidRDefault="00D5317A" w:rsidP="002F2860">
            <w:pPr>
              <w:pStyle w:val="TableText"/>
              <w:spacing w:before="100" w:beforeAutospacing="1" w:after="100" w:afterAutospacing="1" w:line="40" w:lineRule="atLeast"/>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464"/>
              <w:outlineLvl w:val="0"/>
              <w:rPr>
                <w:rFonts w:cs="Arial"/>
                <w:szCs w:val="16"/>
                <w:lang w:val="ru-RU"/>
              </w:rPr>
            </w:pPr>
          </w:p>
        </w:tc>
        <w:tc>
          <w:tcPr>
            <w:tcW w:w="304"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D5317A" w:rsidRPr="002F4A44" w:rsidRDefault="00D5317A" w:rsidP="002F2860">
            <w:pPr>
              <w:pStyle w:val="TableText"/>
              <w:keepNext/>
              <w:spacing w:before="100" w:beforeAutospacing="1" w:after="100" w:afterAutospacing="1" w:line="40" w:lineRule="atLeast"/>
              <w:ind w:left="180"/>
              <w:jc w:val="center"/>
              <w:outlineLvl w:val="0"/>
              <w:rPr>
                <w:rFonts w:cs="Arial"/>
                <w:szCs w:val="16"/>
                <w:lang w:val="ru-RU"/>
              </w:rPr>
            </w:pPr>
          </w:p>
        </w:tc>
        <w:tc>
          <w:tcPr>
            <w:tcW w:w="305"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D5317A" w:rsidRPr="002F4A44" w:rsidRDefault="00D5317A" w:rsidP="002F2860">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для которого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для которого составляется проект бюджетa.</w:t>
      </w:r>
    </w:p>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В целях обеспечения распределения лимитов, отраслевой </w:t>
      </w:r>
      <w:r w:rsidRPr="002F4A44">
        <w:rPr>
          <w:sz w:val="24"/>
          <w:lang w:val="ru-RU"/>
        </w:rPr>
        <w:t xml:space="preserve">ЦОПВ </w:t>
      </w:r>
      <w:r w:rsidRPr="002F4A44">
        <w:rPr>
          <w:color w:val="000000"/>
          <w:spacing w:val="3"/>
          <w:sz w:val="24"/>
          <w:lang w:val="ru-RU"/>
        </w:rPr>
        <w:t xml:space="preserve">вправе принять решение о форме и способе сотрудничества с другими заинтересованными публичными  органами, в том числе с местными органами публичной власти. </w:t>
      </w:r>
      <w:r w:rsidRPr="002F4A44">
        <w:rPr>
          <w:sz w:val="24"/>
          <w:lang w:val="ru-RU"/>
        </w:rPr>
        <w:t xml:space="preserve">В </w:t>
      </w:r>
      <w:proofErr w:type="gramStart"/>
      <w:r w:rsidRPr="002F4A44">
        <w:rPr>
          <w:sz w:val="24"/>
          <w:lang w:val="ru-RU"/>
        </w:rPr>
        <w:t>случае</w:t>
      </w:r>
      <w:proofErr w:type="gramEnd"/>
      <w:r w:rsidRPr="002F4A44">
        <w:rPr>
          <w:sz w:val="24"/>
          <w:lang w:val="ru-RU"/>
        </w:rPr>
        <w:t xml:space="preserve"> когда существует необходимость в </w:t>
      </w:r>
      <w:r w:rsidRPr="002F4A44">
        <w:rPr>
          <w:color w:val="000000"/>
          <w:spacing w:val="3"/>
          <w:sz w:val="24"/>
          <w:lang w:val="ru-RU"/>
        </w:rPr>
        <w:t>информации, которая не входят в свою компетенцию, отраслевой</w:t>
      </w:r>
      <w:r w:rsidRPr="002F4A44">
        <w:rPr>
          <w:sz w:val="24"/>
          <w:lang w:val="ru-RU"/>
        </w:rPr>
        <w:t xml:space="preserve"> ЦОПВ запрашивает эту информацию </w:t>
      </w:r>
      <w:r w:rsidRPr="002F4A44">
        <w:rPr>
          <w:color w:val="000000"/>
          <w:spacing w:val="3"/>
          <w:sz w:val="24"/>
          <w:lang w:val="ru-RU"/>
        </w:rPr>
        <w:t>от других органов.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отраслей или </w:t>
      </w:r>
      <w:r w:rsidRPr="002F4A44">
        <w:rPr>
          <w:sz w:val="24"/>
          <w:lang w:val="ru-RU"/>
        </w:rPr>
        <w:t>ЦОПВ, которые не являются частью отраслевых стратегий расходов, оценка и распределение лимитов ресурсов и расходов осуществляется Министерством финансов.</w:t>
      </w:r>
    </w:p>
    <w:p w:rsidR="00D5317A" w:rsidRPr="002F4A44" w:rsidRDefault="00D5317A" w:rsidP="00D5317A">
      <w:pPr>
        <w:jc w:val="both"/>
        <w:rPr>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61" w:name="_Toc438730714"/>
      <w:r w:rsidRPr="002F4A44">
        <w:rPr>
          <w:b/>
          <w:sz w:val="24"/>
          <w:szCs w:val="24"/>
          <w:lang w:val="ru-RU"/>
        </w:rPr>
        <w:t>Сроки и ответственности</w:t>
      </w:r>
      <w:bookmarkEnd w:id="361"/>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оценки прогноза расходов Министерство финансов является ответственным </w:t>
      </w:r>
      <w:proofErr w:type="gramStart"/>
      <w:r w:rsidRPr="002F4A44">
        <w:rPr>
          <w:color w:val="000000"/>
          <w:spacing w:val="3"/>
          <w:sz w:val="24"/>
          <w:lang w:val="ru-RU"/>
        </w:rPr>
        <w:t>за</w:t>
      </w:r>
      <w:proofErr w:type="gramEnd"/>
      <w:r w:rsidRPr="002F4A44">
        <w:rPr>
          <w:color w:val="000000"/>
          <w:spacing w:val="3"/>
          <w:sz w:val="24"/>
          <w:lang w:val="ru-RU"/>
        </w:rPr>
        <w:t xml:space="preserve">: </w:t>
      </w:r>
    </w:p>
    <w:p w:rsidR="00D5317A" w:rsidRPr="002F4A44" w:rsidRDefault="00D5317A" w:rsidP="00D5317A">
      <w:pPr>
        <w:numPr>
          <w:ilvl w:val="0"/>
          <w:numId w:val="74"/>
        </w:numPr>
        <w:tabs>
          <w:tab w:val="clear" w:pos="357"/>
          <w:tab w:val="num" w:pos="0"/>
          <w:tab w:val="left" w:pos="993"/>
        </w:tabs>
        <w:ind w:left="0" w:firstLine="709"/>
        <w:jc w:val="both"/>
        <w:rPr>
          <w:sz w:val="24"/>
          <w:lang w:val="ru-RU"/>
        </w:rPr>
      </w:pPr>
      <w:r w:rsidRPr="002F4A44">
        <w:rPr>
          <w:sz w:val="24"/>
          <w:lang w:val="ru-RU"/>
        </w:rPr>
        <w:t xml:space="preserve">оценку и </w:t>
      </w:r>
      <w:r w:rsidRPr="002F4A44">
        <w:rPr>
          <w:color w:val="000000"/>
          <w:spacing w:val="3"/>
          <w:sz w:val="24"/>
          <w:lang w:val="ru-RU"/>
        </w:rPr>
        <w:t>актуализацию базовой линии</w:t>
      </w:r>
      <w:r w:rsidRPr="002F4A44">
        <w:rPr>
          <w:sz w:val="24"/>
          <w:lang w:val="ru-RU"/>
        </w:rPr>
        <w:t>;</w:t>
      </w:r>
    </w:p>
    <w:p w:rsidR="00D5317A" w:rsidRPr="002F4A44" w:rsidRDefault="00D5317A" w:rsidP="00D5317A">
      <w:pPr>
        <w:numPr>
          <w:ilvl w:val="0"/>
          <w:numId w:val="74"/>
        </w:numPr>
        <w:tabs>
          <w:tab w:val="clear" w:pos="357"/>
          <w:tab w:val="num" w:pos="0"/>
          <w:tab w:val="left" w:pos="993"/>
        </w:tabs>
        <w:ind w:left="0" w:firstLine="709"/>
        <w:jc w:val="both"/>
        <w:rPr>
          <w:sz w:val="24"/>
          <w:lang w:val="ru-RU"/>
        </w:rPr>
      </w:pPr>
      <w:r w:rsidRPr="002F4A44">
        <w:rPr>
          <w:sz w:val="24"/>
          <w:lang w:val="ru-RU"/>
        </w:rPr>
        <w:t xml:space="preserve"> представление предварительных лимитов расходов;</w:t>
      </w:r>
    </w:p>
    <w:p w:rsidR="00D5317A" w:rsidRPr="002F4A44" w:rsidRDefault="00D5317A" w:rsidP="00D5317A">
      <w:pPr>
        <w:numPr>
          <w:ilvl w:val="0"/>
          <w:numId w:val="74"/>
        </w:numPr>
        <w:tabs>
          <w:tab w:val="clear" w:pos="357"/>
          <w:tab w:val="num" w:pos="0"/>
          <w:tab w:val="left" w:pos="993"/>
        </w:tabs>
        <w:ind w:left="0" w:firstLine="709"/>
        <w:jc w:val="both"/>
        <w:rPr>
          <w:sz w:val="24"/>
          <w:lang w:val="ru-RU"/>
        </w:rPr>
      </w:pPr>
      <w:r w:rsidRPr="002F4A44">
        <w:rPr>
          <w:sz w:val="24"/>
          <w:lang w:val="ru-RU"/>
        </w:rPr>
        <w:t xml:space="preserve">рассмотрение предложений ЦОПВ об уточнении </w:t>
      </w:r>
      <w:r w:rsidRPr="002F4A44">
        <w:rPr>
          <w:color w:val="000000"/>
          <w:spacing w:val="3"/>
          <w:sz w:val="24"/>
          <w:lang w:val="ru-RU"/>
        </w:rPr>
        <w:t>базовой</w:t>
      </w:r>
      <w:r w:rsidRPr="002F4A44">
        <w:rPr>
          <w:sz w:val="24"/>
          <w:lang w:val="ru-RU"/>
        </w:rPr>
        <w:t xml:space="preserve"> линии или новых политик;</w:t>
      </w:r>
    </w:p>
    <w:p w:rsidR="00D5317A" w:rsidRPr="002F4A44" w:rsidRDefault="00D5317A" w:rsidP="00D5317A">
      <w:pPr>
        <w:numPr>
          <w:ilvl w:val="0"/>
          <w:numId w:val="74"/>
        </w:numPr>
        <w:tabs>
          <w:tab w:val="clear" w:pos="357"/>
          <w:tab w:val="num" w:pos="0"/>
          <w:tab w:val="left" w:pos="993"/>
        </w:tabs>
        <w:ind w:left="0" w:firstLine="709"/>
        <w:jc w:val="both"/>
        <w:rPr>
          <w:sz w:val="24"/>
          <w:lang w:val="ru-RU"/>
        </w:rPr>
      </w:pPr>
      <w:r w:rsidRPr="002F4A44">
        <w:rPr>
          <w:sz w:val="24"/>
          <w:lang w:val="ru-RU"/>
        </w:rPr>
        <w:t>организацию обсуждений, в рамках рабочей группы ответственной за политику и приоритеты по государственным расходам;</w:t>
      </w:r>
    </w:p>
    <w:p w:rsidR="00D5317A" w:rsidRPr="002F4A44" w:rsidRDefault="00D5317A" w:rsidP="00D5317A">
      <w:pPr>
        <w:numPr>
          <w:ilvl w:val="0"/>
          <w:numId w:val="74"/>
        </w:numPr>
        <w:tabs>
          <w:tab w:val="clear" w:pos="357"/>
          <w:tab w:val="num" w:pos="0"/>
          <w:tab w:val="left" w:pos="993"/>
        </w:tabs>
        <w:ind w:left="0" w:firstLine="709"/>
        <w:jc w:val="both"/>
        <w:rPr>
          <w:sz w:val="24"/>
          <w:lang w:val="ru-RU"/>
        </w:rPr>
      </w:pPr>
      <w:r w:rsidRPr="002F4A44">
        <w:rPr>
          <w:sz w:val="24"/>
          <w:lang w:val="ru-RU"/>
        </w:rPr>
        <w:lastRenderedPageBreak/>
        <w:t xml:space="preserve">актуализацию </w:t>
      </w:r>
      <w:r w:rsidRPr="002F4A44">
        <w:rPr>
          <w:color w:val="000000"/>
          <w:spacing w:val="3"/>
          <w:sz w:val="24"/>
          <w:lang w:val="ru-RU"/>
        </w:rPr>
        <w:t>общего прогноза ресурсов и отраслевых лимитов расходов</w:t>
      </w:r>
      <w:r w:rsidRPr="002F4A44">
        <w:rPr>
          <w:sz w:val="24"/>
          <w:lang w:val="ru-RU"/>
        </w:rPr>
        <w:t xml:space="preserve">; </w:t>
      </w:r>
    </w:p>
    <w:p w:rsidR="00D5317A" w:rsidRPr="002F4A44" w:rsidRDefault="00D5317A" w:rsidP="00D5317A">
      <w:pPr>
        <w:numPr>
          <w:ilvl w:val="0"/>
          <w:numId w:val="74"/>
        </w:numPr>
        <w:tabs>
          <w:tab w:val="clear" w:pos="357"/>
          <w:tab w:val="num" w:pos="0"/>
          <w:tab w:val="left" w:pos="993"/>
        </w:tabs>
        <w:ind w:left="0" w:firstLine="709"/>
        <w:jc w:val="both"/>
        <w:rPr>
          <w:sz w:val="24"/>
          <w:lang w:val="ru-RU"/>
        </w:rPr>
      </w:pPr>
      <w:proofErr w:type="gramStart"/>
      <w:r w:rsidRPr="002F4A44">
        <w:rPr>
          <w:sz w:val="24"/>
          <w:lang w:val="ru-RU"/>
        </w:rPr>
        <w:t xml:space="preserve">координацию и оказание </w:t>
      </w:r>
      <w:r w:rsidRPr="002F4A44">
        <w:rPr>
          <w:color w:val="000000"/>
          <w:spacing w:val="3"/>
          <w:sz w:val="24"/>
          <w:lang w:val="ru-RU"/>
        </w:rPr>
        <w:t>отраслевым</w:t>
      </w:r>
      <w:r w:rsidRPr="002F4A44">
        <w:rPr>
          <w:sz w:val="24"/>
          <w:lang w:val="ru-RU"/>
        </w:rPr>
        <w:t xml:space="preserve"> ЦОПВ необходимой методологической помощи в процессе распределения лимитов расходов </w:t>
      </w:r>
      <w:r w:rsidRPr="002F4A44">
        <w:rPr>
          <w:color w:val="000000"/>
          <w:spacing w:val="3"/>
          <w:sz w:val="24"/>
          <w:lang w:val="ru-RU"/>
        </w:rPr>
        <w:t xml:space="preserve">по компонентам </w:t>
      </w:r>
      <w:r w:rsidRPr="002F4A44">
        <w:rPr>
          <w:sz w:val="24"/>
          <w:lang w:val="ru-RU"/>
        </w:rPr>
        <w:t>НПБ и по ЦОПВ.</w:t>
      </w:r>
      <w:proofErr w:type="gramEnd"/>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proofErr w:type="gramStart"/>
      <w:r w:rsidRPr="002F4A44">
        <w:rPr>
          <w:color w:val="000000"/>
          <w:spacing w:val="3"/>
          <w:sz w:val="24"/>
          <w:lang w:val="ru-RU"/>
        </w:rPr>
        <w:t>Отраслевые</w:t>
      </w:r>
      <w:proofErr w:type="gramEnd"/>
      <w:r w:rsidRPr="002F4A44">
        <w:rPr>
          <w:sz w:val="24"/>
          <w:lang w:val="ru-RU"/>
        </w:rPr>
        <w:t xml:space="preserve"> ЦОПВ, в процессе обсуждении с </w:t>
      </w:r>
      <w:r w:rsidRPr="002F4A44">
        <w:rPr>
          <w:color w:val="000000"/>
          <w:spacing w:val="3"/>
          <w:sz w:val="24"/>
          <w:lang w:val="ru-RU"/>
        </w:rPr>
        <w:t xml:space="preserve">отраслевыми рабочими группами, ответственны за разработку и представление проектов </w:t>
      </w:r>
      <w:r w:rsidRPr="002F4A44">
        <w:rPr>
          <w:sz w:val="24"/>
          <w:lang w:val="ru-RU"/>
        </w:rPr>
        <w:t xml:space="preserve">отраслевых стратегий расходов. </w:t>
      </w:r>
      <w:r w:rsidRPr="002F4A44">
        <w:rPr>
          <w:color w:val="000000"/>
          <w:spacing w:val="3"/>
          <w:sz w:val="24"/>
          <w:lang w:val="ru-RU"/>
        </w:rPr>
        <w:t>В частности отраслевые</w:t>
      </w:r>
      <w:r w:rsidRPr="002F4A44">
        <w:rPr>
          <w:sz w:val="24"/>
          <w:lang w:val="ru-RU"/>
        </w:rPr>
        <w:t xml:space="preserve"> ЦОПВ</w:t>
      </w:r>
      <w:r w:rsidRPr="002F4A44">
        <w:rPr>
          <w:color w:val="000000"/>
          <w:spacing w:val="3"/>
          <w:sz w:val="24"/>
          <w:lang w:val="ru-RU"/>
        </w:rPr>
        <w:t xml:space="preserve"> ответственны </w:t>
      </w:r>
      <w:proofErr w:type="gramStart"/>
      <w:r w:rsidRPr="002F4A44">
        <w:rPr>
          <w:color w:val="000000"/>
          <w:spacing w:val="3"/>
          <w:sz w:val="24"/>
          <w:lang w:val="ru-RU"/>
        </w:rPr>
        <w:t>за</w:t>
      </w:r>
      <w:proofErr w:type="gramEnd"/>
      <w:r w:rsidRPr="002F4A44">
        <w:rPr>
          <w:color w:val="000000"/>
          <w:spacing w:val="3"/>
          <w:sz w:val="24"/>
          <w:lang w:val="ru-RU"/>
        </w:rPr>
        <w:t>:</w:t>
      </w:r>
    </w:p>
    <w:p w:rsidR="00D5317A" w:rsidRPr="002F4A44" w:rsidRDefault="00D5317A" w:rsidP="00D5317A">
      <w:pPr>
        <w:numPr>
          <w:ilvl w:val="0"/>
          <w:numId w:val="75"/>
        </w:numPr>
        <w:tabs>
          <w:tab w:val="clear" w:pos="357"/>
          <w:tab w:val="num" w:pos="0"/>
          <w:tab w:val="left" w:pos="851"/>
        </w:tabs>
        <w:ind w:left="0" w:firstLine="567"/>
        <w:jc w:val="both"/>
        <w:rPr>
          <w:sz w:val="24"/>
          <w:lang w:val="ru-RU"/>
        </w:rPr>
      </w:pPr>
      <w:r w:rsidRPr="002F4A44">
        <w:rPr>
          <w:sz w:val="24"/>
          <w:lang w:val="ru-RU"/>
        </w:rPr>
        <w:t xml:space="preserve">рассмотрение и подтверждение или внесение предложений по уточнению, при необходимости, базовой линии; </w:t>
      </w:r>
    </w:p>
    <w:p w:rsidR="00D5317A" w:rsidRPr="002F4A44" w:rsidRDefault="00D5317A" w:rsidP="00D5317A">
      <w:pPr>
        <w:numPr>
          <w:ilvl w:val="0"/>
          <w:numId w:val="75"/>
        </w:numPr>
        <w:tabs>
          <w:tab w:val="clear" w:pos="357"/>
          <w:tab w:val="num" w:pos="0"/>
          <w:tab w:val="left" w:pos="851"/>
        </w:tabs>
        <w:ind w:left="0" w:firstLine="567"/>
        <w:jc w:val="both"/>
        <w:rPr>
          <w:color w:val="000000"/>
          <w:spacing w:val="3"/>
          <w:sz w:val="24"/>
          <w:lang w:val="ru-RU"/>
        </w:rPr>
      </w:pPr>
      <w:r w:rsidRPr="002F4A44">
        <w:rPr>
          <w:color w:val="000000"/>
          <w:spacing w:val="3"/>
          <w:sz w:val="24"/>
          <w:lang w:val="ru-RU"/>
        </w:rPr>
        <w:t>выявление резервов и представление предложений для оптимизации стоимости существующих программ и обоснование стоимости новых политик;</w:t>
      </w:r>
    </w:p>
    <w:p w:rsidR="00D5317A" w:rsidRPr="002F4A44" w:rsidRDefault="00D5317A" w:rsidP="00D5317A">
      <w:pPr>
        <w:numPr>
          <w:ilvl w:val="0"/>
          <w:numId w:val="75"/>
        </w:numPr>
        <w:tabs>
          <w:tab w:val="clear" w:pos="357"/>
          <w:tab w:val="num" w:pos="0"/>
          <w:tab w:val="left" w:pos="851"/>
        </w:tabs>
        <w:ind w:left="0" w:firstLine="567"/>
        <w:jc w:val="both"/>
        <w:rPr>
          <w:sz w:val="24"/>
          <w:lang w:val="ru-RU"/>
        </w:rPr>
      </w:pPr>
      <w:r w:rsidRPr="002F4A44">
        <w:rPr>
          <w:sz w:val="24"/>
          <w:lang w:val="ru-RU"/>
        </w:rPr>
        <w:t>внесение предложений и организация консультирования в рамках отраслевой рабочей группы и составление протоколов заседаний;</w:t>
      </w:r>
    </w:p>
    <w:p w:rsidR="00D5317A" w:rsidRPr="002F4A44" w:rsidRDefault="00D5317A" w:rsidP="00D5317A">
      <w:pPr>
        <w:numPr>
          <w:ilvl w:val="0"/>
          <w:numId w:val="75"/>
        </w:numPr>
        <w:tabs>
          <w:tab w:val="clear" w:pos="357"/>
          <w:tab w:val="num" w:pos="0"/>
          <w:tab w:val="left" w:pos="851"/>
        </w:tabs>
        <w:ind w:left="0" w:firstLine="567"/>
        <w:jc w:val="both"/>
        <w:rPr>
          <w:sz w:val="24"/>
          <w:lang w:val="ru-RU"/>
        </w:rPr>
      </w:pPr>
      <w:r w:rsidRPr="002F4A44">
        <w:rPr>
          <w:sz w:val="24"/>
          <w:lang w:val="ru-RU"/>
        </w:rPr>
        <w:t>уточнение отраслевых стратегий расходов в соответствии с актуализированным лимитом расходов с применением критерий приоритизации предложений по расходам;</w:t>
      </w:r>
    </w:p>
    <w:p w:rsidR="00D5317A" w:rsidRPr="00716BBA" w:rsidRDefault="00D5317A" w:rsidP="00D5317A">
      <w:pPr>
        <w:numPr>
          <w:ilvl w:val="0"/>
          <w:numId w:val="75"/>
        </w:numPr>
        <w:tabs>
          <w:tab w:val="clear" w:pos="357"/>
          <w:tab w:val="num" w:pos="0"/>
          <w:tab w:val="left" w:pos="851"/>
        </w:tabs>
        <w:ind w:left="0" w:firstLine="567"/>
        <w:jc w:val="both"/>
        <w:rPr>
          <w:sz w:val="24"/>
          <w:lang w:val="ru-RU"/>
        </w:rPr>
      </w:pPr>
      <w:r w:rsidRPr="002F4A44">
        <w:rPr>
          <w:sz w:val="24"/>
          <w:lang w:val="ru-RU"/>
        </w:rPr>
        <w:t xml:space="preserve">распределение отраслевого лимита расходов по программам по компонентам НПБ и по ЦОПВ, финансируемых из государственного бюджета, в рамках соответствующей отрасли. </w:t>
      </w:r>
      <w:r w:rsidRPr="00716BBA">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716BBA">
        <w:rPr>
          <w:color w:val="000000"/>
          <w:spacing w:val="3"/>
          <w:sz w:val="24"/>
          <w:lang w:val="ru-RU"/>
        </w:rPr>
        <w:t xml:space="preserve">Государственная канцелярия </w:t>
      </w:r>
      <w:r w:rsidRPr="00716BBA">
        <w:rPr>
          <w:sz w:val="24"/>
          <w:lang w:val="ru-RU"/>
        </w:rPr>
        <w:t>участвует в этом процессе посредством представителей в рабочих группах, имеющих роль  обеспечения взаимосвязи приоритетов о</w:t>
      </w:r>
      <w:r w:rsidRPr="002F4A44">
        <w:rPr>
          <w:sz w:val="24"/>
          <w:lang w:val="ru-RU"/>
        </w:rPr>
        <w:t>траслевых расходов с приоритетами политик, установленные на национальном уровне</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Правительство утверждает уточненные лимиты расходов как часть БПСП.</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Сроки и ответственности в процессе определения лимитов расходов содержатся в календаре для разработки и утверждении БПСП, </w:t>
      </w:r>
      <w:proofErr w:type="gramStart"/>
      <w:r w:rsidRPr="002F4A44">
        <w:rPr>
          <w:color w:val="000000"/>
          <w:spacing w:val="3"/>
          <w:sz w:val="24"/>
          <w:lang w:val="ru-RU"/>
        </w:rPr>
        <w:t>содержащийся</w:t>
      </w:r>
      <w:proofErr w:type="gramEnd"/>
      <w:r w:rsidRPr="002F4A44">
        <w:rPr>
          <w:color w:val="000000"/>
          <w:spacing w:val="3"/>
          <w:sz w:val="24"/>
          <w:lang w:val="ru-RU"/>
        </w:rPr>
        <w:t xml:space="preserve"> в III-ем разделе настоящего Руководства. </w:t>
      </w:r>
    </w:p>
    <w:p w:rsidR="00D5317A" w:rsidRPr="002F4A44" w:rsidRDefault="00D5317A" w:rsidP="00D5317A">
      <w:pPr>
        <w:rPr>
          <w:lang w:val="ru-RU"/>
        </w:rPr>
      </w:pPr>
    </w:p>
    <w:p w:rsidR="00D5317A" w:rsidRPr="002F4A44" w:rsidRDefault="00D5317A" w:rsidP="00D5317A">
      <w:pPr>
        <w:pStyle w:val="Heading2"/>
        <w:numPr>
          <w:ilvl w:val="1"/>
          <w:numId w:val="119"/>
        </w:numPr>
        <w:ind w:left="851" w:hanging="851"/>
        <w:rPr>
          <w:b/>
          <w:lang w:val="ru-RU"/>
        </w:rPr>
      </w:pPr>
      <w:bookmarkStart w:id="362" w:name="_Toc438730715"/>
      <w:bookmarkStart w:id="363" w:name="_Toc243896197"/>
      <w:bookmarkStart w:id="364" w:name="_Toc262618688"/>
      <w:r w:rsidRPr="002F4A44">
        <w:rPr>
          <w:b/>
          <w:lang w:val="ru-RU"/>
        </w:rPr>
        <w:t xml:space="preserve">Особенности планирования капитальных </w:t>
      </w:r>
      <w:bookmarkEnd w:id="362"/>
      <w:r>
        <w:rPr>
          <w:b/>
          <w:lang w:val="ru-RU"/>
        </w:rPr>
        <w:t>инвестиций</w:t>
      </w:r>
      <w:r w:rsidRPr="002F4A44">
        <w:rPr>
          <w:b/>
          <w:lang w:val="ru-RU"/>
        </w:rPr>
        <w:t xml:space="preserve"> </w:t>
      </w:r>
      <w:bookmarkEnd w:id="363"/>
      <w:bookmarkEnd w:id="364"/>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212121"/>
          <w:sz w:val="24"/>
          <w:lang w:val="ru-RU"/>
        </w:rPr>
        <w:t xml:space="preserve">Среднесрочное планирование бюджета включает в себя комплексный подход к государственным расходам, включая в себя как текущие расходы, так и капитальные </w:t>
      </w:r>
      <w:r>
        <w:rPr>
          <w:color w:val="212121"/>
          <w:sz w:val="24"/>
          <w:lang w:val="ru-RU"/>
        </w:rPr>
        <w:t>инвестиции</w:t>
      </w:r>
      <w:r w:rsidRPr="002F4A44">
        <w:rPr>
          <w:color w:val="212121"/>
          <w:sz w:val="24"/>
          <w:lang w:val="ru-RU"/>
        </w:rPr>
        <w:t xml:space="preserve">. Капитальные </w:t>
      </w:r>
      <w:r>
        <w:rPr>
          <w:color w:val="212121"/>
          <w:sz w:val="24"/>
          <w:lang w:val="ru-RU"/>
        </w:rPr>
        <w:t>инвестиции</w:t>
      </w:r>
      <w:r w:rsidRPr="002F4A44">
        <w:rPr>
          <w:color w:val="212121"/>
          <w:sz w:val="24"/>
          <w:lang w:val="ru-RU"/>
        </w:rPr>
        <w:t>, финансируемые из бюджета, планируются, исполняются и отчитываются как составная часть данного бюджета, с соблюдением установленных бюджетных процедур Законом о публичных финансах и бюджетно-налоговой ответственности</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line="240" w:lineRule="auto"/>
        <w:ind w:left="-28" w:firstLine="493"/>
        <w:jc w:val="both"/>
        <w:rPr>
          <w:color w:val="000000"/>
          <w:spacing w:val="3"/>
          <w:sz w:val="24"/>
          <w:lang w:val="ru-RU"/>
        </w:rPr>
      </w:pPr>
      <w:r w:rsidRPr="002F4A44">
        <w:rPr>
          <w:color w:val="212121"/>
          <w:sz w:val="24"/>
          <w:lang w:val="ru-RU"/>
        </w:rPr>
        <w:t xml:space="preserve">Этапы цикла проекта капитальных </w:t>
      </w:r>
      <w:r>
        <w:rPr>
          <w:color w:val="212121"/>
          <w:sz w:val="24"/>
          <w:lang w:val="ru-RU"/>
        </w:rPr>
        <w:t>инвестиций</w:t>
      </w:r>
      <w:r w:rsidRPr="002F4A44">
        <w:rPr>
          <w:color w:val="212121"/>
          <w:sz w:val="24"/>
          <w:lang w:val="ru-RU"/>
        </w:rPr>
        <w:t xml:space="preserve"> изображены на рисунке 4.6. Первые четыре шага представляют фазу подготовки и согласования проекта, а последние два этапа составляют фазу реализации проекта</w:t>
      </w:r>
      <w:r w:rsidRPr="002F4A44">
        <w:rPr>
          <w:color w:val="000000"/>
          <w:spacing w:val="3"/>
          <w:sz w:val="24"/>
          <w:lang w:val="ru-RU"/>
        </w:rPr>
        <w:t xml:space="preserve">. </w:t>
      </w:r>
      <w:r w:rsidRPr="002F4A44">
        <w:rPr>
          <w:color w:val="000000"/>
          <w:spacing w:val="3"/>
          <w:sz w:val="24"/>
          <w:lang w:val="ru-RU"/>
        </w:rPr>
        <w:br/>
      </w:r>
    </w:p>
    <w:p w:rsidR="00D5317A" w:rsidRPr="002F4A44" w:rsidRDefault="00D5317A" w:rsidP="00D5317A">
      <w:pPr>
        <w:pStyle w:val="CharChar2CharCharCharCharCharCharCharChar"/>
        <w:keepNext/>
        <w:tabs>
          <w:tab w:val="right" w:pos="-284"/>
        </w:tabs>
        <w:spacing w:after="0" w:line="240" w:lineRule="auto"/>
        <w:rPr>
          <w:rFonts w:ascii="Arial" w:hAnsi="Arial" w:cs="Arial"/>
          <w:color w:val="1F497D"/>
          <w:sz w:val="16"/>
          <w:szCs w:val="16"/>
          <w:lang w:val="ru-RU"/>
        </w:rPr>
      </w:pPr>
    </w:p>
    <w:p w:rsidR="00D5317A" w:rsidRPr="002F4A44" w:rsidRDefault="00D5317A" w:rsidP="00D5317A">
      <w:pPr>
        <w:pStyle w:val="CharChar2CharCharCharCharCharCharCharChar"/>
        <w:keepNext/>
        <w:tabs>
          <w:tab w:val="right" w:pos="-284"/>
        </w:tabs>
        <w:spacing w:after="0" w:line="240" w:lineRule="auto"/>
        <w:rPr>
          <w:rFonts w:ascii="Arial" w:hAnsi="Arial" w:cs="Arial"/>
          <w:color w:val="1F497D"/>
          <w:sz w:val="16"/>
          <w:szCs w:val="16"/>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CharChar2CharCharCharCharCharCharCharChar"/>
        <w:keepNext/>
        <w:tabs>
          <w:tab w:val="right" w:pos="-284"/>
        </w:tabs>
        <w:spacing w:after="140"/>
        <w:rPr>
          <w:rFonts w:ascii="Arial" w:hAnsi="Arial" w:cs="Arial"/>
          <w:color w:val="1F497D"/>
          <w:sz w:val="16"/>
          <w:szCs w:val="16"/>
          <w:lang w:val="ru-RU"/>
        </w:rPr>
      </w:pPr>
      <w:r w:rsidRPr="002F4A44">
        <w:rPr>
          <w:rFonts w:ascii="Arial" w:hAnsi="Arial" w:cs="Arial"/>
          <w:color w:val="1F497D"/>
          <w:sz w:val="16"/>
          <w:szCs w:val="16"/>
          <w:lang w:val="ru-RU"/>
        </w:rPr>
        <w:lastRenderedPageBreak/>
        <w:t xml:space="preserve">Рисунок 4.6. </w:t>
      </w:r>
      <w:r w:rsidRPr="00D5317A">
        <w:rPr>
          <w:rFonts w:ascii="Arial" w:hAnsi="Arial" w:cs="Arial"/>
          <w:bCs/>
          <w:color w:val="1F497D"/>
          <w:sz w:val="16"/>
          <w:szCs w:val="16"/>
          <w:lang w:val="ru-RU"/>
          <w14:shadow w14:blurRad="50800" w14:dist="38100" w14:dir="2700000" w14:sx="100000" w14:sy="100000" w14:kx="0" w14:ky="0" w14:algn="tl">
            <w14:srgbClr w14:val="000000">
              <w14:alpha w14:val="60000"/>
            </w14:srgbClr>
          </w14:shadow>
        </w:rPr>
        <w:t>Цикл проекта капитальных инвестиций</w:t>
      </w:r>
      <w:r w:rsidRPr="002F4A44">
        <w:rPr>
          <w:rFonts w:ascii="Arial" w:hAnsi="Arial" w:cs="Arial"/>
          <w:color w:val="1F497D"/>
          <w:sz w:val="16"/>
          <w:szCs w:val="16"/>
          <w:lang w:val="ru-RU"/>
        </w:rPr>
        <w:t xml:space="preserve"> </w:t>
      </w:r>
    </w:p>
    <w:p w:rsidR="00D5317A" w:rsidRPr="002F4A44" w:rsidRDefault="00D5317A" w:rsidP="00D5317A">
      <w:pPr>
        <w:tabs>
          <w:tab w:val="left" w:pos="572"/>
          <w:tab w:val="left" w:pos="598"/>
          <w:tab w:val="left" w:pos="884"/>
          <w:tab w:val="left" w:pos="993"/>
        </w:tabs>
        <w:jc w:val="both"/>
        <w:rPr>
          <w:color w:val="000000"/>
          <w:spacing w:val="3"/>
          <w:sz w:val="24"/>
          <w:lang w:val="ru-RU"/>
        </w:rPr>
      </w:pPr>
      <w:r>
        <w:rPr>
          <w:noProof/>
          <w:lang w:eastAsia="en-GB"/>
        </w:rPr>
        <w:drawing>
          <wp:anchor distT="0" distB="0" distL="510540" distR="512318" simplePos="0" relativeHeight="251708416" behindDoc="0" locked="0" layoutInCell="1" allowOverlap="1">
            <wp:simplePos x="0" y="0"/>
            <wp:positionH relativeFrom="character">
              <wp:posOffset>214630</wp:posOffset>
            </wp:positionH>
            <wp:positionV relativeFrom="line">
              <wp:posOffset>60325</wp:posOffset>
            </wp:positionV>
            <wp:extent cx="4126865" cy="3521710"/>
            <wp:effectExtent l="0" t="0" r="6985" b="2540"/>
            <wp:wrapNone/>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686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ind w:left="426"/>
        <w:jc w:val="both"/>
        <w:rPr>
          <w:sz w:val="24"/>
          <w:lang w:val="ru-RU"/>
        </w:rPr>
      </w:pPr>
    </w:p>
    <w:p w:rsidR="00D5317A" w:rsidRPr="00716BBA" w:rsidRDefault="00D5317A" w:rsidP="00D5317A">
      <w:pPr>
        <w:ind w:left="426"/>
        <w:jc w:val="both"/>
        <w:rPr>
          <w:sz w:val="24"/>
          <w:lang w:val="ru-RU"/>
        </w:rPr>
      </w:pPr>
    </w:p>
    <w:p w:rsidR="00D5317A" w:rsidRPr="002F4A44" w:rsidRDefault="00D5317A" w:rsidP="00D5317A">
      <w:pPr>
        <w:numPr>
          <w:ilvl w:val="0"/>
          <w:numId w:val="38"/>
        </w:numPr>
        <w:tabs>
          <w:tab w:val="num" w:pos="0"/>
        </w:tabs>
        <w:ind w:left="0" w:firstLine="426"/>
        <w:jc w:val="both"/>
        <w:rPr>
          <w:sz w:val="24"/>
          <w:lang w:val="ru-RU"/>
        </w:rPr>
      </w:pPr>
      <w:r w:rsidRPr="002F4A44">
        <w:rPr>
          <w:color w:val="212121"/>
          <w:sz w:val="24"/>
          <w:lang w:val="ru-RU"/>
        </w:rPr>
        <w:t xml:space="preserve">Специфические особенности цикла проекта капитальных </w:t>
      </w:r>
      <w:r>
        <w:rPr>
          <w:color w:val="212121"/>
          <w:sz w:val="24"/>
          <w:lang w:val="ru-RU"/>
        </w:rPr>
        <w:t>инвестиций</w:t>
      </w:r>
      <w:r w:rsidRPr="002F4A44">
        <w:rPr>
          <w:color w:val="212121"/>
          <w:sz w:val="24"/>
          <w:lang w:val="ru-RU"/>
        </w:rPr>
        <w:t xml:space="preserve"> (подготовка, утверждение и реализация) требуют специальных процедур для планирования и управления проектами капитальных </w:t>
      </w:r>
      <w:r>
        <w:rPr>
          <w:color w:val="212121"/>
          <w:sz w:val="24"/>
          <w:lang w:val="ru-RU"/>
        </w:rPr>
        <w:t>инвестиций</w:t>
      </w:r>
      <w:r w:rsidRPr="002F4A44">
        <w:rPr>
          <w:color w:val="212121"/>
          <w:sz w:val="24"/>
          <w:lang w:val="ru-RU"/>
        </w:rPr>
        <w:t xml:space="preserve">. Принципы и процедуры по формированию и управлению проектами капитальных </w:t>
      </w:r>
      <w:r>
        <w:rPr>
          <w:color w:val="212121"/>
          <w:sz w:val="24"/>
          <w:lang w:val="ru-RU"/>
        </w:rPr>
        <w:t>инвестиций</w:t>
      </w:r>
      <w:r w:rsidRPr="002F4A44">
        <w:rPr>
          <w:color w:val="212121"/>
          <w:sz w:val="24"/>
          <w:lang w:val="ru-RU"/>
        </w:rPr>
        <w:t>, а также и обязанности по их управлению регулируются Правительством (</w:t>
      </w:r>
      <w:r w:rsidRPr="002F4A44">
        <w:rPr>
          <w:i/>
          <w:color w:val="212121"/>
          <w:sz w:val="24"/>
          <w:lang w:val="ru-RU"/>
        </w:rPr>
        <w:t>постановление Правительства №1029 от 19 декабря 2013 года</w:t>
      </w:r>
      <w:r w:rsidRPr="002F4A44">
        <w:rPr>
          <w:color w:val="212121"/>
          <w:sz w:val="24"/>
          <w:lang w:val="ru-RU"/>
        </w:rPr>
        <w:t>)</w:t>
      </w:r>
      <w:r w:rsidRPr="002F4A44">
        <w:rPr>
          <w:color w:val="000000"/>
          <w:spacing w:val="3"/>
          <w:sz w:val="24"/>
          <w:lang w:val="ru-RU"/>
        </w:rPr>
        <w:t>.</w:t>
      </w:r>
    </w:p>
    <w:p w:rsidR="00D5317A" w:rsidRPr="002F4A44" w:rsidRDefault="00D5317A" w:rsidP="00D5317A">
      <w:pPr>
        <w:rPr>
          <w:i/>
          <w:color w:val="365F91"/>
          <w:sz w:val="24"/>
          <w:lang w:val="ru-RU"/>
        </w:rPr>
      </w:pPr>
    </w:p>
    <w:p w:rsidR="00D5317A" w:rsidRPr="002F4A44" w:rsidRDefault="00D5317A" w:rsidP="00D5317A">
      <w:pPr>
        <w:rPr>
          <w:i/>
          <w:color w:val="365F91"/>
          <w:sz w:val="24"/>
          <w:lang w:val="ru-RU"/>
        </w:rPr>
      </w:pPr>
      <w:r w:rsidRPr="002F4A44">
        <w:rPr>
          <w:i/>
          <w:color w:val="365F91"/>
          <w:sz w:val="24"/>
          <w:lang w:val="ru-RU"/>
        </w:rPr>
        <w:t>Процедуры консультирования</w:t>
      </w:r>
      <w:r w:rsidRPr="002F4A44">
        <w:rPr>
          <w:rFonts w:eastAsia="SimSun"/>
          <w:i/>
          <w:color w:val="365F91"/>
          <w:sz w:val="24"/>
          <w:lang w:val="ru-RU"/>
        </w:rPr>
        <w:t xml:space="preserve">/ планирования расходов капитальных </w:t>
      </w:r>
      <w:r>
        <w:rPr>
          <w:rFonts w:eastAsia="SimSun"/>
          <w:i/>
          <w:color w:val="365F91"/>
          <w:sz w:val="24"/>
          <w:lang w:val="ru-RU"/>
        </w:rPr>
        <w:t>инвестиций</w:t>
      </w:r>
    </w:p>
    <w:p w:rsidR="00D5317A" w:rsidRPr="002F4A44" w:rsidRDefault="00D5317A" w:rsidP="00D5317A">
      <w:pPr>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212121"/>
          <w:sz w:val="24"/>
          <w:lang w:val="ru-RU"/>
        </w:rPr>
        <w:t xml:space="preserve">Планирование капитальных </w:t>
      </w:r>
      <w:r>
        <w:rPr>
          <w:color w:val="212121"/>
          <w:sz w:val="24"/>
          <w:lang w:val="ru-RU"/>
        </w:rPr>
        <w:t>инвестиций</w:t>
      </w:r>
      <w:r w:rsidRPr="002F4A44">
        <w:rPr>
          <w:color w:val="212121"/>
          <w:sz w:val="24"/>
          <w:lang w:val="ru-RU"/>
        </w:rPr>
        <w:t xml:space="preserve"> в контексте БПСП включает в себя комплекс мероприятий</w:t>
      </w:r>
      <w:r w:rsidRPr="002F4A44">
        <w:rPr>
          <w:color w:val="000000"/>
          <w:spacing w:val="3"/>
          <w:sz w:val="24"/>
          <w:lang w:val="ru-RU"/>
        </w:rPr>
        <w:t xml:space="preserve">. </w:t>
      </w:r>
    </w:p>
    <w:p w:rsidR="00D5317A" w:rsidRPr="002F4A44" w:rsidRDefault="00D5317A" w:rsidP="00D5317A">
      <w:pPr>
        <w:numPr>
          <w:ilvl w:val="0"/>
          <w:numId w:val="38"/>
        </w:numPr>
        <w:tabs>
          <w:tab w:val="left" w:pos="990"/>
        </w:tabs>
        <w:spacing w:before="120"/>
        <w:ind w:left="-28" w:firstLine="493"/>
        <w:jc w:val="both"/>
        <w:rPr>
          <w:sz w:val="24"/>
          <w:lang w:val="ru-RU"/>
        </w:rPr>
      </w:pPr>
      <w:r w:rsidRPr="002F4A44">
        <w:rPr>
          <w:b/>
          <w:color w:val="212121"/>
          <w:sz w:val="24"/>
          <w:lang w:val="ru-RU"/>
        </w:rPr>
        <w:t xml:space="preserve">Установление общего лимита для расходов на капитальные </w:t>
      </w:r>
      <w:r>
        <w:rPr>
          <w:b/>
          <w:color w:val="212121"/>
          <w:sz w:val="24"/>
          <w:lang w:val="ru-RU"/>
        </w:rPr>
        <w:t>инвестиции</w:t>
      </w:r>
      <w:r w:rsidRPr="002F4A44">
        <w:rPr>
          <w:b/>
          <w:color w:val="212121"/>
          <w:sz w:val="24"/>
          <w:lang w:val="ru-RU"/>
        </w:rPr>
        <w:t>.</w:t>
      </w:r>
      <w:r w:rsidRPr="002F4A44">
        <w:rPr>
          <w:color w:val="212121"/>
          <w:sz w:val="24"/>
          <w:lang w:val="ru-RU"/>
        </w:rPr>
        <w:t xml:space="preserve"> </w:t>
      </w:r>
      <w:proofErr w:type="gramStart"/>
      <w:r w:rsidRPr="002F4A44">
        <w:rPr>
          <w:color w:val="212121"/>
          <w:sz w:val="24"/>
          <w:lang w:val="ru-RU"/>
        </w:rPr>
        <w:t xml:space="preserve">На основании прогноза общего объема ресурсов, анализа соотношения между текущими и капитальными расходами, и целей политики расходов на среднесрочной период, Министерство финансов определяет потенциальный уровень бюджетных средств, которые могут быть направлены на капитальные </w:t>
      </w:r>
      <w:r>
        <w:rPr>
          <w:color w:val="212121"/>
          <w:sz w:val="24"/>
          <w:lang w:val="ru-RU"/>
        </w:rPr>
        <w:t>инвестиции</w:t>
      </w:r>
      <w:r w:rsidRPr="002F4A44">
        <w:rPr>
          <w:color w:val="212121"/>
          <w:sz w:val="24"/>
          <w:lang w:val="ru-RU"/>
        </w:rPr>
        <w:t>.</w:t>
      </w:r>
      <w:proofErr w:type="gramEnd"/>
      <w:r w:rsidRPr="002F4A44">
        <w:rPr>
          <w:color w:val="212121"/>
          <w:sz w:val="24"/>
          <w:lang w:val="ru-RU"/>
        </w:rPr>
        <w:t xml:space="preserve"> Этот лимит, как правило, основывается на решениях, принятых в отношении будущих целей по расходам на капитальные </w:t>
      </w:r>
      <w:r>
        <w:rPr>
          <w:color w:val="212121"/>
          <w:sz w:val="24"/>
          <w:lang w:val="ru-RU"/>
        </w:rPr>
        <w:t>инвестиции</w:t>
      </w:r>
      <w:r w:rsidRPr="002F4A44">
        <w:rPr>
          <w:color w:val="212121"/>
          <w:sz w:val="24"/>
          <w:lang w:val="ru-RU"/>
        </w:rPr>
        <w:t xml:space="preserve"> в виде доли от ВВП</w:t>
      </w:r>
      <w:r w:rsidRPr="002F4A44">
        <w:rPr>
          <w:color w:val="000000"/>
          <w:spacing w:val="3"/>
          <w:sz w:val="24"/>
          <w:lang w:val="ru-RU"/>
        </w:rPr>
        <w:t xml:space="preserve">. </w:t>
      </w:r>
    </w:p>
    <w:p w:rsidR="00D5317A" w:rsidRPr="002F4A44" w:rsidRDefault="00D5317A" w:rsidP="00D5317A">
      <w:pPr>
        <w:numPr>
          <w:ilvl w:val="0"/>
          <w:numId w:val="38"/>
        </w:numPr>
        <w:tabs>
          <w:tab w:val="left" w:pos="993"/>
        </w:tabs>
        <w:spacing w:before="120"/>
        <w:ind w:left="-28" w:firstLine="493"/>
        <w:jc w:val="both"/>
        <w:rPr>
          <w:sz w:val="24"/>
          <w:lang w:val="ru-RU"/>
        </w:rPr>
      </w:pPr>
      <w:r w:rsidRPr="002F4A44">
        <w:rPr>
          <w:b/>
          <w:color w:val="212121"/>
          <w:sz w:val="24"/>
          <w:lang w:val="ru-RU"/>
        </w:rPr>
        <w:t xml:space="preserve">Анализ и оценка существующего портфеля проектов капитальных </w:t>
      </w:r>
      <w:r>
        <w:rPr>
          <w:b/>
          <w:color w:val="212121"/>
          <w:sz w:val="24"/>
          <w:lang w:val="ru-RU"/>
        </w:rPr>
        <w:t>инвестиций</w:t>
      </w:r>
      <w:r w:rsidRPr="002F4A44">
        <w:rPr>
          <w:b/>
          <w:color w:val="212121"/>
          <w:sz w:val="24"/>
          <w:lang w:val="ru-RU"/>
        </w:rPr>
        <w:t>.</w:t>
      </w:r>
      <w:r w:rsidRPr="002F4A44">
        <w:rPr>
          <w:color w:val="212121"/>
          <w:sz w:val="24"/>
          <w:lang w:val="ru-RU"/>
        </w:rPr>
        <w:t xml:space="preserve"> На данном этапе, Министерство финансов, в сотрудничестве с ЦОПВ и МОПВ, которые управляют проектами капитальных </w:t>
      </w:r>
      <w:r>
        <w:rPr>
          <w:color w:val="212121"/>
          <w:sz w:val="24"/>
          <w:lang w:val="ru-RU"/>
        </w:rPr>
        <w:t>инвестиций</w:t>
      </w:r>
      <w:r w:rsidRPr="002F4A44">
        <w:rPr>
          <w:color w:val="212121"/>
          <w:sz w:val="24"/>
          <w:lang w:val="ru-RU"/>
        </w:rPr>
        <w:t xml:space="preserve">, проводит анализ существующего портфеля проектов капитальных </w:t>
      </w:r>
      <w:r>
        <w:rPr>
          <w:color w:val="212121"/>
          <w:sz w:val="24"/>
          <w:lang w:val="ru-RU"/>
        </w:rPr>
        <w:lastRenderedPageBreak/>
        <w:t>инвестиций</w:t>
      </w:r>
      <w:r w:rsidRPr="002F4A44">
        <w:rPr>
          <w:color w:val="212121"/>
          <w:sz w:val="24"/>
          <w:lang w:val="ru-RU"/>
        </w:rPr>
        <w:t xml:space="preserve"> и определяет объем средств, необходимых для их завершения (базовая линия). Анализ включает в себя</w:t>
      </w:r>
      <w:r w:rsidRPr="002F4A44">
        <w:rPr>
          <w:sz w:val="24"/>
          <w:lang w:val="ru-RU"/>
        </w:rPr>
        <w:t>:</w:t>
      </w:r>
    </w:p>
    <w:p w:rsidR="00D5317A" w:rsidRPr="002F4A44" w:rsidRDefault="00D5317A" w:rsidP="00D5317A">
      <w:pPr>
        <w:numPr>
          <w:ilvl w:val="0"/>
          <w:numId w:val="151"/>
        </w:numPr>
        <w:tabs>
          <w:tab w:val="clear" w:pos="357"/>
          <w:tab w:val="num" w:pos="0"/>
          <w:tab w:val="left" w:pos="851"/>
        </w:tabs>
        <w:ind w:left="0" w:firstLine="550"/>
        <w:jc w:val="both"/>
        <w:rPr>
          <w:sz w:val="24"/>
          <w:lang w:val="ru-RU"/>
        </w:rPr>
      </w:pPr>
      <w:r w:rsidRPr="002F4A44">
        <w:rPr>
          <w:color w:val="212121"/>
          <w:sz w:val="24"/>
          <w:lang w:val="ru-RU"/>
        </w:rPr>
        <w:t xml:space="preserve">последние тенденции расходов на капитальные </w:t>
      </w:r>
      <w:r>
        <w:rPr>
          <w:color w:val="212121"/>
          <w:sz w:val="24"/>
          <w:lang w:val="ru-RU"/>
        </w:rPr>
        <w:t>инвестиции</w:t>
      </w:r>
      <w:r w:rsidRPr="002F4A44">
        <w:rPr>
          <w:color w:val="212121"/>
          <w:sz w:val="24"/>
          <w:lang w:val="ru-RU"/>
        </w:rPr>
        <w:t xml:space="preserve"> (доля в ВВП, НПБ и в ГБ, структуре по секторам)</w:t>
      </w:r>
      <w:r w:rsidRPr="002F4A44">
        <w:rPr>
          <w:sz w:val="24"/>
          <w:lang w:val="ru-RU"/>
        </w:rPr>
        <w:t>;</w:t>
      </w:r>
    </w:p>
    <w:p w:rsidR="00D5317A" w:rsidRPr="002F4A44" w:rsidRDefault="00D5317A" w:rsidP="00D5317A">
      <w:pPr>
        <w:numPr>
          <w:ilvl w:val="0"/>
          <w:numId w:val="151"/>
        </w:numPr>
        <w:tabs>
          <w:tab w:val="left" w:pos="851"/>
        </w:tabs>
        <w:ind w:left="0" w:firstLine="567"/>
        <w:jc w:val="both"/>
        <w:rPr>
          <w:sz w:val="24"/>
          <w:lang w:val="ru-RU"/>
        </w:rPr>
      </w:pPr>
      <w:r w:rsidRPr="002F4A44">
        <w:rPr>
          <w:color w:val="212121"/>
          <w:sz w:val="24"/>
          <w:lang w:val="ru-RU"/>
        </w:rPr>
        <w:t>общее число существующих проектов и их группировка по степени завершенности</w:t>
      </w:r>
      <w:r w:rsidRPr="002F4A44">
        <w:rPr>
          <w:sz w:val="24"/>
          <w:lang w:val="ru-RU"/>
        </w:rPr>
        <w:t>;</w:t>
      </w:r>
    </w:p>
    <w:p w:rsidR="00D5317A" w:rsidRPr="002F4A44" w:rsidRDefault="00D5317A" w:rsidP="00D5317A">
      <w:pPr>
        <w:numPr>
          <w:ilvl w:val="0"/>
          <w:numId w:val="151"/>
        </w:numPr>
        <w:tabs>
          <w:tab w:val="left" w:pos="851"/>
        </w:tabs>
        <w:ind w:left="0" w:firstLine="567"/>
        <w:jc w:val="both"/>
        <w:rPr>
          <w:sz w:val="24"/>
          <w:lang w:val="ru-RU"/>
        </w:rPr>
      </w:pPr>
      <w:r w:rsidRPr="002F4A44">
        <w:rPr>
          <w:color w:val="212121"/>
          <w:sz w:val="24"/>
          <w:lang w:val="ru-RU"/>
        </w:rPr>
        <w:t>общая стоимость проектов, находящихся в процессе реализации и объем ресурсов, необходимых для их завершения (базовая линия)</w:t>
      </w:r>
      <w:r w:rsidRPr="002F4A44">
        <w:rPr>
          <w:sz w:val="24"/>
          <w:lang w:val="ru-RU"/>
        </w:rPr>
        <w:t>;</w:t>
      </w:r>
    </w:p>
    <w:p w:rsidR="00D5317A" w:rsidRPr="002F4A44" w:rsidRDefault="00D5317A" w:rsidP="00D5317A">
      <w:pPr>
        <w:numPr>
          <w:ilvl w:val="0"/>
          <w:numId w:val="151"/>
        </w:numPr>
        <w:tabs>
          <w:tab w:val="left" w:pos="851"/>
        </w:tabs>
        <w:ind w:left="0" w:firstLine="567"/>
        <w:jc w:val="both"/>
        <w:rPr>
          <w:sz w:val="24"/>
          <w:lang w:val="ru-RU"/>
        </w:rPr>
      </w:pPr>
      <w:r w:rsidRPr="002F4A44">
        <w:rPr>
          <w:color w:val="212121"/>
          <w:sz w:val="24"/>
          <w:lang w:val="ru-RU"/>
        </w:rPr>
        <w:t xml:space="preserve">существующие проблемы в области управлении </w:t>
      </w:r>
      <w:proofErr w:type="gramStart"/>
      <w:r w:rsidRPr="002F4A44">
        <w:rPr>
          <w:color w:val="212121"/>
          <w:sz w:val="24"/>
          <w:lang w:val="ru-RU"/>
        </w:rPr>
        <w:t>капитальными</w:t>
      </w:r>
      <w:proofErr w:type="gramEnd"/>
      <w:r w:rsidRPr="002F4A44">
        <w:rPr>
          <w:color w:val="212121"/>
          <w:sz w:val="24"/>
          <w:lang w:val="ru-RU"/>
        </w:rPr>
        <w:t xml:space="preserve"> </w:t>
      </w:r>
      <w:r>
        <w:rPr>
          <w:color w:val="212121"/>
          <w:sz w:val="24"/>
          <w:lang w:val="ru-RU"/>
        </w:rPr>
        <w:t>инвестиции</w:t>
      </w:r>
      <w:r w:rsidRPr="002F4A44">
        <w:rPr>
          <w:color w:val="212121"/>
          <w:sz w:val="24"/>
          <w:lang w:val="ru-RU"/>
        </w:rPr>
        <w:t>ми и рекомендации по улучшению</w:t>
      </w:r>
      <w:r w:rsidRPr="002F4A44">
        <w:rPr>
          <w:sz w:val="24"/>
          <w:lang w:val="ru-RU"/>
        </w:rPr>
        <w:t>;</w:t>
      </w:r>
    </w:p>
    <w:p w:rsidR="00D5317A" w:rsidRPr="002F4A44" w:rsidRDefault="00D5317A" w:rsidP="00D5317A">
      <w:pPr>
        <w:numPr>
          <w:ilvl w:val="0"/>
          <w:numId w:val="151"/>
        </w:numPr>
        <w:tabs>
          <w:tab w:val="left" w:pos="851"/>
        </w:tabs>
        <w:ind w:left="0" w:firstLine="567"/>
        <w:jc w:val="both"/>
        <w:rPr>
          <w:sz w:val="24"/>
          <w:lang w:val="ru-RU"/>
        </w:rPr>
      </w:pPr>
      <w:r w:rsidRPr="002F4A44">
        <w:rPr>
          <w:color w:val="212121"/>
          <w:sz w:val="24"/>
          <w:lang w:val="ru-RU"/>
        </w:rPr>
        <w:t xml:space="preserve">приложения и аналитические таблицы, которые обеспечивают цифровую информацию и отражают выводы, представленные в текстовой части. Сводная информация по портфелю проектов капитальных </w:t>
      </w:r>
      <w:r>
        <w:rPr>
          <w:color w:val="212121"/>
          <w:sz w:val="24"/>
          <w:lang w:val="ru-RU"/>
        </w:rPr>
        <w:t>инвестиций</w:t>
      </w:r>
      <w:r w:rsidRPr="002F4A44">
        <w:rPr>
          <w:color w:val="212121"/>
          <w:sz w:val="24"/>
          <w:lang w:val="ru-RU"/>
        </w:rPr>
        <w:t xml:space="preserve"> и предложения по расходам на среднесрочный период представляются в формате таблицы 4.13</w:t>
      </w:r>
      <w:r w:rsidRPr="002F4A44">
        <w:rPr>
          <w:sz w:val="24"/>
          <w:lang w:val="ru-RU"/>
        </w:rPr>
        <w:t>.</w:t>
      </w:r>
    </w:p>
    <w:p w:rsidR="00D5317A" w:rsidRPr="002F4A44" w:rsidRDefault="00D5317A" w:rsidP="00D5317A">
      <w:pPr>
        <w:pStyle w:val="CharChar2CharCharCharCharCharCharCharChar"/>
        <w:keepNext/>
        <w:tabs>
          <w:tab w:val="right" w:pos="-284"/>
        </w:tabs>
        <w:spacing w:after="140"/>
        <w:ind w:hanging="26"/>
        <w:rPr>
          <w:rFonts w:ascii="Arial" w:hAnsi="Arial" w:cs="Arial"/>
          <w:color w:val="333399"/>
          <w:sz w:val="16"/>
          <w:szCs w:val="16"/>
          <w:lang w:val="ru-RU"/>
        </w:rPr>
      </w:pPr>
      <w:r w:rsidRPr="002F4A44">
        <w:rPr>
          <w:rFonts w:ascii="Arial" w:hAnsi="Arial" w:cs="Arial"/>
          <w:color w:val="333399"/>
          <w:sz w:val="16"/>
          <w:szCs w:val="16"/>
          <w:lang w:val="ru-RU"/>
        </w:rPr>
        <w:t xml:space="preserve">Таблица 4.13. Анализ портфеля проектов капитальных </w:t>
      </w:r>
      <w:r>
        <w:rPr>
          <w:rFonts w:ascii="Arial" w:hAnsi="Arial" w:cs="Arial"/>
          <w:color w:val="333399"/>
          <w:sz w:val="16"/>
          <w:szCs w:val="16"/>
          <w:lang w:val="ru-RU"/>
        </w:rPr>
        <w:t>инвестиций</w:t>
      </w:r>
      <w:r w:rsidRPr="002F4A44">
        <w:rPr>
          <w:rFonts w:ascii="Times New Roman" w:hAnsi="Times New Roman"/>
          <w:color w:val="212121"/>
          <w:sz w:val="24"/>
          <w:szCs w:val="24"/>
          <w:lang w:val="ru-RU"/>
        </w:rPr>
        <w:t xml:space="preserve"> </w:t>
      </w:r>
      <w:r w:rsidRPr="002F4A44">
        <w:rPr>
          <w:rFonts w:ascii="Arial" w:hAnsi="Arial" w:cs="Arial"/>
          <w:color w:val="333399"/>
          <w:sz w:val="16"/>
          <w:szCs w:val="16"/>
          <w:lang w:val="ru-RU"/>
        </w:rPr>
        <w:t>(млн. лей)</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929"/>
        <w:gridCol w:w="510"/>
        <w:gridCol w:w="412"/>
        <w:gridCol w:w="510"/>
        <w:gridCol w:w="961"/>
        <w:gridCol w:w="961"/>
        <w:gridCol w:w="962"/>
        <w:gridCol w:w="961"/>
        <w:gridCol w:w="961"/>
        <w:gridCol w:w="687"/>
        <w:gridCol w:w="578"/>
        <w:gridCol w:w="567"/>
      </w:tblGrid>
      <w:tr w:rsidR="00D5317A" w:rsidRPr="002F4A44" w:rsidTr="002F2860">
        <w:trPr>
          <w:trHeight w:val="377"/>
        </w:trPr>
        <w:tc>
          <w:tcPr>
            <w:tcW w:w="929" w:type="dxa"/>
            <w:tcBorders>
              <w:bottom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p>
        </w:tc>
        <w:tc>
          <w:tcPr>
            <w:tcW w:w="1432" w:type="dxa"/>
            <w:gridSpan w:val="3"/>
            <w:tcBorders>
              <w:bottom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p>
        </w:tc>
        <w:tc>
          <w:tcPr>
            <w:tcW w:w="961" w:type="dxa"/>
            <w:tcBorders>
              <w:bottom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p>
        </w:tc>
        <w:tc>
          <w:tcPr>
            <w:tcW w:w="961" w:type="dxa"/>
            <w:tcBorders>
              <w:bottom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p>
        </w:tc>
        <w:tc>
          <w:tcPr>
            <w:tcW w:w="2884" w:type="dxa"/>
            <w:gridSpan w:val="3"/>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w:t>
            </w:r>
          </w:p>
        </w:tc>
        <w:tc>
          <w:tcPr>
            <w:tcW w:w="687" w:type="dxa"/>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БГ+1</w:t>
            </w:r>
          </w:p>
        </w:tc>
        <w:tc>
          <w:tcPr>
            <w:tcW w:w="578" w:type="dxa"/>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БГ+2</w:t>
            </w:r>
          </w:p>
        </w:tc>
        <w:tc>
          <w:tcPr>
            <w:tcW w:w="567" w:type="dxa"/>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БГ+3</w:t>
            </w:r>
          </w:p>
        </w:tc>
      </w:tr>
      <w:tr w:rsidR="00D5317A" w:rsidRPr="002F4A44" w:rsidTr="002F2860">
        <w:trPr>
          <w:trHeight w:val="551"/>
        </w:trPr>
        <w:tc>
          <w:tcPr>
            <w:tcW w:w="929" w:type="dxa"/>
            <w:vMerge w:val="restart"/>
            <w:tcBorders>
              <w:top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proofErr w:type="gramStart"/>
            <w:r w:rsidRPr="002F4A44">
              <w:rPr>
                <w:rFonts w:ascii="Arial" w:hAnsi="Arial" w:cs="Arial"/>
                <w:sz w:val="16"/>
                <w:szCs w:val="16"/>
                <w:lang w:val="ru-RU"/>
              </w:rPr>
              <w:t>Наимено вание</w:t>
            </w:r>
            <w:proofErr w:type="gramEnd"/>
          </w:p>
        </w:tc>
        <w:tc>
          <w:tcPr>
            <w:tcW w:w="1432" w:type="dxa"/>
            <w:gridSpan w:val="3"/>
            <w:tcBorders>
              <w:top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Код</w:t>
            </w:r>
          </w:p>
        </w:tc>
        <w:tc>
          <w:tcPr>
            <w:tcW w:w="961" w:type="dxa"/>
            <w:vMerge w:val="restart"/>
            <w:tcBorders>
              <w:top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Год начала проекта</w:t>
            </w:r>
          </w:p>
        </w:tc>
        <w:tc>
          <w:tcPr>
            <w:tcW w:w="961" w:type="dxa"/>
            <w:vMerge w:val="restart"/>
            <w:tcBorders>
              <w:top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Общая стоимость проекта</w:t>
            </w:r>
          </w:p>
        </w:tc>
        <w:tc>
          <w:tcPr>
            <w:tcW w:w="962" w:type="dxa"/>
            <w:vMerge w:val="restart"/>
            <w:tcBorders>
              <w:right w:val="single" w:sz="4" w:space="0" w:color="002850"/>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Остаток сметной стоимости на 1.01</w:t>
            </w:r>
          </w:p>
        </w:tc>
        <w:tc>
          <w:tcPr>
            <w:tcW w:w="961" w:type="dxa"/>
            <w:vMerge w:val="restart"/>
            <w:tcBorders>
              <w:left w:val="single" w:sz="4" w:space="0" w:color="002850"/>
              <w:right w:val="single" w:sz="4" w:space="0" w:color="002850"/>
            </w:tcBorders>
            <w:shd w:val="clear" w:color="auto" w:fill="C6D9F1"/>
          </w:tcPr>
          <w:p w:rsidR="00D5317A" w:rsidRPr="002F4A44" w:rsidRDefault="00D5317A" w:rsidP="002F2860">
            <w:pPr>
              <w:pStyle w:val="CharChar2CharCharCharCharCharCharCharChar"/>
              <w:keepNext/>
              <w:tabs>
                <w:tab w:val="right" w:pos="-284"/>
              </w:tabs>
              <w:spacing w:after="140"/>
              <w:ind w:left="-142" w:right="-26"/>
              <w:jc w:val="right"/>
              <w:rPr>
                <w:rFonts w:ascii="Arial" w:hAnsi="Arial" w:cs="Arial"/>
                <w:sz w:val="16"/>
                <w:szCs w:val="16"/>
                <w:lang w:val="ru-RU"/>
              </w:rPr>
            </w:pPr>
            <w:r w:rsidRPr="002F4A44">
              <w:rPr>
                <w:rFonts w:ascii="Arial" w:hAnsi="Arial" w:cs="Arial"/>
                <w:sz w:val="16"/>
                <w:szCs w:val="16"/>
                <w:lang w:val="ru-RU"/>
              </w:rPr>
              <w:t>Ожидаемое исполнение</w:t>
            </w:r>
          </w:p>
        </w:tc>
        <w:tc>
          <w:tcPr>
            <w:tcW w:w="961" w:type="dxa"/>
            <w:vMerge w:val="restart"/>
            <w:tcBorders>
              <w:left w:val="single" w:sz="4" w:space="0" w:color="002850"/>
              <w:right w:val="single" w:sz="4" w:space="0" w:color="002850"/>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 xml:space="preserve">Остаток сметной стоимости на 31.12 </w:t>
            </w:r>
          </w:p>
        </w:tc>
        <w:tc>
          <w:tcPr>
            <w:tcW w:w="687" w:type="dxa"/>
            <w:vMerge w:val="restart"/>
            <w:tcBorders>
              <w:left w:val="single" w:sz="4" w:space="0" w:color="002850"/>
            </w:tcBorders>
            <w:shd w:val="clear" w:color="auto" w:fill="C6D9F1"/>
            <w:textDirection w:val="btLr"/>
          </w:tcPr>
          <w:p w:rsidR="00D5317A" w:rsidRPr="002F4A44" w:rsidRDefault="00D5317A" w:rsidP="002F2860">
            <w:pPr>
              <w:pStyle w:val="CharChar2CharCharCharCharCharCharCharChar"/>
              <w:ind w:left="113" w:right="113"/>
              <w:jc w:val="center"/>
              <w:rPr>
                <w:rFonts w:cs="Arial"/>
                <w:szCs w:val="16"/>
                <w:lang w:val="ru-RU"/>
              </w:rPr>
            </w:pPr>
            <w:r w:rsidRPr="002F4A44">
              <w:rPr>
                <w:rFonts w:ascii="Arial" w:hAnsi="Arial" w:cs="Arial"/>
                <w:sz w:val="16"/>
                <w:szCs w:val="16"/>
                <w:lang w:val="ru-RU"/>
              </w:rPr>
              <w:t>Проект</w:t>
            </w:r>
          </w:p>
          <w:p w:rsidR="00D5317A" w:rsidRPr="002F4A44" w:rsidRDefault="00D5317A" w:rsidP="002F2860">
            <w:pPr>
              <w:pStyle w:val="CharChar2CharCharCharCharCharCharCharChar"/>
              <w:keepNext/>
              <w:tabs>
                <w:tab w:val="right" w:pos="-284"/>
              </w:tabs>
              <w:spacing w:after="140"/>
              <w:ind w:left="464" w:right="113"/>
              <w:jc w:val="center"/>
              <w:outlineLvl w:val="0"/>
              <w:rPr>
                <w:rFonts w:ascii="Arial" w:hAnsi="Arial" w:cs="Arial"/>
                <w:sz w:val="16"/>
                <w:szCs w:val="16"/>
                <w:lang w:val="ru-RU"/>
              </w:rPr>
            </w:pPr>
          </w:p>
        </w:tc>
        <w:tc>
          <w:tcPr>
            <w:tcW w:w="578" w:type="dxa"/>
            <w:vMerge w:val="restart"/>
            <w:tcBorders>
              <w:left w:val="single" w:sz="4" w:space="0" w:color="002850"/>
            </w:tcBorders>
            <w:shd w:val="clear" w:color="auto" w:fill="C6D9F1"/>
            <w:textDirection w:val="btLr"/>
          </w:tcPr>
          <w:p w:rsidR="00D5317A" w:rsidRPr="002F4A44" w:rsidRDefault="00D5317A" w:rsidP="002F2860">
            <w:pPr>
              <w:pStyle w:val="CharChar2CharCharCharCharCharCharCharChar"/>
              <w:keepNext/>
              <w:tabs>
                <w:tab w:val="right" w:pos="-284"/>
              </w:tabs>
              <w:spacing w:after="140"/>
              <w:ind w:left="113" w:right="113"/>
              <w:jc w:val="center"/>
              <w:rPr>
                <w:rFonts w:ascii="Arial" w:hAnsi="Arial" w:cs="Arial"/>
                <w:sz w:val="16"/>
                <w:szCs w:val="16"/>
                <w:lang w:val="ru-RU"/>
              </w:rPr>
            </w:pPr>
            <w:r w:rsidRPr="002F4A44">
              <w:rPr>
                <w:rFonts w:ascii="Arial" w:hAnsi="Arial" w:cs="Arial"/>
                <w:sz w:val="16"/>
                <w:szCs w:val="16"/>
                <w:lang w:val="ru-RU"/>
              </w:rPr>
              <w:t>Оценка</w:t>
            </w:r>
          </w:p>
        </w:tc>
        <w:tc>
          <w:tcPr>
            <w:tcW w:w="567" w:type="dxa"/>
            <w:vMerge w:val="restart"/>
            <w:tcBorders>
              <w:left w:val="single" w:sz="4" w:space="0" w:color="002850"/>
            </w:tcBorders>
            <w:shd w:val="clear" w:color="auto" w:fill="C6D9F1"/>
            <w:textDirection w:val="btLr"/>
          </w:tcPr>
          <w:p w:rsidR="00D5317A" w:rsidRPr="002F4A44" w:rsidRDefault="00D5317A" w:rsidP="002F2860">
            <w:pPr>
              <w:pStyle w:val="CharChar2CharCharCharCharCharCharCharChar"/>
              <w:keepNext/>
              <w:tabs>
                <w:tab w:val="right" w:pos="-284"/>
              </w:tabs>
              <w:spacing w:after="140"/>
              <w:ind w:left="113" w:right="113"/>
              <w:jc w:val="center"/>
              <w:rPr>
                <w:rFonts w:ascii="Arial" w:hAnsi="Arial" w:cs="Arial"/>
                <w:sz w:val="16"/>
                <w:szCs w:val="16"/>
                <w:lang w:val="ru-RU"/>
              </w:rPr>
            </w:pPr>
            <w:r w:rsidRPr="002F4A44">
              <w:rPr>
                <w:rFonts w:ascii="Arial" w:hAnsi="Arial" w:cs="Arial"/>
                <w:sz w:val="16"/>
                <w:szCs w:val="16"/>
                <w:lang w:val="ru-RU"/>
              </w:rPr>
              <w:t>Оценка</w:t>
            </w:r>
          </w:p>
        </w:tc>
      </w:tr>
      <w:tr w:rsidR="00D5317A" w:rsidRPr="002F4A44" w:rsidTr="002F2860">
        <w:trPr>
          <w:trHeight w:val="550"/>
        </w:trPr>
        <w:tc>
          <w:tcPr>
            <w:tcW w:w="929" w:type="dxa"/>
            <w:vMerge/>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510" w:type="dxa"/>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Oрг1</w:t>
            </w:r>
          </w:p>
        </w:tc>
        <w:tc>
          <w:tcPr>
            <w:tcW w:w="412" w:type="dxa"/>
            <w:tcBorders>
              <w:top w:val="nil"/>
            </w:tcBorders>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F3</w:t>
            </w:r>
          </w:p>
        </w:tc>
        <w:tc>
          <w:tcPr>
            <w:tcW w:w="510" w:type="dxa"/>
            <w:shd w:val="clear" w:color="auto" w:fill="C6D9F1"/>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proofErr w:type="gramStart"/>
            <w:r w:rsidRPr="002F4A44">
              <w:rPr>
                <w:rFonts w:ascii="Arial" w:hAnsi="Arial" w:cs="Arial"/>
                <w:sz w:val="16"/>
                <w:szCs w:val="16"/>
                <w:lang w:val="ru-RU"/>
              </w:rPr>
              <w:t>про ект</w:t>
            </w:r>
            <w:proofErr w:type="gramEnd"/>
          </w:p>
        </w:tc>
        <w:tc>
          <w:tcPr>
            <w:tcW w:w="961" w:type="dxa"/>
            <w:vMerge/>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961" w:type="dxa"/>
            <w:vMerge/>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962" w:type="dxa"/>
            <w:vMerge/>
            <w:tcBorders>
              <w:bottom w:val="single" w:sz="4" w:space="0" w:color="002850"/>
              <w:right w:val="single" w:sz="4" w:space="0" w:color="002850"/>
            </w:tcBorders>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961" w:type="dxa"/>
            <w:vMerge/>
            <w:tcBorders>
              <w:left w:val="single" w:sz="4" w:space="0" w:color="002850"/>
              <w:bottom w:val="single" w:sz="4" w:space="0" w:color="002850"/>
              <w:right w:val="single" w:sz="4" w:space="0" w:color="002850"/>
            </w:tcBorders>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961" w:type="dxa"/>
            <w:vMerge/>
            <w:tcBorders>
              <w:left w:val="single" w:sz="4" w:space="0" w:color="002850"/>
              <w:bottom w:val="single" w:sz="4" w:space="0" w:color="002850"/>
              <w:right w:val="single" w:sz="4" w:space="0" w:color="002850"/>
            </w:tcBorders>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687" w:type="dxa"/>
            <w:vMerge/>
            <w:tcBorders>
              <w:left w:val="single" w:sz="4" w:space="0" w:color="002850"/>
            </w:tcBorders>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578" w:type="dxa"/>
            <w:vMerge/>
            <w:tcBorders>
              <w:left w:val="single" w:sz="4" w:space="0" w:color="002850"/>
            </w:tcBorders>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c>
          <w:tcPr>
            <w:tcW w:w="567" w:type="dxa"/>
            <w:vMerge/>
            <w:tcBorders>
              <w:left w:val="single" w:sz="4" w:space="0" w:color="002850"/>
            </w:tcBorders>
            <w:shd w:val="clear" w:color="auto" w:fill="C6D9F1"/>
          </w:tcPr>
          <w:p w:rsidR="00D5317A" w:rsidRPr="002F4A44" w:rsidRDefault="00D5317A" w:rsidP="002F2860">
            <w:pPr>
              <w:pStyle w:val="CharChar2CharCharCharCharCharCharCharChar"/>
              <w:keepNext/>
              <w:numPr>
                <w:ilvl w:val="0"/>
                <w:numId w:val="1"/>
              </w:numPr>
              <w:tabs>
                <w:tab w:val="right" w:pos="-284"/>
              </w:tabs>
              <w:spacing w:after="140"/>
              <w:jc w:val="center"/>
              <w:outlineLvl w:val="0"/>
              <w:rPr>
                <w:rFonts w:ascii="Arial" w:hAnsi="Arial" w:cs="Arial"/>
                <w:sz w:val="16"/>
                <w:szCs w:val="16"/>
                <w:lang w:val="ru-RU"/>
              </w:rPr>
            </w:pPr>
          </w:p>
        </w:tc>
      </w:tr>
      <w:tr w:rsidR="00D5317A" w:rsidRPr="002F4A44" w:rsidTr="002F2860">
        <w:trPr>
          <w:trHeight w:val="377"/>
        </w:trPr>
        <w:tc>
          <w:tcPr>
            <w:tcW w:w="929" w:type="dxa"/>
            <w:shd w:val="clear" w:color="auto" w:fill="B8CCE4"/>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shd w:val="clear" w:color="auto" w:fill="B8CCE4"/>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412" w:type="dxa"/>
            <w:shd w:val="clear" w:color="auto" w:fill="B8CCE4"/>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shd w:val="clear" w:color="auto" w:fill="B8CCE4"/>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1</w:t>
            </w:r>
          </w:p>
        </w:tc>
        <w:tc>
          <w:tcPr>
            <w:tcW w:w="961" w:type="dxa"/>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2</w:t>
            </w:r>
          </w:p>
        </w:tc>
        <w:tc>
          <w:tcPr>
            <w:tcW w:w="962" w:type="dxa"/>
            <w:tcBorders>
              <w:top w:val="single" w:sz="4" w:space="0" w:color="002850"/>
            </w:tcBorders>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3</w:t>
            </w:r>
          </w:p>
        </w:tc>
        <w:tc>
          <w:tcPr>
            <w:tcW w:w="961" w:type="dxa"/>
            <w:tcBorders>
              <w:top w:val="single" w:sz="4" w:space="0" w:color="002850"/>
            </w:tcBorders>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4</w:t>
            </w:r>
          </w:p>
        </w:tc>
        <w:tc>
          <w:tcPr>
            <w:tcW w:w="961" w:type="dxa"/>
            <w:tcBorders>
              <w:top w:val="single" w:sz="4" w:space="0" w:color="002850"/>
            </w:tcBorders>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5(3-4)</w:t>
            </w:r>
          </w:p>
        </w:tc>
        <w:tc>
          <w:tcPr>
            <w:tcW w:w="687" w:type="dxa"/>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6</w:t>
            </w:r>
          </w:p>
        </w:tc>
        <w:tc>
          <w:tcPr>
            <w:tcW w:w="578" w:type="dxa"/>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7</w:t>
            </w:r>
          </w:p>
        </w:tc>
        <w:tc>
          <w:tcPr>
            <w:tcW w:w="567" w:type="dxa"/>
            <w:shd w:val="clear" w:color="auto" w:fill="B8CCE4"/>
          </w:tcPr>
          <w:p w:rsidR="00D5317A" w:rsidRPr="002F4A44" w:rsidRDefault="00D5317A" w:rsidP="002F2860">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8</w:t>
            </w:r>
          </w:p>
        </w:tc>
      </w:tr>
      <w:tr w:rsidR="00D5317A" w:rsidRPr="002F4A44" w:rsidTr="002F2860">
        <w:trPr>
          <w:trHeight w:val="377"/>
        </w:trPr>
        <w:tc>
          <w:tcPr>
            <w:tcW w:w="929"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510"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412"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510"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2"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687" w:type="dxa"/>
          </w:tcPr>
          <w:p w:rsidR="00D5317A" w:rsidRPr="002F4A44" w:rsidRDefault="00D5317A" w:rsidP="002F2860">
            <w:pPr>
              <w:pStyle w:val="CharChar2CharCharCharCharCharCharCharChar"/>
              <w:keepNext/>
              <w:tabs>
                <w:tab w:val="right" w:pos="-284"/>
              </w:tabs>
              <w:spacing w:after="140"/>
              <w:outlineLvl w:val="0"/>
              <w:rPr>
                <w:rFonts w:ascii="Arial" w:hAnsi="Arial" w:cs="Arial"/>
                <w:b/>
                <w:sz w:val="16"/>
                <w:szCs w:val="16"/>
                <w:lang w:val="ru-RU"/>
              </w:rPr>
            </w:pPr>
          </w:p>
        </w:tc>
        <w:tc>
          <w:tcPr>
            <w:tcW w:w="578"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c>
          <w:tcPr>
            <w:tcW w:w="567"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b/>
                <w:sz w:val="16"/>
                <w:szCs w:val="16"/>
                <w:lang w:val="ru-RU"/>
              </w:rPr>
            </w:pPr>
          </w:p>
        </w:tc>
      </w:tr>
      <w:tr w:rsidR="00D5317A" w:rsidRPr="002F4A44" w:rsidTr="002F2860">
        <w:trPr>
          <w:trHeight w:val="377"/>
        </w:trPr>
        <w:tc>
          <w:tcPr>
            <w:tcW w:w="929"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412"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2"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687"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78"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67"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r>
      <w:tr w:rsidR="00D5317A" w:rsidRPr="002F4A44" w:rsidTr="002F2860">
        <w:trPr>
          <w:trHeight w:val="377"/>
        </w:trPr>
        <w:tc>
          <w:tcPr>
            <w:tcW w:w="929"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412"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2"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687"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78"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c>
          <w:tcPr>
            <w:tcW w:w="567" w:type="dxa"/>
          </w:tcPr>
          <w:p w:rsidR="00D5317A" w:rsidRPr="002F4A44" w:rsidRDefault="00D5317A" w:rsidP="002F2860">
            <w:pPr>
              <w:pStyle w:val="CharChar2CharCharCharCharCharCharCharChar"/>
              <w:keepNext/>
              <w:tabs>
                <w:tab w:val="right" w:pos="-284"/>
              </w:tabs>
              <w:spacing w:after="140"/>
              <w:ind w:left="464"/>
              <w:outlineLvl w:val="0"/>
              <w:rPr>
                <w:rFonts w:ascii="Arial" w:hAnsi="Arial" w:cs="Arial"/>
                <w:sz w:val="16"/>
                <w:szCs w:val="16"/>
                <w:lang w:val="ru-RU"/>
              </w:rPr>
            </w:pP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для которого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для которого составляется проект бюджетa.</w:t>
      </w:r>
    </w:p>
    <w:p w:rsidR="00D5317A" w:rsidRPr="002F4A44" w:rsidRDefault="00D5317A" w:rsidP="00D5317A">
      <w:pPr>
        <w:tabs>
          <w:tab w:val="left" w:pos="1134"/>
        </w:tabs>
        <w:ind w:left="717"/>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b/>
          <w:color w:val="212121"/>
          <w:sz w:val="24"/>
          <w:lang w:val="ru-RU"/>
        </w:rPr>
        <w:t xml:space="preserve">Определение приоритетов для капитальных </w:t>
      </w:r>
      <w:r>
        <w:rPr>
          <w:b/>
          <w:color w:val="212121"/>
          <w:sz w:val="24"/>
          <w:lang w:val="ru-RU"/>
        </w:rPr>
        <w:t>инвестиций</w:t>
      </w:r>
      <w:r w:rsidRPr="002F4A44">
        <w:rPr>
          <w:color w:val="212121"/>
          <w:sz w:val="24"/>
          <w:lang w:val="ru-RU"/>
        </w:rPr>
        <w:t xml:space="preserve">. На данном этапе Министерство финансов, по согласованию с рабочей группой, ответственной за политику в области капитальных </w:t>
      </w:r>
      <w:r>
        <w:rPr>
          <w:color w:val="212121"/>
          <w:sz w:val="24"/>
          <w:lang w:val="ru-RU"/>
        </w:rPr>
        <w:t>инвестиций</w:t>
      </w:r>
      <w:r w:rsidRPr="002F4A44">
        <w:rPr>
          <w:color w:val="212121"/>
          <w:sz w:val="24"/>
          <w:lang w:val="ru-RU"/>
        </w:rPr>
        <w:t xml:space="preserve"> и регионального развития, рассматривает предложения ЦОПВ по расходам на капитальные </w:t>
      </w:r>
      <w:r>
        <w:rPr>
          <w:color w:val="212121"/>
          <w:sz w:val="24"/>
          <w:lang w:val="ru-RU"/>
        </w:rPr>
        <w:t>инвестиции</w:t>
      </w:r>
      <w:r w:rsidRPr="002F4A44">
        <w:rPr>
          <w:color w:val="212121"/>
          <w:sz w:val="24"/>
          <w:lang w:val="ru-RU"/>
        </w:rPr>
        <w:t xml:space="preserve"> и выявляет сектора и/или приоритетные проекты капитальных </w:t>
      </w:r>
      <w:r>
        <w:rPr>
          <w:color w:val="212121"/>
          <w:sz w:val="24"/>
          <w:lang w:val="ru-RU"/>
        </w:rPr>
        <w:t>инвестиций</w:t>
      </w:r>
      <w:r w:rsidRPr="002F4A44">
        <w:rPr>
          <w:color w:val="212121"/>
          <w:sz w:val="24"/>
          <w:lang w:val="ru-RU"/>
        </w:rPr>
        <w:t xml:space="preserve"> для выделения средств</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212121"/>
          <w:sz w:val="24"/>
          <w:lang w:val="ru-RU"/>
        </w:rPr>
        <w:t xml:space="preserve">Предложения ЦОПВ по расходам на капитальные </w:t>
      </w:r>
      <w:r>
        <w:rPr>
          <w:color w:val="212121"/>
          <w:sz w:val="24"/>
          <w:lang w:val="ru-RU"/>
        </w:rPr>
        <w:t>инвестиции</w:t>
      </w:r>
      <w:r w:rsidRPr="002F4A44">
        <w:rPr>
          <w:color w:val="212121"/>
          <w:sz w:val="24"/>
          <w:lang w:val="ru-RU"/>
        </w:rPr>
        <w:t xml:space="preserve"> должны исходить из секторальных стратегий расходов, и подвергаются оценки и анализу Министерством финансов. В случае выдвижения новых предложений, органы публичной власти представляют объяснительную записку, которая упращяет  процесс принятия решений</w:t>
      </w:r>
      <w:r w:rsidRPr="002F4A44">
        <w:rPr>
          <w:color w:val="000000"/>
          <w:spacing w:val="3"/>
          <w:sz w:val="24"/>
          <w:lang w:val="ru-RU"/>
        </w:rPr>
        <w:t xml:space="preserve">. </w:t>
      </w:r>
    </w:p>
    <w:p w:rsidR="00D5317A" w:rsidRPr="002F4A44" w:rsidRDefault="00D5317A" w:rsidP="00D5317A">
      <w:pPr>
        <w:numPr>
          <w:ilvl w:val="0"/>
          <w:numId w:val="38"/>
        </w:numPr>
        <w:tabs>
          <w:tab w:val="left" w:pos="993"/>
        </w:tabs>
        <w:spacing w:before="120"/>
        <w:ind w:left="-28" w:firstLine="493"/>
        <w:jc w:val="both"/>
        <w:rPr>
          <w:color w:val="000000"/>
          <w:spacing w:val="3"/>
          <w:sz w:val="24"/>
          <w:lang w:val="ru-RU"/>
        </w:rPr>
      </w:pPr>
      <w:r w:rsidRPr="002F4A44">
        <w:rPr>
          <w:b/>
          <w:color w:val="212121"/>
          <w:sz w:val="24"/>
          <w:lang w:val="ru-RU"/>
        </w:rPr>
        <w:t xml:space="preserve">Определение лимитов расходов на капитальные </w:t>
      </w:r>
      <w:r>
        <w:rPr>
          <w:b/>
          <w:color w:val="212121"/>
          <w:sz w:val="24"/>
          <w:lang w:val="ru-RU"/>
        </w:rPr>
        <w:t>инвестиции</w:t>
      </w:r>
      <w:r w:rsidRPr="002F4A44">
        <w:rPr>
          <w:color w:val="212121"/>
          <w:sz w:val="24"/>
          <w:lang w:val="ru-RU"/>
        </w:rPr>
        <w:t xml:space="preserve">. На данном этапе, Министерство финансов предлагает распределение дополнительных средств между секторами/проектами на основании анализа существующего портфеля проектов капитальных </w:t>
      </w:r>
      <w:r>
        <w:rPr>
          <w:color w:val="212121"/>
          <w:sz w:val="24"/>
          <w:lang w:val="ru-RU"/>
        </w:rPr>
        <w:t>инвестиций</w:t>
      </w:r>
      <w:r w:rsidRPr="002F4A44">
        <w:rPr>
          <w:color w:val="212121"/>
          <w:sz w:val="24"/>
          <w:lang w:val="ru-RU"/>
        </w:rPr>
        <w:t xml:space="preserve"> и в соответствии с установленными приоритетами</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12121"/>
          <w:sz w:val="24"/>
          <w:lang w:val="ru-RU"/>
        </w:rPr>
        <w:lastRenderedPageBreak/>
        <w:t xml:space="preserve">В процессе распределения ресурсов для капитальных </w:t>
      </w:r>
      <w:r>
        <w:rPr>
          <w:color w:val="212121"/>
          <w:sz w:val="24"/>
          <w:lang w:val="ru-RU"/>
        </w:rPr>
        <w:t>инвестиций</w:t>
      </w:r>
      <w:r w:rsidRPr="002F4A44">
        <w:rPr>
          <w:color w:val="212121"/>
          <w:sz w:val="24"/>
          <w:lang w:val="ru-RU"/>
        </w:rPr>
        <w:t xml:space="preserve"> применяются следующие основные принципы</w:t>
      </w:r>
      <w:r w:rsidRPr="002F4A44">
        <w:rPr>
          <w:color w:val="000000"/>
          <w:spacing w:val="3"/>
          <w:sz w:val="24"/>
          <w:lang w:val="ru-RU"/>
        </w:rPr>
        <w:t>:</w:t>
      </w:r>
    </w:p>
    <w:p w:rsidR="00D5317A" w:rsidRPr="002F4A44" w:rsidRDefault="00D5317A" w:rsidP="00D5317A">
      <w:pPr>
        <w:numPr>
          <w:ilvl w:val="0"/>
          <w:numId w:val="72"/>
        </w:numPr>
        <w:tabs>
          <w:tab w:val="clear" w:pos="357"/>
          <w:tab w:val="num" w:pos="0"/>
          <w:tab w:val="left" w:pos="1134"/>
        </w:tabs>
        <w:ind w:left="0" w:firstLine="851"/>
        <w:jc w:val="both"/>
        <w:rPr>
          <w:sz w:val="24"/>
          <w:lang w:val="ru-RU"/>
        </w:rPr>
      </w:pPr>
      <w:r w:rsidRPr="002F4A44">
        <w:rPr>
          <w:color w:val="212121"/>
          <w:sz w:val="24"/>
          <w:lang w:val="ru-RU"/>
        </w:rPr>
        <w:t>распределение ресурсов, главным образом, для завершения текущих проектов и сосредоточения  средств на объектах с высокой степенью готовности</w:t>
      </w:r>
      <w:r w:rsidRPr="002F4A44">
        <w:rPr>
          <w:sz w:val="24"/>
          <w:lang w:val="ru-RU"/>
        </w:rPr>
        <w:t>;</w:t>
      </w:r>
    </w:p>
    <w:p w:rsidR="00D5317A" w:rsidRPr="002F4A44" w:rsidRDefault="00D5317A" w:rsidP="00D5317A">
      <w:pPr>
        <w:numPr>
          <w:ilvl w:val="0"/>
          <w:numId w:val="72"/>
        </w:numPr>
        <w:tabs>
          <w:tab w:val="clear" w:pos="357"/>
          <w:tab w:val="num" w:pos="0"/>
          <w:tab w:val="left" w:pos="1134"/>
        </w:tabs>
        <w:ind w:left="0" w:firstLine="851"/>
        <w:jc w:val="both"/>
        <w:rPr>
          <w:sz w:val="24"/>
          <w:lang w:val="ru-RU"/>
        </w:rPr>
      </w:pPr>
      <w:r w:rsidRPr="002F4A44">
        <w:rPr>
          <w:color w:val="212121"/>
          <w:sz w:val="24"/>
          <w:lang w:val="ru-RU"/>
        </w:rPr>
        <w:t xml:space="preserve">новые предложения по капитальным </w:t>
      </w:r>
      <w:r>
        <w:rPr>
          <w:color w:val="212121"/>
          <w:sz w:val="24"/>
          <w:lang w:val="ru-RU"/>
        </w:rPr>
        <w:t>инвестициям</w:t>
      </w:r>
      <w:r w:rsidRPr="002F4A44">
        <w:rPr>
          <w:color w:val="212121"/>
          <w:sz w:val="24"/>
          <w:lang w:val="ru-RU"/>
        </w:rPr>
        <w:t xml:space="preserve"> должны быть приоритетные и должны соответствовать приоритетам Правительства/местным органам публичной власти, предусмотренные в документах стратегического планирования</w:t>
      </w:r>
      <w:r w:rsidRPr="002F4A44">
        <w:rPr>
          <w:sz w:val="24"/>
          <w:lang w:val="ru-RU"/>
        </w:rPr>
        <w:t>;</w:t>
      </w:r>
    </w:p>
    <w:p w:rsidR="00D5317A" w:rsidRPr="002F4A44" w:rsidRDefault="00D5317A" w:rsidP="00D5317A">
      <w:pPr>
        <w:numPr>
          <w:ilvl w:val="0"/>
          <w:numId w:val="72"/>
        </w:numPr>
        <w:tabs>
          <w:tab w:val="clear" w:pos="357"/>
          <w:tab w:val="num" w:pos="0"/>
          <w:tab w:val="left" w:pos="1134"/>
        </w:tabs>
        <w:ind w:left="0" w:firstLine="851"/>
        <w:jc w:val="both"/>
        <w:rPr>
          <w:sz w:val="24"/>
          <w:lang w:val="ru-RU"/>
        </w:rPr>
      </w:pPr>
      <w:r w:rsidRPr="002F4A44">
        <w:rPr>
          <w:color w:val="212121"/>
          <w:sz w:val="24"/>
          <w:lang w:val="ru-RU"/>
        </w:rPr>
        <w:t xml:space="preserve">расходы на подготовку новых проектов капитальных </w:t>
      </w:r>
      <w:r>
        <w:rPr>
          <w:color w:val="212121"/>
          <w:sz w:val="24"/>
          <w:lang w:val="ru-RU"/>
        </w:rPr>
        <w:t>инвестиций</w:t>
      </w:r>
      <w:r w:rsidRPr="002F4A44">
        <w:rPr>
          <w:color w:val="212121"/>
          <w:sz w:val="24"/>
          <w:lang w:val="ru-RU"/>
        </w:rPr>
        <w:t xml:space="preserve"> предусматриваются в БПСП/годовом бюджете, только если они были проанализированы на предварительном этапе оценки проектов капитальных </w:t>
      </w:r>
      <w:r>
        <w:rPr>
          <w:color w:val="212121"/>
          <w:sz w:val="24"/>
          <w:lang w:val="ru-RU"/>
        </w:rPr>
        <w:t>инвестиций</w:t>
      </w:r>
      <w:r w:rsidRPr="002F4A44">
        <w:rPr>
          <w:sz w:val="24"/>
          <w:lang w:val="ru-RU"/>
        </w:rPr>
        <w:t xml:space="preserve">; </w:t>
      </w:r>
    </w:p>
    <w:p w:rsidR="00D5317A" w:rsidRPr="002F4A44" w:rsidRDefault="00D5317A" w:rsidP="00D5317A">
      <w:pPr>
        <w:numPr>
          <w:ilvl w:val="0"/>
          <w:numId w:val="72"/>
        </w:numPr>
        <w:tabs>
          <w:tab w:val="clear" w:pos="357"/>
          <w:tab w:val="num" w:pos="0"/>
          <w:tab w:val="left" w:pos="1134"/>
        </w:tabs>
        <w:ind w:left="0" w:firstLine="851"/>
        <w:jc w:val="both"/>
        <w:rPr>
          <w:sz w:val="24"/>
          <w:lang w:val="ru-RU"/>
        </w:rPr>
      </w:pPr>
      <w:r w:rsidRPr="002F4A44">
        <w:rPr>
          <w:color w:val="212121"/>
          <w:sz w:val="24"/>
          <w:lang w:val="ru-RU"/>
        </w:rPr>
        <w:t xml:space="preserve">расходы на реализацию проектов капитальных </w:t>
      </w:r>
      <w:r>
        <w:rPr>
          <w:color w:val="212121"/>
          <w:sz w:val="24"/>
          <w:lang w:val="ru-RU"/>
        </w:rPr>
        <w:t>инвестиций</w:t>
      </w:r>
      <w:r w:rsidRPr="002F4A44">
        <w:rPr>
          <w:color w:val="212121"/>
          <w:sz w:val="24"/>
          <w:lang w:val="ru-RU"/>
        </w:rPr>
        <w:t>, предусматриваются в БПСП/годовом бюджете, только если они прошли все этапы подготовки проекта, в соответствии с постановлением Правительства №1029 от 19 декабря 2013 года</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12121"/>
          <w:sz w:val="24"/>
          <w:lang w:val="ru-RU"/>
        </w:rPr>
        <w:t xml:space="preserve">Как в </w:t>
      </w:r>
      <w:proofErr w:type="gramStart"/>
      <w:r w:rsidRPr="002F4A44">
        <w:rPr>
          <w:color w:val="212121"/>
          <w:sz w:val="24"/>
          <w:lang w:val="ru-RU"/>
        </w:rPr>
        <w:t>БПСП</w:t>
      </w:r>
      <w:proofErr w:type="gramEnd"/>
      <w:r w:rsidRPr="002F4A44">
        <w:rPr>
          <w:color w:val="212121"/>
          <w:sz w:val="24"/>
          <w:lang w:val="ru-RU"/>
        </w:rPr>
        <w:t xml:space="preserve"> так и в годовых бюджетах, расходы на капитальные </w:t>
      </w:r>
      <w:r>
        <w:rPr>
          <w:color w:val="212121"/>
          <w:sz w:val="24"/>
          <w:lang w:val="ru-RU"/>
        </w:rPr>
        <w:t>инвестиции</w:t>
      </w:r>
      <w:r w:rsidRPr="002F4A44">
        <w:rPr>
          <w:color w:val="212121"/>
          <w:sz w:val="24"/>
          <w:lang w:val="ru-RU"/>
        </w:rPr>
        <w:t xml:space="preserve"> отражаются отдельно</w:t>
      </w:r>
      <w:r w:rsidRPr="002F4A44">
        <w:rPr>
          <w:color w:val="000000"/>
          <w:spacing w:val="3"/>
          <w:sz w:val="24"/>
          <w:lang w:val="ru-RU"/>
        </w:rPr>
        <w:t>:</w:t>
      </w:r>
    </w:p>
    <w:p w:rsidR="00D5317A" w:rsidRPr="002F4A44" w:rsidRDefault="00D5317A" w:rsidP="00D5317A">
      <w:pPr>
        <w:numPr>
          <w:ilvl w:val="0"/>
          <w:numId w:val="71"/>
        </w:numPr>
        <w:tabs>
          <w:tab w:val="clear" w:pos="714"/>
          <w:tab w:val="num" w:pos="0"/>
        </w:tabs>
        <w:ind w:left="0" w:firstLine="357"/>
        <w:jc w:val="both"/>
        <w:rPr>
          <w:sz w:val="24"/>
          <w:lang w:val="ru-RU"/>
        </w:rPr>
      </w:pPr>
      <w:r w:rsidRPr="002F4A44">
        <w:rPr>
          <w:color w:val="212121"/>
          <w:sz w:val="24"/>
          <w:lang w:val="ru-RU"/>
        </w:rPr>
        <w:t xml:space="preserve">расходы на подготовку проектов капитальных </w:t>
      </w:r>
      <w:r>
        <w:rPr>
          <w:color w:val="212121"/>
          <w:sz w:val="24"/>
          <w:lang w:val="ru-RU"/>
        </w:rPr>
        <w:t>инвестиций</w:t>
      </w:r>
      <w:r w:rsidRPr="002F4A44">
        <w:rPr>
          <w:color w:val="212121"/>
          <w:sz w:val="24"/>
          <w:lang w:val="ru-RU"/>
        </w:rPr>
        <w:t>, до утверждения</w:t>
      </w:r>
      <w:r w:rsidRPr="002F4A44">
        <w:rPr>
          <w:sz w:val="24"/>
          <w:lang w:val="ru-RU"/>
        </w:rPr>
        <w:t xml:space="preserve">; </w:t>
      </w:r>
    </w:p>
    <w:p w:rsidR="00D5317A" w:rsidRPr="002F4A44" w:rsidRDefault="00D5317A" w:rsidP="00D5317A">
      <w:pPr>
        <w:numPr>
          <w:ilvl w:val="0"/>
          <w:numId w:val="71"/>
        </w:numPr>
        <w:jc w:val="both"/>
        <w:rPr>
          <w:sz w:val="24"/>
          <w:lang w:val="ru-RU"/>
        </w:rPr>
      </w:pPr>
      <w:r w:rsidRPr="002F4A44">
        <w:rPr>
          <w:color w:val="212121"/>
          <w:sz w:val="24"/>
          <w:lang w:val="ru-RU"/>
        </w:rPr>
        <w:t xml:space="preserve">расходы на реализацию проектов капитальных </w:t>
      </w:r>
      <w:r>
        <w:rPr>
          <w:color w:val="212121"/>
          <w:sz w:val="24"/>
          <w:lang w:val="ru-RU"/>
        </w:rPr>
        <w:t>инвестиций</w:t>
      </w:r>
      <w:r w:rsidRPr="002F4A44">
        <w:rPr>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212121"/>
          <w:sz w:val="24"/>
          <w:lang w:val="ru-RU"/>
        </w:rPr>
        <w:t xml:space="preserve">Результаты анализа, приоритеты публичных  инвестиций и предложения по расходам на капитальные </w:t>
      </w:r>
      <w:r>
        <w:rPr>
          <w:color w:val="212121"/>
          <w:sz w:val="24"/>
          <w:lang w:val="ru-RU"/>
        </w:rPr>
        <w:t>инвестиции</w:t>
      </w:r>
      <w:r w:rsidRPr="002F4A44">
        <w:rPr>
          <w:color w:val="212121"/>
          <w:sz w:val="24"/>
          <w:lang w:val="ru-RU"/>
        </w:rPr>
        <w:t xml:space="preserve">, рассматриваются рабочей группой, ответственной за политику в области капитальных </w:t>
      </w:r>
      <w:r>
        <w:rPr>
          <w:color w:val="212121"/>
          <w:sz w:val="24"/>
          <w:lang w:val="ru-RU"/>
        </w:rPr>
        <w:t>инвестиций</w:t>
      </w:r>
      <w:r w:rsidRPr="002F4A44">
        <w:rPr>
          <w:color w:val="212121"/>
          <w:sz w:val="24"/>
          <w:lang w:val="ru-RU"/>
        </w:rPr>
        <w:t xml:space="preserve"> и регионального развития. Позже они представляются для консультирования и утверждения Координационной группе БПСП</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color w:val="212121"/>
          <w:sz w:val="24"/>
          <w:lang w:val="ru-RU"/>
        </w:rPr>
        <w:t xml:space="preserve">Отраслевые ЦОПВ отвечают за обновление портфеля проектов капитальных </w:t>
      </w:r>
      <w:r>
        <w:rPr>
          <w:color w:val="212121"/>
          <w:sz w:val="24"/>
          <w:lang w:val="ru-RU"/>
        </w:rPr>
        <w:t>инвестиций</w:t>
      </w:r>
      <w:r w:rsidRPr="002F4A44">
        <w:rPr>
          <w:color w:val="212121"/>
          <w:sz w:val="24"/>
          <w:lang w:val="ru-RU"/>
        </w:rPr>
        <w:t xml:space="preserve"> на уровне отрасли, принимая во внимание отобранные приоритеты и установленные лимиты расходов на капитальные </w:t>
      </w:r>
      <w:r>
        <w:rPr>
          <w:color w:val="212121"/>
          <w:sz w:val="24"/>
          <w:lang w:val="ru-RU"/>
        </w:rPr>
        <w:t>инвестиции</w:t>
      </w:r>
      <w:r w:rsidRPr="002F4A44">
        <w:rPr>
          <w:color w:val="212121"/>
          <w:sz w:val="24"/>
          <w:lang w:val="ru-RU"/>
        </w:rPr>
        <w:t xml:space="preserve">. Обновленный портфель проектов капитальных </w:t>
      </w:r>
      <w:r>
        <w:rPr>
          <w:color w:val="212121"/>
          <w:sz w:val="24"/>
          <w:lang w:val="ru-RU"/>
        </w:rPr>
        <w:t>инвестиций</w:t>
      </w:r>
      <w:r w:rsidRPr="002F4A44">
        <w:rPr>
          <w:color w:val="212121"/>
          <w:sz w:val="24"/>
          <w:lang w:val="ru-RU"/>
        </w:rPr>
        <w:t>, предлагаемых для финансирования из государственного бюджета, является составной частью объяснительной записки к проекту закона годового государственного бюджетного</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color w:val="212121"/>
          <w:sz w:val="24"/>
          <w:lang w:val="ru-RU"/>
        </w:rPr>
        <w:t xml:space="preserve">Перечень </w:t>
      </w:r>
      <w:proofErr w:type="gramStart"/>
      <w:r w:rsidRPr="002F4A44">
        <w:rPr>
          <w:color w:val="212121"/>
          <w:sz w:val="24"/>
          <w:lang w:val="ru-RU"/>
        </w:rPr>
        <w:t xml:space="preserve">проектов капитальных </w:t>
      </w:r>
      <w:r>
        <w:rPr>
          <w:color w:val="212121"/>
          <w:sz w:val="24"/>
          <w:lang w:val="ru-RU"/>
        </w:rPr>
        <w:t>инвестиций</w:t>
      </w:r>
      <w:r w:rsidRPr="002F4A44">
        <w:rPr>
          <w:color w:val="212121"/>
          <w:sz w:val="24"/>
          <w:lang w:val="ru-RU"/>
        </w:rPr>
        <w:t>, финансируемых за счет средств бюджета утверждает</w:t>
      </w:r>
      <w:r>
        <w:rPr>
          <w:color w:val="212121"/>
          <w:sz w:val="24"/>
          <w:lang w:val="ru-RU"/>
        </w:rPr>
        <w:t>ся</w:t>
      </w:r>
      <w:proofErr w:type="gramEnd"/>
      <w:r>
        <w:rPr>
          <w:color w:val="212121"/>
          <w:sz w:val="24"/>
          <w:lang w:val="ru-RU"/>
        </w:rPr>
        <w:t xml:space="preserve"> </w:t>
      </w:r>
      <w:r w:rsidRPr="002F4A44">
        <w:rPr>
          <w:color w:val="212121"/>
          <w:sz w:val="24"/>
          <w:lang w:val="ru-RU"/>
        </w:rPr>
        <w:t>ежегодн</w:t>
      </w:r>
      <w:r>
        <w:rPr>
          <w:color w:val="212121"/>
          <w:sz w:val="24"/>
          <w:lang w:val="ru-RU"/>
        </w:rPr>
        <w:t>ым</w:t>
      </w:r>
      <w:r w:rsidRPr="002F4A44">
        <w:rPr>
          <w:color w:val="212121"/>
          <w:sz w:val="24"/>
          <w:lang w:val="ru-RU"/>
        </w:rPr>
        <w:t xml:space="preserve"> закон</w:t>
      </w:r>
      <w:r>
        <w:rPr>
          <w:color w:val="212121"/>
          <w:sz w:val="24"/>
          <w:lang w:val="ru-RU"/>
        </w:rPr>
        <w:t>ом</w:t>
      </w:r>
      <w:r w:rsidRPr="002F4A44">
        <w:rPr>
          <w:color w:val="212121"/>
          <w:sz w:val="24"/>
          <w:lang w:val="ru-RU"/>
        </w:rPr>
        <w:t xml:space="preserve"> о государственном бюджете</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Pr>
          <w:color w:val="212121"/>
          <w:sz w:val="24"/>
          <w:lang w:val="ru-RU"/>
        </w:rPr>
        <w:t>П</w:t>
      </w:r>
      <w:r w:rsidRPr="002F4A44">
        <w:rPr>
          <w:color w:val="212121"/>
          <w:sz w:val="24"/>
          <w:lang w:val="ru-RU"/>
        </w:rPr>
        <w:t>роцесс планировани</w:t>
      </w:r>
      <w:r>
        <w:rPr>
          <w:color w:val="212121"/>
          <w:sz w:val="24"/>
          <w:lang w:val="ru-RU"/>
        </w:rPr>
        <w:t>я</w:t>
      </w:r>
      <w:r w:rsidRPr="002F4A44">
        <w:rPr>
          <w:color w:val="212121"/>
          <w:sz w:val="24"/>
          <w:lang w:val="ru-RU"/>
        </w:rPr>
        <w:t xml:space="preserve"> капитальных </w:t>
      </w:r>
      <w:r>
        <w:rPr>
          <w:color w:val="212121"/>
          <w:sz w:val="24"/>
          <w:lang w:val="ru-RU"/>
        </w:rPr>
        <w:t>инвестиций</w:t>
      </w:r>
      <w:r w:rsidRPr="002F4A44">
        <w:rPr>
          <w:color w:val="212121"/>
          <w:sz w:val="24"/>
          <w:lang w:val="ru-RU"/>
        </w:rPr>
        <w:t xml:space="preserve"> схематично представлен на рисунке 4.7</w:t>
      </w:r>
      <w:r w:rsidRPr="002F4A44">
        <w:rPr>
          <w:sz w:val="24"/>
          <w:lang w:val="ru-RU"/>
        </w:rPr>
        <w:t>.</w:t>
      </w:r>
    </w:p>
    <w:p w:rsidR="00D5317A" w:rsidRPr="002F4A44" w:rsidRDefault="00D5317A" w:rsidP="00D5317A">
      <w:pPr>
        <w:pStyle w:val="ListParagraph"/>
        <w:rPr>
          <w:sz w:val="24"/>
          <w:lang w:val="ru-RU"/>
        </w:rPr>
      </w:pPr>
    </w:p>
    <w:p w:rsidR="00D5317A" w:rsidRPr="002F4A44" w:rsidRDefault="00D5317A" w:rsidP="00D5317A">
      <w:pPr>
        <w:tabs>
          <w:tab w:val="left" w:pos="572"/>
          <w:tab w:val="left" w:pos="598"/>
          <w:tab w:val="left" w:pos="884"/>
          <w:tab w:val="left" w:pos="993"/>
        </w:tabs>
        <w:rPr>
          <w:sz w:val="24"/>
          <w:lang w:val="ru-RU"/>
        </w:rPr>
        <w:sectPr w:rsidR="00D5317A" w:rsidRPr="002F4A44" w:rsidSect="002F2860">
          <w:pgSz w:w="11906" w:h="16838" w:code="9"/>
          <w:pgMar w:top="1620" w:right="1133" w:bottom="1191" w:left="2495" w:header="709" w:footer="567" w:gutter="0"/>
          <w:cols w:space="708"/>
          <w:docGrid w:linePitch="360"/>
        </w:sectPr>
      </w:pPr>
    </w:p>
    <w:p w:rsidR="00D5317A" w:rsidRPr="002F4A44" w:rsidRDefault="00D5317A" w:rsidP="00D5317A">
      <w:pPr>
        <w:tabs>
          <w:tab w:val="left" w:pos="572"/>
          <w:tab w:val="left" w:pos="598"/>
          <w:tab w:val="left" w:pos="884"/>
          <w:tab w:val="left" w:pos="993"/>
        </w:tabs>
        <w:rPr>
          <w:sz w:val="24"/>
          <w:lang w:val="ru-RU"/>
        </w:rPr>
      </w:pPr>
    </w:p>
    <w:p w:rsidR="00D5317A" w:rsidRPr="002F4A44" w:rsidRDefault="00D5317A" w:rsidP="00D5317A">
      <w:pPr>
        <w:tabs>
          <w:tab w:val="left" w:pos="572"/>
          <w:tab w:val="left" w:pos="598"/>
          <w:tab w:val="left" w:pos="884"/>
          <w:tab w:val="left" w:pos="993"/>
        </w:tabs>
        <w:rPr>
          <w:rFonts w:ascii="Arial" w:hAnsi="Arial" w:cs="Arial"/>
          <w:color w:val="333399"/>
          <w:sz w:val="16"/>
          <w:szCs w:val="16"/>
          <w:lang w:val="ru-RU"/>
        </w:rPr>
      </w:pPr>
      <w:r>
        <w:rPr>
          <w:rFonts w:ascii="Arial" w:hAnsi="Arial" w:cs="Arial"/>
          <w:noProof/>
          <w:color w:val="333399"/>
          <w:sz w:val="16"/>
          <w:szCs w:val="16"/>
          <w:lang w:eastAsia="en-GB"/>
        </w:rPr>
        <mc:AlternateContent>
          <mc:Choice Requires="wps">
            <w:drawing>
              <wp:anchor distT="0" distB="0" distL="114300" distR="114300" simplePos="0" relativeHeight="251796480" behindDoc="0" locked="0" layoutInCell="1" allowOverlap="1">
                <wp:simplePos x="0" y="0"/>
                <wp:positionH relativeFrom="column">
                  <wp:posOffset>4488180</wp:posOffset>
                </wp:positionH>
                <wp:positionV relativeFrom="paragraph">
                  <wp:posOffset>-12065</wp:posOffset>
                </wp:positionV>
                <wp:extent cx="1318895" cy="461010"/>
                <wp:effectExtent l="5080" t="13335" r="9525" b="192405"/>
                <wp:wrapNone/>
                <wp:docPr id="481" name="Скругленная прямоугольная выноска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18895" cy="461010"/>
                        </a:xfrm>
                        <a:prstGeom prst="wedgeRoundRectCallout">
                          <a:avLst>
                            <a:gd name="adj1" fmla="val 20245"/>
                            <a:gd name="adj2" fmla="val -88981"/>
                            <a:gd name="adj3" fmla="val 16667"/>
                          </a:avLst>
                        </a:prstGeom>
                        <a:solidFill>
                          <a:srgbClr val="FFFF00"/>
                        </a:solidFill>
                        <a:ln w="9525">
                          <a:solidFill>
                            <a:srgbClr val="000000"/>
                          </a:solidFill>
                          <a:miter lim="800000"/>
                          <a:headEnd/>
                          <a:tailEnd/>
                        </a:ln>
                      </wps:spPr>
                      <wps:txbx>
                        <w:txbxContent>
                          <w:p w:rsidR="002F2860" w:rsidRPr="001A7E5E" w:rsidRDefault="002F2860" w:rsidP="00D5317A">
                            <w:pPr>
                              <w:spacing w:line="240" w:lineRule="auto"/>
                              <w:jc w:val="center"/>
                              <w:rPr>
                                <w:rFonts w:ascii="Calibri" w:hAnsi="Calibri"/>
                                <w:sz w:val="16"/>
                                <w:szCs w:val="16"/>
                                <w:lang w:val="ro-RO"/>
                              </w:rPr>
                            </w:pPr>
                            <w:r w:rsidRPr="001A7E5E">
                              <w:rPr>
                                <w:rFonts w:ascii="Calibri" w:hAnsi="Calibri"/>
                                <w:sz w:val="16"/>
                                <w:szCs w:val="16"/>
                                <w:lang w:val="ro-RO"/>
                              </w:rPr>
                              <w:t xml:space="preserve">16. </w:t>
                            </w:r>
                            <w:r w:rsidRPr="00E172AB">
                              <w:rPr>
                                <w:rFonts w:eastAsia="SimSun"/>
                                <w:sz w:val="16"/>
                                <w:szCs w:val="16"/>
                                <w:lang w:val="ro-RO"/>
                              </w:rPr>
                              <w:t xml:space="preserve">После принятия Парламентом Закона </w:t>
                            </w:r>
                            <w:r w:rsidRPr="00EE1880">
                              <w:rPr>
                                <w:rFonts w:eastAsia="SimSun"/>
                                <w:sz w:val="16"/>
                                <w:szCs w:val="16"/>
                                <w:lang w:val="ru-RU"/>
                              </w:rPr>
                              <w:t xml:space="preserve">о </w:t>
                            </w:r>
                            <w:r w:rsidRPr="00E172AB">
                              <w:rPr>
                                <w:rFonts w:eastAsia="SimSun"/>
                                <w:sz w:val="16"/>
                                <w:szCs w:val="16"/>
                                <w:lang w:val="ro-RO"/>
                              </w:rPr>
                              <w:t>ГБ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81" o:spid="_x0000_s1188" type="#_x0000_t62" style="position:absolute;margin-left:353.4pt;margin-top:-.95pt;width:103.85pt;height:36.3pt;rotation:18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fwtQIAACAFAAAOAAAAZHJzL2Uyb0RvYy54bWysVN1u0zAUvkfiHSzfb/lZ27XV0mnqGEIa&#10;MG3wAG7sNAbHDrbbdFyBuARpz8AbTCBuNhivkL4Rx066ZcAVIpEiH5+T4+983zne218VAi2ZNlzJ&#10;BEfbIUZMpopyOU/wyxdHW0OMjCWSEqEkS/A5M3h/8vDBXlWOWaxyJSjTCJJIM67KBOfWluMgMGnO&#10;CmK2VckkODOlC2LB1POAalJB9kIEcRgOgkppWmqVMmNg97Bx4onPn2Ustc+zzDCLRIIBm/Vf7b8z&#10;9w0me2Q816TMedrCIP+AoiBcwqG3qQ6JJWih+R+pCp5qZVRmt1NVBCrLeMp8DVBNFP5WzVlOSuZr&#10;AXJMeUuT+X9p02fLE404TXBvGGEkSQEi1Z/rq/W79Yf6a31df6t/wHu5vkD1T9i8qL/XN951U1+v&#10;P21cX9YfYXmzfl9f1ZfI5QJmq9KM4YCz8kQ7bkx5rNLXBkk1zYmcswOtVZUzQqEeHx/c+8EZBn5F&#10;s+qpogCLLKzyJK8yXSCtQMwoHIbu8dvAJlp5ac9vpWUri1LYjHai4XDUxygFX28QAdkOYUDGLplD&#10;V2pjHzNVILdIcMXonJ2qhaSn0ERTIoRaWH8MWR4b67WmLV+EvgLuskJA6yyJQHEY9/pta3Vi4m7M&#10;FsBpWIKm6QTtdIOiwWCw2+JsjwXEG6SeUyU4PeJCeEPPZ1OhEWBI8BE8QExTpOmGCYmqBI/6cd/X&#10;c89nuik8tX9NUXALYyt4keBWAD9ITsxHkvq1JVw0a4AsJHC9EbRpDLuarXzjjUYOpHPOFD0Hvb2y&#10;MKxwrYAQudJvMapgRBNs3iyIZhiJJxJ6ZhT1em6mvdHr78Zg6K5n1vUQmUKqBFuMmuXUNvfAotR8&#10;nrtm8nRIdQB9lnHrmLtD1Rowhr5r2ivDzXnX9lF3F9vkFwAAAP//AwBQSwMEFAAGAAgAAAAhAJOF&#10;1+PeAAAACQEAAA8AAABkcnMvZG93bnJldi54bWxMj0FPg0AUhO8m/ofNM/HWLhilFlmaxqDx0iZW&#10;fsDCvgIp+xbZpcV/7+tJj5OZzHyTbWbbizOOvnOkIF5GIJBqZzpqFJRfb4tnED5oMrp3hAp+0MMm&#10;v73JdGrchT7xfAiN4BLyqVbQhjCkUvq6Rav90g1I7B3daHVgOTbSjPrC5baXD1GUSKs74oVWD/ja&#10;Yn06TFbBvvgoMK7ei+9muyumKSk7uSuVur+bty8gAs7hLwxXfEaHnJkqN5HxolewihJGDwoW8RoE&#10;B9bx4xOI6uqsQOaZ/P8g/wUAAP//AwBQSwECLQAUAAYACAAAACEAtoM4kv4AAADhAQAAEwAAAAAA&#10;AAAAAAAAAAAAAAAAW0NvbnRlbnRfVHlwZXNdLnhtbFBLAQItABQABgAIAAAAIQA4/SH/1gAAAJQB&#10;AAALAAAAAAAAAAAAAAAAAC8BAABfcmVscy8ucmVsc1BLAQItABQABgAIAAAAIQCUp3fwtQIAACAF&#10;AAAOAAAAAAAAAAAAAAAAAC4CAABkcnMvZTJvRG9jLnhtbFBLAQItABQABgAIAAAAIQCThdfj3gAA&#10;AAkBAAAPAAAAAAAAAAAAAAAAAA8FAABkcnMvZG93bnJldi54bWxQSwUGAAAAAAQABADzAAAAGgYA&#10;AAAA&#10;" adj="15173,-8420" fillcolor="yellow">
                <v:textbox>
                  <w:txbxContent>
                    <w:p w:rsidR="002F2860" w:rsidRPr="001A7E5E" w:rsidRDefault="002F2860" w:rsidP="00D5317A">
                      <w:pPr>
                        <w:spacing w:line="240" w:lineRule="auto"/>
                        <w:jc w:val="center"/>
                        <w:rPr>
                          <w:rFonts w:ascii="Calibri" w:hAnsi="Calibri"/>
                          <w:sz w:val="16"/>
                          <w:szCs w:val="16"/>
                          <w:lang w:val="ro-RO"/>
                        </w:rPr>
                      </w:pPr>
                      <w:r w:rsidRPr="001A7E5E">
                        <w:rPr>
                          <w:rFonts w:ascii="Calibri" w:hAnsi="Calibri"/>
                          <w:sz w:val="16"/>
                          <w:szCs w:val="16"/>
                          <w:lang w:val="ro-RO"/>
                        </w:rPr>
                        <w:t xml:space="preserve">16. </w:t>
                      </w:r>
                      <w:r w:rsidRPr="00E172AB">
                        <w:rPr>
                          <w:rFonts w:eastAsia="SimSun"/>
                          <w:sz w:val="16"/>
                          <w:szCs w:val="16"/>
                          <w:lang w:val="ro-RO"/>
                        </w:rPr>
                        <w:t xml:space="preserve">После принятия Парламентом Закона </w:t>
                      </w:r>
                      <w:r w:rsidRPr="00EE1880">
                        <w:rPr>
                          <w:rFonts w:eastAsia="SimSun"/>
                          <w:sz w:val="16"/>
                          <w:szCs w:val="16"/>
                          <w:lang w:val="ru-RU"/>
                        </w:rPr>
                        <w:t xml:space="preserve">о </w:t>
                      </w:r>
                      <w:r w:rsidRPr="00E172AB">
                        <w:rPr>
                          <w:rFonts w:eastAsia="SimSun"/>
                          <w:sz w:val="16"/>
                          <w:szCs w:val="16"/>
                          <w:lang w:val="ro-RO"/>
                        </w:rPr>
                        <w:t>ГБ</w:t>
                      </w:r>
                    </w:p>
                  </w:txbxContent>
                </v:textbox>
              </v:shape>
            </w:pict>
          </mc:Fallback>
        </mc:AlternateContent>
      </w:r>
      <w:r w:rsidRPr="002F4A44">
        <w:rPr>
          <w:rFonts w:ascii="Arial" w:hAnsi="Arial" w:cs="Arial"/>
          <w:color w:val="333399"/>
          <w:sz w:val="16"/>
          <w:szCs w:val="16"/>
          <w:lang w:val="ru-RU"/>
        </w:rPr>
        <w:t xml:space="preserve">Рисунок 4.7. </w:t>
      </w:r>
      <w:r w:rsidRPr="002F4A44">
        <w:rPr>
          <w:rFonts w:ascii="Arial" w:eastAsia="SimSun" w:hAnsi="Arial" w:cs="Arial"/>
          <w:color w:val="333399"/>
          <w:sz w:val="16"/>
          <w:szCs w:val="16"/>
          <w:lang w:val="ru-RU"/>
        </w:rPr>
        <w:t xml:space="preserve">Схема действий по планированию капитальных </w:t>
      </w:r>
      <w:r>
        <w:rPr>
          <w:rFonts w:ascii="Arial" w:eastAsia="SimSun" w:hAnsi="Arial" w:cs="Arial"/>
          <w:color w:val="333399"/>
          <w:sz w:val="16"/>
          <w:szCs w:val="16"/>
          <w:lang w:val="ru-RU"/>
        </w:rPr>
        <w:t>инвестиций</w:t>
      </w:r>
    </w:p>
    <w:p w:rsidR="00D5317A" w:rsidRPr="002F4A44" w:rsidRDefault="00D5317A" w:rsidP="00D5317A">
      <w:pPr>
        <w:tabs>
          <w:tab w:val="left" w:pos="572"/>
          <w:tab w:val="left" w:pos="598"/>
          <w:tab w:val="left" w:pos="884"/>
          <w:tab w:val="left" w:pos="993"/>
        </w:tabs>
        <w:jc w:val="both"/>
        <w:rPr>
          <w:sz w:val="24"/>
          <w:lang w:val="ru-RU"/>
        </w:rPr>
      </w:pPr>
    </w:p>
    <w:p w:rsidR="00D5317A" w:rsidRPr="002F4A44" w:rsidRDefault="00D5317A" w:rsidP="00D5317A">
      <w:pPr>
        <w:tabs>
          <w:tab w:val="left" w:pos="0"/>
          <w:tab w:val="left" w:pos="90"/>
        </w:tabs>
        <w:jc w:val="both"/>
        <w:rPr>
          <w:b/>
          <w:lang w:val="ru-RU"/>
        </w:rPr>
      </w:pPr>
      <w:r>
        <w:rPr>
          <w:noProof/>
          <w:lang w:eastAsia="en-GB"/>
        </w:rPr>
        <mc:AlternateContent>
          <mc:Choice Requires="wpc">
            <w:drawing>
              <wp:inline distT="0" distB="0" distL="0" distR="0">
                <wp:extent cx="6722745" cy="4214495"/>
                <wp:effectExtent l="3175" t="0" r="0" b="0"/>
                <wp:docPr id="480" name="Полотно 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2" name="Rectangle 76"/>
                        <wps:cNvSpPr>
                          <a:spLocks noChangeArrowheads="1"/>
                        </wps:cNvSpPr>
                        <wps:spPr bwMode="auto">
                          <a:xfrm>
                            <a:off x="495935" y="148590"/>
                            <a:ext cx="29464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Pr>
                                <w:jc w:val="center"/>
                              </w:pPr>
                              <w:r w:rsidRPr="003A3CF5">
                                <w:rPr>
                                  <w:color w:val="000000"/>
                                  <w:sz w:val="16"/>
                                  <w:szCs w:val="16"/>
                                </w:rPr>
                                <w:t>Правительство</w:t>
                              </w:r>
                            </w:p>
                          </w:txbxContent>
                        </wps:txbx>
                        <wps:bodyPr rot="0" vert="vert270" wrap="square" lIns="0" tIns="0" rIns="0" bIns="0" anchor="t" anchorCtr="0" upright="1">
                          <a:noAutofit/>
                        </wps:bodyPr>
                      </wps:wsp>
                      <wps:wsp>
                        <wps:cNvPr id="323" name="Rectangle 77"/>
                        <wps:cNvSpPr>
                          <a:spLocks noChangeArrowheads="1"/>
                        </wps:cNvSpPr>
                        <wps:spPr bwMode="auto">
                          <a:xfrm rot="16200000">
                            <a:off x="331470" y="243205"/>
                            <a:ext cx="177800" cy="3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lang w:val="en-US"/>
                                </w:rPr>
                                <w:t xml:space="preserve"> </w:t>
                              </w:r>
                            </w:p>
                          </w:txbxContent>
                        </wps:txbx>
                        <wps:bodyPr rot="0" vert="horz" wrap="none" lIns="0" tIns="0" rIns="0" bIns="0" anchor="t" anchorCtr="0" upright="1">
                          <a:spAutoFit/>
                        </wps:bodyPr>
                      </wps:wsp>
                      <wps:wsp>
                        <wps:cNvPr id="324" name="Rectangle 78"/>
                        <wps:cNvSpPr>
                          <a:spLocks noChangeArrowheads="1"/>
                        </wps:cNvSpPr>
                        <wps:spPr bwMode="auto">
                          <a:xfrm>
                            <a:off x="829310" y="116840"/>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325" name="Rectangle 79"/>
                        <wps:cNvSpPr>
                          <a:spLocks noChangeArrowheads="1"/>
                        </wps:cNvSpPr>
                        <wps:spPr bwMode="auto">
                          <a:xfrm>
                            <a:off x="373380" y="11430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80"/>
                        <wps:cNvSpPr>
                          <a:spLocks noChangeArrowheads="1"/>
                        </wps:cNvSpPr>
                        <wps:spPr bwMode="auto">
                          <a:xfrm>
                            <a:off x="373380" y="11430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81"/>
                        <wps:cNvSpPr>
                          <a:spLocks noChangeArrowheads="1"/>
                        </wps:cNvSpPr>
                        <wps:spPr bwMode="auto">
                          <a:xfrm>
                            <a:off x="377190" y="114300"/>
                            <a:ext cx="4102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82"/>
                        <wps:cNvSpPr>
                          <a:spLocks noChangeArrowheads="1"/>
                        </wps:cNvSpPr>
                        <wps:spPr bwMode="auto">
                          <a:xfrm>
                            <a:off x="787400" y="114300"/>
                            <a:ext cx="31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83"/>
                        <wps:cNvSpPr>
                          <a:spLocks noChangeArrowheads="1"/>
                        </wps:cNvSpPr>
                        <wps:spPr bwMode="auto">
                          <a:xfrm>
                            <a:off x="790575" y="114300"/>
                            <a:ext cx="500951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84"/>
                        <wps:cNvSpPr>
                          <a:spLocks noChangeArrowheads="1"/>
                        </wps:cNvSpPr>
                        <wps:spPr bwMode="auto">
                          <a:xfrm>
                            <a:off x="5800090" y="11430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85"/>
                        <wps:cNvSpPr>
                          <a:spLocks noChangeArrowheads="1"/>
                        </wps:cNvSpPr>
                        <wps:spPr bwMode="auto">
                          <a:xfrm>
                            <a:off x="5800090" y="11430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86"/>
                        <wps:cNvSpPr>
                          <a:spLocks noChangeArrowheads="1"/>
                        </wps:cNvSpPr>
                        <wps:spPr bwMode="auto">
                          <a:xfrm>
                            <a:off x="373380" y="118745"/>
                            <a:ext cx="3810" cy="708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87"/>
                        <wps:cNvSpPr>
                          <a:spLocks noChangeArrowheads="1"/>
                        </wps:cNvSpPr>
                        <wps:spPr bwMode="auto">
                          <a:xfrm>
                            <a:off x="787400" y="118745"/>
                            <a:ext cx="3175" cy="708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88"/>
                        <wps:cNvSpPr>
                          <a:spLocks noChangeArrowheads="1"/>
                        </wps:cNvSpPr>
                        <wps:spPr bwMode="auto">
                          <a:xfrm>
                            <a:off x="5800090" y="118745"/>
                            <a:ext cx="3810" cy="708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89"/>
                        <wps:cNvSpPr>
                          <a:spLocks noChangeArrowheads="1"/>
                        </wps:cNvSpPr>
                        <wps:spPr bwMode="auto">
                          <a:xfrm rot="16200000">
                            <a:off x="331470" y="1047115"/>
                            <a:ext cx="177800" cy="3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lang w:val="en-US"/>
                                </w:rPr>
                                <w:t xml:space="preserve"> </w:t>
                              </w:r>
                            </w:p>
                          </w:txbxContent>
                        </wps:txbx>
                        <wps:bodyPr rot="0" vert="horz" wrap="none" lIns="0" tIns="0" rIns="0" bIns="0" anchor="t" anchorCtr="0" upright="1">
                          <a:spAutoFit/>
                        </wps:bodyPr>
                      </wps:wsp>
                      <wps:wsp>
                        <wps:cNvPr id="336" name="Rectangle 90"/>
                        <wps:cNvSpPr>
                          <a:spLocks noChangeArrowheads="1"/>
                        </wps:cNvSpPr>
                        <wps:spPr bwMode="auto">
                          <a:xfrm rot="16200000">
                            <a:off x="256540" y="1048385"/>
                            <a:ext cx="76771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3A3CF5" w:rsidRDefault="002F2860" w:rsidP="00D5317A">
                              <w:pPr>
                                <w:spacing w:line="240" w:lineRule="auto"/>
                                <w:jc w:val="center"/>
                                <w:rPr>
                                  <w:sz w:val="14"/>
                                  <w:szCs w:val="14"/>
                                </w:rPr>
                              </w:pPr>
                              <w:r w:rsidRPr="003A3CF5">
                                <w:rPr>
                                  <w:color w:val="212121"/>
                                  <w:sz w:val="14"/>
                                  <w:szCs w:val="14"/>
                                </w:rPr>
                                <w:t>Координационная группа БПСП</w:t>
                              </w:r>
                            </w:p>
                          </w:txbxContent>
                        </wps:txbx>
                        <wps:bodyPr rot="0" vert="vert270" wrap="square" lIns="0" tIns="0" rIns="0" bIns="0" anchor="t" anchorCtr="0" upright="1">
                          <a:noAutofit/>
                        </wps:bodyPr>
                      </wps:wsp>
                      <wps:wsp>
                        <wps:cNvPr id="337" name="Rectangle 91"/>
                        <wps:cNvSpPr>
                          <a:spLocks noChangeArrowheads="1"/>
                        </wps:cNvSpPr>
                        <wps:spPr bwMode="auto">
                          <a:xfrm rot="16200000">
                            <a:off x="579755" y="1015365"/>
                            <a:ext cx="177800" cy="3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lang w:val="en-US"/>
                                </w:rPr>
                                <w:t xml:space="preserve"> </w:t>
                              </w:r>
                            </w:p>
                          </w:txbxContent>
                        </wps:txbx>
                        <wps:bodyPr rot="0" vert="horz" wrap="none" lIns="0" tIns="0" rIns="0" bIns="0" anchor="t" anchorCtr="0" upright="1">
                          <a:spAutoFit/>
                        </wps:bodyPr>
                      </wps:wsp>
                      <wps:wsp>
                        <wps:cNvPr id="338" name="Rectangle 92"/>
                        <wps:cNvSpPr>
                          <a:spLocks noChangeArrowheads="1"/>
                        </wps:cNvSpPr>
                        <wps:spPr bwMode="auto">
                          <a:xfrm>
                            <a:off x="829310" y="829945"/>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339" name="Rectangle 93"/>
                        <wps:cNvSpPr>
                          <a:spLocks noChangeArrowheads="1"/>
                        </wps:cNvSpPr>
                        <wps:spPr bwMode="auto">
                          <a:xfrm>
                            <a:off x="373380" y="827405"/>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94"/>
                        <wps:cNvSpPr>
                          <a:spLocks noChangeArrowheads="1"/>
                        </wps:cNvSpPr>
                        <wps:spPr bwMode="auto">
                          <a:xfrm>
                            <a:off x="377190" y="827405"/>
                            <a:ext cx="4102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95"/>
                        <wps:cNvSpPr>
                          <a:spLocks noChangeArrowheads="1"/>
                        </wps:cNvSpPr>
                        <wps:spPr bwMode="auto">
                          <a:xfrm>
                            <a:off x="787400" y="827405"/>
                            <a:ext cx="31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96"/>
                        <wps:cNvSpPr>
                          <a:spLocks noChangeArrowheads="1"/>
                        </wps:cNvSpPr>
                        <wps:spPr bwMode="auto">
                          <a:xfrm>
                            <a:off x="790575" y="827405"/>
                            <a:ext cx="500951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97"/>
                        <wps:cNvSpPr>
                          <a:spLocks noChangeArrowheads="1"/>
                        </wps:cNvSpPr>
                        <wps:spPr bwMode="auto">
                          <a:xfrm>
                            <a:off x="5800090" y="827405"/>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98"/>
                        <wps:cNvSpPr>
                          <a:spLocks noChangeArrowheads="1"/>
                        </wps:cNvSpPr>
                        <wps:spPr bwMode="auto">
                          <a:xfrm>
                            <a:off x="373380" y="831850"/>
                            <a:ext cx="3810" cy="708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99"/>
                        <wps:cNvSpPr>
                          <a:spLocks noChangeArrowheads="1"/>
                        </wps:cNvSpPr>
                        <wps:spPr bwMode="auto">
                          <a:xfrm>
                            <a:off x="787400" y="831850"/>
                            <a:ext cx="3175" cy="708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00"/>
                        <wps:cNvSpPr>
                          <a:spLocks noChangeArrowheads="1"/>
                        </wps:cNvSpPr>
                        <wps:spPr bwMode="auto">
                          <a:xfrm>
                            <a:off x="5800090" y="831850"/>
                            <a:ext cx="3810" cy="708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01"/>
                        <wps:cNvSpPr>
                          <a:spLocks noChangeArrowheads="1"/>
                        </wps:cNvSpPr>
                        <wps:spPr bwMode="auto">
                          <a:xfrm rot="16200000">
                            <a:off x="45720" y="2124075"/>
                            <a:ext cx="10966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35931" w:rsidRDefault="002F2860" w:rsidP="00D5317A">
                              <w:pPr>
                                <w:spacing w:line="240" w:lineRule="auto"/>
                                <w:rPr>
                                  <w:sz w:val="16"/>
                                  <w:szCs w:val="16"/>
                                </w:rPr>
                              </w:pPr>
                              <w:r w:rsidRPr="00E35931">
                                <w:rPr>
                                  <w:color w:val="212121"/>
                                  <w:sz w:val="16"/>
                                  <w:szCs w:val="16"/>
                                </w:rPr>
                                <w:t>Mинистерство</w:t>
                              </w:r>
                              <w:r w:rsidRPr="00E35931">
                                <w:rPr>
                                  <w:color w:val="000000"/>
                                  <w:sz w:val="16"/>
                                  <w:szCs w:val="16"/>
                                </w:rPr>
                                <w:t xml:space="preserve"> финансов</w:t>
                              </w:r>
                            </w:p>
                          </w:txbxContent>
                        </wps:txbx>
                        <wps:bodyPr rot="0" vert="vert270" wrap="square" lIns="0" tIns="0" rIns="0" bIns="0" anchor="t" anchorCtr="0" upright="1">
                          <a:noAutofit/>
                        </wps:bodyPr>
                      </wps:wsp>
                      <wps:wsp>
                        <wps:cNvPr id="348" name="Rectangle 102"/>
                        <wps:cNvSpPr>
                          <a:spLocks noChangeArrowheads="1"/>
                        </wps:cNvSpPr>
                        <wps:spPr bwMode="auto">
                          <a:xfrm rot="16200000">
                            <a:off x="331470" y="1713230"/>
                            <a:ext cx="177800" cy="3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lang w:val="en-US"/>
                                </w:rPr>
                                <w:t xml:space="preserve"> </w:t>
                              </w:r>
                            </w:p>
                          </w:txbxContent>
                        </wps:txbx>
                        <wps:bodyPr rot="0" vert="horz" wrap="none" lIns="0" tIns="0" rIns="0" bIns="0" anchor="t" anchorCtr="0" upright="1">
                          <a:spAutoFit/>
                        </wps:bodyPr>
                      </wps:wsp>
                      <wps:wsp>
                        <wps:cNvPr id="349" name="Rectangle 103"/>
                        <wps:cNvSpPr>
                          <a:spLocks noChangeArrowheads="1"/>
                        </wps:cNvSpPr>
                        <wps:spPr bwMode="auto">
                          <a:xfrm>
                            <a:off x="6118860" y="2824480"/>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350" name="Rectangle 104"/>
                        <wps:cNvSpPr>
                          <a:spLocks noChangeArrowheads="1"/>
                        </wps:cNvSpPr>
                        <wps:spPr bwMode="auto">
                          <a:xfrm>
                            <a:off x="373380" y="154051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05"/>
                        <wps:cNvSpPr>
                          <a:spLocks noChangeArrowheads="1"/>
                        </wps:cNvSpPr>
                        <wps:spPr bwMode="auto">
                          <a:xfrm>
                            <a:off x="377190" y="1540510"/>
                            <a:ext cx="4102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06"/>
                        <wps:cNvSpPr>
                          <a:spLocks noChangeArrowheads="1"/>
                        </wps:cNvSpPr>
                        <wps:spPr bwMode="auto">
                          <a:xfrm>
                            <a:off x="787400" y="1540510"/>
                            <a:ext cx="31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07"/>
                        <wps:cNvSpPr>
                          <a:spLocks noChangeArrowheads="1"/>
                        </wps:cNvSpPr>
                        <wps:spPr bwMode="auto">
                          <a:xfrm>
                            <a:off x="790575" y="1540510"/>
                            <a:ext cx="500951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08"/>
                        <wps:cNvSpPr>
                          <a:spLocks noChangeArrowheads="1"/>
                        </wps:cNvSpPr>
                        <wps:spPr bwMode="auto">
                          <a:xfrm>
                            <a:off x="5800090" y="154051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09"/>
                        <wps:cNvSpPr>
                          <a:spLocks noChangeArrowheads="1"/>
                        </wps:cNvSpPr>
                        <wps:spPr bwMode="auto">
                          <a:xfrm>
                            <a:off x="373380" y="1544955"/>
                            <a:ext cx="3810" cy="137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10"/>
                        <wps:cNvSpPr>
                          <a:spLocks noChangeArrowheads="1"/>
                        </wps:cNvSpPr>
                        <wps:spPr bwMode="auto">
                          <a:xfrm>
                            <a:off x="787400" y="1544955"/>
                            <a:ext cx="3175" cy="137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11"/>
                        <wps:cNvSpPr>
                          <a:spLocks noChangeArrowheads="1"/>
                        </wps:cNvSpPr>
                        <wps:spPr bwMode="auto">
                          <a:xfrm>
                            <a:off x="5800090" y="1544955"/>
                            <a:ext cx="3810" cy="137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12"/>
                        <wps:cNvSpPr>
                          <a:spLocks noChangeArrowheads="1"/>
                        </wps:cNvSpPr>
                        <wps:spPr bwMode="auto">
                          <a:xfrm rot="16200000">
                            <a:off x="97790" y="3308985"/>
                            <a:ext cx="97345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3517B1" w:rsidRDefault="002F2860" w:rsidP="00D5317A">
                              <w:pPr>
                                <w:spacing w:line="240" w:lineRule="auto"/>
                                <w:jc w:val="center"/>
                                <w:rPr>
                                  <w:sz w:val="16"/>
                                  <w:szCs w:val="16"/>
                                </w:rPr>
                              </w:pPr>
                              <w:r>
                                <w:rPr>
                                  <w:color w:val="212121"/>
                                  <w:sz w:val="16"/>
                                  <w:szCs w:val="16"/>
                                  <w:lang w:val="ru-RU"/>
                                </w:rPr>
                                <w:t xml:space="preserve">Отраслевые </w:t>
                              </w:r>
                              <w:r w:rsidRPr="003517B1">
                                <w:rPr>
                                  <w:color w:val="212121"/>
                                  <w:sz w:val="16"/>
                                  <w:szCs w:val="16"/>
                                </w:rPr>
                                <w:t xml:space="preserve"> ЦОПВ</w:t>
                              </w:r>
                            </w:p>
                          </w:txbxContent>
                        </wps:txbx>
                        <wps:bodyPr rot="0" vert="vert270" wrap="square" lIns="0" tIns="0" rIns="0" bIns="0" anchor="t" anchorCtr="0" upright="1">
                          <a:noAutofit/>
                        </wps:bodyPr>
                      </wps:wsp>
                      <wps:wsp>
                        <wps:cNvPr id="359" name="Rectangle 113"/>
                        <wps:cNvSpPr>
                          <a:spLocks noChangeArrowheads="1"/>
                        </wps:cNvSpPr>
                        <wps:spPr bwMode="auto">
                          <a:xfrm rot="16200000">
                            <a:off x="331470" y="2983865"/>
                            <a:ext cx="177800" cy="3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lang w:val="en-US"/>
                                </w:rPr>
                                <w:t xml:space="preserve"> </w:t>
                              </w:r>
                            </w:p>
                          </w:txbxContent>
                        </wps:txbx>
                        <wps:bodyPr rot="0" vert="horz" wrap="none" lIns="0" tIns="0" rIns="0" bIns="0" anchor="t" anchorCtr="0" upright="1">
                          <a:spAutoFit/>
                        </wps:bodyPr>
                      </wps:wsp>
                      <wps:wsp>
                        <wps:cNvPr id="360" name="Rectangle 114"/>
                        <wps:cNvSpPr>
                          <a:spLocks noChangeArrowheads="1"/>
                        </wps:cNvSpPr>
                        <wps:spPr bwMode="auto">
                          <a:xfrm>
                            <a:off x="6092190" y="3940810"/>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361" name="Rectangle 115"/>
                        <wps:cNvSpPr>
                          <a:spLocks noChangeArrowheads="1"/>
                        </wps:cNvSpPr>
                        <wps:spPr bwMode="auto">
                          <a:xfrm>
                            <a:off x="373380" y="291592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16"/>
                        <wps:cNvSpPr>
                          <a:spLocks noChangeArrowheads="1"/>
                        </wps:cNvSpPr>
                        <wps:spPr bwMode="auto">
                          <a:xfrm>
                            <a:off x="377190" y="2915920"/>
                            <a:ext cx="4102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17"/>
                        <wps:cNvSpPr>
                          <a:spLocks noChangeArrowheads="1"/>
                        </wps:cNvSpPr>
                        <wps:spPr bwMode="auto">
                          <a:xfrm>
                            <a:off x="787400" y="2915920"/>
                            <a:ext cx="31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18"/>
                        <wps:cNvSpPr>
                          <a:spLocks noChangeArrowheads="1"/>
                        </wps:cNvSpPr>
                        <wps:spPr bwMode="auto">
                          <a:xfrm>
                            <a:off x="790575" y="2915920"/>
                            <a:ext cx="500951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19"/>
                        <wps:cNvSpPr>
                          <a:spLocks noChangeArrowheads="1"/>
                        </wps:cNvSpPr>
                        <wps:spPr bwMode="auto">
                          <a:xfrm>
                            <a:off x="5800090" y="291592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20"/>
                        <wps:cNvSpPr>
                          <a:spLocks noChangeArrowheads="1"/>
                        </wps:cNvSpPr>
                        <wps:spPr bwMode="auto">
                          <a:xfrm>
                            <a:off x="373380" y="2920365"/>
                            <a:ext cx="3810" cy="1113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21"/>
                        <wps:cNvSpPr>
                          <a:spLocks noChangeArrowheads="1"/>
                        </wps:cNvSpPr>
                        <wps:spPr bwMode="auto">
                          <a:xfrm>
                            <a:off x="373380" y="4033520"/>
                            <a:ext cx="38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22"/>
                        <wps:cNvSpPr>
                          <a:spLocks noChangeArrowheads="1"/>
                        </wps:cNvSpPr>
                        <wps:spPr bwMode="auto">
                          <a:xfrm>
                            <a:off x="373380" y="4033520"/>
                            <a:ext cx="38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23"/>
                        <wps:cNvSpPr>
                          <a:spLocks noChangeArrowheads="1"/>
                        </wps:cNvSpPr>
                        <wps:spPr bwMode="auto">
                          <a:xfrm>
                            <a:off x="377190" y="4033520"/>
                            <a:ext cx="4102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24"/>
                        <wps:cNvSpPr>
                          <a:spLocks noChangeArrowheads="1"/>
                        </wps:cNvSpPr>
                        <wps:spPr bwMode="auto">
                          <a:xfrm>
                            <a:off x="787400" y="2920365"/>
                            <a:ext cx="3175" cy="1113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25"/>
                        <wps:cNvSpPr>
                          <a:spLocks noChangeArrowheads="1"/>
                        </wps:cNvSpPr>
                        <wps:spPr bwMode="auto">
                          <a:xfrm>
                            <a:off x="787400" y="4033520"/>
                            <a:ext cx="31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26"/>
                        <wps:cNvSpPr>
                          <a:spLocks noChangeArrowheads="1"/>
                        </wps:cNvSpPr>
                        <wps:spPr bwMode="auto">
                          <a:xfrm>
                            <a:off x="790575" y="4033520"/>
                            <a:ext cx="500951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27"/>
                        <wps:cNvSpPr>
                          <a:spLocks noChangeArrowheads="1"/>
                        </wps:cNvSpPr>
                        <wps:spPr bwMode="auto">
                          <a:xfrm>
                            <a:off x="5800090" y="2920365"/>
                            <a:ext cx="3810" cy="1113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28"/>
                        <wps:cNvSpPr>
                          <a:spLocks noChangeArrowheads="1"/>
                        </wps:cNvSpPr>
                        <wps:spPr bwMode="auto">
                          <a:xfrm>
                            <a:off x="5800090" y="4033520"/>
                            <a:ext cx="38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29"/>
                        <wps:cNvSpPr>
                          <a:spLocks noChangeArrowheads="1"/>
                        </wps:cNvSpPr>
                        <wps:spPr bwMode="auto">
                          <a:xfrm>
                            <a:off x="5800090" y="4033520"/>
                            <a:ext cx="38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30"/>
                        <wps:cNvSpPr>
                          <a:spLocks noChangeArrowheads="1"/>
                        </wps:cNvSpPr>
                        <wps:spPr bwMode="auto">
                          <a:xfrm>
                            <a:off x="415925" y="4036695"/>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377" name="Rectangle 131"/>
                        <wps:cNvSpPr>
                          <a:spLocks noChangeArrowheads="1"/>
                        </wps:cNvSpPr>
                        <wps:spPr bwMode="auto">
                          <a:xfrm>
                            <a:off x="882650" y="1612265"/>
                            <a:ext cx="882650" cy="3524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Freeform 132"/>
                        <wps:cNvSpPr>
                          <a:spLocks noEditPoints="1"/>
                        </wps:cNvSpPr>
                        <wps:spPr bwMode="auto">
                          <a:xfrm>
                            <a:off x="885825" y="1605915"/>
                            <a:ext cx="884555" cy="354965"/>
                          </a:xfrm>
                          <a:custGeom>
                            <a:avLst/>
                            <a:gdLst>
                              <a:gd name="T0" fmla="*/ 0 w 15695"/>
                              <a:gd name="T1" fmla="*/ 16 h 5453"/>
                              <a:gd name="T2" fmla="*/ 17 w 15695"/>
                              <a:gd name="T3" fmla="*/ 0 h 5453"/>
                              <a:gd name="T4" fmla="*/ 15678 w 15695"/>
                              <a:gd name="T5" fmla="*/ 0 h 5453"/>
                              <a:gd name="T6" fmla="*/ 15695 w 15695"/>
                              <a:gd name="T7" fmla="*/ 16 h 5453"/>
                              <a:gd name="T8" fmla="*/ 15695 w 15695"/>
                              <a:gd name="T9" fmla="*/ 5436 h 5453"/>
                              <a:gd name="T10" fmla="*/ 15678 w 15695"/>
                              <a:gd name="T11" fmla="*/ 5453 h 5453"/>
                              <a:gd name="T12" fmla="*/ 17 w 15695"/>
                              <a:gd name="T13" fmla="*/ 5453 h 5453"/>
                              <a:gd name="T14" fmla="*/ 0 w 15695"/>
                              <a:gd name="T15" fmla="*/ 5436 h 5453"/>
                              <a:gd name="T16" fmla="*/ 0 w 15695"/>
                              <a:gd name="T17" fmla="*/ 16 h 5453"/>
                              <a:gd name="T18" fmla="*/ 33 w 15695"/>
                              <a:gd name="T19" fmla="*/ 5436 h 5453"/>
                              <a:gd name="T20" fmla="*/ 17 w 15695"/>
                              <a:gd name="T21" fmla="*/ 5419 h 5453"/>
                              <a:gd name="T22" fmla="*/ 15678 w 15695"/>
                              <a:gd name="T23" fmla="*/ 5419 h 5453"/>
                              <a:gd name="T24" fmla="*/ 15662 w 15695"/>
                              <a:gd name="T25" fmla="*/ 5436 h 5453"/>
                              <a:gd name="T26" fmla="*/ 15662 w 15695"/>
                              <a:gd name="T27" fmla="*/ 16 h 5453"/>
                              <a:gd name="T28" fmla="*/ 15678 w 15695"/>
                              <a:gd name="T29" fmla="*/ 33 h 5453"/>
                              <a:gd name="T30" fmla="*/ 17 w 15695"/>
                              <a:gd name="T31" fmla="*/ 33 h 5453"/>
                              <a:gd name="T32" fmla="*/ 33 w 15695"/>
                              <a:gd name="T33" fmla="*/ 16 h 5453"/>
                              <a:gd name="T34" fmla="*/ 33 w 15695"/>
                              <a:gd name="T35" fmla="*/ 5436 h 5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695" h="5453">
                                <a:moveTo>
                                  <a:pt x="0" y="16"/>
                                </a:moveTo>
                                <a:cubicBezTo>
                                  <a:pt x="0" y="7"/>
                                  <a:pt x="8" y="0"/>
                                  <a:pt x="17" y="0"/>
                                </a:cubicBezTo>
                                <a:lnTo>
                                  <a:pt x="15678" y="0"/>
                                </a:lnTo>
                                <a:cubicBezTo>
                                  <a:pt x="15688" y="0"/>
                                  <a:pt x="15695" y="7"/>
                                  <a:pt x="15695" y="16"/>
                                </a:cubicBezTo>
                                <a:lnTo>
                                  <a:pt x="15695" y="5436"/>
                                </a:lnTo>
                                <a:cubicBezTo>
                                  <a:pt x="15695" y="5445"/>
                                  <a:pt x="15688" y="5453"/>
                                  <a:pt x="15678" y="5453"/>
                                </a:cubicBezTo>
                                <a:lnTo>
                                  <a:pt x="17" y="5453"/>
                                </a:lnTo>
                                <a:cubicBezTo>
                                  <a:pt x="8" y="5453"/>
                                  <a:pt x="0" y="5445"/>
                                  <a:pt x="0" y="5436"/>
                                </a:cubicBezTo>
                                <a:lnTo>
                                  <a:pt x="0" y="16"/>
                                </a:lnTo>
                                <a:close/>
                                <a:moveTo>
                                  <a:pt x="33" y="5436"/>
                                </a:moveTo>
                                <a:lnTo>
                                  <a:pt x="17" y="5419"/>
                                </a:lnTo>
                                <a:lnTo>
                                  <a:pt x="15678" y="5419"/>
                                </a:lnTo>
                                <a:lnTo>
                                  <a:pt x="15662" y="5436"/>
                                </a:lnTo>
                                <a:lnTo>
                                  <a:pt x="15662" y="16"/>
                                </a:lnTo>
                                <a:lnTo>
                                  <a:pt x="15678" y="33"/>
                                </a:lnTo>
                                <a:lnTo>
                                  <a:pt x="17" y="33"/>
                                </a:lnTo>
                                <a:lnTo>
                                  <a:pt x="33" y="16"/>
                                </a:lnTo>
                                <a:lnTo>
                                  <a:pt x="33" y="54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79" name="Rectangle 133"/>
                        <wps:cNvSpPr>
                          <a:spLocks noChangeArrowheads="1"/>
                        </wps:cNvSpPr>
                        <wps:spPr bwMode="auto">
                          <a:xfrm>
                            <a:off x="869315" y="1673860"/>
                            <a:ext cx="895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40" w:lineRule="atLeast"/>
                                <w:jc w:val="center"/>
                                <w:rPr>
                                  <w:sz w:val="13"/>
                                  <w:szCs w:val="13"/>
                                  <w:lang w:val="ru-RU"/>
                                </w:rPr>
                              </w:pPr>
                              <w:r w:rsidRPr="00EE1880">
                                <w:rPr>
                                  <w:sz w:val="13"/>
                                  <w:szCs w:val="13"/>
                                  <w:lang w:val="ru-RU"/>
                                </w:rPr>
                                <w:t>1.Устанавливает  общий лимит расходов на КВ</w:t>
                              </w:r>
                            </w:p>
                          </w:txbxContent>
                        </wps:txbx>
                        <wps:bodyPr rot="0" vert="horz" wrap="square" lIns="0" tIns="0" rIns="0" bIns="0" anchor="t" anchorCtr="0" upright="1">
                          <a:noAutofit/>
                        </wps:bodyPr>
                      </wps:wsp>
                      <wps:wsp>
                        <wps:cNvPr id="380" name="Rectangle 134"/>
                        <wps:cNvSpPr>
                          <a:spLocks noChangeArrowheads="1"/>
                        </wps:cNvSpPr>
                        <wps:spPr bwMode="auto">
                          <a:xfrm>
                            <a:off x="2933065" y="1649095"/>
                            <a:ext cx="744220" cy="4787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135"/>
                        <wps:cNvSpPr>
                          <a:spLocks noEditPoints="1"/>
                        </wps:cNvSpPr>
                        <wps:spPr bwMode="auto">
                          <a:xfrm>
                            <a:off x="2931795" y="1647825"/>
                            <a:ext cx="746125" cy="480695"/>
                          </a:xfrm>
                          <a:custGeom>
                            <a:avLst/>
                            <a:gdLst>
                              <a:gd name="T0" fmla="*/ 0 w 6619"/>
                              <a:gd name="T1" fmla="*/ 8 h 3693"/>
                              <a:gd name="T2" fmla="*/ 8 w 6619"/>
                              <a:gd name="T3" fmla="*/ 0 h 3693"/>
                              <a:gd name="T4" fmla="*/ 6610 w 6619"/>
                              <a:gd name="T5" fmla="*/ 0 h 3693"/>
                              <a:gd name="T6" fmla="*/ 6619 w 6619"/>
                              <a:gd name="T7" fmla="*/ 8 h 3693"/>
                              <a:gd name="T8" fmla="*/ 6619 w 6619"/>
                              <a:gd name="T9" fmla="*/ 3684 h 3693"/>
                              <a:gd name="T10" fmla="*/ 6610 w 6619"/>
                              <a:gd name="T11" fmla="*/ 3693 h 3693"/>
                              <a:gd name="T12" fmla="*/ 8 w 6619"/>
                              <a:gd name="T13" fmla="*/ 3693 h 3693"/>
                              <a:gd name="T14" fmla="*/ 0 w 6619"/>
                              <a:gd name="T15" fmla="*/ 3684 h 3693"/>
                              <a:gd name="T16" fmla="*/ 0 w 6619"/>
                              <a:gd name="T17" fmla="*/ 8 h 3693"/>
                              <a:gd name="T18" fmla="*/ 16 w 6619"/>
                              <a:gd name="T19" fmla="*/ 3684 h 3693"/>
                              <a:gd name="T20" fmla="*/ 8 w 6619"/>
                              <a:gd name="T21" fmla="*/ 3676 h 3693"/>
                              <a:gd name="T22" fmla="*/ 6610 w 6619"/>
                              <a:gd name="T23" fmla="*/ 3676 h 3693"/>
                              <a:gd name="T24" fmla="*/ 6602 w 6619"/>
                              <a:gd name="T25" fmla="*/ 3684 h 3693"/>
                              <a:gd name="T26" fmla="*/ 6602 w 6619"/>
                              <a:gd name="T27" fmla="*/ 8 h 3693"/>
                              <a:gd name="T28" fmla="*/ 6610 w 6619"/>
                              <a:gd name="T29" fmla="*/ 16 h 3693"/>
                              <a:gd name="T30" fmla="*/ 8 w 6619"/>
                              <a:gd name="T31" fmla="*/ 16 h 3693"/>
                              <a:gd name="T32" fmla="*/ 16 w 6619"/>
                              <a:gd name="T33" fmla="*/ 8 h 3693"/>
                              <a:gd name="T34" fmla="*/ 16 w 6619"/>
                              <a:gd name="T35" fmla="*/ 3684 h 3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19" h="3693">
                                <a:moveTo>
                                  <a:pt x="0" y="8"/>
                                </a:moveTo>
                                <a:cubicBezTo>
                                  <a:pt x="0" y="3"/>
                                  <a:pt x="3" y="0"/>
                                  <a:pt x="8" y="0"/>
                                </a:cubicBezTo>
                                <a:lnTo>
                                  <a:pt x="6610" y="0"/>
                                </a:lnTo>
                                <a:cubicBezTo>
                                  <a:pt x="6615" y="0"/>
                                  <a:pt x="6619" y="3"/>
                                  <a:pt x="6619" y="8"/>
                                </a:cubicBezTo>
                                <a:lnTo>
                                  <a:pt x="6619" y="3684"/>
                                </a:lnTo>
                                <a:cubicBezTo>
                                  <a:pt x="6619" y="3689"/>
                                  <a:pt x="6615" y="3693"/>
                                  <a:pt x="6610" y="3693"/>
                                </a:cubicBezTo>
                                <a:lnTo>
                                  <a:pt x="8" y="3693"/>
                                </a:lnTo>
                                <a:cubicBezTo>
                                  <a:pt x="3" y="3693"/>
                                  <a:pt x="0" y="3689"/>
                                  <a:pt x="0" y="3684"/>
                                </a:cubicBezTo>
                                <a:lnTo>
                                  <a:pt x="0" y="8"/>
                                </a:lnTo>
                                <a:close/>
                                <a:moveTo>
                                  <a:pt x="16" y="3684"/>
                                </a:moveTo>
                                <a:lnTo>
                                  <a:pt x="8" y="3676"/>
                                </a:lnTo>
                                <a:lnTo>
                                  <a:pt x="6610" y="3676"/>
                                </a:lnTo>
                                <a:lnTo>
                                  <a:pt x="6602" y="3684"/>
                                </a:lnTo>
                                <a:lnTo>
                                  <a:pt x="6602" y="8"/>
                                </a:lnTo>
                                <a:lnTo>
                                  <a:pt x="6610" y="16"/>
                                </a:lnTo>
                                <a:lnTo>
                                  <a:pt x="8" y="16"/>
                                </a:lnTo>
                                <a:lnTo>
                                  <a:pt x="16" y="8"/>
                                </a:lnTo>
                                <a:lnTo>
                                  <a:pt x="16" y="36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 name="Rectangle 136"/>
                        <wps:cNvSpPr>
                          <a:spLocks noChangeArrowheads="1"/>
                        </wps:cNvSpPr>
                        <wps:spPr bwMode="auto">
                          <a:xfrm>
                            <a:off x="2931795" y="1647825"/>
                            <a:ext cx="76136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40" w:lineRule="atLeast"/>
                                <w:jc w:val="center"/>
                                <w:rPr>
                                  <w:sz w:val="13"/>
                                  <w:szCs w:val="13"/>
                                  <w:lang w:val="ru-RU"/>
                                </w:rPr>
                              </w:pPr>
                              <w:r w:rsidRPr="00EE1880">
                                <w:rPr>
                                  <w:rFonts w:cs="Calibri"/>
                                  <w:color w:val="000000"/>
                                  <w:sz w:val="13"/>
                                  <w:szCs w:val="13"/>
                                  <w:lang w:val="ru-RU"/>
                                </w:rPr>
                                <w:t>7. Устанавливает уточненные лимиты расходов на КВ по секторам</w:t>
                              </w:r>
                            </w:p>
                          </w:txbxContent>
                        </wps:txbx>
                        <wps:bodyPr rot="0" vert="horz" wrap="square" lIns="0" tIns="0" rIns="0" bIns="0" anchor="t" anchorCtr="0" upright="1">
                          <a:noAutofit/>
                        </wps:bodyPr>
                      </wps:wsp>
                      <wps:wsp>
                        <wps:cNvPr id="383" name="Rectangle 137"/>
                        <wps:cNvSpPr>
                          <a:spLocks noChangeArrowheads="1"/>
                        </wps:cNvSpPr>
                        <wps:spPr bwMode="auto">
                          <a:xfrm>
                            <a:off x="2160270" y="1605915"/>
                            <a:ext cx="708025" cy="5441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Freeform 138"/>
                        <wps:cNvSpPr>
                          <a:spLocks noEditPoints="1"/>
                        </wps:cNvSpPr>
                        <wps:spPr bwMode="auto">
                          <a:xfrm>
                            <a:off x="2159000" y="1604645"/>
                            <a:ext cx="709930" cy="546735"/>
                          </a:xfrm>
                          <a:custGeom>
                            <a:avLst/>
                            <a:gdLst>
                              <a:gd name="T0" fmla="*/ 0 w 6297"/>
                              <a:gd name="T1" fmla="*/ 9 h 4200"/>
                              <a:gd name="T2" fmla="*/ 9 w 6297"/>
                              <a:gd name="T3" fmla="*/ 0 h 4200"/>
                              <a:gd name="T4" fmla="*/ 6289 w 6297"/>
                              <a:gd name="T5" fmla="*/ 0 h 4200"/>
                              <a:gd name="T6" fmla="*/ 6297 w 6297"/>
                              <a:gd name="T7" fmla="*/ 9 h 4200"/>
                              <a:gd name="T8" fmla="*/ 6297 w 6297"/>
                              <a:gd name="T9" fmla="*/ 4192 h 4200"/>
                              <a:gd name="T10" fmla="*/ 6289 w 6297"/>
                              <a:gd name="T11" fmla="*/ 4200 h 4200"/>
                              <a:gd name="T12" fmla="*/ 9 w 6297"/>
                              <a:gd name="T13" fmla="*/ 4200 h 4200"/>
                              <a:gd name="T14" fmla="*/ 0 w 6297"/>
                              <a:gd name="T15" fmla="*/ 4192 h 4200"/>
                              <a:gd name="T16" fmla="*/ 0 w 6297"/>
                              <a:gd name="T17" fmla="*/ 9 h 4200"/>
                              <a:gd name="T18" fmla="*/ 17 w 6297"/>
                              <a:gd name="T19" fmla="*/ 4192 h 4200"/>
                              <a:gd name="T20" fmla="*/ 9 w 6297"/>
                              <a:gd name="T21" fmla="*/ 4184 h 4200"/>
                              <a:gd name="T22" fmla="*/ 6289 w 6297"/>
                              <a:gd name="T23" fmla="*/ 4184 h 4200"/>
                              <a:gd name="T24" fmla="*/ 6280 w 6297"/>
                              <a:gd name="T25" fmla="*/ 4192 h 4200"/>
                              <a:gd name="T26" fmla="*/ 6280 w 6297"/>
                              <a:gd name="T27" fmla="*/ 9 h 4200"/>
                              <a:gd name="T28" fmla="*/ 6289 w 6297"/>
                              <a:gd name="T29" fmla="*/ 17 h 4200"/>
                              <a:gd name="T30" fmla="*/ 9 w 6297"/>
                              <a:gd name="T31" fmla="*/ 17 h 4200"/>
                              <a:gd name="T32" fmla="*/ 17 w 6297"/>
                              <a:gd name="T33" fmla="*/ 9 h 4200"/>
                              <a:gd name="T34" fmla="*/ 17 w 6297"/>
                              <a:gd name="T35" fmla="*/ 4192 h 4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97" h="4200">
                                <a:moveTo>
                                  <a:pt x="0" y="9"/>
                                </a:moveTo>
                                <a:cubicBezTo>
                                  <a:pt x="0" y="4"/>
                                  <a:pt x="4" y="0"/>
                                  <a:pt x="9" y="0"/>
                                </a:cubicBezTo>
                                <a:lnTo>
                                  <a:pt x="6289" y="0"/>
                                </a:lnTo>
                                <a:cubicBezTo>
                                  <a:pt x="6293" y="0"/>
                                  <a:pt x="6297" y="4"/>
                                  <a:pt x="6297" y="9"/>
                                </a:cubicBezTo>
                                <a:lnTo>
                                  <a:pt x="6297" y="4192"/>
                                </a:lnTo>
                                <a:cubicBezTo>
                                  <a:pt x="6297" y="4197"/>
                                  <a:pt x="6293" y="4200"/>
                                  <a:pt x="6289" y="4200"/>
                                </a:cubicBezTo>
                                <a:lnTo>
                                  <a:pt x="9" y="4200"/>
                                </a:lnTo>
                                <a:cubicBezTo>
                                  <a:pt x="4" y="4200"/>
                                  <a:pt x="0" y="4197"/>
                                  <a:pt x="0" y="4192"/>
                                </a:cubicBezTo>
                                <a:lnTo>
                                  <a:pt x="0" y="9"/>
                                </a:lnTo>
                                <a:close/>
                                <a:moveTo>
                                  <a:pt x="17" y="4192"/>
                                </a:moveTo>
                                <a:lnTo>
                                  <a:pt x="9" y="4184"/>
                                </a:lnTo>
                                <a:lnTo>
                                  <a:pt x="6289" y="4184"/>
                                </a:lnTo>
                                <a:lnTo>
                                  <a:pt x="6280" y="4192"/>
                                </a:lnTo>
                                <a:lnTo>
                                  <a:pt x="6280" y="9"/>
                                </a:lnTo>
                                <a:lnTo>
                                  <a:pt x="6289" y="17"/>
                                </a:lnTo>
                                <a:lnTo>
                                  <a:pt x="9" y="17"/>
                                </a:lnTo>
                                <a:lnTo>
                                  <a:pt x="17" y="9"/>
                                </a:lnTo>
                                <a:lnTo>
                                  <a:pt x="17" y="419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5" name="Rectangle 139"/>
                        <wps:cNvSpPr>
                          <a:spLocks noChangeArrowheads="1"/>
                        </wps:cNvSpPr>
                        <wps:spPr bwMode="auto">
                          <a:xfrm>
                            <a:off x="2122170" y="1605915"/>
                            <a:ext cx="77089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40" w:lineRule="atLeast"/>
                                <w:jc w:val="center"/>
                                <w:rPr>
                                  <w:lang w:val="ru-RU"/>
                                </w:rPr>
                              </w:pPr>
                              <w:r w:rsidRPr="00EE1880">
                                <w:rPr>
                                  <w:rFonts w:cs="Calibri"/>
                                  <w:color w:val="000000"/>
                                  <w:sz w:val="12"/>
                                  <w:szCs w:val="12"/>
                                  <w:lang w:val="ru-RU"/>
                                </w:rPr>
                                <w:t xml:space="preserve">5. </w:t>
                              </w:r>
                              <w:r w:rsidRPr="00B622D9">
                                <w:rPr>
                                  <w:rFonts w:cs="Calibri"/>
                                  <w:color w:val="000000"/>
                                  <w:sz w:val="12"/>
                                  <w:szCs w:val="12"/>
                                  <w:lang w:val="en-US"/>
                                </w:rPr>
                                <w:t>A</w:t>
                              </w:r>
                              <w:r w:rsidRPr="00EE1880">
                                <w:rPr>
                                  <w:rFonts w:cs="Calibri"/>
                                  <w:color w:val="000000"/>
                                  <w:sz w:val="12"/>
                                  <w:szCs w:val="12"/>
                                  <w:lang w:val="ru-RU"/>
                                </w:rPr>
                                <w:t>нализирует предложения ПО и определяет приоритеты для выделения средств</w:t>
                              </w:r>
                            </w:p>
                          </w:txbxContent>
                        </wps:txbx>
                        <wps:bodyPr rot="0" vert="horz" wrap="square" lIns="0" tIns="0" rIns="0" bIns="0" anchor="t" anchorCtr="0" upright="1">
                          <a:noAutofit/>
                        </wps:bodyPr>
                      </wps:wsp>
                      <wps:wsp>
                        <wps:cNvPr id="386" name="Rectangle 140"/>
                        <wps:cNvSpPr>
                          <a:spLocks noChangeArrowheads="1"/>
                        </wps:cNvSpPr>
                        <wps:spPr bwMode="auto">
                          <a:xfrm>
                            <a:off x="3734435" y="1642745"/>
                            <a:ext cx="568325" cy="3441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141"/>
                        <wps:cNvSpPr>
                          <a:spLocks noEditPoints="1"/>
                        </wps:cNvSpPr>
                        <wps:spPr bwMode="auto">
                          <a:xfrm>
                            <a:off x="3733800" y="1648460"/>
                            <a:ext cx="570230" cy="346075"/>
                          </a:xfrm>
                          <a:custGeom>
                            <a:avLst/>
                            <a:gdLst>
                              <a:gd name="T0" fmla="*/ 0 w 2529"/>
                              <a:gd name="T1" fmla="*/ 4 h 1330"/>
                              <a:gd name="T2" fmla="*/ 4 w 2529"/>
                              <a:gd name="T3" fmla="*/ 0 h 1330"/>
                              <a:gd name="T4" fmla="*/ 2524 w 2529"/>
                              <a:gd name="T5" fmla="*/ 0 h 1330"/>
                              <a:gd name="T6" fmla="*/ 2529 w 2529"/>
                              <a:gd name="T7" fmla="*/ 4 h 1330"/>
                              <a:gd name="T8" fmla="*/ 2529 w 2529"/>
                              <a:gd name="T9" fmla="*/ 1326 h 1330"/>
                              <a:gd name="T10" fmla="*/ 2524 w 2529"/>
                              <a:gd name="T11" fmla="*/ 1330 h 1330"/>
                              <a:gd name="T12" fmla="*/ 4 w 2529"/>
                              <a:gd name="T13" fmla="*/ 1330 h 1330"/>
                              <a:gd name="T14" fmla="*/ 0 w 2529"/>
                              <a:gd name="T15" fmla="*/ 1326 h 1330"/>
                              <a:gd name="T16" fmla="*/ 0 w 2529"/>
                              <a:gd name="T17" fmla="*/ 4 h 1330"/>
                              <a:gd name="T18" fmla="*/ 9 w 2529"/>
                              <a:gd name="T19" fmla="*/ 1326 h 1330"/>
                              <a:gd name="T20" fmla="*/ 4 w 2529"/>
                              <a:gd name="T21" fmla="*/ 1322 h 1330"/>
                              <a:gd name="T22" fmla="*/ 2524 w 2529"/>
                              <a:gd name="T23" fmla="*/ 1322 h 1330"/>
                              <a:gd name="T24" fmla="*/ 2520 w 2529"/>
                              <a:gd name="T25" fmla="*/ 1326 h 1330"/>
                              <a:gd name="T26" fmla="*/ 2520 w 2529"/>
                              <a:gd name="T27" fmla="*/ 4 h 1330"/>
                              <a:gd name="T28" fmla="*/ 2524 w 2529"/>
                              <a:gd name="T29" fmla="*/ 8 h 1330"/>
                              <a:gd name="T30" fmla="*/ 4 w 2529"/>
                              <a:gd name="T31" fmla="*/ 8 h 1330"/>
                              <a:gd name="T32" fmla="*/ 9 w 2529"/>
                              <a:gd name="T33" fmla="*/ 4 h 1330"/>
                              <a:gd name="T34" fmla="*/ 9 w 2529"/>
                              <a:gd name="T35" fmla="*/ 1326 h 1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29" h="1330">
                                <a:moveTo>
                                  <a:pt x="0" y="4"/>
                                </a:moveTo>
                                <a:cubicBezTo>
                                  <a:pt x="0" y="2"/>
                                  <a:pt x="2" y="0"/>
                                  <a:pt x="4" y="0"/>
                                </a:cubicBezTo>
                                <a:lnTo>
                                  <a:pt x="2524" y="0"/>
                                </a:lnTo>
                                <a:cubicBezTo>
                                  <a:pt x="2527" y="0"/>
                                  <a:pt x="2529" y="2"/>
                                  <a:pt x="2529" y="4"/>
                                </a:cubicBezTo>
                                <a:lnTo>
                                  <a:pt x="2529" y="1326"/>
                                </a:lnTo>
                                <a:cubicBezTo>
                                  <a:pt x="2529" y="1328"/>
                                  <a:pt x="2527" y="1330"/>
                                  <a:pt x="2524" y="1330"/>
                                </a:cubicBezTo>
                                <a:lnTo>
                                  <a:pt x="4" y="1330"/>
                                </a:lnTo>
                                <a:cubicBezTo>
                                  <a:pt x="2" y="1330"/>
                                  <a:pt x="0" y="1328"/>
                                  <a:pt x="0" y="1326"/>
                                </a:cubicBezTo>
                                <a:lnTo>
                                  <a:pt x="0" y="4"/>
                                </a:lnTo>
                                <a:close/>
                                <a:moveTo>
                                  <a:pt x="9" y="1326"/>
                                </a:moveTo>
                                <a:lnTo>
                                  <a:pt x="4" y="1322"/>
                                </a:lnTo>
                                <a:lnTo>
                                  <a:pt x="2524" y="1322"/>
                                </a:lnTo>
                                <a:lnTo>
                                  <a:pt x="2520" y="1326"/>
                                </a:lnTo>
                                <a:lnTo>
                                  <a:pt x="2520" y="4"/>
                                </a:lnTo>
                                <a:lnTo>
                                  <a:pt x="2524" y="8"/>
                                </a:lnTo>
                                <a:lnTo>
                                  <a:pt x="4" y="8"/>
                                </a:lnTo>
                                <a:lnTo>
                                  <a:pt x="9" y="4"/>
                                </a:lnTo>
                                <a:lnTo>
                                  <a:pt x="9" y="132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8" name="Rectangle 142"/>
                        <wps:cNvSpPr>
                          <a:spLocks noChangeArrowheads="1"/>
                        </wps:cNvSpPr>
                        <wps:spPr bwMode="auto">
                          <a:xfrm>
                            <a:off x="3734435" y="1649095"/>
                            <a:ext cx="5695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3E3042" w:rsidRDefault="002F2860" w:rsidP="00D5317A">
                              <w:pPr>
                                <w:spacing w:line="240" w:lineRule="auto"/>
                                <w:jc w:val="center"/>
                                <w:rPr>
                                  <w:sz w:val="13"/>
                                  <w:szCs w:val="13"/>
                                </w:rPr>
                              </w:pPr>
                              <w:r w:rsidRPr="003E3042">
                                <w:rPr>
                                  <w:rFonts w:cs="Calibri"/>
                                  <w:color w:val="000000"/>
                                  <w:sz w:val="13"/>
                                  <w:szCs w:val="13"/>
                                </w:rPr>
                                <w:t xml:space="preserve">9. Обобщает </w:t>
                              </w:r>
                              <w:proofErr w:type="gramStart"/>
                              <w:r w:rsidRPr="003E3042">
                                <w:rPr>
                                  <w:rFonts w:cs="Calibri"/>
                                  <w:color w:val="000000"/>
                                  <w:sz w:val="13"/>
                                  <w:szCs w:val="13"/>
                                </w:rPr>
                                <w:t>и  дорабатывает</w:t>
                              </w:r>
                              <w:proofErr w:type="gramEnd"/>
                              <w:r w:rsidRPr="003E3042">
                                <w:rPr>
                                  <w:rFonts w:cs="Calibri"/>
                                  <w:color w:val="000000"/>
                                  <w:sz w:val="13"/>
                                  <w:szCs w:val="13"/>
                                </w:rPr>
                                <w:t xml:space="preserve"> БПСП</w:t>
                              </w:r>
                            </w:p>
                          </w:txbxContent>
                        </wps:txbx>
                        <wps:bodyPr rot="0" vert="horz" wrap="square" lIns="0" tIns="0" rIns="0" bIns="0" anchor="t" anchorCtr="0" upright="1">
                          <a:noAutofit/>
                        </wps:bodyPr>
                      </wps:wsp>
                      <wps:wsp>
                        <wps:cNvPr id="389" name="Rectangle 143"/>
                        <wps:cNvSpPr>
                          <a:spLocks noChangeArrowheads="1"/>
                        </wps:cNvSpPr>
                        <wps:spPr bwMode="auto">
                          <a:xfrm>
                            <a:off x="852170" y="2178050"/>
                            <a:ext cx="871220" cy="5289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Freeform 144"/>
                        <wps:cNvSpPr>
                          <a:spLocks noEditPoints="1"/>
                        </wps:cNvSpPr>
                        <wps:spPr bwMode="auto">
                          <a:xfrm>
                            <a:off x="850900" y="2176780"/>
                            <a:ext cx="873760" cy="531495"/>
                          </a:xfrm>
                          <a:custGeom>
                            <a:avLst/>
                            <a:gdLst>
                              <a:gd name="T0" fmla="*/ 0 w 7749"/>
                              <a:gd name="T1" fmla="*/ 9 h 4080"/>
                              <a:gd name="T2" fmla="*/ 8 w 7749"/>
                              <a:gd name="T3" fmla="*/ 0 h 4080"/>
                              <a:gd name="T4" fmla="*/ 7740 w 7749"/>
                              <a:gd name="T5" fmla="*/ 0 h 4080"/>
                              <a:gd name="T6" fmla="*/ 7749 w 7749"/>
                              <a:gd name="T7" fmla="*/ 9 h 4080"/>
                              <a:gd name="T8" fmla="*/ 7749 w 7749"/>
                              <a:gd name="T9" fmla="*/ 4072 h 4080"/>
                              <a:gd name="T10" fmla="*/ 7740 w 7749"/>
                              <a:gd name="T11" fmla="*/ 4080 h 4080"/>
                              <a:gd name="T12" fmla="*/ 8 w 7749"/>
                              <a:gd name="T13" fmla="*/ 4080 h 4080"/>
                              <a:gd name="T14" fmla="*/ 0 w 7749"/>
                              <a:gd name="T15" fmla="*/ 4072 h 4080"/>
                              <a:gd name="T16" fmla="*/ 0 w 7749"/>
                              <a:gd name="T17" fmla="*/ 9 h 4080"/>
                              <a:gd name="T18" fmla="*/ 17 w 7749"/>
                              <a:gd name="T19" fmla="*/ 4072 h 4080"/>
                              <a:gd name="T20" fmla="*/ 8 w 7749"/>
                              <a:gd name="T21" fmla="*/ 4064 h 4080"/>
                              <a:gd name="T22" fmla="*/ 7740 w 7749"/>
                              <a:gd name="T23" fmla="*/ 4064 h 4080"/>
                              <a:gd name="T24" fmla="*/ 7732 w 7749"/>
                              <a:gd name="T25" fmla="*/ 4072 h 4080"/>
                              <a:gd name="T26" fmla="*/ 7732 w 7749"/>
                              <a:gd name="T27" fmla="*/ 9 h 4080"/>
                              <a:gd name="T28" fmla="*/ 7740 w 7749"/>
                              <a:gd name="T29" fmla="*/ 17 h 4080"/>
                              <a:gd name="T30" fmla="*/ 8 w 7749"/>
                              <a:gd name="T31" fmla="*/ 17 h 4080"/>
                              <a:gd name="T32" fmla="*/ 17 w 7749"/>
                              <a:gd name="T33" fmla="*/ 9 h 4080"/>
                              <a:gd name="T34" fmla="*/ 17 w 7749"/>
                              <a:gd name="T35" fmla="*/ 4072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49" h="4080">
                                <a:moveTo>
                                  <a:pt x="0" y="9"/>
                                </a:moveTo>
                                <a:cubicBezTo>
                                  <a:pt x="0" y="4"/>
                                  <a:pt x="4" y="0"/>
                                  <a:pt x="8" y="0"/>
                                </a:cubicBezTo>
                                <a:lnTo>
                                  <a:pt x="7740" y="0"/>
                                </a:lnTo>
                                <a:cubicBezTo>
                                  <a:pt x="7745" y="0"/>
                                  <a:pt x="7749" y="4"/>
                                  <a:pt x="7749" y="9"/>
                                </a:cubicBezTo>
                                <a:lnTo>
                                  <a:pt x="7749" y="4072"/>
                                </a:lnTo>
                                <a:cubicBezTo>
                                  <a:pt x="7749" y="4077"/>
                                  <a:pt x="7745" y="4080"/>
                                  <a:pt x="7740" y="4080"/>
                                </a:cubicBezTo>
                                <a:lnTo>
                                  <a:pt x="8" y="4080"/>
                                </a:lnTo>
                                <a:cubicBezTo>
                                  <a:pt x="4" y="4080"/>
                                  <a:pt x="0" y="4077"/>
                                  <a:pt x="0" y="4072"/>
                                </a:cubicBezTo>
                                <a:lnTo>
                                  <a:pt x="0" y="9"/>
                                </a:lnTo>
                                <a:close/>
                                <a:moveTo>
                                  <a:pt x="17" y="4072"/>
                                </a:moveTo>
                                <a:lnTo>
                                  <a:pt x="8" y="4064"/>
                                </a:lnTo>
                                <a:lnTo>
                                  <a:pt x="7740" y="4064"/>
                                </a:lnTo>
                                <a:lnTo>
                                  <a:pt x="7732" y="4072"/>
                                </a:lnTo>
                                <a:lnTo>
                                  <a:pt x="7732" y="9"/>
                                </a:lnTo>
                                <a:lnTo>
                                  <a:pt x="7740" y="17"/>
                                </a:lnTo>
                                <a:lnTo>
                                  <a:pt x="8" y="17"/>
                                </a:lnTo>
                                <a:lnTo>
                                  <a:pt x="17" y="9"/>
                                </a:lnTo>
                                <a:lnTo>
                                  <a:pt x="17" y="40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1" name="Rectangle 145"/>
                        <wps:cNvSpPr>
                          <a:spLocks noChangeArrowheads="1"/>
                        </wps:cNvSpPr>
                        <wps:spPr bwMode="auto">
                          <a:xfrm>
                            <a:off x="850900" y="2166620"/>
                            <a:ext cx="88201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40" w:lineRule="atLeast"/>
                                <w:jc w:val="center"/>
                                <w:rPr>
                                  <w:sz w:val="13"/>
                                  <w:szCs w:val="13"/>
                                  <w:lang w:val="ru-RU"/>
                                </w:rPr>
                              </w:pPr>
                              <w:r w:rsidRPr="00EE1880">
                                <w:rPr>
                                  <w:rFonts w:cs="Calibri"/>
                                  <w:color w:val="000000"/>
                                  <w:sz w:val="13"/>
                                  <w:szCs w:val="13"/>
                                  <w:lang w:val="ru-RU"/>
                                </w:rPr>
                                <w:t>2. Анализирует существующий портфолио проектов КВ и определяет базовую линию</w:t>
                              </w:r>
                            </w:p>
                          </w:txbxContent>
                        </wps:txbx>
                        <wps:bodyPr rot="0" vert="horz" wrap="square" lIns="0" tIns="0" rIns="0" bIns="0" anchor="t" anchorCtr="0" upright="1">
                          <a:noAutofit/>
                        </wps:bodyPr>
                      </wps:wsp>
                      <wps:wsp>
                        <wps:cNvPr id="392" name="Rectangle 146"/>
                        <wps:cNvSpPr>
                          <a:spLocks noChangeArrowheads="1"/>
                        </wps:cNvSpPr>
                        <wps:spPr bwMode="auto">
                          <a:xfrm>
                            <a:off x="4629785" y="1774190"/>
                            <a:ext cx="631190" cy="3784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Freeform 147"/>
                        <wps:cNvSpPr>
                          <a:spLocks noEditPoints="1"/>
                        </wps:cNvSpPr>
                        <wps:spPr bwMode="auto">
                          <a:xfrm>
                            <a:off x="4628515" y="1771650"/>
                            <a:ext cx="632460" cy="381000"/>
                          </a:xfrm>
                          <a:custGeom>
                            <a:avLst/>
                            <a:gdLst>
                              <a:gd name="T0" fmla="*/ 0 w 2807"/>
                              <a:gd name="T1" fmla="*/ 4 h 1464"/>
                              <a:gd name="T2" fmla="*/ 4 w 2807"/>
                              <a:gd name="T3" fmla="*/ 0 h 1464"/>
                              <a:gd name="T4" fmla="*/ 2803 w 2807"/>
                              <a:gd name="T5" fmla="*/ 0 h 1464"/>
                              <a:gd name="T6" fmla="*/ 2807 w 2807"/>
                              <a:gd name="T7" fmla="*/ 4 h 1464"/>
                              <a:gd name="T8" fmla="*/ 2807 w 2807"/>
                              <a:gd name="T9" fmla="*/ 1460 h 1464"/>
                              <a:gd name="T10" fmla="*/ 2803 w 2807"/>
                              <a:gd name="T11" fmla="*/ 1464 h 1464"/>
                              <a:gd name="T12" fmla="*/ 4 w 2807"/>
                              <a:gd name="T13" fmla="*/ 1464 h 1464"/>
                              <a:gd name="T14" fmla="*/ 0 w 2807"/>
                              <a:gd name="T15" fmla="*/ 1460 h 1464"/>
                              <a:gd name="T16" fmla="*/ 0 w 2807"/>
                              <a:gd name="T17" fmla="*/ 4 h 1464"/>
                              <a:gd name="T18" fmla="*/ 9 w 2807"/>
                              <a:gd name="T19" fmla="*/ 1460 h 1464"/>
                              <a:gd name="T20" fmla="*/ 4 w 2807"/>
                              <a:gd name="T21" fmla="*/ 1456 h 1464"/>
                              <a:gd name="T22" fmla="*/ 2803 w 2807"/>
                              <a:gd name="T23" fmla="*/ 1456 h 1464"/>
                              <a:gd name="T24" fmla="*/ 2798 w 2807"/>
                              <a:gd name="T25" fmla="*/ 1460 h 1464"/>
                              <a:gd name="T26" fmla="*/ 2798 w 2807"/>
                              <a:gd name="T27" fmla="*/ 4 h 1464"/>
                              <a:gd name="T28" fmla="*/ 2803 w 2807"/>
                              <a:gd name="T29" fmla="*/ 8 h 1464"/>
                              <a:gd name="T30" fmla="*/ 4 w 2807"/>
                              <a:gd name="T31" fmla="*/ 8 h 1464"/>
                              <a:gd name="T32" fmla="*/ 9 w 2807"/>
                              <a:gd name="T33" fmla="*/ 4 h 1464"/>
                              <a:gd name="T34" fmla="*/ 9 w 2807"/>
                              <a:gd name="T35" fmla="*/ 1460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07" h="1464">
                                <a:moveTo>
                                  <a:pt x="0" y="4"/>
                                </a:moveTo>
                                <a:cubicBezTo>
                                  <a:pt x="0" y="2"/>
                                  <a:pt x="2" y="0"/>
                                  <a:pt x="4" y="0"/>
                                </a:cubicBezTo>
                                <a:lnTo>
                                  <a:pt x="2803" y="0"/>
                                </a:lnTo>
                                <a:cubicBezTo>
                                  <a:pt x="2805" y="0"/>
                                  <a:pt x="2807" y="2"/>
                                  <a:pt x="2807" y="4"/>
                                </a:cubicBezTo>
                                <a:lnTo>
                                  <a:pt x="2807" y="1460"/>
                                </a:lnTo>
                                <a:cubicBezTo>
                                  <a:pt x="2807" y="1462"/>
                                  <a:pt x="2805" y="1464"/>
                                  <a:pt x="2803" y="1464"/>
                                </a:cubicBezTo>
                                <a:lnTo>
                                  <a:pt x="4" y="1464"/>
                                </a:lnTo>
                                <a:cubicBezTo>
                                  <a:pt x="2" y="1464"/>
                                  <a:pt x="0" y="1462"/>
                                  <a:pt x="0" y="1460"/>
                                </a:cubicBezTo>
                                <a:lnTo>
                                  <a:pt x="0" y="4"/>
                                </a:lnTo>
                                <a:close/>
                                <a:moveTo>
                                  <a:pt x="9" y="1460"/>
                                </a:moveTo>
                                <a:lnTo>
                                  <a:pt x="4" y="1456"/>
                                </a:lnTo>
                                <a:lnTo>
                                  <a:pt x="2803" y="1456"/>
                                </a:lnTo>
                                <a:lnTo>
                                  <a:pt x="2798" y="1460"/>
                                </a:lnTo>
                                <a:lnTo>
                                  <a:pt x="2798" y="4"/>
                                </a:lnTo>
                                <a:lnTo>
                                  <a:pt x="2803" y="8"/>
                                </a:lnTo>
                                <a:lnTo>
                                  <a:pt x="4" y="8"/>
                                </a:lnTo>
                                <a:lnTo>
                                  <a:pt x="9" y="4"/>
                                </a:lnTo>
                                <a:lnTo>
                                  <a:pt x="9" y="146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4" name="Rectangle 148"/>
                        <wps:cNvSpPr>
                          <a:spLocks noChangeArrowheads="1"/>
                        </wps:cNvSpPr>
                        <wps:spPr bwMode="auto">
                          <a:xfrm>
                            <a:off x="4625975" y="1784985"/>
                            <a:ext cx="65341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4E1FF8" w:rsidRDefault="002F2860" w:rsidP="00D5317A">
                              <w:pPr>
                                <w:spacing w:line="40" w:lineRule="atLeast"/>
                                <w:jc w:val="center"/>
                                <w:rPr>
                                  <w:sz w:val="13"/>
                                  <w:szCs w:val="13"/>
                                </w:rPr>
                              </w:pPr>
                              <w:r w:rsidRPr="004E1FF8">
                                <w:rPr>
                                  <w:rFonts w:cs="Calibri"/>
                                  <w:color w:val="000000"/>
                                  <w:sz w:val="13"/>
                                  <w:szCs w:val="13"/>
                                </w:rPr>
                                <w:t>14.Составляет и представляет проект бюджета</w:t>
                              </w:r>
                            </w:p>
                          </w:txbxContent>
                        </wps:txbx>
                        <wps:bodyPr rot="0" vert="horz" wrap="square" lIns="0" tIns="0" rIns="0" bIns="0" anchor="t" anchorCtr="0" upright="1">
                          <a:noAutofit/>
                        </wps:bodyPr>
                      </wps:wsp>
                      <wps:wsp>
                        <wps:cNvPr id="395" name="Rectangle 149"/>
                        <wps:cNvSpPr>
                          <a:spLocks noChangeArrowheads="1"/>
                        </wps:cNvSpPr>
                        <wps:spPr bwMode="auto">
                          <a:xfrm>
                            <a:off x="4671060" y="2406015"/>
                            <a:ext cx="631190" cy="3790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Freeform 150"/>
                        <wps:cNvSpPr>
                          <a:spLocks noEditPoints="1"/>
                        </wps:cNvSpPr>
                        <wps:spPr bwMode="auto">
                          <a:xfrm>
                            <a:off x="4670425" y="2404745"/>
                            <a:ext cx="632460" cy="381000"/>
                          </a:xfrm>
                          <a:custGeom>
                            <a:avLst/>
                            <a:gdLst>
                              <a:gd name="T0" fmla="*/ 0 w 2807"/>
                              <a:gd name="T1" fmla="*/ 5 h 1464"/>
                              <a:gd name="T2" fmla="*/ 4 w 2807"/>
                              <a:gd name="T3" fmla="*/ 0 h 1464"/>
                              <a:gd name="T4" fmla="*/ 2803 w 2807"/>
                              <a:gd name="T5" fmla="*/ 0 h 1464"/>
                              <a:gd name="T6" fmla="*/ 2807 w 2807"/>
                              <a:gd name="T7" fmla="*/ 5 h 1464"/>
                              <a:gd name="T8" fmla="*/ 2807 w 2807"/>
                              <a:gd name="T9" fmla="*/ 1460 h 1464"/>
                              <a:gd name="T10" fmla="*/ 2803 w 2807"/>
                              <a:gd name="T11" fmla="*/ 1464 h 1464"/>
                              <a:gd name="T12" fmla="*/ 4 w 2807"/>
                              <a:gd name="T13" fmla="*/ 1464 h 1464"/>
                              <a:gd name="T14" fmla="*/ 0 w 2807"/>
                              <a:gd name="T15" fmla="*/ 1460 h 1464"/>
                              <a:gd name="T16" fmla="*/ 0 w 2807"/>
                              <a:gd name="T17" fmla="*/ 5 h 1464"/>
                              <a:gd name="T18" fmla="*/ 9 w 2807"/>
                              <a:gd name="T19" fmla="*/ 1460 h 1464"/>
                              <a:gd name="T20" fmla="*/ 4 w 2807"/>
                              <a:gd name="T21" fmla="*/ 1456 h 1464"/>
                              <a:gd name="T22" fmla="*/ 2803 w 2807"/>
                              <a:gd name="T23" fmla="*/ 1456 h 1464"/>
                              <a:gd name="T24" fmla="*/ 2798 w 2807"/>
                              <a:gd name="T25" fmla="*/ 1460 h 1464"/>
                              <a:gd name="T26" fmla="*/ 2798 w 2807"/>
                              <a:gd name="T27" fmla="*/ 5 h 1464"/>
                              <a:gd name="T28" fmla="*/ 2803 w 2807"/>
                              <a:gd name="T29" fmla="*/ 9 h 1464"/>
                              <a:gd name="T30" fmla="*/ 4 w 2807"/>
                              <a:gd name="T31" fmla="*/ 9 h 1464"/>
                              <a:gd name="T32" fmla="*/ 9 w 2807"/>
                              <a:gd name="T33" fmla="*/ 5 h 1464"/>
                              <a:gd name="T34" fmla="*/ 9 w 2807"/>
                              <a:gd name="T35" fmla="*/ 1460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07" h="1464">
                                <a:moveTo>
                                  <a:pt x="0" y="5"/>
                                </a:moveTo>
                                <a:cubicBezTo>
                                  <a:pt x="0" y="2"/>
                                  <a:pt x="2" y="0"/>
                                  <a:pt x="4" y="0"/>
                                </a:cubicBezTo>
                                <a:lnTo>
                                  <a:pt x="2803" y="0"/>
                                </a:lnTo>
                                <a:cubicBezTo>
                                  <a:pt x="2805" y="0"/>
                                  <a:pt x="2807" y="2"/>
                                  <a:pt x="2807" y="5"/>
                                </a:cubicBezTo>
                                <a:lnTo>
                                  <a:pt x="2807" y="1460"/>
                                </a:lnTo>
                                <a:cubicBezTo>
                                  <a:pt x="2807" y="1463"/>
                                  <a:pt x="2805" y="1464"/>
                                  <a:pt x="2803" y="1464"/>
                                </a:cubicBezTo>
                                <a:lnTo>
                                  <a:pt x="4" y="1464"/>
                                </a:lnTo>
                                <a:cubicBezTo>
                                  <a:pt x="2" y="1464"/>
                                  <a:pt x="0" y="1463"/>
                                  <a:pt x="0" y="1460"/>
                                </a:cubicBezTo>
                                <a:lnTo>
                                  <a:pt x="0" y="5"/>
                                </a:lnTo>
                                <a:close/>
                                <a:moveTo>
                                  <a:pt x="9" y="1460"/>
                                </a:moveTo>
                                <a:lnTo>
                                  <a:pt x="4" y="1456"/>
                                </a:lnTo>
                                <a:lnTo>
                                  <a:pt x="2803" y="1456"/>
                                </a:lnTo>
                                <a:lnTo>
                                  <a:pt x="2798" y="1460"/>
                                </a:lnTo>
                                <a:lnTo>
                                  <a:pt x="2798" y="5"/>
                                </a:lnTo>
                                <a:lnTo>
                                  <a:pt x="2803" y="9"/>
                                </a:lnTo>
                                <a:lnTo>
                                  <a:pt x="4" y="9"/>
                                </a:lnTo>
                                <a:lnTo>
                                  <a:pt x="9" y="5"/>
                                </a:lnTo>
                                <a:lnTo>
                                  <a:pt x="9" y="146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97" name="Rectangle 151"/>
                        <wps:cNvSpPr>
                          <a:spLocks noChangeArrowheads="1"/>
                        </wps:cNvSpPr>
                        <wps:spPr bwMode="auto">
                          <a:xfrm>
                            <a:off x="4699000" y="2406015"/>
                            <a:ext cx="60388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DC64E3" w:rsidRDefault="002F2860" w:rsidP="00D5317A">
                              <w:pPr>
                                <w:spacing w:line="40" w:lineRule="atLeast"/>
                                <w:jc w:val="center"/>
                                <w:rPr>
                                  <w:sz w:val="13"/>
                                  <w:szCs w:val="13"/>
                                </w:rPr>
                              </w:pPr>
                              <w:r w:rsidRPr="00DC64E3">
                                <w:rPr>
                                  <w:rFonts w:cs="Calibri"/>
                                  <w:color w:val="000000"/>
                                  <w:sz w:val="13"/>
                                  <w:szCs w:val="13"/>
                                  <w:lang w:val="en-US"/>
                                </w:rPr>
                                <w:t>13. A</w:t>
                              </w:r>
                              <w:r w:rsidRPr="00DC64E3">
                                <w:rPr>
                                  <w:rFonts w:cs="Calibri"/>
                                  <w:color w:val="000000"/>
                                  <w:sz w:val="13"/>
                                  <w:szCs w:val="13"/>
                                </w:rPr>
                                <w:t>ктуализи-рует портфолио КВ</w:t>
                              </w:r>
                            </w:p>
                          </w:txbxContent>
                        </wps:txbx>
                        <wps:bodyPr rot="0" vert="horz" wrap="square" lIns="0" tIns="0" rIns="0" bIns="0" anchor="t" anchorCtr="0" upright="1">
                          <a:noAutofit/>
                        </wps:bodyPr>
                      </wps:wsp>
                      <wps:wsp>
                        <wps:cNvPr id="398" name="Rectangle 152"/>
                        <wps:cNvSpPr>
                          <a:spLocks noChangeArrowheads="1"/>
                        </wps:cNvSpPr>
                        <wps:spPr bwMode="auto">
                          <a:xfrm>
                            <a:off x="938530" y="3192145"/>
                            <a:ext cx="559435" cy="5981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Freeform 153"/>
                        <wps:cNvSpPr>
                          <a:spLocks noEditPoints="1"/>
                        </wps:cNvSpPr>
                        <wps:spPr bwMode="auto">
                          <a:xfrm>
                            <a:off x="938530" y="3179445"/>
                            <a:ext cx="561975" cy="600710"/>
                          </a:xfrm>
                          <a:custGeom>
                            <a:avLst/>
                            <a:gdLst>
                              <a:gd name="T0" fmla="*/ 0 w 4986"/>
                              <a:gd name="T1" fmla="*/ 8 h 4616"/>
                              <a:gd name="T2" fmla="*/ 8 w 4986"/>
                              <a:gd name="T3" fmla="*/ 0 h 4616"/>
                              <a:gd name="T4" fmla="*/ 4977 w 4986"/>
                              <a:gd name="T5" fmla="*/ 0 h 4616"/>
                              <a:gd name="T6" fmla="*/ 4986 w 4986"/>
                              <a:gd name="T7" fmla="*/ 8 h 4616"/>
                              <a:gd name="T8" fmla="*/ 4986 w 4986"/>
                              <a:gd name="T9" fmla="*/ 4607 h 4616"/>
                              <a:gd name="T10" fmla="*/ 4977 w 4986"/>
                              <a:gd name="T11" fmla="*/ 4616 h 4616"/>
                              <a:gd name="T12" fmla="*/ 8 w 4986"/>
                              <a:gd name="T13" fmla="*/ 4616 h 4616"/>
                              <a:gd name="T14" fmla="*/ 0 w 4986"/>
                              <a:gd name="T15" fmla="*/ 4607 h 4616"/>
                              <a:gd name="T16" fmla="*/ 0 w 4986"/>
                              <a:gd name="T17" fmla="*/ 8 h 4616"/>
                              <a:gd name="T18" fmla="*/ 16 w 4986"/>
                              <a:gd name="T19" fmla="*/ 4607 h 4616"/>
                              <a:gd name="T20" fmla="*/ 8 w 4986"/>
                              <a:gd name="T21" fmla="*/ 4599 h 4616"/>
                              <a:gd name="T22" fmla="*/ 4977 w 4986"/>
                              <a:gd name="T23" fmla="*/ 4599 h 4616"/>
                              <a:gd name="T24" fmla="*/ 4969 w 4986"/>
                              <a:gd name="T25" fmla="*/ 4607 h 4616"/>
                              <a:gd name="T26" fmla="*/ 4969 w 4986"/>
                              <a:gd name="T27" fmla="*/ 8 h 4616"/>
                              <a:gd name="T28" fmla="*/ 4977 w 4986"/>
                              <a:gd name="T29" fmla="*/ 16 h 4616"/>
                              <a:gd name="T30" fmla="*/ 8 w 4986"/>
                              <a:gd name="T31" fmla="*/ 16 h 4616"/>
                              <a:gd name="T32" fmla="*/ 16 w 4986"/>
                              <a:gd name="T33" fmla="*/ 8 h 4616"/>
                              <a:gd name="T34" fmla="*/ 16 w 4986"/>
                              <a:gd name="T35" fmla="*/ 4607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86" h="4616">
                                <a:moveTo>
                                  <a:pt x="0" y="8"/>
                                </a:moveTo>
                                <a:cubicBezTo>
                                  <a:pt x="0" y="3"/>
                                  <a:pt x="3" y="0"/>
                                  <a:pt x="8" y="0"/>
                                </a:cubicBezTo>
                                <a:lnTo>
                                  <a:pt x="4977" y="0"/>
                                </a:lnTo>
                                <a:cubicBezTo>
                                  <a:pt x="4982" y="0"/>
                                  <a:pt x="4986" y="3"/>
                                  <a:pt x="4986" y="8"/>
                                </a:cubicBezTo>
                                <a:lnTo>
                                  <a:pt x="4986" y="4607"/>
                                </a:lnTo>
                                <a:cubicBezTo>
                                  <a:pt x="4986" y="4612"/>
                                  <a:pt x="4982" y="4616"/>
                                  <a:pt x="4977" y="4616"/>
                                </a:cubicBezTo>
                                <a:lnTo>
                                  <a:pt x="8" y="4616"/>
                                </a:lnTo>
                                <a:cubicBezTo>
                                  <a:pt x="3" y="4616"/>
                                  <a:pt x="0" y="4612"/>
                                  <a:pt x="0" y="4607"/>
                                </a:cubicBezTo>
                                <a:lnTo>
                                  <a:pt x="0" y="8"/>
                                </a:lnTo>
                                <a:close/>
                                <a:moveTo>
                                  <a:pt x="16" y="4607"/>
                                </a:moveTo>
                                <a:lnTo>
                                  <a:pt x="8" y="4599"/>
                                </a:lnTo>
                                <a:lnTo>
                                  <a:pt x="4977" y="4599"/>
                                </a:lnTo>
                                <a:lnTo>
                                  <a:pt x="4969" y="4607"/>
                                </a:lnTo>
                                <a:lnTo>
                                  <a:pt x="4969" y="8"/>
                                </a:lnTo>
                                <a:lnTo>
                                  <a:pt x="4977" y="16"/>
                                </a:lnTo>
                                <a:lnTo>
                                  <a:pt x="8" y="16"/>
                                </a:lnTo>
                                <a:lnTo>
                                  <a:pt x="16" y="8"/>
                                </a:lnTo>
                                <a:lnTo>
                                  <a:pt x="16" y="460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0" name="Rectangle 154"/>
                        <wps:cNvSpPr>
                          <a:spLocks noChangeArrowheads="1"/>
                        </wps:cNvSpPr>
                        <wps:spPr bwMode="auto">
                          <a:xfrm>
                            <a:off x="973455" y="3219450"/>
                            <a:ext cx="49657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20" w:lineRule="atLeast"/>
                                <w:jc w:val="center"/>
                                <w:rPr>
                                  <w:rFonts w:cs="Calibri"/>
                                  <w:color w:val="000000"/>
                                  <w:sz w:val="12"/>
                                  <w:szCs w:val="12"/>
                                  <w:lang w:val="ru-RU"/>
                                </w:rPr>
                              </w:pPr>
                              <w:r w:rsidRPr="00EE1880">
                                <w:rPr>
                                  <w:rFonts w:cs="Calibri"/>
                                  <w:color w:val="000000"/>
                                  <w:sz w:val="12"/>
                                  <w:szCs w:val="12"/>
                                  <w:lang w:val="ru-RU"/>
                                </w:rPr>
                                <w:t xml:space="preserve">3.1.Выдвегает предложения по </w:t>
                              </w:r>
                              <w:proofErr w:type="gramStart"/>
                              <w:r w:rsidRPr="00EE1880">
                                <w:rPr>
                                  <w:rFonts w:cs="Calibri"/>
                                  <w:color w:val="000000"/>
                                  <w:sz w:val="12"/>
                                  <w:szCs w:val="12"/>
                                  <w:lang w:val="ru-RU"/>
                                </w:rPr>
                                <w:t>корректи-ровки</w:t>
                              </w:r>
                              <w:proofErr w:type="gramEnd"/>
                              <w:r w:rsidRPr="00EE1880">
                                <w:rPr>
                                  <w:rFonts w:cs="Calibri"/>
                                  <w:color w:val="000000"/>
                                  <w:sz w:val="12"/>
                                  <w:szCs w:val="12"/>
                                  <w:lang w:val="ru-RU"/>
                                </w:rPr>
                                <w:t xml:space="preserve"> базовой линии КВ</w:t>
                              </w:r>
                            </w:p>
                          </w:txbxContent>
                        </wps:txbx>
                        <wps:bodyPr rot="0" vert="horz" wrap="square" lIns="0" tIns="0" rIns="0" bIns="0" anchor="t" anchorCtr="0" upright="1">
                          <a:noAutofit/>
                        </wps:bodyPr>
                      </wps:wsp>
                      <wps:wsp>
                        <wps:cNvPr id="401" name="Rectangle 155"/>
                        <wps:cNvSpPr>
                          <a:spLocks noChangeArrowheads="1"/>
                        </wps:cNvSpPr>
                        <wps:spPr bwMode="auto">
                          <a:xfrm>
                            <a:off x="2981960" y="3275330"/>
                            <a:ext cx="880110" cy="4095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156"/>
                        <wps:cNvSpPr>
                          <a:spLocks noEditPoints="1"/>
                        </wps:cNvSpPr>
                        <wps:spPr bwMode="auto">
                          <a:xfrm>
                            <a:off x="2979420" y="3275330"/>
                            <a:ext cx="882650" cy="412115"/>
                          </a:xfrm>
                          <a:custGeom>
                            <a:avLst/>
                            <a:gdLst>
                              <a:gd name="T0" fmla="*/ 0 w 7828"/>
                              <a:gd name="T1" fmla="*/ 8 h 3166"/>
                              <a:gd name="T2" fmla="*/ 8 w 7828"/>
                              <a:gd name="T3" fmla="*/ 0 h 3166"/>
                              <a:gd name="T4" fmla="*/ 7820 w 7828"/>
                              <a:gd name="T5" fmla="*/ 0 h 3166"/>
                              <a:gd name="T6" fmla="*/ 7828 w 7828"/>
                              <a:gd name="T7" fmla="*/ 8 h 3166"/>
                              <a:gd name="T8" fmla="*/ 7828 w 7828"/>
                              <a:gd name="T9" fmla="*/ 3158 h 3166"/>
                              <a:gd name="T10" fmla="*/ 7820 w 7828"/>
                              <a:gd name="T11" fmla="*/ 3166 h 3166"/>
                              <a:gd name="T12" fmla="*/ 8 w 7828"/>
                              <a:gd name="T13" fmla="*/ 3166 h 3166"/>
                              <a:gd name="T14" fmla="*/ 0 w 7828"/>
                              <a:gd name="T15" fmla="*/ 3158 h 3166"/>
                              <a:gd name="T16" fmla="*/ 0 w 7828"/>
                              <a:gd name="T17" fmla="*/ 8 h 3166"/>
                              <a:gd name="T18" fmla="*/ 17 w 7828"/>
                              <a:gd name="T19" fmla="*/ 3158 h 3166"/>
                              <a:gd name="T20" fmla="*/ 8 w 7828"/>
                              <a:gd name="T21" fmla="*/ 3150 h 3166"/>
                              <a:gd name="T22" fmla="*/ 7820 w 7828"/>
                              <a:gd name="T23" fmla="*/ 3150 h 3166"/>
                              <a:gd name="T24" fmla="*/ 7811 w 7828"/>
                              <a:gd name="T25" fmla="*/ 3158 h 3166"/>
                              <a:gd name="T26" fmla="*/ 7811 w 7828"/>
                              <a:gd name="T27" fmla="*/ 8 h 3166"/>
                              <a:gd name="T28" fmla="*/ 7820 w 7828"/>
                              <a:gd name="T29" fmla="*/ 17 h 3166"/>
                              <a:gd name="T30" fmla="*/ 8 w 7828"/>
                              <a:gd name="T31" fmla="*/ 17 h 3166"/>
                              <a:gd name="T32" fmla="*/ 17 w 7828"/>
                              <a:gd name="T33" fmla="*/ 8 h 3166"/>
                              <a:gd name="T34" fmla="*/ 17 w 7828"/>
                              <a:gd name="T35" fmla="*/ 3158 h 3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28" h="3166">
                                <a:moveTo>
                                  <a:pt x="0" y="8"/>
                                </a:moveTo>
                                <a:cubicBezTo>
                                  <a:pt x="0" y="4"/>
                                  <a:pt x="4" y="0"/>
                                  <a:pt x="8" y="0"/>
                                </a:cubicBezTo>
                                <a:lnTo>
                                  <a:pt x="7820" y="0"/>
                                </a:lnTo>
                                <a:cubicBezTo>
                                  <a:pt x="7824" y="0"/>
                                  <a:pt x="7828" y="4"/>
                                  <a:pt x="7828" y="8"/>
                                </a:cubicBezTo>
                                <a:lnTo>
                                  <a:pt x="7828" y="3158"/>
                                </a:lnTo>
                                <a:cubicBezTo>
                                  <a:pt x="7828" y="3163"/>
                                  <a:pt x="7824" y="3166"/>
                                  <a:pt x="7820" y="3166"/>
                                </a:cubicBezTo>
                                <a:lnTo>
                                  <a:pt x="8" y="3166"/>
                                </a:lnTo>
                                <a:cubicBezTo>
                                  <a:pt x="4" y="3166"/>
                                  <a:pt x="0" y="3163"/>
                                  <a:pt x="0" y="3158"/>
                                </a:cubicBezTo>
                                <a:lnTo>
                                  <a:pt x="0" y="8"/>
                                </a:lnTo>
                                <a:close/>
                                <a:moveTo>
                                  <a:pt x="17" y="3158"/>
                                </a:moveTo>
                                <a:lnTo>
                                  <a:pt x="8" y="3150"/>
                                </a:lnTo>
                                <a:lnTo>
                                  <a:pt x="7820" y="3150"/>
                                </a:lnTo>
                                <a:lnTo>
                                  <a:pt x="7811" y="3158"/>
                                </a:lnTo>
                                <a:lnTo>
                                  <a:pt x="7811" y="8"/>
                                </a:lnTo>
                                <a:lnTo>
                                  <a:pt x="7820" y="17"/>
                                </a:lnTo>
                                <a:lnTo>
                                  <a:pt x="8" y="17"/>
                                </a:lnTo>
                                <a:lnTo>
                                  <a:pt x="17" y="8"/>
                                </a:lnTo>
                                <a:lnTo>
                                  <a:pt x="17" y="315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3" name="Rectangle 157"/>
                        <wps:cNvSpPr>
                          <a:spLocks noChangeArrowheads="1"/>
                        </wps:cNvSpPr>
                        <wps:spPr bwMode="auto">
                          <a:xfrm>
                            <a:off x="2981960" y="3282315"/>
                            <a:ext cx="8534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BD7078" w:rsidRDefault="002F2860" w:rsidP="00D5317A">
                              <w:pPr>
                                <w:spacing w:line="80" w:lineRule="atLeast"/>
                                <w:jc w:val="center"/>
                                <w:rPr>
                                  <w:sz w:val="13"/>
                                  <w:szCs w:val="13"/>
                                  <w:lang w:val="ru-RU"/>
                                </w:rPr>
                              </w:pPr>
                              <w:r w:rsidRPr="00BD7078">
                                <w:rPr>
                                  <w:rFonts w:cs="Calibri"/>
                                  <w:color w:val="000000"/>
                                  <w:sz w:val="13"/>
                                  <w:szCs w:val="13"/>
                                  <w:lang w:val="ru-RU"/>
                                </w:rPr>
                                <w:t>8.  Дезагрегирует лимиты по КВ по бюджетам и ЦОПВ</w:t>
                              </w:r>
                            </w:p>
                          </w:txbxContent>
                        </wps:txbx>
                        <wps:bodyPr rot="0" vert="horz" wrap="square" lIns="0" tIns="0" rIns="0" bIns="0" anchor="t" anchorCtr="0" upright="1">
                          <a:noAutofit/>
                        </wps:bodyPr>
                      </wps:wsp>
                      <wps:wsp>
                        <wps:cNvPr id="404" name="Rectangle 158"/>
                        <wps:cNvSpPr>
                          <a:spLocks noChangeArrowheads="1"/>
                        </wps:cNvSpPr>
                        <wps:spPr bwMode="auto">
                          <a:xfrm>
                            <a:off x="1570355" y="3197860"/>
                            <a:ext cx="804545" cy="6159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Freeform 159"/>
                        <wps:cNvSpPr>
                          <a:spLocks noEditPoints="1"/>
                        </wps:cNvSpPr>
                        <wps:spPr bwMode="auto">
                          <a:xfrm>
                            <a:off x="1569720" y="3196590"/>
                            <a:ext cx="805815" cy="618490"/>
                          </a:xfrm>
                          <a:custGeom>
                            <a:avLst/>
                            <a:gdLst>
                              <a:gd name="T0" fmla="*/ 0 w 7153"/>
                              <a:gd name="T1" fmla="*/ 8 h 4749"/>
                              <a:gd name="T2" fmla="*/ 9 w 7153"/>
                              <a:gd name="T3" fmla="*/ 0 h 4749"/>
                              <a:gd name="T4" fmla="*/ 7145 w 7153"/>
                              <a:gd name="T5" fmla="*/ 0 h 4749"/>
                              <a:gd name="T6" fmla="*/ 7153 w 7153"/>
                              <a:gd name="T7" fmla="*/ 8 h 4749"/>
                              <a:gd name="T8" fmla="*/ 7153 w 7153"/>
                              <a:gd name="T9" fmla="*/ 4741 h 4749"/>
                              <a:gd name="T10" fmla="*/ 7145 w 7153"/>
                              <a:gd name="T11" fmla="*/ 4749 h 4749"/>
                              <a:gd name="T12" fmla="*/ 9 w 7153"/>
                              <a:gd name="T13" fmla="*/ 4749 h 4749"/>
                              <a:gd name="T14" fmla="*/ 0 w 7153"/>
                              <a:gd name="T15" fmla="*/ 4741 h 4749"/>
                              <a:gd name="T16" fmla="*/ 0 w 7153"/>
                              <a:gd name="T17" fmla="*/ 8 h 4749"/>
                              <a:gd name="T18" fmla="*/ 17 w 7153"/>
                              <a:gd name="T19" fmla="*/ 4741 h 4749"/>
                              <a:gd name="T20" fmla="*/ 9 w 7153"/>
                              <a:gd name="T21" fmla="*/ 4732 h 4749"/>
                              <a:gd name="T22" fmla="*/ 7145 w 7153"/>
                              <a:gd name="T23" fmla="*/ 4732 h 4749"/>
                              <a:gd name="T24" fmla="*/ 7136 w 7153"/>
                              <a:gd name="T25" fmla="*/ 4741 h 4749"/>
                              <a:gd name="T26" fmla="*/ 7136 w 7153"/>
                              <a:gd name="T27" fmla="*/ 8 h 4749"/>
                              <a:gd name="T28" fmla="*/ 7145 w 7153"/>
                              <a:gd name="T29" fmla="*/ 16 h 4749"/>
                              <a:gd name="T30" fmla="*/ 9 w 7153"/>
                              <a:gd name="T31" fmla="*/ 16 h 4749"/>
                              <a:gd name="T32" fmla="*/ 17 w 7153"/>
                              <a:gd name="T33" fmla="*/ 8 h 4749"/>
                              <a:gd name="T34" fmla="*/ 17 w 7153"/>
                              <a:gd name="T35" fmla="*/ 4741 h 4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153" h="4749">
                                <a:moveTo>
                                  <a:pt x="0" y="8"/>
                                </a:moveTo>
                                <a:cubicBezTo>
                                  <a:pt x="0" y="3"/>
                                  <a:pt x="4" y="0"/>
                                  <a:pt x="9" y="0"/>
                                </a:cubicBezTo>
                                <a:lnTo>
                                  <a:pt x="7145" y="0"/>
                                </a:lnTo>
                                <a:cubicBezTo>
                                  <a:pt x="7149" y="0"/>
                                  <a:pt x="7153" y="3"/>
                                  <a:pt x="7153" y="8"/>
                                </a:cubicBezTo>
                                <a:lnTo>
                                  <a:pt x="7153" y="4741"/>
                                </a:lnTo>
                                <a:cubicBezTo>
                                  <a:pt x="7153" y="4745"/>
                                  <a:pt x="7149" y="4749"/>
                                  <a:pt x="7145" y="4749"/>
                                </a:cubicBezTo>
                                <a:lnTo>
                                  <a:pt x="9" y="4749"/>
                                </a:lnTo>
                                <a:cubicBezTo>
                                  <a:pt x="4" y="4749"/>
                                  <a:pt x="0" y="4745"/>
                                  <a:pt x="0" y="4741"/>
                                </a:cubicBezTo>
                                <a:lnTo>
                                  <a:pt x="0" y="8"/>
                                </a:lnTo>
                                <a:close/>
                                <a:moveTo>
                                  <a:pt x="17" y="4741"/>
                                </a:moveTo>
                                <a:lnTo>
                                  <a:pt x="9" y="4732"/>
                                </a:lnTo>
                                <a:lnTo>
                                  <a:pt x="7145" y="4732"/>
                                </a:lnTo>
                                <a:lnTo>
                                  <a:pt x="7136" y="4741"/>
                                </a:lnTo>
                                <a:lnTo>
                                  <a:pt x="7136" y="8"/>
                                </a:lnTo>
                                <a:lnTo>
                                  <a:pt x="7145" y="16"/>
                                </a:lnTo>
                                <a:lnTo>
                                  <a:pt x="9" y="16"/>
                                </a:lnTo>
                                <a:lnTo>
                                  <a:pt x="17" y="8"/>
                                </a:lnTo>
                                <a:lnTo>
                                  <a:pt x="17" y="474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6" name="Rectangle 160"/>
                        <wps:cNvSpPr>
                          <a:spLocks noChangeArrowheads="1"/>
                        </wps:cNvSpPr>
                        <wps:spPr bwMode="auto">
                          <a:xfrm>
                            <a:off x="1596390" y="3219450"/>
                            <a:ext cx="77025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20" w:lineRule="atLeast"/>
                                <w:jc w:val="center"/>
                                <w:rPr>
                                  <w:rFonts w:cs="Calibri"/>
                                  <w:color w:val="000000"/>
                                  <w:sz w:val="13"/>
                                  <w:szCs w:val="13"/>
                                  <w:lang w:val="ru-RU"/>
                                </w:rPr>
                              </w:pPr>
                              <w:r w:rsidRPr="00EE1880">
                                <w:rPr>
                                  <w:rFonts w:cs="Calibri"/>
                                  <w:color w:val="000000"/>
                                  <w:sz w:val="13"/>
                                  <w:szCs w:val="13"/>
                                  <w:lang w:val="ru-RU"/>
                                </w:rPr>
                                <w:t>3.2. Определяет и предлагает новые проекты КВ в контексте проектов стратегий расходов</w:t>
                              </w:r>
                            </w:p>
                          </w:txbxContent>
                        </wps:txbx>
                        <wps:bodyPr rot="0" vert="horz" wrap="square" lIns="0" tIns="0" rIns="0" bIns="0" anchor="t" anchorCtr="0" upright="1">
                          <a:noAutofit/>
                        </wps:bodyPr>
                      </wps:wsp>
                      <wps:wsp>
                        <wps:cNvPr id="407" name="Rectangle 161"/>
                        <wps:cNvSpPr>
                          <a:spLocks noChangeArrowheads="1"/>
                        </wps:cNvSpPr>
                        <wps:spPr bwMode="auto">
                          <a:xfrm>
                            <a:off x="4301490" y="3143885"/>
                            <a:ext cx="662940" cy="5867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Freeform 162"/>
                        <wps:cNvSpPr>
                          <a:spLocks noEditPoints="1"/>
                        </wps:cNvSpPr>
                        <wps:spPr bwMode="auto">
                          <a:xfrm>
                            <a:off x="4300220" y="3142615"/>
                            <a:ext cx="665480" cy="588645"/>
                          </a:xfrm>
                          <a:custGeom>
                            <a:avLst/>
                            <a:gdLst>
                              <a:gd name="T0" fmla="*/ 0 w 2951"/>
                              <a:gd name="T1" fmla="*/ 4 h 2261"/>
                              <a:gd name="T2" fmla="*/ 4 w 2951"/>
                              <a:gd name="T3" fmla="*/ 0 h 2261"/>
                              <a:gd name="T4" fmla="*/ 2946 w 2951"/>
                              <a:gd name="T5" fmla="*/ 0 h 2261"/>
                              <a:gd name="T6" fmla="*/ 2951 w 2951"/>
                              <a:gd name="T7" fmla="*/ 4 h 2261"/>
                              <a:gd name="T8" fmla="*/ 2951 w 2951"/>
                              <a:gd name="T9" fmla="*/ 2257 h 2261"/>
                              <a:gd name="T10" fmla="*/ 2946 w 2951"/>
                              <a:gd name="T11" fmla="*/ 2261 h 2261"/>
                              <a:gd name="T12" fmla="*/ 4 w 2951"/>
                              <a:gd name="T13" fmla="*/ 2261 h 2261"/>
                              <a:gd name="T14" fmla="*/ 0 w 2951"/>
                              <a:gd name="T15" fmla="*/ 2257 h 2261"/>
                              <a:gd name="T16" fmla="*/ 0 w 2951"/>
                              <a:gd name="T17" fmla="*/ 4 h 2261"/>
                              <a:gd name="T18" fmla="*/ 9 w 2951"/>
                              <a:gd name="T19" fmla="*/ 2257 h 2261"/>
                              <a:gd name="T20" fmla="*/ 4 w 2951"/>
                              <a:gd name="T21" fmla="*/ 2253 h 2261"/>
                              <a:gd name="T22" fmla="*/ 2946 w 2951"/>
                              <a:gd name="T23" fmla="*/ 2253 h 2261"/>
                              <a:gd name="T24" fmla="*/ 2942 w 2951"/>
                              <a:gd name="T25" fmla="*/ 2257 h 2261"/>
                              <a:gd name="T26" fmla="*/ 2942 w 2951"/>
                              <a:gd name="T27" fmla="*/ 4 h 2261"/>
                              <a:gd name="T28" fmla="*/ 2946 w 2951"/>
                              <a:gd name="T29" fmla="*/ 8 h 2261"/>
                              <a:gd name="T30" fmla="*/ 4 w 2951"/>
                              <a:gd name="T31" fmla="*/ 8 h 2261"/>
                              <a:gd name="T32" fmla="*/ 9 w 2951"/>
                              <a:gd name="T33" fmla="*/ 4 h 2261"/>
                              <a:gd name="T34" fmla="*/ 9 w 2951"/>
                              <a:gd name="T35" fmla="*/ 2257 h 2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51" h="2261">
                                <a:moveTo>
                                  <a:pt x="0" y="4"/>
                                </a:moveTo>
                                <a:cubicBezTo>
                                  <a:pt x="0" y="2"/>
                                  <a:pt x="2" y="0"/>
                                  <a:pt x="4" y="0"/>
                                </a:cubicBezTo>
                                <a:lnTo>
                                  <a:pt x="2946" y="0"/>
                                </a:lnTo>
                                <a:cubicBezTo>
                                  <a:pt x="2949" y="0"/>
                                  <a:pt x="2951" y="2"/>
                                  <a:pt x="2951" y="4"/>
                                </a:cubicBezTo>
                                <a:lnTo>
                                  <a:pt x="2951" y="2257"/>
                                </a:lnTo>
                                <a:cubicBezTo>
                                  <a:pt x="2951" y="2259"/>
                                  <a:pt x="2949" y="2261"/>
                                  <a:pt x="2946" y="2261"/>
                                </a:cubicBezTo>
                                <a:lnTo>
                                  <a:pt x="4" y="2261"/>
                                </a:lnTo>
                                <a:cubicBezTo>
                                  <a:pt x="2" y="2261"/>
                                  <a:pt x="0" y="2259"/>
                                  <a:pt x="0" y="2257"/>
                                </a:cubicBezTo>
                                <a:lnTo>
                                  <a:pt x="0" y="4"/>
                                </a:lnTo>
                                <a:close/>
                                <a:moveTo>
                                  <a:pt x="9" y="2257"/>
                                </a:moveTo>
                                <a:lnTo>
                                  <a:pt x="4" y="2253"/>
                                </a:lnTo>
                                <a:lnTo>
                                  <a:pt x="2946" y="2253"/>
                                </a:lnTo>
                                <a:lnTo>
                                  <a:pt x="2942" y="2257"/>
                                </a:lnTo>
                                <a:lnTo>
                                  <a:pt x="2942" y="4"/>
                                </a:lnTo>
                                <a:lnTo>
                                  <a:pt x="2946" y="8"/>
                                </a:lnTo>
                                <a:lnTo>
                                  <a:pt x="4" y="8"/>
                                </a:lnTo>
                                <a:lnTo>
                                  <a:pt x="9" y="4"/>
                                </a:lnTo>
                                <a:lnTo>
                                  <a:pt x="9" y="22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9" name="Rectangle 163"/>
                        <wps:cNvSpPr>
                          <a:spLocks noChangeArrowheads="1"/>
                        </wps:cNvSpPr>
                        <wps:spPr bwMode="auto">
                          <a:xfrm>
                            <a:off x="4304030" y="3275330"/>
                            <a:ext cx="6604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80" w:lineRule="atLeast"/>
                                <w:jc w:val="center"/>
                                <w:rPr>
                                  <w:sz w:val="13"/>
                                  <w:szCs w:val="13"/>
                                  <w:lang w:val="ru-RU"/>
                                </w:rPr>
                              </w:pPr>
                              <w:r w:rsidRPr="00EE1880">
                                <w:rPr>
                                  <w:rFonts w:cs="Calibri"/>
                                  <w:color w:val="000000"/>
                                  <w:sz w:val="13"/>
                                  <w:szCs w:val="13"/>
                                  <w:lang w:val="ru-RU"/>
                                </w:rPr>
                                <w:t>12. Разрабатывает предложения для бюджета по КВ</w:t>
                              </w:r>
                            </w:p>
                          </w:txbxContent>
                        </wps:txbx>
                        <wps:bodyPr rot="0" vert="horz" wrap="square" lIns="0" tIns="0" rIns="0" bIns="0" anchor="t" anchorCtr="0" upright="1">
                          <a:noAutofit/>
                        </wps:bodyPr>
                      </wps:wsp>
                      <wps:wsp>
                        <wps:cNvPr id="410" name="Rectangle 164"/>
                        <wps:cNvSpPr>
                          <a:spLocks noChangeArrowheads="1"/>
                        </wps:cNvSpPr>
                        <wps:spPr bwMode="auto">
                          <a:xfrm>
                            <a:off x="5063490" y="3138805"/>
                            <a:ext cx="678815" cy="5822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Freeform 165"/>
                        <wps:cNvSpPr>
                          <a:spLocks noEditPoints="1"/>
                        </wps:cNvSpPr>
                        <wps:spPr bwMode="auto">
                          <a:xfrm>
                            <a:off x="5062855" y="3138170"/>
                            <a:ext cx="680085" cy="584200"/>
                          </a:xfrm>
                          <a:custGeom>
                            <a:avLst/>
                            <a:gdLst>
                              <a:gd name="T0" fmla="*/ 0 w 3018"/>
                              <a:gd name="T1" fmla="*/ 4 h 2244"/>
                              <a:gd name="T2" fmla="*/ 4 w 3018"/>
                              <a:gd name="T3" fmla="*/ 0 h 2244"/>
                              <a:gd name="T4" fmla="*/ 3014 w 3018"/>
                              <a:gd name="T5" fmla="*/ 0 h 2244"/>
                              <a:gd name="T6" fmla="*/ 3018 w 3018"/>
                              <a:gd name="T7" fmla="*/ 4 h 2244"/>
                              <a:gd name="T8" fmla="*/ 3018 w 3018"/>
                              <a:gd name="T9" fmla="*/ 2240 h 2244"/>
                              <a:gd name="T10" fmla="*/ 3014 w 3018"/>
                              <a:gd name="T11" fmla="*/ 2244 h 2244"/>
                              <a:gd name="T12" fmla="*/ 4 w 3018"/>
                              <a:gd name="T13" fmla="*/ 2244 h 2244"/>
                              <a:gd name="T14" fmla="*/ 0 w 3018"/>
                              <a:gd name="T15" fmla="*/ 2240 h 2244"/>
                              <a:gd name="T16" fmla="*/ 0 w 3018"/>
                              <a:gd name="T17" fmla="*/ 4 h 2244"/>
                              <a:gd name="T18" fmla="*/ 8 w 3018"/>
                              <a:gd name="T19" fmla="*/ 2240 h 2244"/>
                              <a:gd name="T20" fmla="*/ 4 w 3018"/>
                              <a:gd name="T21" fmla="*/ 2236 h 2244"/>
                              <a:gd name="T22" fmla="*/ 3014 w 3018"/>
                              <a:gd name="T23" fmla="*/ 2236 h 2244"/>
                              <a:gd name="T24" fmla="*/ 3010 w 3018"/>
                              <a:gd name="T25" fmla="*/ 2240 h 2244"/>
                              <a:gd name="T26" fmla="*/ 3010 w 3018"/>
                              <a:gd name="T27" fmla="*/ 4 h 2244"/>
                              <a:gd name="T28" fmla="*/ 3014 w 3018"/>
                              <a:gd name="T29" fmla="*/ 8 h 2244"/>
                              <a:gd name="T30" fmla="*/ 4 w 3018"/>
                              <a:gd name="T31" fmla="*/ 8 h 2244"/>
                              <a:gd name="T32" fmla="*/ 8 w 3018"/>
                              <a:gd name="T33" fmla="*/ 4 h 2244"/>
                              <a:gd name="T34" fmla="*/ 8 w 3018"/>
                              <a:gd name="T35" fmla="*/ 2240 h 2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18" h="2244">
                                <a:moveTo>
                                  <a:pt x="0" y="4"/>
                                </a:moveTo>
                                <a:cubicBezTo>
                                  <a:pt x="0" y="2"/>
                                  <a:pt x="1" y="0"/>
                                  <a:pt x="4" y="0"/>
                                </a:cubicBezTo>
                                <a:lnTo>
                                  <a:pt x="3014" y="0"/>
                                </a:lnTo>
                                <a:cubicBezTo>
                                  <a:pt x="3016" y="0"/>
                                  <a:pt x="3018" y="2"/>
                                  <a:pt x="3018" y="4"/>
                                </a:cubicBezTo>
                                <a:lnTo>
                                  <a:pt x="3018" y="2240"/>
                                </a:lnTo>
                                <a:cubicBezTo>
                                  <a:pt x="3018" y="2242"/>
                                  <a:pt x="3016" y="2244"/>
                                  <a:pt x="3014" y="2244"/>
                                </a:cubicBezTo>
                                <a:lnTo>
                                  <a:pt x="4" y="2244"/>
                                </a:lnTo>
                                <a:cubicBezTo>
                                  <a:pt x="1" y="2244"/>
                                  <a:pt x="0" y="2242"/>
                                  <a:pt x="0" y="2240"/>
                                </a:cubicBezTo>
                                <a:lnTo>
                                  <a:pt x="0" y="4"/>
                                </a:lnTo>
                                <a:close/>
                                <a:moveTo>
                                  <a:pt x="8" y="2240"/>
                                </a:moveTo>
                                <a:lnTo>
                                  <a:pt x="4" y="2236"/>
                                </a:lnTo>
                                <a:lnTo>
                                  <a:pt x="3014" y="2236"/>
                                </a:lnTo>
                                <a:lnTo>
                                  <a:pt x="3010" y="2240"/>
                                </a:lnTo>
                                <a:lnTo>
                                  <a:pt x="3010" y="4"/>
                                </a:lnTo>
                                <a:lnTo>
                                  <a:pt x="3014" y="8"/>
                                </a:lnTo>
                                <a:lnTo>
                                  <a:pt x="4" y="8"/>
                                </a:lnTo>
                                <a:lnTo>
                                  <a:pt x="8" y="4"/>
                                </a:lnTo>
                                <a:lnTo>
                                  <a:pt x="8" y="224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2" name="Rectangle 166"/>
                        <wps:cNvSpPr>
                          <a:spLocks noChangeArrowheads="1"/>
                        </wps:cNvSpPr>
                        <wps:spPr bwMode="auto">
                          <a:xfrm>
                            <a:off x="5075555" y="3286760"/>
                            <a:ext cx="6407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1C7881" w:rsidRDefault="002F2860" w:rsidP="00D5317A">
                              <w:pPr>
                                <w:spacing w:line="80" w:lineRule="atLeast"/>
                                <w:jc w:val="center"/>
                                <w:rPr>
                                  <w:sz w:val="13"/>
                                  <w:szCs w:val="13"/>
                                </w:rPr>
                              </w:pPr>
                              <w:r w:rsidRPr="001C7881">
                                <w:rPr>
                                  <w:rFonts w:cs="Calibri"/>
                                  <w:color w:val="000000"/>
                                  <w:sz w:val="13"/>
                                  <w:szCs w:val="13"/>
                                  <w:lang w:val="en-US"/>
                                </w:rPr>
                                <w:t>18.</w:t>
                              </w:r>
                              <w:r w:rsidRPr="001C7881">
                                <w:rPr>
                                  <w:rFonts w:cs="Calibri"/>
                                  <w:color w:val="000000"/>
                                  <w:sz w:val="13"/>
                                  <w:szCs w:val="13"/>
                                </w:rPr>
                                <w:t xml:space="preserve"> Реализует проекты КВ</w:t>
                              </w:r>
                            </w:p>
                          </w:txbxContent>
                        </wps:txbx>
                        <wps:bodyPr rot="0" vert="horz" wrap="square" lIns="0" tIns="0" rIns="0" bIns="0" anchor="t" anchorCtr="0" upright="1">
                          <a:noAutofit/>
                        </wps:bodyPr>
                      </wps:wsp>
                      <wpg:wgp>
                        <wpg:cNvPr id="413" name="Group 167"/>
                        <wpg:cNvGrpSpPr>
                          <a:grpSpLocks/>
                        </wpg:cNvGrpSpPr>
                        <wpg:grpSpPr bwMode="auto">
                          <a:xfrm>
                            <a:off x="2374265" y="904240"/>
                            <a:ext cx="1022985" cy="485775"/>
                            <a:chOff x="3151" y="1244"/>
                            <a:chExt cx="1611" cy="765"/>
                          </a:xfrm>
                        </wpg:grpSpPr>
                        <wps:wsp>
                          <wps:cNvPr id="414" name="Freeform 168"/>
                          <wps:cNvSpPr>
                            <a:spLocks/>
                          </wps:cNvSpPr>
                          <wps:spPr bwMode="auto">
                            <a:xfrm>
                              <a:off x="3151" y="1244"/>
                              <a:ext cx="1611" cy="765"/>
                            </a:xfrm>
                            <a:custGeom>
                              <a:avLst/>
                              <a:gdLst>
                                <a:gd name="T0" fmla="*/ 622 w 9077"/>
                                <a:gd name="T1" fmla="*/ 0 h 3733"/>
                                <a:gd name="T2" fmla="*/ 0 w 9077"/>
                                <a:gd name="T3" fmla="*/ 622 h 3733"/>
                                <a:gd name="T4" fmla="*/ 0 w 9077"/>
                                <a:gd name="T5" fmla="*/ 3111 h 3733"/>
                                <a:gd name="T6" fmla="*/ 622 w 9077"/>
                                <a:gd name="T7" fmla="*/ 3733 h 3733"/>
                                <a:gd name="T8" fmla="*/ 8455 w 9077"/>
                                <a:gd name="T9" fmla="*/ 3733 h 3733"/>
                                <a:gd name="T10" fmla="*/ 9077 w 9077"/>
                                <a:gd name="T11" fmla="*/ 3111 h 3733"/>
                                <a:gd name="T12" fmla="*/ 9077 w 9077"/>
                                <a:gd name="T13" fmla="*/ 622 h 3733"/>
                                <a:gd name="T14" fmla="*/ 8455 w 9077"/>
                                <a:gd name="T15" fmla="*/ 0 h 3733"/>
                                <a:gd name="T16" fmla="*/ 622 w 9077"/>
                                <a:gd name="T17" fmla="*/ 0 h 3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7" h="3733">
                                  <a:moveTo>
                                    <a:pt x="622" y="0"/>
                                  </a:moveTo>
                                  <a:cubicBezTo>
                                    <a:pt x="279" y="0"/>
                                    <a:pt x="0" y="278"/>
                                    <a:pt x="0" y="622"/>
                                  </a:cubicBezTo>
                                  <a:lnTo>
                                    <a:pt x="0" y="3111"/>
                                  </a:lnTo>
                                  <a:cubicBezTo>
                                    <a:pt x="0" y="3455"/>
                                    <a:pt x="279" y="3733"/>
                                    <a:pt x="622" y="3733"/>
                                  </a:cubicBezTo>
                                  <a:lnTo>
                                    <a:pt x="8455" y="3733"/>
                                  </a:lnTo>
                                  <a:cubicBezTo>
                                    <a:pt x="8798" y="3733"/>
                                    <a:pt x="9077" y="3455"/>
                                    <a:pt x="9077" y="3111"/>
                                  </a:cubicBezTo>
                                  <a:lnTo>
                                    <a:pt x="9077" y="622"/>
                                  </a:lnTo>
                                  <a:cubicBezTo>
                                    <a:pt x="9077" y="278"/>
                                    <a:pt x="8798" y="0"/>
                                    <a:pt x="8455" y="0"/>
                                  </a:cubicBezTo>
                                  <a:lnTo>
                                    <a:pt x="622" y="0"/>
                                  </a:lnTo>
                                  <a:close/>
                                </a:path>
                              </a:pathLst>
                            </a:custGeom>
                            <a:solidFill>
                              <a:srgbClr val="FBD4B4"/>
                            </a:solidFill>
                            <a:ln w="0">
                              <a:solidFill>
                                <a:srgbClr val="000000"/>
                              </a:solidFill>
                              <a:round/>
                              <a:headEnd/>
                              <a:tailEnd/>
                            </a:ln>
                          </wps:spPr>
                          <wps:bodyPr rot="0" vert="horz" wrap="square" lIns="91440" tIns="45720" rIns="91440" bIns="45720" anchor="t" anchorCtr="0" upright="1">
                            <a:noAutofit/>
                          </wps:bodyPr>
                        </wps:wsp>
                        <wps:wsp>
                          <wps:cNvPr id="415" name="Freeform 169"/>
                          <wps:cNvSpPr>
                            <a:spLocks/>
                          </wps:cNvSpPr>
                          <wps:spPr bwMode="auto">
                            <a:xfrm>
                              <a:off x="3151" y="1244"/>
                              <a:ext cx="1611" cy="765"/>
                            </a:xfrm>
                            <a:custGeom>
                              <a:avLst/>
                              <a:gdLst>
                                <a:gd name="T0" fmla="*/ 622 w 9077"/>
                                <a:gd name="T1" fmla="*/ 0 h 3733"/>
                                <a:gd name="T2" fmla="*/ 0 w 9077"/>
                                <a:gd name="T3" fmla="*/ 622 h 3733"/>
                                <a:gd name="T4" fmla="*/ 0 w 9077"/>
                                <a:gd name="T5" fmla="*/ 3111 h 3733"/>
                                <a:gd name="T6" fmla="*/ 622 w 9077"/>
                                <a:gd name="T7" fmla="*/ 3733 h 3733"/>
                                <a:gd name="T8" fmla="*/ 8455 w 9077"/>
                                <a:gd name="T9" fmla="*/ 3733 h 3733"/>
                                <a:gd name="T10" fmla="*/ 9077 w 9077"/>
                                <a:gd name="T11" fmla="*/ 3111 h 3733"/>
                                <a:gd name="T12" fmla="*/ 9077 w 9077"/>
                                <a:gd name="T13" fmla="*/ 622 h 3733"/>
                                <a:gd name="T14" fmla="*/ 8455 w 9077"/>
                                <a:gd name="T15" fmla="*/ 0 h 3733"/>
                                <a:gd name="T16" fmla="*/ 622 w 9077"/>
                                <a:gd name="T17" fmla="*/ 0 h 3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7" h="3733">
                                  <a:moveTo>
                                    <a:pt x="622" y="0"/>
                                  </a:moveTo>
                                  <a:cubicBezTo>
                                    <a:pt x="279" y="0"/>
                                    <a:pt x="0" y="278"/>
                                    <a:pt x="0" y="622"/>
                                  </a:cubicBezTo>
                                  <a:lnTo>
                                    <a:pt x="0" y="3111"/>
                                  </a:lnTo>
                                  <a:cubicBezTo>
                                    <a:pt x="0" y="3455"/>
                                    <a:pt x="279" y="3733"/>
                                    <a:pt x="622" y="3733"/>
                                  </a:cubicBezTo>
                                  <a:lnTo>
                                    <a:pt x="8455" y="3733"/>
                                  </a:lnTo>
                                  <a:cubicBezTo>
                                    <a:pt x="8798" y="3733"/>
                                    <a:pt x="9077" y="3455"/>
                                    <a:pt x="9077" y="3111"/>
                                  </a:cubicBezTo>
                                  <a:lnTo>
                                    <a:pt x="9077" y="622"/>
                                  </a:lnTo>
                                  <a:cubicBezTo>
                                    <a:pt x="9077" y="278"/>
                                    <a:pt x="8798" y="0"/>
                                    <a:pt x="8455" y="0"/>
                                  </a:cubicBezTo>
                                  <a:lnTo>
                                    <a:pt x="622" y="0"/>
                                  </a:lnTo>
                                  <a:close/>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16" name="Rectangle 170"/>
                        <wps:cNvSpPr>
                          <a:spLocks noChangeArrowheads="1"/>
                        </wps:cNvSpPr>
                        <wps:spPr bwMode="auto">
                          <a:xfrm>
                            <a:off x="2411730" y="942975"/>
                            <a:ext cx="98552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80" w:lineRule="atLeast"/>
                                <w:jc w:val="center"/>
                                <w:rPr>
                                  <w:sz w:val="14"/>
                                  <w:szCs w:val="14"/>
                                  <w:lang w:val="ru-RU"/>
                                </w:rPr>
                              </w:pPr>
                              <w:r w:rsidRPr="00EE1880">
                                <w:rPr>
                                  <w:rFonts w:cs="Calibri"/>
                                  <w:color w:val="000000"/>
                                  <w:sz w:val="14"/>
                                  <w:szCs w:val="14"/>
                                  <w:lang w:val="ru-RU"/>
                                </w:rPr>
                                <w:t>6. Определяет  приоритеты по КВ для выделения средств</w:t>
                              </w:r>
                            </w:p>
                          </w:txbxContent>
                        </wps:txbx>
                        <wps:bodyPr rot="0" vert="horz" wrap="square" lIns="0" tIns="0" rIns="0" bIns="0" anchor="t" anchorCtr="0" upright="1">
                          <a:noAutofit/>
                        </wps:bodyPr>
                      </wps:wsp>
                      <wps:wsp>
                        <wps:cNvPr id="417" name="Rectangle 171"/>
                        <wps:cNvSpPr>
                          <a:spLocks noChangeArrowheads="1"/>
                        </wps:cNvSpPr>
                        <wps:spPr bwMode="auto">
                          <a:xfrm>
                            <a:off x="3055620" y="1226185"/>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418" name="Freeform 172"/>
                        <wps:cNvSpPr>
                          <a:spLocks/>
                        </wps:cNvSpPr>
                        <wps:spPr bwMode="auto">
                          <a:xfrm>
                            <a:off x="1552575" y="2839085"/>
                            <a:ext cx="426085" cy="262890"/>
                          </a:xfrm>
                          <a:custGeom>
                            <a:avLst/>
                            <a:gdLst>
                              <a:gd name="T0" fmla="*/ 0 w 671"/>
                              <a:gd name="T1" fmla="*/ 414 h 414"/>
                              <a:gd name="T2" fmla="*/ 336 w 671"/>
                              <a:gd name="T3" fmla="*/ 207 h 414"/>
                              <a:gd name="T4" fmla="*/ 671 w 671"/>
                              <a:gd name="T5" fmla="*/ 0 h 414"/>
                            </a:gdLst>
                            <a:ahLst/>
                            <a:cxnLst>
                              <a:cxn ang="0">
                                <a:pos x="T0" y="T1"/>
                              </a:cxn>
                              <a:cxn ang="0">
                                <a:pos x="T2" y="T3"/>
                              </a:cxn>
                              <a:cxn ang="0">
                                <a:pos x="T4" y="T5"/>
                              </a:cxn>
                            </a:cxnLst>
                            <a:rect l="0" t="0" r="r" b="b"/>
                            <a:pathLst>
                              <a:path w="671" h="414">
                                <a:moveTo>
                                  <a:pt x="0" y="414"/>
                                </a:moveTo>
                                <a:cubicBezTo>
                                  <a:pt x="168" y="414"/>
                                  <a:pt x="336" y="311"/>
                                  <a:pt x="336" y="207"/>
                                </a:cubicBezTo>
                                <a:cubicBezTo>
                                  <a:pt x="336" y="104"/>
                                  <a:pt x="504" y="0"/>
                                  <a:pt x="671" y="0"/>
                                </a:cubicBez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173"/>
                        <wps:cNvCnPr/>
                        <wps:spPr bwMode="auto">
                          <a:xfrm flipV="1">
                            <a:off x="2047875" y="1978660"/>
                            <a:ext cx="635" cy="241300"/>
                          </a:xfrm>
                          <a:prstGeom prst="line">
                            <a:avLst/>
                          </a:prstGeom>
                          <a:noFill/>
                          <a:ln w="9" cap="rnd">
                            <a:solidFill>
                              <a:srgbClr val="000000"/>
                            </a:solidFill>
                            <a:round/>
                            <a:headEnd/>
                            <a:tailEnd/>
                          </a:ln>
                          <a:extLst>
                            <a:ext uri="{909E8E84-426E-40DD-AFC4-6F175D3DCCD1}">
                              <a14:hiddenFill xmlns:a14="http://schemas.microsoft.com/office/drawing/2010/main">
                                <a:noFill/>
                              </a14:hiddenFill>
                            </a:ext>
                          </a:extLst>
                        </wps:spPr>
                        <wps:bodyPr/>
                      </wps:wsp>
                      <wps:wsp>
                        <wps:cNvPr id="420" name="Freeform 174"/>
                        <wps:cNvSpPr>
                          <a:spLocks noEditPoints="1"/>
                        </wps:cNvSpPr>
                        <wps:spPr bwMode="auto">
                          <a:xfrm>
                            <a:off x="2044700" y="1952625"/>
                            <a:ext cx="123825" cy="52070"/>
                          </a:xfrm>
                          <a:custGeom>
                            <a:avLst/>
                            <a:gdLst>
                              <a:gd name="T0" fmla="*/ 33 w 1100"/>
                              <a:gd name="T1" fmla="*/ 170 h 400"/>
                              <a:gd name="T2" fmla="*/ 766 w 1100"/>
                              <a:gd name="T3" fmla="*/ 166 h 400"/>
                              <a:gd name="T4" fmla="*/ 800 w 1100"/>
                              <a:gd name="T5" fmla="*/ 199 h 400"/>
                              <a:gd name="T6" fmla="*/ 767 w 1100"/>
                              <a:gd name="T7" fmla="*/ 233 h 400"/>
                              <a:gd name="T8" fmla="*/ 33 w 1100"/>
                              <a:gd name="T9" fmla="*/ 237 h 400"/>
                              <a:gd name="T10" fmla="*/ 0 w 1100"/>
                              <a:gd name="T11" fmla="*/ 204 h 400"/>
                              <a:gd name="T12" fmla="*/ 33 w 1100"/>
                              <a:gd name="T13" fmla="*/ 170 h 400"/>
                              <a:gd name="T14" fmla="*/ 699 w 1100"/>
                              <a:gd name="T15" fmla="*/ 0 h 400"/>
                              <a:gd name="T16" fmla="*/ 1100 w 1100"/>
                              <a:gd name="T17" fmla="*/ 197 h 400"/>
                              <a:gd name="T18" fmla="*/ 701 w 1100"/>
                              <a:gd name="T19" fmla="*/ 400 h 400"/>
                              <a:gd name="T20" fmla="*/ 699 w 1100"/>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0" h="400">
                                <a:moveTo>
                                  <a:pt x="33" y="170"/>
                                </a:moveTo>
                                <a:lnTo>
                                  <a:pt x="766" y="166"/>
                                </a:lnTo>
                                <a:cubicBezTo>
                                  <a:pt x="785" y="166"/>
                                  <a:pt x="800" y="181"/>
                                  <a:pt x="800" y="199"/>
                                </a:cubicBezTo>
                                <a:cubicBezTo>
                                  <a:pt x="800" y="217"/>
                                  <a:pt x="785" y="232"/>
                                  <a:pt x="767" y="233"/>
                                </a:cubicBezTo>
                                <a:lnTo>
                                  <a:pt x="33" y="237"/>
                                </a:lnTo>
                                <a:cubicBezTo>
                                  <a:pt x="15" y="237"/>
                                  <a:pt x="0" y="222"/>
                                  <a:pt x="0" y="204"/>
                                </a:cubicBezTo>
                                <a:cubicBezTo>
                                  <a:pt x="0" y="186"/>
                                  <a:pt x="15" y="171"/>
                                  <a:pt x="33" y="170"/>
                                </a:cubicBezTo>
                                <a:close/>
                                <a:moveTo>
                                  <a:pt x="699" y="0"/>
                                </a:moveTo>
                                <a:lnTo>
                                  <a:pt x="1100" y="197"/>
                                </a:lnTo>
                                <a:lnTo>
                                  <a:pt x="701" y="400"/>
                                </a:lnTo>
                                <a:lnTo>
                                  <a:pt x="699"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21" name="Freeform 175"/>
                        <wps:cNvSpPr>
                          <a:spLocks noEditPoints="1"/>
                        </wps:cNvSpPr>
                        <wps:spPr bwMode="auto">
                          <a:xfrm>
                            <a:off x="2574925" y="1390015"/>
                            <a:ext cx="45085" cy="201295"/>
                          </a:xfrm>
                          <a:custGeom>
                            <a:avLst/>
                            <a:gdLst>
                              <a:gd name="T0" fmla="*/ 164 w 400"/>
                              <a:gd name="T1" fmla="*/ 1510 h 1544"/>
                              <a:gd name="T2" fmla="*/ 166 w 400"/>
                              <a:gd name="T3" fmla="*/ 333 h 1544"/>
                              <a:gd name="T4" fmla="*/ 200 w 400"/>
                              <a:gd name="T5" fmla="*/ 300 h 1544"/>
                              <a:gd name="T6" fmla="*/ 233 w 400"/>
                              <a:gd name="T7" fmla="*/ 334 h 1544"/>
                              <a:gd name="T8" fmla="*/ 230 w 400"/>
                              <a:gd name="T9" fmla="*/ 1510 h 1544"/>
                              <a:gd name="T10" fmla="*/ 197 w 400"/>
                              <a:gd name="T11" fmla="*/ 1543 h 1544"/>
                              <a:gd name="T12" fmla="*/ 164 w 400"/>
                              <a:gd name="T13" fmla="*/ 1510 h 1544"/>
                              <a:gd name="T14" fmla="*/ 0 w 400"/>
                              <a:gd name="T15" fmla="*/ 400 h 1544"/>
                              <a:gd name="T16" fmla="*/ 200 w 400"/>
                              <a:gd name="T17" fmla="*/ 0 h 1544"/>
                              <a:gd name="T18" fmla="*/ 400 w 400"/>
                              <a:gd name="T19" fmla="*/ 401 h 1544"/>
                              <a:gd name="T20" fmla="*/ 0 w 400"/>
                              <a:gd name="T21" fmla="*/ 400 h 1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544">
                                <a:moveTo>
                                  <a:pt x="164" y="1510"/>
                                </a:moveTo>
                                <a:lnTo>
                                  <a:pt x="166" y="333"/>
                                </a:lnTo>
                                <a:cubicBezTo>
                                  <a:pt x="166" y="315"/>
                                  <a:pt x="181" y="300"/>
                                  <a:pt x="200" y="300"/>
                                </a:cubicBezTo>
                                <a:cubicBezTo>
                                  <a:pt x="218" y="300"/>
                                  <a:pt x="233" y="315"/>
                                  <a:pt x="233" y="334"/>
                                </a:cubicBezTo>
                                <a:lnTo>
                                  <a:pt x="230" y="1510"/>
                                </a:lnTo>
                                <a:cubicBezTo>
                                  <a:pt x="230" y="1529"/>
                                  <a:pt x="215" y="1544"/>
                                  <a:pt x="197" y="1543"/>
                                </a:cubicBezTo>
                                <a:cubicBezTo>
                                  <a:pt x="179" y="1543"/>
                                  <a:pt x="164" y="1528"/>
                                  <a:pt x="164" y="1510"/>
                                </a:cubicBezTo>
                                <a:close/>
                                <a:moveTo>
                                  <a:pt x="0" y="400"/>
                                </a:moveTo>
                                <a:lnTo>
                                  <a:pt x="200" y="0"/>
                                </a:lnTo>
                                <a:lnTo>
                                  <a:pt x="400" y="401"/>
                                </a:lnTo>
                                <a:lnTo>
                                  <a:pt x="0" y="40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22" name="Freeform 176"/>
                        <wps:cNvSpPr>
                          <a:spLocks noEditPoints="1"/>
                        </wps:cNvSpPr>
                        <wps:spPr bwMode="auto">
                          <a:xfrm>
                            <a:off x="3206115" y="1385570"/>
                            <a:ext cx="45085" cy="252730"/>
                          </a:xfrm>
                          <a:custGeom>
                            <a:avLst/>
                            <a:gdLst>
                              <a:gd name="T0" fmla="*/ 231 w 400"/>
                              <a:gd name="T1" fmla="*/ 33 h 1940"/>
                              <a:gd name="T2" fmla="*/ 234 w 400"/>
                              <a:gd name="T3" fmla="*/ 1606 h 1940"/>
                              <a:gd name="T4" fmla="*/ 201 w 400"/>
                              <a:gd name="T5" fmla="*/ 1640 h 1940"/>
                              <a:gd name="T6" fmla="*/ 167 w 400"/>
                              <a:gd name="T7" fmla="*/ 1607 h 1940"/>
                              <a:gd name="T8" fmla="*/ 164 w 400"/>
                              <a:gd name="T9" fmla="*/ 33 h 1940"/>
                              <a:gd name="T10" fmla="*/ 198 w 400"/>
                              <a:gd name="T11" fmla="*/ 0 h 1940"/>
                              <a:gd name="T12" fmla="*/ 231 w 400"/>
                              <a:gd name="T13" fmla="*/ 33 h 1940"/>
                              <a:gd name="T14" fmla="*/ 400 w 400"/>
                              <a:gd name="T15" fmla="*/ 1539 h 1940"/>
                              <a:gd name="T16" fmla="*/ 201 w 400"/>
                              <a:gd name="T17" fmla="*/ 1940 h 1940"/>
                              <a:gd name="T18" fmla="*/ 0 w 400"/>
                              <a:gd name="T19" fmla="*/ 1540 h 1940"/>
                              <a:gd name="T20" fmla="*/ 400 w 400"/>
                              <a:gd name="T21" fmla="*/ 1539 h 1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940">
                                <a:moveTo>
                                  <a:pt x="231" y="33"/>
                                </a:moveTo>
                                <a:lnTo>
                                  <a:pt x="234" y="1606"/>
                                </a:lnTo>
                                <a:cubicBezTo>
                                  <a:pt x="234" y="1625"/>
                                  <a:pt x="219" y="1640"/>
                                  <a:pt x="201" y="1640"/>
                                </a:cubicBezTo>
                                <a:cubicBezTo>
                                  <a:pt x="182" y="1640"/>
                                  <a:pt x="167" y="1625"/>
                                  <a:pt x="167" y="1607"/>
                                </a:cubicBezTo>
                                <a:lnTo>
                                  <a:pt x="164" y="33"/>
                                </a:lnTo>
                                <a:cubicBezTo>
                                  <a:pt x="164" y="15"/>
                                  <a:pt x="179" y="0"/>
                                  <a:pt x="198" y="0"/>
                                </a:cubicBezTo>
                                <a:cubicBezTo>
                                  <a:pt x="216" y="0"/>
                                  <a:pt x="231" y="15"/>
                                  <a:pt x="231" y="33"/>
                                </a:cubicBezTo>
                                <a:close/>
                                <a:moveTo>
                                  <a:pt x="400" y="1539"/>
                                </a:moveTo>
                                <a:lnTo>
                                  <a:pt x="201" y="1940"/>
                                </a:lnTo>
                                <a:lnTo>
                                  <a:pt x="0" y="1540"/>
                                </a:lnTo>
                                <a:lnTo>
                                  <a:pt x="400" y="153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23" name="Freeform 177"/>
                        <wps:cNvSpPr>
                          <a:spLocks noEditPoints="1"/>
                        </wps:cNvSpPr>
                        <wps:spPr bwMode="auto">
                          <a:xfrm>
                            <a:off x="3205480" y="2139950"/>
                            <a:ext cx="45085" cy="1142365"/>
                          </a:xfrm>
                          <a:custGeom>
                            <a:avLst/>
                            <a:gdLst>
                              <a:gd name="T0" fmla="*/ 233 w 400"/>
                              <a:gd name="T1" fmla="*/ 33 h 8777"/>
                              <a:gd name="T2" fmla="*/ 233 w 400"/>
                              <a:gd name="T3" fmla="*/ 8443 h 8777"/>
                              <a:gd name="T4" fmla="*/ 200 w 400"/>
                              <a:gd name="T5" fmla="*/ 8477 h 8777"/>
                              <a:gd name="T6" fmla="*/ 166 w 400"/>
                              <a:gd name="T7" fmla="*/ 8443 h 8777"/>
                              <a:gd name="T8" fmla="*/ 166 w 400"/>
                              <a:gd name="T9" fmla="*/ 33 h 8777"/>
                              <a:gd name="T10" fmla="*/ 200 w 400"/>
                              <a:gd name="T11" fmla="*/ 0 h 8777"/>
                              <a:gd name="T12" fmla="*/ 233 w 400"/>
                              <a:gd name="T13" fmla="*/ 33 h 8777"/>
                              <a:gd name="T14" fmla="*/ 400 w 400"/>
                              <a:gd name="T15" fmla="*/ 8377 h 8777"/>
                              <a:gd name="T16" fmla="*/ 200 w 400"/>
                              <a:gd name="T17" fmla="*/ 8777 h 8777"/>
                              <a:gd name="T18" fmla="*/ 0 w 400"/>
                              <a:gd name="T19" fmla="*/ 8377 h 8777"/>
                              <a:gd name="T20" fmla="*/ 400 w 400"/>
                              <a:gd name="T21" fmla="*/ 8377 h 8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8777">
                                <a:moveTo>
                                  <a:pt x="233" y="33"/>
                                </a:moveTo>
                                <a:lnTo>
                                  <a:pt x="233" y="8443"/>
                                </a:lnTo>
                                <a:cubicBezTo>
                                  <a:pt x="233" y="8462"/>
                                  <a:pt x="218" y="8477"/>
                                  <a:pt x="200" y="8477"/>
                                </a:cubicBezTo>
                                <a:cubicBezTo>
                                  <a:pt x="181" y="8477"/>
                                  <a:pt x="166" y="8462"/>
                                  <a:pt x="166" y="8443"/>
                                </a:cubicBezTo>
                                <a:lnTo>
                                  <a:pt x="166" y="33"/>
                                </a:lnTo>
                                <a:cubicBezTo>
                                  <a:pt x="166" y="15"/>
                                  <a:pt x="181" y="0"/>
                                  <a:pt x="200" y="0"/>
                                </a:cubicBezTo>
                                <a:cubicBezTo>
                                  <a:pt x="218" y="0"/>
                                  <a:pt x="233" y="15"/>
                                  <a:pt x="233" y="33"/>
                                </a:cubicBezTo>
                                <a:close/>
                                <a:moveTo>
                                  <a:pt x="400" y="8377"/>
                                </a:moveTo>
                                <a:lnTo>
                                  <a:pt x="200" y="8777"/>
                                </a:lnTo>
                                <a:lnTo>
                                  <a:pt x="0" y="8377"/>
                                </a:lnTo>
                                <a:lnTo>
                                  <a:pt x="400" y="8377"/>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424" name="Group 178"/>
                        <wpg:cNvGrpSpPr>
                          <a:grpSpLocks/>
                        </wpg:cNvGrpSpPr>
                        <wpg:grpSpPr bwMode="auto">
                          <a:xfrm>
                            <a:off x="3694430" y="398145"/>
                            <a:ext cx="908685" cy="364490"/>
                            <a:chOff x="5230" y="447"/>
                            <a:chExt cx="1431" cy="574"/>
                          </a:xfrm>
                        </wpg:grpSpPr>
                        <wps:wsp>
                          <wps:cNvPr id="425" name="Freeform 179"/>
                          <wps:cNvSpPr>
                            <a:spLocks/>
                          </wps:cNvSpPr>
                          <wps:spPr bwMode="auto">
                            <a:xfrm>
                              <a:off x="5230" y="447"/>
                              <a:ext cx="1431" cy="574"/>
                            </a:xfrm>
                            <a:custGeom>
                              <a:avLst/>
                              <a:gdLst>
                                <a:gd name="T0" fmla="*/ 233 w 4033"/>
                                <a:gd name="T1" fmla="*/ 0 h 1400"/>
                                <a:gd name="T2" fmla="*/ 0 w 4033"/>
                                <a:gd name="T3" fmla="*/ 233 h 1400"/>
                                <a:gd name="T4" fmla="*/ 0 w 4033"/>
                                <a:gd name="T5" fmla="*/ 1167 h 1400"/>
                                <a:gd name="T6" fmla="*/ 233 w 4033"/>
                                <a:gd name="T7" fmla="*/ 1400 h 1400"/>
                                <a:gd name="T8" fmla="*/ 3800 w 4033"/>
                                <a:gd name="T9" fmla="*/ 1400 h 1400"/>
                                <a:gd name="T10" fmla="*/ 4033 w 4033"/>
                                <a:gd name="T11" fmla="*/ 1167 h 1400"/>
                                <a:gd name="T12" fmla="*/ 4033 w 4033"/>
                                <a:gd name="T13" fmla="*/ 233 h 1400"/>
                                <a:gd name="T14" fmla="*/ 3800 w 4033"/>
                                <a:gd name="T15" fmla="*/ 0 h 1400"/>
                                <a:gd name="T16" fmla="*/ 233 w 4033"/>
                                <a:gd name="T17" fmla="*/ 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33" h="1400">
                                  <a:moveTo>
                                    <a:pt x="233" y="0"/>
                                  </a:moveTo>
                                  <a:cubicBezTo>
                                    <a:pt x="104" y="0"/>
                                    <a:pt x="0" y="105"/>
                                    <a:pt x="0" y="233"/>
                                  </a:cubicBezTo>
                                  <a:lnTo>
                                    <a:pt x="0" y="1167"/>
                                  </a:lnTo>
                                  <a:cubicBezTo>
                                    <a:pt x="0" y="1296"/>
                                    <a:pt x="104" y="1400"/>
                                    <a:pt x="233" y="1400"/>
                                  </a:cubicBezTo>
                                  <a:lnTo>
                                    <a:pt x="3800" y="1400"/>
                                  </a:lnTo>
                                  <a:cubicBezTo>
                                    <a:pt x="3929" y="1400"/>
                                    <a:pt x="4033" y="1296"/>
                                    <a:pt x="4033" y="1167"/>
                                  </a:cubicBezTo>
                                  <a:lnTo>
                                    <a:pt x="4033" y="233"/>
                                  </a:lnTo>
                                  <a:cubicBezTo>
                                    <a:pt x="4033" y="105"/>
                                    <a:pt x="3929" y="0"/>
                                    <a:pt x="3800" y="0"/>
                                  </a:cubicBezTo>
                                  <a:lnTo>
                                    <a:pt x="233" y="0"/>
                                  </a:lnTo>
                                  <a:close/>
                                </a:path>
                              </a:pathLst>
                            </a:custGeom>
                            <a:solidFill>
                              <a:srgbClr val="FBD4B4"/>
                            </a:solidFill>
                            <a:ln w="0">
                              <a:solidFill>
                                <a:srgbClr val="000000"/>
                              </a:solidFill>
                              <a:round/>
                              <a:headEnd/>
                              <a:tailEnd/>
                            </a:ln>
                          </wps:spPr>
                          <wps:bodyPr rot="0" vert="horz" wrap="square" lIns="91440" tIns="45720" rIns="91440" bIns="45720" anchor="t" anchorCtr="0" upright="1">
                            <a:noAutofit/>
                          </wps:bodyPr>
                        </wps:wsp>
                        <wps:wsp>
                          <wps:cNvPr id="426" name="Freeform 180"/>
                          <wps:cNvSpPr>
                            <a:spLocks/>
                          </wps:cNvSpPr>
                          <wps:spPr bwMode="auto">
                            <a:xfrm>
                              <a:off x="5230" y="447"/>
                              <a:ext cx="1431" cy="574"/>
                            </a:xfrm>
                            <a:custGeom>
                              <a:avLst/>
                              <a:gdLst>
                                <a:gd name="T0" fmla="*/ 233 w 4033"/>
                                <a:gd name="T1" fmla="*/ 0 h 1400"/>
                                <a:gd name="T2" fmla="*/ 0 w 4033"/>
                                <a:gd name="T3" fmla="*/ 233 h 1400"/>
                                <a:gd name="T4" fmla="*/ 0 w 4033"/>
                                <a:gd name="T5" fmla="*/ 1167 h 1400"/>
                                <a:gd name="T6" fmla="*/ 233 w 4033"/>
                                <a:gd name="T7" fmla="*/ 1400 h 1400"/>
                                <a:gd name="T8" fmla="*/ 3800 w 4033"/>
                                <a:gd name="T9" fmla="*/ 1400 h 1400"/>
                                <a:gd name="T10" fmla="*/ 4033 w 4033"/>
                                <a:gd name="T11" fmla="*/ 1167 h 1400"/>
                                <a:gd name="T12" fmla="*/ 4033 w 4033"/>
                                <a:gd name="T13" fmla="*/ 233 h 1400"/>
                                <a:gd name="T14" fmla="*/ 3800 w 4033"/>
                                <a:gd name="T15" fmla="*/ 0 h 1400"/>
                                <a:gd name="T16" fmla="*/ 233 w 4033"/>
                                <a:gd name="T17" fmla="*/ 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33" h="1400">
                                  <a:moveTo>
                                    <a:pt x="233" y="0"/>
                                  </a:moveTo>
                                  <a:cubicBezTo>
                                    <a:pt x="104" y="0"/>
                                    <a:pt x="0" y="105"/>
                                    <a:pt x="0" y="233"/>
                                  </a:cubicBezTo>
                                  <a:lnTo>
                                    <a:pt x="0" y="1167"/>
                                  </a:lnTo>
                                  <a:cubicBezTo>
                                    <a:pt x="0" y="1296"/>
                                    <a:pt x="104" y="1400"/>
                                    <a:pt x="233" y="1400"/>
                                  </a:cubicBezTo>
                                  <a:lnTo>
                                    <a:pt x="3800" y="1400"/>
                                  </a:lnTo>
                                  <a:cubicBezTo>
                                    <a:pt x="3929" y="1400"/>
                                    <a:pt x="4033" y="1296"/>
                                    <a:pt x="4033" y="1167"/>
                                  </a:cubicBezTo>
                                  <a:lnTo>
                                    <a:pt x="4033" y="233"/>
                                  </a:lnTo>
                                  <a:cubicBezTo>
                                    <a:pt x="4033" y="105"/>
                                    <a:pt x="3929" y="0"/>
                                    <a:pt x="3800" y="0"/>
                                  </a:cubicBezTo>
                                  <a:lnTo>
                                    <a:pt x="233" y="0"/>
                                  </a:lnTo>
                                  <a:close/>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27" name="Rectangle 181"/>
                        <wps:cNvSpPr>
                          <a:spLocks noChangeArrowheads="1"/>
                        </wps:cNvSpPr>
                        <wps:spPr bwMode="auto">
                          <a:xfrm>
                            <a:off x="3733800" y="440055"/>
                            <a:ext cx="7893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A47EE" w:rsidRDefault="002F2860" w:rsidP="00D5317A">
                              <w:pPr>
                                <w:spacing w:line="80" w:lineRule="atLeast"/>
                                <w:jc w:val="center"/>
                                <w:rPr>
                                  <w:sz w:val="14"/>
                                  <w:szCs w:val="14"/>
                                </w:rPr>
                              </w:pPr>
                              <w:r w:rsidRPr="00EA47EE">
                                <w:rPr>
                                  <w:sz w:val="14"/>
                                  <w:szCs w:val="14"/>
                                </w:rPr>
                                <w:t>10. Утверждает БПСП</w:t>
                              </w:r>
                            </w:p>
                          </w:txbxContent>
                        </wps:txbx>
                        <wps:bodyPr rot="0" vert="horz" wrap="square" lIns="0" tIns="0" rIns="0" bIns="0" anchor="t" anchorCtr="0" upright="1">
                          <a:noAutofit/>
                        </wps:bodyPr>
                      </wps:wsp>
                      <wps:wsp>
                        <wps:cNvPr id="428" name="Rectangle 182"/>
                        <wps:cNvSpPr>
                          <a:spLocks noChangeArrowheads="1"/>
                        </wps:cNvSpPr>
                        <wps:spPr bwMode="auto">
                          <a:xfrm>
                            <a:off x="4443095" y="446405"/>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429" name="Freeform 183"/>
                        <wps:cNvSpPr>
                          <a:spLocks noEditPoints="1"/>
                        </wps:cNvSpPr>
                        <wps:spPr bwMode="auto">
                          <a:xfrm>
                            <a:off x="4047490" y="762635"/>
                            <a:ext cx="45085" cy="880110"/>
                          </a:xfrm>
                          <a:custGeom>
                            <a:avLst/>
                            <a:gdLst>
                              <a:gd name="T0" fmla="*/ 83 w 200"/>
                              <a:gd name="T1" fmla="*/ 3365 h 3382"/>
                              <a:gd name="T2" fmla="*/ 83 w 200"/>
                              <a:gd name="T3" fmla="*/ 167 h 3382"/>
                              <a:gd name="T4" fmla="*/ 100 w 200"/>
                              <a:gd name="T5" fmla="*/ 150 h 3382"/>
                              <a:gd name="T6" fmla="*/ 117 w 200"/>
                              <a:gd name="T7" fmla="*/ 167 h 3382"/>
                              <a:gd name="T8" fmla="*/ 117 w 200"/>
                              <a:gd name="T9" fmla="*/ 3365 h 3382"/>
                              <a:gd name="T10" fmla="*/ 100 w 200"/>
                              <a:gd name="T11" fmla="*/ 3382 h 3382"/>
                              <a:gd name="T12" fmla="*/ 83 w 200"/>
                              <a:gd name="T13" fmla="*/ 3365 h 3382"/>
                              <a:gd name="T14" fmla="*/ 0 w 200"/>
                              <a:gd name="T15" fmla="*/ 200 h 3382"/>
                              <a:gd name="T16" fmla="*/ 100 w 200"/>
                              <a:gd name="T17" fmla="*/ 0 h 3382"/>
                              <a:gd name="T18" fmla="*/ 200 w 200"/>
                              <a:gd name="T19" fmla="*/ 200 h 3382"/>
                              <a:gd name="T20" fmla="*/ 0 w 200"/>
                              <a:gd name="T21" fmla="*/ 200 h 3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3382">
                                <a:moveTo>
                                  <a:pt x="83" y="3365"/>
                                </a:moveTo>
                                <a:lnTo>
                                  <a:pt x="83" y="167"/>
                                </a:lnTo>
                                <a:cubicBezTo>
                                  <a:pt x="83" y="158"/>
                                  <a:pt x="91" y="150"/>
                                  <a:pt x="100" y="150"/>
                                </a:cubicBezTo>
                                <a:cubicBezTo>
                                  <a:pt x="109" y="150"/>
                                  <a:pt x="117" y="158"/>
                                  <a:pt x="117" y="167"/>
                                </a:cubicBezTo>
                                <a:lnTo>
                                  <a:pt x="117" y="3365"/>
                                </a:lnTo>
                                <a:cubicBezTo>
                                  <a:pt x="117" y="3374"/>
                                  <a:pt x="109" y="3382"/>
                                  <a:pt x="100" y="3382"/>
                                </a:cubicBezTo>
                                <a:cubicBezTo>
                                  <a:pt x="91" y="3382"/>
                                  <a:pt x="83" y="3374"/>
                                  <a:pt x="83" y="3365"/>
                                </a:cubicBezTo>
                                <a:close/>
                                <a:moveTo>
                                  <a:pt x="0" y="200"/>
                                </a:moveTo>
                                <a:lnTo>
                                  <a:pt x="100" y="0"/>
                                </a:lnTo>
                                <a:lnTo>
                                  <a:pt x="200" y="200"/>
                                </a:lnTo>
                                <a:lnTo>
                                  <a:pt x="0" y="20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30" name="Freeform 184"/>
                        <wps:cNvSpPr>
                          <a:spLocks noEditPoints="1"/>
                        </wps:cNvSpPr>
                        <wps:spPr bwMode="auto">
                          <a:xfrm>
                            <a:off x="1424940" y="2734945"/>
                            <a:ext cx="45085" cy="367030"/>
                          </a:xfrm>
                          <a:custGeom>
                            <a:avLst/>
                            <a:gdLst>
                              <a:gd name="T0" fmla="*/ 233 w 400"/>
                              <a:gd name="T1" fmla="*/ 33 h 2823"/>
                              <a:gd name="T2" fmla="*/ 233 w 400"/>
                              <a:gd name="T3" fmla="*/ 2490 h 2823"/>
                              <a:gd name="T4" fmla="*/ 200 w 400"/>
                              <a:gd name="T5" fmla="*/ 2523 h 2823"/>
                              <a:gd name="T6" fmla="*/ 166 w 400"/>
                              <a:gd name="T7" fmla="*/ 2490 h 2823"/>
                              <a:gd name="T8" fmla="*/ 166 w 400"/>
                              <a:gd name="T9" fmla="*/ 33 h 2823"/>
                              <a:gd name="T10" fmla="*/ 200 w 400"/>
                              <a:gd name="T11" fmla="*/ 0 h 2823"/>
                              <a:gd name="T12" fmla="*/ 233 w 400"/>
                              <a:gd name="T13" fmla="*/ 33 h 2823"/>
                              <a:gd name="T14" fmla="*/ 400 w 400"/>
                              <a:gd name="T15" fmla="*/ 2423 h 2823"/>
                              <a:gd name="T16" fmla="*/ 200 w 400"/>
                              <a:gd name="T17" fmla="*/ 2823 h 2823"/>
                              <a:gd name="T18" fmla="*/ 0 w 400"/>
                              <a:gd name="T19" fmla="*/ 2423 h 2823"/>
                              <a:gd name="T20" fmla="*/ 400 w 400"/>
                              <a:gd name="T21" fmla="*/ 2423 h 2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2823">
                                <a:moveTo>
                                  <a:pt x="233" y="33"/>
                                </a:moveTo>
                                <a:lnTo>
                                  <a:pt x="233" y="2490"/>
                                </a:lnTo>
                                <a:cubicBezTo>
                                  <a:pt x="233" y="2509"/>
                                  <a:pt x="218" y="2523"/>
                                  <a:pt x="200" y="2523"/>
                                </a:cubicBezTo>
                                <a:cubicBezTo>
                                  <a:pt x="181" y="2523"/>
                                  <a:pt x="166" y="2509"/>
                                  <a:pt x="166" y="2490"/>
                                </a:cubicBezTo>
                                <a:lnTo>
                                  <a:pt x="166" y="33"/>
                                </a:lnTo>
                                <a:cubicBezTo>
                                  <a:pt x="166" y="15"/>
                                  <a:pt x="181" y="0"/>
                                  <a:pt x="200" y="0"/>
                                </a:cubicBezTo>
                                <a:cubicBezTo>
                                  <a:pt x="218" y="0"/>
                                  <a:pt x="233" y="15"/>
                                  <a:pt x="233" y="33"/>
                                </a:cubicBezTo>
                                <a:close/>
                                <a:moveTo>
                                  <a:pt x="400" y="2423"/>
                                </a:moveTo>
                                <a:lnTo>
                                  <a:pt x="200" y="2823"/>
                                </a:lnTo>
                                <a:lnTo>
                                  <a:pt x="0" y="2423"/>
                                </a:lnTo>
                                <a:lnTo>
                                  <a:pt x="400" y="242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31" name="Freeform 185"/>
                        <wps:cNvSpPr>
                          <a:spLocks/>
                        </wps:cNvSpPr>
                        <wps:spPr bwMode="auto">
                          <a:xfrm>
                            <a:off x="1130935" y="3061970"/>
                            <a:ext cx="803910" cy="130175"/>
                          </a:xfrm>
                          <a:custGeom>
                            <a:avLst/>
                            <a:gdLst>
                              <a:gd name="T0" fmla="*/ 7133 w 7133"/>
                              <a:gd name="T1" fmla="*/ 1000 h 1000"/>
                              <a:gd name="T2" fmla="*/ 6539 w 7133"/>
                              <a:gd name="T3" fmla="*/ 500 h 1000"/>
                              <a:gd name="T4" fmla="*/ 3894 w 7133"/>
                              <a:gd name="T5" fmla="*/ 500 h 1000"/>
                              <a:gd name="T6" fmla="*/ 3300 w 7133"/>
                              <a:gd name="T7" fmla="*/ 0 h 1000"/>
                              <a:gd name="T8" fmla="*/ 2706 w 7133"/>
                              <a:gd name="T9" fmla="*/ 500 h 1000"/>
                              <a:gd name="T10" fmla="*/ 594 w 7133"/>
                              <a:gd name="T11" fmla="*/ 500 h 1000"/>
                              <a:gd name="T12" fmla="*/ 0 w 7133"/>
                              <a:gd name="T13" fmla="*/ 1000 h 1000"/>
                            </a:gdLst>
                            <a:ahLst/>
                            <a:cxnLst>
                              <a:cxn ang="0">
                                <a:pos x="T0" y="T1"/>
                              </a:cxn>
                              <a:cxn ang="0">
                                <a:pos x="T2" y="T3"/>
                              </a:cxn>
                              <a:cxn ang="0">
                                <a:pos x="T4" y="T5"/>
                              </a:cxn>
                              <a:cxn ang="0">
                                <a:pos x="T6" y="T7"/>
                              </a:cxn>
                              <a:cxn ang="0">
                                <a:pos x="T8" y="T9"/>
                              </a:cxn>
                              <a:cxn ang="0">
                                <a:pos x="T10" y="T11"/>
                              </a:cxn>
                              <a:cxn ang="0">
                                <a:pos x="T12" y="T13"/>
                              </a:cxn>
                            </a:cxnLst>
                            <a:rect l="0" t="0" r="r" b="b"/>
                            <a:pathLst>
                              <a:path w="7133" h="1000">
                                <a:moveTo>
                                  <a:pt x="7133" y="1000"/>
                                </a:moveTo>
                                <a:cubicBezTo>
                                  <a:pt x="7133" y="724"/>
                                  <a:pt x="6867" y="500"/>
                                  <a:pt x="6539" y="500"/>
                                </a:cubicBezTo>
                                <a:lnTo>
                                  <a:pt x="3894" y="500"/>
                                </a:lnTo>
                                <a:cubicBezTo>
                                  <a:pt x="3566" y="500"/>
                                  <a:pt x="3300" y="277"/>
                                  <a:pt x="3300" y="0"/>
                                </a:cubicBezTo>
                                <a:cubicBezTo>
                                  <a:pt x="3300" y="277"/>
                                  <a:pt x="3034" y="500"/>
                                  <a:pt x="2706" y="500"/>
                                </a:cubicBezTo>
                                <a:lnTo>
                                  <a:pt x="594" y="500"/>
                                </a:lnTo>
                                <a:cubicBezTo>
                                  <a:pt x="266" y="500"/>
                                  <a:pt x="0" y="724"/>
                                  <a:pt x="0" y="1000"/>
                                </a:cubicBez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32" name="Group 186"/>
                        <wpg:cNvGrpSpPr>
                          <a:grpSpLocks/>
                        </wpg:cNvGrpSpPr>
                        <wpg:grpSpPr bwMode="auto">
                          <a:xfrm>
                            <a:off x="1770380" y="2221230"/>
                            <a:ext cx="714375" cy="617855"/>
                            <a:chOff x="2200" y="3318"/>
                            <a:chExt cx="1125" cy="973"/>
                          </a:xfrm>
                        </wpg:grpSpPr>
                        <wps:wsp>
                          <wps:cNvPr id="433" name="Freeform 187"/>
                          <wps:cNvSpPr>
                            <a:spLocks/>
                          </wps:cNvSpPr>
                          <wps:spPr bwMode="auto">
                            <a:xfrm>
                              <a:off x="2200" y="3318"/>
                              <a:ext cx="1125" cy="973"/>
                            </a:xfrm>
                            <a:custGeom>
                              <a:avLst/>
                              <a:gdLst>
                                <a:gd name="T0" fmla="*/ 891 w 6340"/>
                                <a:gd name="T1" fmla="*/ 0 h 4750"/>
                                <a:gd name="T2" fmla="*/ 594 w 6340"/>
                                <a:gd name="T3" fmla="*/ 297 h 4750"/>
                                <a:gd name="T4" fmla="*/ 594 w 6340"/>
                                <a:gd name="T5" fmla="*/ 4157 h 4750"/>
                                <a:gd name="T6" fmla="*/ 297 w 6340"/>
                                <a:gd name="T7" fmla="*/ 4157 h 4750"/>
                                <a:gd name="T8" fmla="*/ 0 w 6340"/>
                                <a:gd name="T9" fmla="*/ 4454 h 4750"/>
                                <a:gd name="T10" fmla="*/ 297 w 6340"/>
                                <a:gd name="T11" fmla="*/ 4750 h 4750"/>
                                <a:gd name="T12" fmla="*/ 5450 w 6340"/>
                                <a:gd name="T13" fmla="*/ 4750 h 4750"/>
                                <a:gd name="T14" fmla="*/ 5747 w 6340"/>
                                <a:gd name="T15" fmla="*/ 4454 h 4750"/>
                                <a:gd name="T16" fmla="*/ 5747 w 6340"/>
                                <a:gd name="T17" fmla="*/ 594 h 4750"/>
                                <a:gd name="T18" fmla="*/ 6044 w 6340"/>
                                <a:gd name="T19" fmla="*/ 594 h 4750"/>
                                <a:gd name="T20" fmla="*/ 6340 w 6340"/>
                                <a:gd name="T21" fmla="*/ 297 h 4750"/>
                                <a:gd name="T22" fmla="*/ 6044 w 6340"/>
                                <a:gd name="T23" fmla="*/ 0 h 4750"/>
                                <a:gd name="T24" fmla="*/ 891 w 6340"/>
                                <a:gd name="T25" fmla="*/ 0 h 4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40" h="4750">
                                  <a:moveTo>
                                    <a:pt x="891" y="0"/>
                                  </a:moveTo>
                                  <a:cubicBezTo>
                                    <a:pt x="727" y="0"/>
                                    <a:pt x="594" y="133"/>
                                    <a:pt x="594" y="297"/>
                                  </a:cubicBezTo>
                                  <a:lnTo>
                                    <a:pt x="594" y="4157"/>
                                  </a:lnTo>
                                  <a:lnTo>
                                    <a:pt x="297" y="4157"/>
                                  </a:lnTo>
                                  <a:cubicBezTo>
                                    <a:pt x="133" y="4157"/>
                                    <a:pt x="0" y="4290"/>
                                    <a:pt x="0" y="4454"/>
                                  </a:cubicBezTo>
                                  <a:cubicBezTo>
                                    <a:pt x="0" y="4618"/>
                                    <a:pt x="133" y="4750"/>
                                    <a:pt x="297" y="4750"/>
                                  </a:cubicBezTo>
                                  <a:lnTo>
                                    <a:pt x="5450" y="4750"/>
                                  </a:lnTo>
                                  <a:cubicBezTo>
                                    <a:pt x="5614" y="4750"/>
                                    <a:pt x="5747" y="4618"/>
                                    <a:pt x="5747" y="4454"/>
                                  </a:cubicBezTo>
                                  <a:lnTo>
                                    <a:pt x="5747" y="594"/>
                                  </a:lnTo>
                                  <a:lnTo>
                                    <a:pt x="6044" y="594"/>
                                  </a:lnTo>
                                  <a:cubicBezTo>
                                    <a:pt x="6208" y="594"/>
                                    <a:pt x="6340" y="461"/>
                                    <a:pt x="6340" y="297"/>
                                  </a:cubicBezTo>
                                  <a:cubicBezTo>
                                    <a:pt x="6340" y="133"/>
                                    <a:pt x="6208" y="0"/>
                                    <a:pt x="6044" y="0"/>
                                  </a:cubicBezTo>
                                  <a:lnTo>
                                    <a:pt x="891" y="0"/>
                                  </a:lnTo>
                                  <a:close/>
                                </a:path>
                              </a:pathLst>
                            </a:custGeom>
                            <a:solidFill>
                              <a:srgbClr val="B8CCE4"/>
                            </a:solidFill>
                            <a:ln w="0">
                              <a:solidFill>
                                <a:srgbClr val="000000"/>
                              </a:solidFill>
                              <a:round/>
                              <a:headEnd/>
                              <a:tailEnd/>
                            </a:ln>
                          </wps:spPr>
                          <wps:bodyPr rot="0" vert="horz" wrap="square" lIns="91440" tIns="45720" rIns="91440" bIns="45720" anchor="t" anchorCtr="0" upright="1">
                            <a:noAutofit/>
                          </wps:bodyPr>
                        </wps:wsp>
                        <wps:wsp>
                          <wps:cNvPr id="434" name="Freeform 188"/>
                          <wps:cNvSpPr>
                            <a:spLocks/>
                          </wps:cNvSpPr>
                          <wps:spPr bwMode="auto">
                            <a:xfrm>
                              <a:off x="2332" y="3378"/>
                              <a:ext cx="79" cy="61"/>
                            </a:xfrm>
                            <a:custGeom>
                              <a:avLst/>
                              <a:gdLst>
                                <a:gd name="T0" fmla="*/ 445 w 445"/>
                                <a:gd name="T1" fmla="*/ 0 h 297"/>
                                <a:gd name="T2" fmla="*/ 148 w 445"/>
                                <a:gd name="T3" fmla="*/ 297 h 297"/>
                                <a:gd name="T4" fmla="*/ 0 w 445"/>
                                <a:gd name="T5" fmla="*/ 149 h 297"/>
                                <a:gd name="T6" fmla="*/ 148 w 445"/>
                                <a:gd name="T7" fmla="*/ 0 h 297"/>
                              </a:gdLst>
                              <a:ahLst/>
                              <a:cxnLst>
                                <a:cxn ang="0">
                                  <a:pos x="T0" y="T1"/>
                                </a:cxn>
                                <a:cxn ang="0">
                                  <a:pos x="T2" y="T3"/>
                                </a:cxn>
                                <a:cxn ang="0">
                                  <a:pos x="T4" y="T5"/>
                                </a:cxn>
                                <a:cxn ang="0">
                                  <a:pos x="T6" y="T7"/>
                                </a:cxn>
                              </a:cxnLst>
                              <a:rect l="0" t="0" r="r" b="b"/>
                              <a:pathLst>
                                <a:path w="445" h="297">
                                  <a:moveTo>
                                    <a:pt x="445" y="0"/>
                                  </a:moveTo>
                                  <a:cubicBezTo>
                                    <a:pt x="445" y="164"/>
                                    <a:pt x="312" y="297"/>
                                    <a:pt x="148" y="297"/>
                                  </a:cubicBezTo>
                                  <a:cubicBezTo>
                                    <a:pt x="66" y="297"/>
                                    <a:pt x="0" y="231"/>
                                    <a:pt x="0" y="149"/>
                                  </a:cubicBezTo>
                                  <a:cubicBezTo>
                                    <a:pt x="0" y="67"/>
                                    <a:pt x="66" y="0"/>
                                    <a:pt x="148" y="0"/>
                                  </a:cubicBezTo>
                                </a:path>
                              </a:pathLst>
                            </a:custGeom>
                            <a:solidFill>
                              <a:srgbClr val="94A4B8"/>
                            </a:solidFill>
                            <a:ln w="0">
                              <a:solidFill>
                                <a:srgbClr val="000000"/>
                              </a:solidFill>
                              <a:round/>
                              <a:headEnd/>
                              <a:tailEnd/>
                            </a:ln>
                          </wps:spPr>
                          <wps:bodyPr rot="0" vert="horz" wrap="square" lIns="91440" tIns="45720" rIns="91440" bIns="45720" anchor="t" anchorCtr="0" upright="1">
                            <a:noAutofit/>
                          </wps:bodyPr>
                        </wps:wsp>
                        <wps:wsp>
                          <wps:cNvPr id="435" name="Freeform 189"/>
                          <wps:cNvSpPr>
                            <a:spLocks/>
                          </wps:cNvSpPr>
                          <wps:spPr bwMode="auto">
                            <a:xfrm>
                              <a:off x="2200" y="4170"/>
                              <a:ext cx="106" cy="121"/>
                            </a:xfrm>
                            <a:custGeom>
                              <a:avLst/>
                              <a:gdLst>
                                <a:gd name="T0" fmla="*/ 297 w 594"/>
                                <a:gd name="T1" fmla="*/ 0 h 593"/>
                                <a:gd name="T2" fmla="*/ 0 w 594"/>
                                <a:gd name="T3" fmla="*/ 297 h 593"/>
                                <a:gd name="T4" fmla="*/ 297 w 594"/>
                                <a:gd name="T5" fmla="*/ 593 h 593"/>
                                <a:gd name="T6" fmla="*/ 594 w 594"/>
                                <a:gd name="T7" fmla="*/ 297 h 593"/>
                                <a:gd name="T8" fmla="*/ 297 w 594"/>
                                <a:gd name="T9" fmla="*/ 297 h 593"/>
                                <a:gd name="T10" fmla="*/ 446 w 594"/>
                                <a:gd name="T11" fmla="*/ 148 h 593"/>
                                <a:gd name="T12" fmla="*/ 297 w 594"/>
                                <a:gd name="T13" fmla="*/ 0 h 593"/>
                              </a:gdLst>
                              <a:ahLst/>
                              <a:cxnLst>
                                <a:cxn ang="0">
                                  <a:pos x="T0" y="T1"/>
                                </a:cxn>
                                <a:cxn ang="0">
                                  <a:pos x="T2" y="T3"/>
                                </a:cxn>
                                <a:cxn ang="0">
                                  <a:pos x="T4" y="T5"/>
                                </a:cxn>
                                <a:cxn ang="0">
                                  <a:pos x="T6" y="T7"/>
                                </a:cxn>
                                <a:cxn ang="0">
                                  <a:pos x="T8" y="T9"/>
                                </a:cxn>
                                <a:cxn ang="0">
                                  <a:pos x="T10" y="T11"/>
                                </a:cxn>
                                <a:cxn ang="0">
                                  <a:pos x="T12" y="T13"/>
                                </a:cxn>
                              </a:cxnLst>
                              <a:rect l="0" t="0" r="r" b="b"/>
                              <a:pathLst>
                                <a:path w="594" h="593">
                                  <a:moveTo>
                                    <a:pt x="297" y="0"/>
                                  </a:moveTo>
                                  <a:cubicBezTo>
                                    <a:pt x="133" y="0"/>
                                    <a:pt x="0" y="133"/>
                                    <a:pt x="0" y="297"/>
                                  </a:cubicBezTo>
                                  <a:cubicBezTo>
                                    <a:pt x="0" y="461"/>
                                    <a:pt x="133" y="593"/>
                                    <a:pt x="297" y="593"/>
                                  </a:cubicBezTo>
                                  <a:cubicBezTo>
                                    <a:pt x="461" y="593"/>
                                    <a:pt x="594" y="461"/>
                                    <a:pt x="594" y="297"/>
                                  </a:cubicBezTo>
                                  <a:lnTo>
                                    <a:pt x="297" y="297"/>
                                  </a:lnTo>
                                  <a:cubicBezTo>
                                    <a:pt x="379" y="297"/>
                                    <a:pt x="446" y="230"/>
                                    <a:pt x="446" y="148"/>
                                  </a:cubicBezTo>
                                  <a:cubicBezTo>
                                    <a:pt x="446" y="66"/>
                                    <a:pt x="379" y="0"/>
                                    <a:pt x="297" y="0"/>
                                  </a:cubicBezTo>
                                </a:path>
                              </a:pathLst>
                            </a:custGeom>
                            <a:solidFill>
                              <a:srgbClr val="94A4B8"/>
                            </a:solidFill>
                            <a:ln w="0">
                              <a:solidFill>
                                <a:srgbClr val="000000"/>
                              </a:solidFill>
                              <a:round/>
                              <a:headEnd/>
                              <a:tailEnd/>
                            </a:ln>
                          </wps:spPr>
                          <wps:bodyPr rot="0" vert="horz" wrap="square" lIns="91440" tIns="45720" rIns="91440" bIns="45720" anchor="t" anchorCtr="0" upright="1">
                            <a:noAutofit/>
                          </wps:bodyPr>
                        </wps:wsp>
                        <wps:wsp>
                          <wps:cNvPr id="436" name="Freeform 190"/>
                          <wps:cNvSpPr>
                            <a:spLocks/>
                          </wps:cNvSpPr>
                          <wps:spPr bwMode="auto">
                            <a:xfrm>
                              <a:off x="2200" y="3318"/>
                              <a:ext cx="1125" cy="973"/>
                            </a:xfrm>
                            <a:custGeom>
                              <a:avLst/>
                              <a:gdLst>
                                <a:gd name="T0" fmla="*/ 891 w 6340"/>
                                <a:gd name="T1" fmla="*/ 0 h 4750"/>
                                <a:gd name="T2" fmla="*/ 594 w 6340"/>
                                <a:gd name="T3" fmla="*/ 297 h 4750"/>
                                <a:gd name="T4" fmla="*/ 594 w 6340"/>
                                <a:gd name="T5" fmla="*/ 4157 h 4750"/>
                                <a:gd name="T6" fmla="*/ 297 w 6340"/>
                                <a:gd name="T7" fmla="*/ 4157 h 4750"/>
                                <a:gd name="T8" fmla="*/ 0 w 6340"/>
                                <a:gd name="T9" fmla="*/ 4454 h 4750"/>
                                <a:gd name="T10" fmla="*/ 297 w 6340"/>
                                <a:gd name="T11" fmla="*/ 4750 h 4750"/>
                                <a:gd name="T12" fmla="*/ 5450 w 6340"/>
                                <a:gd name="T13" fmla="*/ 4750 h 4750"/>
                                <a:gd name="T14" fmla="*/ 5747 w 6340"/>
                                <a:gd name="T15" fmla="*/ 4454 h 4750"/>
                                <a:gd name="T16" fmla="*/ 5747 w 6340"/>
                                <a:gd name="T17" fmla="*/ 594 h 4750"/>
                                <a:gd name="T18" fmla="*/ 6044 w 6340"/>
                                <a:gd name="T19" fmla="*/ 594 h 4750"/>
                                <a:gd name="T20" fmla="*/ 6340 w 6340"/>
                                <a:gd name="T21" fmla="*/ 297 h 4750"/>
                                <a:gd name="T22" fmla="*/ 6044 w 6340"/>
                                <a:gd name="T23" fmla="*/ 0 h 4750"/>
                                <a:gd name="T24" fmla="*/ 891 w 6340"/>
                                <a:gd name="T25" fmla="*/ 0 h 4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40" h="4750">
                                  <a:moveTo>
                                    <a:pt x="891" y="0"/>
                                  </a:moveTo>
                                  <a:cubicBezTo>
                                    <a:pt x="727" y="0"/>
                                    <a:pt x="594" y="133"/>
                                    <a:pt x="594" y="297"/>
                                  </a:cubicBezTo>
                                  <a:lnTo>
                                    <a:pt x="594" y="4157"/>
                                  </a:lnTo>
                                  <a:lnTo>
                                    <a:pt x="297" y="4157"/>
                                  </a:lnTo>
                                  <a:cubicBezTo>
                                    <a:pt x="133" y="4157"/>
                                    <a:pt x="0" y="4290"/>
                                    <a:pt x="0" y="4454"/>
                                  </a:cubicBezTo>
                                  <a:cubicBezTo>
                                    <a:pt x="0" y="4618"/>
                                    <a:pt x="133" y="4750"/>
                                    <a:pt x="297" y="4750"/>
                                  </a:cubicBezTo>
                                  <a:lnTo>
                                    <a:pt x="5450" y="4750"/>
                                  </a:lnTo>
                                  <a:cubicBezTo>
                                    <a:pt x="5614" y="4750"/>
                                    <a:pt x="5747" y="4618"/>
                                    <a:pt x="5747" y="4454"/>
                                  </a:cubicBezTo>
                                  <a:lnTo>
                                    <a:pt x="5747" y="594"/>
                                  </a:lnTo>
                                  <a:lnTo>
                                    <a:pt x="6044" y="594"/>
                                  </a:lnTo>
                                  <a:cubicBezTo>
                                    <a:pt x="6208" y="594"/>
                                    <a:pt x="6340" y="461"/>
                                    <a:pt x="6340" y="297"/>
                                  </a:cubicBezTo>
                                  <a:cubicBezTo>
                                    <a:pt x="6340" y="133"/>
                                    <a:pt x="6208" y="0"/>
                                    <a:pt x="6044" y="0"/>
                                  </a:cubicBezTo>
                                  <a:lnTo>
                                    <a:pt x="891" y="0"/>
                                  </a:lnTo>
                                  <a:close/>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91"/>
                          <wps:cNvSpPr>
                            <a:spLocks/>
                          </wps:cNvSpPr>
                          <wps:spPr bwMode="auto">
                            <a:xfrm>
                              <a:off x="2332" y="3318"/>
                              <a:ext cx="79" cy="121"/>
                            </a:xfrm>
                            <a:custGeom>
                              <a:avLst/>
                              <a:gdLst>
                                <a:gd name="T0" fmla="*/ 148 w 445"/>
                                <a:gd name="T1" fmla="*/ 0 h 594"/>
                                <a:gd name="T2" fmla="*/ 445 w 445"/>
                                <a:gd name="T3" fmla="*/ 297 h 594"/>
                                <a:gd name="T4" fmla="*/ 148 w 445"/>
                                <a:gd name="T5" fmla="*/ 594 h 594"/>
                                <a:gd name="T6" fmla="*/ 0 w 445"/>
                                <a:gd name="T7" fmla="*/ 446 h 594"/>
                                <a:gd name="T8" fmla="*/ 148 w 445"/>
                                <a:gd name="T9" fmla="*/ 297 h 594"/>
                                <a:gd name="T10" fmla="*/ 445 w 445"/>
                                <a:gd name="T11" fmla="*/ 297 h 594"/>
                              </a:gdLst>
                              <a:ahLst/>
                              <a:cxnLst>
                                <a:cxn ang="0">
                                  <a:pos x="T0" y="T1"/>
                                </a:cxn>
                                <a:cxn ang="0">
                                  <a:pos x="T2" y="T3"/>
                                </a:cxn>
                                <a:cxn ang="0">
                                  <a:pos x="T4" y="T5"/>
                                </a:cxn>
                                <a:cxn ang="0">
                                  <a:pos x="T6" y="T7"/>
                                </a:cxn>
                                <a:cxn ang="0">
                                  <a:pos x="T8" y="T9"/>
                                </a:cxn>
                                <a:cxn ang="0">
                                  <a:pos x="T10" y="T11"/>
                                </a:cxn>
                              </a:cxnLst>
                              <a:rect l="0" t="0" r="r" b="b"/>
                              <a:pathLst>
                                <a:path w="445" h="594">
                                  <a:moveTo>
                                    <a:pt x="148" y="0"/>
                                  </a:moveTo>
                                  <a:cubicBezTo>
                                    <a:pt x="312" y="0"/>
                                    <a:pt x="445" y="133"/>
                                    <a:pt x="445" y="297"/>
                                  </a:cubicBezTo>
                                  <a:cubicBezTo>
                                    <a:pt x="445" y="461"/>
                                    <a:pt x="312" y="594"/>
                                    <a:pt x="148" y="594"/>
                                  </a:cubicBezTo>
                                  <a:cubicBezTo>
                                    <a:pt x="66" y="594"/>
                                    <a:pt x="0" y="528"/>
                                    <a:pt x="0" y="446"/>
                                  </a:cubicBezTo>
                                  <a:cubicBezTo>
                                    <a:pt x="0" y="364"/>
                                    <a:pt x="66" y="297"/>
                                    <a:pt x="148" y="297"/>
                                  </a:cubicBezTo>
                                  <a:lnTo>
                                    <a:pt x="445" y="297"/>
                                  </a:ln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192"/>
                          <wps:cNvCnPr/>
                          <wps:spPr bwMode="auto">
                            <a:xfrm>
                              <a:off x="2358" y="3439"/>
                              <a:ext cx="862" cy="1"/>
                            </a:xfrm>
                            <a:prstGeom prst="line">
                              <a:avLst/>
                            </a:prstGeom>
                            <a:noFill/>
                            <a:ln w="9" cap="rnd">
                              <a:solidFill>
                                <a:srgbClr val="000000"/>
                              </a:solidFill>
                              <a:round/>
                              <a:headEnd/>
                              <a:tailEnd/>
                            </a:ln>
                            <a:extLst>
                              <a:ext uri="{909E8E84-426E-40DD-AFC4-6F175D3DCCD1}">
                                <a14:hiddenFill xmlns:a14="http://schemas.microsoft.com/office/drawing/2010/main">
                                  <a:noFill/>
                                </a14:hiddenFill>
                              </a:ext>
                            </a:extLst>
                          </wps:spPr>
                          <wps:bodyPr/>
                        </wps:wsp>
                        <wps:wsp>
                          <wps:cNvPr id="439" name="Freeform 193"/>
                          <wps:cNvSpPr>
                            <a:spLocks/>
                          </wps:cNvSpPr>
                          <wps:spPr bwMode="auto">
                            <a:xfrm>
                              <a:off x="2253" y="4170"/>
                              <a:ext cx="53" cy="121"/>
                            </a:xfrm>
                            <a:custGeom>
                              <a:avLst/>
                              <a:gdLst>
                                <a:gd name="T0" fmla="*/ 0 w 297"/>
                                <a:gd name="T1" fmla="*/ 593 h 593"/>
                                <a:gd name="T2" fmla="*/ 297 w 297"/>
                                <a:gd name="T3" fmla="*/ 297 h 593"/>
                                <a:gd name="T4" fmla="*/ 297 w 297"/>
                                <a:gd name="T5" fmla="*/ 0 h 593"/>
                              </a:gdLst>
                              <a:ahLst/>
                              <a:cxnLst>
                                <a:cxn ang="0">
                                  <a:pos x="T0" y="T1"/>
                                </a:cxn>
                                <a:cxn ang="0">
                                  <a:pos x="T2" y="T3"/>
                                </a:cxn>
                                <a:cxn ang="0">
                                  <a:pos x="T4" y="T5"/>
                                </a:cxn>
                              </a:cxnLst>
                              <a:rect l="0" t="0" r="r" b="b"/>
                              <a:pathLst>
                                <a:path w="297" h="593">
                                  <a:moveTo>
                                    <a:pt x="0" y="593"/>
                                  </a:moveTo>
                                  <a:cubicBezTo>
                                    <a:pt x="164" y="593"/>
                                    <a:pt x="297" y="461"/>
                                    <a:pt x="297" y="297"/>
                                  </a:cubicBezTo>
                                  <a:lnTo>
                                    <a:pt x="297" y="0"/>
                                  </a:ln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94"/>
                          <wps:cNvSpPr>
                            <a:spLocks/>
                          </wps:cNvSpPr>
                          <wps:spPr bwMode="auto">
                            <a:xfrm>
                              <a:off x="2253" y="4170"/>
                              <a:ext cx="53" cy="60"/>
                            </a:xfrm>
                            <a:custGeom>
                              <a:avLst/>
                              <a:gdLst>
                                <a:gd name="T0" fmla="*/ 0 w 297"/>
                                <a:gd name="T1" fmla="*/ 0 h 297"/>
                                <a:gd name="T2" fmla="*/ 149 w 297"/>
                                <a:gd name="T3" fmla="*/ 148 h 297"/>
                                <a:gd name="T4" fmla="*/ 0 w 297"/>
                                <a:gd name="T5" fmla="*/ 297 h 297"/>
                                <a:gd name="T6" fmla="*/ 297 w 297"/>
                                <a:gd name="T7" fmla="*/ 297 h 297"/>
                              </a:gdLst>
                              <a:ahLst/>
                              <a:cxnLst>
                                <a:cxn ang="0">
                                  <a:pos x="T0" y="T1"/>
                                </a:cxn>
                                <a:cxn ang="0">
                                  <a:pos x="T2" y="T3"/>
                                </a:cxn>
                                <a:cxn ang="0">
                                  <a:pos x="T4" y="T5"/>
                                </a:cxn>
                                <a:cxn ang="0">
                                  <a:pos x="T6" y="T7"/>
                                </a:cxn>
                              </a:cxnLst>
                              <a:rect l="0" t="0" r="r" b="b"/>
                              <a:pathLst>
                                <a:path w="297" h="297">
                                  <a:moveTo>
                                    <a:pt x="0" y="0"/>
                                  </a:moveTo>
                                  <a:cubicBezTo>
                                    <a:pt x="82" y="0"/>
                                    <a:pt x="149" y="66"/>
                                    <a:pt x="149" y="148"/>
                                  </a:cubicBezTo>
                                  <a:cubicBezTo>
                                    <a:pt x="149" y="230"/>
                                    <a:pt x="82" y="297"/>
                                    <a:pt x="0" y="297"/>
                                  </a:cubicBezTo>
                                  <a:lnTo>
                                    <a:pt x="297" y="297"/>
                                  </a:ln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41" name="Rectangle 195"/>
                        <wps:cNvSpPr>
                          <a:spLocks noChangeArrowheads="1"/>
                        </wps:cNvSpPr>
                        <wps:spPr bwMode="auto">
                          <a:xfrm>
                            <a:off x="1876425" y="2324735"/>
                            <a:ext cx="510540" cy="4457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196"/>
                        <wps:cNvSpPr>
                          <a:spLocks noChangeArrowheads="1"/>
                        </wps:cNvSpPr>
                        <wps:spPr bwMode="auto">
                          <a:xfrm>
                            <a:off x="1854200" y="2323465"/>
                            <a:ext cx="6032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240" w:lineRule="auto"/>
                                <w:rPr>
                                  <w:rFonts w:cs="Calibri"/>
                                  <w:b/>
                                  <w:bCs/>
                                  <w:i/>
                                  <w:iCs/>
                                  <w:color w:val="000000"/>
                                  <w:sz w:val="13"/>
                                  <w:szCs w:val="13"/>
                                  <w:lang w:val="ru-RU"/>
                                </w:rPr>
                              </w:pPr>
                              <w:r w:rsidRPr="00EE1880">
                                <w:rPr>
                                  <w:rFonts w:cs="Calibri"/>
                                  <w:b/>
                                  <w:bCs/>
                                  <w:i/>
                                  <w:iCs/>
                                  <w:color w:val="000000"/>
                                  <w:sz w:val="13"/>
                                  <w:szCs w:val="13"/>
                                  <w:lang w:val="ru-RU"/>
                                </w:rPr>
                                <w:t xml:space="preserve">4.Проект ССК          </w:t>
                              </w:r>
                              <w:r w:rsidRPr="00EE1880">
                                <w:rPr>
                                  <w:rFonts w:cs="Calibri"/>
                                  <w:color w:val="000000"/>
                                  <w:sz w:val="12"/>
                                  <w:szCs w:val="12"/>
                                  <w:lang w:val="ru-RU"/>
                                </w:rPr>
                                <w:t>- Изменения ЗБ       - Новые проекты</w:t>
                              </w:r>
                            </w:p>
                            <w:p w:rsidR="002F2860" w:rsidRPr="00EE1880" w:rsidRDefault="002F2860" w:rsidP="00D5317A">
                              <w:pPr>
                                <w:spacing w:line="240" w:lineRule="auto"/>
                                <w:rPr>
                                  <w:rFonts w:cs="Calibri"/>
                                  <w:b/>
                                  <w:bCs/>
                                  <w:i/>
                                  <w:iCs/>
                                  <w:color w:val="000000"/>
                                  <w:sz w:val="13"/>
                                  <w:szCs w:val="13"/>
                                  <w:lang w:val="ru-RU"/>
                                </w:rPr>
                              </w:pPr>
                            </w:p>
                            <w:p w:rsidR="002F2860" w:rsidRPr="00EE1880" w:rsidRDefault="002F2860" w:rsidP="00D5317A">
                              <w:pPr>
                                <w:rPr>
                                  <w:rFonts w:cs="Calibri"/>
                                  <w:b/>
                                  <w:bCs/>
                                  <w:i/>
                                  <w:iCs/>
                                  <w:color w:val="000000"/>
                                  <w:sz w:val="13"/>
                                  <w:szCs w:val="13"/>
                                  <w:lang w:val="ru-RU"/>
                                </w:rPr>
                              </w:pPr>
                            </w:p>
                            <w:p w:rsidR="002F2860" w:rsidRPr="00EE1880" w:rsidRDefault="002F2860" w:rsidP="00D5317A">
                              <w:pPr>
                                <w:rPr>
                                  <w:sz w:val="13"/>
                                  <w:szCs w:val="13"/>
                                  <w:lang w:val="ru-RU"/>
                                </w:rPr>
                              </w:pPr>
                            </w:p>
                          </w:txbxContent>
                        </wps:txbx>
                        <wps:bodyPr rot="0" vert="horz" wrap="square" lIns="0" tIns="0" rIns="0" bIns="0" anchor="t" anchorCtr="0" upright="1">
                          <a:noAutofit/>
                        </wps:bodyPr>
                      </wps:wsp>
                      <wps:wsp>
                        <wps:cNvPr id="443" name="Rectangle 197"/>
                        <wps:cNvSpPr>
                          <a:spLocks noChangeArrowheads="1"/>
                        </wps:cNvSpPr>
                        <wps:spPr bwMode="auto">
                          <a:xfrm>
                            <a:off x="2366645" y="2324735"/>
                            <a:ext cx="22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b/>
                                  <w:bCs/>
                                  <w:i/>
                                  <w:iCs/>
                                  <w:color w:val="000000"/>
                                  <w:sz w:val="14"/>
                                  <w:szCs w:val="14"/>
                                  <w:lang w:val="en-US"/>
                                </w:rPr>
                                <w:t xml:space="preserve"> </w:t>
                              </w:r>
                            </w:p>
                          </w:txbxContent>
                        </wps:txbx>
                        <wps:bodyPr rot="0" vert="horz" wrap="none" lIns="0" tIns="0" rIns="0" bIns="0" anchor="t" anchorCtr="0" upright="1">
                          <a:spAutoFit/>
                        </wps:bodyPr>
                      </wps:wsp>
                      <wps:wsp>
                        <wps:cNvPr id="444" name="Rectangle 198"/>
                        <wps:cNvSpPr>
                          <a:spLocks noChangeArrowheads="1"/>
                        </wps:cNvSpPr>
                        <wps:spPr bwMode="auto">
                          <a:xfrm>
                            <a:off x="2287270" y="2534920"/>
                            <a:ext cx="22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i/>
                                  <w:iCs/>
                                  <w:color w:val="000000"/>
                                  <w:sz w:val="14"/>
                                  <w:szCs w:val="14"/>
                                  <w:lang w:val="en-US"/>
                                </w:rPr>
                                <w:t xml:space="preserve"> </w:t>
                              </w:r>
                            </w:p>
                          </w:txbxContent>
                        </wps:txbx>
                        <wps:bodyPr rot="0" vert="horz" wrap="none" lIns="0" tIns="0" rIns="0" bIns="0" anchor="t" anchorCtr="0" upright="1">
                          <a:spAutoFit/>
                        </wps:bodyPr>
                      </wps:wsp>
                      <wps:wsp>
                        <wps:cNvPr id="445" name="Line 199"/>
                        <wps:cNvCnPr/>
                        <wps:spPr bwMode="auto">
                          <a:xfrm>
                            <a:off x="1311910" y="1959610"/>
                            <a:ext cx="635" cy="226060"/>
                          </a:xfrm>
                          <a:prstGeom prst="line">
                            <a:avLst/>
                          </a:prstGeom>
                          <a:noFill/>
                          <a:ln w="9" cap="rnd">
                            <a:solidFill>
                              <a:srgbClr val="000000"/>
                            </a:solidFill>
                            <a:round/>
                            <a:headEnd/>
                            <a:tailEnd/>
                          </a:ln>
                          <a:extLst>
                            <a:ext uri="{909E8E84-426E-40DD-AFC4-6F175D3DCCD1}">
                              <a14:hiddenFill xmlns:a14="http://schemas.microsoft.com/office/drawing/2010/main">
                                <a:noFill/>
                              </a14:hiddenFill>
                            </a:ext>
                          </a:extLst>
                        </wps:spPr>
                        <wps:bodyPr/>
                      </wps:wsp>
                      <wpg:wgp>
                        <wpg:cNvPr id="446" name="Group 200"/>
                        <wpg:cNvGrpSpPr>
                          <a:grpSpLocks/>
                        </wpg:cNvGrpSpPr>
                        <wpg:grpSpPr bwMode="auto">
                          <a:xfrm>
                            <a:off x="4070350" y="2297430"/>
                            <a:ext cx="627380" cy="624840"/>
                            <a:chOff x="5822" y="3438"/>
                            <a:chExt cx="988" cy="984"/>
                          </a:xfrm>
                        </wpg:grpSpPr>
                        <wps:wsp>
                          <wps:cNvPr id="447" name="Freeform 201"/>
                          <wps:cNvSpPr>
                            <a:spLocks/>
                          </wps:cNvSpPr>
                          <wps:spPr bwMode="auto">
                            <a:xfrm>
                              <a:off x="5822" y="3438"/>
                              <a:ext cx="988" cy="984"/>
                            </a:xfrm>
                            <a:custGeom>
                              <a:avLst/>
                              <a:gdLst>
                                <a:gd name="T0" fmla="*/ 450 w 2783"/>
                                <a:gd name="T1" fmla="*/ 0 h 2399"/>
                                <a:gd name="T2" fmla="*/ 300 w 2783"/>
                                <a:gd name="T3" fmla="*/ 150 h 2399"/>
                                <a:gd name="T4" fmla="*/ 300 w 2783"/>
                                <a:gd name="T5" fmla="*/ 2099 h 2399"/>
                                <a:gd name="T6" fmla="*/ 150 w 2783"/>
                                <a:gd name="T7" fmla="*/ 2099 h 2399"/>
                                <a:gd name="T8" fmla="*/ 0 w 2783"/>
                                <a:gd name="T9" fmla="*/ 2249 h 2399"/>
                                <a:gd name="T10" fmla="*/ 150 w 2783"/>
                                <a:gd name="T11" fmla="*/ 2399 h 2399"/>
                                <a:gd name="T12" fmla="*/ 2334 w 2783"/>
                                <a:gd name="T13" fmla="*/ 2399 h 2399"/>
                                <a:gd name="T14" fmla="*/ 2484 w 2783"/>
                                <a:gd name="T15" fmla="*/ 2249 h 2399"/>
                                <a:gd name="T16" fmla="*/ 2484 w 2783"/>
                                <a:gd name="T17" fmla="*/ 300 h 2399"/>
                                <a:gd name="T18" fmla="*/ 2634 w 2783"/>
                                <a:gd name="T19" fmla="*/ 300 h 2399"/>
                                <a:gd name="T20" fmla="*/ 2783 w 2783"/>
                                <a:gd name="T21" fmla="*/ 150 h 2399"/>
                                <a:gd name="T22" fmla="*/ 2634 w 2783"/>
                                <a:gd name="T23" fmla="*/ 0 h 2399"/>
                                <a:gd name="T24" fmla="*/ 450 w 2783"/>
                                <a:gd name="T25" fmla="*/ 0 h 2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3" h="2399">
                                  <a:moveTo>
                                    <a:pt x="450" y="0"/>
                                  </a:moveTo>
                                  <a:cubicBezTo>
                                    <a:pt x="367" y="0"/>
                                    <a:pt x="300" y="68"/>
                                    <a:pt x="300" y="150"/>
                                  </a:cubicBezTo>
                                  <a:lnTo>
                                    <a:pt x="300" y="2099"/>
                                  </a:lnTo>
                                  <a:lnTo>
                                    <a:pt x="150" y="2099"/>
                                  </a:lnTo>
                                  <a:cubicBezTo>
                                    <a:pt x="67" y="2099"/>
                                    <a:pt x="0" y="2166"/>
                                    <a:pt x="0" y="2249"/>
                                  </a:cubicBezTo>
                                  <a:cubicBezTo>
                                    <a:pt x="0" y="2332"/>
                                    <a:pt x="67" y="2399"/>
                                    <a:pt x="150" y="2399"/>
                                  </a:cubicBezTo>
                                  <a:lnTo>
                                    <a:pt x="2334" y="2399"/>
                                  </a:lnTo>
                                  <a:cubicBezTo>
                                    <a:pt x="2417" y="2399"/>
                                    <a:pt x="2484" y="2332"/>
                                    <a:pt x="2484" y="2249"/>
                                  </a:cubicBezTo>
                                  <a:lnTo>
                                    <a:pt x="2484" y="300"/>
                                  </a:lnTo>
                                  <a:lnTo>
                                    <a:pt x="2634" y="300"/>
                                  </a:lnTo>
                                  <a:cubicBezTo>
                                    <a:pt x="2716" y="300"/>
                                    <a:pt x="2783" y="233"/>
                                    <a:pt x="2783" y="150"/>
                                  </a:cubicBezTo>
                                  <a:cubicBezTo>
                                    <a:pt x="2783" y="68"/>
                                    <a:pt x="2716" y="0"/>
                                    <a:pt x="2634" y="0"/>
                                  </a:cubicBezTo>
                                  <a:lnTo>
                                    <a:pt x="450" y="0"/>
                                  </a:lnTo>
                                  <a:close/>
                                </a:path>
                              </a:pathLst>
                            </a:custGeom>
                            <a:solidFill>
                              <a:srgbClr val="B8CCE4"/>
                            </a:solidFill>
                            <a:ln w="0">
                              <a:solidFill>
                                <a:srgbClr val="000000"/>
                              </a:solidFill>
                              <a:round/>
                              <a:headEnd/>
                              <a:tailEnd/>
                            </a:ln>
                          </wps:spPr>
                          <wps:bodyPr rot="0" vert="horz" wrap="square" lIns="91440" tIns="45720" rIns="91440" bIns="45720" anchor="t" anchorCtr="0" upright="1">
                            <a:noAutofit/>
                          </wps:bodyPr>
                        </wps:wsp>
                        <wps:wsp>
                          <wps:cNvPr id="448" name="Freeform 202"/>
                          <wps:cNvSpPr>
                            <a:spLocks/>
                          </wps:cNvSpPr>
                          <wps:spPr bwMode="auto">
                            <a:xfrm>
                              <a:off x="5955" y="3500"/>
                              <a:ext cx="80" cy="61"/>
                            </a:xfrm>
                            <a:custGeom>
                              <a:avLst/>
                              <a:gdLst>
                                <a:gd name="T0" fmla="*/ 225 w 225"/>
                                <a:gd name="T1" fmla="*/ 0 h 150"/>
                                <a:gd name="T2" fmla="*/ 75 w 225"/>
                                <a:gd name="T3" fmla="*/ 150 h 150"/>
                                <a:gd name="T4" fmla="*/ 0 w 225"/>
                                <a:gd name="T5" fmla="*/ 75 h 150"/>
                                <a:gd name="T6" fmla="*/ 75 w 225"/>
                                <a:gd name="T7" fmla="*/ 0 h 150"/>
                              </a:gdLst>
                              <a:ahLst/>
                              <a:cxnLst>
                                <a:cxn ang="0">
                                  <a:pos x="T0" y="T1"/>
                                </a:cxn>
                                <a:cxn ang="0">
                                  <a:pos x="T2" y="T3"/>
                                </a:cxn>
                                <a:cxn ang="0">
                                  <a:pos x="T4" y="T5"/>
                                </a:cxn>
                                <a:cxn ang="0">
                                  <a:pos x="T6" y="T7"/>
                                </a:cxn>
                              </a:cxnLst>
                              <a:rect l="0" t="0" r="r" b="b"/>
                              <a:pathLst>
                                <a:path w="225" h="150">
                                  <a:moveTo>
                                    <a:pt x="225" y="0"/>
                                  </a:moveTo>
                                  <a:cubicBezTo>
                                    <a:pt x="225" y="83"/>
                                    <a:pt x="158" y="150"/>
                                    <a:pt x="75" y="150"/>
                                  </a:cubicBezTo>
                                  <a:cubicBezTo>
                                    <a:pt x="33" y="150"/>
                                    <a:pt x="0" y="117"/>
                                    <a:pt x="0" y="75"/>
                                  </a:cubicBezTo>
                                  <a:cubicBezTo>
                                    <a:pt x="0" y="34"/>
                                    <a:pt x="33" y="0"/>
                                    <a:pt x="75" y="0"/>
                                  </a:cubicBezTo>
                                </a:path>
                              </a:pathLst>
                            </a:custGeom>
                            <a:solidFill>
                              <a:srgbClr val="94A4B8"/>
                            </a:solidFill>
                            <a:ln w="0">
                              <a:solidFill>
                                <a:srgbClr val="000000"/>
                              </a:solidFill>
                              <a:round/>
                              <a:headEnd/>
                              <a:tailEnd/>
                            </a:ln>
                          </wps:spPr>
                          <wps:bodyPr rot="0" vert="horz" wrap="square" lIns="91440" tIns="45720" rIns="91440" bIns="45720" anchor="t" anchorCtr="0" upright="1">
                            <a:noAutofit/>
                          </wps:bodyPr>
                        </wps:wsp>
                        <wps:wsp>
                          <wps:cNvPr id="449" name="Freeform 203"/>
                          <wps:cNvSpPr>
                            <a:spLocks/>
                          </wps:cNvSpPr>
                          <wps:spPr bwMode="auto">
                            <a:xfrm>
                              <a:off x="5822" y="4299"/>
                              <a:ext cx="106" cy="123"/>
                            </a:xfrm>
                            <a:custGeom>
                              <a:avLst/>
                              <a:gdLst>
                                <a:gd name="T0" fmla="*/ 150 w 300"/>
                                <a:gd name="T1" fmla="*/ 0 h 300"/>
                                <a:gd name="T2" fmla="*/ 0 w 300"/>
                                <a:gd name="T3" fmla="*/ 150 h 300"/>
                                <a:gd name="T4" fmla="*/ 150 w 300"/>
                                <a:gd name="T5" fmla="*/ 300 h 300"/>
                                <a:gd name="T6" fmla="*/ 300 w 300"/>
                                <a:gd name="T7" fmla="*/ 150 h 300"/>
                                <a:gd name="T8" fmla="*/ 150 w 300"/>
                                <a:gd name="T9" fmla="*/ 150 h 300"/>
                                <a:gd name="T10" fmla="*/ 225 w 300"/>
                                <a:gd name="T11" fmla="*/ 75 h 300"/>
                                <a:gd name="T12" fmla="*/ 150 w 300"/>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300" h="300">
                                  <a:moveTo>
                                    <a:pt x="150" y="0"/>
                                  </a:moveTo>
                                  <a:cubicBezTo>
                                    <a:pt x="67" y="0"/>
                                    <a:pt x="0" y="67"/>
                                    <a:pt x="0" y="150"/>
                                  </a:cubicBezTo>
                                  <a:cubicBezTo>
                                    <a:pt x="0" y="233"/>
                                    <a:pt x="67" y="300"/>
                                    <a:pt x="150" y="300"/>
                                  </a:cubicBezTo>
                                  <a:cubicBezTo>
                                    <a:pt x="233" y="300"/>
                                    <a:pt x="300" y="233"/>
                                    <a:pt x="300" y="150"/>
                                  </a:cubicBezTo>
                                  <a:lnTo>
                                    <a:pt x="150" y="150"/>
                                  </a:lnTo>
                                  <a:cubicBezTo>
                                    <a:pt x="191" y="150"/>
                                    <a:pt x="225" y="116"/>
                                    <a:pt x="225" y="75"/>
                                  </a:cubicBezTo>
                                  <a:cubicBezTo>
                                    <a:pt x="225" y="34"/>
                                    <a:pt x="191" y="0"/>
                                    <a:pt x="150" y="0"/>
                                  </a:cubicBezTo>
                                </a:path>
                              </a:pathLst>
                            </a:custGeom>
                            <a:solidFill>
                              <a:srgbClr val="94A4B8"/>
                            </a:solidFill>
                            <a:ln w="0">
                              <a:solidFill>
                                <a:srgbClr val="000000"/>
                              </a:solidFill>
                              <a:round/>
                              <a:headEnd/>
                              <a:tailEnd/>
                            </a:ln>
                          </wps:spPr>
                          <wps:bodyPr rot="0" vert="horz" wrap="square" lIns="91440" tIns="45720" rIns="91440" bIns="45720" anchor="t" anchorCtr="0" upright="1">
                            <a:noAutofit/>
                          </wps:bodyPr>
                        </wps:wsp>
                        <wps:wsp>
                          <wps:cNvPr id="450" name="Freeform 204"/>
                          <wps:cNvSpPr>
                            <a:spLocks/>
                          </wps:cNvSpPr>
                          <wps:spPr bwMode="auto">
                            <a:xfrm>
                              <a:off x="5822" y="3438"/>
                              <a:ext cx="988" cy="984"/>
                            </a:xfrm>
                            <a:custGeom>
                              <a:avLst/>
                              <a:gdLst>
                                <a:gd name="T0" fmla="*/ 450 w 2783"/>
                                <a:gd name="T1" fmla="*/ 0 h 2399"/>
                                <a:gd name="T2" fmla="*/ 300 w 2783"/>
                                <a:gd name="T3" fmla="*/ 150 h 2399"/>
                                <a:gd name="T4" fmla="*/ 300 w 2783"/>
                                <a:gd name="T5" fmla="*/ 2099 h 2399"/>
                                <a:gd name="T6" fmla="*/ 150 w 2783"/>
                                <a:gd name="T7" fmla="*/ 2099 h 2399"/>
                                <a:gd name="T8" fmla="*/ 0 w 2783"/>
                                <a:gd name="T9" fmla="*/ 2249 h 2399"/>
                                <a:gd name="T10" fmla="*/ 150 w 2783"/>
                                <a:gd name="T11" fmla="*/ 2399 h 2399"/>
                                <a:gd name="T12" fmla="*/ 2334 w 2783"/>
                                <a:gd name="T13" fmla="*/ 2399 h 2399"/>
                                <a:gd name="T14" fmla="*/ 2484 w 2783"/>
                                <a:gd name="T15" fmla="*/ 2249 h 2399"/>
                                <a:gd name="T16" fmla="*/ 2484 w 2783"/>
                                <a:gd name="T17" fmla="*/ 300 h 2399"/>
                                <a:gd name="T18" fmla="*/ 2634 w 2783"/>
                                <a:gd name="T19" fmla="*/ 300 h 2399"/>
                                <a:gd name="T20" fmla="*/ 2783 w 2783"/>
                                <a:gd name="T21" fmla="*/ 150 h 2399"/>
                                <a:gd name="T22" fmla="*/ 2634 w 2783"/>
                                <a:gd name="T23" fmla="*/ 0 h 2399"/>
                                <a:gd name="T24" fmla="*/ 450 w 2783"/>
                                <a:gd name="T25" fmla="*/ 0 h 2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3" h="2399">
                                  <a:moveTo>
                                    <a:pt x="450" y="0"/>
                                  </a:moveTo>
                                  <a:cubicBezTo>
                                    <a:pt x="367" y="0"/>
                                    <a:pt x="300" y="68"/>
                                    <a:pt x="300" y="150"/>
                                  </a:cubicBezTo>
                                  <a:lnTo>
                                    <a:pt x="300" y="2099"/>
                                  </a:lnTo>
                                  <a:lnTo>
                                    <a:pt x="150" y="2099"/>
                                  </a:lnTo>
                                  <a:cubicBezTo>
                                    <a:pt x="67" y="2099"/>
                                    <a:pt x="0" y="2166"/>
                                    <a:pt x="0" y="2249"/>
                                  </a:cubicBezTo>
                                  <a:cubicBezTo>
                                    <a:pt x="0" y="2332"/>
                                    <a:pt x="67" y="2399"/>
                                    <a:pt x="150" y="2399"/>
                                  </a:cubicBezTo>
                                  <a:lnTo>
                                    <a:pt x="2334" y="2399"/>
                                  </a:lnTo>
                                  <a:cubicBezTo>
                                    <a:pt x="2417" y="2399"/>
                                    <a:pt x="2484" y="2332"/>
                                    <a:pt x="2484" y="2249"/>
                                  </a:cubicBezTo>
                                  <a:lnTo>
                                    <a:pt x="2484" y="300"/>
                                  </a:lnTo>
                                  <a:lnTo>
                                    <a:pt x="2634" y="300"/>
                                  </a:lnTo>
                                  <a:cubicBezTo>
                                    <a:pt x="2716" y="300"/>
                                    <a:pt x="2783" y="233"/>
                                    <a:pt x="2783" y="150"/>
                                  </a:cubicBezTo>
                                  <a:cubicBezTo>
                                    <a:pt x="2783" y="68"/>
                                    <a:pt x="2716" y="0"/>
                                    <a:pt x="2634" y="0"/>
                                  </a:cubicBezTo>
                                  <a:lnTo>
                                    <a:pt x="450" y="0"/>
                                  </a:lnTo>
                                  <a:close/>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05"/>
                          <wps:cNvSpPr>
                            <a:spLocks/>
                          </wps:cNvSpPr>
                          <wps:spPr bwMode="auto">
                            <a:xfrm>
                              <a:off x="5955" y="3438"/>
                              <a:ext cx="80" cy="123"/>
                            </a:xfrm>
                            <a:custGeom>
                              <a:avLst/>
                              <a:gdLst>
                                <a:gd name="T0" fmla="*/ 75 w 225"/>
                                <a:gd name="T1" fmla="*/ 0 h 300"/>
                                <a:gd name="T2" fmla="*/ 225 w 225"/>
                                <a:gd name="T3" fmla="*/ 150 h 300"/>
                                <a:gd name="T4" fmla="*/ 75 w 225"/>
                                <a:gd name="T5" fmla="*/ 300 h 300"/>
                                <a:gd name="T6" fmla="*/ 0 w 225"/>
                                <a:gd name="T7" fmla="*/ 225 h 300"/>
                                <a:gd name="T8" fmla="*/ 75 w 225"/>
                                <a:gd name="T9" fmla="*/ 150 h 300"/>
                                <a:gd name="T10" fmla="*/ 225 w 225"/>
                                <a:gd name="T11" fmla="*/ 150 h 300"/>
                              </a:gdLst>
                              <a:ahLst/>
                              <a:cxnLst>
                                <a:cxn ang="0">
                                  <a:pos x="T0" y="T1"/>
                                </a:cxn>
                                <a:cxn ang="0">
                                  <a:pos x="T2" y="T3"/>
                                </a:cxn>
                                <a:cxn ang="0">
                                  <a:pos x="T4" y="T5"/>
                                </a:cxn>
                                <a:cxn ang="0">
                                  <a:pos x="T6" y="T7"/>
                                </a:cxn>
                                <a:cxn ang="0">
                                  <a:pos x="T8" y="T9"/>
                                </a:cxn>
                                <a:cxn ang="0">
                                  <a:pos x="T10" y="T11"/>
                                </a:cxn>
                              </a:cxnLst>
                              <a:rect l="0" t="0" r="r" b="b"/>
                              <a:pathLst>
                                <a:path w="225" h="300">
                                  <a:moveTo>
                                    <a:pt x="75" y="0"/>
                                  </a:moveTo>
                                  <a:cubicBezTo>
                                    <a:pt x="158" y="0"/>
                                    <a:pt x="225" y="68"/>
                                    <a:pt x="225" y="150"/>
                                  </a:cubicBezTo>
                                  <a:cubicBezTo>
                                    <a:pt x="225" y="233"/>
                                    <a:pt x="158" y="300"/>
                                    <a:pt x="75" y="300"/>
                                  </a:cubicBezTo>
                                  <a:cubicBezTo>
                                    <a:pt x="33" y="300"/>
                                    <a:pt x="0" y="267"/>
                                    <a:pt x="0" y="225"/>
                                  </a:cubicBezTo>
                                  <a:cubicBezTo>
                                    <a:pt x="0" y="184"/>
                                    <a:pt x="33" y="150"/>
                                    <a:pt x="75" y="150"/>
                                  </a:cubicBezTo>
                                  <a:lnTo>
                                    <a:pt x="225" y="150"/>
                                  </a:ln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206"/>
                          <wps:cNvCnPr/>
                          <wps:spPr bwMode="auto">
                            <a:xfrm>
                              <a:off x="5981" y="3561"/>
                              <a:ext cx="722" cy="1"/>
                            </a:xfrm>
                            <a:prstGeom prst="line">
                              <a:avLst/>
                            </a:prstGeom>
                            <a:noFill/>
                            <a:ln w="9" cap="rnd">
                              <a:solidFill>
                                <a:srgbClr val="000000"/>
                              </a:solidFill>
                              <a:round/>
                              <a:headEnd/>
                              <a:tailEnd/>
                            </a:ln>
                            <a:extLst>
                              <a:ext uri="{909E8E84-426E-40DD-AFC4-6F175D3DCCD1}">
                                <a14:hiddenFill xmlns:a14="http://schemas.microsoft.com/office/drawing/2010/main">
                                  <a:noFill/>
                                </a14:hiddenFill>
                              </a:ext>
                            </a:extLst>
                          </wps:spPr>
                          <wps:bodyPr/>
                        </wps:wsp>
                        <wps:wsp>
                          <wps:cNvPr id="453" name="Freeform 207"/>
                          <wps:cNvSpPr>
                            <a:spLocks/>
                          </wps:cNvSpPr>
                          <wps:spPr bwMode="auto">
                            <a:xfrm>
                              <a:off x="5875" y="4299"/>
                              <a:ext cx="53" cy="123"/>
                            </a:xfrm>
                            <a:custGeom>
                              <a:avLst/>
                              <a:gdLst>
                                <a:gd name="T0" fmla="*/ 0 w 150"/>
                                <a:gd name="T1" fmla="*/ 300 h 300"/>
                                <a:gd name="T2" fmla="*/ 150 w 150"/>
                                <a:gd name="T3" fmla="*/ 150 h 300"/>
                                <a:gd name="T4" fmla="*/ 150 w 150"/>
                                <a:gd name="T5" fmla="*/ 0 h 300"/>
                              </a:gdLst>
                              <a:ahLst/>
                              <a:cxnLst>
                                <a:cxn ang="0">
                                  <a:pos x="T0" y="T1"/>
                                </a:cxn>
                                <a:cxn ang="0">
                                  <a:pos x="T2" y="T3"/>
                                </a:cxn>
                                <a:cxn ang="0">
                                  <a:pos x="T4" y="T5"/>
                                </a:cxn>
                              </a:cxnLst>
                              <a:rect l="0" t="0" r="r" b="b"/>
                              <a:pathLst>
                                <a:path w="150" h="300">
                                  <a:moveTo>
                                    <a:pt x="0" y="300"/>
                                  </a:moveTo>
                                  <a:cubicBezTo>
                                    <a:pt x="83" y="300"/>
                                    <a:pt x="150" y="233"/>
                                    <a:pt x="150" y="150"/>
                                  </a:cubicBezTo>
                                  <a:lnTo>
                                    <a:pt x="150" y="0"/>
                                  </a:ln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208"/>
                          <wps:cNvSpPr>
                            <a:spLocks/>
                          </wps:cNvSpPr>
                          <wps:spPr bwMode="auto">
                            <a:xfrm>
                              <a:off x="5875" y="4299"/>
                              <a:ext cx="53" cy="61"/>
                            </a:xfrm>
                            <a:custGeom>
                              <a:avLst/>
                              <a:gdLst>
                                <a:gd name="T0" fmla="*/ 0 w 150"/>
                                <a:gd name="T1" fmla="*/ 0 h 150"/>
                                <a:gd name="T2" fmla="*/ 75 w 150"/>
                                <a:gd name="T3" fmla="*/ 75 h 150"/>
                                <a:gd name="T4" fmla="*/ 0 w 150"/>
                                <a:gd name="T5" fmla="*/ 150 h 150"/>
                                <a:gd name="T6" fmla="*/ 150 w 150"/>
                                <a:gd name="T7" fmla="*/ 150 h 150"/>
                              </a:gdLst>
                              <a:ahLst/>
                              <a:cxnLst>
                                <a:cxn ang="0">
                                  <a:pos x="T0" y="T1"/>
                                </a:cxn>
                                <a:cxn ang="0">
                                  <a:pos x="T2" y="T3"/>
                                </a:cxn>
                                <a:cxn ang="0">
                                  <a:pos x="T4" y="T5"/>
                                </a:cxn>
                                <a:cxn ang="0">
                                  <a:pos x="T6" y="T7"/>
                                </a:cxn>
                              </a:cxnLst>
                              <a:rect l="0" t="0" r="r" b="b"/>
                              <a:pathLst>
                                <a:path w="150" h="150">
                                  <a:moveTo>
                                    <a:pt x="0" y="0"/>
                                  </a:moveTo>
                                  <a:cubicBezTo>
                                    <a:pt x="41" y="0"/>
                                    <a:pt x="75" y="34"/>
                                    <a:pt x="75" y="75"/>
                                  </a:cubicBezTo>
                                  <a:cubicBezTo>
                                    <a:pt x="75" y="116"/>
                                    <a:pt x="41" y="150"/>
                                    <a:pt x="0" y="150"/>
                                  </a:cubicBezTo>
                                  <a:lnTo>
                                    <a:pt x="150" y="150"/>
                                  </a:lnTo>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55" name="Rectangle 209"/>
                        <wps:cNvSpPr>
                          <a:spLocks noChangeArrowheads="1"/>
                        </wps:cNvSpPr>
                        <wps:spPr bwMode="auto">
                          <a:xfrm>
                            <a:off x="4176395" y="2402840"/>
                            <a:ext cx="414655" cy="1206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10"/>
                        <wps:cNvSpPr>
                          <a:spLocks noChangeArrowheads="1"/>
                        </wps:cNvSpPr>
                        <wps:spPr bwMode="auto">
                          <a:xfrm>
                            <a:off x="4176395" y="2523490"/>
                            <a:ext cx="414655" cy="121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11"/>
                        <wps:cNvSpPr>
                          <a:spLocks noChangeArrowheads="1"/>
                        </wps:cNvSpPr>
                        <wps:spPr bwMode="auto">
                          <a:xfrm>
                            <a:off x="4176395" y="2645410"/>
                            <a:ext cx="414655" cy="2070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12"/>
                        <wps:cNvSpPr>
                          <a:spLocks noChangeArrowheads="1"/>
                        </wps:cNvSpPr>
                        <wps:spPr bwMode="auto">
                          <a:xfrm>
                            <a:off x="4205605" y="2406015"/>
                            <a:ext cx="35496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BC7CAA" w:rsidRDefault="002F2860" w:rsidP="00D5317A">
                              <w:pPr>
                                <w:spacing w:line="40" w:lineRule="atLeast"/>
                                <w:jc w:val="center"/>
                                <w:rPr>
                                  <w:sz w:val="12"/>
                                  <w:szCs w:val="12"/>
                                </w:rPr>
                              </w:pPr>
                              <w:r w:rsidRPr="00BC7CAA">
                                <w:rPr>
                                  <w:rFonts w:cs="Calibri"/>
                                  <w:i/>
                                  <w:iCs/>
                                  <w:color w:val="000000"/>
                                  <w:sz w:val="12"/>
                                  <w:szCs w:val="12"/>
                                </w:rPr>
                                <w:t>11.Ежегоднее письмо по бюджету</w:t>
                              </w:r>
                            </w:p>
                          </w:txbxContent>
                        </wps:txbx>
                        <wps:bodyPr rot="0" vert="horz" wrap="square" lIns="0" tIns="0" rIns="0" bIns="0" anchor="t" anchorCtr="0" upright="1">
                          <a:noAutofit/>
                        </wps:bodyPr>
                      </wps:wsp>
                      <wps:wsp>
                        <wps:cNvPr id="459" name="Rectangle 213"/>
                        <wps:cNvSpPr>
                          <a:spLocks noChangeArrowheads="1"/>
                        </wps:cNvSpPr>
                        <wps:spPr bwMode="auto">
                          <a:xfrm>
                            <a:off x="4488180" y="2644140"/>
                            <a:ext cx="22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i/>
                                  <w:iCs/>
                                  <w:color w:val="000000"/>
                                  <w:sz w:val="14"/>
                                  <w:szCs w:val="14"/>
                                  <w:lang w:val="en-US"/>
                                </w:rPr>
                                <w:t xml:space="preserve"> </w:t>
                              </w:r>
                            </w:p>
                          </w:txbxContent>
                        </wps:txbx>
                        <wps:bodyPr rot="0" vert="horz" wrap="none" lIns="0" tIns="0" rIns="0" bIns="0" anchor="t" anchorCtr="0" upright="1">
                          <a:spAutoFit/>
                        </wps:bodyPr>
                      </wps:wsp>
                      <wps:wsp>
                        <wps:cNvPr id="460" name="Freeform 214"/>
                        <wps:cNvSpPr>
                          <a:spLocks noEditPoints="1"/>
                        </wps:cNvSpPr>
                        <wps:spPr bwMode="auto">
                          <a:xfrm>
                            <a:off x="4370070" y="758190"/>
                            <a:ext cx="45085" cy="1539240"/>
                          </a:xfrm>
                          <a:custGeom>
                            <a:avLst/>
                            <a:gdLst>
                              <a:gd name="T0" fmla="*/ 116 w 200"/>
                              <a:gd name="T1" fmla="*/ 17 h 5915"/>
                              <a:gd name="T2" fmla="*/ 116 w 200"/>
                              <a:gd name="T3" fmla="*/ 5749 h 5915"/>
                              <a:gd name="T4" fmla="*/ 100 w 200"/>
                              <a:gd name="T5" fmla="*/ 5765 h 5915"/>
                              <a:gd name="T6" fmla="*/ 83 w 200"/>
                              <a:gd name="T7" fmla="*/ 5749 h 5915"/>
                              <a:gd name="T8" fmla="*/ 83 w 200"/>
                              <a:gd name="T9" fmla="*/ 17 h 5915"/>
                              <a:gd name="T10" fmla="*/ 100 w 200"/>
                              <a:gd name="T11" fmla="*/ 0 h 5915"/>
                              <a:gd name="T12" fmla="*/ 116 w 200"/>
                              <a:gd name="T13" fmla="*/ 17 h 5915"/>
                              <a:gd name="T14" fmla="*/ 200 w 200"/>
                              <a:gd name="T15" fmla="*/ 5715 h 5915"/>
                              <a:gd name="T16" fmla="*/ 100 w 200"/>
                              <a:gd name="T17" fmla="*/ 5915 h 5915"/>
                              <a:gd name="T18" fmla="*/ 0 w 200"/>
                              <a:gd name="T19" fmla="*/ 5715 h 5915"/>
                              <a:gd name="T20" fmla="*/ 200 w 200"/>
                              <a:gd name="T21" fmla="*/ 5715 h 5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15">
                                <a:moveTo>
                                  <a:pt x="116" y="17"/>
                                </a:moveTo>
                                <a:lnTo>
                                  <a:pt x="116" y="5749"/>
                                </a:lnTo>
                                <a:cubicBezTo>
                                  <a:pt x="116" y="5758"/>
                                  <a:pt x="109" y="5765"/>
                                  <a:pt x="100" y="5765"/>
                                </a:cubicBezTo>
                                <a:cubicBezTo>
                                  <a:pt x="91" y="5765"/>
                                  <a:pt x="83" y="5758"/>
                                  <a:pt x="83" y="5749"/>
                                </a:cubicBezTo>
                                <a:lnTo>
                                  <a:pt x="83" y="17"/>
                                </a:lnTo>
                                <a:cubicBezTo>
                                  <a:pt x="83" y="8"/>
                                  <a:pt x="91" y="0"/>
                                  <a:pt x="100" y="0"/>
                                </a:cubicBezTo>
                                <a:cubicBezTo>
                                  <a:pt x="109" y="0"/>
                                  <a:pt x="116" y="8"/>
                                  <a:pt x="116" y="17"/>
                                </a:cubicBezTo>
                                <a:close/>
                                <a:moveTo>
                                  <a:pt x="200" y="5715"/>
                                </a:moveTo>
                                <a:lnTo>
                                  <a:pt x="100" y="5915"/>
                                </a:lnTo>
                                <a:lnTo>
                                  <a:pt x="0" y="5715"/>
                                </a:lnTo>
                                <a:lnTo>
                                  <a:pt x="200" y="5715"/>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61" name="Freeform 215"/>
                        <wps:cNvSpPr>
                          <a:spLocks noEditPoints="1"/>
                        </wps:cNvSpPr>
                        <wps:spPr bwMode="auto">
                          <a:xfrm>
                            <a:off x="4452620" y="2928620"/>
                            <a:ext cx="45085" cy="225425"/>
                          </a:xfrm>
                          <a:custGeom>
                            <a:avLst/>
                            <a:gdLst>
                              <a:gd name="T0" fmla="*/ 117 w 200"/>
                              <a:gd name="T1" fmla="*/ 16 h 866"/>
                              <a:gd name="T2" fmla="*/ 117 w 200"/>
                              <a:gd name="T3" fmla="*/ 700 h 866"/>
                              <a:gd name="T4" fmla="*/ 100 w 200"/>
                              <a:gd name="T5" fmla="*/ 716 h 866"/>
                              <a:gd name="T6" fmla="*/ 84 w 200"/>
                              <a:gd name="T7" fmla="*/ 700 h 866"/>
                              <a:gd name="T8" fmla="*/ 84 w 200"/>
                              <a:gd name="T9" fmla="*/ 16 h 866"/>
                              <a:gd name="T10" fmla="*/ 100 w 200"/>
                              <a:gd name="T11" fmla="*/ 0 h 866"/>
                              <a:gd name="T12" fmla="*/ 117 w 200"/>
                              <a:gd name="T13" fmla="*/ 16 h 866"/>
                              <a:gd name="T14" fmla="*/ 200 w 200"/>
                              <a:gd name="T15" fmla="*/ 666 h 866"/>
                              <a:gd name="T16" fmla="*/ 100 w 200"/>
                              <a:gd name="T17" fmla="*/ 866 h 866"/>
                              <a:gd name="T18" fmla="*/ 0 w 200"/>
                              <a:gd name="T19" fmla="*/ 666 h 866"/>
                              <a:gd name="T20" fmla="*/ 200 w 200"/>
                              <a:gd name="T21" fmla="*/ 666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866">
                                <a:moveTo>
                                  <a:pt x="117" y="16"/>
                                </a:moveTo>
                                <a:lnTo>
                                  <a:pt x="117" y="700"/>
                                </a:lnTo>
                                <a:cubicBezTo>
                                  <a:pt x="117" y="709"/>
                                  <a:pt x="110" y="716"/>
                                  <a:pt x="100" y="716"/>
                                </a:cubicBezTo>
                                <a:cubicBezTo>
                                  <a:pt x="91" y="716"/>
                                  <a:pt x="84" y="709"/>
                                  <a:pt x="84" y="700"/>
                                </a:cubicBezTo>
                                <a:lnTo>
                                  <a:pt x="84" y="16"/>
                                </a:lnTo>
                                <a:cubicBezTo>
                                  <a:pt x="84" y="7"/>
                                  <a:pt x="91" y="0"/>
                                  <a:pt x="100" y="0"/>
                                </a:cubicBezTo>
                                <a:cubicBezTo>
                                  <a:pt x="110" y="0"/>
                                  <a:pt x="117" y="7"/>
                                  <a:pt x="117" y="16"/>
                                </a:cubicBezTo>
                                <a:close/>
                                <a:moveTo>
                                  <a:pt x="200" y="666"/>
                                </a:moveTo>
                                <a:lnTo>
                                  <a:pt x="100" y="866"/>
                                </a:lnTo>
                                <a:lnTo>
                                  <a:pt x="0" y="666"/>
                                </a:lnTo>
                                <a:lnTo>
                                  <a:pt x="200" y="66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462" name="Group 216"/>
                        <wpg:cNvGrpSpPr>
                          <a:grpSpLocks/>
                        </wpg:cNvGrpSpPr>
                        <wpg:grpSpPr bwMode="auto">
                          <a:xfrm>
                            <a:off x="4685665" y="233045"/>
                            <a:ext cx="541020" cy="529590"/>
                            <a:chOff x="6791" y="187"/>
                            <a:chExt cx="852" cy="834"/>
                          </a:xfrm>
                        </wpg:grpSpPr>
                        <wps:wsp>
                          <wps:cNvPr id="463" name="Freeform 217"/>
                          <wps:cNvSpPr>
                            <a:spLocks/>
                          </wps:cNvSpPr>
                          <wps:spPr bwMode="auto">
                            <a:xfrm>
                              <a:off x="6791" y="187"/>
                              <a:ext cx="852" cy="834"/>
                            </a:xfrm>
                            <a:custGeom>
                              <a:avLst/>
                              <a:gdLst>
                                <a:gd name="T0" fmla="*/ 339 w 2400"/>
                                <a:gd name="T1" fmla="*/ 0 h 2033"/>
                                <a:gd name="T2" fmla="*/ 0 w 2400"/>
                                <a:gd name="T3" fmla="*/ 339 h 2033"/>
                                <a:gd name="T4" fmla="*/ 0 w 2400"/>
                                <a:gd name="T5" fmla="*/ 1694 h 2033"/>
                                <a:gd name="T6" fmla="*/ 339 w 2400"/>
                                <a:gd name="T7" fmla="*/ 2033 h 2033"/>
                                <a:gd name="T8" fmla="*/ 2061 w 2400"/>
                                <a:gd name="T9" fmla="*/ 2033 h 2033"/>
                                <a:gd name="T10" fmla="*/ 2400 w 2400"/>
                                <a:gd name="T11" fmla="*/ 1694 h 2033"/>
                                <a:gd name="T12" fmla="*/ 2400 w 2400"/>
                                <a:gd name="T13" fmla="*/ 339 h 2033"/>
                                <a:gd name="T14" fmla="*/ 2061 w 2400"/>
                                <a:gd name="T15" fmla="*/ 0 h 2033"/>
                                <a:gd name="T16" fmla="*/ 339 w 2400"/>
                                <a:gd name="T17" fmla="*/ 0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0" h="2033">
                                  <a:moveTo>
                                    <a:pt x="339" y="0"/>
                                  </a:moveTo>
                                  <a:cubicBezTo>
                                    <a:pt x="152" y="0"/>
                                    <a:pt x="0" y="152"/>
                                    <a:pt x="0" y="339"/>
                                  </a:cubicBezTo>
                                  <a:lnTo>
                                    <a:pt x="0" y="1694"/>
                                  </a:lnTo>
                                  <a:cubicBezTo>
                                    <a:pt x="0" y="1881"/>
                                    <a:pt x="152" y="2033"/>
                                    <a:pt x="339" y="2033"/>
                                  </a:cubicBezTo>
                                  <a:lnTo>
                                    <a:pt x="2061" y="2033"/>
                                  </a:lnTo>
                                  <a:cubicBezTo>
                                    <a:pt x="2248" y="2033"/>
                                    <a:pt x="2400" y="1881"/>
                                    <a:pt x="2400" y="1694"/>
                                  </a:cubicBezTo>
                                  <a:lnTo>
                                    <a:pt x="2400" y="339"/>
                                  </a:lnTo>
                                  <a:cubicBezTo>
                                    <a:pt x="2400" y="152"/>
                                    <a:pt x="2248" y="0"/>
                                    <a:pt x="2061" y="0"/>
                                  </a:cubicBezTo>
                                  <a:lnTo>
                                    <a:pt x="339" y="0"/>
                                  </a:lnTo>
                                  <a:close/>
                                </a:path>
                              </a:pathLst>
                            </a:custGeom>
                            <a:solidFill>
                              <a:srgbClr val="FBD4B4"/>
                            </a:solidFill>
                            <a:ln w="0">
                              <a:solidFill>
                                <a:srgbClr val="000000"/>
                              </a:solidFill>
                              <a:round/>
                              <a:headEnd/>
                              <a:tailEnd/>
                            </a:ln>
                          </wps:spPr>
                          <wps:bodyPr rot="0" vert="horz" wrap="square" lIns="91440" tIns="45720" rIns="91440" bIns="45720" anchor="t" anchorCtr="0" upright="1">
                            <a:noAutofit/>
                          </wps:bodyPr>
                        </wps:wsp>
                        <wps:wsp>
                          <wps:cNvPr id="464" name="Freeform 218"/>
                          <wps:cNvSpPr>
                            <a:spLocks/>
                          </wps:cNvSpPr>
                          <wps:spPr bwMode="auto">
                            <a:xfrm>
                              <a:off x="6791" y="187"/>
                              <a:ext cx="852" cy="834"/>
                            </a:xfrm>
                            <a:custGeom>
                              <a:avLst/>
                              <a:gdLst>
                                <a:gd name="T0" fmla="*/ 339 w 2400"/>
                                <a:gd name="T1" fmla="*/ 0 h 2033"/>
                                <a:gd name="T2" fmla="*/ 0 w 2400"/>
                                <a:gd name="T3" fmla="*/ 339 h 2033"/>
                                <a:gd name="T4" fmla="*/ 0 w 2400"/>
                                <a:gd name="T5" fmla="*/ 1694 h 2033"/>
                                <a:gd name="T6" fmla="*/ 339 w 2400"/>
                                <a:gd name="T7" fmla="*/ 2033 h 2033"/>
                                <a:gd name="T8" fmla="*/ 2061 w 2400"/>
                                <a:gd name="T9" fmla="*/ 2033 h 2033"/>
                                <a:gd name="T10" fmla="*/ 2400 w 2400"/>
                                <a:gd name="T11" fmla="*/ 1694 h 2033"/>
                                <a:gd name="T12" fmla="*/ 2400 w 2400"/>
                                <a:gd name="T13" fmla="*/ 339 h 2033"/>
                                <a:gd name="T14" fmla="*/ 2061 w 2400"/>
                                <a:gd name="T15" fmla="*/ 0 h 2033"/>
                                <a:gd name="T16" fmla="*/ 339 w 2400"/>
                                <a:gd name="T17" fmla="*/ 0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0" h="2033">
                                  <a:moveTo>
                                    <a:pt x="339" y="0"/>
                                  </a:moveTo>
                                  <a:cubicBezTo>
                                    <a:pt x="152" y="0"/>
                                    <a:pt x="0" y="152"/>
                                    <a:pt x="0" y="339"/>
                                  </a:cubicBezTo>
                                  <a:lnTo>
                                    <a:pt x="0" y="1694"/>
                                  </a:lnTo>
                                  <a:cubicBezTo>
                                    <a:pt x="0" y="1881"/>
                                    <a:pt x="152" y="2033"/>
                                    <a:pt x="339" y="2033"/>
                                  </a:cubicBezTo>
                                  <a:lnTo>
                                    <a:pt x="2061" y="2033"/>
                                  </a:lnTo>
                                  <a:cubicBezTo>
                                    <a:pt x="2248" y="2033"/>
                                    <a:pt x="2400" y="1881"/>
                                    <a:pt x="2400" y="1694"/>
                                  </a:cubicBezTo>
                                  <a:lnTo>
                                    <a:pt x="2400" y="339"/>
                                  </a:lnTo>
                                  <a:cubicBezTo>
                                    <a:pt x="2400" y="152"/>
                                    <a:pt x="2248" y="0"/>
                                    <a:pt x="2061" y="0"/>
                                  </a:cubicBezTo>
                                  <a:lnTo>
                                    <a:pt x="339" y="0"/>
                                  </a:lnTo>
                                  <a:close/>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65" name="Rectangle 219"/>
                        <wps:cNvSpPr>
                          <a:spLocks noChangeArrowheads="1"/>
                        </wps:cNvSpPr>
                        <wps:spPr bwMode="auto">
                          <a:xfrm>
                            <a:off x="4805045" y="422910"/>
                            <a:ext cx="63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761DB6" w:rsidRDefault="002F2860" w:rsidP="00D5317A"/>
                          </w:txbxContent>
                        </wps:txbx>
                        <wps:bodyPr rot="0" vert="horz" wrap="none" lIns="0" tIns="0" rIns="0" bIns="0" anchor="t" anchorCtr="0" upright="1">
                          <a:spAutoFit/>
                        </wps:bodyPr>
                      </wps:wsp>
                      <wps:wsp>
                        <wps:cNvPr id="466" name="Rectangle 220"/>
                        <wps:cNvSpPr>
                          <a:spLocks noChangeArrowheads="1"/>
                        </wps:cNvSpPr>
                        <wps:spPr bwMode="auto">
                          <a:xfrm>
                            <a:off x="5075555" y="558165"/>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467" name="Freeform 221"/>
                        <wps:cNvSpPr>
                          <a:spLocks noEditPoints="1"/>
                        </wps:cNvSpPr>
                        <wps:spPr bwMode="auto">
                          <a:xfrm>
                            <a:off x="4971415" y="762635"/>
                            <a:ext cx="45085" cy="1010285"/>
                          </a:xfrm>
                          <a:custGeom>
                            <a:avLst/>
                            <a:gdLst>
                              <a:gd name="T0" fmla="*/ 84 w 200"/>
                              <a:gd name="T1" fmla="*/ 3867 h 3883"/>
                              <a:gd name="T2" fmla="*/ 84 w 200"/>
                              <a:gd name="T3" fmla="*/ 167 h 3883"/>
                              <a:gd name="T4" fmla="*/ 100 w 200"/>
                              <a:gd name="T5" fmla="*/ 150 h 3883"/>
                              <a:gd name="T6" fmla="*/ 117 w 200"/>
                              <a:gd name="T7" fmla="*/ 167 h 3883"/>
                              <a:gd name="T8" fmla="*/ 117 w 200"/>
                              <a:gd name="T9" fmla="*/ 3867 h 3883"/>
                              <a:gd name="T10" fmla="*/ 100 w 200"/>
                              <a:gd name="T11" fmla="*/ 3883 h 3883"/>
                              <a:gd name="T12" fmla="*/ 84 w 200"/>
                              <a:gd name="T13" fmla="*/ 3867 h 3883"/>
                              <a:gd name="T14" fmla="*/ 0 w 200"/>
                              <a:gd name="T15" fmla="*/ 200 h 3883"/>
                              <a:gd name="T16" fmla="*/ 100 w 200"/>
                              <a:gd name="T17" fmla="*/ 0 h 3883"/>
                              <a:gd name="T18" fmla="*/ 200 w 200"/>
                              <a:gd name="T19" fmla="*/ 200 h 3883"/>
                              <a:gd name="T20" fmla="*/ 0 w 200"/>
                              <a:gd name="T21" fmla="*/ 200 h 3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3883">
                                <a:moveTo>
                                  <a:pt x="84" y="3867"/>
                                </a:moveTo>
                                <a:lnTo>
                                  <a:pt x="84" y="167"/>
                                </a:lnTo>
                                <a:cubicBezTo>
                                  <a:pt x="84" y="158"/>
                                  <a:pt x="91" y="150"/>
                                  <a:pt x="100" y="150"/>
                                </a:cubicBezTo>
                                <a:cubicBezTo>
                                  <a:pt x="110" y="150"/>
                                  <a:pt x="117" y="158"/>
                                  <a:pt x="117" y="167"/>
                                </a:cubicBezTo>
                                <a:lnTo>
                                  <a:pt x="117" y="3867"/>
                                </a:lnTo>
                                <a:cubicBezTo>
                                  <a:pt x="117" y="3876"/>
                                  <a:pt x="110" y="3883"/>
                                  <a:pt x="100" y="3883"/>
                                </a:cubicBezTo>
                                <a:cubicBezTo>
                                  <a:pt x="91" y="3883"/>
                                  <a:pt x="84" y="3876"/>
                                  <a:pt x="84" y="3867"/>
                                </a:cubicBezTo>
                                <a:close/>
                                <a:moveTo>
                                  <a:pt x="0" y="200"/>
                                </a:moveTo>
                                <a:lnTo>
                                  <a:pt x="100" y="0"/>
                                </a:lnTo>
                                <a:lnTo>
                                  <a:pt x="200" y="200"/>
                                </a:lnTo>
                                <a:lnTo>
                                  <a:pt x="0" y="20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468" name="Group 222"/>
                        <wpg:cNvGrpSpPr>
                          <a:grpSpLocks/>
                        </wpg:cNvGrpSpPr>
                        <wpg:grpSpPr bwMode="auto">
                          <a:xfrm>
                            <a:off x="5279390" y="233045"/>
                            <a:ext cx="563880" cy="529590"/>
                            <a:chOff x="7726" y="187"/>
                            <a:chExt cx="888" cy="834"/>
                          </a:xfrm>
                        </wpg:grpSpPr>
                        <wps:wsp>
                          <wps:cNvPr id="469" name="Freeform 223"/>
                          <wps:cNvSpPr>
                            <a:spLocks/>
                          </wps:cNvSpPr>
                          <wps:spPr bwMode="auto">
                            <a:xfrm>
                              <a:off x="7726" y="187"/>
                              <a:ext cx="888" cy="834"/>
                            </a:xfrm>
                            <a:custGeom>
                              <a:avLst/>
                              <a:gdLst>
                                <a:gd name="T0" fmla="*/ 339 w 2500"/>
                                <a:gd name="T1" fmla="*/ 0 h 2033"/>
                                <a:gd name="T2" fmla="*/ 0 w 2500"/>
                                <a:gd name="T3" fmla="*/ 339 h 2033"/>
                                <a:gd name="T4" fmla="*/ 0 w 2500"/>
                                <a:gd name="T5" fmla="*/ 1694 h 2033"/>
                                <a:gd name="T6" fmla="*/ 339 w 2500"/>
                                <a:gd name="T7" fmla="*/ 2033 h 2033"/>
                                <a:gd name="T8" fmla="*/ 2161 w 2500"/>
                                <a:gd name="T9" fmla="*/ 2033 h 2033"/>
                                <a:gd name="T10" fmla="*/ 2500 w 2500"/>
                                <a:gd name="T11" fmla="*/ 1694 h 2033"/>
                                <a:gd name="T12" fmla="*/ 2500 w 2500"/>
                                <a:gd name="T13" fmla="*/ 339 h 2033"/>
                                <a:gd name="T14" fmla="*/ 2161 w 2500"/>
                                <a:gd name="T15" fmla="*/ 0 h 2033"/>
                                <a:gd name="T16" fmla="*/ 339 w 2500"/>
                                <a:gd name="T17" fmla="*/ 0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0" h="2033">
                                  <a:moveTo>
                                    <a:pt x="339" y="0"/>
                                  </a:moveTo>
                                  <a:cubicBezTo>
                                    <a:pt x="152" y="0"/>
                                    <a:pt x="0" y="152"/>
                                    <a:pt x="0" y="339"/>
                                  </a:cubicBezTo>
                                  <a:lnTo>
                                    <a:pt x="0" y="1694"/>
                                  </a:lnTo>
                                  <a:cubicBezTo>
                                    <a:pt x="0" y="1881"/>
                                    <a:pt x="152" y="2033"/>
                                    <a:pt x="339" y="2033"/>
                                  </a:cubicBezTo>
                                  <a:lnTo>
                                    <a:pt x="2161" y="2033"/>
                                  </a:lnTo>
                                  <a:cubicBezTo>
                                    <a:pt x="2348" y="2033"/>
                                    <a:pt x="2500" y="1881"/>
                                    <a:pt x="2500" y="1694"/>
                                  </a:cubicBezTo>
                                  <a:lnTo>
                                    <a:pt x="2500" y="339"/>
                                  </a:lnTo>
                                  <a:cubicBezTo>
                                    <a:pt x="2500" y="152"/>
                                    <a:pt x="2348" y="0"/>
                                    <a:pt x="2161" y="0"/>
                                  </a:cubicBezTo>
                                  <a:lnTo>
                                    <a:pt x="339" y="0"/>
                                  </a:lnTo>
                                  <a:close/>
                                </a:path>
                              </a:pathLst>
                            </a:custGeom>
                            <a:solidFill>
                              <a:srgbClr val="FBD4B4"/>
                            </a:solidFill>
                            <a:ln w="0">
                              <a:solidFill>
                                <a:srgbClr val="000000"/>
                              </a:solidFill>
                              <a:round/>
                              <a:headEnd/>
                              <a:tailEnd/>
                            </a:ln>
                          </wps:spPr>
                          <wps:bodyPr rot="0" vert="horz" wrap="square" lIns="91440" tIns="45720" rIns="91440" bIns="45720" anchor="t" anchorCtr="0" upright="1">
                            <a:noAutofit/>
                          </wps:bodyPr>
                        </wps:wsp>
                        <wps:wsp>
                          <wps:cNvPr id="470" name="Freeform 224"/>
                          <wps:cNvSpPr>
                            <a:spLocks/>
                          </wps:cNvSpPr>
                          <wps:spPr bwMode="auto">
                            <a:xfrm>
                              <a:off x="7726" y="187"/>
                              <a:ext cx="888" cy="834"/>
                            </a:xfrm>
                            <a:custGeom>
                              <a:avLst/>
                              <a:gdLst>
                                <a:gd name="T0" fmla="*/ 339 w 2500"/>
                                <a:gd name="T1" fmla="*/ 0 h 2033"/>
                                <a:gd name="T2" fmla="*/ 0 w 2500"/>
                                <a:gd name="T3" fmla="*/ 339 h 2033"/>
                                <a:gd name="T4" fmla="*/ 0 w 2500"/>
                                <a:gd name="T5" fmla="*/ 1694 h 2033"/>
                                <a:gd name="T6" fmla="*/ 339 w 2500"/>
                                <a:gd name="T7" fmla="*/ 2033 h 2033"/>
                                <a:gd name="T8" fmla="*/ 2161 w 2500"/>
                                <a:gd name="T9" fmla="*/ 2033 h 2033"/>
                                <a:gd name="T10" fmla="*/ 2500 w 2500"/>
                                <a:gd name="T11" fmla="*/ 1694 h 2033"/>
                                <a:gd name="T12" fmla="*/ 2500 w 2500"/>
                                <a:gd name="T13" fmla="*/ 339 h 2033"/>
                                <a:gd name="T14" fmla="*/ 2161 w 2500"/>
                                <a:gd name="T15" fmla="*/ 0 h 2033"/>
                                <a:gd name="T16" fmla="*/ 339 w 2500"/>
                                <a:gd name="T17" fmla="*/ 0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0" h="2033">
                                  <a:moveTo>
                                    <a:pt x="339" y="0"/>
                                  </a:moveTo>
                                  <a:cubicBezTo>
                                    <a:pt x="152" y="0"/>
                                    <a:pt x="0" y="152"/>
                                    <a:pt x="0" y="339"/>
                                  </a:cubicBezTo>
                                  <a:lnTo>
                                    <a:pt x="0" y="1694"/>
                                  </a:lnTo>
                                  <a:cubicBezTo>
                                    <a:pt x="0" y="1881"/>
                                    <a:pt x="152" y="2033"/>
                                    <a:pt x="339" y="2033"/>
                                  </a:cubicBezTo>
                                  <a:lnTo>
                                    <a:pt x="2161" y="2033"/>
                                  </a:lnTo>
                                  <a:cubicBezTo>
                                    <a:pt x="2348" y="2033"/>
                                    <a:pt x="2500" y="1881"/>
                                    <a:pt x="2500" y="1694"/>
                                  </a:cubicBezTo>
                                  <a:lnTo>
                                    <a:pt x="2500" y="339"/>
                                  </a:lnTo>
                                  <a:cubicBezTo>
                                    <a:pt x="2500" y="152"/>
                                    <a:pt x="2348" y="0"/>
                                    <a:pt x="2161" y="0"/>
                                  </a:cubicBezTo>
                                  <a:lnTo>
                                    <a:pt x="339" y="0"/>
                                  </a:lnTo>
                                  <a:close/>
                                </a:path>
                              </a:pathLst>
                            </a:custGeom>
                            <a:noFill/>
                            <a:ln w="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1" name="Rectangle 225"/>
                        <wps:cNvSpPr>
                          <a:spLocks noChangeArrowheads="1"/>
                        </wps:cNvSpPr>
                        <wps:spPr bwMode="auto">
                          <a:xfrm>
                            <a:off x="5332730" y="247015"/>
                            <a:ext cx="47117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A47EE" w:rsidRDefault="002F2860" w:rsidP="00D5317A">
                              <w:pPr>
                                <w:spacing w:line="80" w:lineRule="atLeast"/>
                                <w:jc w:val="center"/>
                                <w:rPr>
                                  <w:sz w:val="14"/>
                                  <w:szCs w:val="14"/>
                                </w:rPr>
                              </w:pPr>
                              <w:r w:rsidRPr="00EA47EE">
                                <w:rPr>
                                  <w:rFonts w:cs="Calibri"/>
                                  <w:color w:val="000000"/>
                                  <w:sz w:val="14"/>
                                  <w:szCs w:val="14"/>
                                </w:rPr>
                                <w:t>17. Утвер</w:t>
                              </w:r>
                              <w:r>
                                <w:rPr>
                                  <w:rFonts w:cs="Calibri"/>
                                  <w:color w:val="000000"/>
                                  <w:sz w:val="14"/>
                                  <w:szCs w:val="14"/>
                                </w:rPr>
                                <w:t>-</w:t>
                              </w:r>
                              <w:r w:rsidRPr="00EA47EE">
                                <w:rPr>
                                  <w:rFonts w:cs="Calibri"/>
                                  <w:color w:val="000000"/>
                                  <w:sz w:val="14"/>
                                  <w:szCs w:val="14"/>
                                </w:rPr>
                                <w:t xml:space="preserve">ждает </w:t>
                              </w:r>
                              <w:r w:rsidRPr="00EA47EE">
                                <w:rPr>
                                  <w:color w:val="212121"/>
                                  <w:sz w:val="14"/>
                                  <w:szCs w:val="14"/>
                                </w:rPr>
                                <w:t>перечень проектов</w:t>
                              </w:r>
                            </w:p>
                          </w:txbxContent>
                        </wps:txbx>
                        <wps:bodyPr rot="0" vert="horz" wrap="square" lIns="0" tIns="0" rIns="0" bIns="0" anchor="t" anchorCtr="0" upright="1">
                          <a:noAutofit/>
                        </wps:bodyPr>
                      </wps:wsp>
                      <wps:wsp>
                        <wps:cNvPr id="472" name="Rectangle 226"/>
                        <wps:cNvSpPr>
                          <a:spLocks noChangeArrowheads="1"/>
                        </wps:cNvSpPr>
                        <wps:spPr bwMode="auto">
                          <a:xfrm>
                            <a:off x="5645150" y="692150"/>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cs="Calibri"/>
                                  <w:color w:val="000000"/>
                                  <w:sz w:val="16"/>
                                  <w:szCs w:val="16"/>
                                  <w:lang w:val="en-US"/>
                                </w:rPr>
                                <w:t xml:space="preserve"> </w:t>
                              </w:r>
                            </w:p>
                          </w:txbxContent>
                        </wps:txbx>
                        <wps:bodyPr rot="0" vert="horz" wrap="none" lIns="0" tIns="0" rIns="0" bIns="0" anchor="t" anchorCtr="0" upright="1">
                          <a:spAutoFit/>
                        </wps:bodyPr>
                      </wps:wsp>
                      <wps:wsp>
                        <wps:cNvPr id="473" name="Freeform 227"/>
                        <wps:cNvSpPr>
                          <a:spLocks noEditPoints="1"/>
                        </wps:cNvSpPr>
                        <wps:spPr bwMode="auto">
                          <a:xfrm>
                            <a:off x="5534660" y="758190"/>
                            <a:ext cx="45085" cy="2343785"/>
                          </a:xfrm>
                          <a:custGeom>
                            <a:avLst/>
                            <a:gdLst>
                              <a:gd name="T0" fmla="*/ 51 w 200"/>
                              <a:gd name="T1" fmla="*/ 17 h 9005"/>
                              <a:gd name="T2" fmla="*/ 117 w 200"/>
                              <a:gd name="T3" fmla="*/ 8839 h 9005"/>
                              <a:gd name="T4" fmla="*/ 100 w 200"/>
                              <a:gd name="T5" fmla="*/ 8855 h 9005"/>
                              <a:gd name="T6" fmla="*/ 84 w 200"/>
                              <a:gd name="T7" fmla="*/ 8839 h 9005"/>
                              <a:gd name="T8" fmla="*/ 18 w 200"/>
                              <a:gd name="T9" fmla="*/ 17 h 9005"/>
                              <a:gd name="T10" fmla="*/ 35 w 200"/>
                              <a:gd name="T11" fmla="*/ 0 h 9005"/>
                              <a:gd name="T12" fmla="*/ 51 w 200"/>
                              <a:gd name="T13" fmla="*/ 17 h 9005"/>
                              <a:gd name="T14" fmla="*/ 200 w 200"/>
                              <a:gd name="T15" fmla="*/ 8805 h 9005"/>
                              <a:gd name="T16" fmla="*/ 101 w 200"/>
                              <a:gd name="T17" fmla="*/ 9005 h 9005"/>
                              <a:gd name="T18" fmla="*/ 0 w 200"/>
                              <a:gd name="T19" fmla="*/ 8806 h 9005"/>
                              <a:gd name="T20" fmla="*/ 200 w 200"/>
                              <a:gd name="T21" fmla="*/ 8805 h 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9005">
                                <a:moveTo>
                                  <a:pt x="51" y="17"/>
                                </a:moveTo>
                                <a:lnTo>
                                  <a:pt x="117" y="8839"/>
                                </a:lnTo>
                                <a:cubicBezTo>
                                  <a:pt x="117" y="8848"/>
                                  <a:pt x="110" y="8855"/>
                                  <a:pt x="100" y="8855"/>
                                </a:cubicBezTo>
                                <a:cubicBezTo>
                                  <a:pt x="91" y="8856"/>
                                  <a:pt x="84" y="8848"/>
                                  <a:pt x="84" y="8839"/>
                                </a:cubicBezTo>
                                <a:lnTo>
                                  <a:pt x="18" y="17"/>
                                </a:lnTo>
                                <a:cubicBezTo>
                                  <a:pt x="18" y="8"/>
                                  <a:pt x="25" y="1"/>
                                  <a:pt x="35" y="0"/>
                                </a:cubicBezTo>
                                <a:cubicBezTo>
                                  <a:pt x="44" y="0"/>
                                  <a:pt x="51" y="8"/>
                                  <a:pt x="51" y="17"/>
                                </a:cubicBezTo>
                                <a:close/>
                                <a:moveTo>
                                  <a:pt x="200" y="8805"/>
                                </a:moveTo>
                                <a:lnTo>
                                  <a:pt x="101" y="9005"/>
                                </a:lnTo>
                                <a:lnTo>
                                  <a:pt x="0" y="8806"/>
                                </a:lnTo>
                                <a:lnTo>
                                  <a:pt x="200" y="8805"/>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74" name="Line 228"/>
                        <wps:cNvCnPr/>
                        <wps:spPr bwMode="auto">
                          <a:xfrm>
                            <a:off x="5226685" y="484505"/>
                            <a:ext cx="52705" cy="635"/>
                          </a:xfrm>
                          <a:prstGeom prst="line">
                            <a:avLst/>
                          </a:prstGeom>
                          <a:noFill/>
                          <a:ln w="9" cap="rnd">
                            <a:solidFill>
                              <a:srgbClr val="000000"/>
                            </a:solidFill>
                            <a:round/>
                            <a:headEnd/>
                            <a:tailEnd/>
                          </a:ln>
                          <a:extLst>
                            <a:ext uri="{909E8E84-426E-40DD-AFC4-6F175D3DCCD1}">
                              <a14:hiddenFill xmlns:a14="http://schemas.microsoft.com/office/drawing/2010/main">
                                <a:noFill/>
                              </a14:hiddenFill>
                            </a:ext>
                          </a:extLst>
                        </wps:spPr>
                        <wps:bodyPr/>
                      </wps:wsp>
                      <wps:wsp>
                        <wps:cNvPr id="475" name="Line 229"/>
                        <wps:cNvCnPr/>
                        <wps:spPr bwMode="auto">
                          <a:xfrm>
                            <a:off x="2860040" y="1873250"/>
                            <a:ext cx="67310" cy="635"/>
                          </a:xfrm>
                          <a:prstGeom prst="line">
                            <a:avLst/>
                          </a:prstGeom>
                          <a:noFill/>
                          <a:ln w="9" cap="rnd">
                            <a:solidFill>
                              <a:srgbClr val="000000"/>
                            </a:solidFill>
                            <a:round/>
                            <a:headEnd/>
                            <a:tailEnd/>
                          </a:ln>
                          <a:extLst>
                            <a:ext uri="{909E8E84-426E-40DD-AFC4-6F175D3DCCD1}">
                              <a14:hiddenFill xmlns:a14="http://schemas.microsoft.com/office/drawing/2010/main">
                                <a:noFill/>
                              </a14:hiddenFill>
                            </a:ext>
                          </a:extLst>
                        </wps:spPr>
                        <wps:bodyPr/>
                      </wps:wsp>
                      <wps:wsp>
                        <wps:cNvPr id="476" name="Freeform 230"/>
                        <wps:cNvSpPr>
                          <a:spLocks noEditPoints="1"/>
                        </wps:cNvSpPr>
                        <wps:spPr bwMode="auto">
                          <a:xfrm>
                            <a:off x="3615055" y="1979295"/>
                            <a:ext cx="386715" cy="1307465"/>
                          </a:xfrm>
                          <a:custGeom>
                            <a:avLst/>
                            <a:gdLst>
                              <a:gd name="T0" fmla="*/ 0 w 3433"/>
                              <a:gd name="T1" fmla="*/ 10010 h 10043"/>
                              <a:gd name="T2" fmla="*/ 0 w 3433"/>
                              <a:gd name="T3" fmla="*/ 5007 h 10043"/>
                              <a:gd name="T4" fmla="*/ 33 w 3433"/>
                              <a:gd name="T5" fmla="*/ 4973 h 10043"/>
                              <a:gd name="T6" fmla="*/ 3233 w 3433"/>
                              <a:gd name="T7" fmla="*/ 4973 h 10043"/>
                              <a:gd name="T8" fmla="*/ 3200 w 3433"/>
                              <a:gd name="T9" fmla="*/ 5007 h 10043"/>
                              <a:gd name="T10" fmla="*/ 3200 w 3433"/>
                              <a:gd name="T11" fmla="*/ 333 h 10043"/>
                              <a:gd name="T12" fmla="*/ 3233 w 3433"/>
                              <a:gd name="T13" fmla="*/ 300 h 10043"/>
                              <a:gd name="T14" fmla="*/ 3267 w 3433"/>
                              <a:gd name="T15" fmla="*/ 333 h 10043"/>
                              <a:gd name="T16" fmla="*/ 3267 w 3433"/>
                              <a:gd name="T17" fmla="*/ 5007 h 10043"/>
                              <a:gd name="T18" fmla="*/ 3233 w 3433"/>
                              <a:gd name="T19" fmla="*/ 5040 h 10043"/>
                              <a:gd name="T20" fmla="*/ 33 w 3433"/>
                              <a:gd name="T21" fmla="*/ 5040 h 10043"/>
                              <a:gd name="T22" fmla="*/ 67 w 3433"/>
                              <a:gd name="T23" fmla="*/ 5007 h 10043"/>
                              <a:gd name="T24" fmla="*/ 67 w 3433"/>
                              <a:gd name="T25" fmla="*/ 10010 h 10043"/>
                              <a:gd name="T26" fmla="*/ 33 w 3433"/>
                              <a:gd name="T27" fmla="*/ 10043 h 10043"/>
                              <a:gd name="T28" fmla="*/ 0 w 3433"/>
                              <a:gd name="T29" fmla="*/ 10010 h 10043"/>
                              <a:gd name="T30" fmla="*/ 3033 w 3433"/>
                              <a:gd name="T31" fmla="*/ 400 h 10043"/>
                              <a:gd name="T32" fmla="*/ 3233 w 3433"/>
                              <a:gd name="T33" fmla="*/ 0 h 10043"/>
                              <a:gd name="T34" fmla="*/ 3433 w 3433"/>
                              <a:gd name="T35" fmla="*/ 400 h 10043"/>
                              <a:gd name="T36" fmla="*/ 3033 w 3433"/>
                              <a:gd name="T37" fmla="*/ 400 h 10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10043">
                                <a:moveTo>
                                  <a:pt x="0" y="10010"/>
                                </a:moveTo>
                                <a:lnTo>
                                  <a:pt x="0" y="5007"/>
                                </a:lnTo>
                                <a:cubicBezTo>
                                  <a:pt x="0" y="4988"/>
                                  <a:pt x="15" y="4973"/>
                                  <a:pt x="33" y="4973"/>
                                </a:cubicBezTo>
                                <a:lnTo>
                                  <a:pt x="3233" y="4973"/>
                                </a:lnTo>
                                <a:lnTo>
                                  <a:pt x="3200" y="5007"/>
                                </a:lnTo>
                                <a:lnTo>
                                  <a:pt x="3200" y="333"/>
                                </a:lnTo>
                                <a:cubicBezTo>
                                  <a:pt x="3200" y="315"/>
                                  <a:pt x="3215" y="300"/>
                                  <a:pt x="3233" y="300"/>
                                </a:cubicBezTo>
                                <a:cubicBezTo>
                                  <a:pt x="3252" y="300"/>
                                  <a:pt x="3267" y="315"/>
                                  <a:pt x="3267" y="333"/>
                                </a:cubicBezTo>
                                <a:lnTo>
                                  <a:pt x="3267" y="5007"/>
                                </a:lnTo>
                                <a:cubicBezTo>
                                  <a:pt x="3267" y="5025"/>
                                  <a:pt x="3252" y="5040"/>
                                  <a:pt x="3233" y="5040"/>
                                </a:cubicBezTo>
                                <a:lnTo>
                                  <a:pt x="33" y="5040"/>
                                </a:lnTo>
                                <a:lnTo>
                                  <a:pt x="67" y="5007"/>
                                </a:lnTo>
                                <a:lnTo>
                                  <a:pt x="67" y="10010"/>
                                </a:lnTo>
                                <a:cubicBezTo>
                                  <a:pt x="67" y="10028"/>
                                  <a:pt x="52" y="10043"/>
                                  <a:pt x="33" y="10043"/>
                                </a:cubicBezTo>
                                <a:cubicBezTo>
                                  <a:pt x="15" y="10043"/>
                                  <a:pt x="0" y="10028"/>
                                  <a:pt x="0" y="10010"/>
                                </a:cubicBezTo>
                                <a:close/>
                                <a:moveTo>
                                  <a:pt x="3033" y="400"/>
                                </a:moveTo>
                                <a:lnTo>
                                  <a:pt x="3233" y="0"/>
                                </a:lnTo>
                                <a:lnTo>
                                  <a:pt x="3433" y="400"/>
                                </a:lnTo>
                                <a:lnTo>
                                  <a:pt x="3033" y="40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77" name="Freeform 231"/>
                        <wps:cNvSpPr>
                          <a:spLocks noEditPoints="1"/>
                        </wps:cNvSpPr>
                        <wps:spPr bwMode="auto">
                          <a:xfrm>
                            <a:off x="4824730" y="2784475"/>
                            <a:ext cx="45085" cy="374015"/>
                          </a:xfrm>
                          <a:custGeom>
                            <a:avLst/>
                            <a:gdLst>
                              <a:gd name="T0" fmla="*/ 84 w 200"/>
                              <a:gd name="T1" fmla="*/ 1421 h 1438"/>
                              <a:gd name="T2" fmla="*/ 84 w 200"/>
                              <a:gd name="T3" fmla="*/ 166 h 1438"/>
                              <a:gd name="T4" fmla="*/ 100 w 200"/>
                              <a:gd name="T5" fmla="*/ 150 h 1438"/>
                              <a:gd name="T6" fmla="*/ 117 w 200"/>
                              <a:gd name="T7" fmla="*/ 166 h 1438"/>
                              <a:gd name="T8" fmla="*/ 117 w 200"/>
                              <a:gd name="T9" fmla="*/ 1421 h 1438"/>
                              <a:gd name="T10" fmla="*/ 100 w 200"/>
                              <a:gd name="T11" fmla="*/ 1438 h 1438"/>
                              <a:gd name="T12" fmla="*/ 84 w 200"/>
                              <a:gd name="T13" fmla="*/ 1421 h 1438"/>
                              <a:gd name="T14" fmla="*/ 0 w 200"/>
                              <a:gd name="T15" fmla="*/ 200 h 1438"/>
                              <a:gd name="T16" fmla="*/ 100 w 200"/>
                              <a:gd name="T17" fmla="*/ 0 h 1438"/>
                              <a:gd name="T18" fmla="*/ 200 w 200"/>
                              <a:gd name="T19" fmla="*/ 200 h 1438"/>
                              <a:gd name="T20" fmla="*/ 0 w 200"/>
                              <a:gd name="T21" fmla="*/ 200 h 1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438">
                                <a:moveTo>
                                  <a:pt x="84" y="1421"/>
                                </a:moveTo>
                                <a:lnTo>
                                  <a:pt x="84" y="166"/>
                                </a:lnTo>
                                <a:cubicBezTo>
                                  <a:pt x="84" y="157"/>
                                  <a:pt x="91" y="150"/>
                                  <a:pt x="100" y="150"/>
                                </a:cubicBezTo>
                                <a:cubicBezTo>
                                  <a:pt x="110" y="150"/>
                                  <a:pt x="117" y="157"/>
                                  <a:pt x="117" y="166"/>
                                </a:cubicBezTo>
                                <a:lnTo>
                                  <a:pt x="117" y="1421"/>
                                </a:lnTo>
                                <a:cubicBezTo>
                                  <a:pt x="117" y="1431"/>
                                  <a:pt x="110" y="1438"/>
                                  <a:pt x="100" y="1438"/>
                                </a:cubicBezTo>
                                <a:cubicBezTo>
                                  <a:pt x="91" y="1438"/>
                                  <a:pt x="84" y="1431"/>
                                  <a:pt x="84" y="1421"/>
                                </a:cubicBezTo>
                                <a:close/>
                                <a:moveTo>
                                  <a:pt x="0" y="200"/>
                                </a:moveTo>
                                <a:lnTo>
                                  <a:pt x="100" y="0"/>
                                </a:lnTo>
                                <a:lnTo>
                                  <a:pt x="200" y="200"/>
                                </a:lnTo>
                                <a:lnTo>
                                  <a:pt x="0" y="20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78" name="Freeform 232"/>
                        <wps:cNvSpPr>
                          <a:spLocks noEditPoints="1"/>
                        </wps:cNvSpPr>
                        <wps:spPr bwMode="auto">
                          <a:xfrm>
                            <a:off x="4971415" y="2144395"/>
                            <a:ext cx="45085" cy="253365"/>
                          </a:xfrm>
                          <a:custGeom>
                            <a:avLst/>
                            <a:gdLst>
                              <a:gd name="T0" fmla="*/ 84 w 200"/>
                              <a:gd name="T1" fmla="*/ 959 h 975"/>
                              <a:gd name="T2" fmla="*/ 84 w 200"/>
                              <a:gd name="T3" fmla="*/ 167 h 975"/>
                              <a:gd name="T4" fmla="*/ 100 w 200"/>
                              <a:gd name="T5" fmla="*/ 150 h 975"/>
                              <a:gd name="T6" fmla="*/ 117 w 200"/>
                              <a:gd name="T7" fmla="*/ 167 h 975"/>
                              <a:gd name="T8" fmla="*/ 117 w 200"/>
                              <a:gd name="T9" fmla="*/ 959 h 975"/>
                              <a:gd name="T10" fmla="*/ 100 w 200"/>
                              <a:gd name="T11" fmla="*/ 975 h 975"/>
                              <a:gd name="T12" fmla="*/ 84 w 200"/>
                              <a:gd name="T13" fmla="*/ 959 h 975"/>
                              <a:gd name="T14" fmla="*/ 0 w 200"/>
                              <a:gd name="T15" fmla="*/ 200 h 975"/>
                              <a:gd name="T16" fmla="*/ 100 w 200"/>
                              <a:gd name="T17" fmla="*/ 0 h 975"/>
                              <a:gd name="T18" fmla="*/ 200 w 200"/>
                              <a:gd name="T19" fmla="*/ 200 h 975"/>
                              <a:gd name="T20" fmla="*/ 0 w 200"/>
                              <a:gd name="T21" fmla="*/ 20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975">
                                <a:moveTo>
                                  <a:pt x="84" y="959"/>
                                </a:moveTo>
                                <a:lnTo>
                                  <a:pt x="84" y="167"/>
                                </a:lnTo>
                                <a:cubicBezTo>
                                  <a:pt x="84" y="158"/>
                                  <a:pt x="91" y="150"/>
                                  <a:pt x="100" y="150"/>
                                </a:cubicBezTo>
                                <a:cubicBezTo>
                                  <a:pt x="110" y="150"/>
                                  <a:pt x="117" y="158"/>
                                  <a:pt x="117" y="167"/>
                                </a:cubicBezTo>
                                <a:lnTo>
                                  <a:pt x="117" y="959"/>
                                </a:lnTo>
                                <a:cubicBezTo>
                                  <a:pt x="117" y="968"/>
                                  <a:pt x="110" y="975"/>
                                  <a:pt x="100" y="975"/>
                                </a:cubicBezTo>
                                <a:cubicBezTo>
                                  <a:pt x="91" y="975"/>
                                  <a:pt x="84" y="968"/>
                                  <a:pt x="84" y="959"/>
                                </a:cubicBezTo>
                                <a:close/>
                                <a:moveTo>
                                  <a:pt x="0" y="200"/>
                                </a:moveTo>
                                <a:lnTo>
                                  <a:pt x="100" y="0"/>
                                </a:lnTo>
                                <a:lnTo>
                                  <a:pt x="200" y="200"/>
                                </a:lnTo>
                                <a:lnTo>
                                  <a:pt x="0" y="20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479" name="Rectangle 233"/>
                        <wps:cNvSpPr>
                          <a:spLocks noChangeArrowheads="1"/>
                        </wps:cNvSpPr>
                        <wps:spPr bwMode="auto">
                          <a:xfrm>
                            <a:off x="4741545" y="280035"/>
                            <a:ext cx="4152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EE1880" w:rsidRDefault="002F2860" w:rsidP="00D5317A">
                              <w:pPr>
                                <w:spacing w:line="80" w:lineRule="atLeast"/>
                                <w:jc w:val="center"/>
                                <w:rPr>
                                  <w:sz w:val="13"/>
                                  <w:szCs w:val="13"/>
                                  <w:lang w:val="ru-RU"/>
                                </w:rPr>
                              </w:pPr>
                              <w:r w:rsidRPr="00EE1880">
                                <w:rPr>
                                  <w:rFonts w:cs="Calibri"/>
                                  <w:color w:val="000000"/>
                                  <w:sz w:val="13"/>
                                  <w:szCs w:val="13"/>
                                  <w:lang w:val="ru-RU"/>
                                </w:rPr>
                                <w:t>15.</w:t>
                              </w:r>
                              <w:proofErr w:type="gramStart"/>
                              <w:r w:rsidRPr="00EE1880">
                                <w:rPr>
                                  <w:rFonts w:cs="Calibri"/>
                                  <w:color w:val="000000"/>
                                  <w:sz w:val="13"/>
                                  <w:szCs w:val="13"/>
                                  <w:lang w:val="ru-RU"/>
                                </w:rPr>
                                <w:t>Утвер-</w:t>
                              </w:r>
                              <w:r w:rsidRPr="00EE1880">
                                <w:rPr>
                                  <w:rFonts w:cs="Calibri"/>
                                  <w:color w:val="000000"/>
                                  <w:sz w:val="14"/>
                                  <w:szCs w:val="14"/>
                                  <w:lang w:val="ru-RU"/>
                                </w:rPr>
                                <w:t>ждает</w:t>
                              </w:r>
                              <w:proofErr w:type="gramEnd"/>
                              <w:r w:rsidRPr="00EE1880">
                                <w:rPr>
                                  <w:rFonts w:cs="Calibri"/>
                                  <w:color w:val="000000"/>
                                  <w:sz w:val="13"/>
                                  <w:szCs w:val="13"/>
                                  <w:lang w:val="ru-RU"/>
                                </w:rPr>
                                <w:t xml:space="preserve"> проект закона о ГБ</w:t>
                              </w:r>
                            </w:p>
                          </w:txbxContent>
                        </wps:txbx>
                        <wps:bodyPr rot="0" vert="horz" wrap="square" lIns="0" tIns="0" rIns="0" bIns="0" anchor="t" anchorCtr="0" upright="1">
                          <a:noAutofit/>
                        </wps:bodyPr>
                      </wps:wsp>
                    </wpc:wpc>
                  </a:graphicData>
                </a:graphic>
              </wp:inline>
            </w:drawing>
          </mc:Choice>
          <mc:Fallback>
            <w:pict>
              <v:group id="Полотно 480" o:spid="_x0000_s1189" editas="canvas" style="width:529.35pt;height:331.85pt;mso-position-horizontal-relative:char;mso-position-vertical-relative:line" coordsize="67227,4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03PV4AAFyxAwAOAAAAZHJzL2Uyb0RvYy54bWzsfW1vHLmx7vcL3P8w0McDOJ5+7xaiHOza&#10;VnCAzT2LxPd+H0tjS4g0ozMar5wE+e/3KRaLzeome2bl0diW6AVWUnd1kVUki8WHxeIf//PL7c3s&#10;t+Xm/nq9OjvJ/jA/mS1XF+vL69Wns5P/+/78VXsyu98uVpeLm/VqeXbyj+X9yX/+6X//rz8+3J0u&#10;8/XV+uZyuZmByer+9OHu7ORqu707ff36/uJqebu4/8P6brnCy4/rze1iiz83n15fbhYP4H578zqf&#10;z+vXD+vN5d1mfbG8v8fTt/zy5E+G/8ePy4vtf3/8eL/czm7OTlC3rfn/xvz/A/3/9Z/+uDj9tFnc&#10;XV1f2GosHlGL28X1CoU6Vm8X28Xs8+Z6xOr2+mKzvl9/3P7hYn37ev3x4/XF0sgAabL5QJo3i9Vv&#10;i3sjzAW0IxXEbwfk++ET1Xu1Pr++uYE2XoP7KT2jnw9onyUePtyhde7vXDvdf135f7ta3C2NWPen&#10;F//nt183s+vLs5Miz09mq8Uteslf0W6L1aeb5aypqYmofBD+7e7XDVX2/u6X9cXf72er9ZsrkC1/&#10;2mzWD1fLxSXqlRE9hPA+oD/u8ensw8Nf1pdgv/i8XZvW+vJxc0sM0Q6zL2cnZVd1RXUy+wfYlG3V&#10;2e6x/LKdXeB13pV1iU50gfd102atef96cSps7jb32z8v17cz+uXsZAMpTDGL336531K1FqdConS+&#10;OL1ZqQcg5CcoGp/SO6qE6VD/6ubdu/ZdW74q8/rdq3L+9u2rn87flK/q86yp3hZv37x5m/2bys3K&#10;06vry8vlippWOndW7td2dphxt3Td+359c31J7KhK95tPH97cbGa/LTC4zs0/o3y86cle62oYJUCW&#10;gUhZXs5/zrtX53XbvCrPy+pV18zbV/Os+7mr52VXvj3XIv1yvVp+vUizh7OTrsor00pepQeyzc2/&#10;sWyL09vrLczXzfXt2UnriBan1BffrS7R5IvT7eL6hn/3VEHV71WB5paGNj2XOit3+u2XD1/M4Mjm&#10;prNRV/6wvvwHOvNmjS6G3gjji1/o/3mDPx9gy85O7v/n82KzPJnd/NcKY4IMn/yykV8+yC+L1cXV&#10;GiZxezLjX99s2UB+vttcf7oC88zoZ7X+CePm47XpyX1F7GiDeTianSgCdqJ5ajvBCs9qzDr4ZzRi&#10;zUZRZCWpHmYhL4t8XlFVeMSS2ciaBn2DzUaRF615naxGshrHsBpmOuwH68BqYNz/U0zGCv7ZYQ3G&#10;/R0ZjPPvwGCUAYPRPrXBIBtgLUSbd0XGFiLL6hZOhLIQeT0nt4P8Cmss2FlIfkXyK57cr8hlHAT9&#10;ipdiITD8RkuPTjRzhKVH0RQF1hNm6ZGVBXt7vQ9RtGQ+yECUZfmVDsRj/NzftT5JzrxdtQ2c+Z0D&#10;THvtXVbSapM997JqcvzB3rt9wx68ffPjefH1eMjxiprclTTk0pA7wPo5DTkFsDWBIedWCEcZck0G&#10;VC02y5XZPE/znMaGxzjcdw9apUGnBh12QIauZeuc7iMMuqZtSsKfaHUZci2BGifX0t+OSUNu9oO7&#10;ll1gyBVHXM013byiURUZctV83lVZGnVqEzSNuh981BWYY0YTXXnEUVfRFtyEe5lAlGHgQRpzP/qY&#10;ywJjzuCDRwJR0ph7AVEIaUHnL+iKQJhSe8wwJbVXgMXdIN6gn+YQQlPXXxmklHYLKNqD92OVLp46&#10;9CcNOjXoAjE/7ZPH/Hhb+ApFCQw6h6KkQSdhrcm7/NG9y0DcTHvMuBntXQZGndsWT6MujTrE8vKW&#10;+Y+NXlIo2AhHefJYlL3CW7N52WQALlX0WopvVX5hioo/ZlS8Q/V3usvPOL61CITS8OGVp0SB4hYj&#10;r+qKQpdo+2NetjbkvY9ma+qmke0PRMYWCJ5PAa/pIM2RDtK4LYmgyXhJB2mKQDxQ9+TxQHG7UTVd&#10;U9lt03lWFXXyNNL5Ozq4a/59CxDOO3/ndlWCZuOFxMkXgWCm7pjBTN5JGvzaDbHvdJImrUX808dH&#10;PaHr9oBetIUIxF51bpV2hHBHb3eszRH5OPAh+t2xdJKGs08kmP4Hh+lpqT0EDDu3yjnKkHNh/aEh&#10;l8L6xylf0qD70QddIPKqc2uEIww6b0M6NOgKtyGd5rk0zz2LjbEyEHjVOaf7GEOuD+sPDbkU1h/I&#10;bZYmuh99ogtEXnXHjLzyg0BCwy6t6FJY/zPLjVAGAq+6YwZe+SBKkbXVIGFRP+RS3FWKu3omcVfY&#10;SxjDKE8edxUOMW5Dg86t6NKgS4PuuQy6QOiSl+v0CIs65V6Ghl2KMR4lrE6Luh99UReI/Mnm3zD0&#10;x2YxQ8RgTunjkDxBxxjPu7qmCdrkyOxq65GmLLopi+4xsug6uCO4s/+SQgbLQAAQsnbRaP02scZe&#10;8u2syZBfe7BUTacTUkTQN4sIcpBN0G68kJjBMhARlM2PGRJUZ1nb4iA8HUjI27wsOc9ofyAhhQ0m&#10;I/HNjISDmF6ykQDCPALfcHboqf0KD33zIO8Mp5cqJCJVS5Ae804BFSmg4lkEVFSBGKaMA2af0plX&#10;g85FDgYHXQodTKGDzy7zfRWIY8rmRw1k8lICB+c6t9WU5ro01z2PuS4QxpTNHbB3hI0mPylwaNCl&#10;8MEUPvj8rnmpAqFM2dwBY0cYd/4Gb9DJTCu7FED4zAIIKYvC8EhYNndI0xFGnYZTcLPyYEe3H3QZ&#10;8r90nOrh8fu5cfwynjwg3bCUbljy7pr/XVezR64wr0LhTIwkHglR8Y6FYbILjDu3tEvj7jaFET6T&#10;MMIqFM+UPXk8k4dkDrzMwMBzcYRp4KWBd/9cBl4oHij7hvFAXQOcxez0F8W87dqB29k1RUnOMcUR&#10;5t285XChx/udK9xvfnNjNgp/lzs5796179ryVZnX716V87dvX/10/qZ8VZ9jen5bvH3z5m327xOY&#10;l6w8vbq+vFyuqJivv2qCDFbcVT43/2jbEwrxyF7rapjXyy9bYoYfs8+b67OTf3Xp2t/wtb99DrHe&#10;EQxu9b+kOMIqFBSUPXlQUDz3oBdHmHdIWZpyD35KuQe/k9yDvSMbtBsvJI6QAvhGmFZ2zBChet7l&#10;cn9x0ZVz8uhVjFCKI/S8BrgQm08f3qS8xsfJa9w73S/aSIRCmvjGgiMBcB7wnXdZ1WFnQdmIHvhO&#10;sRUptuJZxFbUoYCm7JgBTQUuFLDL/uCgS3GEKY7w2cUR1qGQpuyoIU19HGFw2KUkhCmy4plFVtSh&#10;eKbsmPFMXhxhcNClOMIUR/j84giBxwbQn2NGNPk7vMGBl1Z2abZ7brNdKJ6JEY1vAafk89GdUP2g&#10;y7KsyDjM8PH7uXH8MsURLp8SyNwJWt7/z+fFZnkyu/mvVR88sTV/PMPZLhTPlB8znsmDMct5UVRx&#10;GNOMQI4Z+PJxc0tRAXeb++2fl+vbGf1ydrJZXmwpmOF08dsv91smFZLpiIQ06NKgu+PUQg/3dzb+&#10;BTPP2cnVdnt34ODdOhTLlD95LBONgPXHj7MvZydp0H19iNPsAaF1VV4Zg/OY6fz2epsG3fEGXSgQ&#10;KH/yQCA16NzeQXCm8/cO0lyXtuyexZYdrtwewyn5MYNpvIMqOTbJxwu7/qBKWtilgyrPJF6+CcWn&#10;wFnBouhIgIo37oLTXb9nlya7NNk9j8kuFJ+SHzM+xduzCw46tWeXxl0ad89j3IUCVPJjBqjoPbuQ&#10;l9mfykxeZvIyn4uXGQpSyY8ZpOIPvOCMZyY5cwwzTXdpunse010oRCX/ViEqadTttUeUrjL6wa8y&#10;akIhKnys/0iISkmnfDD2kVIAg66u+Rr4dLvA69vF9WrHNlxKOWBCHPiI2NVycfludYCkXF7KAbeT&#10;tjPAZrVeufAa7A5waA1+2ZgYG/zyQX5ZrC5w5vjsZHsy41/fbPEXKD7fba4/XSHiI+Nmv/vp8xYJ&#10;MkzIBw1GrgPyR9Af2NA/1s5+EwqnKY4ZTtO2eU13HMBGZHWW4w99KlDeU14SBNuUDAk/RRzbeU7/&#10;Uek6ycfi9HclMEnZPsLZPnYOsxcVx9a4kJrzzXL5cb25neGOrsndjneX19tf19erLYJ8zAg1xsJl&#10;rCTLcX/362b24eEv68vl2ckCJsZYGwk+s7E0bVu1dlbO6nmFo7jDEYdEQJi1ecSV4wyUF585iM0P&#10;XFucfrpECBs9+nRpN1DfY1h/vL1ZnJ38x+vZfPYwyyrnAvRE2PdxRFk9u5pVZWVss88JOHVP1MRY&#10;AVVzVPMIJwAAjgb1adoYM2jAEcaYwcNyNEa4GDOY2Z4wJiS6RE9EqopxQ2SII6zKIsYPSRh6uklZ&#10;kUejpyT9R5SHo/Q9XRZtB6Sr6cmm2PmNEe8gfktMieu3RpzbXk2Bc0u9BEURa4hsz5ag4HfXYnG9&#10;IY61J6vKrIs0A0LverrJhkW8UE85xdFvCXCs85jIZDmcKBOtgV2knm6a414tApBO8YsPXAALPSXa&#10;LmxRsBDqqeJNAl+oJ4sz8xsk3l0KvzWitq7w22KC2URDwIFx5nhxxaHFi9OLLytrovEbHNRP5JqS&#10;xb5b31OQJdlreFnveXIx9PQ2QgyRidiYapQHqgliiETEZqbZSYyeQ8RmO2QnMboFERswaScxWUSi&#10;5rxBu8mtjJx+aze5lZIn1N3kVk4+mLyb3EoKm8Mu6rTGyeSQqBwbv5M7mRRDvl97IiCKyfdrUTIG&#10;hvt+bUpj3ZDvJyoNZSLndctOUeFmMfl+otJwNNyVqFyKHU4Uxj+jlFhYHJr/Y9G3wbLw7OQDu1Z3&#10;iy2NQjPW8CtF4sIkAg6ZXZ2dGH+HXt2uf1u+XxuiLY1HFovTRaC8/vXF5w/XFz8v/zkmNvrFgDbf&#10;sxZtlhV+hL5GwphnJIJidLPyGZp5RVHLe/2VZVzVbag8lhJFqppZ4fHYSaeZSlGOOekK5DTh2O4v&#10;JPrD8Qe4HBvjRXSCkm09ezfTfUNOuSmEHdBdCmJdCh9QT1VJs5bqcBMjHbWqpDx1smoZpRiu96CX&#10;yMuLm/X90gje9xv+gGYhrcqeQr62KhEJnc2R9/JzrLrdpJQURZcv3OSn42pJXScRAvnpCG3LQTS2&#10;jUIgP5U8O6isfnYUOtailCWaR4egcW/gBGcATJ/ql0+PCcO/WZH94Jn7Md9v1p8tlBaD1QzgYVaX&#10;tKBkLCot30+x1Mby+vqSjqOEgvO5Xx0JW2/rDoc6zUjK6gZpOQfZtNquohy/nM+3KGq+2RfdT9AA&#10;OWe251G0lM835fM1qY3RhfDTeDMDE+GB6y5e/neaDUxmB4DXV2uC1z9+e3gdg258mAAOJSapI5mJ&#10;vEO2b0oRgRk3q8tuPtyDa8oyz1FNQvtKhEAjWRhPoY+0E/EZKeHr6fTc0Ta2WuA2nBPXw9eNkx0d&#10;eIfC1zHkssauVzDkGgLbjSNOKeEvsK5rSmx02am5bOcWE/em5kcD7HXN7rcPnfsAVgswrIDjwPXp&#10;MXh45A7TI0A8xMfHrggPD/HBUtnxAQ8CYUOsILsji7Hy4UPiEWHlY4cx6bD0csVNsFKwYd2WERkV&#10;qj4hpMLUSVkxfvsoXyHqU8z8Foipn9xGpxB4hlFJ/TaIMtunBRScDuAz3C3Qd/eqF01Xrv6x7qqw&#10;9KJuaJMk1GUVlj7RnApJn+Lnt0BdzwlIp043GnJ7NoLC0af47dMOCkSfEtZvCQNUh1SnIPRYOygA&#10;Pc7KHwTRDkJrbq/hww2q4PM4qwn1wxIn9DywPZDQ8+heCENa7/l4PvrPDmzeQsrsGOwmT+j5ED03&#10;FpXAc2OX4uC5ieyHgnuEU0OpjAtiPsHqx3pF/IgxUoWde/A2NdkEdE6W1bCUtZSDBtVHXBKIYYtQ&#10;viqMBRzWyj0VuXbUAmacWGCKt4u6HRVx9Ha6GtSwnwTcC6s661Pu0AtrULiAeKo63AJCrAFzSKRq&#10;KLVwck7phYlFg64KUbwcQPBAi31vkq9ZHyIfIm+nYGjXPciN2EE5Z8sSaEJdNHkGpppDuYZktmfu&#10;QLdZkh1EVjHTJY61JzVKOPnzT9fWolOOrqbhba3oOvzNFXyP5U+bzfqBNii+Mtpt92q8zijFBgNg&#10;dVEhGPWrALAElCegfH+g3EFSLxwox2w/thMmZuBYdgKxsDkl/4HDFAyLbebtXFA7bNhnDKTDiUlA&#10;+cq/ES+lmdvnBMj3s0WFtegIKDcuXXTgHQwox/EwHPKRIVfWEgXjgPJ51xHIRHtTVYldbmMtvSH3&#10;eKA872xAUg+C+0A5Rd6WOepmgPueBu6MA6AMJB3g44NUhG6H+CiQMG9jrHyQKsbKB2lrVIfwxkCt&#10;fHgwJh28fifdBCsfHIQdzCMyaqA8LqQCyklZMX77KF8B5VPM/BYw2HZAZwoon5LUb4Mos31aQAPl&#10;sbZUQPlEvRRQHutjCigvM7MbEOqyGiiPN6cCyqf4+S1Q521MbzTnul45JazfCFP89mkHDZRPCOuP&#10;BUSRh0e7Aspj7aCB8igrfxCYsPXQYFdAeWy0a6A81tdgc6PqhyVOQHkCyjE7pzDz0WGK7yPM3FgH&#10;AsqNSY8D5RJp30ObGkJlgJN9NQMmCyALK472V9g1o8gCo2g+Av5ZABmWtf9+ByAMUQKoPAuIKqha&#10;uaci13Qt4AySFDS7DPBY/Z3UuqdXYe2uhv38KV9YOeUFRNWctV5YKR6xvNYfMXNuASGWdrFNlYmf&#10;y7TuqcipGUoxPrFoUN4JbOtvqjB9NtJi35vka6a08sHZGKhbk2EW359yJJrwkp9cNHkGprGHco3I&#10;uGgINYXl70VkFTNd4lh7UiPRODpNCih/pveaUKj2GAAzPSa6Dj8wUI7kC9kkAAYEjK6S5dU4bOVw&#10;NZ4iyq2p8GJgXy+y8vTq+vJyuTq/vrkxh0EMOsxZcD5vrs9O/tWlnBE7I8pdUtoXDpRjlTuyE6Xx&#10;tY5kJ3AVS1nSqhAOE8Jb82aI2uGEXSFAOUjJpnzVhpo3mhan95tPH97cbGa/LXDeMkWUp4jy40WU&#10;w7sdAuXldKakQwHlfPsRu60Ycm05POxVNfNcgPICb5vh1PxooDyvOE9jLKKcYoczHDGhIe7T+DBV&#10;CUg6xGcIlIf4+CAheMRY+SAV4cchVj4+SNWJ1MqHB2PS+UD5BCssDhxyiew+FIIcqpgCyieEVEA5&#10;MYrx20f5CiifYua3AGG0JO+wtRVQPiWp3wZRZvu0gALKY02pcPKJaimcPNbFFE4OZrTtEWpNhZNP&#10;tKbCyaf4+Q0AfjG1KZx8Sli/Dab47dMMCiefEtYfCnROI6Q5BZPHmkHB5FFO/giI9Q4FksdGugLJ&#10;o5x88zNQfcLIw7lmbBxiSsUyAo5TKpZYmD0NRqw63rs4ABNmT1iqy2z0mFQssFswT8DIjVGKY+QC&#10;Vvao5kUgnpvdNIOvChYLa4RqWx+JYUiWRFZGmo/gfkxJVrX/HsLKa/2RI4bZHhbGAuKprpURG09F&#10;Ls1QinGMLdQJP8au54RCfzemN9EkThcV7rkwa0fnNbovWE6ZGqhdlX6lPKYfEctr/ZFlHizSetQF&#10;ZjHjvjKteypyaoZSjE8sGpR3gtiOMfKREvvOJB9r8WANpvBn1zvIg9hFOZJMipSfVll0pzE10VCs&#10;ERm3wXQA+D40rJXp4kaak9qIstFfEjz+XOFxrLjGsJfp8N8G9honUqBMV3Tq26RNLeY2eAyd8pHx&#10;oSmOPMWR7x9H7kKlXzg8jllibCfMyb4j2Ym2crto+KWd83GS/s6DtsE+G6ZXs4uG/W1kWk7o+Ot0&#10;2cgPftkIbQyP0HHj0EXH3aHQ8baaI4zcOKwYccjobRdaEkXeNkUDwJxHXJGVo33rR4PjTVOOoVAP&#10;8zWRlzg2wquLcBQ55U0I8RmC42WAD1xrhy+DByGDIVY+OmWCqwOsfFCQeERY+ZhgTDofHJ9gBUvt&#10;Kl/OGxNFHqiYAscnhFTgOCkLIGNIZyqFeUz5ChyfYua3QEz9ChyfktRvgyizfVpAgeMmSDjULRQ6&#10;PlEvhY7HNKbQ8XJeE54aUj+BW67ZJ5pToeNT/PwWaJqC0q2EhFXo+JSwfiNM8dunHRQ6PiWsPxY4&#10;ijwwEhQ8HmsHBY/HWfmtEO0gCiCPjXYFkMdZ+TZooH4skVIUeYoiB96UoshHmwHfRxS5sagmipzs&#10;UhwhlwjXHtTU2OkIMxVUmEFChZDDjUCX2AchJ8uqiB0yqOBjLhzEsEXCWcpnAQXyHD0VubQ0Uoxj&#10;zBAlmbcBEqu/G9OrKHJXw37+dF+wnPJiB0LOGvSIpcKh6nALCLFoQMrDPWEjhNyTUzOUYrjWzEI0&#10;KO8EtB0j5BlvD3jc+94kXzNnka+eBo5d9yA3YtAwmiHN96ZveIULhfyUprCUQ7mGZLZnQqgpFJ8l&#10;2UFkFTNd4lh7UiPReILJJcdwWTXk2/I1fs/iot3OZT39K66kgE9xs5xlHJ8ZXYYfNopcLcZr3CM0&#10;XIy3+ZwWRBxEPi8Q9/5V8FdCyRNKvj9K7vIavGyUHKfcAii5i7B3Vwoi3Prul/XF3+9nq/VhzURJ&#10;B/TozAtcrgwTdMZpx3uYvC4yesa7aY1EvD5+Ny0FkVOmDTa1She319sURH60IHI6wTqCyd3eXXDg&#10;HQomx5BrK5p6echldOuu8ekFJ6+LnALLeci1Wd9fZAP70Tg5jlza9UOPgfvZVkzwJdK/cH16Gh+l&#10;MvGgAT5DnDwL8PExQtSFrnMMVQm6cdCkia0OsPLhQeIRYeWjgzHp4PS74iZYKWwQDUTBs4GKKZx8&#10;QkiFkxOjGL99lK9w8ilmfguYAOZASyqcHMyikvptEGW2TwsonNwE94aqtWcDKJg81lsVTA7P3BwJ&#10;CLSmgsknWlPB5FP8/AbIm47gY+pzoxHnj4GJNlBZyaf47dMMCiafEtZvCRP6HdCcQsljzaBQ8ign&#10;fwTEeofCyGNjSWHkUU4Tqk8QeQoiZxwtQeTfKURurKkJIiejFIfIBYHsQc2LAErNjW1gZIFiYY2G&#10;qDVjtuLWaz4C+zFeSVa1/x7mRF7rjxwxu4nWQXRPGZnVtaJJhComcmmGUsyABc0sdjEiFPq7Mf2w&#10;VK4h+Rw8h7kvWE55AVE1ZymP6VmDHrG81h9Z5uw7D4rkpgILVUP3VOTUDKUYZszEokF5J4DtGCLn&#10;fQYUKcz7ziQfa/EqCWWX1/LTCia9gzyIQbsMKOE6iBakcKGQn5anUA7FGpBJ0UcNIu81J7URZaO/&#10;pCDyZxpE3mG0j4NDHSYYXH0fHPaqOhzO5jV4W9INnXoNXhWlwONFVXZITJ7gcZfu4Zz+WYV4IFbK&#10;sbK4vnln7vT1VPHL9WrZp5uBXQPOs+PWTrO1SBtFLxwexwAd2wmnnKPYiSabExYHxyrHtjVtmWk7&#10;oeBxOYyCRhas7nfmYvJGU8qxsr65vuRkTXC9Ejz+cH88eBzQ3hAeZ5g6un19OHi8mZcUJcpDrhyl&#10;Nfp28HgVgWh9fCqKdHkgcwxQVdjg0eHxmHQJHtcZdZ4OHo+1QILHedL1NqRgH9yeDa2/YyPT36LY&#10;Fx6PNcOj4HEK1xZYw8/L9Pvh8Sgn3/xEQW1/ey4mYILHMee8lwjB6asjGX15L0GA08Qpx0oskwjt&#10;r5HSsX/G6+tpRdoMHO/hH+xFjuFvuO/XpjTADfl+rUpDmMixibVPZb6PCPJ94XFRcI9oauDUB0wV&#10;4Pqdw+Mil5ZG0EcHwzKW7iG7QqG/G9Ory0uhbIsxDbBqtw0gU8MR4XFVw0fA46JBp5HohZ0/FDw+&#10;FEvEc03M+xliGuS1/GQy3saYpmGtTBc30pwUk+Dx539XJ11qMIK9qukMp4eGxzt3IVgY9kLAOEWN&#10;mhwrdVly1OjjYa8UPZ6ix/eOHuejDAkepx3gsZ0wzlgUpTusnehwbMR6wQWubLEnXPrg8arqTIZy&#10;c8ika1MG8o/XF8uUY+XkR8+xAvdshI5P5zY6FDquRlzTleOc/7hoyE7M9XyO3Su7NpX9qEfHjmOP&#10;3ISk+CCWHztO0ZtlzTfV+zQ+OkXRriE+PjhFUF6Ijw+Ol11DAd8hVj4wGGPlg4LEI8IKbpjDGGPS&#10;+eD4BCt0GMcKaKW5VDCgKxU7PiGkih0nZUV0NsqxEtKYih2fYua3AIV7B5n5+p+S1G+DKLN9WkCB&#10;49BEpF57toAKHo91VxU8XladSckRaE4VPD7RnCp4fIqf3wKISSGwN9QIOsdKvLup4PEpfvu0g0LH&#10;p4T1WyLacxU8HmsHFT0eZ+VboGgHUfHjsdGuAPI4q4kxgCVSyrGScqwYlHk/2Dgh5LG9AxqNBn8X&#10;LM3sHRCS+lVZyI1FNTlWyKTHA8glUHYfhFxhrgwkGsdMYsp540F8NY0xC/RnEUa4PkZsIZbX+iMh&#10;bkNwPHlypDlVKxYbT0UuzVCKcYyZBU3x1sMUCv3diB4+iYmgci+4hr3LJy+snPJiB0LOGvSIp6rD&#10;LSDE0gg2+rvWNZSnTk4tnxTDtWZi0aC8E9B2HECODkYN4Wmx703yNXO28sHZGKhbk9HEyyx3U9aY&#10;iXXhwkt+SlNYyqFcQzJbNK8B0F7yXn76kuwgsoqZLnGsPSlJNI5KpCjy5xlFXlKq0TH8ZU45HAv+&#10;wg18SBtsTGmedeXwIDeFjdNFngb+KvImBZH7dwamIHKc7LdewNVyccmB44vT7WGCyLFIxTz74lHy&#10;ch5KxcTJvo9kJnIg350NIocVqNx9K5LwoW3nGUE/ZCfKeVeNbg1MQeS3i+vVyezh7KSrgG6QUx6P&#10;lKdhlXKsXG8pKKkf//aP4wWRl3N49iOY3GDI0YF3KJgcSY26krA8jKjIkMsp7woPuSzP+FwH3MWv&#10;xsmbFkiYWeH04apDnLzI6hGW7qNUBHiF+Axx8hAfHyMED8JWQ6x8jIpw8hArH6MlHhFWQ3QwxMrH&#10;ySdY+dhgkVWEw4W4KZx8QkiFkxOjGL99lK9w8ilmfgvE1K+CyKck9dsgymyfFtA4OW2fhLqFykU+&#10;Ua8RTh5ipnByMIv1M4WTTzSnwsmn+Pkt0LRZFhFW4eRTwvqNMMVvn3ZQOPmUsP5YMAnEQyNhhJOH&#10;2kHj5LT5FGTlDwJOIB4wZSOcPMjKb4A4K98GDdQPS5xw8oSTY/pOiVa+00QrxtIQTm4swGFwcpVD&#10;BEYE7f9InJwsa/+9B0Zq+JYhSRAHCmMBaU3mI9buqWCTmqEgkI4xA7dk3gbArf5uRF8rdN7VsDe3&#10;7gvr5lqfEqJqzrpGUh12QHfohZUyLNKVp2ooT52cU7Vg4pFGopHkGYPanhancXIQDvdHtBqgT1fh&#10;XZTkRdI6YtyEQ56WcijXkMwWDaFoibYDJ58msoqZLnGsPalRwsmffTh5SQmnxji56VbRdfhhw0Q1&#10;ANbmGElsUR0AhmwrlKDfhJO3SFgkO7qyGv+dAFgKJ0/h5PuHk7uI6RedbaWcY7Yf2wkzsxzJTmTY&#10;LStkQw1xrC3nVevjydt5WdGtMWQn6gy3/MrU/Ug7EceQz3P6z87PiuxmRa6uszBm+qYn6G8mqw/X&#10;9vPm+uzkX12G0zM/592r87ptXpXnZfWqa+btq3nW/YwdgbIr357/m9DsrDy9ur68XK4oWdDsy+3N&#10;6v4UD89Orrbbu9PXr+8vrpa3i/s/3F5fbNb364/bP1ysb1+vP6Z48sxMHB/8Pe7F6uJqvTk72Z7M&#10;+Nc3W/yF6eXz3eb609UWme7NDsJq/dPn7frjdwCUo0uPgHIT5xEdeIcCyjPclm0uXzEOLvarh/n/&#10;cYK1JbCShxwypQ2H3KMDypussguIOFCO7C9GD7GAcoqADfEZAuUhPjB3Lia7wdGVCCsfpDIB5YEq&#10;KXwQYkVYDeHBUK0UUB5n5YODYJMB0wtx00B5XEgFlBOjGD8fI4wpXwHlU8z8FjDYdqhH+PqfktRv&#10;gyizfVogAJSH6rVnC9Baz3WzmMYUUF7S5Znh5tRAebw5FVA+xc9vgSYrKHo+NJwUUD7RCCqgfIrf&#10;Pu2ggfIJYf2W4CjwwBBVQHmsHTRQbk5VhFj5g4DR7UAHGQHlNBJ42dPbOx1QbjZlQqwmxgD8jwSU&#10;J6Ac03cCyr9XoJyGtAkoJwtwGKBcQa+w4mh/45hJLDNsojyChbhQmc0F/LMAMiyrIpbX+iNH7HGW&#10;wsyUYSBStm9CS2KjFgJOaoZSzICYZhe77BIK/d2Y3oJJ8gI6plJ7c+tesJzyYodeNBezzHu/psYL&#10;VYdbQDiLXhhhxlNVQ/dU5NQMRWquNROLBuWdwLaBgHIGylGmcI8B5SIf0hJNodDkGVt97qQs4IOx&#10;5qVwqbD8lKawlEO5hmS26B2x4izJDqKMFTNdoiXytCc1Eo2jH6SAcn+x/Xwu7UR6X1mGe5d2MgQV&#10;XYcfFigHpFUXdNseRlERiihvmnlOABmtxiscvUF6KR68jwTAHIxFm1Bk3NwDY/DoSRDXmnfv2ndt&#10;+arM63evyvnbt69+On9TvqrPs6Z6W7x98+ZtpnEtSuP79bgW1UeBcfebFFH+xImRt18+fJldXwI0&#10;w6oSnY2GwgsHyjGVjIDy2kx5R7ITZTHPCIkzdiIrTS4mNE0PlOO+30421Kq2pnvZv8pOTAy6BJRv&#10;ZjfXt3BzXdj54vRg5zl+50izl2dvn+sMDXR0CJTzdT/RgXcooBxDbp7bwI0iw7w33MOu66psMSTN&#10;1Ny2NTv9mEZlan40UJ53nPzNB8H9iHK67S5HhWiI+zQ+TGXSkgf4DIHyEB8fJIRZIZAwVCW4JQ7o&#10;JKA8xMoHaYlHhJUPD8ak84HyCVZYHLha5XlFwa+hiimgfEJIBZQToxi/fZSvgPIpZn4LELYdUr+K&#10;KJ+S1G+DKLN9WkAB5QSpBqu1ZwMonDzWWxVODhmLiPYVTj7Rmgonn+LnNwD45RFhFU4+0QYKJ5/i&#10;t08zKJx8Sli/JehkRWgcKJg81gwKJo9y8kdArHcokDw20hVIHuXkm5+B6mGEE0aeMHKsmRNG/p1i&#10;5GbqIIzcGCXyY3rc0kdC5RLD/q1GT31alWgE1gjtrzByBm1lZaT5CO7H/Miq9t8baCSOBYOYEUlV&#10;GAuIKuhakUtmMFO7PpuuhSUm82bppZ76O6l1T293HuWFrWE/A7gXLKe8gKias5TH9KxBj1he648s&#10;cyOoEGuMHBKpGvLS1pNTM5RimDETS8+Qd4LYjnsSt47HvO9M8rEWj+NUvGbXZK53gKWBSKYouR96&#10;hQsv+WmVBSdDdQx5LT8dGTfYNK7N7TRNw1oZalEXN9KcvBZlQ/IEjz/XxTdafwx7OUzwGLfxFXNE&#10;s1vYK5RIoUZMJaWFoTV4ATOM5CtfBXs5NDzB4ymSddetnThChs6W4HGCUsZ2winnCHaimtdFD48D&#10;HedtMg8eb1oX1Fq1OXyzr7MTCR5PCVe+gzhyAidH8Ljp2k8Oj2PI5a07ulFIqn9vyGF7RG4MqVrk&#10;ZhlOzY+Gx7EXZjxbH/oew+OlMUA+jY9PEdIV4jOGx8d8fGyQ9uUirHx8iuHxMSsfmqXqRFiNUcEx&#10;Kx8en2AFn86Dx8tYxRQ8PiHkAB4vGdIb104lJo9pbACPx5n5LUCINslLBt1v7QE8HpfUb4Mos31a&#10;QMHjsaZU+VZynBYyuOxYYSN4PCTjAB5HODeBvAFmftefaM0BPB7n5zcA+MXUNoDH48L6bTDFb59m&#10;UPD4lLD+UGBQe6y5ETwOhqOuFoDHA5z8Noj1jgA8HuDkaz/KyTc/g36GRXuCxxM8nuBxHBf8TuFx&#10;Y2YYHocBeAJ4nFFohVjDrAhiDgsxBcCSVVXEDhZUcecMWYKYIUtVGAs4hMfdU4Eld9QCTg+xwDRq&#10;13M7KuLoFSjvatjPna7qLKe82KGXEfFUdbgFhPMQHgcabBwarghDYJ6cU3phYtGgq0I014pTiihx&#10;FzyOYG5G2YS3/BxpbTflSDLhJT8dz7BYIzJug2noex8a1spQi7q4kebkdYLHn3+aFVrSjGGv6XSn&#10;h40er+ZNhX/GBhY5oj6H6RPqEheC4T3B48C8OqzqeOBKiFpKs2IV4gF6r/vkDBTEbhI2mdwijG2k&#10;RA9bUYlJf2EyDt/f/bphKNyLHndA1O+MaYWh53hW/MKnTfALJ3zALwdN9vDp9OHTnT2m8HAHX3Cf&#10;9BsP683l6xyr3tf0291mfbG8v79effrzZv35Dr4aGJ0C9P51Y6LoS0I12E4YgllW21RMhurPm7u/&#10;GeVhTUa//rK++Ps9DVLLxb2nvw0F+H54+Mv6cnl2skA6C+McynhGgpDZF4z1okHAKhuGbl5a96jH&#10;5rI5IHAB58q2ajgBOZy+q/9mDsjYxP4JtoEskHZx9e7LdnYB9llNsA8ZleENB6bWtpbcH5B+2ukX&#10;c8LX6PdvV4u7pdHvvdIvZvMRCGrm/zAIyso1LFjzREYdeKdaA0qBYdihEvKk77d/Xq5vyYtf/IZB&#10;gxp4K/D+cDh6t8Pm6pxiDrs5rlix5FbI91C9oyL0qGiAGgxofKyBwJkQHx/qpNLCnKBcr7QwJx9q&#10;KDJk3w2z8kGeuHg+xEOiRZjB9XL1anEpR0RIH+OZ4KbgTlJWhJ2COydEVXDnFL/9GoFWW/tIqzDP&#10;WN+g1ZhjFm+HzG8In1dCj76sQsAB9SGYxPfoI2RiMO6/mBN2+BEkxxg15BJBtIOc1yzv0cR7cecl&#10;93u0okfOlbJZqzbLi+3sxuRJQoYkVB45kzaYaM9OPrA5ocAeS0u/mssYyB6ZFLBkdEKwBDqUkUs8&#10;zX4tqZesvKzLGwxQaMFQD5bAjcVZ/RUwcbfyKKRB1l0+LQ1PSyyvQ1XgVjP3+oCz1EEq1htXZi3i&#10;yfMdgABZJiOgRz9VGUqFqOilPsaAk6aGFe1f9OJqMaU8FsDR96oUAv3ZgDzXzeEqqlrOiSutr1lK&#10;QVqVQitvD7N2Pv/5bfmzrN49754Ce6gnz03vVS/U2VJztkuqpsjg5a0uTVeJHfoyR2sHfvHv9IGf&#10;+bkumqhGPpsJCE0+28l/vJ4ln+1mcUaKSD7bLdZ575PPBiUoV8a4VyG/iufP98aY7HbCks+G9bw4&#10;NTLdJZ9N+WDoRc43UV4n+zHOFRIfL/lsZvnjlg/GR+4hEBVjbRYVwJIWd1h8rC6f2ikzEJhd0xB0&#10;Y8Hc55HdBHqGTEa6H9T5NPAhENmjQYdYJY+2cPgMQdgPna3Wh93Cycssa+wJB5wA6gSIFVwRKG1F&#10;oWAEtiJfER124PWvIL5pB8cqxFujpR2cA90o6zYzf+fqFR32WDs496dH2GEA5jU2E8fM/1PMq6om&#10;OwAzkNGJSr4wo9/RyWsk0mczkTUNQq+TmXhzs5n9tgDAae6dPk9mYhKzUhcSyAav/Az5FN5Gr93P&#10;3CNN2Gq9Wp7MbsyBycMYifs7yul//u1z+lP09xDSagxaHXYlaBpXb+iPvbYhM7gEdGU0GYO8RfrA&#10;oTHA3q87epHjmMbhUvjXzSjpkL8dWeIwBBKZY7vK9LV+Z9PfjyxM1vEAJ38vLJ9T4p4AJ38nDDyw&#10;TxfgBN24HS7aurJ84CB//3HPtFr6srJrlMfs0ZA+TPJhNENoh4ZnkV4l06v9rGZAxTUFL3rRiLxG&#10;5j0WWfLKYzSftbd6B0D/pVlluI/GdBt+XNH1NOjhZiYT/kY2eWjWlR+uL35e/pOSM+DPnUfR09oT&#10;USvmanXqGZ7LjD++KrMmlP+Drz3J/B7BlcR+J88S5uIfrP2oz9t54M3q1439Kz4RzD7eXN/9P7nS&#10;RgJ+5mXT2inB3KM0igQU7xALTiS2s4Mzsoi8wZ1ExnRItAoNrU1CcC43iwfEeXHslxtFzqZEl527&#10;Bgfa3LgC6H7HQj5oLTHyVoz9VT4JzAJHpAH4OFRixXxelg26oFnLdBUcFBPS0K9lkHe2pZNjhHkA&#10;/BjldHhUPBUCiR5mWcZdn/wAK74Kp8oa4y2MiXz/pcGt8mFWvgPDd89bvMYvz3dgsE6LsPI9mKwz&#10;t/OMa+UH8jQ1xSyFBPTjeHITTxWoFSZ55zFFVeUHUyHEkByrcaVUKFVMPBVHhQ4RYeWrPVordWo0&#10;2oIqhKqGRsPKGkVQhST09U4aj/HyNQ+rHBHSV30zJ4821Irq3CgqFWZGw9q1Y1xKdW7UYwVD9f07&#10;yNGdP/ZIX+g2YVQrtC6FIX2PDkTzjKEj5y8SlmZBpkHePP7sKxYlpkubVQksRmhVQidfUU2MX1vN&#10;flkim2+8LoD5Zcq9LrRuKMqZ+DK1rCMIIDOPW7ueZd7uceeUpTb8QssX+SbPzJJHSpCCc75Ewz1G&#10;8DcVDEMszaFK0LJapcDWWmJ5HaoImS7DWdWD5cw5bk5qYR/ygovaVtVB/8WaEXUZRFjY2BIzAQWY&#10;dNSSmp+Ed43TtMFeGQl29QDuS9So3VAvoh/bVeZYCYPO2nAIKu/lJ9MNC5a3UlV8uHNlGV9LxSPJ&#10;OBKN76Z8zPcflr8tbzCo4+nHUySaO50ROT1AU+HIEXYnV4K5iw7mCFe4HoocXerKgPHmGE+mNWXz&#10;r6x6GG+ejZMWPcoRzmpKvxFyazzXAac/yC3IKjn80fvLvk9GTm6Ql+8JF8bnDLHyXWHkhwmz8j1h&#10;rFwjtfJdMnJyg7Xy/bGiIKczVCvfH8uLSK18V3hCWcoZJhcwWC/lDaNKdOYhVDN1qiDejr7yp+rm&#10;qz8ipnKH2esMVkypP9aSma//WEOqJCpUYlhjvv5LOM1hhSl3OMJK+cJaRNj95A4HUiT8ACcdov7t&#10;9+EOk/klb9gMppA7jNHN8wIM8Q6HmFxbmkJgZ/fxEoVaJht2gTI4woaJLOj5MWXt8h7v5SrmVsUW&#10;ZhRnkTxew0oX7B4j6btdnyhnVHwxWx8bKkNmbQ9hYb5NmVmVG4fe1YXsGs26bn6zWoBDaZ+LLgfO&#10;q6qb/cieYQEz85EU0jchMhKZed3Sj5t2UEg0UwNLQ52HVRVbI0mzCZ0oUX5yRUwnNO7x8JyMphuW&#10;Km+Te/z8kxzQaa6Re+zCgp7UPS7yOc4Zi3uMODiGBnqc2HePq5yi6HhUyK7Go9zjvCAEzg4xH7eF&#10;fXTIGnu0dOGWGddh5ziHhxnkpPyzek5J27IAL989w2nzMC/fO4bBMV5VgJfvn+H8eZiX755luGsw&#10;Ui/fP446ob5/FtXWwDumVGYhxfuajwmoXON4G/qqj1fL1zwqFKmWUn1VEEYfakZ1dCPajso3JjYx&#10;br72YzXzlY9ZKcZLecdROZV/jIuNfTmTgxw528tT5vd8FPhHcZDJmIUcZIxxdifFUYv6QnSbEPl6&#10;sLR2gnAOTMCbg9W25LItyc4SLme1z8Xq2+cWYyTja9kPvLlAIVmLadXUSTOj1CD8XBfeP4/E1YhE&#10;2sPcc0FgBbbgk2UROpid2cPJ+wuah1K/SdMNFwKDBh2oMeoU05TBTnshqH20L0hj2SkS9ks0Jz9Z&#10;fOHo2lRey08mCxQtBMk5fgHOMdyJkXNstiSePIgCzjHfPgkrkgM87irriwaw4wy3VxbIBnQQ7zgC&#10;rfo+mnGs2macucaHjqMgre+itaXBQkO8fB9tL+y4LZHV5WoW4qW94wik7XvHE/Xy/bMoPO47aFFt&#10;Ke84KqLCjsnTCwk48I5jbeirPl4tX/NRr5HWbW651BZR1Q+845hHq5SPnhWT09d+jJev/ImaPcI7&#10;HnBL3nHyju1CAIsotr4myQ/BqF8V4m38DsDHZqyHvWOMZUwNzgOMekQWlSWLtpd3zHzbkm9hFqxT&#10;MF8yssTGPbe+mTwnyZU/rP+yvqfFouUjYSZA97Dw/rmTQbMVn8yyFwR8H4GFt/ZVBS23cy7zHYKu&#10;ug76L/uFRco1G9siusQeJpeOpNW40zsm22Q/jfYFaSw7de/wjj2OomD5yeKJdxwgTN7xt/WOj5H3&#10;EtdjWe/Y5r3kDFLDvJbAWA+W97KoO9gxtrlF12Z8JXuPGOOoVC1pL4u6pCujjLFyaS8r2TFCiLK8&#10;eicpHkuCHExQciN7VQw1m2PrR856SXEjo7WHWf+G1x40/ag39Ef8lAGZcHu2YKwTWWNkUY2Qme/P&#10;C8gxAm87vYfM0VrOUZRFAU9bMfTd4JlkXEzb9Zz85QU7f2M+votLpQGzDXDyXdwYJ9/BzQhTD7Py&#10;1xZx8Xz/lioUYea7twUHj+N+RLvr2CvC93AnuKkFBvExQPeYnVpiTIiqVhlT/PZrBBWxPSGtWmrE&#10;NKfXGXFR/YbweSVf/of15Q/gbWNMmGgNMhVT7rYxSSiv97BCbh8ddCTnXLl9FnGUiwvZg+KH5PuR&#10;+R76ztrbsgwIKmZieR2qgiXOOx3PayvWm0Trp5L8BFdbU7mjJjRWh/RTlSk6RGf4/MXhN7bNvBhU&#10;tH/Ri6vFlPLEE7US9KoUAv3ZgDzTzeEqqlrOiSutr1lKQVqVQitvD+MQp6SXGFSzz3eb609XyGnL&#10;kdWrNWUI+A5ua8zhCwxdttZ0BOWYuTN3yWUzuQ/38xaSy6bcZR+PTy7b6YISWZvlQg+8RQ5A8dSF&#10;Y6F2yp1M4s3buO/d/DxJzLP+e9mIMVCgQQJDaSxhKzDjvtDDbMll69NaiDOUXDbnKyno84dw2VyO&#10;AEk/Doc35bzE3Uop74gBD4+Y8zIHxMFe6F9xAQROd9wsZ7Sfgeku7IYePOcl5cmVJWKJJSWuSDBT&#10;s8CKTdsh3x1DrXmD5MQyY0pgr+QimdEvyBsLOfZOV0Jdzo1GzDM35o4OFG0PN1MlnlVWWEa/061l&#10;+95a5m6Oetk5L+kW7bGZmMhnd3AzUdJWTgc7AD+4LBFeOTATKeVl/Mx4SnlpTt3zvBK7puVrUl66&#10;nbadVuIZp7wk2HYEaJm1cNSTONTZ+RIJz2j7lowDXIQa6c2UD+GdDWrbOTJG0GtM9+JCPGp7sqUd&#10;MgrzMEX1+20+2IIMiBV27+DhGFvpgzL+/mSMlQ928aZiiJMPdnH+oUCt1AZlRZtZIVb+/iRSkYcF&#10;9HfF4rXydyejrPy9yQldqb3JqIhqZ5KkiwipdiZjqld5pKaq5mufdocDuld7kngfq5fSvjlpFGLm&#10;qz/Kytc+lRiul6/+eL1U7GOElToXpFlhnKVz8+ncPOGXBw58pNFBO7HGkoV2YlveqaThay1+vxcr&#10;+BEjRpay30CU13r7ThNX6iR3B8MPITOJvWdayjHoPSYsUwFW+i/5BgMzwCrD0DePVbkwrvzY7fVq&#10;niKJ5W2pPZ0Igf5sSM5RToI/ZnOuYj+JSNVZXHm+l7xWc/KNlOFaTxftHrtG1RWXzVN/450rx1Wj&#10;XsPTf6wzSJsJnShIfjI30/vQHD0/eS8/w6XKW6knVJTySZkc8GXV0FzDt3zbOw/5pm/75qC3fR8j&#10;wS9FH4584uMkVsUxn5IOtpHFwHF4/B53iou6mR/qwHzsOIkX2Gci7fI2H4Wq+T6xhMeN/GvfKYaI&#10;5AKFePl+GYYoPCAbr+I74b5XnCO0McJLOWaxLFe+XzZRL98z2/9IUEhC5RVHRVRecUxZyiWOan7g&#10;E0eUpSL1oPOw5rVPjCNpMW6+7uNCKuWjZ8W4+dqP1Ux5xfGaKbc4Kqd2jDW35Bn/sGGE0Z367yuj&#10;lDEbIc+YQt9oZnDBhDFfSAjJolm3yTkwypG1TpGE1lVwEA0wYp9bvZCRVc+teyzP9/IX5cCNfCQO&#10;oxzPyQeFu+e9DNplFIm4rkLudCOv9UeaWB/QkRraycvqwMoqetTs9F9aa5qNVbEuUdrJVVrzE2dz&#10;7BTTrGh8BNimHX4xebqG1E7daCxRjfzkeo84ymv5yWSBooVA6pucY7k87Rk6x1gwj5xj46SGAWNa&#10;tKk39Mdeh1Yy3HLR0Z0XZPGQR6obJo9q50VH7hSd5wFtxhcvovN9FULcZOZoAf1gmxcGibHcJL+M&#10;fgzJfIe4pmw7D7MQN98lrqLMfI+4aDvKRxVi5vvEcWa+W1ZQJtYwM98viwnp+2R5gwxYYVa+Wxav&#10;l3KKq6iQyiue4OY3QExG5RYPGhNdKIGfTwV+Qrl9AOdjLscy3d+c5aCxF/KTmIKsgh2dKLN3lfQc&#10;y5Oa+6LBkUfPA6pbm84HvU09x7A2hsk+J6GUYyVTIrOngTsgFwL9mSWv7PnmQak0ZHku10e03fP9&#10;nRT3ST5gNbfJkwZF0xAfSKBrLvKwBBjDA2p5r79i6jwsLss6aBF+6DWszxDNsBOVc5FDKY6PQvfW&#10;N9eX59c3KY7P3Nt0jEPVuE3CelD2UHVrk3F+OkUyzj9v7v529+uGzNon+vWX9cXf79mJ0u/pELah&#10;+HUz+/Dwl/Xl8uxkgVMyxiKKB2TP/+I+2Tni9dh25DluZ7LWzMXr4Rww3T1GrlSd4eILCzu6U9W5&#10;LCOKAotCYyEvrt7JseqMjjLTtx1fhoZxyDX4FseqaaU18lDNiTrlhx7gjE5AKaLQLKoSmikeca66&#10;7cxFmYVkmwt7peStlY1sZvU0vkfE/lUd4OR7pLjHPMLL90jjvHyHtMyqGDPfI6UicRdooGK+QzrB&#10;zPdJye8LsfId0rKszLVVAYUpjzReMeWRkuIjOlNQbYXIlkjtlFc6xU81QlPGFKcA2ylx/XbAnRZR&#10;fn5LUOOHuxvhRi4jQI3L4mLi+q0RZ6dAW2rUCDsN20Y7MCVE3qd2gFZ6uljLUooMxyw+SMlAOjKf&#10;F0xlWms81VojDviye/qe4Tjy3iePfdkUmO8zOZi9gxzdH5Ph193XFa07dV/i7pC/6cpQBzXkEk1h&#10;yFnkr7gNzNhWWoWZ6Sa0CsNgMCXLomTHCowONaCeapkFk2AeOixGry5gl8kVIVkmFl/ChCYOSy6L&#10;EflplyH26oAAoebP5FQpqrGQC6DNblaZS2YaprZPMeMEqxwqwH5Si8M1KNbNWoPa2+e7tIJJiKvf&#10;04s6QpWpatoiJHEH5dJswS8GFe1fxISW8lgAR08Nxs0qBPKTCWlCMSWOCUM1r/M5j0dLLu3EPZgk&#10;qs3RmdHzWPcKFkJeC6ln0FVd4apfOwlkbGiWWtzhOJK3h0Hbf27fvHkn+larQb7ajBEW9UJdMw2E&#10;pQdZFNlm/Xl1aVYKsejtdLXZrqvNCIwZrWXc8Zbx3Q00bNQqZ2+0HVtRPK8UBSf56lNuUR5pXhja&#10;YSmry0ctZOCFwn3D/4mZH9bhh2CTh2SHn0/iO25ZaS4bGPPxvTby3IOcoFfPHQvWx/fY/j9717rb&#10;RpKrXyWY/96ob2opwBxgkoz3z+KcAU5ewJM4sQFfcmzPZLDAvvv5WCxWk93FlizJSuypXewqbpXY&#10;rBv58VKsqqWa+RmONG52OdKgWfUMEvqFQb+9UQUtCwIVNNI5TBG+h5QVuTmPKaQ1XeMTFhvrj4as&#10;MRBJ08mPMX368UR/WhkdVRE7RUeUWBNQjXT11qgeWilwbsnZv5g4/4ITRJNy4hcabSKMy6BoWujF&#10;Ro+okdpGuK/bX9q3QdyAjmlWlMMlFaMIwpbPD8U/jngBPMVGJ8ohnWo6qHIQ718bL/cdlENFcYEQ&#10;gU154nupB2wlqIcE1QYX1lg9dOtJfFarB/IRZKhMlUOGjlYOLj9aPYAG1EOGklYP4CbPk1YP9Los&#10;Je1RcXnS7hSXknFt4VRmninj2SLNluXK+LVctoxXixRgHCkIlRemAF2jPXoEkvCfdzew5N/v7hnS&#10;X3tVqKbdQ7qYJiunizHdQV+K2pnXxWItG80VdaJkWmi1R9RJwI5te63cRCkymZEZJy9Mu5KpC9fD&#10;ErQU7V/8G6JMgGFEKgwQHo9eLI+9Hoj9ZvkZWsv3OU6aeKdLbC0DgF3M0EXiOpHv+JgAwrZjKaQQ&#10;klXgRd5rZk+GUhaAZhjzVnDHSz0fgcU2xh3s7DKmZwmwxd0yYJgp+hi8aUMrDT8YNOQCWRp/kAsS&#10;ajVHTCMQbFgo+xwxDUFmiGkQ4gVhNAaBAeaGiCC0kwXuM2ZgCPXP6aYBIiXAFvcnRSCGUaa1lF8k&#10;JcD2hXwKhHK+3t6/+gvRFYFgojhnARv7E0oNwWH4YrDgQwmw0aLaJc2xBNgEwZcAGxtasDNi6hXD&#10;+xQwIzUrcmouECqROrJQ2B4QW0M+mXAKT00baowv1keKccXm6bnExEYGUgq8RStmKxsv/ejHDLCV&#10;rNJq8fr67PImKFHjKjYe5UdXtcLiQE5dSFQIzlY6OsJlDjeWbbr/vz/O7s5/enUV7LB4NP3hpRpl&#10;kBETo2ymJCTtf2Ou7RIpFHkkWY8SKawO4wsmt2M2NDf1BccAz2BEaV8w5GOeztQeSyJsoKTNMZcj&#10;bY2BRvBxTnjSthiZTxSfCk6W4WXGEINvlnylEzraDHM50sif7KsspZEv2BkmY4QZWtidxYO7dfYa&#10;Kbq9XLK0YNgl22ZdsuToI0eleOTmXbISBzVOvfAKkBipWXn8GJUtvxmpf3ltWtgMOoT3+Hg7UMBu&#10;zxElNt06lL9UHszoI4ZHlJGPBTL2L2aIf4E7xjSZeFIlDoMgHeHdGx0Lr2Rchtb8Pbq80WdacEbB&#10;Gd836AwJwzjjX5c3KDu91vVk3938doft9QgogWpcJLCali9+H+LKK9xOynHluGElqjyqHH0FLoIs&#10;lBvqaBehpvQ/z2+vyfQuG0ZvmDQar89S6VQ+/YVhA4oLAbdZvE3Sk+b3mHkOgDITaBuC/wbAHiTe&#10;0AESUkhvkudAXxwwzYHgX1IiA/zTwBbRxgDaZtMcQCNPKQdtJ5Q0tHUpaWj73IL3hCL2Qlw0R3NB&#10;8Ig1OBcFb5tHXJSIlgkkh5fQqrOJyPKYPnOgxaIKaS3Yr2CKN69f33+8OL8+u//H9eXHu9v7288P&#10;//h4e/0apyIvP56//nR39u3y5svreqFFZPFdHF3AU+r8RMAH2P0dBPxSNpAAjp2ynLeQ7yoT2M9x&#10;puIhcf/rRlq6kwcgm5uspbvDj5bteE2ejnZbUKMsR9pxYShBKL4wF8HBlApNbC6zipWKrMN5lYIa&#10;5cniH8xRICboE5vDgxz28JSM1Zw6ydnA8pt0YJxN4/hS4h+U5LXMdnxIgzQTi6BWxOLQuuiroq9w&#10;i97Hi9u7dw935MPa4RZQmCahhAPboLBRXv11fXUDa+Xr/c8/XTw8fN00xt9u7z4xIKB/fd10PqcF&#10;YGfNpW5iwoUn2BV51XXwK1aqVb9s6XQxbaambvvxNQodbsAlBUvGCzxPqAQRd7/oN7GWt7yKaQYf&#10;1af4b6RumvENTcr4nLuzqarbxdt6fXK6XPUn7WnbnaDy1+pkUa3frhGZXLfvT/9DYjMZsMERwfOM&#10;h9vN8xT7vfqG8hUdRpIEmuHeBLD8827Xlw/nd6+uLq9//glXY8VDcWdvvMNvhn2xu+WzxLs27jzo&#10;venOi5VU7qmSipRRuecaKk+w87pWzkVg5zUtlzYfXFjLRYOilrzzmlVDu5D17o47L+0fufIsPYCy&#10;LZegFRlx/+bhr9//enX5KdRDFCX0yDg5FizHyPEPLuqOf3BBd/zj2RVzb2EqTeVEwK1H0tB1s1wu&#10;KXDnaei6XsHoZO9i39O1ikVMXN29+vPs6uefHp0vwuK33JU468pXYiKliGwUEy/4FjSqJzEVEsFM&#10;PpaQqFc9aiyykOhw8QNSsoNpLak1RUj4mLwIiaewN5SQSDHev7WQgApnIREj3/qo9WMj31VTVaF4&#10;NUBBte7WS2Rimf1O1yEGSFDjktSJT3pks5cg+GMiPMpsSkb4XkHwY1QNpaOcvPq4aihZnlgw5O96&#10;qqqh7QJVQ2OVqBqOWtzlO1qjuKKIqoqG4jB1u2IDF47fi//5/JlO0XSrWKwM+R0xG2uoGrpeIfeD&#10;frpehVgPjFg2jIMTL5Y2PZojD+5oHt7Tu/Pzz7d317gTMmGjqTeBELqBBvQH5SZvrMWaGRPR8e6I&#10;kC99SGmRTBcVWBkyCDAd6Vgd15mse1y+FmTL0ErnGYQ4VLMO0kzHmHQGLdeKz1EykahwPK/O0NKh&#10;KJ8WJF7ivV6sQ8mdDDEdj8LFfRSPynTRBKR8YliD6Z0eKZNKiztVKEyW4csk0/qM2Wxa0PHI6QlA&#10;eSaqHpHrqKmuQHx59PQk0G716JlpmOmunoc5enomaPKd0dMzgduAXfb0bPjkgJ+HiaVhc3praobS&#10;pOW5MzVDZ7ib1AzNLRRTM9TfpJOaoUILkvKFhVRDmg6cS5NjmJwe+OGIdTNcVsqRxjA0e9QMDdIr&#10;lPci6ZmLfEtRygA0sMznY9+4ATEYzBGWcGwaIiE8XJr0b3kaL3oF6bnotLQmJUSqE80l2Uo+Y9K6&#10;wKNpQ0ufm0d+hewocE5XWAU9zY25GzUEcGTBUrR/mZ9QKT9FSN6aVNaI9/h8w5iQBoo+zMmg5Hip&#10;kUNp2ktvSVXELyyfwxden+3gp/Y0XXOzRPI6vHHaMMt5H+v9xuaJcUIZ7MWNgIoHkpc1GXJYDcyH&#10;JWv/Gv3IrtNa3m3WdOpAnr4dlvEekm9LvVDkALzwU4B0/mdixiTvzUHNmDXuiKDNAAsxrlUxY5JJ&#10;GOwniBWJd+5kxNQ1nUrD/7NI822YuPs8E6Z3yEwNmAwhDZ2DlTBlR6NmvAtXg7E00PxoxOzxo9Ey&#10;odFBqLwwzEf6Zr/cbALIKFBGI5QDE7RmaIWK0JwHE9JajGVRkoxA02TyY7or5ZECP1YLHxFiJU+3&#10;wSuFzQ/TdXZWfdi/mB3+AZScIhLfZ/RIZFsGRJPCbGw8fOZ74Euh0N3y1chrdIQsNZjME60QIIxx&#10;YR3gAE1ybqH8fXQoiVZQhULDq/fVC9hI0AsJovl6IdNEe1YcKlO1kKGj1YLLj1YMoAGRnqGkNQM1&#10;yvZMqwZ6XZaSdqO4PGkfikvJ+LNYDWc4N+6soPhyjfSIu1wZT5bqHpbKC9N9rpPh+P6OvdUwTTep&#10;YfrMqWFM9yPUcM6k59/jG6Xe+BnR3tbi4l/QlcuKTHxdWrKi9blxfExDZHLZ7V/8GyIc8LDAYX4c&#10;RgdQYfReeex1QIw2y8/QWr7PcYLAokYnyXyNcKiCdatGQHDPI+CG/MQCDnmtQRzjydf8YlgL5Hih&#10;5Whoz08gx5Mc6UqQY4gxCuQo8TQVAvFDYBp7YL86gRINPmaCcxp+eKQ0+iD/JoCMhDa0tWzwh8+Y&#10;ASBz8S+NQcib6XTUoJA5ehr9zcW/NACc666ehzl6eiagR7zR0zMxE7EyJUJ9ciWeNolNMUb4IF4u&#10;ODMI/uAjF8jC4gMKKCVCofNjhdUST9vbARYCEoDeQXrmsPc4FjDvAivxtLfn//5wSwPJuDuZDCWe&#10;poclhaPIimHza84eSTGt2FxGN8XNRrZRej6YO9psGBtj0fyS4NwPGU9LKYfl0vnZ05WPzuSGDQm0&#10;X45Lbjou2aWDyiq/ceacMu1q4xzePr8xBQZTzqfYYxIYxP3zUWzsFRn0Imjj5MYkdgYfsTEFvADj&#10;o13AHkPaAGCEnWFJo/9gOE1DjBr4kz92o//XY0gbYGRYZQkZ84vdv+T4Ca6jYSSN9WVoYWsWr20m&#10;pY3GlUwBjBzrzmA4kI/xINFQWlo5KDiK/c0jwSrW5TO+PHH7jTSsuBUf4YoVSiPFL29Nu4NVe+Q8&#10;PqWB2uiMzftiI5zLOZLjyt6KOJOpOGtdwEx8Y4Qs8jSy7gEZQU0RwkxGkr8HUxv9pAVglBpeQWHz&#10;Ca2ovRFaPtYBig4qlR2+4XRUjWshId0ihHjs6ahuveIQRoNrx1njCIboKRM7FGKM0lMgRDkStVWB&#10;m2nhE1IWSXw8p7qgVJJzEmOYOdm/B6ZdRUE+TWsY6oIeBNMS8ks6RKEsdZgBejAP2DSoJSSWpfRo&#10;UOtS0qhWcQRt9ePDPtLze6EtmqO5oDdjhAGyzMOtmFc8wj3hHdPQsTymzwggDR6yoEJaS9sCKTaV&#10;AMtLSD/3rfgsnqi4Gi41msr3maIMTyrfGYdAbgje2CmZ2RHKY49F3No6GKqFezDrM220bEeblDus&#10;6eigpcONFux4S56OdldQo6yy0Q4LQ+lZKImgI3KxPPSdDPgANViThCNCh9EoNK85+501iojxeX1C&#10;ZQnBobHexYo2ScLxIT5ymsTa2cYYHyURxRcS7yAk1m80lB+lpyIJDGvRVEVTxXpjz6cgKB2KYZtk&#10;KAiKbBnaFcadnnKtD16WEMfulg1KkJIAQCXNOlVlEAu6rVCpEN8HIxp2etqeotlGljRdXhkkktQd&#10;wN6UJrTXZ5BRKQhaCoIezQEFrTzZefC1f6ed16EgKF+KPhQEtTsPV+eINi87z1zDUErx3qIA9oNU&#10;29xd+5HKefrjRR1g/nTnBb/t99B5qLXZ8r7P77waZY34eyiysvPKzkNd9K6n/NZnV9yWorTTnTdz&#10;3vvwaLNedMtFQpvLBV/4Puw8lL1eozB2QJstYqZcJHv3nZciFVLyOj0IJiMBUkkIYiZiKdjF+tfV&#10;r6v2pK2Xv560i/fvT345fdeeLE+rvnvfvH/37n1lq8pTRbh4e8AeVeU3AOTgO4y2t8LRbhTGdKkU&#10;ys9nfqnClSEmQ0poY+FKe1k0hMFLKoLdpQPAyirFOYcjYuN2taoo/4us0mULJBw9RWKVlvq2av/D&#10;qL778vu7UgT7Kc1nJSbSwbSNYuIFF8GmGvQMJoYUUZzRmJMRv366fPjt9vLmAZV1OJvNAH76Y6ua&#10;mG3TL4DKg3Tou1U1MZy7xUo8Vl2zhlsr6kyB7zsFY+DDpiNgcl43H22v+OZ0gTVDIx2QcSnpiEzX&#10;h5Nu3XpKSwdlqnD6P8MVBiBVquz6JcV3crR0YIarHk47qOMyM2zpE2QeKZNK6o0VpTwm3t0OmlRS&#10;CjvluldtNe7mDJ87hXQCKbGFEXdWgx34yht4KhqWqPmdNGOPteD1Uw++x5ke/K53admze14/TSXM&#10;ETVg6x8/qeNR8Tq3Mcadgnup6N7sqT5a2NTa5vK6tGnxhuaSKxRSf/3mWJ+heQrPzTMT45KVCUz6&#10;1GNPcQAUMh4zPM8MLSJiBstENeef7VMTEtKJEmnCXidraYhscsCRIo304tSrocEo0yU2JIEWWZQG&#10;uUCm0O2gcKi5BC0rRGvofSRi7XMeAHlOPTd5N/YvZj5WYpDfyDtivs/41elx6oClKd1h2rF1JbMt&#10;39rfmLamo5G3iMPjYNNsoPOiXy0t+5f8gofLkolTYd4nA54YtuSkPOF0BZAu5BlhzYmRd9eANI1K&#10;Fk1lWOST2Z5QlK/lk5tlXi0NhF+8YmN2tg/tw8UNMtqm2dUNucGrEHkzXxjTwP/97+d/nl+Fde3d&#10;QBfuDAtJwwTSOE6zEQBbO/mFl1NE0s8UEgepYHCuDuYeDBK3Xb2MMrde44Yo/DvMphjMONormBiH&#10;F+gKSBbLe0LicL0vdlF414B2dYYSYPPFq5UUqx3aWGTmENKIGKA/T0njMhdJaViGqql5ShqTccXz&#10;ad80InNZ0nDMI6ThmMfQjlA4M9wjJOyMt0XCzijtAIRxp1l+xHeAweicQ0uP+jYg2OWKdlIC5y7U&#10;NxDY0IKULwB468NsPuYsAPgigmUCDaThA8QAAKYdnse/kE+Ef8OBmjnsA2BFDSHCoipIUMXg1Ijb&#10;UusAlgWZVtGioTLUQQUIymPAFB+DixF4y7wh4ssRpVj7u+ecKHlteiqsW/LSEWYmNk4DIt/a35i2&#10;ASPLyw4EfONIRVU5GlUzeHGoE8OWUQGSGtUyNUGfkERxRjfh3qgmMD8yKPLJFHkWB3ryrXx675Xv&#10;hVe8oIDe71C67Rg3TS0ho9kPHG+a4nX7pDdNLVfdkqLEEF84E7zAbakG61JCB2lwSlnsalyXFjdd&#10;umhq2cdNjevQ+afDPVMrOppIv1xxvUKsXcbIMH2+vDnyPVNL4N+Jkz2wnLcoCNObb7b2qU+HRCwH&#10;d0BIqu9wzVTTrMlz2k6RtbYaCOrXC6m+mbcaAsTL0NFGA70tT0lbDR4lbTRUy3XrkNJmg989bThQ&#10;1xxiGsQi37ZyBktbDzPUjAFBg+6QM970ma4aM2KO3naTMDIl3N7ClTMAcm9tQPIMjfx5IP2awL2m&#10;ha1eUPvzRO2Yuv3O0wR5RJ7lIHRyyBoLKmgcwZwDuLIALUI7UiPQIgbvMZ6q8JUCy/yQqJP0HkNl&#10;gVIakNH2jI3l6xwL8W3IpNCvo7cHxZmEK5OW7onQ3cAJSSZDB+3nmEElSw4gCH2B1zzwGKlqxOjw&#10;xdBd2015X4ShpAmoZ8NQSgP7s1Hz0XQkRs3Mpe7K7FuS8iI7lNJWvj0MHD59+759K/NvXL3sA+bz&#10;YOaLLX3Ad7d/3HwKK7P4gK9f337+fPnx/PW327tPr3G55yL86+umyllLwIoJYnuSU6gFsQUJEdbr&#10;gA81TpiBMdshBQ0UZjBWQWwZEF4QG2MSghKAJtseDHYbs/Z8OYkGPDr7pAIEfV8QGyPWzdgxQRhB&#10;YAWxpSwOAb/7ILZ0soCAcDiTBj/S2deff7q7+bRzWH5LSPaiTzFgncoZjWeafhBch9++HK26GvlG&#10;GYTqBP5gYBrvoM5EeHcBy//8l7u722+E/vdN0V0tOvLLkj3W1vUabqgA1MSpuAz3QPKh8r5fpRiU&#10;pCN8vWPP4iv6B7bQhkPlZu+Rxk0PgpCjJ7KEzJmYcszn/CYU4Pvr+urm/s0eJ5d++EO4Kn8/peRs&#10;TF96yfn7MIEmMoKzho4kI7pF3+E/QUZ0SOOXBEqREfVy0eDbUHiiyIhyxgcR78uH8yOd8Un1SP/W&#10;MgIOkLEzixO6XRFxsITGdV+15EMAgOiXuEJiFONV+YwVnHM1khvZBBIEsVNs0kvV05HJZrWkgyvN&#10;ChnVI+cTPOspsOSR0nGxyqWkg5NbpTRyvbQcU9rVhZuD86dWtKfL50o7ulxSOjA5M1YmMOl20YQl&#10;qXfOyJuwpDf0JrlxjjU9+l4eIZZmmmvKEMyvCBOS9Huph98lpUffzUk093P5fJkER6eLJr3RkgKq&#10;LpHS5xkpdR2MVfQw/hgHfIIky4VhYzofbd8o8YdArATaOAyXEv+koXxtY3e2sT3dI2lCtlAh9nHQ&#10;S0PxQUvR/sX0JVNyVPOQrnInFUd3GQRlIq3j49RJS1N6YlurMZEG9mfj5r3N2owpioMSie0lrho1&#10;Hja/JWv/4h/FkRvTSrNnX50eO/2VyOk06ZFnAtJpw2KQOZN2MkDyyVwTHZqOgZ58L5/czmslfGKI&#10;SsLjS014hJxkUBwTHnHFALbuUyY8dnW/bpDFGJZmLuFxiX2Gr92Ex76vAQNJzmQSHlfo0A+T8Aj0&#10;OLE4ZiqPEOY3tgj9sVURgemQiN9h5Q0Iyb3dEx47llGEnGIXcRfogCF1Ippuo22KANQydLRNgVCG&#10;k1g4QbUZShrVPi58niGmUe224fOKUwAz1LRdMUPN2BU16JDBkyFnLIuZrhrLYo7edpNgEx793u4c&#10;Ps91VU+EXmcFxucD8xEI/cjn9AmE7XUlRdgTJeExJnySHhnDWgv5auzViA05Kx3tpUUOAKOgKxtU&#10;JKs0tueBD7rYZmYOX2yZ8EhbnZT6lgmP0nyc8CiMxhBdRMLSXQHMto/Sc258iPC5n7BYEh6RRfzq&#10;j693l18uEAvlM/43t7/88XD7+fJBEBD7qSMcOuJNXlSHaYLYZupACb8f//vP/011BApiyx52KYhN&#10;I+GC2IKSKo7X5+l4LYjt98uPb8//ra+GZ/wyPvlxqCMqAmEEgRXEVhIen0PZZqxTyVYrCY90/mbj&#10;qZsephmDUJXwyDWOjHfw6RIeu6ap+4blWd3iyoBxvkKPUA++Jkdr23YV5zNgpiVf4WvJeGQjXBmC&#10;pbD52eXVr+FMnhoKStgMSBBCQj7DOYqRsFAZj6lkwMZsJluwDQv2JRU27+FMn4qJlOqVTNInFBO4&#10;boRCwOS2Wa7rFA2W2EPJeVTbH9NQ6pofMecxHVPdKCVecF50jzjOxJ+V5GdWRBwq57HrmnZJddUh&#10;HDbUNYd3uekPk/PYhQoj88HJUBN7vcDNLdDR2iejo5NuRqCOjCGHhOKTOVra2+WmyukA5WrVUT3s&#10;HC2d9OilA+qo2Axb8OKnRL9qlU+f1LFJd6xMZLLp8pSMk4tidbnemZikO3962H2m9KhTkl++xL0d&#10;9oU37KN0R29l6ZGn/nnd1EPvcaaHHkkQVBoyN2Qm4dHtp0l5BDXNGbB6cb09T9dbiJXmTmD/WDmP&#10;Yd3mch47jjxWksjoZTxKNiFJs5gPJ4E6G77jsN3QHKHKINjlOesgkq/meYw3ynPsCEvW/sXEYiIg&#10;fmOSDWPG32plX50epw5YmtKdyChHWCsZF/nW/sa0NR2FhyAkRelO0pEj6N982DNHuIUElR9IUZs4&#10;YeZl40m0tCRzcJrhKDmJJI7ipLrzv+CFIgIQEyRDIp88GDK/izAnbrPMq4WO8IvflkzH75DpeIyb&#10;OnusbIbC4Ywo7tyi9Rcdau9ufruLf20Vve3qeom6jWGvtCsc3xk5yJDjSBcDkn8sHvbB0nKcY1fw&#10;gIQj9c4d0+n0bzmKb89CV+2bi8tPn85v6LpC8R3JZ86HxJYg5jn4lo6ZVoC1YNaePr3+2LWHeviL&#10;BW6BCsJ+1TfItGGRL26XZd8QOi+LTy2Pw9xmmbaicmD++IsvnY0e7jaDb38Qfpy5ot2Eh/IBNEv4&#10;BOOh6Grdr1G+1i5VOuRByaG0Vqtm0U+vSN0pSZnMK/gUJkcaASgG63eBk5awr2Cct5OG2hPgEdMW&#10;KbLR6Bhllpa2SVEnNc8ZxiBx1q57OhmYJaZdAQ3KBTvktE06R07bpA0bkrlx02bpXFetU8CnZ/wC&#10;TSgem+2tcQ3MdNeehQznF/P0zFzUOLCanw2TrzzHn50On56ej9kBtBPizq85GInaJP5ChiJIC8sl&#10;ZzwFs+T0xnC7W2+7NWo9Hz45vTkwrzPb1syHtzlqPRthnXi7DRhxGD1PDtR6d8yyRxHVYTKoaHJ+&#10;+TVaTlGVY0cYNHo2ZrYHBOHwXp+angySAh53ejrmuDOTMdNbPR0jekDNxU1V3FRAB6O791wnGM6v&#10;ETD+ABlEQD+0Iy+UU7WQJFBoLt4ItJtrjjUdmouTZkNzdul8gIjYhpmYcfEB+3+r5rGrKYN/nhnc&#10;ABB4T8kaG5rHrjamqzygexQ6DPCCTmqwgs45CKNpQ4I+joPnIuKWpFBjw+TQydzJwo3bNQ7EYXTF&#10;uUWqHjNKIEk/JpGpHlO3DUl5EXugSPaO20sL+ZSW0e2YYdppCfyxRe8IvQUWGknWkRfGHjYSFJPn&#10;keX4fNJD21/5Uay3PSGGo840XpOXy/PUB0t23OXYPDM49nfCTmrP6VEyqbCJeW8QljHTKhMlX0y6&#10;PeKIp1W1lu/lkzlJfExWYrZdQAlbTGoki+bsrZL+xd7xFlKLOU5pej7pXW4U4/pIP5KXpG1o350e&#10;p91piYovder7bejsUNhVvBTBnbex04YSCSDDKJ9xAZCNZylKA/mMDaevlgbCL7gpvt+X6vuFdBqn&#10;QbCSdRMqD+UCaVdIoJRUyn7Vtv3IBaJqPzV9G1MtsRjFW7yTA8TLEtCGRdXWFVkWbRMV4nCUW9sV&#10;HilsvGTLVOESwxwlbVNAwsCkID0VRNbwOm1QwGHkMKXNCTc7Q9sSPlfarHNJGbPOHyvj83C7aDwe&#10;NFBOJ43Hwxt64+6YmUZzPNsZe5L+aR7JY5NfEaNcCI+YHn6XlB599hFl1oTxcPh8mUwIhyvj3bCk&#10;sM+KfVnsy2DSGaMLCwPm0R52Di3pYOaQeM1ZOTE5gLZvRIIeGJKW6SbEBF2MScJIRxp3wSQSLHfE&#10;0k/mvZKUAVEcO2nBovSEeU+thzGRBvZn4+asy6WzqTpV0myxPU0Jplr0FM2xGUH7F/9IRm5ES4a5&#10;ta9Oj9OkWpoCNjXy5fcwa1EQgjNvMUDDhE7MA+Ow+tDVgZ4MpHzm3yrfCp9gpIDilwqKoYcnoDhW&#10;f7p/86S5wfC2pHqoddW2zTguqEBxjcNIXEwZi/HJQTHu1wQCWgtIHzDq4yExBQQzhHZExBlKOwBi&#10;hyeNyLbCw+4w7YCG0bP8SD0eC/ts6VF3YGIGCWcGfUcgnKOkRx2COm8bZXBwhtaOMDhSwsYqKLig&#10;4CdEwbTQZkAw9u22GHgbT7+gMFuGVJCcpEuNQCE/xlYYITaDEONvSMoRkByRqtgJfpDyp8OQJEyW&#10;5YRfuV7aoEZkMEkK29dh22/uaxy1EaU4wqPXytM0myPyV7f358H1M4DbPAwdvpfO2w4U8HsVxrHc&#10;bLnrzZY9vHsMftUZew5SuS7hA18q1ONGgHipUI07gyZ3AqBwCFVJDWfsm2XN98IrDFzO2EedoQ7Z&#10;unmZ5qKkCndtvq3XJ6fLVX/SnrbdybpfrE4W1frterlo1+370/+QukoJxn+/W4VSgvLG07Pf6Yw9&#10;Urg/vsH/Qo7Hl7uzrxeXH9+fPZzpv0Oi95vz+vbi9urT+d1//b8AAAAA//8DAFBLAwQUAAYACAAA&#10;ACEAt/o+S94AAAAGAQAADwAAAGRycy9kb3ducmV2LnhtbEyPQUvDQBCF74L/YRnBm920ahpiNqUV&#10;BA+CNFa9TrPTJDQ7G7PbJv57t73Uy8DjPd77JluMphVH6l1jWcF0EoEgLq1uuFKw+Xi5S0A4j6yx&#10;tUwKfsnBIr++yjDVduA1HQtfiVDCLkUFtfddKqUrazLoJrYjDt7O9gZ9kH0ldY9DKDetnEVRLA02&#10;HBZq7Oi5pnJfHIyCt2aarGS1H95fudh8Pcz482f3rdTtzbh8AuFp9JcwnPADOuSBaWsPrJ1oFYRH&#10;/PmevOgxmYPYKojj+znIPJP/8fM/AAAA//8DAFBLAQItABQABgAIAAAAIQC2gziS/gAAAOEBAAAT&#10;AAAAAAAAAAAAAAAAAAAAAABbQ29udGVudF9UeXBlc10ueG1sUEsBAi0AFAAGAAgAAAAhADj9If/W&#10;AAAAlAEAAAsAAAAAAAAAAAAAAAAALwEAAF9yZWxzLy5yZWxzUEsBAi0AFAAGAAgAAAAhAGpgfTc9&#10;XgAAXLEDAA4AAAAAAAAAAAAAAAAALgIAAGRycy9lMm9Eb2MueG1sUEsBAi0AFAAGAAgAAAAhALf6&#10;PkveAAAABgEAAA8AAAAAAAAAAAAAAAAAl2AAAGRycy9kb3ducmV2LnhtbFBLBQYAAAAABAAEAPMA&#10;AACiYQAAAAA=&#10;">
                <v:shape id="_x0000_s1190" type="#_x0000_t75" style="position:absolute;width:67227;height:42144;visibility:visible;mso-wrap-style:square">
                  <v:fill o:detectmouseclick="t"/>
                  <v:path o:connecttype="none"/>
                </v:shape>
                <v:rect id="Rectangle 76" o:spid="_x0000_s1191" style="position:absolute;left:4959;top:1485;width:2946;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JrMQA&#10;AADcAAAADwAAAGRycy9kb3ducmV2LnhtbESPT2sCMRTE7wW/Q3gFbzXriiJbo4hQ8WTxD9LjY/Pc&#10;LN28LJt0s377Rij0OMzMb5jVZrCN6KnztWMF00kGgrh0uuZKwfXy8bYE4QOyxsYxKXiQh8169LLC&#10;QrvIJ+rPoRIJwr5ABSaEtpDSl4Ys+olriZN3d53FkGRXSd1hTHDbyDzLFtJizWnBYEs7Q+X3+ccq&#10;OC3ip+mX+z5Ot/HrHnLi+e2o1Ph12L6DCDSE//Bf+6AVzPIc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yazEAAAA3AAAAA8AAAAAAAAAAAAAAAAAmAIAAGRycy9k&#10;b3ducmV2LnhtbFBLBQYAAAAABAAEAPUAAACJAwAAAAA=&#10;" filled="f" stroked="f">
                  <v:textbox style="layout-flow:vertical;mso-layout-flow-alt:bottom-to-top" inset="0,0,0,0">
                    <w:txbxContent>
                      <w:p w:rsidR="002F2860" w:rsidRDefault="002F2860" w:rsidP="00D5317A">
                        <w:pPr>
                          <w:jc w:val="center"/>
                        </w:pPr>
                        <w:proofErr w:type="spellStart"/>
                        <w:r w:rsidRPr="003A3CF5">
                          <w:rPr>
                            <w:color w:val="000000"/>
                            <w:sz w:val="16"/>
                            <w:szCs w:val="16"/>
                          </w:rPr>
                          <w:t>Правительство</w:t>
                        </w:r>
                        <w:proofErr w:type="spellEnd"/>
                      </w:p>
                    </w:txbxContent>
                  </v:textbox>
                </v:rect>
                <v:rect id="Rectangle 77" o:spid="_x0000_s1192" style="position:absolute;left:3314;top:2431;width:1778;height:3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HdsUA&#10;AADcAAAADwAAAGRycy9kb3ducmV2LnhtbESPzWrDMBCE74G8g9hALyWW67Rp60YJJmDSUyF/Pi/W&#10;1ja1VsZSE/vtq0Ahx2FmvmFWm8G04kK9aywreIpiEMSl1Q1XCk7HfP4Gwnlkja1lUjCSg816Ollh&#10;qu2V93Q5+EoECLsUFdTed6mUrqzJoItsRxy8b9sb9EH2ldQ9XgPctDKJ46U02HBYqLGjbU3lz+HX&#10;KHiJsTiOX6+8fXzOuv27z4udPiv1MBuyDxCeBn8P/7c/tYJFsoD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od2xQAAANwAAAAPAAAAAAAAAAAAAAAAAJgCAABkcnMv&#10;ZG93bnJldi54bWxQSwUGAAAAAAQABAD1AAAAigMAAAAA&#10;" filled="f" stroked="f">
                  <v:textbox style="mso-fit-shape-to-text:t" inset="0,0,0,0">
                    <w:txbxContent>
                      <w:p w:rsidR="002F2860" w:rsidRDefault="002F2860" w:rsidP="00D5317A">
                        <w:r>
                          <w:rPr>
                            <w:color w:val="000000"/>
                            <w:sz w:val="20"/>
                            <w:szCs w:val="20"/>
                            <w:lang w:val="en-US"/>
                          </w:rPr>
                          <w:t xml:space="preserve"> </w:t>
                        </w:r>
                      </w:p>
                    </w:txbxContent>
                  </v:textbox>
                </v:rect>
                <v:rect id="Rectangle 78" o:spid="_x0000_s1193" style="position:absolute;left:8293;top:1168;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rect id="Rectangle 79" o:spid="_x0000_s1194" style="position:absolute;left:3733;top:1143;width: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rect id="Rectangle 80" o:spid="_x0000_s1195" style="position:absolute;left:3733;top:1143;width: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rect id="Rectangle 81" o:spid="_x0000_s1196" style="position:absolute;left:3771;top:1143;width:410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82" o:spid="_x0000_s1197" style="position:absolute;left:7874;top:1143;width:3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83" o:spid="_x0000_s1198" style="position:absolute;left:7905;top:1143;width:5009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84" o:spid="_x0000_s1199" style="position:absolute;left:58000;top:1143;width:3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85" o:spid="_x0000_s1200" style="position:absolute;left:58000;top:1143;width:3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86" o:spid="_x0000_s1201" style="position:absolute;left:3733;top:1187;width:38;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87" o:spid="_x0000_s1202" style="position:absolute;left:7874;top:1187;width:31;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rect id="Rectangle 88" o:spid="_x0000_s1203" style="position:absolute;left:58000;top:1187;width:39;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89" o:spid="_x0000_s1204" style="position:absolute;left:3314;top:10471;width:1778;height:3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sRMIA&#10;AADcAAAADwAAAGRycy9kb3ducmV2LnhtbESPS6vCMBSE94L/IRzBjWh6r+9qFBHEuxJ8rg/NsS02&#10;J6WJWv+9uSC4HGbmG2a+rE0hHlS53LKCn14EgjixOudUwem46U5AOI+ssbBMCl7kYLloNuYYa/vk&#10;PT0OPhUBwi5GBZn3ZSylSzIy6Hq2JA7e1VYGfZBVKnWFzwA3hfyNopE0mHNYyLCkdUbJ7XA3CoYR&#10;Xo6v3ZjXncGq3E/95rLVZ6XarXo1A+Gp9t/wp/2nFfT7Q/g/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ixEwgAAANwAAAAPAAAAAAAAAAAAAAAAAJgCAABkcnMvZG93&#10;bnJldi54bWxQSwUGAAAAAAQABAD1AAAAhwMAAAAA&#10;" filled="f" stroked="f">
                  <v:textbox style="mso-fit-shape-to-text:t" inset="0,0,0,0">
                    <w:txbxContent>
                      <w:p w:rsidR="002F2860" w:rsidRDefault="002F2860" w:rsidP="00D5317A">
                        <w:r>
                          <w:rPr>
                            <w:color w:val="000000"/>
                            <w:sz w:val="20"/>
                            <w:szCs w:val="20"/>
                            <w:lang w:val="en-US"/>
                          </w:rPr>
                          <w:t xml:space="preserve"> </w:t>
                        </w:r>
                      </w:p>
                    </w:txbxContent>
                  </v:textbox>
                </v:rect>
                <v:rect id="Rectangle 90" o:spid="_x0000_s1205" style="position:absolute;left:2565;top:10484;width:7677;height:29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eDMQA&#10;AADcAAAADwAAAGRycy9kb3ducmV2LnhtbESPQWvCQBSE7wX/w/KE3urGpoQQXUXEllIhUPXg8ZF9&#10;JsHs25jdmuTfu4VCj8PMfMMs14NpxJ06V1tWMJ9FIIgLq2suFZyO7y8pCOeRNTaWScFIDtarydMS&#10;M217/qb7wZciQNhlqKDyvs2kdEVFBt3MtsTBu9jOoA+yK6XusA9w08jXKEqkwZrDQoUtbSsqrocf&#10;o8CZtzy9NR87zvUecYi3X+dxVOp5OmwWIDwN/j/81/7UCuI4gd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ngzEAAAA3AAAAA8AAAAAAAAAAAAAAAAAmAIAAGRycy9k&#10;b3ducmV2LnhtbFBLBQYAAAAABAAEAPUAAACJAwAAAAA=&#10;" filled="f" stroked="f">
                  <v:textbox style="layout-flow:vertical;mso-layout-flow-alt:bottom-to-top" inset="0,0,0,0">
                    <w:txbxContent>
                      <w:p w:rsidR="002F2860" w:rsidRPr="003A3CF5" w:rsidRDefault="002F2860" w:rsidP="00D5317A">
                        <w:pPr>
                          <w:spacing w:line="240" w:lineRule="auto"/>
                          <w:jc w:val="center"/>
                          <w:rPr>
                            <w:sz w:val="14"/>
                            <w:szCs w:val="14"/>
                          </w:rPr>
                        </w:pPr>
                        <w:proofErr w:type="spellStart"/>
                        <w:r w:rsidRPr="003A3CF5">
                          <w:rPr>
                            <w:color w:val="212121"/>
                            <w:sz w:val="14"/>
                            <w:szCs w:val="14"/>
                          </w:rPr>
                          <w:t>Координационная</w:t>
                        </w:r>
                        <w:proofErr w:type="spellEnd"/>
                        <w:r w:rsidRPr="003A3CF5">
                          <w:rPr>
                            <w:color w:val="212121"/>
                            <w:sz w:val="14"/>
                            <w:szCs w:val="14"/>
                          </w:rPr>
                          <w:t xml:space="preserve"> </w:t>
                        </w:r>
                        <w:proofErr w:type="spellStart"/>
                        <w:r w:rsidRPr="003A3CF5">
                          <w:rPr>
                            <w:color w:val="212121"/>
                            <w:sz w:val="14"/>
                            <w:szCs w:val="14"/>
                          </w:rPr>
                          <w:t>группа</w:t>
                        </w:r>
                        <w:proofErr w:type="spellEnd"/>
                        <w:r w:rsidRPr="003A3CF5">
                          <w:rPr>
                            <w:color w:val="212121"/>
                            <w:sz w:val="14"/>
                            <w:szCs w:val="14"/>
                          </w:rPr>
                          <w:t xml:space="preserve"> БПСП</w:t>
                        </w:r>
                      </w:p>
                    </w:txbxContent>
                  </v:textbox>
                </v:rect>
                <v:rect id="Rectangle 91" o:spid="_x0000_s1206" style="position:absolute;left:5797;top:10153;width:1778;height:3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XqMUA&#10;AADcAAAADwAAAGRycy9kb3ducmV2LnhtbESPzWrDMBCE74W+g9hALyGWWzdJ61oJwRDaUyB/Pi/W&#10;1jaxVsZSY+ftq0Kgx2FmvmGy9WhacaXeNZYVPEcxCOLS6oYrBafjdvYGwnlkja1lUnAjB+vV40OG&#10;qbYD7+l68JUIEHYpKqi971IpXVmTQRfZjjh437Y36IPsK6l7HALctPIljhfSYMNhocaO8prKy+HH&#10;KJjHWBxvuyXn09dNt3/32+JTn5V6moybDxCeRv8fvre/tIIkWcL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BeoxQAAANwAAAAPAAAAAAAAAAAAAAAAAJgCAABkcnMv&#10;ZG93bnJldi54bWxQSwUGAAAAAAQABAD1AAAAigMAAAAA&#10;" filled="f" stroked="f">
                  <v:textbox style="mso-fit-shape-to-text:t" inset="0,0,0,0">
                    <w:txbxContent>
                      <w:p w:rsidR="002F2860" w:rsidRDefault="002F2860" w:rsidP="00D5317A">
                        <w:r>
                          <w:rPr>
                            <w:color w:val="000000"/>
                            <w:sz w:val="20"/>
                            <w:szCs w:val="20"/>
                            <w:lang w:val="en-US"/>
                          </w:rPr>
                          <w:t xml:space="preserve"> </w:t>
                        </w:r>
                      </w:p>
                    </w:txbxContent>
                  </v:textbox>
                </v:rect>
                <v:rect id="Rectangle 92" o:spid="_x0000_s1207" style="position:absolute;left:8293;top:8299;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rect id="Rectangle 93" o:spid="_x0000_s1208" style="position:absolute;left:3733;top:8274;width: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rect id="Rectangle 94" o:spid="_x0000_s1209" style="position:absolute;left:3771;top:8274;width:410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95" o:spid="_x0000_s1210" style="position:absolute;left:7874;top:8274;width:3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rect id="Rectangle 96" o:spid="_x0000_s1211" style="position:absolute;left:7905;top:8274;width:5009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97" o:spid="_x0000_s1212" style="position:absolute;left:58000;top:8274;width:3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98" o:spid="_x0000_s1213" style="position:absolute;left:3733;top:8318;width:38;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99" o:spid="_x0000_s1214" style="position:absolute;left:7874;top:8318;width:31;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rect id="Rectangle 100" o:spid="_x0000_s1215" style="position:absolute;left:58000;top:8318;width:39;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101" o:spid="_x0000_s1216" style="position:absolute;left:456;top:21241;width:10967;height:19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I6sMA&#10;AADcAAAADwAAAGRycy9kb3ducmV2LnhtbESPT4vCMBTE7wt+h/AEb2vqKqtUo4ioiILgn4PHR/Ns&#10;i81Lt4nafnsjLHgcZuY3zGRWm0I8qHK5ZQW9bgSCOLE651TB+bT6HoFwHlljYZkUNORgNm19TTDW&#10;9skHehx9KgKEXYwKMu/LWEqXZGTQdW1JHLyrrQz6IKtU6gqfAW4K+RNFv9JgzmEhw5IWGSW3490o&#10;cGawH/0V6yXv9Q6x7i+2l6ZRqtOu52MQnmr/Cf+3N1pBfzC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I6sMAAADcAAAADwAAAAAAAAAAAAAAAACYAgAAZHJzL2Rv&#10;d25yZXYueG1sUEsFBgAAAAAEAAQA9QAAAIgDAAAAAA==&#10;" filled="f" stroked="f">
                  <v:textbox style="layout-flow:vertical;mso-layout-flow-alt:bottom-to-top" inset="0,0,0,0">
                    <w:txbxContent>
                      <w:p w:rsidR="002F2860" w:rsidRPr="00E35931" w:rsidRDefault="002F2860" w:rsidP="00D5317A">
                        <w:pPr>
                          <w:spacing w:line="240" w:lineRule="auto"/>
                          <w:rPr>
                            <w:sz w:val="16"/>
                            <w:szCs w:val="16"/>
                          </w:rPr>
                        </w:pPr>
                        <w:proofErr w:type="spellStart"/>
                        <w:r w:rsidRPr="00E35931">
                          <w:rPr>
                            <w:color w:val="212121"/>
                            <w:sz w:val="16"/>
                            <w:szCs w:val="16"/>
                          </w:rPr>
                          <w:t>Mинистерство</w:t>
                        </w:r>
                        <w:proofErr w:type="spellEnd"/>
                        <w:r w:rsidRPr="00E35931">
                          <w:rPr>
                            <w:color w:val="000000"/>
                            <w:sz w:val="16"/>
                            <w:szCs w:val="16"/>
                          </w:rPr>
                          <w:t xml:space="preserve"> </w:t>
                        </w:r>
                        <w:proofErr w:type="spellStart"/>
                        <w:r w:rsidRPr="00E35931">
                          <w:rPr>
                            <w:color w:val="000000"/>
                            <w:sz w:val="16"/>
                            <w:szCs w:val="16"/>
                          </w:rPr>
                          <w:t>финансов</w:t>
                        </w:r>
                        <w:proofErr w:type="spellEnd"/>
                      </w:p>
                    </w:txbxContent>
                  </v:textbox>
                </v:rect>
                <v:rect id="Rectangle 102" o:spid="_x0000_s1217" style="position:absolute;left:3314;top:17132;width:1778;height:3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wp8EA&#10;AADcAAAADwAAAGRycy9kb3ducmV2LnhtbERPy4rCMBTdD/gP4QpuxKY+xhlro4gguhqozri+NNe2&#10;2NyUJmr9e7MQZnk473TdmVrcqXWVZQXjKAZBnFtdcaHg97QbfYNwHlljbZkUPMnBetX7SDHR9sEZ&#10;3Y++ECGEXYIKSu+bREqXl2TQRbYhDtzFtgZ9gG0hdYuPEG5qOYnjuTRYcWgosaFtSfn1eDMKPmM8&#10;n54/X7wdzjZNtvC7817/KTXod5slCE+d/xe/3QetYDoL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B8KfBAAAA3AAAAA8AAAAAAAAAAAAAAAAAmAIAAGRycy9kb3du&#10;cmV2LnhtbFBLBQYAAAAABAAEAPUAAACGAwAAAAA=&#10;" filled="f" stroked="f">
                  <v:textbox style="mso-fit-shape-to-text:t" inset="0,0,0,0">
                    <w:txbxContent>
                      <w:p w:rsidR="002F2860" w:rsidRDefault="002F2860" w:rsidP="00D5317A">
                        <w:r>
                          <w:rPr>
                            <w:color w:val="000000"/>
                            <w:sz w:val="20"/>
                            <w:szCs w:val="20"/>
                            <w:lang w:val="en-US"/>
                          </w:rPr>
                          <w:t xml:space="preserve"> </w:t>
                        </w:r>
                      </w:p>
                    </w:txbxContent>
                  </v:textbox>
                </v:rect>
                <v:rect id="Rectangle 103" o:spid="_x0000_s1218" style="position:absolute;left:61188;top:28244;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rect id="Rectangle 104" o:spid="_x0000_s1219" style="position:absolute;left:3733;top:15405;width: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105" o:spid="_x0000_s1220" style="position:absolute;left:3771;top:15405;width:410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rect id="Rectangle 106" o:spid="_x0000_s1221" style="position:absolute;left:7874;top:15405;width:3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107" o:spid="_x0000_s1222" style="position:absolute;left:7905;top:15405;width:5009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108" o:spid="_x0000_s1223" style="position:absolute;left:58000;top:15405;width:3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rect id="Rectangle 109" o:spid="_x0000_s1224" style="position:absolute;left:3733;top:15449;width:38;height:1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rect id="Rectangle 110" o:spid="_x0000_s1225" style="position:absolute;left:7874;top:15449;width:31;height:1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111" o:spid="_x0000_s1226" style="position:absolute;left:58000;top:15449;width:39;height:1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rect id="Rectangle 112" o:spid="_x0000_s1227" style="position:absolute;left:977;top:33090;width:9735;height:2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KRcIA&#10;AADcAAAADwAAAGRycy9kb3ducmV2LnhtbERPTWvCQBC9F/wPywi91Y3GSkhdRYKWYkEw7aHHITsm&#10;wexszG41+ffuQfD4eN/LdW8acaXO1ZYVTCcRCOLC6ppLBb8/u7cEhPPIGhvLpGAgB+vV6GWJqbY3&#10;PtI196UIIexSVFB536ZSuqIig25iW+LAnWxn0AfYlVJ3eAvhppGzKFpIgzWHhgpbyioqzvm/UeDM&#10;/JBcms8tH/Q3Yh9n+79hUOp13G8+QHjq/VP8cH9pBfF7WBvOh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UpFwgAAANwAAAAPAAAAAAAAAAAAAAAAAJgCAABkcnMvZG93&#10;bnJldi54bWxQSwUGAAAAAAQABAD1AAAAhwMAAAAA&#10;" filled="f" stroked="f">
                  <v:textbox style="layout-flow:vertical;mso-layout-flow-alt:bottom-to-top" inset="0,0,0,0">
                    <w:txbxContent>
                      <w:p w:rsidR="002F2860" w:rsidRPr="003517B1" w:rsidRDefault="002F2860" w:rsidP="00D5317A">
                        <w:pPr>
                          <w:spacing w:line="240" w:lineRule="auto"/>
                          <w:jc w:val="center"/>
                          <w:rPr>
                            <w:sz w:val="16"/>
                            <w:szCs w:val="16"/>
                          </w:rPr>
                        </w:pPr>
                        <w:r>
                          <w:rPr>
                            <w:color w:val="212121"/>
                            <w:sz w:val="16"/>
                            <w:szCs w:val="16"/>
                            <w:lang w:val="ru-RU"/>
                          </w:rPr>
                          <w:t xml:space="preserve">Отраслевые </w:t>
                        </w:r>
                        <w:r w:rsidRPr="003517B1">
                          <w:rPr>
                            <w:color w:val="212121"/>
                            <w:sz w:val="16"/>
                            <w:szCs w:val="16"/>
                          </w:rPr>
                          <w:t xml:space="preserve"> ЦОПВ</w:t>
                        </w:r>
                      </w:p>
                    </w:txbxContent>
                  </v:textbox>
                </v:rect>
                <v:rect id="Rectangle 113" o:spid="_x0000_s1228" style="position:absolute;left:3314;top:29838;width:1778;height:3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4cUA&#10;AADcAAAADwAAAGRycy9kb3ducmV2LnhtbESPzWrDMBCE74W+g9hCLiWWmzZp7VgJxhDSUyG/58Xa&#10;2KbWyliq47x9VCj0OMzMN0y2Hk0rBupdY1nBSxSDIC6tbrhScDxsph8gnEfW2FomBTdysF49PmSY&#10;anvlHQ17X4kAYZeigtr7LpXSlTUZdJHtiIN3sb1BH2RfSd3jNcBNK2dxvJAGGw4LNXZU1FR+73+M&#10;gnmM58Pt652L57e82yV+c97qk1KTpzFfgvA0+v/wX/tTK3idJ/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hxQAAANwAAAAPAAAAAAAAAAAAAAAAAJgCAABkcnMv&#10;ZG93bnJldi54bWxQSwUGAAAAAAQABAD1AAAAigMAAAAA&#10;" filled="f" stroked="f">
                  <v:textbox style="mso-fit-shape-to-text:t" inset="0,0,0,0">
                    <w:txbxContent>
                      <w:p w:rsidR="002F2860" w:rsidRDefault="002F2860" w:rsidP="00D5317A">
                        <w:r>
                          <w:rPr>
                            <w:color w:val="000000"/>
                            <w:sz w:val="20"/>
                            <w:szCs w:val="20"/>
                            <w:lang w:val="en-US"/>
                          </w:rPr>
                          <w:t xml:space="preserve"> </w:t>
                        </w:r>
                      </w:p>
                    </w:txbxContent>
                  </v:textbox>
                </v:rect>
                <v:rect id="Rectangle 114" o:spid="_x0000_s1229" style="position:absolute;left:60921;top:39408;width:2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rect id="Rectangle 115" o:spid="_x0000_s1230" style="position:absolute;left:3733;top:29159;width: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rect id="Rectangle 116" o:spid="_x0000_s1231" style="position:absolute;left:3771;top:29159;width:410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117" o:spid="_x0000_s1232" style="position:absolute;left:7874;top:29159;width:3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118" o:spid="_x0000_s1233" style="position:absolute;left:7905;top:29159;width:5009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119" o:spid="_x0000_s1234" style="position:absolute;left:58000;top:29159;width:3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120" o:spid="_x0000_s1235" style="position:absolute;left:3733;top:29203;width:38;height:1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121" o:spid="_x0000_s1236" style="position:absolute;left:3733;top:40335;width:3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rect id="Rectangle 122" o:spid="_x0000_s1237" style="position:absolute;left:3733;top:40335;width:3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123" o:spid="_x0000_s1238" style="position:absolute;left:3771;top:40335;width:410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rect id="Rectangle 124" o:spid="_x0000_s1239" style="position:absolute;left:7874;top:29203;width:31;height:1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125" o:spid="_x0000_s1240" style="position:absolute;left:7874;top:40335;width:3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126" o:spid="_x0000_s1241" style="position:absolute;left:7905;top:40335;width:5009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127" o:spid="_x0000_s1242" style="position:absolute;left:58000;top:29203;width:39;height:1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128" o:spid="_x0000_s1243" style="position:absolute;left:58000;top:40335;width:3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129" o:spid="_x0000_s1244" style="position:absolute;left:58000;top:40335;width:3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rect id="Rectangle 130" o:spid="_x0000_s1245" style="position:absolute;left:4159;top:40366;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rect id="Rectangle 131" o:spid="_x0000_s1246" style="position:absolute;left:8826;top:16122;width:882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iNsYA&#10;AADcAAAADwAAAGRycy9kb3ducmV2LnhtbESPQWvCQBSE74L/YXlCL1I3raCSuoqUtggK0tgSentk&#10;X7PB7NuQ3cb4711B6HGYmW+Y5bq3teio9ZVjBU+TBARx4XTFpYKv4/vjAoQPyBprx6TgQh7Wq+Fg&#10;ial2Z/6kLguliBD2KSowITSplL4wZNFPXEMcvV/XWgxRtqXULZ4j3NbyOUlm0mLFccFgQ6+GilP2&#10;ZxVsZP7D+2zXfVtzkbken+zh402ph1G/eQERqA//4Xt7qxVM53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TiNsYAAADcAAAADwAAAAAAAAAAAAAAAACYAgAAZHJz&#10;L2Rvd25yZXYueG1sUEsFBgAAAAAEAAQA9QAAAIsDAAAAAA==&#10;" fillcolor="#f2f2f2" stroked="f"/>
                <v:shape id="Freeform 132" o:spid="_x0000_s1247" style="position:absolute;left:8858;top:16059;width:8845;height:3549;visibility:visible;mso-wrap-style:square;v-text-anchor:top" coordsize="15695,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93L8A&#10;AADcAAAADwAAAGRycy9kb3ducmV2LnhtbERPTYvCMBC9C/sfwix401RX1K1GWVxEr1YPHodmtgk2&#10;k9Jkbf335iB4fLzv9bZ3tbhTG6xnBZNxBoK49NpypeBy3o+WIEJE1lh7JgUPCrDdfAzWmGvf8Ynu&#10;RaxECuGQowITY5NLGUpDDsPYN8SJ+/Otw5hgW0ndYpfCXS2nWTaXDi2nBoMN7QyVt+LfKcguu5n1&#10;1+NyunDm99DpibTftVLDz/5nBSJSH9/il/uoFXwt0tp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B/3cvwAAANwAAAAPAAAAAAAAAAAAAAAAAJgCAABkcnMvZG93bnJl&#10;di54bWxQSwUGAAAAAAQABAD1AAAAhAMAAAAA&#10;" path="m,16c,7,8,,17,l15678,v10,,17,7,17,16l15695,5436v,9,-7,17,-17,17l17,5453c8,5453,,5445,,5436l,16xm33,5436l17,5419r15661,l15662,5436r,-5420l15678,33,17,33,33,16r,5420xe" fillcolor="black" strokeweight="0">
                  <v:path arrowok="t" o:connecttype="custom" o:connectlocs="0,1042;958,0;883597,0;884555,1042;884555,353858;883597,354965;958,354965;0,353858;0,1042;1860,353858;958,352752;883597,352752;882695,353858;882695,1042;883597,2148;958,2148;1860,1042;1860,353858" o:connectangles="0,0,0,0,0,0,0,0,0,0,0,0,0,0,0,0,0,0"/>
                  <o:lock v:ext="edit" verticies="t"/>
                </v:shape>
                <v:rect id="Rectangle 133" o:spid="_x0000_s1248" style="position:absolute;left:8693;top:16738;width:896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2F2860" w:rsidRPr="00EE1880" w:rsidRDefault="002F2860" w:rsidP="00D5317A">
                        <w:pPr>
                          <w:spacing w:line="40" w:lineRule="atLeast"/>
                          <w:jc w:val="center"/>
                          <w:rPr>
                            <w:sz w:val="13"/>
                            <w:szCs w:val="13"/>
                            <w:lang w:val="ru-RU"/>
                          </w:rPr>
                        </w:pPr>
                        <w:r w:rsidRPr="00EE1880">
                          <w:rPr>
                            <w:sz w:val="13"/>
                            <w:szCs w:val="13"/>
                            <w:lang w:val="ru-RU"/>
                          </w:rPr>
                          <w:t>1.Устанавливает  общий лимит расходов на КВ</w:t>
                        </w:r>
                      </w:p>
                    </w:txbxContent>
                  </v:textbox>
                </v:rect>
                <v:rect id="Rectangle 134" o:spid="_x0000_s1249" style="position:absolute;left:29330;top:16490;width:7442;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KZcMA&#10;AADcAAAADwAAAGRycy9kb3ducmV2LnhtbERPXWvCMBR9H/gfwhX2MmY6B0OqaRFxMpgwrJOyt0tz&#10;1xSbm9Jktf775UHw8XC+V/loWzFQ7xvHCl5mCQjiyumGawXfx/fnBQgfkDW2jknBlTzk2eRhhal2&#10;Fz7QUIRaxBD2KSowIXSplL4yZNHPXEccuV/XWwwR9rXUPV5iuG3lPEnepMWGY4PBjjaGqnPxZxWs&#10;ZfnD++JzOFlzlaV+Otuv3Vapx+m4XoIINIa7+Ob+0ApeF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gKZcMAAADcAAAADwAAAAAAAAAAAAAAAACYAgAAZHJzL2Rv&#10;d25yZXYueG1sUEsFBgAAAAAEAAQA9QAAAIgDAAAAAA==&#10;" fillcolor="#f2f2f2" stroked="f"/>
                <v:shape id="Freeform 135" o:spid="_x0000_s1250" style="position:absolute;left:29317;top:16478;width:7462;height:4807;visibility:visible;mso-wrap-style:square;v-text-anchor:top" coordsize="6619,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WrsUA&#10;AADcAAAADwAAAGRycy9kb3ducmV2LnhtbESPT2vCQBTE74LfYXmF3nTXFkqMrlKE0IL04D/o8TX7&#10;TEKyb9PsNqbf3hUEj8PM/IZZrgfbiJ46XznWMJsqEMS5MxUXGo6HbJKA8AHZYOOYNPyTh/VqPFpi&#10;atyFd9TvQyEihH2KGsoQ2lRKn5dk0U9dSxy9s+sshii7QpoOLxFuG/mi1Ju0WHFcKLGlTUl5vf+z&#10;Gmhb1P1ue1L8USfq+2cest/sS+vnp+F9ASLQEB7he/vTaHhNZn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hauxQAAANwAAAAPAAAAAAAAAAAAAAAAAJgCAABkcnMv&#10;ZG93bnJldi54bWxQSwUGAAAAAAQABAD1AAAAigMAAAAA&#10;" path="m,8c,3,3,,8,l6610,v5,,9,3,9,8l6619,3684v,5,-4,9,-9,9l8,3693v-5,,-8,-4,-8,-9l,8xm16,3684r-8,-8l6610,3676r-8,8l6602,8r8,8l8,16,16,8r,3676xe" fillcolor="black" strokeweight="0">
                  <v:path arrowok="t" o:connecttype="custom" o:connectlocs="0,1041;902,0;745110,0;746125,1041;746125,479524;745110,480695;902,480695;0,479524;0,1041;1804,479524;902,478482;745110,478482;744209,479524;744209,1041;745110,2083;902,2083;1804,1041;1804,479524" o:connectangles="0,0,0,0,0,0,0,0,0,0,0,0,0,0,0,0,0,0"/>
                  <o:lock v:ext="edit" verticies="t"/>
                </v:shape>
                <v:rect id="Rectangle 136" o:spid="_x0000_s1251" style="position:absolute;left:29317;top:16478;width:7614;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2F2860" w:rsidRPr="00EE1880" w:rsidRDefault="002F2860" w:rsidP="00D5317A">
                        <w:pPr>
                          <w:spacing w:line="40" w:lineRule="atLeast"/>
                          <w:jc w:val="center"/>
                          <w:rPr>
                            <w:sz w:val="13"/>
                            <w:szCs w:val="13"/>
                            <w:lang w:val="ru-RU"/>
                          </w:rPr>
                        </w:pPr>
                        <w:r w:rsidRPr="00EE1880">
                          <w:rPr>
                            <w:rFonts w:cs="Calibri"/>
                            <w:color w:val="000000"/>
                            <w:sz w:val="13"/>
                            <w:szCs w:val="13"/>
                            <w:lang w:val="ru-RU"/>
                          </w:rPr>
                          <w:t>7. Устанавливает уточненные лимиты расходов на КВ по секторам</w:t>
                        </w:r>
                      </w:p>
                    </w:txbxContent>
                  </v:textbox>
                </v:rect>
                <v:rect id="Rectangle 137" o:spid="_x0000_s1252" style="position:absolute;left:21602;top:16059;width:7080;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UEsYA&#10;AADcAAAADwAAAGRycy9kb3ducmV2LnhtbESPQWvCQBSE74X+h+UVvJS6UaFIdA1SqhQqlKYV8fbI&#10;PrMh2bchu8b4791CweMwM98wy2ywjeip85VjBZNxAoK4cLriUsHvz+ZlDsIHZI2NY1JwJQ/Z6vFh&#10;ial2F/6mPg+liBD2KSowIbSplL4wZNGPXUscvZPrLIYou1LqDi8Rbhs5TZJXabHiuGCwpTdDRZ2f&#10;rYK1PBx5l3/2e2uu8qCfa/u1fVdq9DSsFyACDeEe/m9/aAWz+Q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UEsYAAADcAAAADwAAAAAAAAAAAAAAAACYAgAAZHJz&#10;L2Rvd25yZXYueG1sUEsFBgAAAAAEAAQA9QAAAIsDAAAAAA==&#10;" fillcolor="#f2f2f2" stroked="f"/>
                <v:shape id="Freeform 138" o:spid="_x0000_s1253" style="position:absolute;left:21590;top:16046;width:7099;height:5467;visibility:visible;mso-wrap-style:square;v-text-anchor:top" coordsize="629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9gcYA&#10;AADcAAAADwAAAGRycy9kb3ducmV2LnhtbESPQWvCQBSE70L/w/KEXqRurCKSugnFVhCkgmnw/My+&#10;JsHs2zS71fjv3YLgcZiZb5hl2ptGnKlztWUFk3EEgriwuuZSQf69flmAcB5ZY2OZFFzJQZo8DZYY&#10;a3vhPZ0zX4oAYRejgsr7NpbSFRUZdGPbEgfvx3YGfZBdKXWHlwA3jXyNork0WHNYqLClVUXFKfsz&#10;Cmaf053jUf5bbMuv1cchizaTY67U87B/fwPhqfeP8L290Qqmixn8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49gcYAAADcAAAADwAAAAAAAAAAAAAAAACYAgAAZHJz&#10;L2Rvd25yZXYueG1sUEsFBgAAAAAEAAQA9QAAAIsDAAAAAA==&#10;" path="m,9c,4,4,,9,l6289,v4,,8,4,8,9l6297,4192v,5,-4,8,-8,8l9,4200v-5,,-9,-3,-9,-8l,9xm17,4192r-8,-8l6289,4184r-9,8l6280,9r9,8l9,17,17,9r,4183xe" fillcolor="black" strokeweight="0">
                  <v:path arrowok="t" o:connecttype="custom" o:connectlocs="0,1172;1015,0;709028,0;709930,1172;709930,545694;709028,546735;1015,546735;0,545694;0,1172;1917,545694;1015,544652;709028,544652;708013,545694;708013,1172;709028,2213;1015,2213;1917,1172;1917,545694" o:connectangles="0,0,0,0,0,0,0,0,0,0,0,0,0,0,0,0,0,0"/>
                  <o:lock v:ext="edit" verticies="t"/>
                </v:shape>
                <v:rect id="Rectangle 139" o:spid="_x0000_s1254" style="position:absolute;left:21221;top:16059;width:7709;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2F2860" w:rsidRPr="00EE1880" w:rsidRDefault="002F2860" w:rsidP="00D5317A">
                        <w:pPr>
                          <w:spacing w:line="40" w:lineRule="atLeast"/>
                          <w:jc w:val="center"/>
                          <w:rPr>
                            <w:lang w:val="ru-RU"/>
                          </w:rPr>
                        </w:pPr>
                        <w:r w:rsidRPr="00EE1880">
                          <w:rPr>
                            <w:rFonts w:cs="Calibri"/>
                            <w:color w:val="000000"/>
                            <w:sz w:val="12"/>
                            <w:szCs w:val="12"/>
                            <w:lang w:val="ru-RU"/>
                          </w:rPr>
                          <w:t xml:space="preserve">5. </w:t>
                        </w:r>
                        <w:r w:rsidRPr="00B622D9">
                          <w:rPr>
                            <w:rFonts w:cs="Calibri"/>
                            <w:color w:val="000000"/>
                            <w:sz w:val="12"/>
                            <w:szCs w:val="12"/>
                            <w:lang w:val="en-US"/>
                          </w:rPr>
                          <w:t>A</w:t>
                        </w:r>
                        <w:proofErr w:type="spellStart"/>
                        <w:r w:rsidRPr="00EE1880">
                          <w:rPr>
                            <w:rFonts w:cs="Calibri"/>
                            <w:color w:val="000000"/>
                            <w:sz w:val="12"/>
                            <w:szCs w:val="12"/>
                            <w:lang w:val="ru-RU"/>
                          </w:rPr>
                          <w:t>нализирует</w:t>
                        </w:r>
                        <w:proofErr w:type="spellEnd"/>
                        <w:r w:rsidRPr="00EE1880">
                          <w:rPr>
                            <w:rFonts w:cs="Calibri"/>
                            <w:color w:val="000000"/>
                            <w:sz w:val="12"/>
                            <w:szCs w:val="12"/>
                            <w:lang w:val="ru-RU"/>
                          </w:rPr>
                          <w:t xml:space="preserve"> предложения ПО и определяет приоритеты для выделения средств</w:t>
                        </w:r>
                      </w:p>
                    </w:txbxContent>
                  </v:textbox>
                </v:rect>
                <v:rect id="Rectangle 140" o:spid="_x0000_s1255" style="position:absolute;left:37344;top:16427;width:5683;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3isYA&#10;AADcAAAADwAAAGRycy9kb3ducmV2LnhtbESPQWvCQBSE70L/w/IKXqRutCCSugYpVQSF0rRFentk&#10;X7Mh2bchu8b477tCweMwM98wq2ywjeip85VjBbNpAoK4cLriUsHX5/ZpCcIHZI2NY1JwJQ/Z+mG0&#10;wlS7C39Qn4dSRAj7FBWYENpUSl8YsuinriWO3q/rLIYou1LqDi8Rbhs5T5KFtFhxXDDY0quhos7P&#10;VsFGnn74mB/6b2uu8qQntX3fvSk1fhw2LyACDeEe/m/vtYLn5QJ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03isYAAADcAAAADwAAAAAAAAAAAAAAAACYAgAAZHJz&#10;L2Rvd25yZXYueG1sUEsFBgAAAAAEAAQA9QAAAIsDAAAAAA==&#10;" fillcolor="#f2f2f2" stroked="f"/>
                <v:shape id="Freeform 141" o:spid="_x0000_s1256" style="position:absolute;left:37338;top:16484;width:5702;height:3461;visibility:visible;mso-wrap-style:square;v-text-anchor:top" coordsize="2529,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0dsQA&#10;AADcAAAADwAAAGRycy9kb3ducmV2LnhtbESPW2sCMRSE34X+h3AKfdOsLaisRpFCoU+CF9DH4+a4&#10;Wd2cLEn20n/fCIU+DjPzDbPaDLYWHflQOVYwnWQgiAunKy4VnI5f4wWIEJE11o5JwQ8F2KxfRivM&#10;tet5T90hliJBOOSowMTY5FKGwpDFMHENcfJuzluMSfpSao99gttavmfZTFqsOC0YbOjTUPE4tFaB&#10;v5i5dW2vz/fj5drd2x2f9jul3l6H7RJEpCH+h//a31rBx2IOz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tHbEAAAA3AAAAA8AAAAAAAAAAAAAAAAAmAIAAGRycy9k&#10;b3ducmV2LnhtbFBLBQYAAAAABAAEAPUAAACJAwAAAAA=&#10;" path="m,4c,2,2,,4,l2524,v3,,5,2,5,4l2529,1326v,2,-2,4,-5,4l4,1330v-2,,-4,-2,-4,-4l,4xm9,1326r-5,-4l2524,1322r-4,4l2520,4r4,4l4,8,9,4r,1322xe" fillcolor="black" strokeweight="0">
                  <v:path arrowok="t" o:connecttype="custom" o:connectlocs="0,1041;902,0;569103,0;570230,1041;570230,345034;569103,346075;902,346075;0,345034;0,1041;2029,345034;902,343993;569103,343993;568201,345034;568201,1041;569103,2082;902,2082;2029,1041;2029,345034" o:connectangles="0,0,0,0,0,0,0,0,0,0,0,0,0,0,0,0,0,0"/>
                  <o:lock v:ext="edit" verticies="t"/>
                </v:shape>
                <v:rect id="Rectangle 142" o:spid="_x0000_s1257" style="position:absolute;left:37344;top:16490;width:569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2F2860" w:rsidRPr="003E3042" w:rsidRDefault="002F2860" w:rsidP="00D5317A">
                        <w:pPr>
                          <w:spacing w:line="240" w:lineRule="auto"/>
                          <w:jc w:val="center"/>
                          <w:rPr>
                            <w:sz w:val="13"/>
                            <w:szCs w:val="13"/>
                          </w:rPr>
                        </w:pPr>
                        <w:r w:rsidRPr="003E3042">
                          <w:rPr>
                            <w:rFonts w:cs="Calibri"/>
                            <w:color w:val="000000"/>
                            <w:sz w:val="13"/>
                            <w:szCs w:val="13"/>
                          </w:rPr>
                          <w:t xml:space="preserve">9. </w:t>
                        </w:r>
                        <w:proofErr w:type="spellStart"/>
                        <w:r w:rsidRPr="003E3042">
                          <w:rPr>
                            <w:rFonts w:cs="Calibri"/>
                            <w:color w:val="000000"/>
                            <w:sz w:val="13"/>
                            <w:szCs w:val="13"/>
                          </w:rPr>
                          <w:t>Обобщает</w:t>
                        </w:r>
                        <w:proofErr w:type="spellEnd"/>
                        <w:r w:rsidRPr="003E3042">
                          <w:rPr>
                            <w:rFonts w:cs="Calibri"/>
                            <w:color w:val="000000"/>
                            <w:sz w:val="13"/>
                            <w:szCs w:val="13"/>
                          </w:rPr>
                          <w:t xml:space="preserve"> </w:t>
                        </w:r>
                        <w:proofErr w:type="gramStart"/>
                        <w:r w:rsidRPr="003E3042">
                          <w:rPr>
                            <w:rFonts w:cs="Calibri"/>
                            <w:color w:val="000000"/>
                            <w:sz w:val="13"/>
                            <w:szCs w:val="13"/>
                          </w:rPr>
                          <w:t xml:space="preserve">и  </w:t>
                        </w:r>
                        <w:proofErr w:type="spellStart"/>
                        <w:r w:rsidRPr="003E3042">
                          <w:rPr>
                            <w:rFonts w:cs="Calibri"/>
                            <w:color w:val="000000"/>
                            <w:sz w:val="13"/>
                            <w:szCs w:val="13"/>
                          </w:rPr>
                          <w:t>дорабатывает</w:t>
                        </w:r>
                        <w:proofErr w:type="spellEnd"/>
                        <w:proofErr w:type="gramEnd"/>
                        <w:r w:rsidRPr="003E3042">
                          <w:rPr>
                            <w:rFonts w:cs="Calibri"/>
                            <w:color w:val="000000"/>
                            <w:sz w:val="13"/>
                            <w:szCs w:val="13"/>
                          </w:rPr>
                          <w:t xml:space="preserve"> БПСП</w:t>
                        </w:r>
                      </w:p>
                    </w:txbxContent>
                  </v:textbox>
                </v:rect>
                <v:rect id="Rectangle 143" o:spid="_x0000_s1258" style="position:absolute;left:8521;top:21780;width:8712;height: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MYA&#10;AADcAAAADwAAAGRycy9kb3ducmV2LnhtbESPQWvCQBSE74L/YXlCL1I3rSCauoqUtggK0tgSentk&#10;X7PB7NuQ3cb4711B6HGYmW+Y5bq3teio9ZVjBU+TBARx4XTFpYKv4/vjHIQPyBprx6TgQh7Wq+Fg&#10;ial2Z/6kLguliBD2KSowITSplL4wZNFPXEMcvV/XWgxRtqXULZ4j3NbyOUlm0mLFccFgQ6+GilP2&#10;ZxVsZP7D+2zXfVtzkbken+zh402ph1G/eQERqA//4Xt7qxVM5wu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Kj+MYAAADcAAAADwAAAAAAAAAAAAAAAACYAgAAZHJz&#10;L2Rvd25yZXYueG1sUEsFBgAAAAAEAAQA9QAAAIsDAAAAAA==&#10;" fillcolor="#f2f2f2" stroked="f"/>
                <v:shape id="Freeform 144" o:spid="_x0000_s1259" style="position:absolute;left:8509;top:21767;width:8737;height:5315;visibility:visible;mso-wrap-style:square;v-text-anchor:top" coordsize="774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C58MA&#10;AADcAAAADwAAAGRycy9kb3ducmV2LnhtbERPy4rCMBTdC/5DuII7TZ2HaDXKMIPgiIJvcXdprm2Z&#10;5qY2Ga1/P1kMuDyc93ham0LcqHK5ZQW9bgSCOLE651TBfjfrDEA4j6yxsEwKHuRgOmk2xhhre+cN&#10;3bY+FSGEXYwKMu/LWEqXZGTQdW1JHLiLrQz6AKtU6grvIdwU8iWK+tJgzqEhw5I+M0p+tr9GwbB3&#10;4sN6gbPV4Oq+jt9v53q5eFeq3ao/RiA81f4p/nfPtYLXYZgfzoQj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tC58MAAADcAAAADwAAAAAAAAAAAAAAAACYAgAAZHJzL2Rv&#10;d25yZXYueG1sUEsFBgAAAAAEAAQA9QAAAIgDAAAAAA==&#10;" path="m,9c,4,4,,8,l7740,v5,,9,4,9,9l7749,4072v,5,-4,8,-9,8l8,4080v-4,,-8,-3,-8,-8l,9xm17,4072r-9,-8l7740,4064r-8,8l7732,9r8,8l8,17,17,9r,4063xe" fillcolor="black" strokeweight="0">
                  <v:path arrowok="t" o:connecttype="custom" o:connectlocs="0,1172;902,0;872745,0;873760,1172;873760,530453;872745,531495;902,531495;0,530453;0,1172;1917,530453;902,529411;872745,529411;871843,530453;871843,1172;872745,2215;902,2215;1917,1172;1917,530453" o:connectangles="0,0,0,0,0,0,0,0,0,0,0,0,0,0,0,0,0,0"/>
                  <o:lock v:ext="edit" verticies="t"/>
                </v:shape>
                <v:rect id="Rectangle 145" o:spid="_x0000_s1260" style="position:absolute;left:8509;top:21666;width:8820;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2F2860" w:rsidRPr="00EE1880" w:rsidRDefault="002F2860" w:rsidP="00D5317A">
                        <w:pPr>
                          <w:spacing w:line="40" w:lineRule="atLeast"/>
                          <w:jc w:val="center"/>
                          <w:rPr>
                            <w:sz w:val="13"/>
                            <w:szCs w:val="13"/>
                            <w:lang w:val="ru-RU"/>
                          </w:rPr>
                        </w:pPr>
                        <w:r w:rsidRPr="00EE1880">
                          <w:rPr>
                            <w:rFonts w:cs="Calibri"/>
                            <w:color w:val="000000"/>
                            <w:sz w:val="13"/>
                            <w:szCs w:val="13"/>
                            <w:lang w:val="ru-RU"/>
                          </w:rPr>
                          <w:t>2. Анализирует существующий портфолио проектов КВ и определяет базовую линию</w:t>
                        </w:r>
                      </w:p>
                    </w:txbxContent>
                  </v:textbox>
                </v:rect>
                <v:rect id="Rectangle 146" o:spid="_x0000_s1261" style="position:absolute;left:46297;top:17741;width:6312;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MYA&#10;AADcAAAADwAAAGRycy9kb3ducmV2LnhtbESPQWvCQBSE7wX/w/KEXkQ3VSg1dRUpbSkoSKMSvD2y&#10;r9lg9m3IbmP8925B6HGYmW+Yxaq3teio9ZVjBU+TBARx4XTFpYLD/mP8AsIHZI21Y1JwJQ+r5eBh&#10;gal2F/6mLguliBD2KSowITSplL4wZNFPXEMcvR/XWgxRtqXULV4i3NZymiTP0mLFccFgQ2+GinP2&#10;axWsZX7ibbbpjtZcZa5HZ7v7fFfqcdivX0EE6sN/+N7+0gpm8y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MYAAADcAAAADwAAAAAAAAAAAAAAAACYAgAAZHJz&#10;L2Rvd25yZXYueG1sUEsFBgAAAAAEAAQA9QAAAIsDAAAAAA==&#10;" fillcolor="#f2f2f2" stroked="f"/>
                <v:shape id="Freeform 147" o:spid="_x0000_s1262" style="position:absolute;left:46285;top:17716;width:6324;height:3810;visibility:visible;mso-wrap-style:square;v-text-anchor:top" coordsize="2807,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M3MQA&#10;AADcAAAADwAAAGRycy9kb3ducmV2LnhtbESPQYvCMBSE7wv+h/AEL6KpCrtajSKKoIc9bBW8Pptn&#10;W2xeShNr3V+/EYQ9DjPzDbNYtaYUDdWusKxgNIxAEKdWF5wpOB13gykI55E1lpZJwZMcrJadjwXG&#10;2j74h5rEZyJA2MWoIPe+iqV0aU4G3dBWxMG72tqgD7LOpK7xEeCmlOMo+pQGCw4LOVa0ySm9JXej&#10;oNm6Ax+rr+m5/U2T/vnC3/RkpXrddj0H4an1/+F3e68VTGYT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NzEAAAA3AAAAA8AAAAAAAAAAAAAAAAAmAIAAGRycy9k&#10;b3ducmV2LnhtbFBLBQYAAAAABAAEAPUAAACJAwAAAAA=&#10;" path="m,4c,2,2,,4,l2803,v2,,4,2,4,4l2807,1460v,2,-2,4,-4,4l4,1464v-2,,-4,-2,-4,-4l,4xm9,1460r-5,-4l2803,1456r-5,4l2798,4r5,4l4,8,9,4r,1456xe" fillcolor="black" strokeweight="0">
                  <v:path arrowok="t" o:connecttype="custom" o:connectlocs="0,1041;901,0;631559,0;632460,1041;632460,379959;631559,381000;901,381000;0,379959;0,1041;2028,379959;901,378918;631559,378918;630432,379959;630432,1041;631559,2082;901,2082;2028,1041;2028,379959" o:connectangles="0,0,0,0,0,0,0,0,0,0,0,0,0,0,0,0,0,0"/>
                  <o:lock v:ext="edit" verticies="t"/>
                </v:shape>
                <v:rect id="Rectangle 148" o:spid="_x0000_s1263" style="position:absolute;left:46259;top:17849;width:653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2F2860" w:rsidRPr="004E1FF8" w:rsidRDefault="002F2860" w:rsidP="00D5317A">
                        <w:pPr>
                          <w:spacing w:line="40" w:lineRule="atLeast"/>
                          <w:jc w:val="center"/>
                          <w:rPr>
                            <w:sz w:val="13"/>
                            <w:szCs w:val="13"/>
                          </w:rPr>
                        </w:pPr>
                        <w:r w:rsidRPr="004E1FF8">
                          <w:rPr>
                            <w:rFonts w:cs="Calibri"/>
                            <w:color w:val="000000"/>
                            <w:sz w:val="13"/>
                            <w:szCs w:val="13"/>
                          </w:rPr>
                          <w:t xml:space="preserve">14.Составляет и </w:t>
                        </w:r>
                        <w:proofErr w:type="spellStart"/>
                        <w:r w:rsidRPr="004E1FF8">
                          <w:rPr>
                            <w:rFonts w:cs="Calibri"/>
                            <w:color w:val="000000"/>
                            <w:sz w:val="13"/>
                            <w:szCs w:val="13"/>
                          </w:rPr>
                          <w:t>представляет</w:t>
                        </w:r>
                        <w:proofErr w:type="spellEnd"/>
                        <w:r w:rsidRPr="004E1FF8">
                          <w:rPr>
                            <w:rFonts w:cs="Calibri"/>
                            <w:color w:val="000000"/>
                            <w:sz w:val="13"/>
                            <w:szCs w:val="13"/>
                          </w:rPr>
                          <w:t xml:space="preserve"> </w:t>
                        </w:r>
                        <w:proofErr w:type="spellStart"/>
                        <w:r w:rsidRPr="004E1FF8">
                          <w:rPr>
                            <w:rFonts w:cs="Calibri"/>
                            <w:color w:val="000000"/>
                            <w:sz w:val="13"/>
                            <w:szCs w:val="13"/>
                          </w:rPr>
                          <w:t>проект</w:t>
                        </w:r>
                        <w:proofErr w:type="spellEnd"/>
                        <w:r w:rsidRPr="004E1FF8">
                          <w:rPr>
                            <w:rFonts w:cs="Calibri"/>
                            <w:color w:val="000000"/>
                            <w:sz w:val="13"/>
                            <w:szCs w:val="13"/>
                          </w:rPr>
                          <w:t xml:space="preserve"> </w:t>
                        </w:r>
                        <w:proofErr w:type="spellStart"/>
                        <w:r w:rsidRPr="004E1FF8">
                          <w:rPr>
                            <w:rFonts w:cs="Calibri"/>
                            <w:color w:val="000000"/>
                            <w:sz w:val="13"/>
                            <w:szCs w:val="13"/>
                          </w:rPr>
                          <w:t>бюджета</w:t>
                        </w:r>
                        <w:proofErr w:type="spellEnd"/>
                      </w:p>
                    </w:txbxContent>
                  </v:textbox>
                </v:rect>
                <v:rect id="Rectangle 149" o:spid="_x0000_s1264" style="position:absolute;left:46710;top:24060;width:631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IMYA&#10;AADcAAAADwAAAGRycy9kb3ducmV2LnhtbESPQWvCQBSE7wX/w/IEL0U3bWnR6CpSqhQqFKMi3h7Z&#10;ZzaYfRuya4z/vlso9DjMzDfMbNHZSrTU+NKxgqdRAoI4d7rkQsF+txqOQfiArLFyTAru5GEx7z3M&#10;MNXuxltqs1CICGGfogITQp1K6XNDFv3I1cTRO7vGYoiyKaRu8BbhtpLPSfImLZYcFwzW9G4ov2RX&#10;q2ApjyfeZF/twZq7POrHi/1efyg16HfLKYhAXfgP/7U/tYKXyS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Y/IMYAAADcAAAADwAAAAAAAAAAAAAAAACYAgAAZHJz&#10;L2Rvd25yZXYueG1sUEsFBgAAAAAEAAQA9QAAAIsDAAAAAA==&#10;" fillcolor="#f2f2f2" stroked="f"/>
                <v:shape id="Freeform 150" o:spid="_x0000_s1265" style="position:absolute;left:46704;top:24047;width:6324;height:3810;visibility:visible;mso-wrap-style:square;v-text-anchor:top" coordsize="2807,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vRMYA&#10;AADcAAAADwAAAGRycy9kb3ducmV2LnhtbESPQWvCQBSE7wX/w/KEXsRs2kKq0VWkUmgPPTQKuT6z&#10;zySYfRuya0z667sFocdhZr5h1tvBNKKnztWWFTxFMQjiwuqaSwXHw/t8AcJ5ZI2NZVIwkoPtZvKw&#10;xlTbG39Tn/lSBAi7FBVU3replK6oyKCLbEscvLPtDPogu1LqDm8Bbhr5HMeJNFhzWKiwpbeKikt2&#10;NQr6vfvkQ/u6yIefIpvlJ/6ikZV6nA67FQhPg/8P39sfWsHLMo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ivRMYAAADcAAAADwAAAAAAAAAAAAAAAACYAgAAZHJz&#10;L2Rvd25yZXYueG1sUEsFBgAAAAAEAAQA9QAAAIsDAAAAAA==&#10;" path="m,5c,2,2,,4,l2803,v2,,4,2,4,5l2807,1460v,3,-2,4,-4,4l4,1464v-2,,-4,-1,-4,-4l,5xm9,1460r-5,-4l2803,1456r-5,4l2798,5r5,4l4,9,9,5r,1455xe" fillcolor="black" strokeweight="0">
                  <v:path arrowok="t" o:connecttype="custom" o:connectlocs="0,1301;901,0;631559,0;632460,1301;632460,379959;631559,381000;901,381000;0,379959;0,1301;2028,379959;901,378918;631559,378918;630432,379959;630432,1301;631559,2342;901,2342;2028,1301;2028,379959" o:connectangles="0,0,0,0,0,0,0,0,0,0,0,0,0,0,0,0,0,0"/>
                  <o:lock v:ext="edit" verticies="t"/>
                </v:shape>
                <v:rect id="Rectangle 151" o:spid="_x0000_s1266" style="position:absolute;left:46990;top:24060;width:6038;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2F2860" w:rsidRPr="00DC64E3" w:rsidRDefault="002F2860" w:rsidP="00D5317A">
                        <w:pPr>
                          <w:spacing w:line="40" w:lineRule="atLeast"/>
                          <w:jc w:val="center"/>
                          <w:rPr>
                            <w:sz w:val="13"/>
                            <w:szCs w:val="13"/>
                          </w:rPr>
                        </w:pPr>
                        <w:r w:rsidRPr="00DC64E3">
                          <w:rPr>
                            <w:rFonts w:cs="Calibri"/>
                            <w:color w:val="000000"/>
                            <w:sz w:val="13"/>
                            <w:szCs w:val="13"/>
                            <w:lang w:val="en-US"/>
                          </w:rPr>
                          <w:t>13. A</w:t>
                        </w:r>
                        <w:proofErr w:type="spellStart"/>
                        <w:r w:rsidRPr="00DC64E3">
                          <w:rPr>
                            <w:rFonts w:cs="Calibri"/>
                            <w:color w:val="000000"/>
                            <w:sz w:val="13"/>
                            <w:szCs w:val="13"/>
                          </w:rPr>
                          <w:t>ктуализи-рует</w:t>
                        </w:r>
                        <w:proofErr w:type="spellEnd"/>
                        <w:r w:rsidRPr="00DC64E3">
                          <w:rPr>
                            <w:rFonts w:cs="Calibri"/>
                            <w:color w:val="000000"/>
                            <w:sz w:val="13"/>
                            <w:szCs w:val="13"/>
                          </w:rPr>
                          <w:t xml:space="preserve"> </w:t>
                        </w:r>
                        <w:proofErr w:type="spellStart"/>
                        <w:r w:rsidRPr="00DC64E3">
                          <w:rPr>
                            <w:rFonts w:cs="Calibri"/>
                            <w:color w:val="000000"/>
                            <w:sz w:val="13"/>
                            <w:szCs w:val="13"/>
                          </w:rPr>
                          <w:t>портфолио</w:t>
                        </w:r>
                        <w:proofErr w:type="spellEnd"/>
                        <w:r w:rsidRPr="00DC64E3">
                          <w:rPr>
                            <w:rFonts w:cs="Calibri"/>
                            <w:color w:val="000000"/>
                            <w:sz w:val="13"/>
                            <w:szCs w:val="13"/>
                          </w:rPr>
                          <w:t xml:space="preserve"> КВ</w:t>
                        </w:r>
                      </w:p>
                    </w:txbxContent>
                  </v:textbox>
                </v:rect>
                <v:rect id="Rectangle 152" o:spid="_x0000_s1267" style="position:absolute;left:9385;top:31921;width:5594;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QvsMA&#10;AADcAAAADwAAAGRycy9kb3ducmV2LnhtbERPXWvCMBR9F/wP4Qp7GZpuwpi1qcjYhrCBrCri26W5&#10;NsXmpjRZrf9+eRj4eDjf2Wqwjeip87VjBU+zBARx6XTNlYL97mP6CsIHZI2NY1JwIw+rfDzKMNXu&#10;yj/UF6ESMYR9igpMCG0qpS8NWfQz1xJH7uw6iyHCrpK6w2sMt418TpIXabHm2GCwpTdD5aX4tQrW&#10;8nji7+KrP1hzk0f9eLHbz3elHibDegki0BDu4n/3RiuYL+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QvsMAAADcAAAADwAAAAAAAAAAAAAAAACYAgAAZHJzL2Rv&#10;d25yZXYueG1sUEsFBgAAAAAEAAQA9QAAAIgDAAAAAA==&#10;" fillcolor="#f2f2f2" stroked="f"/>
                <v:shape id="Freeform 153" o:spid="_x0000_s1268" style="position:absolute;left:9385;top:31794;width:5620;height:6007;visibility:visible;mso-wrap-style:square;v-text-anchor:top" coordsize="4986,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8QA&#10;AADcAAAADwAAAGRycy9kb3ducmV2LnhtbESPQWvCQBSE7wX/w/IEb3WjgproKqIIHrzU+gNes88k&#10;mH0bs0+N/fXdQqHHYWa+YZbrztXqQW2oPBsYDRNQxLm3FRcGzp/79zmoIMgWa89k4EUB1qve2xIz&#10;65/8QY+TFCpCOGRooBRpMq1DXpLDMPQNcfQuvnUoUbaFti0+I9zVepwkU+2w4rhQYkPbkvLr6e4M&#10;zDavWdWd8518SZ3eRtvjhb/nxgz63WYBSqiT//Bf+2ANTNIU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f8fEAAAA3AAAAA8AAAAAAAAAAAAAAAAAmAIAAGRycy9k&#10;b3ducmV2LnhtbFBLBQYAAAAABAAEAPUAAACJAwAAAAA=&#10;" path="m,8c,3,3,,8,l4977,v5,,9,3,9,8l4986,4607v,5,-4,9,-9,9l8,4616v-5,,-8,-4,-8,-9l,8xm16,4607r-8,-8l4977,4599r-8,8l4969,8r8,8l8,16,16,8r,4599xe" fillcolor="black" strokeweight="0">
                  <v:path arrowok="t" o:connecttype="custom" o:connectlocs="0,1041;902,0;560961,0;561975,1041;561975,599539;560961,600710;902,600710;0,599539;0,1041;1803,599539;902,598498;560961,598498;560059,599539;560059,1041;560961,2082;902,2082;1803,1041;1803,599539" o:connectangles="0,0,0,0,0,0,0,0,0,0,0,0,0,0,0,0,0,0"/>
                  <o:lock v:ext="edit" verticies="t"/>
                </v:shape>
                <v:rect id="Rectangle 154" o:spid="_x0000_s1269" style="position:absolute;left:9734;top:32194;width:4966;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2F2860" w:rsidRPr="00EE1880" w:rsidRDefault="002F2860" w:rsidP="00D5317A">
                        <w:pPr>
                          <w:spacing w:line="20" w:lineRule="atLeast"/>
                          <w:jc w:val="center"/>
                          <w:rPr>
                            <w:rFonts w:cs="Calibri"/>
                            <w:color w:val="000000"/>
                            <w:sz w:val="12"/>
                            <w:szCs w:val="12"/>
                            <w:lang w:val="ru-RU"/>
                          </w:rPr>
                        </w:pPr>
                        <w:r w:rsidRPr="00EE1880">
                          <w:rPr>
                            <w:rFonts w:cs="Calibri"/>
                            <w:color w:val="000000"/>
                            <w:sz w:val="12"/>
                            <w:szCs w:val="12"/>
                            <w:lang w:val="ru-RU"/>
                          </w:rPr>
                          <w:t xml:space="preserve">3.1.Выдвегает предложения по </w:t>
                        </w:r>
                        <w:proofErr w:type="spellStart"/>
                        <w:proofErr w:type="gramStart"/>
                        <w:r w:rsidRPr="00EE1880">
                          <w:rPr>
                            <w:rFonts w:cs="Calibri"/>
                            <w:color w:val="000000"/>
                            <w:sz w:val="12"/>
                            <w:szCs w:val="12"/>
                            <w:lang w:val="ru-RU"/>
                          </w:rPr>
                          <w:t>корректи-ровки</w:t>
                        </w:r>
                        <w:proofErr w:type="spellEnd"/>
                        <w:proofErr w:type="gramEnd"/>
                        <w:r w:rsidRPr="00EE1880">
                          <w:rPr>
                            <w:rFonts w:cs="Calibri"/>
                            <w:color w:val="000000"/>
                            <w:sz w:val="12"/>
                            <w:szCs w:val="12"/>
                            <w:lang w:val="ru-RU"/>
                          </w:rPr>
                          <w:t xml:space="preserve"> базовой линии КВ</w:t>
                        </w:r>
                      </w:p>
                    </w:txbxContent>
                  </v:textbox>
                </v:rect>
                <v:rect id="Rectangle 155" o:spid="_x0000_s1270" style="position:absolute;left:29819;top:32753;width:880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hwcYA&#10;AADcAAAADwAAAGRycy9kb3ducmV2LnhtbESPQWvCQBSE7wX/w/IKvRTdKEVK6hpEVAoVpFGR3h7Z&#10;12xI9m3IbmP8912h0OMwM98wi2ywjeip85VjBdNJAoK4cLriUsHpuB2/gvABWWPjmBTcyEO2HD0s&#10;MNXuyp/U56EUEcI+RQUmhDaV0heGLPqJa4mj9+06iyHKrpS6w2uE20bOkmQuLVYcFwy2tDZU1PmP&#10;VbCSly/e5x/92ZqbvOjn2h52G6WeHofVG4hAQ/gP/7XftYKXZA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1hwcYAAADcAAAADwAAAAAAAAAAAAAAAACYAgAAZHJz&#10;L2Rvd25yZXYueG1sUEsFBgAAAAAEAAQA9QAAAIsDAAAAAA==&#10;" fillcolor="#f2f2f2" stroked="f"/>
                <v:shape id="Freeform 156" o:spid="_x0000_s1271" style="position:absolute;left:29794;top:32753;width:8826;height:4121;visibility:visible;mso-wrap-style:square;v-text-anchor:top" coordsize="7828,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uGsIA&#10;AADcAAAADwAAAGRycy9kb3ducmV2LnhtbESP3YrCMBSE74V9h3AWvNPUH2SpRhFZYUEQdAveHpJj&#10;W0xOShNt9+03guDlMDPfMKtN76x4UBtqzwom4wwEsfam5lJB8bsffYEIEdmg9UwK/ijAZv0xWGFu&#10;fMcnepxjKRKEQ44KqhibXMqgK3IYxr4hTt7Vtw5jkm0pTYtdgjsrp1m2kA5rTgsVNrSrSN/Od6fg&#10;0On6TpNgj9+6v86Kyz7Qzio1/Oy3SxCR+vgOv9o/RsE8m8L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64awgAAANwAAAAPAAAAAAAAAAAAAAAAAJgCAABkcnMvZG93&#10;bnJldi54bWxQSwUGAAAAAAQABAD1AAAAhwMAAAAA&#10;" path="m,8c,4,4,,8,l7820,v4,,8,4,8,8l7828,3158v,5,-4,8,-8,8l8,3166v-4,,-8,-3,-8,-8l,8xm17,3158r-9,-8l7820,3150r-9,8l7811,8r9,9l8,17,17,8r,3150xe" fillcolor="black" strokeweight="0">
                  <v:path arrowok="t" o:connecttype="custom" o:connectlocs="0,1041;902,0;881748,0;882650,1041;882650,411074;881748,412115;902,412115;0,411074;0,1041;1917,411074;902,410032;881748,410032;880733,411074;880733,1041;881748,2213;902,2213;1917,1041;1917,411074" o:connectangles="0,0,0,0,0,0,0,0,0,0,0,0,0,0,0,0,0,0"/>
                  <o:lock v:ext="edit" verticies="t"/>
                </v:shape>
                <v:rect id="Rectangle 157" o:spid="_x0000_s1272" style="position:absolute;left:29819;top:32823;width:8535;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2F2860" w:rsidRPr="00BD7078" w:rsidRDefault="002F2860" w:rsidP="00D5317A">
                        <w:pPr>
                          <w:spacing w:line="80" w:lineRule="atLeast"/>
                          <w:jc w:val="center"/>
                          <w:rPr>
                            <w:sz w:val="13"/>
                            <w:szCs w:val="13"/>
                            <w:lang w:val="ru-RU"/>
                          </w:rPr>
                        </w:pPr>
                        <w:r w:rsidRPr="00BD7078">
                          <w:rPr>
                            <w:rFonts w:cs="Calibri"/>
                            <w:color w:val="000000"/>
                            <w:sz w:val="13"/>
                            <w:szCs w:val="13"/>
                            <w:lang w:val="ru-RU"/>
                          </w:rPr>
                          <w:t>8.  Дезагрегирует лимиты по КВ по бюджетам и ЦОПВ</w:t>
                        </w:r>
                      </w:p>
                    </w:txbxContent>
                  </v:textbox>
                </v:rect>
                <v:rect id="Rectangle 158" o:spid="_x0000_s1273" style="position:absolute;left:15703;top:31978;width:8046;height: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WcYA&#10;AADcAAAADwAAAGRycy9kb3ducmV2LnhtbESPQWvCQBSE74X+h+UVeim6sYhI6hqkqAgVxLQivT2y&#10;r9mQ7NuQXWP8912h0OMwM98wi2ywjeip85VjBZNxAoK4cLriUsHX52Y0B+EDssbGMSm4kYds+fiw&#10;wFS7Kx+pz0MpIoR9igpMCG0qpS8MWfRj1xJH78d1FkOUXSl1h9cIt418TZKZtFhxXDDY0ruhos4v&#10;VsFKnr95n3/0J2tu8qxfanvYrpV6fhpWbyACDeE//NfeaQXTZA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WcYAAADcAAAADwAAAAAAAAAAAAAAAACYAgAAZHJz&#10;L2Rvd25yZXYueG1sUEsFBgAAAAAEAAQA9QAAAIsDAAAAAA==&#10;" fillcolor="#f2f2f2" stroked="f"/>
                <v:shape id="Freeform 159" o:spid="_x0000_s1274" style="position:absolute;left:15697;top:31965;width:8058;height:6185;visibility:visible;mso-wrap-style:square;v-text-anchor:top" coordsize="715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U8sUA&#10;AADcAAAADwAAAGRycy9kb3ducmV2LnhtbESPT2vCQBTE74V+h+UVvNWNfyqauooogj3WiODtmX3N&#10;BrNvQ3Y10U/vFgo9DjPzG2a+7GwlbtT40rGCQT8BQZw7XXKh4JBt36cgfEDWWDkmBXfysFy8vswx&#10;1a7lb7rtQyEihH2KCkwIdSqlzw1Z9H1XE0fvxzUWQ5RNIXWDbYTbSg6TZCItlhwXDNa0NpRf9ler&#10;4JFVX5PHJtyz0ex47kamzU+uUKr31q0+QQTqwn/4r73TCsbJB/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TyxQAAANwAAAAPAAAAAAAAAAAAAAAAAJgCAABkcnMv&#10;ZG93bnJldi54bWxQSwUGAAAAAAQABAD1AAAAigMAAAAA&#10;" path="m,8c,3,4,,9,l7145,v4,,8,3,8,8l7153,4741v,4,-4,8,-8,8l9,4749v-5,,-9,-4,-9,-8l,8xm17,4741r-8,-9l7145,4732r-9,9l7136,8r9,8l9,16,17,8r,4733xe" fillcolor="black" strokeweight="0">
                  <v:path arrowok="t" o:connecttype="custom" o:connectlocs="0,1042;1014,0;804914,0;805815,1042;805815,617448;804914,618490;1014,618490;0,617448;0,1042;1915,617448;1014,616276;804914,616276;803900,617448;803900,1042;804914,2084;1014,2084;1915,1042;1915,617448" o:connectangles="0,0,0,0,0,0,0,0,0,0,0,0,0,0,0,0,0,0"/>
                  <o:lock v:ext="edit" verticies="t"/>
                </v:shape>
                <v:rect id="Rectangle 160" o:spid="_x0000_s1275" style="position:absolute;left:15963;top:32194;width:7703;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2F2860" w:rsidRPr="00EE1880" w:rsidRDefault="002F2860" w:rsidP="00D5317A">
                        <w:pPr>
                          <w:spacing w:line="20" w:lineRule="atLeast"/>
                          <w:jc w:val="center"/>
                          <w:rPr>
                            <w:rFonts w:cs="Calibri"/>
                            <w:color w:val="000000"/>
                            <w:sz w:val="13"/>
                            <w:szCs w:val="13"/>
                            <w:lang w:val="ru-RU"/>
                          </w:rPr>
                        </w:pPr>
                        <w:r w:rsidRPr="00EE1880">
                          <w:rPr>
                            <w:rFonts w:cs="Calibri"/>
                            <w:color w:val="000000"/>
                            <w:sz w:val="13"/>
                            <w:szCs w:val="13"/>
                            <w:lang w:val="ru-RU"/>
                          </w:rPr>
                          <w:t>3.2. Определяет и предлагает новые проекты КВ в контексте проектов стратегий расходов</w:t>
                        </w:r>
                      </w:p>
                    </w:txbxContent>
                  </v:textbox>
                </v:rect>
                <v:rect id="Rectangle 161" o:spid="_x0000_s1276" style="position:absolute;left:43014;top:31438;width:6630;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cLsUA&#10;AADcAAAADwAAAGRycy9kb3ducmV2LnhtbESPQWvCQBSE74L/YXmCF6mbSqkldRWRKkILpVGR3h7Z&#10;ZzaYfRuya4z/vlsQPA4z8w0zW3S2Ei01vnSs4HmcgCDOnS65ULDfrZ/eQPiArLFyTApu5GEx7/dm&#10;mGp35R9qs1CICGGfogITQp1K6XNDFv3Y1cTRO7nGYoiyKaRu8BrhtpKTJHmVFkuOCwZrWhnKz9nF&#10;KljK4y9/ZZ/twZqbPOrR2X5vPpQaDrrlO4hAXXiE7+2tVvCST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FwuxQAAANwAAAAPAAAAAAAAAAAAAAAAAJgCAABkcnMv&#10;ZG93bnJldi54bWxQSwUGAAAAAAQABAD1AAAAigMAAAAA&#10;" fillcolor="#f2f2f2" stroked="f"/>
                <v:shape id="Freeform 162" o:spid="_x0000_s1277" style="position:absolute;left:43002;top:31426;width:6655;height:5886;visibility:visible;mso-wrap-style:square;v-text-anchor:top" coordsize="295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5M8IA&#10;AADcAAAADwAAAGRycy9kb3ducmV2LnhtbERPTWsCMRC9F/wPYYTeaqK1oqtRrCAI9qIttMdxM+4u&#10;biZrkuraX98cBI+P9z1btLYWF/Khcqyh31MgiHNnKi40fH2uX8YgQkQ2WDsmDTcKsJh3nmaYGXfl&#10;HV32sRAphEOGGsoYm0zKkJdkMfRcQ5y4o/MWY4K+kMbjNYXbWg6UGkmLFaeGEhtalZSf9r9Ww8/4&#10;o1qvzupv8Hr45smb3Kr3ndf6udsupyAitfEhvrs3RsNQpb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bkzwgAAANwAAAAPAAAAAAAAAAAAAAAAAJgCAABkcnMvZG93&#10;bnJldi54bWxQSwUGAAAAAAQABAD1AAAAhwMAAAAA&#10;" path="m,4c,2,2,,4,l2946,v3,,5,2,5,4l2951,2257v,2,-2,4,-5,4l4,2261v-2,,-4,-2,-4,-4l,4xm9,2257r-5,-4l2946,2253r-4,4l2942,4r4,4l4,8,9,4r,2253xe" fillcolor="black" strokeweight="0">
                  <v:path arrowok="t" o:connecttype="custom" o:connectlocs="0,1041;902,0;664352,0;665480,1041;665480,587604;664352,588645;902,588645;0,587604;0,1041;2030,587604;902,586562;664352,586562;663450,587604;663450,1041;664352,2083;902,2083;2030,1041;2030,587604" o:connectangles="0,0,0,0,0,0,0,0,0,0,0,0,0,0,0,0,0,0"/>
                  <o:lock v:ext="edit" verticies="t"/>
                </v:shape>
                <v:rect id="Rectangle 163" o:spid="_x0000_s1278" style="position:absolute;left:43040;top:32753;width:6604;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2F2860" w:rsidRPr="00EE1880" w:rsidRDefault="002F2860" w:rsidP="00D5317A">
                        <w:pPr>
                          <w:spacing w:line="80" w:lineRule="atLeast"/>
                          <w:jc w:val="center"/>
                          <w:rPr>
                            <w:sz w:val="13"/>
                            <w:szCs w:val="13"/>
                            <w:lang w:val="ru-RU"/>
                          </w:rPr>
                        </w:pPr>
                        <w:r w:rsidRPr="00EE1880">
                          <w:rPr>
                            <w:rFonts w:cs="Calibri"/>
                            <w:color w:val="000000"/>
                            <w:sz w:val="13"/>
                            <w:szCs w:val="13"/>
                            <w:lang w:val="ru-RU"/>
                          </w:rPr>
                          <w:t>12. Разрабатывает предложения для бюджета по КВ</w:t>
                        </w:r>
                      </w:p>
                    </w:txbxContent>
                  </v:textbox>
                </v:rect>
                <v:rect id="Rectangle 164" o:spid="_x0000_s1279" style="position:absolute;left:50634;top:31388;width:6789;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Sh8IA&#10;AADcAAAADwAAAGRycy9kb3ducmV2LnhtbERPXWvCMBR9H/gfwhV8GTNVZEg1ioiK4GBYJ2Vvl+au&#10;KTY3pYm1/vvlYbDHw/lerntbi45aXzlWMBknIIgLpysuFXxd9m9zED4ga6wdk4IneVivBi9LTLV7&#10;8Jm6LJQihrBPUYEJoUml9IUhi37sGuLI/bjWYoiwLaVu8RHDbS2nSfIuLVYcGww2tDVU3LK7VbCR&#10;+Td/ZKfuas1T5vr1Zj8PO6VGw36zABGoD//iP/dRK5hN4v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FKHwgAAANwAAAAPAAAAAAAAAAAAAAAAAJgCAABkcnMvZG93&#10;bnJldi54bWxQSwUGAAAAAAQABAD1AAAAhwMAAAAA&#10;" fillcolor="#f2f2f2" stroked="f"/>
                <v:shape id="Freeform 165" o:spid="_x0000_s1280" style="position:absolute;left:50628;top:31381;width:6801;height:5842;visibility:visible;mso-wrap-style:square;v-text-anchor:top" coordsize="3018,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hdcUA&#10;AADcAAAADwAAAGRycy9kb3ducmV2LnhtbESPT2sCMRTE7wW/Q3iCl6LZlbbKapS2tGCP/gGvz81z&#10;s+3mZZuk6/rtTaHQ4zAzv2GW6942oiMfascK8kkGgrh0uuZKwWH/Pp6DCBFZY+OYFFwpwHo1uFti&#10;od2Ft9TtYiUShEOBCkyMbSFlKA1ZDBPXEifv7LzFmKSvpPZ4SXDbyGmWPUmLNacFgy29Giq/dj9W&#10;wX7W+4/j2+f3ffcYX5xpTrraeKVGw/55ASJSH//Df+2NVvCQ5/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CF1xQAAANwAAAAPAAAAAAAAAAAAAAAAAJgCAABkcnMv&#10;ZG93bnJldi54bWxQSwUGAAAAAAQABAD1AAAAigMAAAAA&#10;" path="m,4c,2,1,,4,l3014,v2,,4,2,4,4l3018,2240v,2,-2,4,-4,4l4,2244v-3,,-4,-2,-4,-4l,4xm8,2240r-4,-4l3014,2236r-4,4l3010,4r4,4l4,8,8,4r,2236xe" fillcolor="black" strokeweight="0">
                  <v:path arrowok="t" o:connecttype="custom" o:connectlocs="0,1041;901,0;679184,0;680085,1041;680085,583159;679184,584200;901,584200;0,583159;0,1041;1803,583159;901,582117;679184,582117;678282,583159;678282,1041;679184,2083;901,2083;1803,1041;1803,583159" o:connectangles="0,0,0,0,0,0,0,0,0,0,0,0,0,0,0,0,0,0"/>
                  <o:lock v:ext="edit" verticies="t"/>
                </v:shape>
                <v:rect id="Rectangle 166" o:spid="_x0000_s1281" style="position:absolute;left:50755;top:32867;width:640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2F2860" w:rsidRPr="001C7881" w:rsidRDefault="002F2860" w:rsidP="00D5317A">
                        <w:pPr>
                          <w:spacing w:line="80" w:lineRule="atLeast"/>
                          <w:jc w:val="center"/>
                          <w:rPr>
                            <w:sz w:val="13"/>
                            <w:szCs w:val="13"/>
                          </w:rPr>
                        </w:pPr>
                        <w:r w:rsidRPr="001C7881">
                          <w:rPr>
                            <w:rFonts w:cs="Calibri"/>
                            <w:color w:val="000000"/>
                            <w:sz w:val="13"/>
                            <w:szCs w:val="13"/>
                            <w:lang w:val="en-US"/>
                          </w:rPr>
                          <w:t>18.</w:t>
                        </w:r>
                        <w:r w:rsidRPr="001C7881">
                          <w:rPr>
                            <w:rFonts w:cs="Calibri"/>
                            <w:color w:val="000000"/>
                            <w:sz w:val="13"/>
                            <w:szCs w:val="13"/>
                          </w:rPr>
                          <w:t xml:space="preserve"> </w:t>
                        </w:r>
                        <w:proofErr w:type="spellStart"/>
                        <w:r w:rsidRPr="001C7881">
                          <w:rPr>
                            <w:rFonts w:cs="Calibri"/>
                            <w:color w:val="000000"/>
                            <w:sz w:val="13"/>
                            <w:szCs w:val="13"/>
                          </w:rPr>
                          <w:t>Реализует</w:t>
                        </w:r>
                        <w:proofErr w:type="spellEnd"/>
                        <w:r w:rsidRPr="001C7881">
                          <w:rPr>
                            <w:rFonts w:cs="Calibri"/>
                            <w:color w:val="000000"/>
                            <w:sz w:val="13"/>
                            <w:szCs w:val="13"/>
                          </w:rPr>
                          <w:t xml:space="preserve"> </w:t>
                        </w:r>
                        <w:proofErr w:type="spellStart"/>
                        <w:r w:rsidRPr="001C7881">
                          <w:rPr>
                            <w:rFonts w:cs="Calibri"/>
                            <w:color w:val="000000"/>
                            <w:sz w:val="13"/>
                            <w:szCs w:val="13"/>
                          </w:rPr>
                          <w:t>проекты</w:t>
                        </w:r>
                        <w:proofErr w:type="spellEnd"/>
                        <w:r w:rsidRPr="001C7881">
                          <w:rPr>
                            <w:rFonts w:cs="Calibri"/>
                            <w:color w:val="000000"/>
                            <w:sz w:val="13"/>
                            <w:szCs w:val="13"/>
                          </w:rPr>
                          <w:t xml:space="preserve"> КВ</w:t>
                        </w:r>
                      </w:p>
                    </w:txbxContent>
                  </v:textbox>
                </v:rect>
                <v:group id="Group 167" o:spid="_x0000_s1282" style="position:absolute;left:23742;top:9042;width:10230;height:4858" coordorigin="3151,1244" coordsize="161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68" o:spid="_x0000_s1283" style="position:absolute;left:3151;top:1244;width:1611;height:765;visibility:visible;mso-wrap-style:square;v-text-anchor:top" coordsize="9077,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v18MA&#10;AADcAAAADwAAAGRycy9kb3ducmV2LnhtbESPT4vCMBTE74LfITxhb5rqulpqo8iywh68+Ofi7ZE8&#10;22LzUppY67c3C8Ieh5n5DZNveluLjlpfOVYwnSQgiLUzFRcKzqfdOAXhA7LB2jEpeJKHzXo4yDEz&#10;7sEH6o6hEBHCPkMFZQhNJqXXJVn0E9cQR+/qWoshyraQpsVHhNtazpJkIS1WHBdKbOi7JH073q0C&#10;PElK+59CP/ef50t32PqvZKmV+hj12xWIQH34D7/bv0bBfDqH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mv18MAAADcAAAADwAAAAAAAAAAAAAAAACYAgAAZHJzL2Rv&#10;d25yZXYueG1sUEsFBgAAAAAEAAQA9QAAAIgDAAAAAA==&#10;" path="m622,c279,,,278,,622l,3111v,344,279,622,622,622l8455,3733v343,,622,-278,622,-622l9077,622c9077,278,8798,,8455,l622,xe" fillcolor="#fbd4b4" strokeweight="0">
                    <v:path arrowok="t" o:connecttype="custom" o:connectlocs="110,0;0,127;0,638;110,765;1501,765;1611,638;1611,127;1501,0;110,0" o:connectangles="0,0,0,0,0,0,0,0,0"/>
                  </v:shape>
                  <v:shape id="Freeform 169" o:spid="_x0000_s1284" style="position:absolute;left:3151;top:1244;width:1611;height:765;visibility:visible;mso-wrap-style:square;v-text-anchor:top" coordsize="9077,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iBsQA&#10;AADcAAAADwAAAGRycy9kb3ducmV2LnhtbESPQWsCMRSE7wX/Q3hCbzVrtaKrUUSp9Fi1CL09Nq+b&#10;rZuXbRLd7b83QqHHYWa+YRarztbiSj5UjhUMBxkI4sLpiksFH8fXpymIEJE11o5JwS8FWC17DwvM&#10;tWt5T9dDLEWCcMhRgYmxyaUMhSGLYeAa4uR9OW8xJulLqT22CW5r+ZxlE2mx4rRgsKGNoeJ8uFgF&#10;l5/pt/Etvo9ONu4/t7PdaautUo/9bj0HEamL/+G/9ptWMB6+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YgbEAAAA3AAAAA8AAAAAAAAAAAAAAAAAmAIAAGRycy9k&#10;b3ducmV2LnhtbFBLBQYAAAAABAAEAPUAAACJAwAAAAA=&#10;" path="m622,c279,,,278,,622l,3111v,344,279,622,622,622l8455,3733v343,,622,-278,622,-622l9077,622c9077,278,8798,,8455,l622,xe" filled="f" strokeweight=".00025mm">
                    <v:stroke endcap="round"/>
                    <v:path arrowok="t" o:connecttype="custom" o:connectlocs="110,0;0,127;0,638;110,765;1501,765;1611,638;1611,127;1501,0;110,0" o:connectangles="0,0,0,0,0,0,0,0,0"/>
                  </v:shape>
                </v:group>
                <v:rect id="Rectangle 170" o:spid="_x0000_s1285" style="position:absolute;left:24117;top:9429;width:985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2F2860" w:rsidRPr="00EE1880" w:rsidRDefault="002F2860" w:rsidP="00D5317A">
                        <w:pPr>
                          <w:spacing w:line="80" w:lineRule="atLeast"/>
                          <w:jc w:val="center"/>
                          <w:rPr>
                            <w:sz w:val="14"/>
                            <w:szCs w:val="14"/>
                            <w:lang w:val="ru-RU"/>
                          </w:rPr>
                        </w:pPr>
                        <w:r w:rsidRPr="00EE1880">
                          <w:rPr>
                            <w:rFonts w:cs="Calibri"/>
                            <w:color w:val="000000"/>
                            <w:sz w:val="14"/>
                            <w:szCs w:val="14"/>
                            <w:lang w:val="ru-RU"/>
                          </w:rPr>
                          <w:t>6. Определяет  приоритеты по КВ для выделения средств</w:t>
                        </w:r>
                      </w:p>
                    </w:txbxContent>
                  </v:textbox>
                </v:rect>
                <v:rect id="Rectangle 171" o:spid="_x0000_s1286" style="position:absolute;left:30556;top:12261;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shape id="Freeform 172" o:spid="_x0000_s1287" style="position:absolute;left:15525;top:28390;width:4261;height:2629;visibility:visible;mso-wrap-style:square;v-text-anchor:top" coordsize="6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jE8YA&#10;AADcAAAADwAAAGRycy9kb3ducmV2LnhtbESPTWvCQBCG74L/YRmhN90opdjoKiJIC4WW+gE9jtlp&#10;kiY7m2Y3mv77zkHwOLzzPjPPct27Wl2oDaVnA9NJAoo487bk3MDxsBvPQYWIbLH2TAb+KMB6NRws&#10;MbX+yp902cdcCYRDigaKGJtU65AV5DBMfEMs2bdvHUYZ21zbFq8Cd7WeJcmTdliyXCiwoW1BWbXv&#10;nFDy3+79hJ17Kauv+udUvT0fP87GPIz6zQJUpD7el2/tV2vgcSrfioyI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7jE8YAAADcAAAADwAAAAAAAAAAAAAAAACYAgAAZHJz&#10;L2Rvd25yZXYueG1sUEsFBgAAAAAEAAQA9QAAAIsDAAAAAA==&#10;" path="m,414v168,,336,-103,336,-207c336,104,504,,671,e" filled="f" strokeweight=".00025mm">
                  <v:stroke endcap="round"/>
                  <v:path arrowok="t" o:connecttype="custom" o:connectlocs="0,262890;213360,131445;426085,0" o:connectangles="0,0,0"/>
                </v:shape>
                <v:line id="Line 173" o:spid="_x0000_s1288" style="position:absolute;flip:y;visibility:visible;mso-wrap-style:square" from="20478,19786" to="20485,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84h8UAAADcAAAADwAAAGRycy9kb3ducmV2LnhtbESPUUvDMBSF3wX/Q7iCby7tNtTVZkM2&#10;h8JA2NwPuDTXprS5KUlsO3+9EQQfD+ec73DKzWQ7MZAPjWMF+SwDQVw53XCt4Pyxv3sEESKyxs4x&#10;KbhQgM36+qrEQruRjzScYi0ShEOBCkyMfSFlqAxZDDPXEyfv03mLMUlfS+1xTHDbyXmW3UuLDacF&#10;gz1tDVXt6csqeMVj7r/bl4dhmC/HafF+2O6MV+r2Znp+AhFpiv/hv/abVrDM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84h8UAAADcAAAADwAAAAAAAAAA&#10;AAAAAAChAgAAZHJzL2Rvd25yZXYueG1sUEsFBgAAAAAEAAQA+QAAAJMDAAAAAA==&#10;" strokeweight=".00025mm">
                  <v:stroke endcap="round"/>
                </v:line>
                <v:shape id="Freeform 174" o:spid="_x0000_s1289" style="position:absolute;left:20447;top:19526;width:1238;height:520;visibility:visible;mso-wrap-style:square;v-text-anchor:top" coordsize="11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ko8AA&#10;AADcAAAADwAAAGRycy9kb3ducmV2LnhtbERPTWvCQBC9C/0PyxR6001Fgk1dpbQU1FtUeh6yYzZt&#10;ZjZk15j+e/cgeHy879Vm5FYN1IfGi4HXWQaKpPK2kdrA6fg9XYIKEcVi64UM/FOAzfppssLC+quU&#10;NBxirVKIhAINuBi7QutQOWIMM9+RJO7se8aYYF9r2+M1hXOr51mWa8ZGUoPDjj4dVX+HCxv42uW/&#10;peNh2/2UlzO/NXs+LXJjXp7Hj3dQkcb4EN/dW2tgMU/z05l0BP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oko8AAAADcAAAADwAAAAAAAAAAAAAAAACYAgAAZHJzL2Rvd25y&#10;ZXYueG1sUEsFBgAAAAAEAAQA9QAAAIUDAAAAAA==&#10;" path="m33,170r733,-4c785,166,800,181,800,199v,18,-15,33,-33,34l33,237c15,237,,222,,204,,186,15,171,33,170xm699,r401,197l701,400,699,xe" fillcolor="black" strokeweight="3e-5mm">
                  <v:stroke joinstyle="bevel"/>
                  <v:path arrowok="t" o:connecttype="custom" o:connectlocs="3715,22130;86227,21609;90055,25905;86340,30331;3715,30851;0,26556;3715,22130;78685,0;123825,25644;78910,52070;78685,0" o:connectangles="0,0,0,0,0,0,0,0,0,0,0"/>
                  <o:lock v:ext="edit" verticies="t"/>
                </v:shape>
                <v:shape id="Freeform 175" o:spid="_x0000_s1290" style="position:absolute;left:25749;top:13900;width:451;height:2013;visibility:visible;mso-wrap-style:square;v-text-anchor:top" coordsize="400,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JjsMA&#10;AADcAAAADwAAAGRycy9kb3ducmV2LnhtbESPQWsCMRSE70L/Q3hCb5pVpJatUaRU8CZdvfT22Lwm&#10;i5uXbZJdt/76plDocZiZb5jNbnStGCjExrOCxbwAQVx73bBRcDkfZs8gYkLW2HomBd8UYbd9mGyw&#10;1P7G7zRUyYgM4ViiAptSV0oZa0sO49x3xNn79MFhyjIYqQPeMty1clkUT9Jhw3nBYkevlupr1TsF&#10;rv/6MPdTMPW61wNVq6tN3ZtSj9Nx/wIi0Zj+w3/to1awWi7g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JjsMAAADcAAAADwAAAAAAAAAAAAAAAACYAgAAZHJzL2Rv&#10;d25yZXYueG1sUEsFBgAAAAAEAAQA9QAAAIgDAAAAAA==&#10;" path="m164,1510l166,333v,-18,15,-33,34,-33c218,300,233,315,233,334r-3,1176c230,1529,215,1544,197,1543v-18,,-33,-15,-33,-33xm,400l200,,400,401,,400xe" fillcolor="black" strokeweight="3e-5mm">
                  <v:stroke joinstyle="bevel"/>
                  <v:path arrowok="t" o:connecttype="custom" o:connectlocs="18485,196862;18710,43414;22543,39112;26262,43544;25924,196862;22204,201165;18485,196862;0,52149;22543,0;45085,52279;0,52149" o:connectangles="0,0,0,0,0,0,0,0,0,0,0"/>
                  <o:lock v:ext="edit" verticies="t"/>
                </v:shape>
                <v:shape id="Freeform 176" o:spid="_x0000_s1291" style="position:absolute;left:32061;top:13855;width:451;height:2528;visibility:visible;mso-wrap-style:square;v-text-anchor:top" coordsize="400,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9MMA&#10;AADcAAAADwAAAGRycy9kb3ducmV2LnhtbESPwWrDMBBE74H+g9hCbrFUk5TiRgmlwZBr4uaQ22Jt&#10;LbfWyliK7f59FSj0OMzMG2a7n10nRhpC61nDU6ZAENfetNxo+KjK1QuIEJENdp5Jww8F2O8eFlss&#10;jJ/4ROM5NiJBOBSowcbYF1KG2pLDkPmeOHmffnAYkxwaaQacEtx1MlfqWTpsOS1Y7OndUv19vjkN&#10;arqUX8HT4VQdnaoO8/Xmrhutl4/z2yuISHP8D/+1j0bDOs/hfi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N9MMAAADcAAAADwAAAAAAAAAAAAAAAACYAgAAZHJzL2Rv&#10;d25yZXYueG1sUEsFBgAAAAAEAAQA9QAAAIgDAAAAAA==&#10;" path="m231,33r3,1573c234,1625,219,1640,201,1640v-19,,-34,-15,-34,-33l164,33c164,15,179,,198,v18,,33,15,33,33xm400,1539l201,1940,,1540r400,-1xe" fillcolor="black" strokeweight="3e-5mm">
                  <v:stroke joinstyle="bevel"/>
                  <v:path arrowok="t" o:connecttype="custom" o:connectlocs="26037,4299;26375,209219;22655,213648;18823,209349;18485,4299;22317,0;26037,4299;45085,200490;22655,252730;0,200621;45085,200490" o:connectangles="0,0,0,0,0,0,0,0,0,0,0"/>
                  <o:lock v:ext="edit" verticies="t"/>
                </v:shape>
                <v:shape id="Freeform 177" o:spid="_x0000_s1292" style="position:absolute;left:32054;top:21399;width:451;height:11424;visibility:visible;mso-wrap-style:square;v-text-anchor:top" coordsize="400,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x1cMA&#10;AADcAAAADwAAAGRycy9kb3ducmV2LnhtbESP0WrCQBRE3wv+w3IF3+qmqbQldRUpBEQQm9QPuGRv&#10;s8Hs3ZBdY/x7VxB8HGbmDLNcj7YVA/W+cazgbZ6AIK6cbrhWcPzLX79A+ICssXVMCq7kYb2avCwx&#10;0+7CBQ1lqEWEsM9QgQmhy6T0lSGLfu464uj9u95iiLKvpe7xEuG2lWmSfEiLDccFgx39GKpO5dkq&#10;6A6f7Zby9Hd/OqZGF/Vug2dUajYdN98gAo3hGX60t1rBIn2H+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Mx1cMAAADcAAAADwAAAAAAAAAAAAAAAACYAgAAZHJzL2Rv&#10;d25yZXYueG1sUEsFBgAAAAAEAAQA9QAAAIgDAAAAAA==&#10;" path="m233,33r,8410c233,8462,218,8477,200,8477v-19,,-34,-15,-34,-34l166,33c166,15,181,,200,v18,,33,15,33,33xm400,8377l200,8777,,8377r400,xe" fillcolor="black" strokeweight="3e-5mm">
                  <v:stroke joinstyle="bevel"/>
                  <v:path arrowok="t" o:connecttype="custom" o:connectlocs="26262,4295;26262,1098893;22543,1103319;18710,1098893;18710,4295;22543,0;26262,4295;45085,1090303;22543,1142365;0,1090303;45085,1090303" o:connectangles="0,0,0,0,0,0,0,0,0,0,0"/>
                  <o:lock v:ext="edit" verticies="t"/>
                </v:shape>
                <v:group id="Group 178" o:spid="_x0000_s1293" style="position:absolute;left:36944;top:3981;width:9087;height:3645" coordorigin="5230,447" coordsize="143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79" o:spid="_x0000_s1294" style="position:absolute;left:5230;top:447;width:1431;height:574;visibility:visible;mso-wrap-style:square;v-text-anchor:top" coordsize="403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0SsYA&#10;AADcAAAADwAAAGRycy9kb3ducmV2LnhtbESPQWvCQBSE70L/w/IK3sxGsVKiq0hFK71IrQe9PbKv&#10;2bTZtzG7Jum/7xaEHoeZ+YZZrHpbiZYaXzpWME5SEMS50yUXCk4f29EzCB+QNVaOScEPeVgtHwYL&#10;zLTr+J3aYyhEhLDPUIEJoc6k9Lkhiz5xNXH0Pl1jMUTZFFI32EW4reQkTWfSYslxwWBNL4by7+PN&#10;KuCvdXHZ+G5s2+01NbvDbH9+fVNq+Niv5yAC9eE/fG/vtYLp5An+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0SsYAAADcAAAADwAAAAAAAAAAAAAAAACYAgAAZHJz&#10;L2Rvd25yZXYueG1sUEsFBgAAAAAEAAQA9QAAAIsDAAAAAA==&#10;" path="m233,c104,,,105,,233r,934c,1296,104,1400,233,1400r3567,c3929,1400,4033,1296,4033,1167r,-934c4033,105,3929,,3800,l233,xe" fillcolor="#fbd4b4" strokeweight="0">
                    <v:path arrowok="t" o:connecttype="custom" o:connectlocs="83,0;0,96;0,478;83,574;1348,574;1431,478;1431,96;1348,0;83,0" o:connectangles="0,0,0,0,0,0,0,0,0"/>
                  </v:shape>
                  <v:shape id="Freeform 180" o:spid="_x0000_s1295" style="position:absolute;left:5230;top:447;width:1431;height:574;visibility:visible;mso-wrap-style:square;v-text-anchor:top" coordsize="403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1gccA&#10;AADcAAAADwAAAGRycy9kb3ducmV2LnhtbESPQWvCQBSE74L/YXmF3nRTqbHErKK2FS89qBXi7ZF9&#10;JsHs25DdavTXdwtCj8PMfMOk887U4kKtqywreBlGIIhzqysuFHzvPwdvIJxH1lhbJgU3cjCf9Xsp&#10;JtpeeUuXnS9EgLBLUEHpfZNI6fKSDLqhbYiDd7KtQR9kW0jd4jXATS1HURRLgxWHhRIbWpWUn3c/&#10;RsHyeBuvs1XxHn3Fi3v2MZ6c+TBR6vmpW0xBeOr8f/jR3mgFr6MY/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etYHHAAAA3AAAAA8AAAAAAAAAAAAAAAAAmAIAAGRy&#10;cy9kb3ducmV2LnhtbFBLBQYAAAAABAAEAPUAAACMAwAAAAA=&#10;" path="m233,c104,,,105,,233r,934c,1296,104,1400,233,1400r3567,c3929,1400,4033,1296,4033,1167r,-934c4033,105,3929,,3800,l233,xe" filled="f" strokeweight=".00025mm">
                    <v:stroke endcap="round"/>
                    <v:path arrowok="t" o:connecttype="custom" o:connectlocs="83,0;0,96;0,478;83,574;1348,574;1431,478;1431,96;1348,0;83,0" o:connectangles="0,0,0,0,0,0,0,0,0"/>
                  </v:shape>
                </v:group>
                <v:rect id="Rectangle 181" o:spid="_x0000_s1296" style="position:absolute;left:37338;top:4400;width:789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2F2860" w:rsidRPr="00EA47EE" w:rsidRDefault="002F2860" w:rsidP="00D5317A">
                        <w:pPr>
                          <w:spacing w:line="80" w:lineRule="atLeast"/>
                          <w:jc w:val="center"/>
                          <w:rPr>
                            <w:sz w:val="14"/>
                            <w:szCs w:val="14"/>
                          </w:rPr>
                        </w:pPr>
                        <w:r w:rsidRPr="00EA47EE">
                          <w:rPr>
                            <w:sz w:val="14"/>
                            <w:szCs w:val="14"/>
                          </w:rPr>
                          <w:t xml:space="preserve">10. </w:t>
                        </w:r>
                        <w:proofErr w:type="spellStart"/>
                        <w:r w:rsidRPr="00EA47EE">
                          <w:rPr>
                            <w:sz w:val="14"/>
                            <w:szCs w:val="14"/>
                          </w:rPr>
                          <w:t>Утверждает</w:t>
                        </w:r>
                        <w:proofErr w:type="spellEnd"/>
                        <w:r w:rsidRPr="00EA47EE">
                          <w:rPr>
                            <w:sz w:val="14"/>
                            <w:szCs w:val="14"/>
                          </w:rPr>
                          <w:t xml:space="preserve"> БПСП</w:t>
                        </w:r>
                      </w:p>
                    </w:txbxContent>
                  </v:textbox>
                </v:rect>
                <v:rect id="Rectangle 182" o:spid="_x0000_s1297" style="position:absolute;left:44430;top:4464;width:2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shape id="Freeform 183" o:spid="_x0000_s1298" style="position:absolute;left:40474;top:7626;width:451;height:8801;visibility:visible;mso-wrap-style:square;v-text-anchor:top" coordsize="200,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ur8UA&#10;AADcAAAADwAAAGRycy9kb3ducmV2LnhtbESPT2vCQBTE74V+h+UVehHdKCI1dRWpDYj0Yqr3R/bl&#10;j2bfxuwa47d3C0KPw8z8hlmselOLjlpXWVYwHkUgiDOrKy4UHH6T4QcI55E11pZJwZ0crJavLwuM&#10;tb3xnrrUFyJA2MWooPS+iaV0WUkG3cg2xMHLbWvQB9kWUrd4C3BTy0kUzaTBisNCiQ19lZSd06tR&#10;sMmTvPLdmr6T2fmnP54up81gp9T7W7/+BOGp9//hZ3urFUwnc/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6vxQAAANwAAAAPAAAAAAAAAAAAAAAAAJgCAABkcnMv&#10;ZG93bnJldi54bWxQSwUGAAAAAAQABAD1AAAAigMAAAAA&#10;" path="m83,3365l83,167v,-9,8,-17,17,-17c109,150,117,158,117,167r,3198c117,3374,109,3382,100,3382v-9,,-17,-8,-17,-17xm,200l100,,200,200,,200xe" fillcolor="black" strokeweight="3e-5mm">
                  <v:stroke joinstyle="bevel"/>
                  <v:path arrowok="t" o:connecttype="custom" o:connectlocs="18710,875686;18710,43459;22543,39035;26375,43459;26375,875686;22543,880110;18710,875686;0,52047;22543,0;45085,52047;0,52047" o:connectangles="0,0,0,0,0,0,0,0,0,0,0"/>
                  <o:lock v:ext="edit" verticies="t"/>
                </v:shape>
                <v:shape id="Freeform 184" o:spid="_x0000_s1299" style="position:absolute;left:14249;top:27349;width:451;height:3670;visibility:visible;mso-wrap-style:square;v-text-anchor:top" coordsize="400,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18MAA&#10;AADcAAAADwAAAGRycy9kb3ducmV2LnhtbERPS27CMBDdV+IO1iCxKw4lKijFIIpAYtMFnwOM4mmc&#10;Nh5bsTHh9nhRqcun919tBtuJRH1oHSuYTQsQxLXTLTcKrpfD6xJEiMgaO8ek4EEBNuvRywor7e58&#10;onSOjcghHCpUYGL0lZShNmQxTJ0nzty36y3GDPtG6h7vOdx28q0o3qXFlnODQU87Q/Xv+WYVpN0+&#10;Leaf9kTXH+/5qzyaNJRKTcbD9gNEpCH+i//cR62gnOf5+Uw+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18MAAAADcAAAADwAAAAAAAAAAAAAAAACYAgAAZHJzL2Rvd25y&#10;ZXYueG1sUEsFBgAAAAAEAAQA9QAAAIUDAAAAAA==&#10;" path="m233,33r,2457c233,2509,218,2523,200,2523v-19,,-34,-14,-34,-33l166,33c166,15,181,,200,v18,,33,15,33,33xm400,2423l200,2823,,2423r400,xe" fillcolor="black" strokeweight="3e-5mm">
                  <v:stroke joinstyle="bevel"/>
                  <v:path arrowok="t" o:connecttype="custom" o:connectlocs="26262,4290;26262,323735;22543,328026;18710,323735;18710,4290;22543,0;26262,4290;45085,315024;22543,367030;0,315024;45085,315024" o:connectangles="0,0,0,0,0,0,0,0,0,0,0"/>
                  <o:lock v:ext="edit" verticies="t"/>
                </v:shape>
                <v:shape id="Freeform 185" o:spid="_x0000_s1300" style="position:absolute;left:11309;top:30619;width:8039;height:1302;visibility:visible;mso-wrap-style:square;v-text-anchor:top" coordsize="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KYcYA&#10;AADcAAAADwAAAGRycy9kb3ducmV2LnhtbESPzWoCQRCE74G8w9CB3OKsxohsHCUmhEjixR88Nzvt&#10;ziY7PctOq6tPnwkEPBZV9RU1mXW+VkdqYxXYQL+XgSIugq24NLDdvD+MQUVBtlgHJgNnijCb3t5M&#10;MLfhxCs6rqVUCcIxRwNOpMm1joUjj7EXGuLk7UPrUZJsS21bPCW4r/Ugy0baY8VpwWFDr46Kn/XB&#10;G+DRpVl+LvB7/yW75eVN3NPhY27M/V338gxKqJNr+L+9sAaGj334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KYcYAAADcAAAADwAAAAAAAAAAAAAAAACYAgAAZHJz&#10;L2Rvd25yZXYueG1sUEsFBgAAAAAEAAQA9QAAAIsDAAAAAA==&#10;" path="m7133,1000v,-276,-266,-500,-594,-500l3894,500c3566,500,3300,277,3300,v,277,-266,500,-594,500l594,500c266,500,,724,,1000e" filled="f" strokeweight=".00025mm">
                  <v:stroke endcap="round"/>
                  <v:path arrowok="t" o:connecttype="custom" o:connectlocs="803910,130175;736964,65088;438865,65088;371920,0;304974,65088;66946,65088;0,130175" o:connectangles="0,0,0,0,0,0,0"/>
                </v:shape>
                <v:group id="Group 186" o:spid="_x0000_s1301" style="position:absolute;left:17703;top:22212;width:7144;height:6178" coordorigin="2200,3318" coordsize="1125,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87" o:spid="_x0000_s1302" style="position:absolute;left:2200;top:3318;width:1125;height:973;visibility:visible;mso-wrap-style:square;v-text-anchor:top" coordsize="634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nKcMA&#10;AADcAAAADwAAAGRycy9kb3ducmV2LnhtbESPQWvCQBSE74X+h+UVeqsbNUiJrmIVwauJPXh7ZJ/J&#10;kuzbsLvV9N+7hYLHYWa+YVab0fbiRj4YxwqmkwwEce204UbBuTp8fIIIEVlj75gU/FKAzfr1ZYWF&#10;dnc+0a2MjUgQDgUqaGMcCilD3ZLFMHEDcfKuzluMSfpGao/3BLe9nGXZQlo0nBZaHGjXUt2VP1aB&#10;+/In+V1W2+5i+i7Pq90eZ0ap97dxuwQRaYzP8H/7qBXk8zn8nU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nKcMAAADcAAAADwAAAAAAAAAAAAAAAACYAgAAZHJzL2Rv&#10;d25yZXYueG1sUEsFBgAAAAAEAAQA9QAAAIgDAAAAAA==&#10;" path="m891,c727,,594,133,594,297r,3860l297,4157c133,4157,,4290,,4454v,164,133,296,297,296l5450,4750v164,,297,-132,297,-296l5747,594r297,c6208,594,6340,461,6340,297,6340,133,6208,,6044,l891,xe" fillcolor="#b8cce4" strokeweight="0">
                    <v:path arrowok="t" o:connecttype="custom" o:connectlocs="158,0;105,61;105,852;53,852;0,912;53,973;967,973;1020,912;1020,122;1072,122;1125,61;1072,0;158,0" o:connectangles="0,0,0,0,0,0,0,0,0,0,0,0,0"/>
                  </v:shape>
                  <v:shape id="Freeform 188" o:spid="_x0000_s1303" style="position:absolute;left:2332;top:3378;width:79;height:61;visibility:visible;mso-wrap-style:square;v-text-anchor:top" coordsize="4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pgcMA&#10;AADcAAAADwAAAGRycy9kb3ducmV2LnhtbESPUWvCMBSF34X9h3AHvpSZTotIZxQRBnsqWv0Bl+au&#10;7WxuQpJp/ffLQPDxcM75Dme9Hc0gruRDb1nB+ywHQdxY3XOr4Hz6fFuBCBFZ42CZFNwpwHbzMllj&#10;qe2Nj3StYysShEOJCroYXSllaDoyGGbWESfv23qDMUnfSu3xluBmkPM8X0qDPaeFDh3tO2ou9a9R&#10;QPZeac4ad1lWtc9+DlXhskyp6eu4+wARaYzP8KP9pRUUiw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pgcMAAADcAAAADwAAAAAAAAAAAAAAAACYAgAAZHJzL2Rv&#10;d25yZXYueG1sUEsFBgAAAAAEAAQA9QAAAIgDAAAAAA==&#10;" path="m445,v,164,-133,297,-297,297c66,297,,231,,149,,67,66,,148,e" fillcolor="#94a4b8" strokeweight="0">
                    <v:path arrowok="t" o:connecttype="custom" o:connectlocs="79,0;26,61;0,31;26,0" o:connectangles="0,0,0,0"/>
                  </v:shape>
                  <v:shape id="Freeform 189" o:spid="_x0000_s1304" style="position:absolute;left:2200;top:4170;width:106;height:121;visibility:visible;mso-wrap-style:square;v-text-anchor:top" coordsize="59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ivsYA&#10;AADcAAAADwAAAGRycy9kb3ducmV2LnhtbESPS2vDMBCE74X8B7GBXkoip3lQ3CghBAqFlubRgq+L&#10;tLFMrJWxZMf991Wh0OMwM98w6+3gatFTGyrPCmbTDASx9qbiUsHX58vkCUSIyAZrz6TgmwJsN6O7&#10;NebG3/hE/TmWIkE45KjAxtjkUgZtyWGY+oY4eRffOoxJtqU0Ld4S3NXyMctW0mHFacFiQ3tL+nru&#10;nIJrgZd+MZ+96eOHfT/orjh2D4VS9+Nh9wwi0hD/w3/tV6NgMV/C75l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mivsYAAADcAAAADwAAAAAAAAAAAAAAAACYAgAAZHJz&#10;L2Rvd25yZXYueG1sUEsFBgAAAAAEAAQA9QAAAIsDAAAAAA==&#10;" path="m297,c133,,,133,,297,,461,133,593,297,593v164,,297,-132,297,-296l297,297v82,,149,-67,149,-149c446,66,379,,297,e" fillcolor="#94a4b8" strokeweight="0">
                    <v:path arrowok="t" o:connecttype="custom" o:connectlocs="53,0;0,61;53,121;106,61;53,61;80,30;53,0" o:connectangles="0,0,0,0,0,0,0"/>
                  </v:shape>
                  <v:shape id="Freeform 190" o:spid="_x0000_s1305" style="position:absolute;left:2200;top:3318;width:1125;height:973;visibility:visible;mso-wrap-style:square;v-text-anchor:top" coordsize="634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WMMA&#10;AADcAAAADwAAAGRycy9kb3ducmV2LnhtbESPT4vCMBTE7wv7HcJb8Lam/tki1SiLKOhJVgWvj+bZ&#10;lG1eahNt/fZGEDwOM/MbZrbobCVu1PjSsYJBPwFBnDtdcqHgeFh/T0D4gKyxckwK7uRhMf/8mGGm&#10;Xct/dNuHQkQI+wwVmBDqTEqfG7Lo+64mjt7ZNRZDlE0hdYNthNtKDpMklRZLjgsGa1oayv/3V6tg&#10;fcnT3fa4kT/jdlBOVuZ8ap1UqvfV/U5BBOrCO/xqb7SC8Si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7WMMAAADcAAAADwAAAAAAAAAAAAAAAACYAgAAZHJzL2Rv&#10;d25yZXYueG1sUEsFBgAAAAAEAAQA9QAAAIgDAAAAAA==&#10;" path="m891,c727,,594,133,594,297r,3860l297,4157c133,4157,,4290,,4454v,164,133,296,297,296l5450,4750v164,,297,-132,297,-296l5747,594r297,c6208,594,6340,461,6340,297,6340,133,6208,,6044,l891,xe" filled="f" strokeweight=".00025mm">
                    <v:stroke endcap="round"/>
                    <v:path arrowok="t" o:connecttype="custom" o:connectlocs="158,0;105,61;105,852;53,852;0,912;53,973;967,973;1020,912;1020,122;1072,122;1125,61;1072,0;158,0" o:connectangles="0,0,0,0,0,0,0,0,0,0,0,0,0"/>
                  </v:shape>
                  <v:shape id="Freeform 191" o:spid="_x0000_s1306" style="position:absolute;left:2332;top:3318;width:79;height:121;visibility:visible;mso-wrap-style:square;v-text-anchor:top" coordsize="44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6sUA&#10;AADcAAAADwAAAGRycy9kb3ducmV2LnhtbESPT2vCQBTE7wW/w/IEb7oxlhqiq0gbSyle/IPk+Mg+&#10;k2D2bciumn77bkHocZiZ3zDLdW8acafO1ZYVTCcRCOLC6ppLBafjdpyAcB5ZY2OZFPyQg/Vq8LLE&#10;VNsH7+l+8KUIEHYpKqi8b1MpXVGRQTexLXHwLrYz6IPsSqk7fAS4aWQcRW/SYM1hocKW3isqroeb&#10;URDl8Xeyd3nC+TST2ecuzvTHWanRsN8sQHjq/X/42f7SCl5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3PqxQAAANwAAAAPAAAAAAAAAAAAAAAAAJgCAABkcnMv&#10;ZG93bnJldi54bWxQSwUGAAAAAAQABAD1AAAAigMAAAAA&#10;" path="m148,c312,,445,133,445,297v,164,-133,297,-297,297c66,594,,528,,446,,364,66,297,148,297r297,e" filled="f" strokeweight=".00025mm">
                    <v:stroke endcap="round"/>
                    <v:path arrowok="t" o:connecttype="custom" o:connectlocs="26,0;79,61;26,121;0,91;26,61;79,61" o:connectangles="0,0,0,0,0,0"/>
                  </v:shape>
                  <v:line id="Line 192" o:spid="_x0000_s1307" style="position:absolute;visibility:visible;mso-wrap-style:square" from="2358,3439" to="3220,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Q8sMAAADcAAAADwAAAGRycy9kb3ducmV2LnhtbERPz2vCMBS+C/4P4Qm7zdRNRKpRRCbI&#10;dpA5Rby9Ns+m2rzUJmr33y+HgceP7/d03tpK3KnxpWMFg34Cgjh3uuRCwe5n9ToG4QOyxsoxKfgl&#10;D/NZtzPFVLsHf9N9GwoRQ9inqMCEUKdS+tyQRd93NXHkTq6xGCJsCqkbfMRwW8m3JBlJiyXHBoM1&#10;LQ3ll+3NKthfj9kh2wSuP8x+ZZbnr8/RLVPqpdcuJiACteEp/nevtYLhe1wb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EkPLDAAAA3AAAAA8AAAAAAAAAAAAA&#10;AAAAoQIAAGRycy9kb3ducmV2LnhtbFBLBQYAAAAABAAEAPkAAACRAwAAAAA=&#10;" strokeweight=".00025mm">
                    <v:stroke endcap="round"/>
                  </v:line>
                  <v:shape id="Freeform 193" o:spid="_x0000_s1308" style="position:absolute;left:2253;top:4170;width:53;height:121;visibility:visible;mso-wrap-style:square;v-text-anchor:top" coordsize="29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c8QA&#10;AADcAAAADwAAAGRycy9kb3ducmV2LnhtbESPQWvCQBSE7wX/w/IEb7qxKdJGV7GKaNtTrd4f2WcS&#10;zb6N2TWJ/75bEHocZuYbZrboTCkaql1hWcF4FIEgTq0uOFNw+NkMX0E4j6yxtEwK7uRgMe89zTDR&#10;tuVvavY+EwHCLkEFufdVIqVLczLoRrYiDt7J1gZ9kHUmdY1tgJtSPkfRRBosOCzkWNEqp/SyvxkF&#10;H+fP++bLdCWtr0dNu8nWNO+xUoN+t5yC8NT5//CjvdMKXuI3+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3PEAAAA3AAAAA8AAAAAAAAAAAAAAAAAmAIAAGRycy9k&#10;b3ducmV2LnhtbFBLBQYAAAAABAAEAPUAAACJAwAAAAA=&#10;" path="m,593v164,,297,-132,297,-296l297,e" filled="f" strokeweight=".00025mm">
                    <v:stroke endcap="round"/>
                    <v:path arrowok="t" o:connecttype="custom" o:connectlocs="0,121;53,61;53,0" o:connectangles="0,0,0"/>
                  </v:shape>
                  <v:shape id="Freeform 194" o:spid="_x0000_s1309" style="position:absolute;left:2253;top:4170;width:53;height:60;visibility:visible;mso-wrap-style:square;v-text-anchor:top" coordsize="2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TG8EA&#10;AADcAAAADwAAAGRycy9kb3ducmV2LnhtbERPS2vCQBC+F/wPywheSt1oRSR1FREi0lMbRXocspMH&#10;zc6G7BjTf989FHr8+N7b/ehaNVAfGs8GFvMEFHHhbcOVgesle9mACoJssfVMBn4owH43edpiav2D&#10;P2nIpVIxhEOKBmqRLtU6FDU5DHPfEUeu9L1DibCvtO3xEcNdq5dJstYOG44NNXZ0rKn4zu/OwOnr&#10;1gq9SzZ8vJZNyNfD5jkrjZlNx8MbKKFR/sV/7rM1sFrF+fFMPA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ukxvBAAAA3AAAAA8AAAAAAAAAAAAAAAAAmAIAAGRycy9kb3du&#10;cmV2LnhtbFBLBQYAAAAABAAEAPUAAACGAwAAAAA=&#10;" path="m,c82,,149,66,149,148,149,230,82,297,,297r297,e" filled="f" strokeweight=".00025mm">
                    <v:stroke endcap="round"/>
                    <v:path arrowok="t" o:connecttype="custom" o:connectlocs="0,0;27,30;0,60;53,60" o:connectangles="0,0,0,0"/>
                  </v:shape>
                </v:group>
                <v:rect id="Rectangle 195" o:spid="_x0000_s1310" style="position:absolute;left:18764;top:23247;width:5105;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YAcYA&#10;AADcAAAADwAAAGRycy9kb3ducmV2LnhtbESPQWvCQBSE70L/w/IKvZS6sUgp0TVIqSJYKKYV8fbI&#10;PrMh2bchu8b4791CweMwM98w82ywjeip85VjBZNxAoK4cLriUsHvz+rlHYQPyBobx6TgSh6yxcNo&#10;jql2F95Rn4dSRAj7FBWYENpUSl8YsujHriWO3sl1FkOUXSl1h5cIt418TZI3abHiuGCwpQ9DRZ2f&#10;rYKlPBz5K9/2e2uu8qCfa/u9/lTq6XFYzkAEGsI9/N/eaAXT6Q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YAcYAAADcAAAADwAAAAAAAAAAAAAAAACYAgAAZHJz&#10;L2Rvd25yZXYueG1sUEsFBgAAAAAEAAQA9QAAAIsDAAAAAA==&#10;" fillcolor="#f2f2f2" stroked="f"/>
                <v:rect id="Rectangle 196" o:spid="_x0000_s1311" style="position:absolute;left:18542;top:23234;width:603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2F2860" w:rsidRPr="00EE1880" w:rsidRDefault="002F2860" w:rsidP="00D5317A">
                        <w:pPr>
                          <w:spacing w:line="240" w:lineRule="auto"/>
                          <w:rPr>
                            <w:rFonts w:cs="Calibri"/>
                            <w:b/>
                            <w:bCs/>
                            <w:i/>
                            <w:iCs/>
                            <w:color w:val="000000"/>
                            <w:sz w:val="13"/>
                            <w:szCs w:val="13"/>
                            <w:lang w:val="ru-RU"/>
                          </w:rPr>
                        </w:pPr>
                        <w:r w:rsidRPr="00EE1880">
                          <w:rPr>
                            <w:rFonts w:cs="Calibri"/>
                            <w:b/>
                            <w:bCs/>
                            <w:i/>
                            <w:iCs/>
                            <w:color w:val="000000"/>
                            <w:sz w:val="13"/>
                            <w:szCs w:val="13"/>
                            <w:lang w:val="ru-RU"/>
                          </w:rPr>
                          <w:t xml:space="preserve">4.Проект ССК          </w:t>
                        </w:r>
                        <w:r w:rsidRPr="00EE1880">
                          <w:rPr>
                            <w:rFonts w:cs="Calibri"/>
                            <w:color w:val="000000"/>
                            <w:sz w:val="12"/>
                            <w:szCs w:val="12"/>
                            <w:lang w:val="ru-RU"/>
                          </w:rPr>
                          <w:t>- Изменения ЗБ       - Новые проекты</w:t>
                        </w:r>
                      </w:p>
                      <w:p w:rsidR="002F2860" w:rsidRPr="00EE1880" w:rsidRDefault="002F2860" w:rsidP="00D5317A">
                        <w:pPr>
                          <w:spacing w:line="240" w:lineRule="auto"/>
                          <w:rPr>
                            <w:rFonts w:cs="Calibri"/>
                            <w:b/>
                            <w:bCs/>
                            <w:i/>
                            <w:iCs/>
                            <w:color w:val="000000"/>
                            <w:sz w:val="13"/>
                            <w:szCs w:val="13"/>
                            <w:lang w:val="ru-RU"/>
                          </w:rPr>
                        </w:pPr>
                      </w:p>
                      <w:p w:rsidR="002F2860" w:rsidRPr="00EE1880" w:rsidRDefault="002F2860" w:rsidP="00D5317A">
                        <w:pPr>
                          <w:rPr>
                            <w:rFonts w:cs="Calibri"/>
                            <w:b/>
                            <w:bCs/>
                            <w:i/>
                            <w:iCs/>
                            <w:color w:val="000000"/>
                            <w:sz w:val="13"/>
                            <w:szCs w:val="13"/>
                            <w:lang w:val="ru-RU"/>
                          </w:rPr>
                        </w:pPr>
                      </w:p>
                      <w:p w:rsidR="002F2860" w:rsidRPr="00EE1880" w:rsidRDefault="002F2860" w:rsidP="00D5317A">
                        <w:pPr>
                          <w:rPr>
                            <w:sz w:val="13"/>
                            <w:szCs w:val="13"/>
                            <w:lang w:val="ru-RU"/>
                          </w:rPr>
                        </w:pPr>
                      </w:p>
                    </w:txbxContent>
                  </v:textbox>
                </v:rect>
                <v:rect id="Rectangle 197" o:spid="_x0000_s1312" style="position:absolute;left:23666;top:23247;width:22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2F2860" w:rsidRDefault="002F2860" w:rsidP="00D5317A">
                        <w:r>
                          <w:rPr>
                            <w:rFonts w:cs="Calibri"/>
                            <w:b/>
                            <w:bCs/>
                            <w:i/>
                            <w:iCs/>
                            <w:color w:val="000000"/>
                            <w:sz w:val="14"/>
                            <w:szCs w:val="14"/>
                            <w:lang w:val="en-US"/>
                          </w:rPr>
                          <w:t xml:space="preserve"> </w:t>
                        </w:r>
                      </w:p>
                    </w:txbxContent>
                  </v:textbox>
                </v:rect>
                <v:rect id="Rectangle 198" o:spid="_x0000_s1313" style="position:absolute;left:22872;top:25349;width:22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2F2860" w:rsidRDefault="002F2860" w:rsidP="00D5317A">
                        <w:r>
                          <w:rPr>
                            <w:rFonts w:cs="Calibri"/>
                            <w:i/>
                            <w:iCs/>
                            <w:color w:val="000000"/>
                            <w:sz w:val="14"/>
                            <w:szCs w:val="14"/>
                            <w:lang w:val="en-US"/>
                          </w:rPr>
                          <w:t xml:space="preserve"> </w:t>
                        </w:r>
                      </w:p>
                    </w:txbxContent>
                  </v:textbox>
                </v:rect>
                <v:line id="Line 199" o:spid="_x0000_s1314" style="position:absolute;visibility:visible;mso-wrap-style:square" from="13119,19596" to="13125,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MEcYAAADcAAAADwAAAGRycy9kb3ducmV2LnhtbESPQWsCMRSE70L/Q3hCb5pVVGRrFBGF&#10;Ug9Sq5Te3m5eN2s3L9tN1PXfNwXB4zAz3zCzRWsrcaHGl44VDPoJCOLc6ZILBYePTW8KwgdkjZVj&#10;UnAjD4v5U2eGqXZXfqfLPhQiQtinqMCEUKdS+tyQRd93NXH0vl1jMUTZFFI3eI1wW8lhkkykxZLj&#10;gsGaVobyn/3ZKjj+fmWf2S5wvTbHjVmdtm+Tc6bUc7ddvoAI1IZH+N5+1QpGoz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DTBHGAAAA3AAAAA8AAAAAAAAA&#10;AAAAAAAAoQIAAGRycy9kb3ducmV2LnhtbFBLBQYAAAAABAAEAPkAAACUAwAAAAA=&#10;" strokeweight=".00025mm">
                  <v:stroke endcap="round"/>
                </v:line>
                <v:group id="Group 200" o:spid="_x0000_s1315" style="position:absolute;left:40703;top:22974;width:6274;height:6248" coordorigin="5822,3438" coordsize="98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01" o:spid="_x0000_s1316" style="position:absolute;left:5822;top:3438;width:988;height:984;visibility:visible;mso-wrap-style:square;v-text-anchor:top" coordsize="2783,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MQA&#10;AADcAAAADwAAAGRycy9kb3ducmV2LnhtbESPQWvCQBSE7wX/w/KE3upGKyqpq4htoJ7EtGKPj+wz&#10;iWbfhuw2xn/vCoLHYWa+YebLzlSipcaVlhUMBxEI4szqknMFvz/J2wyE88gaK8uk4EoOloveyxxj&#10;bS+8ozb1uQgQdjEqKLyvYyldVpBBN7A1cfCOtjHog2xyqRu8BLip5CiKJtJgyWGhwJrWBWXn9N8o&#10;MPtjdn1vv/gvPeF+u7EJfx4SpV773eoDhKfOP8OP9rdWMB5P4X4mH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v1TEAAAA3AAAAA8AAAAAAAAAAAAAAAAAmAIAAGRycy9k&#10;b3ducmV2LnhtbFBLBQYAAAAABAAEAPUAAACJAwAAAAA=&#10;" path="m450,c367,,300,68,300,150r,1949l150,2099c67,2099,,2166,,2249v,83,67,150,150,150l2334,2399v83,,150,-67,150,-150l2484,300r150,c2716,300,2783,233,2783,150,2783,68,2716,,2634,l450,xe" fillcolor="#b8cce4" strokeweight="0">
                    <v:path arrowok="t" o:connecttype="custom" o:connectlocs="160,0;107,62;107,861;53,861;0,922;53,984;829,984;882,922;882,123;935,123;988,62;935,0;160,0" o:connectangles="0,0,0,0,0,0,0,0,0,0,0,0,0"/>
                  </v:shape>
                  <v:shape id="Freeform 202" o:spid="_x0000_s1317" style="position:absolute;left:5955;top:3500;width:80;height:61;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S5sIA&#10;AADcAAAADwAAAGRycy9kb3ducmV2LnhtbERPy2rCQBTdF/yH4Qru6sQSSkkdRcRiVqXGSre3mWsS&#10;zNyJM5NH/76zKHR5OO/1djKtGMj5xrKC1TIBQVxa3XCl4PP89vgCwgdkja1lUvBDHrab2cMaM21H&#10;PtFQhErEEPYZKqhD6DIpfVmTQb+0HXHkrtYZDBG6SmqHYww3rXxKkmdpsOHYUGNH+5rKW9EbBe5e&#10;eP/+3VVf/eqQn+Tx8pFeWqUW82n3CiLQFP7Ff+5cK0jT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pLmwgAAANwAAAAPAAAAAAAAAAAAAAAAAJgCAABkcnMvZG93&#10;bnJldi54bWxQSwUGAAAAAAQABAD1AAAAhwMAAAAA&#10;" path="m225,v,83,-67,150,-150,150c33,150,,117,,75,,34,33,,75,e" fillcolor="#94a4b8" strokeweight="0">
                    <v:path arrowok="t" o:connecttype="custom" o:connectlocs="80,0;27,61;0,31;27,0" o:connectangles="0,0,0,0"/>
                  </v:shape>
                  <v:shape id="Freeform 203" o:spid="_x0000_s1318" style="position:absolute;left:5822;top:4299;width:106;height:123;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i2MUA&#10;AADcAAAADwAAAGRycy9kb3ducmV2LnhtbESP3WrCQBCF7wXfYRmhN1I3Fqk2dRW1FET0ItoHGLLT&#10;JDQ7G7Kjpn16Vyh4eTg/H2e+7FytLtSGyrOB8SgBRZx7W3Fh4Ov0+TwDFQTZYu2ZDPxSgOWi35tj&#10;av2VM7ocpVBxhEOKBkqRJtU65CU5DCPfEEfv27cOJcq20LbFaxx3tX5JklftsOJIKLGhTUn5z/Hs&#10;Ivfwt9tPJTu588d+Wow3kg3XYszToFu9gxLq5BH+b2+tgcnkDe5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KLYxQAAANwAAAAPAAAAAAAAAAAAAAAAAJgCAABkcnMv&#10;ZG93bnJldi54bWxQSwUGAAAAAAQABAD1AAAAigMAAAAA&#10;" path="m150,c67,,,67,,150v,83,67,150,150,150c233,300,300,233,300,150r-150,c191,150,225,116,225,75,225,34,191,,150,e" fillcolor="#94a4b8" strokeweight="0">
                    <v:path arrowok="t" o:connecttype="custom" o:connectlocs="53,0;0,61;53,123;106,61;53,61;80,31;53,0" o:connectangles="0,0,0,0,0,0,0"/>
                  </v:shape>
                  <v:shape id="Freeform 204" o:spid="_x0000_s1319" style="position:absolute;left:5822;top:3438;width:988;height:984;visibility:visible;mso-wrap-style:square;v-text-anchor:top" coordsize="2783,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NPcQA&#10;AADcAAAADwAAAGRycy9kb3ducmV2LnhtbERPTWvCQBC9C/6HZYTedKNWK6mbIIWUXlqpEdTbmJ0m&#10;abOzIbvV9N93D4LHx/tep71pxIU6V1tWMJ1EIIgLq2suFezzbLwC4TyyxsYyKfgjB2kyHKwx1vbK&#10;n3TZ+VKEEHYxKqi8b2MpXVGRQTexLXHgvmxn0AfYlVJ3eA3hppGzKFpKgzWHhgpbeqmo+Nn9GgXz&#10;fHt8zz6Wp8M5mz595xHO61dU6mHUb55BeOr9XXxzv2kFj4swP5wJR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TT3EAAAA3AAAAA8AAAAAAAAAAAAAAAAAmAIAAGRycy9k&#10;b3ducmV2LnhtbFBLBQYAAAAABAAEAPUAAACJAwAAAAA=&#10;" path="m450,c367,,300,68,300,150r,1949l150,2099c67,2099,,2166,,2249v,83,67,150,150,150l2334,2399v83,,150,-67,150,-150l2484,300r150,c2716,300,2783,233,2783,150,2783,68,2716,,2634,l450,xe" filled="f" strokeweight=".00025mm">
                    <v:stroke endcap="round"/>
                    <v:path arrowok="t" o:connecttype="custom" o:connectlocs="160,0;107,62;107,861;53,861;0,922;53,984;829,984;882,922;882,123;935,123;988,62;935,0;160,0" o:connectangles="0,0,0,0,0,0,0,0,0,0,0,0,0"/>
                  </v:shape>
                  <v:shape id="Freeform 205" o:spid="_x0000_s1320" style="position:absolute;left:5955;top:3438;width:80;height:123;visibility:visible;mso-wrap-style:square;v-text-anchor:top" coordsize="2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658MA&#10;AADcAAAADwAAAGRycy9kb3ducmV2LnhtbESPQYvCMBSE78L+h/AW9iKauqgr1SiyrCDerAu9Pppn&#10;U2xeShNr/fdGEDwOM/MNs9r0thYdtb5yrGAyTkAQF05XXCr4P+1GCxA+IGusHZOCO3nYrD8GK0y1&#10;u/GRuiyUIkLYp6jAhNCkUvrCkEU/dg1x9M6utRiibEupW7xFuK3ld5LMpcWK44LBhn4NFZfsahVY&#10;3VT5z+yQhT/Xnbcm3w+vU6fU12e/XYII1Id3+NXeawXT2Q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J658MAAADcAAAADwAAAAAAAAAAAAAAAACYAgAAZHJzL2Rv&#10;d25yZXYueG1sUEsFBgAAAAAEAAQA9QAAAIgDAAAAAA==&#10;" path="m75,v83,,150,68,150,150c225,233,158,300,75,300,33,300,,267,,225,,184,33,150,75,150r150,e" filled="f" strokeweight=".00025mm">
                    <v:stroke endcap="round"/>
                    <v:path arrowok="t" o:connecttype="custom" o:connectlocs="27,0;80,61;27,123;0,92;27,61;80,61" o:connectangles="0,0,0,0,0,0"/>
                  </v:shape>
                  <v:line id="Line 206" o:spid="_x0000_s1321" style="position:absolute;visibility:visible;mso-wrap-style:square" from="5981,3561" to="670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CuMYAAADcAAAADwAAAGRycy9kb3ducmV2LnhtbESPQWvCQBSE7wX/w/IK3uqmYqVEVylS&#10;QeyhqA3i7SX7zKZm36bZVdN/7wqFHoeZ+YaZzjtbiwu1vnKs4HmQgCAunK64VPC1Wz69gvABWWPt&#10;mBT8kof5rPcwxVS7K2/osg2liBD2KSowITSplL4wZNEPXEMcvaNrLYYo21LqFq8Rbms5TJKxtFhx&#10;XDDY0MJQcdqerYLs55Dv88/AzbvJlmbx/bEen3Ol+o/d2wREoC78h//aK61g9DKE+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zQrjGAAAA3AAAAA8AAAAAAAAA&#10;AAAAAAAAoQIAAGRycy9kb3ducmV2LnhtbFBLBQYAAAAABAAEAPkAAACUAwAAAAA=&#10;" strokeweight=".00025mm">
                    <v:stroke endcap="round"/>
                  </v:line>
                  <v:shape id="Freeform 207" o:spid="_x0000_s1322" style="position:absolute;left:5875;top:4299;width:53;height:123;visibility:visible;mso-wrap-style:square;v-text-anchor:top" coordsize="15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FCsUA&#10;AADcAAAADwAAAGRycy9kb3ducmV2LnhtbESPUUvDQBCE3wX/w7GCb81FbaWNvQYRLQVBsekP2Oa2&#10;STS3F3JrGv31XqHg4zAz3zDLfHStGqgPjWcDN0kKirj0tuHKwK54mcxBBUG22HomAz8UIF9dXiwx&#10;s/7IHzRspVIRwiFDA7VIl2kdypochsR3xNE7+N6hRNlX2vZ4jHDX6ts0vdcOG44LNXb0VFP5tf12&#10;Buzn8+Y9dK3/XRRSOHnbr/nwasz11fj4AEpolP/wub2xBqazOzid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UKxQAAANwAAAAPAAAAAAAAAAAAAAAAAJgCAABkcnMv&#10;ZG93bnJldi54bWxQSwUGAAAAAAQABAD1AAAAigMAAAAA&#10;" path="m,300v83,,150,-67,150,-150l150,e" filled="f" strokeweight=".00025mm">
                    <v:stroke endcap="round"/>
                    <v:path arrowok="t" o:connecttype="custom" o:connectlocs="0,123;53,61;53,0" o:connectangles="0,0,0"/>
                  </v:shape>
                  <v:shape id="Freeform 208" o:spid="_x0000_s1323" style="position:absolute;left:5875;top:4299;width:53;height:61;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rrMQA&#10;AADcAAAADwAAAGRycy9kb3ducmV2LnhtbESPQWvCQBSE7wX/w/IKvemmVqukriKCUNuDxApeH9ln&#10;NjT7NmSfmv57t1DocZiZb5jFqveNulIX68AGnkcZKOIy2JorA8ev7XAOKgqyxSYwGfihCKvl4GGB&#10;uQ03Luh6kEolCMccDTiRNtc6lo48xlFoiZN3Dp1HSbKrtO3wluC+0eMse9Uea04LDlvaOCq/Dxdv&#10;4IOK4uTRFzJ269n5U/b2ZaeNeXrs12+ghHr5D/+1362ByXQCv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K6zEAAAA3AAAAA8AAAAAAAAAAAAAAAAAmAIAAGRycy9k&#10;b3ducmV2LnhtbFBLBQYAAAAABAAEAPUAAACJAwAAAAA=&#10;" path="m,c41,,75,34,75,75v,41,-34,75,-75,75l150,150e" filled="f" strokeweight=".00025mm">
                    <v:stroke endcap="round"/>
                    <v:path arrowok="t" o:connecttype="custom" o:connectlocs="0,0;27,31;0,61;53,61" o:connectangles="0,0,0,0"/>
                  </v:shape>
                </v:group>
                <v:rect id="Rectangle 209" o:spid="_x0000_s1324" style="position:absolute;left:41763;top:24028;width:4147;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38YA&#10;AADcAAAADwAAAGRycy9kb3ducmV2LnhtbESPQWvCQBSE74L/YXlCL1I3LVokdRUpbREUpLEl9PbI&#10;vmaD2bchu43x37uC4HGYmW+Yxaq3teio9ZVjBU+TBARx4XTFpYLvw8fjHIQPyBprx6TgTB5Wy+Fg&#10;gal2J/6iLguliBD2KSowITSplL4wZNFPXEMcvT/XWgxRtqXULZ4i3NbyOUlepMWK44LBht4MFcfs&#10;3ypYy/yXd9m2+7HmLHM9Ptr957tSD6N+/QoiUB/u4Vt7oxVMZzO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I38YAAADcAAAADwAAAAAAAAAAAAAAAACYAgAAZHJz&#10;L2Rvd25yZXYueG1sUEsFBgAAAAAEAAQA9QAAAIsDAAAAAA==&#10;" fillcolor="#f2f2f2" stroked="f"/>
                <v:rect id="Rectangle 210" o:spid="_x0000_s1325" style="position:absolute;left:41763;top:25234;width:4147;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WqMYA&#10;AADcAAAADwAAAGRycy9kb3ducmV2LnhtbESPQWvCQBSE74L/YXlCL1I3LSqSuoqUtggK0tgSentk&#10;X7PB7NuQ3cb4711B6HGYmW+Y5bq3teio9ZVjBU+TBARx4XTFpYKv4/vjAoQPyBprx6TgQh7Wq+Fg&#10;ial2Z/6kLguliBD2KSowITSplL4wZNFPXEMcvV/XWgxRtqXULZ4j3NbyOUnm0mLFccFgQ6+GilP2&#10;ZxVsZP7D+2zXfVtzkbken+zh402ph1G/eQERqA//4Xt7qxVMZ3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fWqMYAAADcAAAADwAAAAAAAAAAAAAAAACYAgAAZHJz&#10;L2Rvd25yZXYueG1sUEsFBgAAAAAEAAQA9QAAAIsDAAAAAA==&#10;" fillcolor="#f2f2f2" stroked="f"/>
                <v:rect id="Rectangle 211" o:spid="_x0000_s1326" style="position:absolute;left:41763;top:26454;width:414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zM8YA&#10;AADcAAAADwAAAGRycy9kb3ducmV2LnhtbESPQWvCQBSE7wX/w/IEL0U3LW2V6CpSqhQqFKMi3h7Z&#10;ZzaYfRuya4z/vlso9DjMzDfMbNHZSrTU+NKxgqdRAoI4d7rkQsF+txpOQPiArLFyTAru5GEx7z3M&#10;MNXuxltqs1CICGGfogITQp1K6XNDFv3I1cTRO7vGYoiyKaRu8BbhtpLPSfImLZYcFwzW9G4ov2RX&#10;q2ApjyfeZF/twZq7POrHi/1efyg16HfLKYhAXfgP/7U/tYKX1z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zM8YAAADcAAAADwAAAAAAAAAAAAAAAACYAgAAZHJz&#10;L2Rvd25yZXYueG1sUEsFBgAAAAAEAAQA9QAAAIsDAAAAAA==&#10;" fillcolor="#f2f2f2" stroked="f"/>
                <v:rect id="Rectangle 212" o:spid="_x0000_s1327" style="position:absolute;left:42056;top:24060;width:3549;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2F2860" w:rsidRPr="00BC7CAA" w:rsidRDefault="002F2860" w:rsidP="00D5317A">
                        <w:pPr>
                          <w:spacing w:line="40" w:lineRule="atLeast"/>
                          <w:jc w:val="center"/>
                          <w:rPr>
                            <w:sz w:val="12"/>
                            <w:szCs w:val="12"/>
                          </w:rPr>
                        </w:pPr>
                        <w:r w:rsidRPr="00BC7CAA">
                          <w:rPr>
                            <w:rFonts w:cs="Calibri"/>
                            <w:i/>
                            <w:iCs/>
                            <w:color w:val="000000"/>
                            <w:sz w:val="12"/>
                            <w:szCs w:val="12"/>
                          </w:rPr>
                          <w:t xml:space="preserve">11.Ежегоднее </w:t>
                        </w:r>
                        <w:proofErr w:type="spellStart"/>
                        <w:r w:rsidRPr="00BC7CAA">
                          <w:rPr>
                            <w:rFonts w:cs="Calibri"/>
                            <w:i/>
                            <w:iCs/>
                            <w:color w:val="000000"/>
                            <w:sz w:val="12"/>
                            <w:szCs w:val="12"/>
                          </w:rPr>
                          <w:t>письмо</w:t>
                        </w:r>
                        <w:proofErr w:type="spellEnd"/>
                        <w:r w:rsidRPr="00BC7CAA">
                          <w:rPr>
                            <w:rFonts w:cs="Calibri"/>
                            <w:i/>
                            <w:iCs/>
                            <w:color w:val="000000"/>
                            <w:sz w:val="12"/>
                            <w:szCs w:val="12"/>
                          </w:rPr>
                          <w:t xml:space="preserve"> </w:t>
                        </w:r>
                        <w:proofErr w:type="spellStart"/>
                        <w:r w:rsidRPr="00BC7CAA">
                          <w:rPr>
                            <w:rFonts w:cs="Calibri"/>
                            <w:i/>
                            <w:iCs/>
                            <w:color w:val="000000"/>
                            <w:sz w:val="12"/>
                            <w:szCs w:val="12"/>
                          </w:rPr>
                          <w:t>по</w:t>
                        </w:r>
                        <w:proofErr w:type="spellEnd"/>
                        <w:r w:rsidRPr="00BC7CAA">
                          <w:rPr>
                            <w:rFonts w:cs="Calibri"/>
                            <w:i/>
                            <w:iCs/>
                            <w:color w:val="000000"/>
                            <w:sz w:val="12"/>
                            <w:szCs w:val="12"/>
                          </w:rPr>
                          <w:t xml:space="preserve"> </w:t>
                        </w:r>
                        <w:proofErr w:type="spellStart"/>
                        <w:r w:rsidRPr="00BC7CAA">
                          <w:rPr>
                            <w:rFonts w:cs="Calibri"/>
                            <w:i/>
                            <w:iCs/>
                            <w:color w:val="000000"/>
                            <w:sz w:val="12"/>
                            <w:szCs w:val="12"/>
                          </w:rPr>
                          <w:t>бюджету</w:t>
                        </w:r>
                        <w:proofErr w:type="spellEnd"/>
                      </w:p>
                    </w:txbxContent>
                  </v:textbox>
                </v:rect>
                <v:rect id="Rectangle 213" o:spid="_x0000_s1328" style="position:absolute;left:44881;top:26441;width:22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2F2860" w:rsidRDefault="002F2860" w:rsidP="00D5317A">
                        <w:r>
                          <w:rPr>
                            <w:rFonts w:cs="Calibri"/>
                            <w:i/>
                            <w:iCs/>
                            <w:color w:val="000000"/>
                            <w:sz w:val="14"/>
                            <w:szCs w:val="14"/>
                            <w:lang w:val="en-US"/>
                          </w:rPr>
                          <w:t xml:space="preserve"> </w:t>
                        </w:r>
                      </w:p>
                    </w:txbxContent>
                  </v:textbox>
                </v:rect>
                <v:shape id="Freeform 214" o:spid="_x0000_s1329" style="position:absolute;left:43700;top:7581;width:451;height:15393;visibility:visible;mso-wrap-style:square;v-text-anchor:top" coordsize="200,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o7sEA&#10;AADcAAAADwAAAGRycy9kb3ducmV2LnhtbERPy2rCQBTdF/yH4Qrd1YmiotFRRBBLu6q6cXfN3LzM&#10;3AmZSUz9+s6i4PJw3uttbyrRUeMKywrGowgEcWJ1wZmCy/nwsQDhPLLGyjIp+CUH283gbY2xtg/+&#10;oe7kMxFC2MWoIPe+jqV0SU4G3cjWxIFLbWPQB9hkUjf4COGmkpMomkuDBYeGHGva55TcT61RUNLi&#10;a/lsy1uSfV/TlmV6LGedUu/DfrcC4an3L/G/+1MrmM7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qO7BAAAA3AAAAA8AAAAAAAAAAAAAAAAAmAIAAGRycy9kb3du&#10;cmV2LnhtbFBLBQYAAAAABAAEAPUAAACGAwAAAAA=&#10;" path="m116,17r,5732c116,5758,109,5765,100,5765v-9,,-17,-7,-17,-16l83,17c83,8,91,,100,v9,,16,8,16,17xm200,5715l100,5915,,5715r200,xe" fillcolor="black" strokeweight="3e-5mm">
                  <v:stroke joinstyle="bevel"/>
                  <v:path arrowok="t" o:connecttype="custom" o:connectlocs="26149,4424;26149,1496042;22543,1500206;18710,1496042;18710,4424;22543,0;26149,4424;45085,1487195;22543,1539240;0,1487195;45085,1487195" o:connectangles="0,0,0,0,0,0,0,0,0,0,0"/>
                  <o:lock v:ext="edit" verticies="t"/>
                </v:shape>
                <v:shape id="Freeform 215" o:spid="_x0000_s1330" style="position:absolute;left:44526;top:29286;width:451;height:2254;visibility:visible;mso-wrap-style:square;v-text-anchor:top" coordsize="20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YScMA&#10;AADcAAAADwAAAGRycy9kb3ducmV2LnhtbESP3YrCMBSE7xd8h3AEbxZNlSJajSILsnqh4M8DHJpj&#10;W21OShNrfXsjCF4OM/MNM1+2phQN1a6wrGA4iEAQp1YXnCk4n9b9CQjnkTWWlknBkxwsF52fOSba&#10;PvhAzdFnIkDYJagg975KpHRpTgbdwFbEwbvY2qAPss6krvER4KaUoygaS4MFh4UcK/rLKb0d70bB&#10;4b5t9qP1b3bd7fnfm+kmNjJWqtdtVzMQnlr/DX/aG60gHg/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YScMAAADcAAAADwAAAAAAAAAAAAAAAACYAgAAZHJzL2Rv&#10;d25yZXYueG1sUEsFBgAAAAAEAAQA9QAAAIgDAAAAAA==&#10;" path="m117,16r,684c117,709,110,716,100,716v-9,,-16,-7,-16,-16l84,16c84,7,91,,100,v10,,17,7,17,16xm200,666l100,866,,666r200,xe" fillcolor="black" strokeweight="3e-5mm">
                  <v:stroke joinstyle="bevel"/>
                  <v:path arrowok="t" o:connecttype="custom" o:connectlocs="26375,4165;26375,182214;22543,186379;18936,182214;18936,4165;22543,0;26375,4165;45085,173364;22543,225425;0,173364;45085,173364" o:connectangles="0,0,0,0,0,0,0,0,0,0,0"/>
                  <o:lock v:ext="edit" verticies="t"/>
                </v:shape>
                <v:group id="Group 216" o:spid="_x0000_s1331" style="position:absolute;left:46856;top:2330;width:5410;height:5296" coordorigin="6791,187" coordsize="85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17" o:spid="_x0000_s1332" style="position:absolute;left:6791;top:187;width:852;height:834;visibility:visible;mso-wrap-style:square;v-text-anchor:top" coordsize="24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p+MYA&#10;AADcAAAADwAAAGRycy9kb3ducmV2LnhtbESPQWvCQBSE74X+h+UVeim6aSsi0VVEqNpDkVov3h67&#10;zySYfS9k1xj767uFQo/DzHzDzBa9r1VHbaiEDTwPM1DEVlzFhYHD19tgAipEZIe1MBm4UYDF/P5u&#10;hrmTK39St4+FShAOORooY2xyrYMtyWMYSkOcvJO0HmOSbaFdi9cE97V+ybKx9lhxWiixoVVJ9ry/&#10;eAN2GUWOu6eP1amj9fu328jIbox5fOiXU1CR+vgf/mtvnYHR+BV+z6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8p+MYAAADcAAAADwAAAAAAAAAAAAAAAACYAgAAZHJz&#10;L2Rvd25yZXYueG1sUEsFBgAAAAAEAAQA9QAAAIsDAAAAAA==&#10;" path="m339,c152,,,152,,339l,1694v,187,152,339,339,339l2061,2033v187,,339,-152,339,-339l2400,339c2400,152,2248,,2061,l339,xe" fillcolor="#fbd4b4" strokeweight="0">
                    <v:path arrowok="t" o:connecttype="custom" o:connectlocs="120,0;0,139;0,695;120,834;732,834;852,695;852,139;732,0;120,0" o:connectangles="0,0,0,0,0,0,0,0,0"/>
                  </v:shape>
                  <v:shape id="Freeform 218" o:spid="_x0000_s1333" style="position:absolute;left:6791;top:187;width:852;height:834;visibility:visible;mso-wrap-style:square;v-text-anchor:top" coordsize="24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ioMQA&#10;AADcAAAADwAAAGRycy9kb3ducmV2LnhtbESPQWsCMRSE74X+h/CE3mrWKlJWo0ihIHgoVQ8eXzdv&#10;N6ublyWJa/z3TaHgcZiZb5jlOtlODORD61jBZFyAIK6cbrlRcDx8vr6DCBFZY+eYFNwpwHr1/LTE&#10;Ursbf9Owj43IEA4lKjAx9qWUoTJkMYxdT5y92nmLMUvfSO3xluG2k29FMZcWW84LBnv6MFRd9ler&#10;YFrXu+v9y/oiDckcdz/u3ONJqZdR2ixARErxEf5vb7WC2XwGf2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oqDEAAAA3AAAAA8AAAAAAAAAAAAAAAAAmAIAAGRycy9k&#10;b3ducmV2LnhtbFBLBQYAAAAABAAEAPUAAACJAwAAAAA=&#10;" path="m339,c152,,,152,,339l,1694v,187,152,339,339,339l2061,2033v187,,339,-152,339,-339l2400,339c2400,152,2248,,2061,l339,xe" filled="f" strokeweight=".00025mm">
                    <v:stroke endcap="round"/>
                    <v:path arrowok="t" o:connecttype="custom" o:connectlocs="120,0;0,139;0,695;120,834;732,834;852,695;852,139;732,0;120,0" o:connectangles="0,0,0,0,0,0,0,0,0"/>
                  </v:shape>
                </v:group>
                <v:rect id="Rectangle 219" o:spid="_x0000_s1334" style="position:absolute;left:48050;top:4229;width:63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2F2860" w:rsidRPr="00761DB6" w:rsidRDefault="002F2860" w:rsidP="00D5317A"/>
                    </w:txbxContent>
                  </v:textbox>
                </v:rect>
                <v:rect id="Rectangle 220" o:spid="_x0000_s1335" style="position:absolute;left:50755;top:5581;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shape id="Freeform 221" o:spid="_x0000_s1336" style="position:absolute;left:49714;top:7626;width:451;height:10103;visibility:visible;mso-wrap-style:square;v-text-anchor:top" coordsize="200,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XR8cA&#10;AADcAAAADwAAAGRycy9kb3ducmV2LnhtbESPT2vCQBTE7wW/w/IK3uomWqJGV1FpabF68M/B4yP7&#10;mgSzb0N2a9Jv7wqFHoeZ+Q0zX3amEjdqXGlZQTyIQBBnVpecKzif3l8mIJxH1lhZJgW/5GC56D3N&#10;MdW25QPdjj4XAcIuRQWF93UqpcsKMugGtiYO3rdtDPogm1zqBtsAN5UcRlEiDZYcFgqsaVNQdj3+&#10;GAVvl6+r3g437X6XrONRPB3RePehVP+5W81AeOr8f/iv/akVvCZjeJw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10fHAAAA3AAAAA8AAAAAAAAAAAAAAAAAmAIAAGRy&#10;cy9kb3ducmV2LnhtbFBLBQYAAAAABAAEAPUAAACMAwAAAAA=&#10;" path="m84,3867l84,167v,-9,7,-17,16,-17c110,150,117,158,117,167r,3700c117,3876,110,3883,100,3883v-9,,-16,-7,-16,-16xm,200l100,,200,200,,200xe" fillcolor="black" strokeweight="3e-5mm">
                  <v:stroke joinstyle="bevel"/>
                  <v:path arrowok="t" o:connecttype="custom" o:connectlocs="18936,1006122;18936,43450;22543,39027;26375,43450;26375,1006122;22543,1010285;18936,1006122;0,52036;22543,0;45085,52036;0,52036" o:connectangles="0,0,0,0,0,0,0,0,0,0,0"/>
                  <o:lock v:ext="edit" verticies="t"/>
                </v:shape>
                <v:group id="Group 222" o:spid="_x0000_s1337" style="position:absolute;left:52793;top:2330;width:5639;height:5296" coordorigin="7726,187" coordsize="888,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23" o:spid="_x0000_s1338" style="position:absolute;left:7726;top:187;width:888;height:834;visibility:visible;mso-wrap-style:square;v-text-anchor:top" coordsize="25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dBcIA&#10;AADcAAAADwAAAGRycy9kb3ducmV2LnhtbESP0YrCMBRE3wX/IdwF32y6q8jaNYosKiL4sNUPuDR3&#10;m2JzU5pU698bQfBxmJkzzGLV21pcqfWVYwWfSQqCuHC64lLB+bQdf4PwAVlj7ZgU3MnDajkcLDDT&#10;7sZ/dM1DKSKEfYYKTAhNJqUvDFn0iWuIo/fvWoshyraUusVbhNtafqXpTFqsOC4YbOjXUHHJO6vA&#10;Hu5yU072fmfOeNSXrsulI6VGH/36B0SgPrzDr/ZeK5jO5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N0FwgAAANwAAAAPAAAAAAAAAAAAAAAAAJgCAABkcnMvZG93&#10;bnJldi54bWxQSwUGAAAAAAQABAD1AAAAhwMAAAAA&#10;" path="m339,c152,,,152,,339l,1694v,187,152,339,339,339l2161,2033v187,,339,-152,339,-339l2500,339c2500,152,2348,,2161,l339,xe" fillcolor="#fbd4b4" strokeweight="0">
                    <v:path arrowok="t" o:connecttype="custom" o:connectlocs="120,0;0,139;0,695;120,834;768,834;888,695;888,139;768,0;120,0" o:connectangles="0,0,0,0,0,0,0,0,0"/>
                  </v:shape>
                  <v:shape id="Freeform 224" o:spid="_x0000_s1339" style="position:absolute;left:7726;top:187;width:888;height:834;visibility:visible;mso-wrap-style:square;v-text-anchor:top" coordsize="25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NMEA&#10;AADcAAAADwAAAGRycy9kb3ducmV2LnhtbERPzWrCQBC+F3yHZQRvdVMRq9FVakAQCkKjDzBmxyQ2&#10;O5tmR03f3j0Uevz4/leb3jXqTl2oPRt4GyegiAtvay4NnI671zmoIMgWG89k4JcCbNaDlxWm1j/4&#10;i+65lCqGcEjRQCXSplqHoiKHYexb4shdfOdQIuxKbTt8xHDX6EmSzLTDmmNDhS1lFRXf+c0ZyD5x&#10;dj2fFjvOD5fted5KJj8LY0bD/mMJSqiXf/Gfe28NTN/j/HgmHgG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pDTBAAAA3AAAAA8AAAAAAAAAAAAAAAAAmAIAAGRycy9kb3du&#10;cmV2LnhtbFBLBQYAAAAABAAEAPUAAACGAwAAAAA=&#10;" path="m339,c152,,,152,,339l,1694v,187,152,339,339,339l2161,2033v187,,339,-152,339,-339l2500,339c2500,152,2348,,2161,l339,xe" filled="f" strokeweight=".00025mm">
                    <v:stroke endcap="round"/>
                    <v:path arrowok="t" o:connecttype="custom" o:connectlocs="120,0;0,139;0,695;120,834;768,834;888,695;888,139;768,0;120,0" o:connectangles="0,0,0,0,0,0,0,0,0"/>
                  </v:shape>
                </v:group>
                <v:rect id="Rectangle 225" o:spid="_x0000_s1340" style="position:absolute;left:53327;top:2470;width:4712;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2F2860" w:rsidRPr="00EA47EE" w:rsidRDefault="002F2860" w:rsidP="00D5317A">
                        <w:pPr>
                          <w:spacing w:line="80" w:lineRule="atLeast"/>
                          <w:jc w:val="center"/>
                          <w:rPr>
                            <w:sz w:val="14"/>
                            <w:szCs w:val="14"/>
                          </w:rPr>
                        </w:pPr>
                        <w:r w:rsidRPr="00EA47EE">
                          <w:rPr>
                            <w:rFonts w:cs="Calibri"/>
                            <w:color w:val="000000"/>
                            <w:sz w:val="14"/>
                            <w:szCs w:val="14"/>
                          </w:rPr>
                          <w:t xml:space="preserve">17. </w:t>
                        </w:r>
                        <w:proofErr w:type="spellStart"/>
                        <w:r w:rsidRPr="00EA47EE">
                          <w:rPr>
                            <w:rFonts w:cs="Calibri"/>
                            <w:color w:val="000000"/>
                            <w:sz w:val="14"/>
                            <w:szCs w:val="14"/>
                          </w:rPr>
                          <w:t>Утвер</w:t>
                        </w:r>
                        <w:r>
                          <w:rPr>
                            <w:rFonts w:cs="Calibri"/>
                            <w:color w:val="000000"/>
                            <w:sz w:val="14"/>
                            <w:szCs w:val="14"/>
                          </w:rPr>
                          <w:t>-</w:t>
                        </w:r>
                        <w:r w:rsidRPr="00EA47EE">
                          <w:rPr>
                            <w:rFonts w:cs="Calibri"/>
                            <w:color w:val="000000"/>
                            <w:sz w:val="14"/>
                            <w:szCs w:val="14"/>
                          </w:rPr>
                          <w:t>ждает</w:t>
                        </w:r>
                        <w:proofErr w:type="spellEnd"/>
                        <w:r w:rsidRPr="00EA47EE">
                          <w:rPr>
                            <w:rFonts w:cs="Calibri"/>
                            <w:color w:val="000000"/>
                            <w:sz w:val="14"/>
                            <w:szCs w:val="14"/>
                          </w:rPr>
                          <w:t xml:space="preserve"> </w:t>
                        </w:r>
                        <w:proofErr w:type="spellStart"/>
                        <w:r w:rsidRPr="00EA47EE">
                          <w:rPr>
                            <w:color w:val="212121"/>
                            <w:sz w:val="14"/>
                            <w:szCs w:val="14"/>
                          </w:rPr>
                          <w:t>перечень</w:t>
                        </w:r>
                        <w:proofErr w:type="spellEnd"/>
                        <w:r w:rsidRPr="00EA47EE">
                          <w:rPr>
                            <w:color w:val="212121"/>
                            <w:sz w:val="14"/>
                            <w:szCs w:val="14"/>
                          </w:rPr>
                          <w:t xml:space="preserve"> </w:t>
                        </w:r>
                        <w:proofErr w:type="spellStart"/>
                        <w:r w:rsidRPr="00EA47EE">
                          <w:rPr>
                            <w:color w:val="212121"/>
                            <w:sz w:val="14"/>
                            <w:szCs w:val="14"/>
                          </w:rPr>
                          <w:t>проектов</w:t>
                        </w:r>
                        <w:proofErr w:type="spellEnd"/>
                      </w:p>
                    </w:txbxContent>
                  </v:textbox>
                </v:rect>
                <v:rect id="Rectangle 226" o:spid="_x0000_s1341" style="position:absolute;left:56451;top:6921;width:26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2F2860" w:rsidRDefault="002F2860" w:rsidP="00D5317A">
                        <w:r>
                          <w:rPr>
                            <w:rFonts w:cs="Calibri"/>
                            <w:color w:val="000000"/>
                            <w:sz w:val="16"/>
                            <w:szCs w:val="16"/>
                            <w:lang w:val="en-US"/>
                          </w:rPr>
                          <w:t xml:space="preserve"> </w:t>
                        </w:r>
                      </w:p>
                    </w:txbxContent>
                  </v:textbox>
                </v:rect>
                <v:shape id="Freeform 227" o:spid="_x0000_s1342" style="position:absolute;left:55346;top:7581;width:451;height:23438;visibility:visible;mso-wrap-style:square;v-text-anchor:top" coordsize="200,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T8sUA&#10;AADcAAAADwAAAGRycy9kb3ducmV2LnhtbESPQWsCMRSE74X+h/AEL0UTrWx1axQRWgRPakW8vW6e&#10;u0s3L8sm1fXfG0HwOMzMN8x03tpKnKnxpWMNg74CQZw5U3Ku4Wf31RuD8AHZYOWYNFzJw3z2+jLF&#10;1LgLb+i8DbmIEPYpaihCqFMpfVaQRd93NXH0Tq6xGKJscmkavES4reRQqURaLDkuFFjTsqDsb/tv&#10;NWTj3T5ZTdZKjo6T9bf6fTsMHGnd7bSLTxCB2vAMP9oro2H0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FPyxQAAANwAAAAPAAAAAAAAAAAAAAAAAJgCAABkcnMv&#10;ZG93bnJldi54bWxQSwUGAAAAAAQABAD1AAAAigMAAAAA&#10;" path="m51,17r66,8822c117,8848,110,8855,100,8855v-9,1,-16,-7,-16,-16l18,17c18,8,25,1,35,v9,,16,8,16,17xm200,8805r-99,200l,8806r200,-1xe" fillcolor="black" strokeweight="3e-5mm">
                  <v:stroke joinstyle="bevel"/>
                  <v:path arrowok="t" o:connecttype="custom" o:connectlocs="11497,4425;26375,2300579;22543,2304744;18936,2300579;4058,4425;7890,0;11497,4425;45085,2291730;22768,2343785;0,2291990;45085,2291730" o:connectangles="0,0,0,0,0,0,0,0,0,0,0"/>
                  <o:lock v:ext="edit" verticies="t"/>
                </v:shape>
                <v:line id="Line 228" o:spid="_x0000_s1343" style="position:absolute;visibility:visible;mso-wrap-style:square" from="52266,4845" to="52793,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jN8YAAADcAAAADwAAAGRycy9kb3ducmV2LnhtbESPQWsCMRSE7wX/Q3hCb5q1iMpqlCIV&#10;SnsoWkW8vd08N1s3L9tN1PXfm4LQ4zAz3zCzRWsrcaHGl44VDPoJCOLc6ZILBdvvVW8CwgdkjZVj&#10;UnAjD4t552mGqXZXXtNlEwoRIexTVGBCqFMpfW7Iou+7mjh6R9dYDFE2hdQNXiPcVvIlSUbSYslx&#10;wWBNS0P5aXO2Cna/h2yffQWu38xuZZY/nx+jc6bUc7d9nYII1Ib/8KP9rhUMx0P4Ox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IzfGAAAA3AAAAA8AAAAAAAAA&#10;AAAAAAAAoQIAAGRycy9kb3ducmV2LnhtbFBLBQYAAAAABAAEAPkAAACUAwAAAAA=&#10;" strokeweight=".00025mm">
                  <v:stroke endcap="round"/>
                </v:line>
                <v:line id="Line 229" o:spid="_x0000_s1344" style="position:absolute;visibility:visible;mso-wrap-style:square" from="28600,18732" to="29273,1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rMcAAADcAAAADwAAAGRycy9kb3ducmV2LnhtbESPT2sCMRTE7wW/Q3hCbzVr8U/ZGqVI&#10;haKHolbE29vN62bt5mXdRN1+e1MQehxm5jfMZNbaSlyo8aVjBf1eAoI4d7rkQsHXdvH0AsIHZI2V&#10;Y1LwSx5m087DBFPtrrymyyYUIkLYp6jAhFCnUvrckEXfczVx9L5dYzFE2RRSN3iNcFvJ5yQZSYsl&#10;xwWDNc0N5T+bs1WwOx2yffYZuH43u4WZH1fL0TlT6rHbvr2CCNSG//C9/aEVDMZD+Ds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4asxwAAANwAAAAPAAAAAAAA&#10;AAAAAAAAAKECAABkcnMvZG93bnJldi54bWxQSwUGAAAAAAQABAD5AAAAlQMAAAAA&#10;" strokeweight=".00025mm">
                  <v:stroke endcap="round"/>
                </v:line>
                <v:shape id="Freeform 230" o:spid="_x0000_s1345" style="position:absolute;left:36150;top:19792;width:3867;height:13075;visibility:visible;mso-wrap-style:square;v-text-anchor:top" coordsize="3433,1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fMUA&#10;AADcAAAADwAAAGRycy9kb3ducmV2LnhtbESPX0sDMRDE34V+h7AF32xS/5zlbFqKICjqg1ehr9vL&#10;9u7wsjmSbXt+eyMIPg4z8xtmuR59r04UUxfYwnxmQBHXwXXcWPjcPl0tQCVBdtgHJgvflGC9mlws&#10;sXThzB90qqRRGcKpRAutyFBqneqWPKZZGIizdwjRo2QZG+0injPc9/ramEJ77DgvtDjQY0v1V3X0&#10;FsybP2xfTayKd5Hjonu52bu7nbWX03HzAEpolP/wX/vZWbi9L+D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Ax8xQAAANwAAAAPAAAAAAAAAAAAAAAAAJgCAABkcnMv&#10;ZG93bnJldi54bWxQSwUGAAAAAAQABAD1AAAAigMAAAAA&#10;" path="m,10010l,5007v,-19,15,-34,33,-34l3233,4973r-33,34l3200,333v,-18,15,-33,33,-33c3252,300,3267,315,3267,333r,4674c3267,5025,3252,5040,3233,5040r-3200,l67,5007r,5003c67,10028,52,10043,33,10043v-18,,-33,-15,-33,-33xm3033,400l3233,r200,400l3033,400xe" fillcolor="black" strokeweight="3e-5mm">
                  <v:stroke joinstyle="bevel"/>
                  <v:path arrowok="t" o:connecttype="custom" o:connectlocs="0,1303169;0,651845;3717,647418;364186,647418;360468,651845;360468,43352;364186,39056;368016,43352;368016,651845;364186,656141;3717,656141;7547,651845;7547,1303169;3717,1307465;0,1303169;341656,52075;364186,0;386715,52075;341656,52075" o:connectangles="0,0,0,0,0,0,0,0,0,0,0,0,0,0,0,0,0,0,0"/>
                  <o:lock v:ext="edit" verticies="t"/>
                </v:shape>
                <v:shape id="Freeform 231" o:spid="_x0000_s1346" style="position:absolute;left:48247;top:27844;width:451;height:3740;visibility:visible;mso-wrap-style:square;v-text-anchor:top" coordsize="200,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CY8MA&#10;AADcAAAADwAAAGRycy9kb3ducmV2LnhtbESPQWsCMRSE70L/Q3gFb5q1WNdujVJEwWtVEG+Pzetm&#10;6+ZlSbK6/ntTKHgcZuYbZrHqbSOu5EPtWMFknIEgLp2uuVJwPGxHcxAhImtsHJOCOwVYLV8GCyy0&#10;u/E3XfexEgnCoUAFJsa2kDKUhiyGsWuJk/fjvMWYpK+k9nhLcNvItyybSYs1pwWDLa0NlZd9ZxXQ&#10;xzlsumzevcf+tz1JvzFyelRq+Np/fYKI1Mdn+L+90wqmeQ5/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CY8MAAADcAAAADwAAAAAAAAAAAAAAAACYAgAAZHJzL2Rv&#10;d25yZXYueG1sUEsFBgAAAAAEAAQA9QAAAIgDAAAAAA==&#10;" path="m84,1421l84,166v,-9,7,-16,16,-16c110,150,117,157,117,166r,1255c117,1431,110,1438,100,1438v-9,,-16,-7,-16,-17xm,200l100,,200,200,,200xe" fillcolor="black" strokeweight="3e-5mm">
                  <v:stroke joinstyle="bevel"/>
                  <v:path arrowok="t" o:connecttype="custom" o:connectlocs="18936,369593;18936,43176;22543,39014;26375,43176;26375,369593;22543,374015;18936,369593;0,52019;22543,0;45085,52019;0,52019" o:connectangles="0,0,0,0,0,0,0,0,0,0,0"/>
                  <o:lock v:ext="edit" verticies="t"/>
                </v:shape>
                <v:shape id="Freeform 232" o:spid="_x0000_s1347" style="position:absolute;left:49714;top:21443;width:451;height:2534;visibility:visible;mso-wrap-style:square;v-text-anchor:top" coordsize="20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iScMA&#10;AADcAAAADwAAAGRycy9kb3ducmV2LnhtbERPz2vCMBS+C/4P4Qm7aaobKp1pKcLAjQ2028HjW/Ns&#10;i81LSbLa/ffLYeDx4/u9y0fTiYGcby0rWC4SEMSV1S3XCr4+X+ZbED4ga+wsk4Jf8pBn08kOU21v&#10;fKKhDLWIIexTVNCE0KdS+qohg35he+LIXawzGCJ0tdQObzHcdHKVJGtpsOXY0GBP+4aqa/ljFMgy&#10;eSuP+8fiu9269/Pr8FGcD0Gph9lYPIMINIa7+N990AqeNn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tiScMAAADcAAAADwAAAAAAAAAAAAAAAACYAgAAZHJzL2Rv&#10;d25yZXYueG1sUEsFBgAAAAAEAAQA9QAAAIgDAAAAAA==&#10;" path="m84,959r,-792c84,158,91,150,100,150v10,,17,8,17,17l117,959v,9,-7,16,-17,16c91,975,84,968,84,959xm,200l100,,200,200,,200xe" fillcolor="black" strokeweight="3e-5mm">
                  <v:stroke joinstyle="bevel"/>
                  <v:path arrowok="t" o:connecttype="custom" o:connectlocs="18936,249207;18936,43397;22543,38979;26375,43397;26375,249207;22543,253365;18936,249207;0,51972;22543,0;45085,51972;0,51972" o:connectangles="0,0,0,0,0,0,0,0,0,0,0"/>
                  <o:lock v:ext="edit" verticies="t"/>
                </v:shape>
                <v:rect id="Rectangle 233" o:spid="_x0000_s1348" style="position:absolute;left:47415;top:2800;width:4153;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2F2860" w:rsidRPr="00EE1880" w:rsidRDefault="002F2860" w:rsidP="00D5317A">
                        <w:pPr>
                          <w:spacing w:line="80" w:lineRule="atLeast"/>
                          <w:jc w:val="center"/>
                          <w:rPr>
                            <w:sz w:val="13"/>
                            <w:szCs w:val="13"/>
                            <w:lang w:val="ru-RU"/>
                          </w:rPr>
                        </w:pPr>
                        <w:r w:rsidRPr="00EE1880">
                          <w:rPr>
                            <w:rFonts w:cs="Calibri"/>
                            <w:color w:val="000000"/>
                            <w:sz w:val="13"/>
                            <w:szCs w:val="13"/>
                            <w:lang w:val="ru-RU"/>
                          </w:rPr>
                          <w:t>15.</w:t>
                        </w:r>
                        <w:proofErr w:type="gramStart"/>
                        <w:r w:rsidRPr="00EE1880">
                          <w:rPr>
                            <w:rFonts w:cs="Calibri"/>
                            <w:color w:val="000000"/>
                            <w:sz w:val="13"/>
                            <w:szCs w:val="13"/>
                            <w:lang w:val="ru-RU"/>
                          </w:rPr>
                          <w:t>Утвер-</w:t>
                        </w:r>
                        <w:r w:rsidRPr="00EE1880">
                          <w:rPr>
                            <w:rFonts w:cs="Calibri"/>
                            <w:color w:val="000000"/>
                            <w:sz w:val="14"/>
                            <w:szCs w:val="14"/>
                            <w:lang w:val="ru-RU"/>
                          </w:rPr>
                          <w:t>ждает</w:t>
                        </w:r>
                        <w:proofErr w:type="gramEnd"/>
                        <w:r w:rsidRPr="00EE1880">
                          <w:rPr>
                            <w:rFonts w:cs="Calibri"/>
                            <w:color w:val="000000"/>
                            <w:sz w:val="13"/>
                            <w:szCs w:val="13"/>
                            <w:lang w:val="ru-RU"/>
                          </w:rPr>
                          <w:t xml:space="preserve"> проект закона о ГБ</w:t>
                        </w:r>
                      </w:p>
                    </w:txbxContent>
                  </v:textbox>
                </v:rect>
                <w10:anchorlock/>
              </v:group>
            </w:pict>
          </mc:Fallback>
        </mc:AlternateContent>
      </w:r>
      <w:r w:rsidRPr="002F4A44">
        <w:rPr>
          <w:sz w:val="24"/>
          <w:lang w:val="ru-RU"/>
        </w:rPr>
        <w:br w:type="page"/>
      </w:r>
      <w:bookmarkStart w:id="365" w:name="_Toc243896198"/>
      <w:bookmarkStart w:id="366" w:name="_Toc262618689"/>
    </w:p>
    <w:p w:rsidR="00D5317A" w:rsidRPr="002F4A44" w:rsidRDefault="00D5317A" w:rsidP="00D5317A">
      <w:pPr>
        <w:pStyle w:val="Heading2"/>
        <w:numPr>
          <w:ilvl w:val="1"/>
          <w:numId w:val="119"/>
        </w:numPr>
        <w:ind w:left="567" w:hanging="567"/>
        <w:rPr>
          <w:b/>
          <w:lang w:val="ru-RU"/>
        </w:rPr>
      </w:pPr>
      <w:bookmarkStart w:id="367" w:name="_Toc438730716"/>
      <w:r w:rsidRPr="002F4A44">
        <w:rPr>
          <w:b/>
          <w:lang w:val="ru-RU"/>
        </w:rPr>
        <w:lastRenderedPageBreak/>
        <w:t>Особенности расчета межбюджетных отношений</w:t>
      </w:r>
      <w:bookmarkEnd w:id="367"/>
      <w:r w:rsidRPr="002F4A44">
        <w:rPr>
          <w:b/>
          <w:lang w:val="ru-RU"/>
        </w:rPr>
        <w:t xml:space="preserve">  </w:t>
      </w:r>
      <w:bookmarkEnd w:id="365"/>
      <w:bookmarkEnd w:id="366"/>
    </w:p>
    <w:p w:rsidR="00D5317A" w:rsidRPr="002F4A44" w:rsidRDefault="00D5317A" w:rsidP="00D5317A">
      <w:pPr>
        <w:numPr>
          <w:ilvl w:val="0"/>
          <w:numId w:val="38"/>
        </w:numPr>
        <w:tabs>
          <w:tab w:val="clear" w:pos="1070"/>
          <w:tab w:val="num" w:pos="0"/>
          <w:tab w:val="left" w:pos="1080"/>
        </w:tabs>
        <w:ind w:left="0" w:firstLine="540"/>
        <w:jc w:val="both"/>
        <w:rPr>
          <w:spacing w:val="3"/>
          <w:sz w:val="24"/>
          <w:lang w:val="ru-RU"/>
        </w:rPr>
      </w:pPr>
      <w:r w:rsidRPr="002F4A44">
        <w:rPr>
          <w:sz w:val="24"/>
          <w:lang w:val="ru-RU"/>
        </w:rPr>
        <w:t>Бюджетные отношения между компонентами НПБ реализуются посредством трансфертов от одного бюджета другому, объем которых рассчитывается в процессе распределения отраслевых лимитов расходов по типам бюджетов, в соответствии с полномочиями, предусмотренными законодательством для разных уровней публичной администрации</w:t>
      </w:r>
      <w:r w:rsidRPr="002F4A44">
        <w:rPr>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Суммы трансфертов из государственного бюджета другим компонентам </w:t>
      </w:r>
      <w:r w:rsidRPr="002F4A44">
        <w:rPr>
          <w:sz w:val="24"/>
          <w:lang w:val="ru-RU"/>
        </w:rPr>
        <w:t>НПБ</w:t>
      </w:r>
      <w:r w:rsidRPr="002F4A44">
        <w:rPr>
          <w:spacing w:val="3"/>
          <w:sz w:val="24"/>
          <w:lang w:val="ru-RU"/>
        </w:rPr>
        <w:t xml:space="preserve"> утверждается  в ежегодном законе о государственном бюджете.</w:t>
      </w:r>
    </w:p>
    <w:p w:rsidR="00D5317A" w:rsidRPr="002F4A44" w:rsidRDefault="00D5317A" w:rsidP="00D5317A">
      <w:pPr>
        <w:rPr>
          <w:lang w:val="ru-RU"/>
        </w:rPr>
      </w:pPr>
    </w:p>
    <w:p w:rsidR="00D5317A" w:rsidRPr="002F4A44" w:rsidRDefault="00D5317A" w:rsidP="00D5317A">
      <w:pPr>
        <w:pStyle w:val="Heading3"/>
        <w:numPr>
          <w:ilvl w:val="2"/>
          <w:numId w:val="119"/>
        </w:numPr>
        <w:tabs>
          <w:tab w:val="left" w:pos="1134"/>
        </w:tabs>
        <w:ind w:left="0" w:firstLine="426"/>
        <w:rPr>
          <w:b/>
          <w:sz w:val="24"/>
          <w:lang w:val="ru-RU"/>
        </w:rPr>
      </w:pPr>
      <w:bookmarkStart w:id="368" w:name="_Toc438730717"/>
      <w:r w:rsidRPr="002F4A44">
        <w:rPr>
          <w:b/>
          <w:sz w:val="24"/>
          <w:szCs w:val="24"/>
          <w:lang w:val="ru-RU"/>
        </w:rPr>
        <w:t>Отношения между государственным бюджетом и местными бюджетами</w:t>
      </w:r>
      <w:bookmarkEnd w:id="368"/>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Законодательство о местных публичных финансах предусматривает два вида трансфертов из  ГБ местным бюджетам:</w:t>
      </w:r>
    </w:p>
    <w:p w:rsidR="00D5317A" w:rsidRPr="002F4A44" w:rsidRDefault="00D5317A" w:rsidP="00D5317A">
      <w:pPr>
        <w:numPr>
          <w:ilvl w:val="0"/>
          <w:numId w:val="122"/>
        </w:numPr>
        <w:tabs>
          <w:tab w:val="clear" w:pos="1652"/>
          <w:tab w:val="num" w:pos="0"/>
          <w:tab w:val="left" w:pos="572"/>
          <w:tab w:val="left" w:pos="598"/>
          <w:tab w:val="left" w:pos="993"/>
        </w:tabs>
        <w:ind w:left="0" w:firstLine="709"/>
        <w:jc w:val="both"/>
        <w:rPr>
          <w:spacing w:val="3"/>
          <w:sz w:val="24"/>
          <w:lang w:val="ru-RU"/>
        </w:rPr>
      </w:pPr>
      <w:r w:rsidRPr="002F4A44">
        <w:rPr>
          <w:spacing w:val="3"/>
          <w:sz w:val="24"/>
          <w:lang w:val="ru-RU"/>
        </w:rPr>
        <w:t>трансферты общего назначения – финансовые средства, выделенные в абсолютной сумме, необусловлено,  для выравнивания МБ  в целях финансирования сфер деятельности  МОПВ;</w:t>
      </w:r>
    </w:p>
    <w:p w:rsidR="00D5317A" w:rsidRPr="002F4A44" w:rsidRDefault="00D5317A" w:rsidP="00D5317A">
      <w:pPr>
        <w:numPr>
          <w:ilvl w:val="0"/>
          <w:numId w:val="122"/>
        </w:numPr>
        <w:tabs>
          <w:tab w:val="clear" w:pos="1652"/>
          <w:tab w:val="num" w:pos="0"/>
          <w:tab w:val="left" w:pos="572"/>
          <w:tab w:val="left" w:pos="598"/>
          <w:tab w:val="left" w:pos="993"/>
        </w:tabs>
        <w:ind w:left="0" w:firstLine="709"/>
        <w:jc w:val="both"/>
        <w:rPr>
          <w:spacing w:val="3"/>
          <w:sz w:val="24"/>
          <w:lang w:val="ru-RU"/>
        </w:rPr>
      </w:pPr>
      <w:r w:rsidRPr="002F4A44">
        <w:rPr>
          <w:spacing w:val="3"/>
          <w:sz w:val="24"/>
          <w:lang w:val="ru-RU"/>
        </w:rPr>
        <w:t>трансферты специального назначения – финансовые средства, выделенные в абсолютной сумме, обусловлено, для обеспечения выполнения  определенных публичных функций МОПВ.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Трансферты общего назначения рассчитываются МФ в соответствии с Законом о местных публичных  финансах.</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Трансферты специального назначения рассчитываются отраслевыми ЦОПВ </w:t>
      </w:r>
      <w:r w:rsidRPr="002F4A44">
        <w:rPr>
          <w:rFonts w:ascii="Calibri" w:hAnsi="Calibri"/>
          <w:spacing w:val="3"/>
          <w:sz w:val="24"/>
          <w:lang w:val="ru-RU"/>
        </w:rPr>
        <w:t xml:space="preserve">и </w:t>
      </w:r>
      <w:r w:rsidRPr="002F4A44">
        <w:rPr>
          <w:spacing w:val="3"/>
          <w:sz w:val="24"/>
          <w:lang w:val="ru-RU"/>
        </w:rPr>
        <w:t>представляются МФ для рассмотрения в процессе распределения отраслевых лимитов расходов по бюджетам.</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 МФ и отраслевые ЦОПВ могут запрашивать от других публичных органов/ профильных учреждений всю необходимую информацию для расчета межбюджетных трансфертов.</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4"/>
        <w:ind w:firstLine="567"/>
        <w:jc w:val="both"/>
        <w:rPr>
          <w:sz w:val="24"/>
          <w:szCs w:val="24"/>
          <w:lang w:val="ru-RU"/>
        </w:rPr>
      </w:pPr>
      <w:r w:rsidRPr="002F4A44">
        <w:rPr>
          <w:sz w:val="24"/>
          <w:szCs w:val="24"/>
          <w:lang w:val="ru-RU"/>
        </w:rPr>
        <w:t>Трансферты общего назначения</w:t>
      </w:r>
    </w:p>
    <w:p w:rsidR="00D5317A" w:rsidRPr="002F4A44" w:rsidRDefault="00D5317A" w:rsidP="00D5317A">
      <w:pPr>
        <w:tabs>
          <w:tab w:val="left" w:pos="572"/>
          <w:tab w:val="left" w:pos="598"/>
          <w:tab w:val="left" w:pos="993"/>
        </w:tabs>
        <w:ind w:left="709"/>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 xml:space="preserve">Трансферты общего назначения </w:t>
      </w:r>
      <w:r w:rsidRPr="002F4A44">
        <w:rPr>
          <w:sz w:val="24"/>
          <w:lang w:val="ru-RU"/>
        </w:rPr>
        <w:t>осуществляются из фонда финансовой поддержки  МБ (FSF), предусмотренного в  ГБи предназначенного исключительно для трансфертов общего назначения  МБ.</w:t>
      </w:r>
      <w:r w:rsidRPr="002F4A44">
        <w:rPr>
          <w:spacing w:val="3"/>
          <w:sz w:val="24"/>
          <w:lang w:val="ru-RU"/>
        </w:rPr>
        <w:t xml:space="preserve">  Приоритеты и порядок использования финансовых средств, полученных посредством трансфертов общего назначения, устанавливаются исключительно решениями  МОПВ.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Фонд финансовой поддержки  МБ  (FSF) формируется из подоходного налога с физических лиц, нераспределенного в виде отчислений  МБ, и</w:t>
      </w:r>
      <w:r w:rsidRPr="002F4A44">
        <w:rPr>
          <w:rFonts w:ascii="Calibri" w:hAnsi="Calibri"/>
          <w:spacing w:val="3"/>
          <w:sz w:val="24"/>
          <w:lang w:val="ru-RU"/>
        </w:rPr>
        <w:t xml:space="preserve"> </w:t>
      </w:r>
      <w:r w:rsidRPr="002F4A44">
        <w:rPr>
          <w:spacing w:val="3"/>
          <w:sz w:val="24"/>
          <w:lang w:val="ru-RU"/>
        </w:rPr>
        <w:t xml:space="preserve">распределяется </w:t>
      </w:r>
      <w:proofErr w:type="gramStart"/>
      <w:r w:rsidRPr="002F4A44">
        <w:rPr>
          <w:spacing w:val="3"/>
          <w:sz w:val="24"/>
          <w:lang w:val="ru-RU"/>
        </w:rPr>
        <w:t>на</w:t>
      </w:r>
      <w:proofErr w:type="gramEnd"/>
      <w:r w:rsidRPr="002F4A44">
        <w:rPr>
          <w:spacing w:val="3"/>
          <w:sz w:val="24"/>
          <w:lang w:val="ru-RU"/>
        </w:rPr>
        <w:t>:</w:t>
      </w:r>
    </w:p>
    <w:p w:rsidR="00D5317A" w:rsidRPr="002F4A44" w:rsidRDefault="00D5317A" w:rsidP="00D5317A">
      <w:pPr>
        <w:numPr>
          <w:ilvl w:val="1"/>
          <w:numId w:val="38"/>
        </w:numPr>
        <w:tabs>
          <w:tab w:val="left" w:pos="572"/>
          <w:tab w:val="left" w:pos="598"/>
          <w:tab w:val="left" w:pos="884"/>
          <w:tab w:val="left" w:pos="993"/>
        </w:tabs>
        <w:ind w:left="720" w:hanging="180"/>
        <w:jc w:val="both"/>
        <w:rPr>
          <w:spacing w:val="3"/>
          <w:sz w:val="24"/>
          <w:lang w:val="ru-RU"/>
        </w:rPr>
      </w:pPr>
      <w:r w:rsidRPr="002F4A44">
        <w:rPr>
          <w:sz w:val="24"/>
          <w:lang w:val="ru-RU"/>
        </w:rPr>
        <w:t>фонд выравнивания  МБ первого уровня (FEB1)</w:t>
      </w:r>
      <w:r w:rsidRPr="002F4A44">
        <w:rPr>
          <w:spacing w:val="3"/>
          <w:sz w:val="24"/>
          <w:lang w:val="ru-RU"/>
        </w:rPr>
        <w:t>;</w:t>
      </w:r>
    </w:p>
    <w:p w:rsidR="00D5317A" w:rsidRPr="002F4A44" w:rsidRDefault="00D5317A" w:rsidP="00D5317A">
      <w:pPr>
        <w:numPr>
          <w:ilvl w:val="1"/>
          <w:numId w:val="38"/>
        </w:numPr>
        <w:tabs>
          <w:tab w:val="left" w:pos="572"/>
          <w:tab w:val="left" w:pos="598"/>
          <w:tab w:val="left" w:pos="884"/>
          <w:tab w:val="left" w:pos="993"/>
        </w:tabs>
        <w:ind w:left="720" w:hanging="180"/>
        <w:jc w:val="both"/>
        <w:rPr>
          <w:spacing w:val="3"/>
          <w:sz w:val="24"/>
          <w:lang w:val="ru-RU"/>
        </w:rPr>
      </w:pPr>
      <w:r w:rsidRPr="002F4A44">
        <w:rPr>
          <w:sz w:val="24"/>
          <w:lang w:val="ru-RU"/>
        </w:rPr>
        <w:t>фонд выравнивания  МБ второго уровня (FEB2)</w:t>
      </w:r>
      <w:r w:rsidRPr="002F4A44">
        <w:rPr>
          <w:spacing w:val="3"/>
          <w:sz w:val="24"/>
          <w:lang w:val="ru-RU"/>
        </w:rPr>
        <w:t>.</w:t>
      </w:r>
    </w:p>
    <w:p w:rsidR="00D5317A" w:rsidRPr="002F4A44" w:rsidRDefault="00D5317A" w:rsidP="00D5317A">
      <w:pPr>
        <w:tabs>
          <w:tab w:val="left" w:pos="572"/>
          <w:tab w:val="left" w:pos="598"/>
          <w:tab w:val="left" w:pos="884"/>
          <w:tab w:val="left" w:pos="993"/>
        </w:tabs>
        <w:jc w:val="both"/>
        <w:rPr>
          <w:spacing w:val="3"/>
          <w:sz w:val="24"/>
          <w:lang w:val="ru-RU"/>
        </w:rPr>
      </w:pPr>
      <w:r w:rsidRPr="002F4A44">
        <w:rPr>
          <w:sz w:val="24"/>
          <w:lang w:val="ru-RU"/>
        </w:rPr>
        <w:t>Распределение двух вышеуказанных фондов, осуществляется в соответствии с параметром распределения (Pd), следующим образом</w:t>
      </w:r>
      <w:r w:rsidRPr="002F4A44">
        <w:rPr>
          <w:spacing w:val="3"/>
          <w:sz w:val="24"/>
          <w:lang w:val="ru-RU"/>
        </w:rPr>
        <w:t>:</w:t>
      </w:r>
    </w:p>
    <w:p w:rsidR="00D5317A" w:rsidRPr="007D3EB3" w:rsidRDefault="00D5317A" w:rsidP="00D5317A">
      <w:pPr>
        <w:spacing w:line="276" w:lineRule="atLeast"/>
        <w:jc w:val="both"/>
        <w:rPr>
          <w:sz w:val="24"/>
          <w:lang w:val="en-US"/>
        </w:rPr>
      </w:pPr>
      <w:r w:rsidRPr="002F4A44">
        <w:rPr>
          <w:sz w:val="24"/>
          <w:lang w:val="ru-RU"/>
        </w:rPr>
        <w:t xml:space="preserve">                      </w:t>
      </w:r>
      <w:r w:rsidRPr="007D3EB3">
        <w:rPr>
          <w:sz w:val="24"/>
          <w:lang w:val="en-US"/>
        </w:rPr>
        <w:t>FEB1 = FSF × (100% – Pd)</w:t>
      </w:r>
    </w:p>
    <w:p w:rsidR="00D5317A" w:rsidRPr="007D3EB3" w:rsidRDefault="00D5317A" w:rsidP="00D5317A">
      <w:pPr>
        <w:tabs>
          <w:tab w:val="left" w:pos="572"/>
          <w:tab w:val="left" w:pos="598"/>
          <w:tab w:val="left" w:pos="884"/>
          <w:tab w:val="left" w:pos="993"/>
        </w:tabs>
        <w:jc w:val="both"/>
        <w:rPr>
          <w:spacing w:val="3"/>
          <w:sz w:val="24"/>
          <w:lang w:val="en-US"/>
        </w:rPr>
      </w:pPr>
      <w:r w:rsidRPr="007D3EB3">
        <w:rPr>
          <w:spacing w:val="3"/>
          <w:sz w:val="24"/>
          <w:lang w:val="en-US"/>
        </w:rPr>
        <w:lastRenderedPageBreak/>
        <w:tab/>
      </w: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7D3EB3">
        <w:rPr>
          <w:sz w:val="24"/>
          <w:lang w:val="en-US"/>
        </w:rPr>
        <w:t>FEB2 = FSF × Pd,</w:t>
      </w:r>
    </w:p>
    <w:p w:rsidR="00D5317A" w:rsidRPr="002F4A44" w:rsidRDefault="00D5317A" w:rsidP="00D5317A">
      <w:pPr>
        <w:tabs>
          <w:tab w:val="left" w:pos="572"/>
          <w:tab w:val="left" w:pos="598"/>
          <w:tab w:val="left" w:pos="884"/>
          <w:tab w:val="left" w:pos="993"/>
        </w:tabs>
        <w:jc w:val="both"/>
        <w:rPr>
          <w:spacing w:val="3"/>
          <w:sz w:val="24"/>
          <w:lang w:val="ru-RU"/>
        </w:rPr>
      </w:pP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2F4A44">
        <w:rPr>
          <w:sz w:val="24"/>
          <w:lang w:val="ru-RU"/>
        </w:rPr>
        <w:t>где Pd = 55%.</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 xml:space="preserve">Система выделения трансфертов из FEB1 </w:t>
      </w:r>
      <w:r w:rsidRPr="002F4A44">
        <w:rPr>
          <w:rFonts w:ascii="Calibri" w:hAnsi="Calibri"/>
          <w:spacing w:val="3"/>
          <w:sz w:val="24"/>
          <w:lang w:val="ru-RU"/>
        </w:rPr>
        <w:t>и</w:t>
      </w:r>
      <w:r w:rsidRPr="002F4A44">
        <w:rPr>
          <w:spacing w:val="3"/>
          <w:sz w:val="24"/>
          <w:lang w:val="ru-RU"/>
        </w:rPr>
        <w:t xml:space="preserve"> FEB2 основывается,  в принципе, на ряде основных показателей, которые достоверно </w:t>
      </w:r>
      <w:proofErr w:type="gramStart"/>
      <w:r w:rsidRPr="002F4A44">
        <w:rPr>
          <w:spacing w:val="3"/>
          <w:sz w:val="24"/>
          <w:lang w:val="ru-RU"/>
        </w:rPr>
        <w:t>оценивают</w:t>
      </w:r>
      <w:proofErr w:type="gramEnd"/>
      <w:r w:rsidRPr="002F4A44">
        <w:rPr>
          <w:spacing w:val="3"/>
          <w:sz w:val="24"/>
          <w:lang w:val="ru-RU"/>
        </w:rPr>
        <w:t xml:space="preserve"> как способность генерировать финансовые средства на местном уровне,  так и потребность в общественных услугах на местном уровне: налоговая обеспеченность на одного жителя (CFL), соответственно, население и площадь  АТУ. Распределение FEB1 осуществляется в зависимости от налоговой обеспеченности на одного жителя, населения и площади  АТУ первого уровня, а распределение  FEB2 – в зависимости от населения и площади  АТУ второго уровня.</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proofErr w:type="gramStart"/>
      <w:r w:rsidRPr="002F4A44">
        <w:rPr>
          <w:spacing w:val="3"/>
          <w:sz w:val="24"/>
          <w:lang w:val="ru-RU"/>
        </w:rPr>
        <w:t>Расчет трансфертов общего назначения для  МБ первого уровня, за исключением  МБ первого уровня в составе автономно-территориального образования с особым правовым статусом, осуществляется обратно пропорционально налоговой обеспеченности на одного жителя только для  МБ первого уровня, для которых налоговая обеспеченность на одного жителя ниже порога, рассчитанного на основании средней общенациональной налоговой обеспеченности на одного жителя, помноженной на сверхунитарный параметр Pe = 1,3, и</w:t>
      </w:r>
      <w:proofErr w:type="gramEnd"/>
      <w:r w:rsidRPr="002F4A44">
        <w:rPr>
          <w:spacing w:val="3"/>
          <w:sz w:val="24"/>
          <w:lang w:val="ru-RU"/>
        </w:rPr>
        <w:t xml:space="preserve"> прямо пропорционально населению и площади соответствующей  АТУ в соответствии с формулой:</w:t>
      </w:r>
    </w:p>
    <w:p w:rsidR="00D5317A" w:rsidRPr="002F4A44" w:rsidRDefault="00D5317A" w:rsidP="00D5317A">
      <w:pPr>
        <w:tabs>
          <w:tab w:val="left" w:pos="572"/>
          <w:tab w:val="left" w:pos="598"/>
          <w:tab w:val="left" w:pos="884"/>
          <w:tab w:val="left" w:pos="993"/>
        </w:tabs>
        <w:ind w:left="-26"/>
        <w:jc w:val="both"/>
        <w:rPr>
          <w:spacing w:val="3"/>
          <w:sz w:val="24"/>
          <w:lang w:val="ru-RU"/>
        </w:rPr>
      </w:pPr>
      <w:r>
        <w:rPr>
          <w:noProof/>
          <w:lang w:eastAsia="en-GB"/>
        </w:rPr>
        <w:drawing>
          <wp:inline distT="0" distB="0" distL="0" distR="0">
            <wp:extent cx="4924425" cy="4095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4425" cy="409575"/>
                    </a:xfrm>
                    <a:prstGeom prst="rect">
                      <a:avLst/>
                    </a:prstGeom>
                    <a:noFill/>
                    <a:ln>
                      <a:noFill/>
                    </a:ln>
                  </pic:spPr>
                </pic:pic>
              </a:graphicData>
            </a:graphic>
          </wp:inline>
        </w:drawing>
      </w:r>
    </w:p>
    <w:p w:rsidR="00D5317A" w:rsidRPr="002F4A44" w:rsidRDefault="00D5317A" w:rsidP="00D5317A">
      <w:pPr>
        <w:spacing w:line="240" w:lineRule="auto"/>
        <w:jc w:val="both"/>
        <w:rPr>
          <w:spacing w:val="3"/>
          <w:sz w:val="24"/>
          <w:lang w:val="ru-RU"/>
        </w:rPr>
      </w:pPr>
      <w:r w:rsidRPr="002F4A44">
        <w:rPr>
          <w:spacing w:val="3"/>
          <w:sz w:val="24"/>
          <w:lang w:val="ru-RU"/>
        </w:rPr>
        <w:t>где:</w:t>
      </w:r>
    </w:p>
    <w:p w:rsidR="00D5317A" w:rsidRPr="002F4A44" w:rsidRDefault="00D5317A" w:rsidP="00D5317A">
      <w:pPr>
        <w:spacing w:line="240" w:lineRule="auto"/>
        <w:jc w:val="both"/>
        <w:rPr>
          <w:spacing w:val="3"/>
          <w:sz w:val="24"/>
          <w:lang w:val="ru-RU"/>
        </w:rPr>
      </w:pPr>
      <w:r w:rsidRPr="002F4A44">
        <w:rPr>
          <w:spacing w:val="3"/>
          <w:sz w:val="24"/>
          <w:lang w:val="ru-RU"/>
        </w:rPr>
        <w:t xml:space="preserve">TEi – выравнивающий трансферт для </w:t>
      </w:r>
      <w:proofErr w:type="gramStart"/>
      <w:r w:rsidRPr="002F4A44">
        <w:rPr>
          <w:spacing w:val="3"/>
          <w:sz w:val="24"/>
          <w:lang w:val="ru-RU"/>
        </w:rPr>
        <w:t>определенной</w:t>
      </w:r>
      <w:proofErr w:type="gramEnd"/>
      <w:r w:rsidRPr="002F4A44">
        <w:rPr>
          <w:spacing w:val="3"/>
          <w:sz w:val="24"/>
          <w:lang w:val="ru-RU"/>
        </w:rPr>
        <w:t xml:space="preserve">  АТУ первого уровня;</w:t>
      </w:r>
    </w:p>
    <w:p w:rsidR="00D5317A" w:rsidRPr="002F4A44" w:rsidRDefault="00D5317A" w:rsidP="00D5317A">
      <w:pPr>
        <w:spacing w:line="240" w:lineRule="auto"/>
        <w:jc w:val="both"/>
        <w:rPr>
          <w:spacing w:val="3"/>
          <w:sz w:val="24"/>
          <w:lang w:val="ru-RU"/>
        </w:rPr>
      </w:pPr>
      <w:r w:rsidRPr="002F4A44">
        <w:rPr>
          <w:spacing w:val="3"/>
          <w:sz w:val="24"/>
          <w:lang w:val="ru-RU"/>
        </w:rPr>
        <w:t>FEB1 – фонд выравнивания  МБ первого уровня;</w:t>
      </w:r>
    </w:p>
    <w:p w:rsidR="00D5317A" w:rsidRPr="002F4A44" w:rsidRDefault="00D5317A" w:rsidP="00D5317A">
      <w:pPr>
        <w:spacing w:line="240" w:lineRule="auto"/>
        <w:jc w:val="both"/>
        <w:rPr>
          <w:spacing w:val="3"/>
          <w:sz w:val="24"/>
          <w:lang w:val="ru-RU"/>
        </w:rPr>
      </w:pPr>
      <w:proofErr w:type="gramStart"/>
      <w:r w:rsidRPr="002F4A44">
        <w:rPr>
          <w:spacing w:val="3"/>
          <w:sz w:val="24"/>
          <w:lang w:val="ru-RU"/>
        </w:rPr>
        <w:t xml:space="preserve">CFLi - налоговая обеспеченность на одного жителя данной  АТУ, рассчитанная как соотношение доходов от подоходного налога с физических лиц, собранных в соответствующей  АТУ, и численности жителей  АТУ; </w:t>
      </w:r>
      <w:proofErr w:type="gramEnd"/>
    </w:p>
    <w:p w:rsidR="00D5317A" w:rsidRPr="002F4A44" w:rsidRDefault="00D5317A" w:rsidP="00D5317A">
      <w:pPr>
        <w:spacing w:line="240" w:lineRule="auto"/>
        <w:jc w:val="both"/>
        <w:rPr>
          <w:spacing w:val="3"/>
          <w:sz w:val="24"/>
          <w:lang w:val="ru-RU"/>
        </w:rPr>
      </w:pPr>
      <w:r w:rsidRPr="002F4A44">
        <w:rPr>
          <w:spacing w:val="3"/>
          <w:sz w:val="24"/>
          <w:lang w:val="ru-RU"/>
        </w:rPr>
        <w:t xml:space="preserve">CFLn – средняя общенациональная налоговая обеспеченность на одного жителя, рассчитанная как соотношение доходов от подоходного налога с физических лиц, собранных со всех  АТУ первого уровня, и общей численности жителей всех  АТУ первого уровня; </w:t>
      </w:r>
    </w:p>
    <w:p w:rsidR="00D5317A" w:rsidRPr="002F4A44" w:rsidRDefault="00D5317A" w:rsidP="00D5317A">
      <w:pPr>
        <w:spacing w:line="240" w:lineRule="auto"/>
        <w:jc w:val="both"/>
        <w:rPr>
          <w:spacing w:val="3"/>
          <w:sz w:val="24"/>
          <w:lang w:val="ru-RU"/>
        </w:rPr>
      </w:pPr>
      <w:r w:rsidRPr="002F4A44">
        <w:rPr>
          <w:spacing w:val="3"/>
          <w:sz w:val="24"/>
          <w:lang w:val="ru-RU"/>
        </w:rPr>
        <w:t xml:space="preserve">Pi – население </w:t>
      </w:r>
      <w:proofErr w:type="gramStart"/>
      <w:r w:rsidRPr="002F4A44">
        <w:rPr>
          <w:spacing w:val="3"/>
          <w:sz w:val="24"/>
          <w:lang w:val="ru-RU"/>
        </w:rPr>
        <w:t>данной</w:t>
      </w:r>
      <w:proofErr w:type="gramEnd"/>
      <w:r w:rsidRPr="002F4A44">
        <w:rPr>
          <w:spacing w:val="3"/>
          <w:sz w:val="24"/>
          <w:lang w:val="ru-RU"/>
        </w:rPr>
        <w:t xml:space="preserve">  АТУ первого уровня;</w:t>
      </w:r>
    </w:p>
    <w:p w:rsidR="00D5317A" w:rsidRPr="002F4A44" w:rsidRDefault="00D5317A" w:rsidP="00D5317A">
      <w:pPr>
        <w:spacing w:line="240" w:lineRule="auto"/>
        <w:jc w:val="both"/>
        <w:rPr>
          <w:spacing w:val="3"/>
          <w:sz w:val="24"/>
          <w:lang w:val="ru-RU"/>
        </w:rPr>
      </w:pPr>
      <w:r w:rsidRPr="002F4A44">
        <w:rPr>
          <w:spacing w:val="3"/>
          <w:sz w:val="24"/>
          <w:lang w:val="ru-RU"/>
        </w:rPr>
        <w:t>Pn – общая численность населения  АТУ первого уровня;</w:t>
      </w:r>
    </w:p>
    <w:p w:rsidR="00D5317A" w:rsidRPr="002F4A44" w:rsidRDefault="00D5317A" w:rsidP="00D5317A">
      <w:pPr>
        <w:spacing w:line="240" w:lineRule="auto"/>
        <w:jc w:val="both"/>
        <w:rPr>
          <w:spacing w:val="3"/>
          <w:sz w:val="24"/>
          <w:lang w:val="ru-RU"/>
        </w:rPr>
      </w:pPr>
      <w:r w:rsidRPr="002F4A44">
        <w:rPr>
          <w:spacing w:val="3"/>
          <w:sz w:val="24"/>
          <w:lang w:val="ru-RU"/>
        </w:rPr>
        <w:t xml:space="preserve">Si – площадь </w:t>
      </w:r>
      <w:proofErr w:type="gramStart"/>
      <w:r w:rsidRPr="002F4A44">
        <w:rPr>
          <w:spacing w:val="3"/>
          <w:sz w:val="24"/>
          <w:lang w:val="ru-RU"/>
        </w:rPr>
        <w:t>данной</w:t>
      </w:r>
      <w:proofErr w:type="gramEnd"/>
      <w:r w:rsidRPr="002F4A44">
        <w:rPr>
          <w:spacing w:val="3"/>
          <w:sz w:val="24"/>
          <w:lang w:val="ru-RU"/>
        </w:rPr>
        <w:t xml:space="preserve">  АТУ первого уровня;</w:t>
      </w:r>
    </w:p>
    <w:p w:rsidR="00D5317A" w:rsidRPr="002F4A44" w:rsidRDefault="00D5317A" w:rsidP="00D5317A">
      <w:pPr>
        <w:spacing w:line="240" w:lineRule="auto"/>
        <w:jc w:val="both"/>
        <w:rPr>
          <w:spacing w:val="3"/>
          <w:sz w:val="24"/>
          <w:lang w:val="ru-RU"/>
        </w:rPr>
      </w:pPr>
      <w:r w:rsidRPr="002F4A44">
        <w:rPr>
          <w:spacing w:val="3"/>
          <w:sz w:val="24"/>
          <w:lang w:val="ru-RU"/>
        </w:rPr>
        <w:t>Sn – общая площадь  АТУ первого уровня;</w:t>
      </w:r>
    </w:p>
    <w:p w:rsidR="00D5317A" w:rsidRPr="002F4A44" w:rsidRDefault="00D5317A"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390525" cy="190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390525" cy="190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удельный вес показателя налоговой обеспеченности на одного жителя.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390525" cy="190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390525" cy="190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60%;</w:t>
      </w:r>
    </w:p>
    <w:p w:rsidR="00D5317A" w:rsidRPr="002F4A44" w:rsidRDefault="00D5317A" w:rsidP="00D5317A">
      <w:pPr>
        <w:numPr>
          <w:ilvl w:val="0"/>
          <w:numId w:val="219"/>
        </w:numPr>
        <w:tabs>
          <w:tab w:val="clear" w:pos="1240"/>
        </w:tabs>
        <w:spacing w:line="240" w:lineRule="auto"/>
        <w:ind w:hanging="1130"/>
        <w:jc w:val="both"/>
        <w:rPr>
          <w:spacing w:val="3"/>
          <w:sz w:val="24"/>
          <w:lang w:val="ru-RU"/>
        </w:rPr>
      </w:pPr>
      <w:r w:rsidRPr="002F4A44">
        <w:rPr>
          <w:spacing w:val="3"/>
          <w:sz w:val="24"/>
          <w:lang w:val="ru-RU"/>
        </w:rPr>
        <w:t xml:space="preserve">– удельный вес показателя населения.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30%;</w:t>
      </w:r>
    </w:p>
    <w:p w:rsidR="00D5317A" w:rsidRPr="002F4A44" w:rsidRDefault="00D5317A"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80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удельный вес показателя площади.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80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80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10%;</w:t>
      </w:r>
    </w:p>
    <w:p w:rsidR="00D5317A" w:rsidRPr="002F4A44" w:rsidRDefault="00D5317A"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390525" cy="190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390525" cy="190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w:t>
      </w:r>
      <w:r>
        <w:rPr>
          <w:noProof/>
          <w:position w:val="-9"/>
          <w:lang w:eastAsia="en-GB"/>
        </w:rPr>
        <w:drawing>
          <wp:inline distT="0" distB="0" distL="0" distR="0">
            <wp:extent cx="257175" cy="200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2F4A44">
        <w:rPr>
          <w:spacing w:val="3"/>
          <w:sz w:val="24"/>
          <w:lang w:val="ru-RU"/>
        </w:rPr>
        <w:t xml:space="preserve"> +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80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100%;</w:t>
      </w:r>
    </w:p>
    <w:p w:rsidR="00D5317A" w:rsidRPr="002F4A44" w:rsidRDefault="00D5317A" w:rsidP="00D5317A">
      <w:pPr>
        <w:tabs>
          <w:tab w:val="left" w:pos="572"/>
          <w:tab w:val="left" w:pos="598"/>
          <w:tab w:val="left" w:pos="884"/>
          <w:tab w:val="left" w:pos="993"/>
        </w:tabs>
        <w:ind w:left="-26"/>
        <w:jc w:val="both"/>
        <w:rPr>
          <w:spacing w:val="3"/>
          <w:sz w:val="24"/>
          <w:lang w:val="ru-RU"/>
        </w:rPr>
      </w:pPr>
      <w:r w:rsidRPr="002F4A44">
        <w:rPr>
          <w:spacing w:val="3"/>
          <w:sz w:val="24"/>
          <w:lang w:val="ru-RU"/>
        </w:rPr>
        <w:t>Pe –</w:t>
      </w:r>
      <w:r w:rsidRPr="002F4A44">
        <w:rPr>
          <w:bCs/>
          <w:i/>
          <w:spacing w:val="3"/>
          <w:sz w:val="24"/>
          <w:lang w:val="ru-RU"/>
        </w:rPr>
        <w:t xml:space="preserve"> </w:t>
      </w:r>
      <w:r w:rsidRPr="002F4A44">
        <w:rPr>
          <w:spacing w:val="3"/>
          <w:sz w:val="24"/>
          <w:lang w:val="ru-RU"/>
        </w:rPr>
        <w:t> сверхунитарный параметр. Pe = 1,3.</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 xml:space="preserve">Расчет трансфертов общего назначения для  МБ второго уровня (за исключением центрального бюджета автономного территориального образования с особым правовым статусом, муниципальных бюджетов Бэлць и Кишинэу, не определенных для выравнивания) осуществляется прямо </w:t>
      </w:r>
      <w:r w:rsidRPr="002F4A44">
        <w:rPr>
          <w:spacing w:val="3"/>
          <w:sz w:val="24"/>
          <w:lang w:val="ru-RU"/>
        </w:rPr>
        <w:lastRenderedPageBreak/>
        <w:t>пропорционально населению и площади  АТУ второго уровня, определенных для выравнивания, согласно формуле:</w:t>
      </w:r>
    </w:p>
    <w:p w:rsidR="00D5317A" w:rsidRPr="002F4A44" w:rsidRDefault="00D5317A" w:rsidP="00D5317A">
      <w:pPr>
        <w:jc w:val="center"/>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Pr>
          <w:noProof/>
          <w:position w:val="-17"/>
          <w:lang w:eastAsia="en-GB"/>
        </w:rPr>
        <w:drawing>
          <wp:inline distT="0" distB="0" distL="0" distR="0">
            <wp:extent cx="1962150" cy="314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314325"/>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position w:val="-17"/>
          <w:lang w:eastAsia="en-GB"/>
        </w:rPr>
        <w:drawing>
          <wp:inline distT="0" distB="0" distL="0" distR="0">
            <wp:extent cx="1962150" cy="31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314325"/>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w:t>
      </w:r>
    </w:p>
    <w:p w:rsidR="00D5317A" w:rsidRPr="002F4A44" w:rsidRDefault="00D5317A" w:rsidP="00D5317A">
      <w:pPr>
        <w:spacing w:line="240" w:lineRule="auto"/>
        <w:jc w:val="both"/>
        <w:rPr>
          <w:spacing w:val="3"/>
          <w:sz w:val="24"/>
          <w:lang w:val="ru-RU"/>
        </w:rPr>
      </w:pPr>
      <w:r w:rsidRPr="002F4A44">
        <w:rPr>
          <w:spacing w:val="3"/>
          <w:sz w:val="24"/>
          <w:lang w:val="ru-RU"/>
        </w:rPr>
        <w:t>где:</w:t>
      </w:r>
    </w:p>
    <w:p w:rsidR="00D5317A" w:rsidRPr="002F4A44" w:rsidRDefault="00D5317A" w:rsidP="00D5317A">
      <w:pPr>
        <w:spacing w:line="240" w:lineRule="auto"/>
        <w:jc w:val="both"/>
        <w:rPr>
          <w:spacing w:val="3"/>
          <w:sz w:val="24"/>
          <w:lang w:val="ru-RU"/>
        </w:rPr>
      </w:pPr>
      <w:r w:rsidRPr="002F4A44">
        <w:rPr>
          <w:spacing w:val="3"/>
          <w:sz w:val="24"/>
          <w:lang w:val="ru-RU"/>
        </w:rPr>
        <w:t xml:space="preserve">TEj – выравнивающий трансферт для </w:t>
      </w:r>
      <w:proofErr w:type="gramStart"/>
      <w:r w:rsidRPr="002F4A44">
        <w:rPr>
          <w:spacing w:val="3"/>
          <w:sz w:val="24"/>
          <w:lang w:val="ru-RU"/>
        </w:rPr>
        <w:t>данной</w:t>
      </w:r>
      <w:proofErr w:type="gramEnd"/>
      <w:r w:rsidRPr="002F4A44">
        <w:rPr>
          <w:spacing w:val="3"/>
          <w:sz w:val="24"/>
          <w:lang w:val="ru-RU"/>
        </w:rPr>
        <w:t xml:space="preserve">  АТУ второго уровня;</w:t>
      </w:r>
    </w:p>
    <w:p w:rsidR="00D5317A" w:rsidRPr="002F4A44" w:rsidRDefault="00D5317A" w:rsidP="00D5317A">
      <w:pPr>
        <w:spacing w:line="240" w:lineRule="auto"/>
        <w:jc w:val="both"/>
        <w:rPr>
          <w:spacing w:val="3"/>
          <w:sz w:val="24"/>
          <w:lang w:val="ru-RU"/>
        </w:rPr>
      </w:pPr>
      <w:r w:rsidRPr="002F4A44">
        <w:rPr>
          <w:spacing w:val="3"/>
          <w:sz w:val="24"/>
          <w:lang w:val="ru-RU"/>
        </w:rPr>
        <w:t>FEB2 – фонд выравнивания  МБ второго уровня;</w:t>
      </w:r>
    </w:p>
    <w:p w:rsidR="00D5317A" w:rsidRPr="002F4A44" w:rsidRDefault="00D5317A" w:rsidP="00D5317A">
      <w:pPr>
        <w:spacing w:line="240" w:lineRule="auto"/>
        <w:jc w:val="both"/>
        <w:rPr>
          <w:spacing w:val="3"/>
          <w:sz w:val="24"/>
          <w:lang w:val="ru-RU"/>
        </w:rPr>
      </w:pPr>
      <w:r w:rsidRPr="002F4A44">
        <w:rPr>
          <w:spacing w:val="3"/>
          <w:sz w:val="24"/>
          <w:lang w:val="ru-RU"/>
        </w:rPr>
        <w:t xml:space="preserve">Pj – население </w:t>
      </w:r>
      <w:proofErr w:type="gramStart"/>
      <w:r w:rsidRPr="002F4A44">
        <w:rPr>
          <w:spacing w:val="3"/>
          <w:sz w:val="24"/>
          <w:lang w:val="ru-RU"/>
        </w:rPr>
        <w:t>данной</w:t>
      </w:r>
      <w:proofErr w:type="gramEnd"/>
      <w:r w:rsidRPr="002F4A44">
        <w:rPr>
          <w:spacing w:val="3"/>
          <w:sz w:val="24"/>
          <w:lang w:val="ru-RU"/>
        </w:rPr>
        <w:t xml:space="preserve">  АТУ второго уровня;</w:t>
      </w:r>
    </w:p>
    <w:p w:rsidR="00D5317A" w:rsidRPr="002F4A44" w:rsidRDefault="00D5317A" w:rsidP="00D5317A">
      <w:pPr>
        <w:spacing w:line="240" w:lineRule="auto"/>
        <w:jc w:val="both"/>
        <w:rPr>
          <w:spacing w:val="3"/>
          <w:sz w:val="24"/>
          <w:lang w:val="ru-RU"/>
        </w:rPr>
      </w:pPr>
      <w:r w:rsidRPr="002F4A44">
        <w:rPr>
          <w:spacing w:val="3"/>
          <w:sz w:val="24"/>
          <w:lang w:val="ru-RU"/>
        </w:rPr>
        <w:t xml:space="preserve">Pn – общая численность населения  АТУ второго уровня, </w:t>
      </w:r>
      <w:proofErr w:type="gramStart"/>
      <w:r w:rsidRPr="002F4A44">
        <w:rPr>
          <w:spacing w:val="3"/>
          <w:sz w:val="24"/>
          <w:lang w:val="ru-RU"/>
        </w:rPr>
        <w:t>определенных</w:t>
      </w:r>
      <w:proofErr w:type="gramEnd"/>
      <w:r w:rsidRPr="002F4A44">
        <w:rPr>
          <w:spacing w:val="3"/>
          <w:sz w:val="24"/>
          <w:lang w:val="ru-RU"/>
        </w:rPr>
        <w:t xml:space="preserve"> для выравнивания; </w:t>
      </w:r>
    </w:p>
    <w:p w:rsidR="00D5317A" w:rsidRPr="002F4A44" w:rsidRDefault="00D5317A" w:rsidP="00D5317A">
      <w:pPr>
        <w:spacing w:line="240" w:lineRule="auto"/>
        <w:jc w:val="both"/>
        <w:rPr>
          <w:spacing w:val="3"/>
          <w:sz w:val="24"/>
          <w:lang w:val="ru-RU"/>
        </w:rPr>
      </w:pPr>
      <w:r w:rsidRPr="002F4A44">
        <w:rPr>
          <w:spacing w:val="3"/>
          <w:sz w:val="24"/>
          <w:lang w:val="ru-RU"/>
        </w:rPr>
        <w:t xml:space="preserve">Sj –  площадь </w:t>
      </w:r>
      <w:proofErr w:type="gramStart"/>
      <w:r w:rsidRPr="002F4A44">
        <w:rPr>
          <w:spacing w:val="3"/>
          <w:sz w:val="24"/>
          <w:lang w:val="ru-RU"/>
        </w:rPr>
        <w:t>данной</w:t>
      </w:r>
      <w:proofErr w:type="gramEnd"/>
      <w:r w:rsidRPr="002F4A44">
        <w:rPr>
          <w:spacing w:val="3"/>
          <w:sz w:val="24"/>
          <w:lang w:val="ru-RU"/>
        </w:rPr>
        <w:t xml:space="preserve">  АТУ второго уровня; </w:t>
      </w:r>
    </w:p>
    <w:p w:rsidR="00D5317A" w:rsidRPr="002F4A44" w:rsidRDefault="00D5317A" w:rsidP="00D5317A">
      <w:pPr>
        <w:spacing w:line="240" w:lineRule="auto"/>
        <w:jc w:val="both"/>
        <w:rPr>
          <w:spacing w:val="3"/>
          <w:sz w:val="24"/>
          <w:lang w:val="ru-RU"/>
        </w:rPr>
      </w:pPr>
      <w:r w:rsidRPr="002F4A44">
        <w:rPr>
          <w:spacing w:val="3"/>
          <w:sz w:val="24"/>
          <w:lang w:val="ru-RU"/>
        </w:rPr>
        <w:t xml:space="preserve">Sn –  общая площадь  АТУ второго уровня, </w:t>
      </w:r>
      <w:proofErr w:type="gramStart"/>
      <w:r w:rsidRPr="002F4A44">
        <w:rPr>
          <w:spacing w:val="3"/>
          <w:sz w:val="24"/>
          <w:lang w:val="ru-RU"/>
        </w:rPr>
        <w:t>определенных</w:t>
      </w:r>
      <w:proofErr w:type="gramEnd"/>
      <w:r w:rsidRPr="002F4A44">
        <w:rPr>
          <w:spacing w:val="3"/>
          <w:sz w:val="24"/>
          <w:lang w:val="ru-RU"/>
        </w:rPr>
        <w:t xml:space="preserve"> для выравнивания;</w:t>
      </w:r>
    </w:p>
    <w:p w:rsidR="00D5317A" w:rsidRPr="002F4A44" w:rsidRDefault="00D5317A"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удельный вес показателя населения.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60%;</w:t>
      </w:r>
    </w:p>
    <w:p w:rsidR="00D5317A" w:rsidRPr="002F4A44" w:rsidRDefault="00D5317A" w:rsidP="00D5317A">
      <w:pPr>
        <w:numPr>
          <w:ilvl w:val="0"/>
          <w:numId w:val="220"/>
        </w:numPr>
        <w:spacing w:line="240" w:lineRule="auto"/>
        <w:jc w:val="both"/>
        <w:rPr>
          <w:spacing w:val="3"/>
          <w:sz w:val="24"/>
          <w:lang w:val="ru-RU"/>
        </w:rPr>
      </w:pPr>
      <w:r w:rsidRPr="002F4A44">
        <w:rPr>
          <w:spacing w:val="3"/>
          <w:sz w:val="24"/>
          <w:lang w:val="ru-RU"/>
        </w:rPr>
        <w:t xml:space="preserve">–удельный вес показателя площади.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8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 xml:space="preserve"> = 40%;</w:t>
      </w:r>
    </w:p>
    <w:p w:rsidR="00D5317A" w:rsidRPr="002F4A44" w:rsidRDefault="00D5317A" w:rsidP="00D5317A">
      <w:pPr>
        <w:tabs>
          <w:tab w:val="left" w:pos="572"/>
          <w:tab w:val="left" w:pos="598"/>
          <w:tab w:val="left" w:pos="884"/>
          <w:tab w:val="left" w:pos="993"/>
        </w:tabs>
        <w:ind w:left="-26"/>
        <w:jc w:val="both"/>
        <w:rPr>
          <w:spacing w:val="3"/>
          <w:sz w:val="24"/>
          <w:lang w:val="ru-RU"/>
        </w:rPr>
      </w:pPr>
      <w:r w:rsidRPr="002F4A44">
        <w:rPr>
          <w:spacing w:val="3"/>
          <w:sz w:val="24"/>
          <w:lang w:val="ru-RU"/>
        </w:rPr>
        <w:t xml:space="preserve"> </w:t>
      </w:r>
      <w:r w:rsidRPr="002F4A44">
        <w:rPr>
          <w:spacing w:val="3"/>
          <w:sz w:val="24"/>
          <w:lang w:val="ru-RU"/>
        </w:rPr>
        <w:fldChar w:fldCharType="begin"/>
      </w:r>
      <w:r w:rsidRPr="002F4A44">
        <w:rPr>
          <w:spacing w:val="3"/>
          <w:sz w:val="24"/>
          <w:lang w:val="ru-RU"/>
        </w:rPr>
        <w:instrText xml:space="preserve"> QUOTE </w:instrText>
      </w:r>
      <w:r>
        <w:rPr>
          <w:noProof/>
          <w:lang w:eastAsia="en-GB"/>
        </w:rPr>
        <w:drawing>
          <wp:inline distT="0" distB="0" distL="0" distR="0">
            <wp:extent cx="266700" cy="18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instrText xml:space="preserve"> </w:instrText>
      </w:r>
      <w:r w:rsidRPr="002F4A44">
        <w:rPr>
          <w:spacing w:val="3"/>
          <w:sz w:val="24"/>
          <w:lang w:val="ru-RU"/>
        </w:rPr>
        <w:fldChar w:fldCharType="separate"/>
      </w:r>
      <w:r>
        <w:rPr>
          <w:noProof/>
          <w:lang w:eastAsia="en-GB"/>
        </w:rPr>
        <w:drawing>
          <wp:inline distT="0" distB="0" distL="0" distR="0">
            <wp:extent cx="266700" cy="180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F4A44">
        <w:rPr>
          <w:spacing w:val="3"/>
          <w:sz w:val="24"/>
          <w:lang w:val="ru-RU"/>
        </w:rPr>
        <w:fldChar w:fldCharType="end"/>
      </w:r>
      <w:r w:rsidRPr="002F4A44">
        <w:rPr>
          <w:spacing w:val="3"/>
          <w:sz w:val="24"/>
          <w:lang w:val="ru-RU"/>
        </w:rPr>
        <w:t>+</w:t>
      </w:r>
      <w:r>
        <w:rPr>
          <w:noProof/>
          <w:position w:val="-6"/>
          <w:lang w:eastAsia="en-GB"/>
        </w:rPr>
        <w:drawing>
          <wp:inline distT="0" distB="0" distL="0" distR="0">
            <wp:extent cx="238125" cy="180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2F4A44">
        <w:rPr>
          <w:spacing w:val="3"/>
          <w:sz w:val="24"/>
          <w:lang w:val="ru-RU"/>
        </w:rPr>
        <w:t>=100%</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Распределение FEB1 и FEB2, а также расчет трансфертов общего назначения для их выравнивания осуществляется на основе данных за последний год, по которому имеется окончательное исполнение бюджета, и официальных данных о населении и площади</w:t>
      </w:r>
      <w:r w:rsidRPr="002F4A44">
        <w:rPr>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МФ доводит до сведения МОПВ официальные данные Национального бюро  статистики о численности населения, принятые для расчета трансфертов общего назначения, публикуя соответствующие данные на официальном сайте министерства и информируя об  этом МОПВ </w:t>
      </w:r>
      <w:proofErr w:type="gramStart"/>
      <w:r w:rsidRPr="002F4A44">
        <w:rPr>
          <w:spacing w:val="3"/>
          <w:sz w:val="24"/>
          <w:lang w:val="ru-RU"/>
        </w:rPr>
        <w:t>письмом</w:t>
      </w:r>
      <w:proofErr w:type="gramEnd"/>
      <w:r w:rsidRPr="002F4A44">
        <w:rPr>
          <w:spacing w:val="3"/>
          <w:sz w:val="24"/>
          <w:lang w:val="ru-RU"/>
        </w:rPr>
        <w:t xml:space="preserve"> о разработке годовых бюджетов, отправленным в адрес МОПВ.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Информация о трансфертах общего назначения из  ГБ местным бюджетам на очередной бюджетный год, на  который разрабатывается проект бюджета, а так же о прогнозах трансфертов общего назначения для последующих двух лет, следующих за годом, на  который разрабатывается проект бюджета, представляется  МОПВ одновременно с письмом о разработке годовых бюджетов.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Для определения фонда финансовой поддержки  МБ:</w:t>
      </w:r>
    </w:p>
    <w:p w:rsidR="00D5317A" w:rsidRPr="002F4A44" w:rsidRDefault="00D5317A" w:rsidP="00D5317A">
      <w:pPr>
        <w:numPr>
          <w:ilvl w:val="1"/>
          <w:numId w:val="38"/>
        </w:numPr>
        <w:tabs>
          <w:tab w:val="num" w:pos="0"/>
          <w:tab w:val="left" w:pos="572"/>
          <w:tab w:val="left" w:pos="598"/>
          <w:tab w:val="left" w:pos="884"/>
          <w:tab w:val="left" w:pos="993"/>
        </w:tabs>
        <w:ind w:left="0" w:firstLine="540"/>
        <w:jc w:val="both"/>
        <w:rPr>
          <w:spacing w:val="3"/>
          <w:sz w:val="24"/>
          <w:lang w:val="ru-RU"/>
        </w:rPr>
      </w:pPr>
      <w:r w:rsidRPr="002F4A44">
        <w:rPr>
          <w:spacing w:val="3"/>
          <w:sz w:val="24"/>
          <w:lang w:val="ru-RU"/>
        </w:rPr>
        <w:t xml:space="preserve">на год, следующий за годом,   на который разрабатывается проект бюджета,  основанием является ожидаемое исполнение контингента по подоходному налогу с физических лиц </w:t>
      </w:r>
      <w:proofErr w:type="gramStart"/>
      <w:r w:rsidRPr="002F4A44">
        <w:rPr>
          <w:spacing w:val="3"/>
          <w:sz w:val="24"/>
          <w:lang w:val="ru-RU"/>
        </w:rPr>
        <w:t>б азового</w:t>
      </w:r>
      <w:proofErr w:type="gramEnd"/>
      <w:r w:rsidRPr="002F4A44">
        <w:rPr>
          <w:spacing w:val="3"/>
          <w:sz w:val="24"/>
          <w:lang w:val="ru-RU"/>
        </w:rPr>
        <w:t xml:space="preserve"> года (текущего);</w:t>
      </w:r>
    </w:p>
    <w:p w:rsidR="00D5317A" w:rsidRPr="002F4A44" w:rsidRDefault="00D5317A" w:rsidP="00D5317A">
      <w:pPr>
        <w:numPr>
          <w:ilvl w:val="1"/>
          <w:numId w:val="38"/>
        </w:numPr>
        <w:tabs>
          <w:tab w:val="num" w:pos="0"/>
          <w:tab w:val="left" w:pos="572"/>
          <w:tab w:val="left" w:pos="598"/>
          <w:tab w:val="left" w:pos="884"/>
          <w:tab w:val="left" w:pos="993"/>
        </w:tabs>
        <w:ind w:left="0" w:firstLine="540"/>
        <w:jc w:val="both"/>
        <w:rPr>
          <w:spacing w:val="3"/>
          <w:sz w:val="24"/>
          <w:lang w:val="ru-RU"/>
        </w:rPr>
      </w:pPr>
      <w:r w:rsidRPr="002F4A44">
        <w:rPr>
          <w:spacing w:val="3"/>
          <w:sz w:val="24"/>
          <w:lang w:val="ru-RU"/>
        </w:rPr>
        <w:t xml:space="preserve">на второй год, следующий за годом,  на который разрабатывается проект бюджета,  основанием является ожидаемое исполнение контингента по подоходному налогу с физических лиц года,  на  который разрабатывается проект бюджета.  </w:t>
      </w:r>
    </w:p>
    <w:p w:rsidR="00D5317A" w:rsidRPr="002F4A44" w:rsidRDefault="00D5317A" w:rsidP="00D5317A">
      <w:pPr>
        <w:tabs>
          <w:tab w:val="left" w:pos="572"/>
          <w:tab w:val="left" w:pos="598"/>
          <w:tab w:val="left" w:pos="884"/>
          <w:tab w:val="left" w:pos="993"/>
        </w:tabs>
        <w:ind w:left="540"/>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Heading4"/>
        <w:ind w:firstLine="567"/>
        <w:jc w:val="both"/>
        <w:rPr>
          <w:sz w:val="24"/>
          <w:szCs w:val="24"/>
          <w:lang w:val="ru-RU"/>
        </w:rPr>
      </w:pPr>
      <w:r w:rsidRPr="002F4A44">
        <w:rPr>
          <w:sz w:val="24"/>
          <w:szCs w:val="24"/>
          <w:lang w:val="ru-RU"/>
        </w:rPr>
        <w:t>Трансферты специального назначения</w:t>
      </w:r>
    </w:p>
    <w:p w:rsidR="00D5317A" w:rsidRPr="002F4A44" w:rsidRDefault="00D5317A" w:rsidP="00D5317A">
      <w:pPr>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 xml:space="preserve">Трансферты специального назначения обусловлены для специальных целей и выделяются  МБ </w:t>
      </w:r>
      <w:proofErr w:type="gramStart"/>
      <w:r w:rsidRPr="002F4A44">
        <w:rPr>
          <w:spacing w:val="3"/>
          <w:sz w:val="24"/>
          <w:lang w:val="ru-RU"/>
        </w:rPr>
        <w:t>для</w:t>
      </w:r>
      <w:proofErr w:type="gramEnd"/>
      <w:r w:rsidRPr="002F4A44">
        <w:rPr>
          <w:spacing w:val="3"/>
          <w:sz w:val="24"/>
          <w:lang w:val="ru-RU"/>
        </w:rPr>
        <w:t>:</w:t>
      </w:r>
    </w:p>
    <w:p w:rsidR="00D5317A" w:rsidRPr="002F4A44" w:rsidRDefault="00D5317A" w:rsidP="00D5317A">
      <w:pPr>
        <w:numPr>
          <w:ilvl w:val="0"/>
          <w:numId w:val="150"/>
        </w:numPr>
        <w:tabs>
          <w:tab w:val="clear" w:pos="1652"/>
          <w:tab w:val="num" w:pos="0"/>
          <w:tab w:val="left" w:pos="572"/>
          <w:tab w:val="left" w:pos="598"/>
          <w:tab w:val="left" w:pos="884"/>
          <w:tab w:val="left" w:pos="993"/>
        </w:tabs>
        <w:ind w:left="0" w:firstLine="567"/>
        <w:jc w:val="both"/>
        <w:rPr>
          <w:spacing w:val="3"/>
          <w:sz w:val="24"/>
          <w:lang w:val="ru-RU"/>
        </w:rPr>
      </w:pPr>
      <w:r w:rsidRPr="002F4A44">
        <w:rPr>
          <w:spacing w:val="3"/>
          <w:sz w:val="24"/>
          <w:lang w:val="ru-RU"/>
        </w:rPr>
        <w:t xml:space="preserve">финансирования дошкольного, начального, общего среднего, специального и дополнительного (внешкольного) образования; </w:t>
      </w:r>
    </w:p>
    <w:p w:rsidR="00D5317A" w:rsidRPr="002F4A44" w:rsidRDefault="00D5317A" w:rsidP="00D5317A">
      <w:pPr>
        <w:numPr>
          <w:ilvl w:val="0"/>
          <w:numId w:val="150"/>
        </w:numPr>
        <w:tabs>
          <w:tab w:val="clear" w:pos="1652"/>
          <w:tab w:val="num" w:pos="0"/>
          <w:tab w:val="left" w:pos="572"/>
          <w:tab w:val="left" w:pos="598"/>
          <w:tab w:val="left" w:pos="884"/>
          <w:tab w:val="left" w:pos="993"/>
        </w:tabs>
        <w:ind w:left="0" w:firstLine="567"/>
        <w:jc w:val="both"/>
        <w:rPr>
          <w:spacing w:val="3"/>
          <w:sz w:val="24"/>
          <w:lang w:val="ru-RU"/>
        </w:rPr>
      </w:pPr>
      <w:r w:rsidRPr="002F4A44">
        <w:rPr>
          <w:spacing w:val="3"/>
          <w:sz w:val="24"/>
          <w:lang w:val="ru-RU"/>
        </w:rPr>
        <w:lastRenderedPageBreak/>
        <w:t xml:space="preserve">финансирования  компетенций, делегированных  МОПВ  законодательством.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Трансферты для финансирования дошкольного, начального, общего среднего, специального и дополнительного (внешкольного) образования (в том числе спортивные школы) рассчитываются органом ЦОПВ, ответственным за отрасль образования, и выделяются местным бюджетам соответствующего  уровня, в соответствии с полномочиями,  установленными  МОПВ законодательством об административной децентрализации. Трансферты специального назначения для финансирования начального и общего среднего образования рассчитываются в соответствии с методологией финансирования на основании  стандартных расходов  на одного учащегося</w:t>
      </w:r>
      <w:r w:rsidRPr="002F4A44" w:rsidDel="00C42243">
        <w:rPr>
          <w:spacing w:val="3"/>
          <w:sz w:val="24"/>
          <w:lang w:val="ru-RU"/>
        </w:rPr>
        <w:t xml:space="preserve"> </w:t>
      </w:r>
      <w:r w:rsidRPr="002F4A44">
        <w:rPr>
          <w:spacing w:val="3"/>
          <w:sz w:val="24"/>
          <w:lang w:val="ru-RU"/>
        </w:rPr>
        <w:t xml:space="preserve"> утвержденной Министерством  образования и  МФ.</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Что касается трансфертов специального назначения для финансирования делегированных полномочий МОПВ, то они рассчитываются  ЦОПВ, ответственными за соответствующую отрасль, в зависимости от контингента бенефициаров, размера выплат и других специфических условий,  установленных нормативными актами.</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Heading3"/>
        <w:numPr>
          <w:ilvl w:val="2"/>
          <w:numId w:val="119"/>
        </w:numPr>
        <w:tabs>
          <w:tab w:val="left" w:pos="1134"/>
        </w:tabs>
        <w:ind w:left="0" w:firstLine="426"/>
        <w:rPr>
          <w:rFonts w:cs="Times New Roman"/>
          <w:b/>
          <w:sz w:val="24"/>
          <w:szCs w:val="24"/>
          <w:lang w:val="ru-RU"/>
        </w:rPr>
      </w:pPr>
      <w:bookmarkStart w:id="369" w:name="_Toc438730718"/>
      <w:r w:rsidRPr="002F4A44">
        <w:rPr>
          <w:b/>
          <w:sz w:val="24"/>
          <w:szCs w:val="24"/>
          <w:lang w:val="ru-RU"/>
        </w:rPr>
        <w:t>Отношения между государственным бюджетом и бюджетом государственного социального страхования</w:t>
      </w:r>
      <w:bookmarkEnd w:id="36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Отношения между  ГБ и  БГСС реализуются посредством</w:t>
      </w:r>
      <w:r w:rsidRPr="002F4A44">
        <w:rPr>
          <w:color w:val="000000"/>
          <w:spacing w:val="3"/>
          <w:sz w:val="24"/>
          <w:lang w:val="ru-RU"/>
        </w:rPr>
        <w:t>:</w:t>
      </w:r>
    </w:p>
    <w:p w:rsidR="00D5317A" w:rsidRPr="002F4A44" w:rsidRDefault="00D5317A" w:rsidP="00D5317A">
      <w:pPr>
        <w:pStyle w:val="NormalWeb"/>
        <w:numPr>
          <w:ilvl w:val="0"/>
          <w:numId w:val="149"/>
        </w:numPr>
        <w:tabs>
          <w:tab w:val="clear" w:pos="1068"/>
          <w:tab w:val="num" w:pos="0"/>
          <w:tab w:val="left" w:pos="1080"/>
        </w:tabs>
        <w:spacing w:before="0" w:beforeAutospacing="0" w:after="0" w:afterAutospacing="0"/>
        <w:ind w:left="0" w:firstLine="709"/>
        <w:jc w:val="both"/>
        <w:rPr>
          <w:lang w:val="ru-RU"/>
        </w:rPr>
      </w:pPr>
      <w:r w:rsidRPr="002F4A44">
        <w:rPr>
          <w:lang w:val="ru-RU"/>
        </w:rPr>
        <w:t>трансфертов специального назначения, предназначенных для предоставления социальных выплат и других расходов, которые по  действующему законодательству выплачиваются за счет средств ГБ через  БГСС;</w:t>
      </w:r>
    </w:p>
    <w:p w:rsidR="00D5317A" w:rsidRPr="002F4A44" w:rsidRDefault="00D5317A" w:rsidP="00D5317A">
      <w:pPr>
        <w:pStyle w:val="NormalWeb"/>
        <w:numPr>
          <w:ilvl w:val="0"/>
          <w:numId w:val="149"/>
        </w:numPr>
        <w:tabs>
          <w:tab w:val="clear" w:pos="1068"/>
          <w:tab w:val="num" w:pos="0"/>
          <w:tab w:val="left" w:pos="1080"/>
        </w:tabs>
        <w:spacing w:before="0" w:beforeAutospacing="0" w:after="0" w:afterAutospacing="0"/>
        <w:ind w:left="0" w:firstLine="709"/>
        <w:jc w:val="both"/>
        <w:rPr>
          <w:lang w:val="ru-RU"/>
        </w:rPr>
      </w:pPr>
      <w:r w:rsidRPr="002F4A44">
        <w:rPr>
          <w:lang w:val="ru-RU"/>
        </w:rPr>
        <w:t xml:space="preserve">трансфертов из  ГБ для покрытия недостаточности доходов  БГСС в случае, когда  ресурсы  БГСС не покрывают его расходов.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 xml:space="preserve">Объем трансфертов специального назначения рассчитывается отраслевым ЦОПВ (МТСЗС) совместно с администратором БГСС в соответствии с действующим законодательством по типам социальных выплат, исходя из размера установленных социальных выплат и численности бенефициаров, прогнозируемой на соответствующий период. </w:t>
      </w:r>
    </w:p>
    <w:p w:rsidR="00D5317A" w:rsidRPr="00D701AD"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D701AD">
        <w:rPr>
          <w:sz w:val="24"/>
          <w:lang w:val="ru-RU"/>
        </w:rPr>
        <w:t>Объем трансфертов, предназначенных для покрытия недостаточности доходов БГСС, рассчитывается как разница между собственными ресурсами и расходами БГСС, рассчитанными на соответствующий период.</w:t>
      </w:r>
      <w:r w:rsidRPr="00D701AD">
        <w:rPr>
          <w:color w:val="000000"/>
          <w:spacing w:val="3"/>
          <w:sz w:val="24"/>
          <w:lang w:val="ru-RU"/>
        </w:rPr>
        <w:t xml:space="preserve"> </w:t>
      </w:r>
      <w:r w:rsidRPr="00D701AD">
        <w:rPr>
          <w:sz w:val="24"/>
          <w:lang w:val="ru-RU"/>
        </w:rPr>
        <w:t>Собственные ресурсы BASS включают доходы от взносов на обязательное государственное социальное страхование, остаток средств на счете БГСС на конец предыдущего года, а также трансферты из государственного бюджета для компенсации разницы тарифа взносов на государственное социальное обеспечение для сельского хозяйства и для компенсации отмененных взносов на обязательное государственное социальное страхование. Собственные расходы являются расходы БГСС, за исключением трансфертов специального назначения из государственного бюджета.</w:t>
      </w:r>
      <w:r w:rsidRPr="00D701AD">
        <w:rPr>
          <w:color w:val="000000"/>
          <w:spacing w:val="3"/>
          <w:sz w:val="24"/>
          <w:lang w:val="ru-RU"/>
        </w:rPr>
        <w:t xml:space="preserve"> </w:t>
      </w:r>
      <w:r w:rsidRPr="00D701AD">
        <w:rPr>
          <w:sz w:val="24"/>
          <w:lang w:val="ru-RU"/>
        </w:rPr>
        <w:t>Формула для расчета недостаточности доходов БГСС</w:t>
      </w:r>
      <w:r w:rsidRPr="00D701AD">
        <w:rPr>
          <w:color w:val="000000"/>
          <w:spacing w:val="3"/>
          <w:sz w:val="24"/>
          <w:lang w:val="ru-RU"/>
        </w:rPr>
        <w: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440"/>
      </w:tblGrid>
      <w:tr w:rsidR="00D5317A" w:rsidRPr="00702150" w:rsidTr="002F2860">
        <w:tc>
          <w:tcPr>
            <w:tcW w:w="8494" w:type="dxa"/>
          </w:tcPr>
          <w:p w:rsidR="00D5317A" w:rsidRPr="002F4A44" w:rsidRDefault="00D5317A" w:rsidP="002F2860">
            <w:pPr>
              <w:tabs>
                <w:tab w:val="left" w:pos="572"/>
                <w:tab w:val="left" w:pos="598"/>
                <w:tab w:val="left" w:pos="884"/>
                <w:tab w:val="left" w:pos="993"/>
              </w:tabs>
              <w:jc w:val="both"/>
              <w:rPr>
                <w:rFonts w:ascii="Arial" w:hAnsi="Arial"/>
                <w:color w:val="000000"/>
                <w:spacing w:val="3"/>
                <w:sz w:val="24"/>
                <w:lang w:val="ru-RU"/>
              </w:rPr>
            </w:pPr>
            <w:r w:rsidRPr="00D701AD">
              <w:rPr>
                <w:sz w:val="24"/>
                <w:lang w:val="ru-RU"/>
              </w:rPr>
              <w:t xml:space="preserve">Недостаточность доходов БГСС = Собственные доходы  БГСС + остаток средств на счету БГСС на конец предыдущего года + Трансферты из ГБ на разницу тарифов государственного социального страхования – Собственные </w:t>
            </w:r>
            <w:r w:rsidRPr="00D701AD">
              <w:rPr>
                <w:sz w:val="24"/>
                <w:lang w:val="ru-RU"/>
              </w:rPr>
              <w:lastRenderedPageBreak/>
              <w:t>расходы  БГСС.</w:t>
            </w:r>
          </w:p>
        </w:tc>
      </w:tr>
    </w:tbl>
    <w:p w:rsidR="00D5317A" w:rsidRPr="002F4A44" w:rsidRDefault="00D5317A" w:rsidP="00D5317A">
      <w:pPr>
        <w:rPr>
          <w:color w:val="000000"/>
          <w:spacing w:val="3"/>
          <w:sz w:val="24"/>
          <w:lang w:val="ru-RU"/>
        </w:rPr>
      </w:pPr>
    </w:p>
    <w:p w:rsidR="00D5317A" w:rsidRPr="002F4A44" w:rsidRDefault="00D5317A" w:rsidP="00D5317A">
      <w:pPr>
        <w:pStyle w:val="Heading3"/>
        <w:numPr>
          <w:ilvl w:val="2"/>
          <w:numId w:val="119"/>
        </w:numPr>
        <w:tabs>
          <w:tab w:val="left" w:pos="1134"/>
        </w:tabs>
        <w:ind w:left="0" w:firstLine="426"/>
        <w:rPr>
          <w:b/>
          <w:sz w:val="24"/>
          <w:szCs w:val="24"/>
          <w:lang w:val="ru-RU"/>
        </w:rPr>
      </w:pPr>
      <w:bookmarkStart w:id="370" w:name="_Toc438730719"/>
      <w:r w:rsidRPr="002F4A44">
        <w:rPr>
          <w:b/>
          <w:sz w:val="24"/>
          <w:szCs w:val="24"/>
          <w:lang w:val="ru-RU"/>
        </w:rPr>
        <w:t>Отношения между государственным бюджетом и фондами обязательного медицинского страхования</w:t>
      </w:r>
      <w:bookmarkEnd w:id="370"/>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Отношения между ГБ и ФОМС реализуются посредством трансфертов из  ГБ на обязательное медицинское  страхование категорий лиц, в отношении которых согласно законодательству Правительство выступает страхователем, а также иных трансфертов специального назначения для внедрения определенных программ в области здравоохранения</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Объем трансфертов устанавливается в соответствии с законодательством, регулирующим систему обязательного медицинского страхования, а также иными нормативными актами в области охраны здоровья</w:t>
      </w:r>
      <w:r w:rsidRPr="002F4A44">
        <w:rPr>
          <w:color w:val="000000"/>
          <w:spacing w:val="3"/>
          <w:sz w:val="24"/>
          <w:lang w:val="ru-RU"/>
        </w:rPr>
        <w:t>.</w:t>
      </w:r>
    </w:p>
    <w:p w:rsidR="00D5317A" w:rsidRPr="002F4A44" w:rsidRDefault="00D5317A" w:rsidP="00D5317A">
      <w:pPr>
        <w:rPr>
          <w:lang w:val="ru-RU"/>
        </w:rPr>
      </w:pPr>
    </w:p>
    <w:p w:rsidR="00D5317A" w:rsidRPr="002F4A44" w:rsidRDefault="00D5317A" w:rsidP="00D5317A">
      <w:pPr>
        <w:pStyle w:val="Heading2"/>
        <w:numPr>
          <w:ilvl w:val="1"/>
          <w:numId w:val="119"/>
        </w:numPr>
        <w:ind w:left="851" w:hanging="851"/>
        <w:rPr>
          <w:b/>
          <w:lang w:val="ru-RU"/>
        </w:rPr>
      </w:pPr>
      <w:bookmarkStart w:id="371" w:name="_Toc438730720"/>
      <w:r w:rsidRPr="002F4A44">
        <w:rPr>
          <w:b/>
          <w:lang w:val="ru-RU"/>
        </w:rPr>
        <w:t>Утверждение БПСП</w:t>
      </w:r>
      <w:bookmarkEnd w:id="371"/>
      <w:r w:rsidRPr="002F4A44">
        <w:rPr>
          <w:b/>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На основе проделанных анализов и расчетов Министерство финансов дорабатывает  документ БПСП.  Как содержание БПСП  включает в себя следующую информацию:</w:t>
      </w:r>
    </w:p>
    <w:p w:rsidR="00D5317A" w:rsidRPr="002F4A44" w:rsidRDefault="00D5317A" w:rsidP="00D5317A">
      <w:pPr>
        <w:numPr>
          <w:ilvl w:val="0"/>
          <w:numId w:val="110"/>
        </w:numPr>
        <w:tabs>
          <w:tab w:val="clear" w:pos="1068"/>
          <w:tab w:val="left" w:pos="1080"/>
        </w:tabs>
        <w:spacing w:line="240" w:lineRule="auto"/>
        <w:ind w:left="0" w:firstLine="709"/>
        <w:jc w:val="both"/>
        <w:rPr>
          <w:bCs/>
          <w:color w:val="000000"/>
          <w:spacing w:val="3"/>
          <w:sz w:val="24"/>
          <w:lang w:val="ru-RU"/>
        </w:rPr>
      </w:pPr>
      <w:r w:rsidRPr="002F4A44">
        <w:rPr>
          <w:bCs/>
          <w:i/>
          <w:color w:val="000000"/>
          <w:spacing w:val="3"/>
          <w:sz w:val="24"/>
          <w:lang w:val="ru-RU"/>
        </w:rPr>
        <w:t>Макроэкономический прогноз</w:t>
      </w:r>
      <w:r w:rsidRPr="002F4A44">
        <w:rPr>
          <w:bCs/>
          <w:color w:val="000000"/>
          <w:spacing w:val="3"/>
          <w:sz w:val="24"/>
          <w:lang w:val="ru-RU"/>
        </w:rPr>
        <w:t xml:space="preserve">, который описывает макроэкономический контекст и содержит информации </w:t>
      </w:r>
      <w:proofErr w:type="gramStart"/>
      <w:r w:rsidRPr="002F4A44">
        <w:rPr>
          <w:bCs/>
          <w:color w:val="000000"/>
          <w:spacing w:val="3"/>
          <w:sz w:val="24"/>
          <w:lang w:val="ru-RU"/>
        </w:rPr>
        <w:t>о</w:t>
      </w:r>
      <w:proofErr w:type="gramEnd"/>
      <w:r w:rsidRPr="002F4A44">
        <w:rPr>
          <w:bCs/>
          <w:color w:val="000000"/>
          <w:spacing w:val="3"/>
          <w:sz w:val="24"/>
          <w:lang w:val="ru-RU"/>
        </w:rPr>
        <w:t xml:space="preserve"> эволюции основных макроэкономических показателей  на среднесрочный период</w:t>
      </w:r>
      <w:r w:rsidRPr="002F4A44">
        <w:rPr>
          <w:color w:val="000000"/>
          <w:spacing w:val="3"/>
          <w:sz w:val="24"/>
          <w:lang w:val="ru-RU"/>
        </w:rPr>
        <w:t>, которые влияют на бюджет.</w:t>
      </w:r>
    </w:p>
    <w:p w:rsidR="00D5317A" w:rsidRPr="002F4A44" w:rsidRDefault="00D5317A" w:rsidP="00D5317A">
      <w:pPr>
        <w:numPr>
          <w:ilvl w:val="0"/>
          <w:numId w:val="110"/>
        </w:numPr>
        <w:tabs>
          <w:tab w:val="clear" w:pos="1068"/>
          <w:tab w:val="left" w:pos="1080"/>
        </w:tabs>
        <w:spacing w:line="240" w:lineRule="auto"/>
        <w:ind w:left="0" w:firstLine="709"/>
        <w:jc w:val="both"/>
        <w:rPr>
          <w:bCs/>
          <w:color w:val="000000"/>
          <w:spacing w:val="3"/>
          <w:sz w:val="24"/>
          <w:lang w:val="ru-RU"/>
        </w:rPr>
      </w:pPr>
      <w:r w:rsidRPr="002F4A44">
        <w:rPr>
          <w:bCs/>
          <w:i/>
          <w:color w:val="000000"/>
          <w:spacing w:val="3"/>
          <w:sz w:val="24"/>
          <w:lang w:val="ru-RU"/>
        </w:rPr>
        <w:t>Бюджетно-налоговая политика</w:t>
      </w:r>
      <w:r w:rsidRPr="002F4A44">
        <w:rPr>
          <w:bCs/>
          <w:color w:val="000000"/>
          <w:spacing w:val="3"/>
          <w:sz w:val="24"/>
          <w:lang w:val="ru-RU"/>
        </w:rPr>
        <w:t>, которая включает в себя:</w:t>
      </w:r>
    </w:p>
    <w:p w:rsidR="00D5317A" w:rsidRPr="002F4A44" w:rsidRDefault="00D5317A" w:rsidP="00D5317A">
      <w:pPr>
        <w:numPr>
          <w:ilvl w:val="0"/>
          <w:numId w:val="111"/>
        </w:numPr>
        <w:spacing w:line="240" w:lineRule="auto"/>
        <w:jc w:val="both"/>
        <w:rPr>
          <w:sz w:val="24"/>
          <w:lang w:val="ru-RU"/>
        </w:rPr>
      </w:pPr>
      <w:r w:rsidRPr="002F4A44">
        <w:rPr>
          <w:sz w:val="24"/>
          <w:lang w:val="ru-RU"/>
        </w:rPr>
        <w:t>политика доходов,  в том числе цели налоговой и таможенной политики и политики нологового и таможенного администрирования;</w:t>
      </w:r>
    </w:p>
    <w:p w:rsidR="00D5317A" w:rsidRPr="002F4A44" w:rsidRDefault="00D5317A" w:rsidP="00D5317A">
      <w:pPr>
        <w:numPr>
          <w:ilvl w:val="0"/>
          <w:numId w:val="111"/>
        </w:numPr>
        <w:spacing w:line="240" w:lineRule="auto"/>
        <w:jc w:val="both"/>
        <w:rPr>
          <w:sz w:val="24"/>
          <w:lang w:val="ru-RU"/>
        </w:rPr>
      </w:pPr>
      <w:r w:rsidRPr="002F4A44">
        <w:rPr>
          <w:sz w:val="24"/>
          <w:lang w:val="ru-RU"/>
        </w:rPr>
        <w:t xml:space="preserve">политика расходов, в том числе </w:t>
      </w:r>
      <w:proofErr w:type="gramStart"/>
      <w:r w:rsidRPr="002F4A44">
        <w:rPr>
          <w:sz w:val="24"/>
          <w:lang w:val="ru-RU"/>
        </w:rPr>
        <w:t>приоритеты</w:t>
      </w:r>
      <w:proofErr w:type="gramEnd"/>
      <w:r w:rsidRPr="002F4A44">
        <w:rPr>
          <w:sz w:val="24"/>
          <w:lang w:val="ru-RU"/>
        </w:rPr>
        <w:t xml:space="preserve"> установленные на основе документов стратегического планирования;</w:t>
      </w:r>
    </w:p>
    <w:p w:rsidR="00D5317A" w:rsidRPr="002F4A44" w:rsidRDefault="00D5317A" w:rsidP="00D5317A">
      <w:pPr>
        <w:numPr>
          <w:ilvl w:val="0"/>
          <w:numId w:val="111"/>
        </w:numPr>
        <w:spacing w:line="240" w:lineRule="auto"/>
        <w:jc w:val="both"/>
        <w:rPr>
          <w:sz w:val="24"/>
          <w:lang w:val="ru-RU"/>
        </w:rPr>
      </w:pPr>
      <w:r w:rsidRPr="002F4A44">
        <w:rPr>
          <w:sz w:val="24"/>
          <w:lang w:val="ru-RU"/>
        </w:rPr>
        <w:t>политика в области государственного долга;</w:t>
      </w:r>
    </w:p>
    <w:p w:rsidR="00D5317A" w:rsidRPr="002F4A44" w:rsidRDefault="00D5317A" w:rsidP="00D5317A">
      <w:pPr>
        <w:numPr>
          <w:ilvl w:val="0"/>
          <w:numId w:val="111"/>
        </w:numPr>
        <w:spacing w:line="240" w:lineRule="auto"/>
        <w:jc w:val="both"/>
        <w:rPr>
          <w:sz w:val="24"/>
          <w:lang w:val="ru-RU"/>
        </w:rPr>
      </w:pPr>
      <w:r w:rsidRPr="002F4A44">
        <w:rPr>
          <w:sz w:val="24"/>
          <w:lang w:val="ru-RU"/>
        </w:rPr>
        <w:t>анализ бюджетно-фискальных рисков, которые могут иметь существенное влияние на бюджетно-налоговую ситуацию.</w:t>
      </w:r>
    </w:p>
    <w:p w:rsidR="00D5317A" w:rsidRPr="002F4A44" w:rsidRDefault="00D5317A" w:rsidP="00D5317A">
      <w:pPr>
        <w:numPr>
          <w:ilvl w:val="0"/>
          <w:numId w:val="110"/>
        </w:numPr>
        <w:tabs>
          <w:tab w:val="clear" w:pos="1068"/>
          <w:tab w:val="left" w:pos="1080"/>
        </w:tabs>
        <w:spacing w:line="240" w:lineRule="auto"/>
        <w:ind w:left="0" w:firstLine="709"/>
        <w:jc w:val="both"/>
        <w:rPr>
          <w:bCs/>
          <w:sz w:val="24"/>
          <w:lang w:val="ru-RU"/>
        </w:rPr>
      </w:pPr>
      <w:r w:rsidRPr="002F4A44">
        <w:rPr>
          <w:bCs/>
          <w:i/>
          <w:sz w:val="24"/>
          <w:lang w:val="ru-RU"/>
        </w:rPr>
        <w:t>Макробюджетный прогноз</w:t>
      </w:r>
      <w:r w:rsidRPr="002F4A44">
        <w:rPr>
          <w:bCs/>
          <w:sz w:val="24"/>
          <w:lang w:val="ru-RU"/>
        </w:rPr>
        <w:t>, который выраженный в номинальном объеме, а также как доля в ВВП, включает</w:t>
      </w:r>
      <w:r w:rsidRPr="002F4A44">
        <w:rPr>
          <w:sz w:val="24"/>
          <w:lang w:val="ru-RU"/>
        </w:rPr>
        <w:t>:</w:t>
      </w:r>
    </w:p>
    <w:p w:rsidR="00D5317A" w:rsidRPr="002F4A44" w:rsidRDefault="00D5317A" w:rsidP="00D5317A">
      <w:pPr>
        <w:numPr>
          <w:ilvl w:val="0"/>
          <w:numId w:val="112"/>
        </w:numPr>
        <w:spacing w:line="240" w:lineRule="auto"/>
        <w:jc w:val="both"/>
        <w:rPr>
          <w:sz w:val="24"/>
          <w:lang w:val="ru-RU"/>
        </w:rPr>
      </w:pPr>
      <w:r w:rsidRPr="002F4A44">
        <w:rPr>
          <w:sz w:val="24"/>
          <w:lang w:val="ru-RU"/>
        </w:rPr>
        <w:t>общие доходы и расходы НПБ и по его компонентам;</w:t>
      </w:r>
    </w:p>
    <w:p w:rsidR="00D5317A" w:rsidRPr="002F4A44" w:rsidRDefault="00D5317A" w:rsidP="00D5317A">
      <w:pPr>
        <w:numPr>
          <w:ilvl w:val="0"/>
          <w:numId w:val="112"/>
        </w:numPr>
        <w:spacing w:line="240" w:lineRule="auto"/>
        <w:jc w:val="both"/>
        <w:rPr>
          <w:sz w:val="24"/>
          <w:lang w:val="ru-RU"/>
        </w:rPr>
      </w:pPr>
      <w:r w:rsidRPr="002F4A44">
        <w:rPr>
          <w:sz w:val="24"/>
          <w:lang w:val="ru-RU"/>
        </w:rPr>
        <w:t>расходы на персонал НПБ и по его компонентам;</w:t>
      </w:r>
    </w:p>
    <w:p w:rsidR="00D5317A" w:rsidRPr="002F4A44" w:rsidRDefault="00D5317A" w:rsidP="00D5317A">
      <w:pPr>
        <w:numPr>
          <w:ilvl w:val="0"/>
          <w:numId w:val="112"/>
        </w:numPr>
        <w:spacing w:line="240" w:lineRule="auto"/>
        <w:jc w:val="both"/>
        <w:rPr>
          <w:sz w:val="24"/>
          <w:lang w:val="ru-RU"/>
        </w:rPr>
      </w:pPr>
      <w:r w:rsidRPr="002F4A44">
        <w:rPr>
          <w:sz w:val="24"/>
          <w:lang w:val="ru-RU"/>
        </w:rPr>
        <w:t>первичное сальдо НПБ;</w:t>
      </w:r>
    </w:p>
    <w:p w:rsidR="00D5317A" w:rsidRPr="002F4A44" w:rsidRDefault="00D5317A" w:rsidP="00D5317A">
      <w:pPr>
        <w:numPr>
          <w:ilvl w:val="0"/>
          <w:numId w:val="112"/>
        </w:numPr>
        <w:spacing w:line="240" w:lineRule="auto"/>
        <w:jc w:val="both"/>
        <w:rPr>
          <w:sz w:val="24"/>
          <w:lang w:val="ru-RU"/>
        </w:rPr>
      </w:pPr>
      <w:r w:rsidRPr="002F4A44">
        <w:rPr>
          <w:sz w:val="24"/>
          <w:lang w:val="ru-RU"/>
        </w:rPr>
        <w:t>сальдо НПБ и его компонентов, включая сальдо без грантов;</w:t>
      </w:r>
    </w:p>
    <w:p w:rsidR="00D5317A" w:rsidRPr="002F4A44" w:rsidRDefault="00D5317A" w:rsidP="00D5317A">
      <w:pPr>
        <w:numPr>
          <w:ilvl w:val="0"/>
          <w:numId w:val="112"/>
        </w:numPr>
        <w:spacing w:line="240" w:lineRule="auto"/>
        <w:jc w:val="both"/>
        <w:rPr>
          <w:sz w:val="24"/>
          <w:lang w:val="ru-RU"/>
        </w:rPr>
      </w:pPr>
      <w:r w:rsidRPr="002F4A44">
        <w:rPr>
          <w:sz w:val="24"/>
          <w:lang w:val="ru-RU"/>
        </w:rPr>
        <w:t xml:space="preserve">сальдо государственного долга, в </w:t>
      </w:r>
      <w:proofErr w:type="gramStart"/>
      <w:r w:rsidRPr="002F4A44">
        <w:rPr>
          <w:sz w:val="24"/>
          <w:lang w:val="ru-RU"/>
        </w:rPr>
        <w:t>в</w:t>
      </w:r>
      <w:proofErr w:type="gramEnd"/>
      <w:r w:rsidRPr="002F4A44">
        <w:rPr>
          <w:sz w:val="24"/>
          <w:lang w:val="ru-RU"/>
        </w:rPr>
        <w:t xml:space="preserve"> том числе  внутреннего и внешнего;</w:t>
      </w:r>
    </w:p>
    <w:p w:rsidR="00D5317A" w:rsidRPr="002F4A44" w:rsidRDefault="00D5317A" w:rsidP="00D5317A">
      <w:pPr>
        <w:numPr>
          <w:ilvl w:val="0"/>
          <w:numId w:val="112"/>
        </w:numPr>
        <w:spacing w:line="240" w:lineRule="auto"/>
        <w:jc w:val="both"/>
        <w:rPr>
          <w:sz w:val="24"/>
          <w:lang w:val="ru-RU"/>
        </w:rPr>
      </w:pPr>
      <w:r w:rsidRPr="002F4A44">
        <w:rPr>
          <w:sz w:val="24"/>
          <w:lang w:val="ru-RU"/>
        </w:rPr>
        <w:t>сальдо государственных гарантий.</w:t>
      </w:r>
    </w:p>
    <w:p w:rsidR="00D5317A" w:rsidRPr="002F4A44" w:rsidRDefault="00D5317A" w:rsidP="00D5317A">
      <w:pPr>
        <w:numPr>
          <w:ilvl w:val="0"/>
          <w:numId w:val="110"/>
        </w:numPr>
        <w:tabs>
          <w:tab w:val="clear" w:pos="1068"/>
          <w:tab w:val="left" w:pos="1080"/>
        </w:tabs>
        <w:spacing w:line="240" w:lineRule="auto"/>
        <w:ind w:left="0" w:firstLine="709"/>
        <w:jc w:val="both"/>
        <w:rPr>
          <w:bCs/>
          <w:sz w:val="24"/>
          <w:lang w:val="ru-RU"/>
        </w:rPr>
      </w:pPr>
      <w:r w:rsidRPr="002F4A44">
        <w:rPr>
          <w:bCs/>
          <w:i/>
          <w:sz w:val="24"/>
          <w:lang w:val="ru-RU"/>
        </w:rPr>
        <w:t>Прогноз расходов</w:t>
      </w:r>
      <w:r w:rsidRPr="002F4A44">
        <w:rPr>
          <w:bCs/>
          <w:sz w:val="24"/>
          <w:lang w:val="ru-RU"/>
        </w:rPr>
        <w:t>, который включает:</w:t>
      </w:r>
    </w:p>
    <w:p w:rsidR="00D5317A" w:rsidRPr="002F4A44" w:rsidRDefault="00D5317A" w:rsidP="00D5317A">
      <w:pPr>
        <w:numPr>
          <w:ilvl w:val="0"/>
          <w:numId w:val="113"/>
        </w:numPr>
        <w:spacing w:line="240" w:lineRule="auto"/>
        <w:jc w:val="both"/>
        <w:rPr>
          <w:sz w:val="24"/>
          <w:lang w:val="ru-RU"/>
        </w:rPr>
      </w:pPr>
      <w:r w:rsidRPr="002F4A44">
        <w:rPr>
          <w:sz w:val="24"/>
          <w:lang w:val="ru-RU"/>
        </w:rPr>
        <w:t>лимиты расходов по отраслям НПБ и по его компонентам, в том числе  межбюджетные трансферты;</w:t>
      </w:r>
    </w:p>
    <w:p w:rsidR="00D5317A" w:rsidRPr="002F4A44" w:rsidRDefault="00D5317A" w:rsidP="00D5317A">
      <w:pPr>
        <w:numPr>
          <w:ilvl w:val="0"/>
          <w:numId w:val="113"/>
        </w:numPr>
        <w:spacing w:line="240" w:lineRule="auto"/>
        <w:jc w:val="both"/>
        <w:rPr>
          <w:sz w:val="24"/>
          <w:lang w:val="ru-RU"/>
        </w:rPr>
      </w:pPr>
      <w:r w:rsidRPr="002F4A44">
        <w:rPr>
          <w:sz w:val="24"/>
          <w:lang w:val="ru-RU"/>
        </w:rPr>
        <w:t>лимиты ресурсов и расходов государственного бюджета, распределеные по ЦОПВ.</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Содержание и формат презентации документа БПСП может изменяться, из года в год в зависимости от объема и содержания информации, которая включается в документ.</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lastRenderedPageBreak/>
        <w:t xml:space="preserve">После консультирования с Координационной группой по разработке БПСП, проект документа БПСП представляется на утверждение Правительству в </w:t>
      </w:r>
      <w:proofErr w:type="gramStart"/>
      <w:r w:rsidRPr="002F4A44">
        <w:rPr>
          <w:color w:val="000000"/>
          <w:spacing w:val="3"/>
          <w:sz w:val="24"/>
          <w:lang w:val="ru-RU"/>
        </w:rPr>
        <w:t>сроки</w:t>
      </w:r>
      <w:proofErr w:type="gramEnd"/>
      <w:r w:rsidRPr="002F4A44">
        <w:rPr>
          <w:color w:val="000000"/>
          <w:spacing w:val="3"/>
          <w:sz w:val="24"/>
          <w:lang w:val="ru-RU"/>
        </w:rPr>
        <w:t xml:space="preserve"> предусмотренные бюджетным календарем.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Правительство утверждает документ БПСП в </w:t>
      </w:r>
      <w:proofErr w:type="gramStart"/>
      <w:r w:rsidRPr="002F4A44">
        <w:rPr>
          <w:color w:val="000000"/>
          <w:spacing w:val="3"/>
          <w:sz w:val="24"/>
          <w:lang w:val="ru-RU"/>
        </w:rPr>
        <w:t>сроки</w:t>
      </w:r>
      <w:proofErr w:type="gramEnd"/>
      <w:r w:rsidRPr="002F4A44">
        <w:rPr>
          <w:color w:val="000000"/>
          <w:spacing w:val="3"/>
          <w:sz w:val="24"/>
          <w:lang w:val="ru-RU"/>
        </w:rPr>
        <w:t xml:space="preserve"> предусмотренные бюджетным календарем и представляет его Парламенту для ознакомления.</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19"/>
        </w:numPr>
        <w:ind w:left="709" w:hanging="851"/>
        <w:rPr>
          <w:b/>
          <w:lang w:val="ru-RU"/>
        </w:rPr>
      </w:pPr>
      <w:bookmarkStart w:id="372" w:name="_Toc438730721"/>
      <w:r w:rsidRPr="002F4A44">
        <w:rPr>
          <w:b/>
          <w:lang w:val="ru-RU"/>
        </w:rPr>
        <w:t>Утверждение макробюджетных лимитов и бюджетн</w:t>
      </w:r>
      <w:proofErr w:type="gramStart"/>
      <w:r w:rsidRPr="002F4A44">
        <w:rPr>
          <w:b/>
          <w:lang w:val="ru-RU"/>
        </w:rPr>
        <w:t>о-</w:t>
      </w:r>
      <w:proofErr w:type="gramEnd"/>
      <w:r w:rsidRPr="002F4A44">
        <w:rPr>
          <w:b/>
          <w:lang w:val="ru-RU"/>
        </w:rPr>
        <w:t xml:space="preserve"> налоговой политики на среднесрочный период</w:t>
      </w:r>
      <w:bookmarkEnd w:id="372"/>
      <w:r w:rsidRPr="002F4A44">
        <w:rPr>
          <w:b/>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 xml:space="preserve">На основе БПСП, ежегодно Министерство финансов разрабатывает и представляет Правительству и в дальнейшем Парламенту, на утверждение проект закона по макробюджетным лимитам на среднесрочный период и, в случае необходимости, проект </w:t>
      </w:r>
      <w:proofErr w:type="gramStart"/>
      <w:r w:rsidRPr="002F4A44">
        <w:rPr>
          <w:color w:val="000000"/>
          <w:spacing w:val="3"/>
          <w:sz w:val="24"/>
          <w:lang w:val="ru-RU"/>
        </w:rPr>
        <w:t>закона по изменению</w:t>
      </w:r>
      <w:proofErr w:type="gramEnd"/>
      <w:r w:rsidRPr="002F4A44">
        <w:rPr>
          <w:color w:val="000000"/>
          <w:spacing w:val="3"/>
          <w:sz w:val="24"/>
          <w:lang w:val="ru-RU"/>
        </w:rPr>
        <w:t xml:space="preserve"> или  дополнению некоторых законодательных актов, исходя их целей бюджетной, налоговой и таможенных политик.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Макробюджетные лимиты на среднесрочный период, выраженные в номинальном объеме, а также и как доля в ВВП, включают в себя следующие показатели:</w:t>
      </w:r>
    </w:p>
    <w:p w:rsidR="00D5317A" w:rsidRPr="002F4A44" w:rsidRDefault="00D5317A" w:rsidP="00D5317A">
      <w:pPr>
        <w:numPr>
          <w:ilvl w:val="0"/>
          <w:numId w:val="33"/>
        </w:numPr>
        <w:spacing w:line="240" w:lineRule="auto"/>
        <w:jc w:val="both"/>
        <w:rPr>
          <w:sz w:val="24"/>
          <w:lang w:val="ru-RU"/>
        </w:rPr>
      </w:pPr>
      <w:r w:rsidRPr="002F4A44">
        <w:rPr>
          <w:sz w:val="24"/>
          <w:lang w:val="ru-RU"/>
        </w:rPr>
        <w:t>общие доходы НБП;</w:t>
      </w:r>
    </w:p>
    <w:p w:rsidR="00D5317A" w:rsidRPr="002F4A44" w:rsidRDefault="00D5317A" w:rsidP="00D5317A">
      <w:pPr>
        <w:numPr>
          <w:ilvl w:val="0"/>
          <w:numId w:val="33"/>
        </w:numPr>
        <w:spacing w:line="240" w:lineRule="auto"/>
        <w:jc w:val="both"/>
        <w:rPr>
          <w:sz w:val="24"/>
          <w:lang w:val="ru-RU"/>
        </w:rPr>
      </w:pPr>
      <w:r w:rsidRPr="002F4A44">
        <w:rPr>
          <w:sz w:val="24"/>
          <w:lang w:val="ru-RU"/>
        </w:rPr>
        <w:t>общие расходы НПБ;</w:t>
      </w:r>
    </w:p>
    <w:p w:rsidR="00D5317A" w:rsidRPr="002F4A44" w:rsidRDefault="00D5317A" w:rsidP="00D5317A">
      <w:pPr>
        <w:numPr>
          <w:ilvl w:val="0"/>
          <w:numId w:val="33"/>
        </w:numPr>
        <w:spacing w:line="240" w:lineRule="auto"/>
        <w:jc w:val="both"/>
        <w:rPr>
          <w:sz w:val="24"/>
          <w:lang w:val="ru-RU"/>
        </w:rPr>
      </w:pPr>
      <w:r w:rsidRPr="002F4A44">
        <w:rPr>
          <w:sz w:val="24"/>
          <w:lang w:val="ru-RU"/>
        </w:rPr>
        <w:t>расходы на персонал НПБ;</w:t>
      </w:r>
    </w:p>
    <w:p w:rsidR="00D5317A" w:rsidRPr="002F4A44" w:rsidRDefault="00D5317A" w:rsidP="00D5317A">
      <w:pPr>
        <w:numPr>
          <w:ilvl w:val="0"/>
          <w:numId w:val="33"/>
        </w:numPr>
        <w:spacing w:line="240" w:lineRule="auto"/>
        <w:jc w:val="both"/>
        <w:rPr>
          <w:sz w:val="24"/>
          <w:lang w:val="ru-RU"/>
        </w:rPr>
      </w:pPr>
      <w:r w:rsidRPr="002F4A44">
        <w:rPr>
          <w:sz w:val="24"/>
          <w:lang w:val="ru-RU"/>
        </w:rPr>
        <w:t>сальдо НПБ, в том числе без  грантов.</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Проект закона о макробюджетных лимитах на среднесрочный период и проект закона </w:t>
      </w:r>
      <w:proofErr w:type="gramStart"/>
      <w:r w:rsidRPr="002F4A44">
        <w:rPr>
          <w:color w:val="000000"/>
          <w:spacing w:val="3"/>
          <w:sz w:val="24"/>
          <w:lang w:val="ru-RU"/>
        </w:rPr>
        <w:t>о</w:t>
      </w:r>
      <w:proofErr w:type="gramEnd"/>
      <w:r w:rsidRPr="002F4A44">
        <w:rPr>
          <w:color w:val="000000"/>
          <w:spacing w:val="3"/>
          <w:sz w:val="24"/>
          <w:lang w:val="ru-RU"/>
        </w:rPr>
        <w:t xml:space="preserve"> изменении и дополнении некоторых законодательных актов, исходя из целей бюджетной, налоговой и таможенной политик, рассматриваются и принимаются  Парламентом до представления проектов ежегодных бюджетных законов - в срок установленный в бюджетном календаре.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После утверждения Парламетом, лимитов указанных в пунктах b) - d) в номинальном объеме, а также как и доля в ВВП не могут быть превышены в последующие два бюджетных года. Это имеет цель улучшения дисциплины и предсказуемости в бюджетном процессе, а также обеспечения соответствия между прогнозами БПСП и ежегодными бюджетными законами.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Сроки представления и принятия проектов законом о макробюджетным лимитах и </w:t>
      </w:r>
      <w:proofErr w:type="gramStart"/>
      <w:r w:rsidRPr="002F4A44">
        <w:rPr>
          <w:color w:val="000000"/>
          <w:spacing w:val="3"/>
          <w:sz w:val="24"/>
          <w:lang w:val="ru-RU"/>
        </w:rPr>
        <w:t>о</w:t>
      </w:r>
      <w:proofErr w:type="gramEnd"/>
      <w:r w:rsidRPr="002F4A44">
        <w:rPr>
          <w:color w:val="000000"/>
          <w:spacing w:val="3"/>
          <w:sz w:val="24"/>
          <w:lang w:val="ru-RU"/>
        </w:rPr>
        <w:t xml:space="preserve"> изменении и дополнении некоторых законодательных актов установлены бюджетным календарем, утвержденным в Законе о публичных финансах и бюджетно-налоговых ответственностях, а также и в календаре для разработки и утверждения БПСП, включенным в III разделе </w:t>
      </w:r>
      <w:r>
        <w:rPr>
          <w:color w:val="000000"/>
          <w:spacing w:val="3"/>
          <w:sz w:val="24"/>
          <w:lang w:val="ru-RU"/>
        </w:rPr>
        <w:t>настоящего</w:t>
      </w:r>
      <w:r w:rsidRPr="002F4A44">
        <w:rPr>
          <w:color w:val="000000"/>
          <w:spacing w:val="3"/>
          <w:sz w:val="24"/>
          <w:lang w:val="ru-RU"/>
        </w:rPr>
        <w:t xml:space="preserve"> руководства.</w:t>
      </w:r>
    </w:p>
    <w:p w:rsidR="00D5317A" w:rsidRPr="002F4A44" w:rsidRDefault="00D5317A" w:rsidP="00D5317A">
      <w:pPr>
        <w:spacing w:after="100" w:afterAutospacing="1"/>
        <w:rPr>
          <w:rFonts w:ascii="Arial" w:hAnsi="Arial" w:cs="Arial"/>
          <w:color w:val="333399"/>
          <w:sz w:val="16"/>
          <w:szCs w:val="16"/>
          <w:lang w:val="ru-RU"/>
        </w:rPr>
      </w:pPr>
    </w:p>
    <w:p w:rsidR="00D5317A" w:rsidRPr="002F4A44" w:rsidRDefault="00D5317A" w:rsidP="00D5317A">
      <w:pPr>
        <w:spacing w:after="100" w:afterAutospacing="1"/>
        <w:rPr>
          <w:rFonts w:ascii="Arial" w:hAnsi="Arial" w:cs="Arial"/>
          <w:color w:val="333399"/>
          <w:sz w:val="16"/>
          <w:szCs w:val="16"/>
          <w:lang w:val="ru-RU"/>
        </w:rPr>
      </w:pPr>
    </w:p>
    <w:p w:rsidR="00D5317A" w:rsidRPr="002F4A44" w:rsidRDefault="00D5317A" w:rsidP="00D5317A">
      <w:pPr>
        <w:pStyle w:val="Heading1"/>
        <w:numPr>
          <w:ilvl w:val="0"/>
          <w:numId w:val="232"/>
        </w:numPr>
        <w:spacing w:after="360"/>
        <w:rPr>
          <w:b/>
          <w:sz w:val="40"/>
          <w:szCs w:val="40"/>
          <w:lang w:val="ru-RU"/>
        </w:rPr>
      </w:pPr>
      <w:r w:rsidRPr="002F4A44">
        <w:rPr>
          <w:rFonts w:ascii="Arial" w:hAnsi="Arial"/>
          <w:color w:val="333399"/>
          <w:sz w:val="16"/>
          <w:szCs w:val="16"/>
          <w:lang w:val="ru-RU"/>
        </w:rPr>
        <w:br w:type="page"/>
      </w:r>
      <w:bookmarkStart w:id="373" w:name="_Toc312740998"/>
      <w:bookmarkStart w:id="374" w:name="_Toc312848961"/>
      <w:bookmarkStart w:id="375" w:name="_Toc312849764"/>
      <w:bookmarkStart w:id="376" w:name="_Toc312850567"/>
      <w:bookmarkStart w:id="377" w:name="_Toc312740999"/>
      <w:bookmarkStart w:id="378" w:name="_Toc312848962"/>
      <w:bookmarkStart w:id="379" w:name="_Toc312849765"/>
      <w:bookmarkStart w:id="380" w:name="_Toc312850568"/>
      <w:bookmarkStart w:id="381" w:name="_Toc312741000"/>
      <w:bookmarkStart w:id="382" w:name="_Toc312848963"/>
      <w:bookmarkStart w:id="383" w:name="_Toc312849766"/>
      <w:bookmarkStart w:id="384" w:name="_Toc312850569"/>
      <w:bookmarkStart w:id="385" w:name="_Toc312741001"/>
      <w:bookmarkStart w:id="386" w:name="_Toc312848964"/>
      <w:bookmarkStart w:id="387" w:name="_Toc312849767"/>
      <w:bookmarkStart w:id="388" w:name="_Toc312850570"/>
      <w:bookmarkStart w:id="389" w:name="_Toc312741004"/>
      <w:bookmarkStart w:id="390" w:name="_Toc312848967"/>
      <w:bookmarkStart w:id="391" w:name="_Toc312849770"/>
      <w:bookmarkStart w:id="392" w:name="_Toc312850573"/>
      <w:bookmarkStart w:id="393" w:name="_Toc312741005"/>
      <w:bookmarkStart w:id="394" w:name="_Toc312848968"/>
      <w:bookmarkStart w:id="395" w:name="_Toc312849771"/>
      <w:bookmarkStart w:id="396" w:name="_Toc312850574"/>
      <w:bookmarkStart w:id="397" w:name="_Toc312741006"/>
      <w:bookmarkStart w:id="398" w:name="_Toc312848969"/>
      <w:bookmarkStart w:id="399" w:name="_Toc312849772"/>
      <w:bookmarkStart w:id="400" w:name="_Toc312850575"/>
      <w:bookmarkStart w:id="401" w:name="_Toc312741007"/>
      <w:bookmarkStart w:id="402" w:name="_Toc312848970"/>
      <w:bookmarkStart w:id="403" w:name="_Toc312849773"/>
      <w:bookmarkStart w:id="404" w:name="_Toc312850576"/>
      <w:bookmarkStart w:id="405" w:name="_Toc312741008"/>
      <w:bookmarkStart w:id="406" w:name="_Toc312848971"/>
      <w:bookmarkStart w:id="407" w:name="_Toc312849774"/>
      <w:bookmarkStart w:id="408" w:name="_Toc312850577"/>
      <w:bookmarkStart w:id="409" w:name="_Toc312741009"/>
      <w:bookmarkStart w:id="410" w:name="_Toc312848972"/>
      <w:bookmarkStart w:id="411" w:name="_Toc312849775"/>
      <w:bookmarkStart w:id="412" w:name="_Toc312850578"/>
      <w:bookmarkStart w:id="413" w:name="_Toc312741013"/>
      <w:bookmarkStart w:id="414" w:name="_Toc312848976"/>
      <w:bookmarkStart w:id="415" w:name="_Toc312849779"/>
      <w:bookmarkStart w:id="416" w:name="_Toc312850582"/>
      <w:bookmarkStart w:id="417" w:name="_Toc312741014"/>
      <w:bookmarkStart w:id="418" w:name="_Toc312848977"/>
      <w:bookmarkStart w:id="419" w:name="_Toc312849780"/>
      <w:bookmarkStart w:id="420" w:name="_Toc312850583"/>
      <w:bookmarkStart w:id="421" w:name="_Toc312741023"/>
      <w:bookmarkStart w:id="422" w:name="_Toc312848986"/>
      <w:bookmarkStart w:id="423" w:name="_Toc312849789"/>
      <w:bookmarkStart w:id="424" w:name="_Toc312850592"/>
      <w:bookmarkStart w:id="425" w:name="_Toc312741024"/>
      <w:bookmarkStart w:id="426" w:name="_Toc312848987"/>
      <w:bookmarkStart w:id="427" w:name="_Toc312849790"/>
      <w:bookmarkStart w:id="428" w:name="_Toc312850593"/>
      <w:bookmarkStart w:id="429" w:name="_Toc312741025"/>
      <w:bookmarkStart w:id="430" w:name="_Toc312848988"/>
      <w:bookmarkStart w:id="431" w:name="_Toc312849791"/>
      <w:bookmarkStart w:id="432" w:name="_Toc312850594"/>
      <w:bookmarkStart w:id="433" w:name="_Toc312741027"/>
      <w:bookmarkStart w:id="434" w:name="_Toc312848990"/>
      <w:bookmarkStart w:id="435" w:name="_Toc312849793"/>
      <w:bookmarkStart w:id="436" w:name="_Toc312850596"/>
      <w:bookmarkStart w:id="437" w:name="_Toc312741033"/>
      <w:bookmarkStart w:id="438" w:name="_Toc312848996"/>
      <w:bookmarkStart w:id="439" w:name="_Toc312849799"/>
      <w:bookmarkStart w:id="440" w:name="_Toc312850602"/>
      <w:bookmarkStart w:id="441" w:name="_Toc312741039"/>
      <w:bookmarkStart w:id="442" w:name="_Toc312849002"/>
      <w:bookmarkStart w:id="443" w:name="_Toc312849805"/>
      <w:bookmarkStart w:id="444" w:name="_Toc312850608"/>
      <w:bookmarkStart w:id="445" w:name="_Toc312741040"/>
      <w:bookmarkStart w:id="446" w:name="_Toc312849003"/>
      <w:bookmarkStart w:id="447" w:name="_Toc312849806"/>
      <w:bookmarkStart w:id="448" w:name="_Toc312850609"/>
      <w:bookmarkStart w:id="449" w:name="_Toc312741044"/>
      <w:bookmarkStart w:id="450" w:name="_Toc312849007"/>
      <w:bookmarkStart w:id="451" w:name="_Toc312849810"/>
      <w:bookmarkStart w:id="452" w:name="_Toc312850613"/>
      <w:bookmarkStart w:id="453" w:name="_Toc312741045"/>
      <w:bookmarkStart w:id="454" w:name="_Toc312849008"/>
      <w:bookmarkStart w:id="455" w:name="_Toc312849811"/>
      <w:bookmarkStart w:id="456" w:name="_Toc312850614"/>
      <w:bookmarkStart w:id="457" w:name="_Toc312741046"/>
      <w:bookmarkStart w:id="458" w:name="_Toc312849009"/>
      <w:bookmarkStart w:id="459" w:name="_Toc312849812"/>
      <w:bookmarkStart w:id="460" w:name="_Toc312850615"/>
      <w:bookmarkStart w:id="461" w:name="_Toc312741051"/>
      <w:bookmarkStart w:id="462" w:name="_Toc312849014"/>
      <w:bookmarkStart w:id="463" w:name="_Toc312849817"/>
      <w:bookmarkStart w:id="464" w:name="_Toc312850620"/>
      <w:bookmarkStart w:id="465" w:name="_Toc312741052"/>
      <w:bookmarkStart w:id="466" w:name="_Toc312849015"/>
      <w:bookmarkStart w:id="467" w:name="_Toc312849818"/>
      <w:bookmarkStart w:id="468" w:name="_Toc312850621"/>
      <w:bookmarkStart w:id="469" w:name="_Toc312741053"/>
      <w:bookmarkStart w:id="470" w:name="_Toc312849016"/>
      <w:bookmarkStart w:id="471" w:name="_Toc312849819"/>
      <w:bookmarkStart w:id="472" w:name="_Toc312850622"/>
      <w:bookmarkStart w:id="473" w:name="_Toc312741054"/>
      <w:bookmarkStart w:id="474" w:name="_Toc312849017"/>
      <w:bookmarkStart w:id="475" w:name="_Toc312849820"/>
      <w:bookmarkStart w:id="476" w:name="_Toc312850623"/>
      <w:bookmarkStart w:id="477" w:name="_Toc312741055"/>
      <w:bookmarkStart w:id="478" w:name="_Toc312849018"/>
      <w:bookmarkStart w:id="479" w:name="_Toc312849821"/>
      <w:bookmarkStart w:id="480" w:name="_Toc312850624"/>
      <w:bookmarkStart w:id="481" w:name="_Toc312741057"/>
      <w:bookmarkStart w:id="482" w:name="_Toc312849020"/>
      <w:bookmarkStart w:id="483" w:name="_Toc312849823"/>
      <w:bookmarkStart w:id="484" w:name="_Toc312850626"/>
      <w:bookmarkStart w:id="485" w:name="_Toc312741063"/>
      <w:bookmarkStart w:id="486" w:name="_Toc312849026"/>
      <w:bookmarkStart w:id="487" w:name="_Toc312849829"/>
      <w:bookmarkStart w:id="488" w:name="_Toc312850632"/>
      <w:bookmarkStart w:id="489" w:name="_Toc312741065"/>
      <w:bookmarkStart w:id="490" w:name="_Toc312849028"/>
      <w:bookmarkStart w:id="491" w:name="_Toc312849831"/>
      <w:bookmarkStart w:id="492" w:name="_Toc312850634"/>
      <w:bookmarkStart w:id="493" w:name="_Toc312741067"/>
      <w:bookmarkStart w:id="494" w:name="_Toc312849030"/>
      <w:bookmarkStart w:id="495" w:name="_Toc312849833"/>
      <w:bookmarkStart w:id="496" w:name="_Toc312850636"/>
      <w:bookmarkStart w:id="497" w:name="_Toc312741072"/>
      <w:bookmarkStart w:id="498" w:name="_Toc312849035"/>
      <w:bookmarkStart w:id="499" w:name="_Toc312849838"/>
      <w:bookmarkStart w:id="500" w:name="_Toc312850641"/>
      <w:bookmarkStart w:id="501" w:name="_Toc312741073"/>
      <w:bookmarkStart w:id="502" w:name="_Toc312849036"/>
      <w:bookmarkStart w:id="503" w:name="_Toc312849839"/>
      <w:bookmarkStart w:id="504" w:name="_Toc312850642"/>
      <w:bookmarkStart w:id="505" w:name="_Toc312741074"/>
      <w:bookmarkStart w:id="506" w:name="_Toc312849037"/>
      <w:bookmarkStart w:id="507" w:name="_Toc312849840"/>
      <w:bookmarkStart w:id="508" w:name="_Toc312850643"/>
      <w:bookmarkStart w:id="509" w:name="_Toc312741075"/>
      <w:bookmarkStart w:id="510" w:name="_Toc312849038"/>
      <w:bookmarkStart w:id="511" w:name="_Toc312849841"/>
      <w:bookmarkStart w:id="512" w:name="_Toc312850644"/>
      <w:bookmarkStart w:id="513" w:name="_Toc312741076"/>
      <w:bookmarkStart w:id="514" w:name="_Toc312849039"/>
      <w:bookmarkStart w:id="515" w:name="_Toc312849842"/>
      <w:bookmarkStart w:id="516" w:name="_Toc312850645"/>
      <w:bookmarkStart w:id="517" w:name="_Toc312741078"/>
      <w:bookmarkStart w:id="518" w:name="_Toc312849041"/>
      <w:bookmarkStart w:id="519" w:name="_Toc312849844"/>
      <w:bookmarkStart w:id="520" w:name="_Toc312850647"/>
      <w:bookmarkStart w:id="521" w:name="_Toc312741080"/>
      <w:bookmarkStart w:id="522" w:name="_Toc312849043"/>
      <w:bookmarkStart w:id="523" w:name="_Toc312849846"/>
      <w:bookmarkStart w:id="524" w:name="_Toc312850649"/>
      <w:bookmarkStart w:id="525" w:name="_Toc312741083"/>
      <w:bookmarkStart w:id="526" w:name="_Toc312849046"/>
      <w:bookmarkStart w:id="527" w:name="_Toc312849849"/>
      <w:bookmarkStart w:id="528" w:name="_Toc312850652"/>
      <w:bookmarkStart w:id="529" w:name="_Toc312741084"/>
      <w:bookmarkStart w:id="530" w:name="_Toc312849047"/>
      <w:bookmarkStart w:id="531" w:name="_Toc312849850"/>
      <w:bookmarkStart w:id="532" w:name="_Toc312850653"/>
      <w:bookmarkStart w:id="533" w:name="_Toc312741085"/>
      <w:bookmarkStart w:id="534" w:name="_Toc312849048"/>
      <w:bookmarkStart w:id="535" w:name="_Toc312849851"/>
      <w:bookmarkStart w:id="536" w:name="_Toc312850654"/>
      <w:bookmarkStart w:id="537" w:name="_Toc312741093"/>
      <w:bookmarkStart w:id="538" w:name="_Toc312849056"/>
      <w:bookmarkStart w:id="539" w:name="_Toc312849859"/>
      <w:bookmarkStart w:id="540" w:name="_Toc312850662"/>
      <w:bookmarkStart w:id="541" w:name="_Toc312741094"/>
      <w:bookmarkStart w:id="542" w:name="_Toc312849057"/>
      <w:bookmarkStart w:id="543" w:name="_Toc312849860"/>
      <w:bookmarkStart w:id="544" w:name="_Toc312850663"/>
      <w:bookmarkStart w:id="545" w:name="_Toc312741096"/>
      <w:bookmarkStart w:id="546" w:name="_Toc312849059"/>
      <w:bookmarkStart w:id="547" w:name="_Toc312849862"/>
      <w:bookmarkStart w:id="548" w:name="_Toc312850665"/>
      <w:bookmarkStart w:id="549" w:name="_Toc312741098"/>
      <w:bookmarkStart w:id="550" w:name="_Toc312849061"/>
      <w:bookmarkStart w:id="551" w:name="_Toc312849864"/>
      <w:bookmarkStart w:id="552" w:name="_Toc312850667"/>
      <w:bookmarkStart w:id="553" w:name="_Toc312741101"/>
      <w:bookmarkStart w:id="554" w:name="_Toc312849064"/>
      <w:bookmarkStart w:id="555" w:name="_Toc312849867"/>
      <w:bookmarkStart w:id="556" w:name="_Toc312850670"/>
      <w:bookmarkStart w:id="557" w:name="_Toc312741104"/>
      <w:bookmarkStart w:id="558" w:name="_Toc312849067"/>
      <w:bookmarkStart w:id="559" w:name="_Toc312849870"/>
      <w:bookmarkStart w:id="560" w:name="_Toc312850673"/>
      <w:bookmarkStart w:id="561" w:name="_Toc312741108"/>
      <w:bookmarkStart w:id="562" w:name="_Toc312849071"/>
      <w:bookmarkStart w:id="563" w:name="_Toc312849874"/>
      <w:bookmarkStart w:id="564" w:name="_Toc312850677"/>
      <w:bookmarkStart w:id="565" w:name="_Toc312741110"/>
      <w:bookmarkStart w:id="566" w:name="_Toc312849073"/>
      <w:bookmarkStart w:id="567" w:name="_Toc312849876"/>
      <w:bookmarkStart w:id="568" w:name="_Toc312850679"/>
      <w:bookmarkStart w:id="569" w:name="_Toc312741112"/>
      <w:bookmarkStart w:id="570" w:name="_Toc312849075"/>
      <w:bookmarkStart w:id="571" w:name="_Toc312849878"/>
      <w:bookmarkStart w:id="572" w:name="_Toc312850681"/>
      <w:bookmarkStart w:id="573" w:name="_Toc312741113"/>
      <w:bookmarkStart w:id="574" w:name="_Toc312849076"/>
      <w:bookmarkStart w:id="575" w:name="_Toc312849879"/>
      <w:bookmarkStart w:id="576" w:name="_Toc312850682"/>
      <w:bookmarkStart w:id="577" w:name="_Toc312741115"/>
      <w:bookmarkStart w:id="578" w:name="_Toc312849078"/>
      <w:bookmarkStart w:id="579" w:name="_Toc312849881"/>
      <w:bookmarkStart w:id="580" w:name="_Toc312850684"/>
      <w:bookmarkStart w:id="581" w:name="_Toc312741116"/>
      <w:bookmarkStart w:id="582" w:name="_Toc312849079"/>
      <w:bookmarkStart w:id="583" w:name="_Toc312849882"/>
      <w:bookmarkStart w:id="584" w:name="_Toc312850685"/>
      <w:bookmarkStart w:id="585" w:name="_Toc312741117"/>
      <w:bookmarkStart w:id="586" w:name="_Toc312849080"/>
      <w:bookmarkStart w:id="587" w:name="_Toc312849883"/>
      <w:bookmarkStart w:id="588" w:name="_Toc312850686"/>
      <w:bookmarkStart w:id="589" w:name="_Toc312741118"/>
      <w:bookmarkStart w:id="590" w:name="_Toc312849081"/>
      <w:bookmarkStart w:id="591" w:name="_Toc312849884"/>
      <w:bookmarkStart w:id="592" w:name="_Toc312850687"/>
      <w:bookmarkStart w:id="593" w:name="_Toc312741122"/>
      <w:bookmarkStart w:id="594" w:name="_Toc312849085"/>
      <w:bookmarkStart w:id="595" w:name="_Toc312849888"/>
      <w:bookmarkStart w:id="596" w:name="_Toc312850691"/>
      <w:bookmarkStart w:id="597" w:name="_Toc312741123"/>
      <w:bookmarkStart w:id="598" w:name="_Toc312849086"/>
      <w:bookmarkStart w:id="599" w:name="_Toc312849889"/>
      <w:bookmarkStart w:id="600" w:name="_Toc312850692"/>
      <w:bookmarkStart w:id="601" w:name="_Toc312741124"/>
      <w:bookmarkStart w:id="602" w:name="_Toc312849087"/>
      <w:bookmarkStart w:id="603" w:name="_Toc312849890"/>
      <w:bookmarkStart w:id="604" w:name="_Toc312850693"/>
      <w:bookmarkStart w:id="605" w:name="_Toc312741125"/>
      <w:bookmarkStart w:id="606" w:name="_Toc312849088"/>
      <w:bookmarkStart w:id="607" w:name="_Toc312849891"/>
      <w:bookmarkStart w:id="608" w:name="_Toc312850694"/>
      <w:bookmarkStart w:id="609" w:name="_Toc312741127"/>
      <w:bookmarkStart w:id="610" w:name="_Toc312849090"/>
      <w:bookmarkStart w:id="611" w:name="_Toc312849893"/>
      <w:bookmarkStart w:id="612" w:name="_Toc312850696"/>
      <w:bookmarkStart w:id="613" w:name="_Toc312741129"/>
      <w:bookmarkStart w:id="614" w:name="_Toc312849092"/>
      <w:bookmarkStart w:id="615" w:name="_Toc312849895"/>
      <w:bookmarkStart w:id="616" w:name="_Toc312850698"/>
      <w:bookmarkStart w:id="617" w:name="_Toc312741139"/>
      <w:bookmarkStart w:id="618" w:name="_Toc312849102"/>
      <w:bookmarkStart w:id="619" w:name="_Toc312849905"/>
      <w:bookmarkStart w:id="620" w:name="_Toc312850708"/>
      <w:bookmarkStart w:id="621" w:name="_Toc312741143"/>
      <w:bookmarkStart w:id="622" w:name="_Toc312849106"/>
      <w:bookmarkStart w:id="623" w:name="_Toc312849909"/>
      <w:bookmarkStart w:id="624" w:name="_Toc312850712"/>
      <w:bookmarkStart w:id="625" w:name="_Toc312741145"/>
      <w:bookmarkStart w:id="626" w:name="_Toc312849108"/>
      <w:bookmarkStart w:id="627" w:name="_Toc312849911"/>
      <w:bookmarkStart w:id="628" w:name="_Toc312850714"/>
      <w:bookmarkStart w:id="629" w:name="_Toc312741147"/>
      <w:bookmarkStart w:id="630" w:name="_Toc312849110"/>
      <w:bookmarkStart w:id="631" w:name="_Toc312849913"/>
      <w:bookmarkStart w:id="632" w:name="_Toc312850716"/>
      <w:bookmarkStart w:id="633" w:name="_Toc312741152"/>
      <w:bookmarkStart w:id="634" w:name="_Toc312849115"/>
      <w:bookmarkStart w:id="635" w:name="_Toc312849918"/>
      <w:bookmarkStart w:id="636" w:name="_Toc312850721"/>
      <w:bookmarkStart w:id="637" w:name="_Toc312741167"/>
      <w:bookmarkStart w:id="638" w:name="_Toc312849130"/>
      <w:bookmarkStart w:id="639" w:name="_Toc312849933"/>
      <w:bookmarkStart w:id="640" w:name="_Toc312850736"/>
      <w:bookmarkStart w:id="641" w:name="_Toc312741168"/>
      <w:bookmarkStart w:id="642" w:name="_Toc312849131"/>
      <w:bookmarkStart w:id="643" w:name="_Toc312849934"/>
      <w:bookmarkStart w:id="644" w:name="_Toc312850737"/>
      <w:bookmarkStart w:id="645" w:name="_Toc312741169"/>
      <w:bookmarkStart w:id="646" w:name="_Toc312849132"/>
      <w:bookmarkStart w:id="647" w:name="_Toc312849935"/>
      <w:bookmarkStart w:id="648" w:name="_Toc312850738"/>
      <w:bookmarkStart w:id="649" w:name="_Toc312741170"/>
      <w:bookmarkStart w:id="650" w:name="_Toc312849133"/>
      <w:bookmarkStart w:id="651" w:name="_Toc312849936"/>
      <w:bookmarkStart w:id="652" w:name="_Toc312850739"/>
      <w:bookmarkStart w:id="653" w:name="_Toc312741171"/>
      <w:bookmarkStart w:id="654" w:name="_Toc312849134"/>
      <w:bookmarkStart w:id="655" w:name="_Toc312849937"/>
      <w:bookmarkStart w:id="656" w:name="_Toc312850740"/>
      <w:bookmarkStart w:id="657" w:name="_Toc312741172"/>
      <w:bookmarkStart w:id="658" w:name="_Toc312849135"/>
      <w:bookmarkStart w:id="659" w:name="_Toc312849938"/>
      <w:bookmarkStart w:id="660" w:name="_Toc312850741"/>
      <w:bookmarkStart w:id="661" w:name="_Toc312741174"/>
      <w:bookmarkStart w:id="662" w:name="_Toc312849137"/>
      <w:bookmarkStart w:id="663" w:name="_Toc312849940"/>
      <w:bookmarkStart w:id="664" w:name="_Toc312850743"/>
      <w:bookmarkStart w:id="665" w:name="_Toc312741184"/>
      <w:bookmarkStart w:id="666" w:name="_Toc312849147"/>
      <w:bookmarkStart w:id="667" w:name="_Toc312849950"/>
      <w:bookmarkStart w:id="668" w:name="_Toc312850753"/>
      <w:bookmarkStart w:id="669" w:name="_Toc312741186"/>
      <w:bookmarkStart w:id="670" w:name="_Toc312849149"/>
      <w:bookmarkStart w:id="671" w:name="_Toc312849952"/>
      <w:bookmarkStart w:id="672" w:name="_Toc312850755"/>
      <w:bookmarkStart w:id="673" w:name="_Toc312741187"/>
      <w:bookmarkStart w:id="674" w:name="_Toc312849150"/>
      <w:bookmarkStart w:id="675" w:name="_Toc312849953"/>
      <w:bookmarkStart w:id="676" w:name="_Toc312850756"/>
      <w:bookmarkStart w:id="677" w:name="_Toc312741188"/>
      <w:bookmarkStart w:id="678" w:name="_Toc312849151"/>
      <w:bookmarkStart w:id="679" w:name="_Toc312849954"/>
      <w:bookmarkStart w:id="680" w:name="_Toc312850757"/>
      <w:bookmarkStart w:id="681" w:name="_Toc312741189"/>
      <w:bookmarkStart w:id="682" w:name="_Toc312849152"/>
      <w:bookmarkStart w:id="683" w:name="_Toc312849955"/>
      <w:bookmarkStart w:id="684" w:name="_Toc312850758"/>
      <w:bookmarkStart w:id="685" w:name="_Toc312741190"/>
      <w:bookmarkStart w:id="686" w:name="_Toc312849153"/>
      <w:bookmarkStart w:id="687" w:name="_Toc312849956"/>
      <w:bookmarkStart w:id="688" w:name="_Toc312850759"/>
      <w:bookmarkStart w:id="689" w:name="_Toc312741191"/>
      <w:bookmarkStart w:id="690" w:name="_Toc312849154"/>
      <w:bookmarkStart w:id="691" w:name="_Toc312849957"/>
      <w:bookmarkStart w:id="692" w:name="_Toc312850760"/>
      <w:bookmarkStart w:id="693" w:name="_Toc312741192"/>
      <w:bookmarkStart w:id="694" w:name="_Toc312849155"/>
      <w:bookmarkStart w:id="695" w:name="_Toc312849958"/>
      <w:bookmarkStart w:id="696" w:name="_Toc312850761"/>
      <w:bookmarkStart w:id="697" w:name="_Toc312741193"/>
      <w:bookmarkStart w:id="698" w:name="_Toc312849156"/>
      <w:bookmarkStart w:id="699" w:name="_Toc312849959"/>
      <w:bookmarkStart w:id="700" w:name="_Toc312850762"/>
      <w:bookmarkStart w:id="701" w:name="_Toc312741194"/>
      <w:bookmarkStart w:id="702" w:name="_Toc312849157"/>
      <w:bookmarkStart w:id="703" w:name="_Toc312849960"/>
      <w:bookmarkStart w:id="704" w:name="_Toc312850763"/>
      <w:bookmarkStart w:id="705" w:name="_Toc312741199"/>
      <w:bookmarkStart w:id="706" w:name="_Toc312849162"/>
      <w:bookmarkStart w:id="707" w:name="_Toc312849965"/>
      <w:bookmarkStart w:id="708" w:name="_Toc312850768"/>
      <w:bookmarkStart w:id="709" w:name="_Toc312741200"/>
      <w:bookmarkStart w:id="710" w:name="_Toc312849163"/>
      <w:bookmarkStart w:id="711" w:name="_Toc312849966"/>
      <w:bookmarkStart w:id="712" w:name="_Toc312850769"/>
      <w:bookmarkStart w:id="713" w:name="_Toc312741210"/>
      <w:bookmarkStart w:id="714" w:name="_Toc312849173"/>
      <w:bookmarkStart w:id="715" w:name="_Toc312849976"/>
      <w:bookmarkStart w:id="716" w:name="_Toc312850779"/>
      <w:bookmarkStart w:id="717" w:name="_Toc312741220"/>
      <w:bookmarkStart w:id="718" w:name="_Toc312849183"/>
      <w:bookmarkStart w:id="719" w:name="_Toc312849986"/>
      <w:bookmarkStart w:id="720" w:name="_Toc312850789"/>
      <w:bookmarkStart w:id="721" w:name="_Toc312741221"/>
      <w:bookmarkStart w:id="722" w:name="_Toc312849184"/>
      <w:bookmarkStart w:id="723" w:name="_Toc312849987"/>
      <w:bookmarkStart w:id="724" w:name="_Toc312850790"/>
      <w:bookmarkStart w:id="725" w:name="_Toc312741222"/>
      <w:bookmarkStart w:id="726" w:name="_Toc312849185"/>
      <w:bookmarkStart w:id="727" w:name="_Toc312849988"/>
      <w:bookmarkStart w:id="728" w:name="_Toc312850791"/>
      <w:bookmarkStart w:id="729" w:name="_Toc312741223"/>
      <w:bookmarkStart w:id="730" w:name="_Toc312849186"/>
      <w:bookmarkStart w:id="731" w:name="_Toc312849989"/>
      <w:bookmarkStart w:id="732" w:name="_Toc312850792"/>
      <w:bookmarkStart w:id="733" w:name="_Toc312741224"/>
      <w:bookmarkStart w:id="734" w:name="_Toc312849187"/>
      <w:bookmarkStart w:id="735" w:name="_Toc312849990"/>
      <w:bookmarkStart w:id="736" w:name="_Toc312850793"/>
      <w:bookmarkStart w:id="737" w:name="_Toc312741225"/>
      <w:bookmarkStart w:id="738" w:name="_Toc312849188"/>
      <w:bookmarkStart w:id="739" w:name="_Toc312849991"/>
      <w:bookmarkStart w:id="740" w:name="_Toc312850794"/>
      <w:bookmarkStart w:id="741" w:name="_Toc312741226"/>
      <w:bookmarkStart w:id="742" w:name="_Toc312849189"/>
      <w:bookmarkStart w:id="743" w:name="_Toc312849992"/>
      <w:bookmarkStart w:id="744" w:name="_Toc312850795"/>
      <w:bookmarkStart w:id="745" w:name="_Toc312741229"/>
      <w:bookmarkStart w:id="746" w:name="_Toc312849192"/>
      <w:bookmarkStart w:id="747" w:name="_Toc312849995"/>
      <w:bookmarkStart w:id="748" w:name="_Toc312850798"/>
      <w:bookmarkStart w:id="749" w:name="_Toc312741230"/>
      <w:bookmarkStart w:id="750" w:name="_Toc312849193"/>
      <w:bookmarkStart w:id="751" w:name="_Toc312849996"/>
      <w:bookmarkStart w:id="752" w:name="_Toc312850799"/>
      <w:bookmarkStart w:id="753" w:name="_Toc312741231"/>
      <w:bookmarkStart w:id="754" w:name="_Toc312849194"/>
      <w:bookmarkStart w:id="755" w:name="_Toc312849997"/>
      <w:bookmarkStart w:id="756" w:name="_Toc312850800"/>
      <w:bookmarkStart w:id="757" w:name="_Toc312741232"/>
      <w:bookmarkStart w:id="758" w:name="_Toc312849195"/>
      <w:bookmarkStart w:id="759" w:name="_Toc312849998"/>
      <w:bookmarkStart w:id="760" w:name="_Toc312850801"/>
      <w:bookmarkStart w:id="761" w:name="_Toc312741233"/>
      <w:bookmarkStart w:id="762" w:name="_Toc312849196"/>
      <w:bookmarkStart w:id="763" w:name="_Toc312849999"/>
      <w:bookmarkStart w:id="764" w:name="_Toc312850802"/>
      <w:bookmarkStart w:id="765" w:name="_Toc312741234"/>
      <w:bookmarkStart w:id="766" w:name="_Toc312849197"/>
      <w:bookmarkStart w:id="767" w:name="_Toc312850000"/>
      <w:bookmarkStart w:id="768" w:name="_Toc312850803"/>
      <w:bookmarkStart w:id="769" w:name="_Toc312741235"/>
      <w:bookmarkStart w:id="770" w:name="_Toc312849198"/>
      <w:bookmarkStart w:id="771" w:name="_Toc312850001"/>
      <w:bookmarkStart w:id="772" w:name="_Toc312850804"/>
      <w:bookmarkStart w:id="773" w:name="_Toc312741238"/>
      <w:bookmarkStart w:id="774" w:name="_Toc312849201"/>
      <w:bookmarkStart w:id="775" w:name="_Toc312850004"/>
      <w:bookmarkStart w:id="776" w:name="_Toc312850807"/>
      <w:bookmarkStart w:id="777" w:name="_Toc312741239"/>
      <w:bookmarkStart w:id="778" w:name="_Toc312849202"/>
      <w:bookmarkStart w:id="779" w:name="_Toc312850005"/>
      <w:bookmarkStart w:id="780" w:name="_Toc312850808"/>
      <w:bookmarkStart w:id="781" w:name="_Toc312741240"/>
      <w:bookmarkStart w:id="782" w:name="_Toc312849203"/>
      <w:bookmarkStart w:id="783" w:name="_Toc312850006"/>
      <w:bookmarkStart w:id="784" w:name="_Toc312850809"/>
      <w:bookmarkStart w:id="785" w:name="_Toc312741241"/>
      <w:bookmarkStart w:id="786" w:name="_Toc312849204"/>
      <w:bookmarkStart w:id="787" w:name="_Toc312850007"/>
      <w:bookmarkStart w:id="788" w:name="_Toc312850810"/>
      <w:bookmarkStart w:id="789" w:name="_Toc312741242"/>
      <w:bookmarkStart w:id="790" w:name="_Toc312849205"/>
      <w:bookmarkStart w:id="791" w:name="_Toc312850008"/>
      <w:bookmarkStart w:id="792" w:name="_Toc312850811"/>
      <w:bookmarkStart w:id="793" w:name="_Toc312741243"/>
      <w:bookmarkStart w:id="794" w:name="_Toc312849206"/>
      <w:bookmarkStart w:id="795" w:name="_Toc312850009"/>
      <w:bookmarkStart w:id="796" w:name="_Toc312850812"/>
      <w:bookmarkStart w:id="797" w:name="_Toc312741244"/>
      <w:bookmarkStart w:id="798" w:name="_Toc312849207"/>
      <w:bookmarkStart w:id="799" w:name="_Toc312850010"/>
      <w:bookmarkStart w:id="800" w:name="_Toc312850813"/>
      <w:bookmarkStart w:id="801" w:name="_Toc312741247"/>
      <w:bookmarkStart w:id="802" w:name="_Toc312849210"/>
      <w:bookmarkStart w:id="803" w:name="_Toc312850013"/>
      <w:bookmarkStart w:id="804" w:name="_Toc312850816"/>
      <w:bookmarkStart w:id="805" w:name="_Toc312741248"/>
      <w:bookmarkStart w:id="806" w:name="_Toc312849211"/>
      <w:bookmarkStart w:id="807" w:name="_Toc312850014"/>
      <w:bookmarkStart w:id="808" w:name="_Toc312850817"/>
      <w:bookmarkStart w:id="809" w:name="_Toc312741249"/>
      <w:bookmarkStart w:id="810" w:name="_Toc312849212"/>
      <w:bookmarkStart w:id="811" w:name="_Toc312850015"/>
      <w:bookmarkStart w:id="812" w:name="_Toc312850818"/>
      <w:bookmarkStart w:id="813" w:name="_Toc312741250"/>
      <w:bookmarkStart w:id="814" w:name="_Toc312849213"/>
      <w:bookmarkStart w:id="815" w:name="_Toc312850016"/>
      <w:bookmarkStart w:id="816" w:name="_Toc312850819"/>
      <w:bookmarkStart w:id="817" w:name="_Toc312741251"/>
      <w:bookmarkStart w:id="818" w:name="_Toc312849214"/>
      <w:bookmarkStart w:id="819" w:name="_Toc312850017"/>
      <w:bookmarkStart w:id="820" w:name="_Toc312850820"/>
      <w:bookmarkStart w:id="821" w:name="_Toc312741252"/>
      <w:bookmarkStart w:id="822" w:name="_Toc312849215"/>
      <w:bookmarkStart w:id="823" w:name="_Toc312850018"/>
      <w:bookmarkStart w:id="824" w:name="_Toc312850821"/>
      <w:bookmarkStart w:id="825" w:name="_Toc312741253"/>
      <w:bookmarkStart w:id="826" w:name="_Toc312849216"/>
      <w:bookmarkStart w:id="827" w:name="_Toc312850019"/>
      <w:bookmarkStart w:id="828" w:name="_Toc312850822"/>
      <w:bookmarkStart w:id="829" w:name="_Toc312741256"/>
      <w:bookmarkStart w:id="830" w:name="_Toc312849219"/>
      <w:bookmarkStart w:id="831" w:name="_Toc312850022"/>
      <w:bookmarkStart w:id="832" w:name="_Toc312850825"/>
      <w:bookmarkStart w:id="833" w:name="_Toc312741257"/>
      <w:bookmarkStart w:id="834" w:name="_Toc312849220"/>
      <w:bookmarkStart w:id="835" w:name="_Toc312850023"/>
      <w:bookmarkStart w:id="836" w:name="_Toc312850826"/>
      <w:bookmarkStart w:id="837" w:name="_Toc312741258"/>
      <w:bookmarkStart w:id="838" w:name="_Toc312849221"/>
      <w:bookmarkStart w:id="839" w:name="_Toc312850024"/>
      <w:bookmarkStart w:id="840" w:name="_Toc312850827"/>
      <w:bookmarkStart w:id="841" w:name="_Toc312741259"/>
      <w:bookmarkStart w:id="842" w:name="_Toc312849222"/>
      <w:bookmarkStart w:id="843" w:name="_Toc312850025"/>
      <w:bookmarkStart w:id="844" w:name="_Toc312850828"/>
      <w:bookmarkStart w:id="845" w:name="_Toc312741260"/>
      <w:bookmarkStart w:id="846" w:name="_Toc312849223"/>
      <w:bookmarkStart w:id="847" w:name="_Toc312850026"/>
      <w:bookmarkStart w:id="848" w:name="_Toc312850829"/>
      <w:bookmarkStart w:id="849" w:name="_Toc312741261"/>
      <w:bookmarkStart w:id="850" w:name="_Toc312849224"/>
      <w:bookmarkStart w:id="851" w:name="_Toc312850027"/>
      <w:bookmarkStart w:id="852" w:name="_Toc312850830"/>
      <w:bookmarkStart w:id="853" w:name="_Toc312741262"/>
      <w:bookmarkStart w:id="854" w:name="_Toc312849225"/>
      <w:bookmarkStart w:id="855" w:name="_Toc312850028"/>
      <w:bookmarkStart w:id="856" w:name="_Toc312850831"/>
      <w:bookmarkStart w:id="857" w:name="_Toc312741265"/>
      <w:bookmarkStart w:id="858" w:name="_Toc312849228"/>
      <w:bookmarkStart w:id="859" w:name="_Toc312850031"/>
      <w:bookmarkStart w:id="860" w:name="_Toc312850834"/>
      <w:bookmarkStart w:id="861" w:name="_Toc312741266"/>
      <w:bookmarkStart w:id="862" w:name="_Toc312849229"/>
      <w:bookmarkStart w:id="863" w:name="_Toc312850032"/>
      <w:bookmarkStart w:id="864" w:name="_Toc312850835"/>
      <w:bookmarkStart w:id="865" w:name="_Toc312741267"/>
      <w:bookmarkStart w:id="866" w:name="_Toc312849230"/>
      <w:bookmarkStart w:id="867" w:name="_Toc312850033"/>
      <w:bookmarkStart w:id="868" w:name="_Toc312850836"/>
      <w:bookmarkStart w:id="869" w:name="_Toc312741268"/>
      <w:bookmarkStart w:id="870" w:name="_Toc312849231"/>
      <w:bookmarkStart w:id="871" w:name="_Toc312850034"/>
      <w:bookmarkStart w:id="872" w:name="_Toc312850837"/>
      <w:bookmarkStart w:id="873" w:name="_Toc312741269"/>
      <w:bookmarkStart w:id="874" w:name="_Toc312849232"/>
      <w:bookmarkStart w:id="875" w:name="_Toc312850035"/>
      <w:bookmarkStart w:id="876" w:name="_Toc312850838"/>
      <w:bookmarkStart w:id="877" w:name="_Toc312741270"/>
      <w:bookmarkStart w:id="878" w:name="_Toc312849233"/>
      <w:bookmarkStart w:id="879" w:name="_Toc312850036"/>
      <w:bookmarkStart w:id="880" w:name="_Toc312850839"/>
      <w:bookmarkStart w:id="881" w:name="_Toc312741271"/>
      <w:bookmarkStart w:id="882" w:name="_Toc312849234"/>
      <w:bookmarkStart w:id="883" w:name="_Toc312850037"/>
      <w:bookmarkStart w:id="884" w:name="_Toc312850840"/>
      <w:bookmarkStart w:id="885" w:name="_Toc312741274"/>
      <w:bookmarkStart w:id="886" w:name="_Toc312849237"/>
      <w:bookmarkStart w:id="887" w:name="_Toc312850040"/>
      <w:bookmarkStart w:id="888" w:name="_Toc312850843"/>
      <w:bookmarkStart w:id="889" w:name="_Toc312741275"/>
      <w:bookmarkStart w:id="890" w:name="_Toc312849238"/>
      <w:bookmarkStart w:id="891" w:name="_Toc312850041"/>
      <w:bookmarkStart w:id="892" w:name="_Toc312850844"/>
      <w:bookmarkStart w:id="893" w:name="_Toc312741276"/>
      <w:bookmarkStart w:id="894" w:name="_Toc312849239"/>
      <w:bookmarkStart w:id="895" w:name="_Toc312850042"/>
      <w:bookmarkStart w:id="896" w:name="_Toc312850845"/>
      <w:bookmarkStart w:id="897" w:name="_Toc312741277"/>
      <w:bookmarkStart w:id="898" w:name="_Toc312849240"/>
      <w:bookmarkStart w:id="899" w:name="_Toc312850043"/>
      <w:bookmarkStart w:id="900" w:name="_Toc312850846"/>
      <w:bookmarkStart w:id="901" w:name="_Toc312741278"/>
      <w:bookmarkStart w:id="902" w:name="_Toc312849241"/>
      <w:bookmarkStart w:id="903" w:name="_Toc312850044"/>
      <w:bookmarkStart w:id="904" w:name="_Toc312850847"/>
      <w:bookmarkStart w:id="905" w:name="_Toc312741279"/>
      <w:bookmarkStart w:id="906" w:name="_Toc312849242"/>
      <w:bookmarkStart w:id="907" w:name="_Toc312850045"/>
      <w:bookmarkStart w:id="908" w:name="_Toc312850848"/>
      <w:bookmarkStart w:id="909" w:name="_Toc312741280"/>
      <w:bookmarkStart w:id="910" w:name="_Toc312849243"/>
      <w:bookmarkStart w:id="911" w:name="_Toc312850046"/>
      <w:bookmarkStart w:id="912" w:name="_Toc312850849"/>
      <w:bookmarkStart w:id="913" w:name="_Toc312741283"/>
      <w:bookmarkStart w:id="914" w:name="_Toc312849246"/>
      <w:bookmarkStart w:id="915" w:name="_Toc312850049"/>
      <w:bookmarkStart w:id="916" w:name="_Toc312850852"/>
      <w:bookmarkStart w:id="917" w:name="_Toc312741284"/>
      <w:bookmarkStart w:id="918" w:name="_Toc312849247"/>
      <w:bookmarkStart w:id="919" w:name="_Toc312850050"/>
      <w:bookmarkStart w:id="920" w:name="_Toc312850853"/>
      <w:bookmarkStart w:id="921" w:name="_Toc312741285"/>
      <w:bookmarkStart w:id="922" w:name="_Toc312849248"/>
      <w:bookmarkStart w:id="923" w:name="_Toc312850051"/>
      <w:bookmarkStart w:id="924" w:name="_Toc312850854"/>
      <w:bookmarkStart w:id="925" w:name="_Toc312741286"/>
      <w:bookmarkStart w:id="926" w:name="_Toc312849249"/>
      <w:bookmarkStart w:id="927" w:name="_Toc312850052"/>
      <w:bookmarkStart w:id="928" w:name="_Toc312850855"/>
      <w:bookmarkStart w:id="929" w:name="_Toc312741287"/>
      <w:bookmarkStart w:id="930" w:name="_Toc312849250"/>
      <w:bookmarkStart w:id="931" w:name="_Toc312850053"/>
      <w:bookmarkStart w:id="932" w:name="_Toc312850856"/>
      <w:bookmarkStart w:id="933" w:name="_Toc312741288"/>
      <w:bookmarkStart w:id="934" w:name="_Toc312849251"/>
      <w:bookmarkStart w:id="935" w:name="_Toc312850054"/>
      <w:bookmarkStart w:id="936" w:name="_Toc312850857"/>
      <w:bookmarkStart w:id="937" w:name="_Toc312741289"/>
      <w:bookmarkStart w:id="938" w:name="_Toc312849252"/>
      <w:bookmarkStart w:id="939" w:name="_Toc312850055"/>
      <w:bookmarkStart w:id="940" w:name="_Toc312850858"/>
      <w:bookmarkStart w:id="941" w:name="_Toc312741292"/>
      <w:bookmarkStart w:id="942" w:name="_Toc312849255"/>
      <w:bookmarkStart w:id="943" w:name="_Toc312850058"/>
      <w:bookmarkStart w:id="944" w:name="_Toc312850861"/>
      <w:bookmarkStart w:id="945" w:name="_Toc312741293"/>
      <w:bookmarkStart w:id="946" w:name="_Toc312849256"/>
      <w:bookmarkStart w:id="947" w:name="_Toc312850059"/>
      <w:bookmarkStart w:id="948" w:name="_Toc312850862"/>
      <w:bookmarkStart w:id="949" w:name="_Toc312741294"/>
      <w:bookmarkStart w:id="950" w:name="_Toc312849257"/>
      <w:bookmarkStart w:id="951" w:name="_Toc312850060"/>
      <w:bookmarkStart w:id="952" w:name="_Toc312850863"/>
      <w:bookmarkStart w:id="953" w:name="_Toc312741295"/>
      <w:bookmarkStart w:id="954" w:name="_Toc312849258"/>
      <w:bookmarkStart w:id="955" w:name="_Toc312850061"/>
      <w:bookmarkStart w:id="956" w:name="_Toc312850864"/>
      <w:bookmarkStart w:id="957" w:name="_Toc312741296"/>
      <w:bookmarkStart w:id="958" w:name="_Toc312849259"/>
      <w:bookmarkStart w:id="959" w:name="_Toc312850062"/>
      <w:bookmarkStart w:id="960" w:name="_Toc312850865"/>
      <w:bookmarkStart w:id="961" w:name="_Toc312741297"/>
      <w:bookmarkStart w:id="962" w:name="_Toc312849260"/>
      <w:bookmarkStart w:id="963" w:name="_Toc312850063"/>
      <w:bookmarkStart w:id="964" w:name="_Toc312850866"/>
      <w:bookmarkStart w:id="965" w:name="_Toc312741298"/>
      <w:bookmarkStart w:id="966" w:name="_Toc312849261"/>
      <w:bookmarkStart w:id="967" w:name="_Toc312850064"/>
      <w:bookmarkStart w:id="968" w:name="_Toc312850867"/>
      <w:bookmarkStart w:id="969" w:name="_Toc312741301"/>
      <w:bookmarkStart w:id="970" w:name="_Toc312849264"/>
      <w:bookmarkStart w:id="971" w:name="_Toc312850067"/>
      <w:bookmarkStart w:id="972" w:name="_Toc312850870"/>
      <w:bookmarkStart w:id="973" w:name="_Toc312741302"/>
      <w:bookmarkStart w:id="974" w:name="_Toc312849265"/>
      <w:bookmarkStart w:id="975" w:name="_Toc312850068"/>
      <w:bookmarkStart w:id="976" w:name="_Toc312850871"/>
      <w:bookmarkStart w:id="977" w:name="_Toc312741303"/>
      <w:bookmarkStart w:id="978" w:name="_Toc312849266"/>
      <w:bookmarkStart w:id="979" w:name="_Toc312850069"/>
      <w:bookmarkStart w:id="980" w:name="_Toc312850872"/>
      <w:bookmarkStart w:id="981" w:name="_Toc312741304"/>
      <w:bookmarkStart w:id="982" w:name="_Toc312849267"/>
      <w:bookmarkStart w:id="983" w:name="_Toc312850070"/>
      <w:bookmarkStart w:id="984" w:name="_Toc312850873"/>
      <w:bookmarkStart w:id="985" w:name="_Toc312741305"/>
      <w:bookmarkStart w:id="986" w:name="_Toc312849268"/>
      <w:bookmarkStart w:id="987" w:name="_Toc312850071"/>
      <w:bookmarkStart w:id="988" w:name="_Toc312850874"/>
      <w:bookmarkStart w:id="989" w:name="_Toc312741306"/>
      <w:bookmarkStart w:id="990" w:name="_Toc312849269"/>
      <w:bookmarkStart w:id="991" w:name="_Toc312850072"/>
      <w:bookmarkStart w:id="992" w:name="_Toc312850875"/>
      <w:bookmarkStart w:id="993" w:name="_Toc312741307"/>
      <w:bookmarkStart w:id="994" w:name="_Toc312849270"/>
      <w:bookmarkStart w:id="995" w:name="_Toc312850073"/>
      <w:bookmarkStart w:id="996" w:name="_Toc312850876"/>
      <w:bookmarkStart w:id="997" w:name="_Toc312741310"/>
      <w:bookmarkStart w:id="998" w:name="_Toc312849273"/>
      <w:bookmarkStart w:id="999" w:name="_Toc312850076"/>
      <w:bookmarkStart w:id="1000" w:name="_Toc312850879"/>
      <w:bookmarkStart w:id="1001" w:name="_Toc312741311"/>
      <w:bookmarkStart w:id="1002" w:name="_Toc312849274"/>
      <w:bookmarkStart w:id="1003" w:name="_Toc312850077"/>
      <w:bookmarkStart w:id="1004" w:name="_Toc312850880"/>
      <w:bookmarkStart w:id="1005" w:name="_Toc312741312"/>
      <w:bookmarkStart w:id="1006" w:name="_Toc312849275"/>
      <w:bookmarkStart w:id="1007" w:name="_Toc312850078"/>
      <w:bookmarkStart w:id="1008" w:name="_Toc312850881"/>
      <w:bookmarkStart w:id="1009" w:name="_Toc312741313"/>
      <w:bookmarkStart w:id="1010" w:name="_Toc312849276"/>
      <w:bookmarkStart w:id="1011" w:name="_Toc312850079"/>
      <w:bookmarkStart w:id="1012" w:name="_Toc312850882"/>
      <w:bookmarkStart w:id="1013" w:name="_Toc312741314"/>
      <w:bookmarkStart w:id="1014" w:name="_Toc312849277"/>
      <w:bookmarkStart w:id="1015" w:name="_Toc312850080"/>
      <w:bookmarkStart w:id="1016" w:name="_Toc312850883"/>
      <w:bookmarkStart w:id="1017" w:name="_Toc312741315"/>
      <w:bookmarkStart w:id="1018" w:name="_Toc312849278"/>
      <w:bookmarkStart w:id="1019" w:name="_Toc312850081"/>
      <w:bookmarkStart w:id="1020" w:name="_Toc312850884"/>
      <w:bookmarkStart w:id="1021" w:name="_Toc312741316"/>
      <w:bookmarkStart w:id="1022" w:name="_Toc312849279"/>
      <w:bookmarkStart w:id="1023" w:name="_Toc312850082"/>
      <w:bookmarkStart w:id="1024" w:name="_Toc312850885"/>
      <w:bookmarkStart w:id="1025" w:name="_Toc312741319"/>
      <w:bookmarkStart w:id="1026" w:name="_Toc312849282"/>
      <w:bookmarkStart w:id="1027" w:name="_Toc312850085"/>
      <w:bookmarkStart w:id="1028" w:name="_Toc312850888"/>
      <w:bookmarkStart w:id="1029" w:name="_Toc312741320"/>
      <w:bookmarkStart w:id="1030" w:name="_Toc312849283"/>
      <w:bookmarkStart w:id="1031" w:name="_Toc312850086"/>
      <w:bookmarkStart w:id="1032" w:name="_Toc312850889"/>
      <w:bookmarkStart w:id="1033" w:name="_Toc312741321"/>
      <w:bookmarkStart w:id="1034" w:name="_Toc312849284"/>
      <w:bookmarkStart w:id="1035" w:name="_Toc312850087"/>
      <w:bookmarkStart w:id="1036" w:name="_Toc312850890"/>
      <w:bookmarkStart w:id="1037" w:name="_Toc312741322"/>
      <w:bookmarkStart w:id="1038" w:name="_Toc312849285"/>
      <w:bookmarkStart w:id="1039" w:name="_Toc312850088"/>
      <w:bookmarkStart w:id="1040" w:name="_Toc312850891"/>
      <w:bookmarkStart w:id="1041" w:name="_Toc312741323"/>
      <w:bookmarkStart w:id="1042" w:name="_Toc312849286"/>
      <w:bookmarkStart w:id="1043" w:name="_Toc312850089"/>
      <w:bookmarkStart w:id="1044" w:name="_Toc312850892"/>
      <w:bookmarkStart w:id="1045" w:name="_Toc312741324"/>
      <w:bookmarkStart w:id="1046" w:name="_Toc312849287"/>
      <w:bookmarkStart w:id="1047" w:name="_Toc312850090"/>
      <w:bookmarkStart w:id="1048" w:name="_Toc312850893"/>
      <w:bookmarkStart w:id="1049" w:name="_Toc312741325"/>
      <w:bookmarkStart w:id="1050" w:name="_Toc312849288"/>
      <w:bookmarkStart w:id="1051" w:name="_Toc312850091"/>
      <w:bookmarkStart w:id="1052" w:name="_Toc312850894"/>
      <w:bookmarkStart w:id="1053" w:name="_Toc312741328"/>
      <w:bookmarkStart w:id="1054" w:name="_Toc312849291"/>
      <w:bookmarkStart w:id="1055" w:name="_Toc312850094"/>
      <w:bookmarkStart w:id="1056" w:name="_Toc312850897"/>
      <w:bookmarkStart w:id="1057" w:name="_Toc312741329"/>
      <w:bookmarkStart w:id="1058" w:name="_Toc312849292"/>
      <w:bookmarkStart w:id="1059" w:name="_Toc312850095"/>
      <w:bookmarkStart w:id="1060" w:name="_Toc312850898"/>
      <w:bookmarkStart w:id="1061" w:name="_Toc312741330"/>
      <w:bookmarkStart w:id="1062" w:name="_Toc312849293"/>
      <w:bookmarkStart w:id="1063" w:name="_Toc312850096"/>
      <w:bookmarkStart w:id="1064" w:name="_Toc312850899"/>
      <w:bookmarkStart w:id="1065" w:name="_Toc312741331"/>
      <w:bookmarkStart w:id="1066" w:name="_Toc312849294"/>
      <w:bookmarkStart w:id="1067" w:name="_Toc312850097"/>
      <w:bookmarkStart w:id="1068" w:name="_Toc312850900"/>
      <w:bookmarkStart w:id="1069" w:name="_Toc312741332"/>
      <w:bookmarkStart w:id="1070" w:name="_Toc312849295"/>
      <w:bookmarkStart w:id="1071" w:name="_Toc312850098"/>
      <w:bookmarkStart w:id="1072" w:name="_Toc312850901"/>
      <w:bookmarkStart w:id="1073" w:name="_Toc312741333"/>
      <w:bookmarkStart w:id="1074" w:name="_Toc312849296"/>
      <w:bookmarkStart w:id="1075" w:name="_Toc312850099"/>
      <w:bookmarkStart w:id="1076" w:name="_Toc312850902"/>
      <w:bookmarkStart w:id="1077" w:name="_Toc312741334"/>
      <w:bookmarkStart w:id="1078" w:name="_Toc312849297"/>
      <w:bookmarkStart w:id="1079" w:name="_Toc312850100"/>
      <w:bookmarkStart w:id="1080" w:name="_Toc312850903"/>
      <w:bookmarkStart w:id="1081" w:name="_Toc312741337"/>
      <w:bookmarkStart w:id="1082" w:name="_Toc312849300"/>
      <w:bookmarkStart w:id="1083" w:name="_Toc312850103"/>
      <w:bookmarkStart w:id="1084" w:name="_Toc312850906"/>
      <w:bookmarkStart w:id="1085" w:name="_Toc312741338"/>
      <w:bookmarkStart w:id="1086" w:name="_Toc312849301"/>
      <w:bookmarkStart w:id="1087" w:name="_Toc312850104"/>
      <w:bookmarkStart w:id="1088" w:name="_Toc312850907"/>
      <w:bookmarkStart w:id="1089" w:name="_Toc312741339"/>
      <w:bookmarkStart w:id="1090" w:name="_Toc312849302"/>
      <w:bookmarkStart w:id="1091" w:name="_Toc312850105"/>
      <w:bookmarkStart w:id="1092" w:name="_Toc312850908"/>
      <w:bookmarkStart w:id="1093" w:name="_Toc312741340"/>
      <w:bookmarkStart w:id="1094" w:name="_Toc312849303"/>
      <w:bookmarkStart w:id="1095" w:name="_Toc312850106"/>
      <w:bookmarkStart w:id="1096" w:name="_Toc312850909"/>
      <w:bookmarkStart w:id="1097" w:name="_Toc312741341"/>
      <w:bookmarkStart w:id="1098" w:name="_Toc312849304"/>
      <w:bookmarkStart w:id="1099" w:name="_Toc312850107"/>
      <w:bookmarkStart w:id="1100" w:name="_Toc312850910"/>
      <w:bookmarkStart w:id="1101" w:name="_Toc312741342"/>
      <w:bookmarkStart w:id="1102" w:name="_Toc312849305"/>
      <w:bookmarkStart w:id="1103" w:name="_Toc312850108"/>
      <w:bookmarkStart w:id="1104" w:name="_Toc312850911"/>
      <w:bookmarkStart w:id="1105" w:name="_Toc312741343"/>
      <w:bookmarkStart w:id="1106" w:name="_Toc312849306"/>
      <w:bookmarkStart w:id="1107" w:name="_Toc312850109"/>
      <w:bookmarkStart w:id="1108" w:name="_Toc312850912"/>
      <w:bookmarkStart w:id="1109" w:name="_Toc312741346"/>
      <w:bookmarkStart w:id="1110" w:name="_Toc312849309"/>
      <w:bookmarkStart w:id="1111" w:name="_Toc312850112"/>
      <w:bookmarkStart w:id="1112" w:name="_Toc312850915"/>
      <w:bookmarkStart w:id="1113" w:name="_Toc312741347"/>
      <w:bookmarkStart w:id="1114" w:name="_Toc312849310"/>
      <w:bookmarkStart w:id="1115" w:name="_Toc312850113"/>
      <w:bookmarkStart w:id="1116" w:name="_Toc312850916"/>
      <w:bookmarkStart w:id="1117" w:name="_Toc312741348"/>
      <w:bookmarkStart w:id="1118" w:name="_Toc312849311"/>
      <w:bookmarkStart w:id="1119" w:name="_Toc312850114"/>
      <w:bookmarkStart w:id="1120" w:name="_Toc312850917"/>
      <w:bookmarkStart w:id="1121" w:name="_Toc312741349"/>
      <w:bookmarkStart w:id="1122" w:name="_Toc312849312"/>
      <w:bookmarkStart w:id="1123" w:name="_Toc312850115"/>
      <w:bookmarkStart w:id="1124" w:name="_Toc312850918"/>
      <w:bookmarkStart w:id="1125" w:name="_Toc312741350"/>
      <w:bookmarkStart w:id="1126" w:name="_Toc312849313"/>
      <w:bookmarkStart w:id="1127" w:name="_Toc312850116"/>
      <w:bookmarkStart w:id="1128" w:name="_Toc312850919"/>
      <w:bookmarkStart w:id="1129" w:name="_Toc312741351"/>
      <w:bookmarkStart w:id="1130" w:name="_Toc312849314"/>
      <w:bookmarkStart w:id="1131" w:name="_Toc312850117"/>
      <w:bookmarkStart w:id="1132" w:name="_Toc312850920"/>
      <w:bookmarkStart w:id="1133" w:name="_Toc312741352"/>
      <w:bookmarkStart w:id="1134" w:name="_Toc312849315"/>
      <w:bookmarkStart w:id="1135" w:name="_Toc312850118"/>
      <w:bookmarkStart w:id="1136" w:name="_Toc312850921"/>
      <w:bookmarkStart w:id="1137" w:name="_Toc312741354"/>
      <w:bookmarkStart w:id="1138" w:name="_Toc312849317"/>
      <w:bookmarkStart w:id="1139" w:name="_Toc312850120"/>
      <w:bookmarkStart w:id="1140" w:name="_Toc312850923"/>
      <w:bookmarkStart w:id="1141" w:name="_Toc312741357"/>
      <w:bookmarkStart w:id="1142" w:name="_Toc312849320"/>
      <w:bookmarkStart w:id="1143" w:name="_Toc312850123"/>
      <w:bookmarkStart w:id="1144" w:name="_Toc312850926"/>
      <w:bookmarkStart w:id="1145" w:name="_Toc312741358"/>
      <w:bookmarkStart w:id="1146" w:name="_Toc312849321"/>
      <w:bookmarkStart w:id="1147" w:name="_Toc312850124"/>
      <w:bookmarkStart w:id="1148" w:name="_Toc312850927"/>
      <w:bookmarkStart w:id="1149" w:name="_Toc312741359"/>
      <w:bookmarkStart w:id="1150" w:name="_Toc312849322"/>
      <w:bookmarkStart w:id="1151" w:name="_Toc312850125"/>
      <w:bookmarkStart w:id="1152" w:name="_Toc312850928"/>
      <w:bookmarkStart w:id="1153" w:name="_Toc312741360"/>
      <w:bookmarkStart w:id="1154" w:name="_Toc312849323"/>
      <w:bookmarkStart w:id="1155" w:name="_Toc312850126"/>
      <w:bookmarkStart w:id="1156" w:name="_Toc312850929"/>
      <w:bookmarkStart w:id="1157" w:name="_Toc312741361"/>
      <w:bookmarkStart w:id="1158" w:name="_Toc312849324"/>
      <w:bookmarkStart w:id="1159" w:name="_Toc312850127"/>
      <w:bookmarkStart w:id="1160" w:name="_Toc312850930"/>
      <w:bookmarkStart w:id="1161" w:name="_Toc312741362"/>
      <w:bookmarkStart w:id="1162" w:name="_Toc312849325"/>
      <w:bookmarkStart w:id="1163" w:name="_Toc312850128"/>
      <w:bookmarkStart w:id="1164" w:name="_Toc312850931"/>
      <w:bookmarkStart w:id="1165" w:name="_Toc312741363"/>
      <w:bookmarkStart w:id="1166" w:name="_Toc312849326"/>
      <w:bookmarkStart w:id="1167" w:name="_Toc312850129"/>
      <w:bookmarkStart w:id="1168" w:name="_Toc312850932"/>
      <w:bookmarkStart w:id="1169" w:name="_Toc312741364"/>
      <w:bookmarkStart w:id="1170" w:name="_Toc312849327"/>
      <w:bookmarkStart w:id="1171" w:name="_Toc312850130"/>
      <w:bookmarkStart w:id="1172" w:name="_Toc312850933"/>
      <w:bookmarkStart w:id="1173" w:name="_Toc312741365"/>
      <w:bookmarkStart w:id="1174" w:name="_Toc312849328"/>
      <w:bookmarkStart w:id="1175" w:name="_Toc312850131"/>
      <w:bookmarkStart w:id="1176" w:name="_Toc312850934"/>
      <w:bookmarkStart w:id="1177" w:name="_Toc312741366"/>
      <w:bookmarkStart w:id="1178" w:name="_Toc312849329"/>
      <w:bookmarkStart w:id="1179" w:name="_Toc312850132"/>
      <w:bookmarkStart w:id="1180" w:name="_Toc312850935"/>
      <w:bookmarkStart w:id="1181" w:name="_Toc312741367"/>
      <w:bookmarkStart w:id="1182" w:name="_Toc312849330"/>
      <w:bookmarkStart w:id="1183" w:name="_Toc312850133"/>
      <w:bookmarkStart w:id="1184" w:name="_Toc312850936"/>
      <w:bookmarkStart w:id="1185" w:name="_Toc312741368"/>
      <w:bookmarkStart w:id="1186" w:name="_Toc312849331"/>
      <w:bookmarkStart w:id="1187" w:name="_Toc312850134"/>
      <w:bookmarkStart w:id="1188" w:name="_Toc312850937"/>
      <w:bookmarkStart w:id="1189" w:name="_Toc312741369"/>
      <w:bookmarkStart w:id="1190" w:name="_Toc312849332"/>
      <w:bookmarkStart w:id="1191" w:name="_Toc312850135"/>
      <w:bookmarkStart w:id="1192" w:name="_Toc312850938"/>
      <w:bookmarkStart w:id="1193" w:name="_Toc312741370"/>
      <w:bookmarkStart w:id="1194" w:name="_Toc312849333"/>
      <w:bookmarkStart w:id="1195" w:name="_Toc312850136"/>
      <w:bookmarkStart w:id="1196" w:name="_Toc312850939"/>
      <w:bookmarkStart w:id="1197" w:name="_Toc312741371"/>
      <w:bookmarkStart w:id="1198" w:name="_Toc312849334"/>
      <w:bookmarkStart w:id="1199" w:name="_Toc312850137"/>
      <w:bookmarkStart w:id="1200" w:name="_Toc312850940"/>
      <w:bookmarkStart w:id="1201" w:name="_Toc312741372"/>
      <w:bookmarkStart w:id="1202" w:name="_Toc312849335"/>
      <w:bookmarkStart w:id="1203" w:name="_Toc312850138"/>
      <w:bookmarkStart w:id="1204" w:name="_Toc312850941"/>
      <w:bookmarkStart w:id="1205" w:name="_Toc312741373"/>
      <w:bookmarkStart w:id="1206" w:name="_Toc312849336"/>
      <w:bookmarkStart w:id="1207" w:name="_Toc312850139"/>
      <w:bookmarkStart w:id="1208" w:name="_Toc312850942"/>
      <w:bookmarkStart w:id="1209" w:name="_Toc312741374"/>
      <w:bookmarkStart w:id="1210" w:name="_Toc312849337"/>
      <w:bookmarkStart w:id="1211" w:name="_Toc312850140"/>
      <w:bookmarkStart w:id="1212" w:name="_Toc312850943"/>
      <w:bookmarkStart w:id="1213" w:name="_Toc312741375"/>
      <w:bookmarkStart w:id="1214" w:name="_Toc312849338"/>
      <w:bookmarkStart w:id="1215" w:name="_Toc312850141"/>
      <w:bookmarkStart w:id="1216" w:name="_Toc312850944"/>
      <w:bookmarkStart w:id="1217" w:name="_Toc312741376"/>
      <w:bookmarkStart w:id="1218" w:name="_Toc312849339"/>
      <w:bookmarkStart w:id="1219" w:name="_Toc312850142"/>
      <w:bookmarkStart w:id="1220" w:name="_Toc312850945"/>
      <w:bookmarkStart w:id="1221" w:name="_Toc312741378"/>
      <w:bookmarkStart w:id="1222" w:name="_Toc312849341"/>
      <w:bookmarkStart w:id="1223" w:name="_Toc312850144"/>
      <w:bookmarkStart w:id="1224" w:name="_Toc312850947"/>
      <w:bookmarkStart w:id="1225" w:name="_Toc312741379"/>
      <w:bookmarkStart w:id="1226" w:name="_Toc312849342"/>
      <w:bookmarkStart w:id="1227" w:name="_Toc312850145"/>
      <w:bookmarkStart w:id="1228" w:name="_Toc312850948"/>
      <w:bookmarkStart w:id="1229" w:name="_Toc312741380"/>
      <w:bookmarkStart w:id="1230" w:name="_Toc312849343"/>
      <w:bookmarkStart w:id="1231" w:name="_Toc312850146"/>
      <w:bookmarkStart w:id="1232" w:name="_Toc312850949"/>
      <w:bookmarkStart w:id="1233" w:name="_Toc312741381"/>
      <w:bookmarkStart w:id="1234" w:name="_Toc312849344"/>
      <w:bookmarkStart w:id="1235" w:name="_Toc312850147"/>
      <w:bookmarkStart w:id="1236" w:name="_Toc312850950"/>
      <w:bookmarkStart w:id="1237" w:name="_Toc312741382"/>
      <w:bookmarkStart w:id="1238" w:name="_Toc312849345"/>
      <w:bookmarkStart w:id="1239" w:name="_Toc312850148"/>
      <w:bookmarkStart w:id="1240" w:name="_Toc312850951"/>
      <w:bookmarkStart w:id="1241" w:name="_Toc312741383"/>
      <w:bookmarkStart w:id="1242" w:name="_Toc312849346"/>
      <w:bookmarkStart w:id="1243" w:name="_Toc312850149"/>
      <w:bookmarkStart w:id="1244" w:name="_Toc312850952"/>
      <w:bookmarkStart w:id="1245" w:name="_Toc312741384"/>
      <w:bookmarkStart w:id="1246" w:name="_Toc312849347"/>
      <w:bookmarkStart w:id="1247" w:name="_Toc312850150"/>
      <w:bookmarkStart w:id="1248" w:name="_Toc312850953"/>
      <w:bookmarkStart w:id="1249" w:name="_Toc312741385"/>
      <w:bookmarkStart w:id="1250" w:name="_Toc312849348"/>
      <w:bookmarkStart w:id="1251" w:name="_Toc312850151"/>
      <w:bookmarkStart w:id="1252" w:name="_Toc312850954"/>
      <w:bookmarkStart w:id="1253" w:name="_Toc312741387"/>
      <w:bookmarkStart w:id="1254" w:name="_Toc312849350"/>
      <w:bookmarkStart w:id="1255" w:name="_Toc312850153"/>
      <w:bookmarkStart w:id="1256" w:name="_Toc312850956"/>
      <w:bookmarkStart w:id="1257" w:name="_Toc312741388"/>
      <w:bookmarkStart w:id="1258" w:name="_Toc312849351"/>
      <w:bookmarkStart w:id="1259" w:name="_Toc312850154"/>
      <w:bookmarkStart w:id="1260" w:name="_Toc312850957"/>
      <w:bookmarkStart w:id="1261" w:name="_Toc312741389"/>
      <w:bookmarkStart w:id="1262" w:name="_Toc312849352"/>
      <w:bookmarkStart w:id="1263" w:name="_Toc312850155"/>
      <w:bookmarkStart w:id="1264" w:name="_Toc312850958"/>
      <w:bookmarkStart w:id="1265" w:name="_Toc312741390"/>
      <w:bookmarkStart w:id="1266" w:name="_Toc312849353"/>
      <w:bookmarkStart w:id="1267" w:name="_Toc312850156"/>
      <w:bookmarkStart w:id="1268" w:name="_Toc312850959"/>
      <w:bookmarkStart w:id="1269" w:name="_Toc312741391"/>
      <w:bookmarkStart w:id="1270" w:name="_Toc312849354"/>
      <w:bookmarkStart w:id="1271" w:name="_Toc312850157"/>
      <w:bookmarkStart w:id="1272" w:name="_Toc312850960"/>
      <w:bookmarkStart w:id="1273" w:name="_Toc312741392"/>
      <w:bookmarkStart w:id="1274" w:name="_Toc312849355"/>
      <w:bookmarkStart w:id="1275" w:name="_Toc312850158"/>
      <w:bookmarkStart w:id="1276" w:name="_Toc312850961"/>
      <w:bookmarkStart w:id="1277" w:name="_Toc312741393"/>
      <w:bookmarkStart w:id="1278" w:name="_Toc312849356"/>
      <w:bookmarkStart w:id="1279" w:name="_Toc312850159"/>
      <w:bookmarkStart w:id="1280" w:name="_Toc312850962"/>
      <w:bookmarkStart w:id="1281" w:name="_Toc312741394"/>
      <w:bookmarkStart w:id="1282" w:name="_Toc312849357"/>
      <w:bookmarkStart w:id="1283" w:name="_Toc312850160"/>
      <w:bookmarkStart w:id="1284" w:name="_Toc312850963"/>
      <w:bookmarkStart w:id="1285" w:name="_Toc312741396"/>
      <w:bookmarkStart w:id="1286" w:name="_Toc312849359"/>
      <w:bookmarkStart w:id="1287" w:name="_Toc312850162"/>
      <w:bookmarkStart w:id="1288" w:name="_Toc312850965"/>
      <w:bookmarkStart w:id="1289" w:name="_Toc312741397"/>
      <w:bookmarkStart w:id="1290" w:name="_Toc312849360"/>
      <w:bookmarkStart w:id="1291" w:name="_Toc312850163"/>
      <w:bookmarkStart w:id="1292" w:name="_Toc312850966"/>
      <w:bookmarkStart w:id="1293" w:name="_Toc312741398"/>
      <w:bookmarkStart w:id="1294" w:name="_Toc312849361"/>
      <w:bookmarkStart w:id="1295" w:name="_Toc312850164"/>
      <w:bookmarkStart w:id="1296" w:name="_Toc312850967"/>
      <w:bookmarkStart w:id="1297" w:name="_Toc312741399"/>
      <w:bookmarkStart w:id="1298" w:name="_Toc312849362"/>
      <w:bookmarkStart w:id="1299" w:name="_Toc312850165"/>
      <w:bookmarkStart w:id="1300" w:name="_Toc312850968"/>
      <w:bookmarkStart w:id="1301" w:name="_Toc312741400"/>
      <w:bookmarkStart w:id="1302" w:name="_Toc312849363"/>
      <w:bookmarkStart w:id="1303" w:name="_Toc312850166"/>
      <w:bookmarkStart w:id="1304" w:name="_Toc312850969"/>
      <w:bookmarkStart w:id="1305" w:name="_Toc312741401"/>
      <w:bookmarkStart w:id="1306" w:name="_Toc312849364"/>
      <w:bookmarkStart w:id="1307" w:name="_Toc312850167"/>
      <w:bookmarkStart w:id="1308" w:name="_Toc312850970"/>
      <w:bookmarkStart w:id="1309" w:name="_Toc312741402"/>
      <w:bookmarkStart w:id="1310" w:name="_Toc312849365"/>
      <w:bookmarkStart w:id="1311" w:name="_Toc312850168"/>
      <w:bookmarkStart w:id="1312" w:name="_Toc312850971"/>
      <w:bookmarkStart w:id="1313" w:name="_Toc312741403"/>
      <w:bookmarkStart w:id="1314" w:name="_Toc312849366"/>
      <w:bookmarkStart w:id="1315" w:name="_Toc312850169"/>
      <w:bookmarkStart w:id="1316" w:name="_Toc312850972"/>
      <w:bookmarkStart w:id="1317" w:name="_Toc312741405"/>
      <w:bookmarkStart w:id="1318" w:name="_Toc312849368"/>
      <w:bookmarkStart w:id="1319" w:name="_Toc312850171"/>
      <w:bookmarkStart w:id="1320" w:name="_Toc312850974"/>
      <w:bookmarkStart w:id="1321" w:name="_Toc312741406"/>
      <w:bookmarkStart w:id="1322" w:name="_Toc312849369"/>
      <w:bookmarkStart w:id="1323" w:name="_Toc312850172"/>
      <w:bookmarkStart w:id="1324" w:name="_Toc312850975"/>
      <w:bookmarkStart w:id="1325" w:name="_Toc312741407"/>
      <w:bookmarkStart w:id="1326" w:name="_Toc312849370"/>
      <w:bookmarkStart w:id="1327" w:name="_Toc312850173"/>
      <w:bookmarkStart w:id="1328" w:name="_Toc312850976"/>
      <w:bookmarkStart w:id="1329" w:name="_Toc312741408"/>
      <w:bookmarkStart w:id="1330" w:name="_Toc312849371"/>
      <w:bookmarkStart w:id="1331" w:name="_Toc312850174"/>
      <w:bookmarkStart w:id="1332" w:name="_Toc312850977"/>
      <w:bookmarkStart w:id="1333" w:name="_Toc312741409"/>
      <w:bookmarkStart w:id="1334" w:name="_Toc312849372"/>
      <w:bookmarkStart w:id="1335" w:name="_Toc312850175"/>
      <w:bookmarkStart w:id="1336" w:name="_Toc312850978"/>
      <w:bookmarkStart w:id="1337" w:name="_Toc312741410"/>
      <w:bookmarkStart w:id="1338" w:name="_Toc312849373"/>
      <w:bookmarkStart w:id="1339" w:name="_Toc312850176"/>
      <w:bookmarkStart w:id="1340" w:name="_Toc312850979"/>
      <w:bookmarkStart w:id="1341" w:name="_Toc312741411"/>
      <w:bookmarkStart w:id="1342" w:name="_Toc312849374"/>
      <w:bookmarkStart w:id="1343" w:name="_Toc312850177"/>
      <w:bookmarkStart w:id="1344" w:name="_Toc312850980"/>
      <w:bookmarkStart w:id="1345" w:name="_Toc312741412"/>
      <w:bookmarkStart w:id="1346" w:name="_Toc312849375"/>
      <w:bookmarkStart w:id="1347" w:name="_Toc312850178"/>
      <w:bookmarkStart w:id="1348" w:name="_Toc312850981"/>
      <w:bookmarkStart w:id="1349" w:name="_Toc312741414"/>
      <w:bookmarkStart w:id="1350" w:name="_Toc312849377"/>
      <w:bookmarkStart w:id="1351" w:name="_Toc312850180"/>
      <w:bookmarkStart w:id="1352" w:name="_Toc312850983"/>
      <w:bookmarkStart w:id="1353" w:name="_Toc312741415"/>
      <w:bookmarkStart w:id="1354" w:name="_Toc312849378"/>
      <w:bookmarkStart w:id="1355" w:name="_Toc312850181"/>
      <w:bookmarkStart w:id="1356" w:name="_Toc312850984"/>
      <w:bookmarkStart w:id="1357" w:name="_Toc312741416"/>
      <w:bookmarkStart w:id="1358" w:name="_Toc312849379"/>
      <w:bookmarkStart w:id="1359" w:name="_Toc312850182"/>
      <w:bookmarkStart w:id="1360" w:name="_Toc312850985"/>
      <w:bookmarkStart w:id="1361" w:name="_Toc312741417"/>
      <w:bookmarkStart w:id="1362" w:name="_Toc312849380"/>
      <w:bookmarkStart w:id="1363" w:name="_Toc312850183"/>
      <w:bookmarkStart w:id="1364" w:name="_Toc312850986"/>
      <w:bookmarkStart w:id="1365" w:name="_Toc312741418"/>
      <w:bookmarkStart w:id="1366" w:name="_Toc312849381"/>
      <w:bookmarkStart w:id="1367" w:name="_Toc312850184"/>
      <w:bookmarkStart w:id="1368" w:name="_Toc312850987"/>
      <w:bookmarkStart w:id="1369" w:name="_Toc312741419"/>
      <w:bookmarkStart w:id="1370" w:name="_Toc312849382"/>
      <w:bookmarkStart w:id="1371" w:name="_Toc312850185"/>
      <w:bookmarkStart w:id="1372" w:name="_Toc312850988"/>
      <w:bookmarkStart w:id="1373" w:name="_Toc312741420"/>
      <w:bookmarkStart w:id="1374" w:name="_Toc312849383"/>
      <w:bookmarkStart w:id="1375" w:name="_Toc312850186"/>
      <w:bookmarkStart w:id="1376" w:name="_Toc312850989"/>
      <w:bookmarkStart w:id="1377" w:name="_Toc312741421"/>
      <w:bookmarkStart w:id="1378" w:name="_Toc312849384"/>
      <w:bookmarkStart w:id="1379" w:name="_Toc312850187"/>
      <w:bookmarkStart w:id="1380" w:name="_Toc312850990"/>
      <w:bookmarkStart w:id="1381" w:name="_Toc312741423"/>
      <w:bookmarkStart w:id="1382" w:name="_Toc312849386"/>
      <w:bookmarkStart w:id="1383" w:name="_Toc312850189"/>
      <w:bookmarkStart w:id="1384" w:name="_Toc312850992"/>
      <w:bookmarkStart w:id="1385" w:name="_Toc312741424"/>
      <w:bookmarkStart w:id="1386" w:name="_Toc312849387"/>
      <w:bookmarkStart w:id="1387" w:name="_Toc312850190"/>
      <w:bookmarkStart w:id="1388" w:name="_Toc312850993"/>
      <w:bookmarkStart w:id="1389" w:name="_Toc312741425"/>
      <w:bookmarkStart w:id="1390" w:name="_Toc312849388"/>
      <w:bookmarkStart w:id="1391" w:name="_Toc312850191"/>
      <w:bookmarkStart w:id="1392" w:name="_Toc312850994"/>
      <w:bookmarkStart w:id="1393" w:name="_Toc312741426"/>
      <w:bookmarkStart w:id="1394" w:name="_Toc312849389"/>
      <w:bookmarkStart w:id="1395" w:name="_Toc312850192"/>
      <w:bookmarkStart w:id="1396" w:name="_Toc312850995"/>
      <w:bookmarkStart w:id="1397" w:name="_Toc312741427"/>
      <w:bookmarkStart w:id="1398" w:name="_Toc312849390"/>
      <w:bookmarkStart w:id="1399" w:name="_Toc312850193"/>
      <w:bookmarkStart w:id="1400" w:name="_Toc312850996"/>
      <w:bookmarkStart w:id="1401" w:name="_Toc312741428"/>
      <w:bookmarkStart w:id="1402" w:name="_Toc312849391"/>
      <w:bookmarkStart w:id="1403" w:name="_Toc312850194"/>
      <w:bookmarkStart w:id="1404" w:name="_Toc312850997"/>
      <w:bookmarkStart w:id="1405" w:name="_Toc312741429"/>
      <w:bookmarkStart w:id="1406" w:name="_Toc312849392"/>
      <w:bookmarkStart w:id="1407" w:name="_Toc312850195"/>
      <w:bookmarkStart w:id="1408" w:name="_Toc312850998"/>
      <w:bookmarkStart w:id="1409" w:name="_Toc312741430"/>
      <w:bookmarkStart w:id="1410" w:name="_Toc312849393"/>
      <w:bookmarkStart w:id="1411" w:name="_Toc312850196"/>
      <w:bookmarkStart w:id="1412" w:name="_Toc312850999"/>
      <w:bookmarkStart w:id="1413" w:name="_Toc312741432"/>
      <w:bookmarkStart w:id="1414" w:name="_Toc312849395"/>
      <w:bookmarkStart w:id="1415" w:name="_Toc312850198"/>
      <w:bookmarkStart w:id="1416" w:name="_Toc312851001"/>
      <w:bookmarkStart w:id="1417" w:name="_Toc312741433"/>
      <w:bookmarkStart w:id="1418" w:name="_Toc312849396"/>
      <w:bookmarkStart w:id="1419" w:name="_Toc312850199"/>
      <w:bookmarkStart w:id="1420" w:name="_Toc312851002"/>
      <w:bookmarkStart w:id="1421" w:name="_Toc312741434"/>
      <w:bookmarkStart w:id="1422" w:name="_Toc312849397"/>
      <w:bookmarkStart w:id="1423" w:name="_Toc312850200"/>
      <w:bookmarkStart w:id="1424" w:name="_Toc312851003"/>
      <w:bookmarkStart w:id="1425" w:name="_Toc312741435"/>
      <w:bookmarkStart w:id="1426" w:name="_Toc312849398"/>
      <w:bookmarkStart w:id="1427" w:name="_Toc312850201"/>
      <w:bookmarkStart w:id="1428" w:name="_Toc312851004"/>
      <w:bookmarkStart w:id="1429" w:name="_Toc312741436"/>
      <w:bookmarkStart w:id="1430" w:name="_Toc312849399"/>
      <w:bookmarkStart w:id="1431" w:name="_Toc312850202"/>
      <w:bookmarkStart w:id="1432" w:name="_Toc312851005"/>
      <w:bookmarkStart w:id="1433" w:name="_Toc312741437"/>
      <w:bookmarkStart w:id="1434" w:name="_Toc312849400"/>
      <w:bookmarkStart w:id="1435" w:name="_Toc312850203"/>
      <w:bookmarkStart w:id="1436" w:name="_Toc312851006"/>
      <w:bookmarkStart w:id="1437" w:name="_Toc312741438"/>
      <w:bookmarkStart w:id="1438" w:name="_Toc312849401"/>
      <w:bookmarkStart w:id="1439" w:name="_Toc312850204"/>
      <w:bookmarkStart w:id="1440" w:name="_Toc312851007"/>
      <w:bookmarkStart w:id="1441" w:name="_Toc312741439"/>
      <w:bookmarkStart w:id="1442" w:name="_Toc312849402"/>
      <w:bookmarkStart w:id="1443" w:name="_Toc312850205"/>
      <w:bookmarkStart w:id="1444" w:name="_Toc312851008"/>
      <w:bookmarkStart w:id="1445" w:name="_Toc312741441"/>
      <w:bookmarkStart w:id="1446" w:name="_Toc312849404"/>
      <w:bookmarkStart w:id="1447" w:name="_Toc312850207"/>
      <w:bookmarkStart w:id="1448" w:name="_Toc312851010"/>
      <w:bookmarkStart w:id="1449" w:name="_Toc312741442"/>
      <w:bookmarkStart w:id="1450" w:name="_Toc312849405"/>
      <w:bookmarkStart w:id="1451" w:name="_Toc312850208"/>
      <w:bookmarkStart w:id="1452" w:name="_Toc312851011"/>
      <w:bookmarkStart w:id="1453" w:name="_Toc312741443"/>
      <w:bookmarkStart w:id="1454" w:name="_Toc312849406"/>
      <w:bookmarkStart w:id="1455" w:name="_Toc312850209"/>
      <w:bookmarkStart w:id="1456" w:name="_Toc312851012"/>
      <w:bookmarkStart w:id="1457" w:name="_Toc312741444"/>
      <w:bookmarkStart w:id="1458" w:name="_Toc312849407"/>
      <w:bookmarkStart w:id="1459" w:name="_Toc312850210"/>
      <w:bookmarkStart w:id="1460" w:name="_Toc312851013"/>
      <w:bookmarkStart w:id="1461" w:name="_Toc312741445"/>
      <w:bookmarkStart w:id="1462" w:name="_Toc312849408"/>
      <w:bookmarkStart w:id="1463" w:name="_Toc312850211"/>
      <w:bookmarkStart w:id="1464" w:name="_Toc312851014"/>
      <w:bookmarkStart w:id="1465" w:name="_Toc312741446"/>
      <w:bookmarkStart w:id="1466" w:name="_Toc312849409"/>
      <w:bookmarkStart w:id="1467" w:name="_Toc312850212"/>
      <w:bookmarkStart w:id="1468" w:name="_Toc312851015"/>
      <w:bookmarkStart w:id="1469" w:name="_Toc312741447"/>
      <w:bookmarkStart w:id="1470" w:name="_Toc312849410"/>
      <w:bookmarkStart w:id="1471" w:name="_Toc312850213"/>
      <w:bookmarkStart w:id="1472" w:name="_Toc312851016"/>
      <w:bookmarkStart w:id="1473" w:name="_Toc312741448"/>
      <w:bookmarkStart w:id="1474" w:name="_Toc312849411"/>
      <w:bookmarkStart w:id="1475" w:name="_Toc312850214"/>
      <w:bookmarkStart w:id="1476" w:name="_Toc312851017"/>
      <w:bookmarkStart w:id="1477" w:name="_Toc312741450"/>
      <w:bookmarkStart w:id="1478" w:name="_Toc312849413"/>
      <w:bookmarkStart w:id="1479" w:name="_Toc312850216"/>
      <w:bookmarkStart w:id="1480" w:name="_Toc312851019"/>
      <w:bookmarkStart w:id="1481" w:name="_Toc312741451"/>
      <w:bookmarkStart w:id="1482" w:name="_Toc312849414"/>
      <w:bookmarkStart w:id="1483" w:name="_Toc312850217"/>
      <w:bookmarkStart w:id="1484" w:name="_Toc312851020"/>
      <w:bookmarkStart w:id="1485" w:name="_Toc312741452"/>
      <w:bookmarkStart w:id="1486" w:name="_Toc312849415"/>
      <w:bookmarkStart w:id="1487" w:name="_Toc312850218"/>
      <w:bookmarkStart w:id="1488" w:name="_Toc312851021"/>
      <w:bookmarkStart w:id="1489" w:name="_Toc312741453"/>
      <w:bookmarkStart w:id="1490" w:name="_Toc312849416"/>
      <w:bookmarkStart w:id="1491" w:name="_Toc312850219"/>
      <w:bookmarkStart w:id="1492" w:name="_Toc312851022"/>
      <w:bookmarkStart w:id="1493" w:name="_Toc312741454"/>
      <w:bookmarkStart w:id="1494" w:name="_Toc312849417"/>
      <w:bookmarkStart w:id="1495" w:name="_Toc312850220"/>
      <w:bookmarkStart w:id="1496" w:name="_Toc312851023"/>
      <w:bookmarkStart w:id="1497" w:name="_Toc312741455"/>
      <w:bookmarkStart w:id="1498" w:name="_Toc312849418"/>
      <w:bookmarkStart w:id="1499" w:name="_Toc312850221"/>
      <w:bookmarkStart w:id="1500" w:name="_Toc312851024"/>
      <w:bookmarkStart w:id="1501" w:name="_Toc312741456"/>
      <w:bookmarkStart w:id="1502" w:name="_Toc312849419"/>
      <w:bookmarkStart w:id="1503" w:name="_Toc312850222"/>
      <w:bookmarkStart w:id="1504" w:name="_Toc312851025"/>
      <w:bookmarkStart w:id="1505" w:name="_Toc312741457"/>
      <w:bookmarkStart w:id="1506" w:name="_Toc312849420"/>
      <w:bookmarkStart w:id="1507" w:name="_Toc312850223"/>
      <w:bookmarkStart w:id="1508" w:name="_Toc312851026"/>
      <w:bookmarkStart w:id="1509" w:name="_Toc312741459"/>
      <w:bookmarkStart w:id="1510" w:name="_Toc312849422"/>
      <w:bookmarkStart w:id="1511" w:name="_Toc312850225"/>
      <w:bookmarkStart w:id="1512" w:name="_Toc312851028"/>
      <w:bookmarkStart w:id="1513" w:name="_Toc312741460"/>
      <w:bookmarkStart w:id="1514" w:name="_Toc312849423"/>
      <w:bookmarkStart w:id="1515" w:name="_Toc312850226"/>
      <w:bookmarkStart w:id="1516" w:name="_Toc312851029"/>
      <w:bookmarkStart w:id="1517" w:name="_Toc312741461"/>
      <w:bookmarkStart w:id="1518" w:name="_Toc312849424"/>
      <w:bookmarkStart w:id="1519" w:name="_Toc312850227"/>
      <w:bookmarkStart w:id="1520" w:name="_Toc312851030"/>
      <w:bookmarkStart w:id="1521" w:name="_Toc312741462"/>
      <w:bookmarkStart w:id="1522" w:name="_Toc312849425"/>
      <w:bookmarkStart w:id="1523" w:name="_Toc312850228"/>
      <w:bookmarkStart w:id="1524" w:name="_Toc312851031"/>
      <w:bookmarkStart w:id="1525" w:name="_Toc312741463"/>
      <w:bookmarkStart w:id="1526" w:name="_Toc312849426"/>
      <w:bookmarkStart w:id="1527" w:name="_Toc312850229"/>
      <w:bookmarkStart w:id="1528" w:name="_Toc312851032"/>
      <w:bookmarkStart w:id="1529" w:name="_Toc312741464"/>
      <w:bookmarkStart w:id="1530" w:name="_Toc312849427"/>
      <w:bookmarkStart w:id="1531" w:name="_Toc312850230"/>
      <w:bookmarkStart w:id="1532" w:name="_Toc312851033"/>
      <w:bookmarkStart w:id="1533" w:name="_Toc312741465"/>
      <w:bookmarkStart w:id="1534" w:name="_Toc312849428"/>
      <w:bookmarkStart w:id="1535" w:name="_Toc312850231"/>
      <w:bookmarkStart w:id="1536" w:name="_Toc312851034"/>
      <w:bookmarkStart w:id="1537" w:name="_Toc312741466"/>
      <w:bookmarkStart w:id="1538" w:name="_Toc312849429"/>
      <w:bookmarkStart w:id="1539" w:name="_Toc312850232"/>
      <w:bookmarkStart w:id="1540" w:name="_Toc312851035"/>
      <w:bookmarkStart w:id="1541" w:name="_Toc312741468"/>
      <w:bookmarkStart w:id="1542" w:name="_Toc312849431"/>
      <w:bookmarkStart w:id="1543" w:name="_Toc312850234"/>
      <w:bookmarkStart w:id="1544" w:name="_Toc312851037"/>
      <w:bookmarkStart w:id="1545" w:name="_Toc312741469"/>
      <w:bookmarkStart w:id="1546" w:name="_Toc312849432"/>
      <w:bookmarkStart w:id="1547" w:name="_Toc312850235"/>
      <w:bookmarkStart w:id="1548" w:name="_Toc312851038"/>
      <w:bookmarkStart w:id="1549" w:name="_Toc312741470"/>
      <w:bookmarkStart w:id="1550" w:name="_Toc312849433"/>
      <w:bookmarkStart w:id="1551" w:name="_Toc312850236"/>
      <w:bookmarkStart w:id="1552" w:name="_Toc312851039"/>
      <w:bookmarkStart w:id="1553" w:name="_Toc312741471"/>
      <w:bookmarkStart w:id="1554" w:name="_Toc312849434"/>
      <w:bookmarkStart w:id="1555" w:name="_Toc312850237"/>
      <w:bookmarkStart w:id="1556" w:name="_Toc312851040"/>
      <w:bookmarkStart w:id="1557" w:name="_Toc312741472"/>
      <w:bookmarkStart w:id="1558" w:name="_Toc312849435"/>
      <w:bookmarkStart w:id="1559" w:name="_Toc312850238"/>
      <w:bookmarkStart w:id="1560" w:name="_Toc312851041"/>
      <w:bookmarkStart w:id="1561" w:name="_Toc312741473"/>
      <w:bookmarkStart w:id="1562" w:name="_Toc312849436"/>
      <w:bookmarkStart w:id="1563" w:name="_Toc312850239"/>
      <w:bookmarkStart w:id="1564" w:name="_Toc312851042"/>
      <w:bookmarkStart w:id="1565" w:name="_Toc312741474"/>
      <w:bookmarkStart w:id="1566" w:name="_Toc312849437"/>
      <w:bookmarkStart w:id="1567" w:name="_Toc312850240"/>
      <w:bookmarkStart w:id="1568" w:name="_Toc312851043"/>
      <w:bookmarkStart w:id="1569" w:name="_Toc312741475"/>
      <w:bookmarkStart w:id="1570" w:name="_Toc312849438"/>
      <w:bookmarkStart w:id="1571" w:name="_Toc312850241"/>
      <w:bookmarkStart w:id="1572" w:name="_Toc312851044"/>
      <w:bookmarkStart w:id="1573" w:name="_Toc312741477"/>
      <w:bookmarkStart w:id="1574" w:name="_Toc312849440"/>
      <w:bookmarkStart w:id="1575" w:name="_Toc312850243"/>
      <w:bookmarkStart w:id="1576" w:name="_Toc312851046"/>
      <w:bookmarkStart w:id="1577" w:name="_Toc312741478"/>
      <w:bookmarkStart w:id="1578" w:name="_Toc312849441"/>
      <w:bookmarkStart w:id="1579" w:name="_Toc312850244"/>
      <w:bookmarkStart w:id="1580" w:name="_Toc312851047"/>
      <w:bookmarkStart w:id="1581" w:name="_Toc312741479"/>
      <w:bookmarkStart w:id="1582" w:name="_Toc312849442"/>
      <w:bookmarkStart w:id="1583" w:name="_Toc312850245"/>
      <w:bookmarkStart w:id="1584" w:name="_Toc312851048"/>
      <w:bookmarkStart w:id="1585" w:name="_Toc312741480"/>
      <w:bookmarkStart w:id="1586" w:name="_Toc312849443"/>
      <w:bookmarkStart w:id="1587" w:name="_Toc312850246"/>
      <w:bookmarkStart w:id="1588" w:name="_Toc312851049"/>
      <w:bookmarkStart w:id="1589" w:name="_Toc312741481"/>
      <w:bookmarkStart w:id="1590" w:name="_Toc312849444"/>
      <w:bookmarkStart w:id="1591" w:name="_Toc312850247"/>
      <w:bookmarkStart w:id="1592" w:name="_Toc312851050"/>
      <w:bookmarkStart w:id="1593" w:name="_Toc312741482"/>
      <w:bookmarkStart w:id="1594" w:name="_Toc312849445"/>
      <w:bookmarkStart w:id="1595" w:name="_Toc312850248"/>
      <w:bookmarkStart w:id="1596" w:name="_Toc312851051"/>
      <w:bookmarkStart w:id="1597" w:name="_Toc312741483"/>
      <w:bookmarkStart w:id="1598" w:name="_Toc312849446"/>
      <w:bookmarkStart w:id="1599" w:name="_Toc312850249"/>
      <w:bookmarkStart w:id="1600" w:name="_Toc312851052"/>
      <w:bookmarkStart w:id="1601" w:name="_Toc312741484"/>
      <w:bookmarkStart w:id="1602" w:name="_Toc312849447"/>
      <w:bookmarkStart w:id="1603" w:name="_Toc312850250"/>
      <w:bookmarkStart w:id="1604" w:name="_Toc312851053"/>
      <w:bookmarkStart w:id="1605" w:name="_Toc312741486"/>
      <w:bookmarkStart w:id="1606" w:name="_Toc312849449"/>
      <w:bookmarkStart w:id="1607" w:name="_Toc312850252"/>
      <w:bookmarkStart w:id="1608" w:name="_Toc312851055"/>
      <w:bookmarkStart w:id="1609" w:name="_Toc312741487"/>
      <w:bookmarkStart w:id="1610" w:name="_Toc312849450"/>
      <w:bookmarkStart w:id="1611" w:name="_Toc312850253"/>
      <w:bookmarkStart w:id="1612" w:name="_Toc312851056"/>
      <w:bookmarkStart w:id="1613" w:name="_Toc312741488"/>
      <w:bookmarkStart w:id="1614" w:name="_Toc312849451"/>
      <w:bookmarkStart w:id="1615" w:name="_Toc312850254"/>
      <w:bookmarkStart w:id="1616" w:name="_Toc312851057"/>
      <w:bookmarkStart w:id="1617" w:name="_Toc312741489"/>
      <w:bookmarkStart w:id="1618" w:name="_Toc312849452"/>
      <w:bookmarkStart w:id="1619" w:name="_Toc312850255"/>
      <w:bookmarkStart w:id="1620" w:name="_Toc312851058"/>
      <w:bookmarkStart w:id="1621" w:name="_Toc312741490"/>
      <w:bookmarkStart w:id="1622" w:name="_Toc312849453"/>
      <w:bookmarkStart w:id="1623" w:name="_Toc312850256"/>
      <w:bookmarkStart w:id="1624" w:name="_Toc312851059"/>
      <w:bookmarkStart w:id="1625" w:name="_Toc312741491"/>
      <w:bookmarkStart w:id="1626" w:name="_Toc312849454"/>
      <w:bookmarkStart w:id="1627" w:name="_Toc312850257"/>
      <w:bookmarkStart w:id="1628" w:name="_Toc312851060"/>
      <w:bookmarkStart w:id="1629" w:name="_Toc312741492"/>
      <w:bookmarkStart w:id="1630" w:name="_Toc312849455"/>
      <w:bookmarkStart w:id="1631" w:name="_Toc312850258"/>
      <w:bookmarkStart w:id="1632" w:name="_Toc312851061"/>
      <w:bookmarkStart w:id="1633" w:name="_Toc312741493"/>
      <w:bookmarkStart w:id="1634" w:name="_Toc312849456"/>
      <w:bookmarkStart w:id="1635" w:name="_Toc312850259"/>
      <w:bookmarkStart w:id="1636" w:name="_Toc312851062"/>
      <w:bookmarkStart w:id="1637" w:name="_Toc312741495"/>
      <w:bookmarkStart w:id="1638" w:name="_Toc312849458"/>
      <w:bookmarkStart w:id="1639" w:name="_Toc312850261"/>
      <w:bookmarkStart w:id="1640" w:name="_Toc312851064"/>
      <w:bookmarkStart w:id="1641" w:name="_Toc312741496"/>
      <w:bookmarkStart w:id="1642" w:name="_Toc312849459"/>
      <w:bookmarkStart w:id="1643" w:name="_Toc312850262"/>
      <w:bookmarkStart w:id="1644" w:name="_Toc312851065"/>
      <w:bookmarkStart w:id="1645" w:name="_Toc312741497"/>
      <w:bookmarkStart w:id="1646" w:name="_Toc312849460"/>
      <w:bookmarkStart w:id="1647" w:name="_Toc312850263"/>
      <w:bookmarkStart w:id="1648" w:name="_Toc312851066"/>
      <w:bookmarkStart w:id="1649" w:name="_Toc312741498"/>
      <w:bookmarkStart w:id="1650" w:name="_Toc312849461"/>
      <w:bookmarkStart w:id="1651" w:name="_Toc312850264"/>
      <w:bookmarkStart w:id="1652" w:name="_Toc312851067"/>
      <w:bookmarkStart w:id="1653" w:name="_Toc312741499"/>
      <w:bookmarkStart w:id="1654" w:name="_Toc312849462"/>
      <w:bookmarkStart w:id="1655" w:name="_Toc312850265"/>
      <w:bookmarkStart w:id="1656" w:name="_Toc312851068"/>
      <w:bookmarkStart w:id="1657" w:name="_Toc312741500"/>
      <w:bookmarkStart w:id="1658" w:name="_Toc312849463"/>
      <w:bookmarkStart w:id="1659" w:name="_Toc312850266"/>
      <w:bookmarkStart w:id="1660" w:name="_Toc312851069"/>
      <w:bookmarkStart w:id="1661" w:name="_Toc312741501"/>
      <w:bookmarkStart w:id="1662" w:name="_Toc312849464"/>
      <w:bookmarkStart w:id="1663" w:name="_Toc312850267"/>
      <w:bookmarkStart w:id="1664" w:name="_Toc312851070"/>
      <w:bookmarkStart w:id="1665" w:name="_Toc312741502"/>
      <w:bookmarkStart w:id="1666" w:name="_Toc312849465"/>
      <w:bookmarkStart w:id="1667" w:name="_Toc312850268"/>
      <w:bookmarkStart w:id="1668" w:name="_Toc312851071"/>
      <w:bookmarkStart w:id="1669" w:name="_Toc312741504"/>
      <w:bookmarkStart w:id="1670" w:name="_Toc312849467"/>
      <w:bookmarkStart w:id="1671" w:name="_Toc312850270"/>
      <w:bookmarkStart w:id="1672" w:name="_Toc312851073"/>
      <w:bookmarkStart w:id="1673" w:name="_Toc312741505"/>
      <w:bookmarkStart w:id="1674" w:name="_Toc312849468"/>
      <w:bookmarkStart w:id="1675" w:name="_Toc312850271"/>
      <w:bookmarkStart w:id="1676" w:name="_Toc312851074"/>
      <w:bookmarkStart w:id="1677" w:name="_Toc312741506"/>
      <w:bookmarkStart w:id="1678" w:name="_Toc312849469"/>
      <w:bookmarkStart w:id="1679" w:name="_Toc312850272"/>
      <w:bookmarkStart w:id="1680" w:name="_Toc312851075"/>
      <w:bookmarkStart w:id="1681" w:name="_Toc312741507"/>
      <w:bookmarkStart w:id="1682" w:name="_Toc312849470"/>
      <w:bookmarkStart w:id="1683" w:name="_Toc312850273"/>
      <w:bookmarkStart w:id="1684" w:name="_Toc312851076"/>
      <w:bookmarkStart w:id="1685" w:name="_Toc312741508"/>
      <w:bookmarkStart w:id="1686" w:name="_Toc312849471"/>
      <w:bookmarkStart w:id="1687" w:name="_Toc312850274"/>
      <w:bookmarkStart w:id="1688" w:name="_Toc312851077"/>
      <w:bookmarkStart w:id="1689" w:name="_Toc312741509"/>
      <w:bookmarkStart w:id="1690" w:name="_Toc312849472"/>
      <w:bookmarkStart w:id="1691" w:name="_Toc312850275"/>
      <w:bookmarkStart w:id="1692" w:name="_Toc312851078"/>
      <w:bookmarkStart w:id="1693" w:name="_Toc312741510"/>
      <w:bookmarkStart w:id="1694" w:name="_Toc312849473"/>
      <w:bookmarkStart w:id="1695" w:name="_Toc312850276"/>
      <w:bookmarkStart w:id="1696" w:name="_Toc312851079"/>
      <w:bookmarkStart w:id="1697" w:name="_Toc312741511"/>
      <w:bookmarkStart w:id="1698" w:name="_Toc312849474"/>
      <w:bookmarkStart w:id="1699" w:name="_Toc312850277"/>
      <w:bookmarkStart w:id="1700" w:name="_Toc312851080"/>
      <w:bookmarkStart w:id="1701" w:name="_Toc312741513"/>
      <w:bookmarkStart w:id="1702" w:name="_Toc312849476"/>
      <w:bookmarkStart w:id="1703" w:name="_Toc312850279"/>
      <w:bookmarkStart w:id="1704" w:name="_Toc312851082"/>
      <w:bookmarkStart w:id="1705" w:name="_Toc312741514"/>
      <w:bookmarkStart w:id="1706" w:name="_Toc312849477"/>
      <w:bookmarkStart w:id="1707" w:name="_Toc312850280"/>
      <w:bookmarkStart w:id="1708" w:name="_Toc312851083"/>
      <w:bookmarkStart w:id="1709" w:name="_Toc312741515"/>
      <w:bookmarkStart w:id="1710" w:name="_Toc312849478"/>
      <w:bookmarkStart w:id="1711" w:name="_Toc312850281"/>
      <w:bookmarkStart w:id="1712" w:name="_Toc312851084"/>
      <w:bookmarkStart w:id="1713" w:name="_Toc312741516"/>
      <w:bookmarkStart w:id="1714" w:name="_Toc312849479"/>
      <w:bookmarkStart w:id="1715" w:name="_Toc312850282"/>
      <w:bookmarkStart w:id="1716" w:name="_Toc312851085"/>
      <w:bookmarkStart w:id="1717" w:name="_Toc312741517"/>
      <w:bookmarkStart w:id="1718" w:name="_Toc312849480"/>
      <w:bookmarkStart w:id="1719" w:name="_Toc312850283"/>
      <w:bookmarkStart w:id="1720" w:name="_Toc312851086"/>
      <w:bookmarkStart w:id="1721" w:name="_Toc312741518"/>
      <w:bookmarkStart w:id="1722" w:name="_Toc312849481"/>
      <w:bookmarkStart w:id="1723" w:name="_Toc312850284"/>
      <w:bookmarkStart w:id="1724" w:name="_Toc312851087"/>
      <w:bookmarkStart w:id="1725" w:name="_Toc312741519"/>
      <w:bookmarkStart w:id="1726" w:name="_Toc312849482"/>
      <w:bookmarkStart w:id="1727" w:name="_Toc312850285"/>
      <w:bookmarkStart w:id="1728" w:name="_Toc312851088"/>
      <w:bookmarkStart w:id="1729" w:name="_Toc312741520"/>
      <w:bookmarkStart w:id="1730" w:name="_Toc312849483"/>
      <w:bookmarkStart w:id="1731" w:name="_Toc312850286"/>
      <w:bookmarkStart w:id="1732" w:name="_Toc312851089"/>
      <w:bookmarkStart w:id="1733" w:name="_Toc312741522"/>
      <w:bookmarkStart w:id="1734" w:name="_Toc312849485"/>
      <w:bookmarkStart w:id="1735" w:name="_Toc312850288"/>
      <w:bookmarkStart w:id="1736" w:name="_Toc312851091"/>
      <w:bookmarkStart w:id="1737" w:name="_Toc312741523"/>
      <w:bookmarkStart w:id="1738" w:name="_Toc312849486"/>
      <w:bookmarkStart w:id="1739" w:name="_Toc312850289"/>
      <w:bookmarkStart w:id="1740" w:name="_Toc312851092"/>
      <w:bookmarkStart w:id="1741" w:name="_Toc312741524"/>
      <w:bookmarkStart w:id="1742" w:name="_Toc312849487"/>
      <w:bookmarkStart w:id="1743" w:name="_Toc312850290"/>
      <w:bookmarkStart w:id="1744" w:name="_Toc312851093"/>
      <w:bookmarkStart w:id="1745" w:name="_Toc312741525"/>
      <w:bookmarkStart w:id="1746" w:name="_Toc312849488"/>
      <w:bookmarkStart w:id="1747" w:name="_Toc312850291"/>
      <w:bookmarkStart w:id="1748" w:name="_Toc312851094"/>
      <w:bookmarkStart w:id="1749" w:name="_Toc312741526"/>
      <w:bookmarkStart w:id="1750" w:name="_Toc312849489"/>
      <w:bookmarkStart w:id="1751" w:name="_Toc312850292"/>
      <w:bookmarkStart w:id="1752" w:name="_Toc312851095"/>
      <w:bookmarkStart w:id="1753" w:name="_Toc312741527"/>
      <w:bookmarkStart w:id="1754" w:name="_Toc312849490"/>
      <w:bookmarkStart w:id="1755" w:name="_Toc312850293"/>
      <w:bookmarkStart w:id="1756" w:name="_Toc312851096"/>
      <w:bookmarkStart w:id="1757" w:name="_Toc312741528"/>
      <w:bookmarkStart w:id="1758" w:name="_Toc312849491"/>
      <w:bookmarkStart w:id="1759" w:name="_Toc312850294"/>
      <w:bookmarkStart w:id="1760" w:name="_Toc312851097"/>
      <w:bookmarkStart w:id="1761" w:name="_Toc312741529"/>
      <w:bookmarkStart w:id="1762" w:name="_Toc312849492"/>
      <w:bookmarkStart w:id="1763" w:name="_Toc312850295"/>
      <w:bookmarkStart w:id="1764" w:name="_Toc312851098"/>
      <w:bookmarkStart w:id="1765" w:name="_Toc312741531"/>
      <w:bookmarkStart w:id="1766" w:name="_Toc312849494"/>
      <w:bookmarkStart w:id="1767" w:name="_Toc312850297"/>
      <w:bookmarkStart w:id="1768" w:name="_Toc312851100"/>
      <w:bookmarkStart w:id="1769" w:name="_Toc312741532"/>
      <w:bookmarkStart w:id="1770" w:name="_Toc312849495"/>
      <w:bookmarkStart w:id="1771" w:name="_Toc312850298"/>
      <w:bookmarkStart w:id="1772" w:name="_Toc312851101"/>
      <w:bookmarkStart w:id="1773" w:name="_Toc312741533"/>
      <w:bookmarkStart w:id="1774" w:name="_Toc312849496"/>
      <w:bookmarkStart w:id="1775" w:name="_Toc312850299"/>
      <w:bookmarkStart w:id="1776" w:name="_Toc312851102"/>
      <w:bookmarkStart w:id="1777" w:name="_Toc312741534"/>
      <w:bookmarkStart w:id="1778" w:name="_Toc312849497"/>
      <w:bookmarkStart w:id="1779" w:name="_Toc312850300"/>
      <w:bookmarkStart w:id="1780" w:name="_Toc312851103"/>
      <w:bookmarkStart w:id="1781" w:name="_Toc312741535"/>
      <w:bookmarkStart w:id="1782" w:name="_Toc312849498"/>
      <w:bookmarkStart w:id="1783" w:name="_Toc312850301"/>
      <w:bookmarkStart w:id="1784" w:name="_Toc312851104"/>
      <w:bookmarkStart w:id="1785" w:name="_Toc312741536"/>
      <w:bookmarkStart w:id="1786" w:name="_Toc312849499"/>
      <w:bookmarkStart w:id="1787" w:name="_Toc312850302"/>
      <w:bookmarkStart w:id="1788" w:name="_Toc312851105"/>
      <w:bookmarkStart w:id="1789" w:name="_Toc312741540"/>
      <w:bookmarkStart w:id="1790" w:name="_Toc312849503"/>
      <w:bookmarkStart w:id="1791" w:name="_Toc312850306"/>
      <w:bookmarkStart w:id="1792" w:name="_Toc312851109"/>
      <w:bookmarkStart w:id="1793" w:name="_Toc312741541"/>
      <w:bookmarkStart w:id="1794" w:name="_Toc312849504"/>
      <w:bookmarkStart w:id="1795" w:name="_Toc312850307"/>
      <w:bookmarkStart w:id="1796" w:name="_Toc312851110"/>
      <w:bookmarkStart w:id="1797" w:name="_Toc312741542"/>
      <w:bookmarkStart w:id="1798" w:name="_Toc312849505"/>
      <w:bookmarkStart w:id="1799" w:name="_Toc312850308"/>
      <w:bookmarkStart w:id="1800" w:name="_Toc312851111"/>
      <w:bookmarkStart w:id="1801" w:name="_Toc312741543"/>
      <w:bookmarkStart w:id="1802" w:name="_Toc312849506"/>
      <w:bookmarkStart w:id="1803" w:name="_Toc312850309"/>
      <w:bookmarkStart w:id="1804" w:name="_Toc312851112"/>
      <w:bookmarkStart w:id="1805" w:name="_Toc312741546"/>
      <w:bookmarkStart w:id="1806" w:name="_Toc312849509"/>
      <w:bookmarkStart w:id="1807" w:name="_Toc312850312"/>
      <w:bookmarkStart w:id="1808" w:name="_Toc312851115"/>
      <w:bookmarkStart w:id="1809" w:name="_Toc312741547"/>
      <w:bookmarkStart w:id="1810" w:name="_Toc312849510"/>
      <w:bookmarkStart w:id="1811" w:name="_Toc312850313"/>
      <w:bookmarkStart w:id="1812" w:name="_Toc312851116"/>
      <w:bookmarkStart w:id="1813" w:name="_Toc312741548"/>
      <w:bookmarkStart w:id="1814" w:name="_Toc312849511"/>
      <w:bookmarkStart w:id="1815" w:name="_Toc312850314"/>
      <w:bookmarkStart w:id="1816" w:name="_Toc312851117"/>
      <w:bookmarkStart w:id="1817" w:name="_Toc243896270"/>
      <w:bookmarkStart w:id="1818" w:name="_Toc262618759"/>
      <w:bookmarkStart w:id="1819" w:name="_Toc312850362"/>
      <w:bookmarkStart w:id="1820" w:name="_Toc438730722"/>
      <w:bookmarkStart w:id="1821" w:name="_Toc224962554"/>
      <w:bookmarkStart w:id="1822" w:name="_Toc243896208"/>
      <w:bookmarkStart w:id="1823" w:name="_Toc26261869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sidRPr="002F4A44">
        <w:rPr>
          <w:b/>
          <w:sz w:val="40"/>
          <w:szCs w:val="40"/>
          <w:lang w:val="ru-RU"/>
        </w:rPr>
        <w:lastRenderedPageBreak/>
        <w:t xml:space="preserve">Методология </w:t>
      </w:r>
      <w:bookmarkEnd w:id="1817"/>
      <w:bookmarkEnd w:id="1818"/>
      <w:bookmarkEnd w:id="1819"/>
      <w:r w:rsidRPr="002F4A44">
        <w:rPr>
          <w:b/>
          <w:sz w:val="40"/>
          <w:szCs w:val="40"/>
          <w:lang w:val="ru-RU"/>
        </w:rPr>
        <w:t>определения базовой линии</w:t>
      </w:r>
      <w:bookmarkEnd w:id="1820"/>
      <w:r w:rsidRPr="002F4A44">
        <w:rPr>
          <w:b/>
          <w:sz w:val="40"/>
          <w:szCs w:val="40"/>
          <w:lang w:val="ru-RU"/>
        </w:rPr>
        <w:t xml:space="preserve"> </w:t>
      </w:r>
    </w:p>
    <w:tbl>
      <w:tblPr>
        <w:tblW w:w="484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151"/>
      </w:tblGrid>
      <w:tr w:rsidR="00D5317A" w:rsidRPr="00702150" w:rsidTr="002F2860">
        <w:trPr>
          <w:trHeight w:val="1588"/>
        </w:trPr>
        <w:tc>
          <w:tcPr>
            <w:tcW w:w="7899" w:type="dxa"/>
          </w:tcPr>
          <w:p w:rsidR="00D5317A" w:rsidRPr="002F4A44" w:rsidRDefault="00D5317A" w:rsidP="002F2860">
            <w:pPr>
              <w:jc w:val="both"/>
              <w:rPr>
                <w:rFonts w:ascii="Arial" w:hAnsi="Arial"/>
                <w:lang w:val="ru-RU"/>
              </w:rPr>
            </w:pPr>
            <w:r w:rsidRPr="002F4A44">
              <w:rPr>
                <w:rFonts w:ascii="Arial" w:hAnsi="Arial"/>
                <w:sz w:val="18"/>
                <w:szCs w:val="18"/>
                <w:lang w:val="ru-RU"/>
              </w:rPr>
              <w:t>Данный раздел  регулирует порядок разработки и уточнения базовой линии. Представляется концепция базовой лин</w:t>
            </w:r>
            <w:proofErr w:type="gramStart"/>
            <w:r w:rsidRPr="002F4A44">
              <w:rPr>
                <w:rFonts w:ascii="Arial" w:hAnsi="Arial"/>
                <w:sz w:val="18"/>
                <w:szCs w:val="18"/>
                <w:lang w:val="ru-RU"/>
              </w:rPr>
              <w:t>ии и её</w:t>
            </w:r>
            <w:proofErr w:type="gramEnd"/>
            <w:r w:rsidRPr="002F4A44">
              <w:rPr>
                <w:rFonts w:ascii="Arial" w:hAnsi="Arial"/>
                <w:sz w:val="18"/>
                <w:szCs w:val="18"/>
                <w:lang w:val="ru-RU"/>
              </w:rPr>
              <w:t xml:space="preserve">  структура, порядок разработки/уточнения базовой линии,  факторы,</w:t>
            </w:r>
            <w:r w:rsidRPr="002F4A44">
              <w:rPr>
                <w:rFonts w:ascii="Verdana" w:hAnsi="Verdana"/>
                <w:color w:val="2A2A2A"/>
                <w:sz w:val="18"/>
                <w:szCs w:val="18"/>
                <w:shd w:val="clear" w:color="auto" w:fill="FFFFFF"/>
                <w:lang w:val="ru-RU"/>
              </w:rPr>
              <w:t xml:space="preserve"> </w:t>
            </w:r>
            <w:r w:rsidRPr="002F4A44">
              <w:rPr>
                <w:rFonts w:ascii="Arial" w:hAnsi="Arial" w:cs="Arial"/>
                <w:color w:val="2A2A2A"/>
                <w:sz w:val="18"/>
                <w:szCs w:val="18"/>
                <w:shd w:val="clear" w:color="auto" w:fill="FFFFFF"/>
                <w:lang w:val="ru-RU"/>
              </w:rPr>
              <w:t xml:space="preserve">используемые </w:t>
            </w:r>
            <w:r w:rsidRPr="002F4A44">
              <w:rPr>
                <w:rFonts w:ascii="Arial" w:hAnsi="Arial"/>
                <w:sz w:val="18"/>
                <w:szCs w:val="18"/>
                <w:lang w:val="ru-RU"/>
              </w:rPr>
              <w:t xml:space="preserve"> при её расчете и формат, используемый при оценке базовой линии, с подробными инструкциями по заполнению. Также, представлен пример  оценки/ уточнения базовой линии для сектора ”Образование” в нескольких последовательных циклах по разработке БПСП, с подробными разъяснениями.</w:t>
            </w: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75"/>
        </w:numPr>
        <w:ind w:hanging="3551"/>
        <w:rPr>
          <w:b/>
          <w:lang w:val="ru-RU"/>
        </w:rPr>
      </w:pPr>
      <w:bookmarkStart w:id="1824" w:name="_Toc438730723"/>
      <w:r w:rsidRPr="002F4A44">
        <w:rPr>
          <w:b/>
          <w:lang w:val="ru-RU"/>
        </w:rPr>
        <w:t>Общие положения</w:t>
      </w:r>
      <w:bookmarkEnd w:id="1824"/>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отражает стоимость текущего объема предоставляемых услуг и соответствует общей сумме ресурсов, необходимых для обеспечения данного объема услуг такого же качества на среднесрочный период. Для оценки базовой линии предполагается, что текущие политики останутся неизмененными в ближайшие годы. Базовая линия уточняется ежегодно только для того, чтобы обеспечить непрерывность предоставления услуг или сохранить их реальный  объем. Любое другое увеличение, связанное с расширением объема или улучшением качества услуг, должно быть представлено как предложение новой политики,  соблюдая правила рассмотрения и приоритизации новых предложений по расходам.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Концепция базовой линии и порядок ее  применения отличается в различных  странах, не всегда существует разграничение того, что следует и чего не следует включать в базовую линию. Тем не менее, общий принцип заключается в том, что базовая линия должна включать только затраты на реализацию политик и программ, которые уже утверждены.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Во всех случаях, Министерство финансов является органом, который определяет структуру базовой линии и устанавливает правила её </w:t>
      </w:r>
      <w:r w:rsidRPr="002F4A44">
        <w:rPr>
          <w:lang w:val="ru-RU"/>
        </w:rPr>
        <w:t xml:space="preserve"> </w:t>
      </w:r>
      <w:r w:rsidRPr="002F4A44">
        <w:rPr>
          <w:color w:val="000000"/>
          <w:spacing w:val="3"/>
          <w:sz w:val="24"/>
          <w:lang w:val="ru-RU"/>
        </w:rPr>
        <w:t xml:space="preserve">оценки или уточнения.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является составной частью лимитов расходов, утвержденных </w:t>
      </w:r>
      <w:r w:rsidRPr="002F4A44">
        <w:rPr>
          <w:sz w:val="24"/>
          <w:lang w:val="ru-RU"/>
        </w:rPr>
        <w:t>БПСП,</w:t>
      </w:r>
      <w:r w:rsidRPr="002F4A44">
        <w:rPr>
          <w:color w:val="000000"/>
          <w:spacing w:val="3"/>
          <w:sz w:val="24"/>
          <w:lang w:val="ru-RU"/>
        </w:rPr>
        <w:t xml:space="preserve"> и представляет стоимость среднесрочных программ расходов согласно действующему законодательству. Таким образом, базовая линия является эффективным тестом и фактором контроля над процессом разработки бюджета, который позволяет разграничить будущие затраты, необходимые для реализации существующих политик, от затрат для реализации новой политики.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На макробюджетном уровне, базовые линии могут идентифицировать возможные расхождения с налогово-бюджетной политикой. Например, темп роста стоимости текущих программ расходов может не соответствовать установленным целям по бюджетному дефициту. </w:t>
      </w:r>
    </w:p>
    <w:p w:rsidR="00D5317A" w:rsidRDefault="00D5317A" w:rsidP="00D5317A">
      <w:pPr>
        <w:jc w:val="both"/>
        <w:rPr>
          <w:lang w:val="ru-RU"/>
        </w:rPr>
      </w:pPr>
    </w:p>
    <w:p w:rsidR="00D5317A" w:rsidRDefault="00D5317A" w:rsidP="00D5317A">
      <w:pPr>
        <w:jc w:val="both"/>
        <w:rPr>
          <w:lang w:val="ru-RU"/>
        </w:rPr>
      </w:pPr>
    </w:p>
    <w:p w:rsidR="00D5317A" w:rsidRDefault="00D5317A" w:rsidP="00D5317A">
      <w:pPr>
        <w:jc w:val="both"/>
        <w:rPr>
          <w:lang w:val="ru-RU"/>
        </w:rPr>
      </w:pPr>
    </w:p>
    <w:p w:rsidR="00D5317A" w:rsidRPr="002F4A44" w:rsidRDefault="00D5317A" w:rsidP="00D5317A">
      <w:pPr>
        <w:jc w:val="both"/>
        <w:rPr>
          <w:lang w:val="ru-RU"/>
        </w:rPr>
      </w:pPr>
    </w:p>
    <w:p w:rsidR="00D5317A" w:rsidRPr="002F4A44" w:rsidRDefault="00D5317A" w:rsidP="00D5317A">
      <w:pPr>
        <w:pStyle w:val="Heading2"/>
        <w:numPr>
          <w:ilvl w:val="1"/>
          <w:numId w:val="175"/>
        </w:numPr>
        <w:ind w:hanging="3551"/>
        <w:rPr>
          <w:b/>
          <w:lang w:val="ru-RU"/>
        </w:rPr>
      </w:pPr>
      <w:bookmarkStart w:id="1825" w:name="_Toc438730724"/>
      <w:r w:rsidRPr="002F4A44">
        <w:rPr>
          <w:b/>
          <w:lang w:val="ru-RU"/>
        </w:rPr>
        <w:lastRenderedPageBreak/>
        <w:t>Определение базовой линии</w:t>
      </w:r>
      <w:bookmarkEnd w:id="1825"/>
    </w:p>
    <w:p w:rsidR="00D5317A" w:rsidRPr="002F4A44" w:rsidRDefault="00D5317A" w:rsidP="00D5317A">
      <w:pPr>
        <w:tabs>
          <w:tab w:val="left" w:pos="572"/>
          <w:tab w:val="left" w:pos="598"/>
          <w:tab w:val="left" w:pos="851"/>
          <w:tab w:val="left" w:pos="993"/>
        </w:tabs>
        <w:ind w:left="468"/>
        <w:jc w:val="both"/>
        <w:rPr>
          <w:i/>
          <w:color w:val="1F497D"/>
          <w:sz w:val="24"/>
          <w:lang w:val="ru-RU"/>
        </w:rPr>
      </w:pPr>
      <w:r w:rsidRPr="002F4A44">
        <w:rPr>
          <w:i/>
          <w:color w:val="1F497D"/>
          <w:sz w:val="24"/>
          <w:lang w:val="ru-RU"/>
        </w:rPr>
        <w:t xml:space="preserve">Основные виды деятельности </w:t>
      </w:r>
    </w:p>
    <w:p w:rsidR="00D5317A" w:rsidRPr="002F4A44" w:rsidRDefault="00D5317A" w:rsidP="00D5317A">
      <w:pPr>
        <w:tabs>
          <w:tab w:val="left" w:pos="572"/>
          <w:tab w:val="left" w:pos="598"/>
          <w:tab w:val="left" w:pos="851"/>
          <w:tab w:val="left" w:pos="993"/>
        </w:tabs>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Базовая линия определяется ежегодно на этапе установления лимитов расходов в контексте </w:t>
      </w:r>
      <w:r w:rsidRPr="002F4A44">
        <w:rPr>
          <w:sz w:val="24"/>
          <w:lang w:val="ru-RU"/>
        </w:rPr>
        <w:t>БПСП</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 процессе разработки </w:t>
      </w:r>
      <w:r w:rsidRPr="002F4A44">
        <w:rPr>
          <w:sz w:val="24"/>
          <w:lang w:val="ru-RU"/>
        </w:rPr>
        <w:t>БПСП</w:t>
      </w:r>
      <w:r w:rsidRPr="002F4A44">
        <w:rPr>
          <w:color w:val="000000"/>
          <w:spacing w:val="3"/>
          <w:sz w:val="24"/>
          <w:lang w:val="ru-RU"/>
        </w:rPr>
        <w:t xml:space="preserve"> выделя</w:t>
      </w:r>
      <w:r>
        <w:rPr>
          <w:color w:val="000000"/>
          <w:spacing w:val="3"/>
          <w:sz w:val="24"/>
          <w:lang w:val="ru-RU"/>
        </w:rPr>
        <w:t>ю</w:t>
      </w:r>
      <w:r w:rsidRPr="002F4A44">
        <w:rPr>
          <w:color w:val="000000"/>
          <w:spacing w:val="3"/>
          <w:sz w:val="24"/>
          <w:lang w:val="ru-RU"/>
        </w:rPr>
        <w:t xml:space="preserve">тся </w:t>
      </w:r>
      <w:r>
        <w:rPr>
          <w:color w:val="000000"/>
          <w:spacing w:val="3"/>
          <w:sz w:val="24"/>
          <w:lang w:val="ru-RU"/>
        </w:rPr>
        <w:t>два</w:t>
      </w:r>
      <w:r w:rsidRPr="002F4A44">
        <w:rPr>
          <w:color w:val="000000"/>
          <w:spacing w:val="3"/>
          <w:sz w:val="24"/>
          <w:lang w:val="ru-RU"/>
        </w:rPr>
        <w:t xml:space="preserve"> этапа определения базовой линии:</w:t>
      </w:r>
    </w:p>
    <w:p w:rsidR="00D5317A" w:rsidRPr="002F4A44" w:rsidRDefault="00D5317A" w:rsidP="00D5317A">
      <w:pPr>
        <w:numPr>
          <w:ilvl w:val="0"/>
          <w:numId w:val="129"/>
        </w:numPr>
        <w:tabs>
          <w:tab w:val="clear" w:pos="1652"/>
          <w:tab w:val="num" w:pos="0"/>
          <w:tab w:val="left" w:pos="572"/>
          <w:tab w:val="left" w:pos="598"/>
          <w:tab w:val="left" w:pos="851"/>
          <w:tab w:val="left" w:pos="993"/>
        </w:tabs>
        <w:ind w:left="0" w:firstLine="567"/>
        <w:jc w:val="both"/>
        <w:rPr>
          <w:sz w:val="24"/>
          <w:lang w:val="ru-RU"/>
        </w:rPr>
      </w:pPr>
      <w:r w:rsidRPr="002F4A44">
        <w:rPr>
          <w:i/>
          <w:color w:val="000000"/>
          <w:spacing w:val="3"/>
          <w:sz w:val="24"/>
          <w:lang w:val="ru-RU"/>
        </w:rPr>
        <w:t>предварительная базовая линия</w:t>
      </w:r>
      <w:r w:rsidRPr="002F4A44">
        <w:rPr>
          <w:color w:val="000000"/>
          <w:spacing w:val="3"/>
          <w:sz w:val="24"/>
          <w:lang w:val="ru-RU"/>
        </w:rPr>
        <w:t xml:space="preserve"> -</w:t>
      </w:r>
      <w:r w:rsidRPr="002F4A44">
        <w:rPr>
          <w:sz w:val="24"/>
          <w:lang w:val="ru-RU"/>
        </w:rPr>
        <w:t xml:space="preserve"> </w:t>
      </w:r>
      <w:r w:rsidRPr="002F4A44">
        <w:rPr>
          <w:color w:val="000000"/>
          <w:spacing w:val="3"/>
          <w:sz w:val="24"/>
          <w:lang w:val="ru-RU"/>
        </w:rPr>
        <w:t>определяется</w:t>
      </w:r>
      <w:r w:rsidRPr="002F4A44">
        <w:rPr>
          <w:sz w:val="24"/>
          <w:lang w:val="ru-RU"/>
        </w:rPr>
        <w:t xml:space="preserve">  МФ и является предварительным лимитом, который служит основой для разработки отраслевых стратегий расходов на среднесрочный период;</w:t>
      </w:r>
    </w:p>
    <w:p w:rsidR="00D5317A" w:rsidRPr="002F4A44" w:rsidRDefault="00D5317A" w:rsidP="00D5317A">
      <w:pPr>
        <w:numPr>
          <w:ilvl w:val="0"/>
          <w:numId w:val="129"/>
        </w:numPr>
        <w:tabs>
          <w:tab w:val="clear" w:pos="1652"/>
          <w:tab w:val="num" w:pos="0"/>
          <w:tab w:val="left" w:pos="572"/>
          <w:tab w:val="left" w:pos="598"/>
          <w:tab w:val="left" w:pos="851"/>
          <w:tab w:val="left" w:pos="993"/>
        </w:tabs>
        <w:ind w:left="0" w:firstLine="567"/>
        <w:jc w:val="both"/>
        <w:rPr>
          <w:sz w:val="24"/>
          <w:lang w:val="ru-RU"/>
        </w:rPr>
      </w:pPr>
      <w:r w:rsidRPr="002F4A44">
        <w:rPr>
          <w:i/>
          <w:color w:val="000000"/>
          <w:spacing w:val="3"/>
          <w:sz w:val="24"/>
          <w:lang w:val="ru-RU"/>
        </w:rPr>
        <w:t xml:space="preserve">уточненная базовая линия </w:t>
      </w:r>
      <w:r w:rsidRPr="002F4A44">
        <w:rPr>
          <w:color w:val="000000"/>
          <w:spacing w:val="3"/>
          <w:sz w:val="24"/>
          <w:lang w:val="ru-RU"/>
        </w:rPr>
        <w:t>-</w:t>
      </w:r>
      <w:r w:rsidRPr="002F4A44">
        <w:rPr>
          <w:sz w:val="24"/>
          <w:lang w:val="ru-RU"/>
        </w:rPr>
        <w:t xml:space="preserve"> устанавливается в результате рассмотрения предложений </w:t>
      </w:r>
      <w:r w:rsidRPr="002F4A44">
        <w:rPr>
          <w:color w:val="000000"/>
          <w:spacing w:val="3"/>
          <w:sz w:val="24"/>
          <w:lang w:val="ru-RU"/>
        </w:rPr>
        <w:t xml:space="preserve"> ЦОПВ</w:t>
      </w:r>
      <w:r w:rsidRPr="002F4A44">
        <w:rPr>
          <w:sz w:val="24"/>
          <w:lang w:val="ru-RU"/>
        </w:rPr>
        <w:t xml:space="preserve"> по уточнению </w:t>
      </w:r>
      <w:r w:rsidRPr="002F4A44">
        <w:rPr>
          <w:color w:val="000000"/>
          <w:spacing w:val="3"/>
          <w:sz w:val="24"/>
          <w:lang w:val="ru-RU"/>
        </w:rPr>
        <w:t>базовой</w:t>
      </w:r>
      <w:r w:rsidRPr="002F4A44">
        <w:rPr>
          <w:sz w:val="24"/>
          <w:lang w:val="ru-RU"/>
        </w:rPr>
        <w:t xml:space="preserve"> линии</w:t>
      </w:r>
      <w:r w:rsidRPr="002F4A44">
        <w:rPr>
          <w:color w:val="FF0000"/>
          <w:sz w:val="24"/>
          <w:lang w:val="ru-RU"/>
        </w:rPr>
        <w:t xml:space="preserve"> </w:t>
      </w:r>
      <w:r w:rsidRPr="002F4A44">
        <w:rPr>
          <w:sz w:val="24"/>
          <w:lang w:val="ru-RU"/>
        </w:rPr>
        <w:t xml:space="preserve">в рамках отраслевых стратегий расходов. ЦОПВ обязаны обосновать и объяснить любое предложение по увеличению или уменьшению </w:t>
      </w:r>
      <w:r w:rsidRPr="002F4A44">
        <w:rPr>
          <w:color w:val="000000"/>
          <w:spacing w:val="3"/>
          <w:sz w:val="24"/>
          <w:lang w:val="ru-RU"/>
        </w:rPr>
        <w:t>расходов</w:t>
      </w:r>
      <w:r w:rsidRPr="002F4A44">
        <w:rPr>
          <w:sz w:val="24"/>
          <w:lang w:val="ru-RU"/>
        </w:rPr>
        <w:t xml:space="preserve"> предварительной  </w:t>
      </w:r>
      <w:r w:rsidRPr="002F4A44">
        <w:rPr>
          <w:color w:val="000000"/>
          <w:spacing w:val="3"/>
          <w:sz w:val="24"/>
          <w:lang w:val="ru-RU"/>
        </w:rPr>
        <w:t xml:space="preserve">базовой линии, </w:t>
      </w:r>
      <w:r w:rsidRPr="002F4A44">
        <w:rPr>
          <w:sz w:val="24"/>
          <w:lang w:val="ru-RU"/>
        </w:rPr>
        <w:t>представленной  МФ.</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Первоначально,  МФ ответственно за разработку или уточнение базовой линии по  отраслям. Эта процедура включает запрос данных и другой необходимой информации от бюджетных органов/учреждений (например, статистические данные, данные о количестве бенефициаров, т.д.).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По мере  разития  способностей  ЦОПВ, ответственность за определение базовой линии перейдет к ним. Тем не менее, они должны обсудить предложения по уточнению базовой линии</w:t>
      </w:r>
      <w:r w:rsidRPr="002F4A44">
        <w:rPr>
          <w:b/>
          <w:lang w:val="ru-RU"/>
        </w:rPr>
        <w:t xml:space="preserve"> </w:t>
      </w:r>
      <w:r w:rsidRPr="002F4A44">
        <w:rPr>
          <w:color w:val="000000"/>
          <w:spacing w:val="3"/>
          <w:sz w:val="24"/>
          <w:lang w:val="ru-RU"/>
        </w:rPr>
        <w:t xml:space="preserve">с  МФ и процесс уточнения будет завершаться только после того, как  МФ подтвердит объем и её структуру.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Определение базовой линии включает следующие основные  этапы:</w:t>
      </w:r>
    </w:p>
    <w:p w:rsidR="00D5317A" w:rsidRPr="002F4A44" w:rsidRDefault="00D5317A" w:rsidP="00D5317A">
      <w:pPr>
        <w:numPr>
          <w:ilvl w:val="0"/>
          <w:numId w:val="109"/>
        </w:numPr>
        <w:tabs>
          <w:tab w:val="clear" w:pos="357"/>
          <w:tab w:val="num" w:pos="0"/>
          <w:tab w:val="left" w:pos="851"/>
          <w:tab w:val="left" w:pos="993"/>
        </w:tabs>
        <w:ind w:left="0" w:firstLine="709"/>
        <w:jc w:val="both"/>
        <w:rPr>
          <w:sz w:val="24"/>
          <w:lang w:val="ru-RU"/>
        </w:rPr>
      </w:pPr>
      <w:r w:rsidRPr="002F4A44">
        <w:rPr>
          <w:sz w:val="24"/>
          <w:lang w:val="ru-RU"/>
        </w:rPr>
        <w:t>пересмотр текущей деятельности по  каждой  отрасле/ программе расходов и идентификация программ или деятельности, которые завершены, или расходов единовременного характера, специфических только для одного года (например, расходы, связанные с парламентскими выборами);</w:t>
      </w:r>
    </w:p>
    <w:p w:rsidR="00D5317A" w:rsidRPr="002F4A44" w:rsidRDefault="00D5317A" w:rsidP="00D5317A">
      <w:pPr>
        <w:numPr>
          <w:ilvl w:val="0"/>
          <w:numId w:val="109"/>
        </w:numPr>
        <w:tabs>
          <w:tab w:val="clear" w:pos="357"/>
          <w:tab w:val="num" w:pos="0"/>
          <w:tab w:val="left" w:pos="851"/>
          <w:tab w:val="left" w:pos="993"/>
        </w:tabs>
        <w:ind w:left="0" w:firstLine="709"/>
        <w:jc w:val="both"/>
        <w:rPr>
          <w:sz w:val="24"/>
          <w:lang w:val="ru-RU"/>
        </w:rPr>
      </w:pPr>
      <w:r w:rsidRPr="002F4A44">
        <w:rPr>
          <w:sz w:val="24"/>
          <w:lang w:val="ru-RU"/>
        </w:rPr>
        <w:t>анализ использования ресурсов и идентификация резервов для  повышения эффективности текущих программ расходов;</w:t>
      </w:r>
    </w:p>
    <w:p w:rsidR="00D5317A" w:rsidRPr="002F4A44" w:rsidRDefault="00D5317A" w:rsidP="00D5317A">
      <w:pPr>
        <w:numPr>
          <w:ilvl w:val="0"/>
          <w:numId w:val="109"/>
        </w:numPr>
        <w:tabs>
          <w:tab w:val="clear" w:pos="357"/>
          <w:tab w:val="num" w:pos="0"/>
          <w:tab w:val="left" w:pos="851"/>
          <w:tab w:val="left" w:pos="993"/>
        </w:tabs>
        <w:ind w:left="0" w:firstLine="709"/>
        <w:jc w:val="both"/>
        <w:rPr>
          <w:b/>
          <w:sz w:val="24"/>
          <w:lang w:val="ru-RU"/>
        </w:rPr>
      </w:pPr>
      <w:r w:rsidRPr="002F4A44">
        <w:rPr>
          <w:sz w:val="24"/>
          <w:lang w:val="ru-RU"/>
        </w:rPr>
        <w:t>определение стоимости существующих программ в среднесрочной перспективе.</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определяется отдельно по каждой отрасле и содержит два компонента: а) базовая линия для текущих расходов и в) базовая линия  для капитальных  </w:t>
      </w:r>
      <w:r>
        <w:rPr>
          <w:color w:val="000000"/>
          <w:spacing w:val="3"/>
          <w:sz w:val="24"/>
          <w:lang w:val="ru-RU"/>
        </w:rPr>
        <w:t>инвестиций</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Определение базовой линии для текущих расходов предполагает осуществление анализа по каждой основной категории текущих расходов (расходы на персонал, на оплату товаров и услуг, субсидии, социальные выплаты, другие операционные расходы) и определение их стоимости на среднесрочный период.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Определение базовой линии для капитальных </w:t>
      </w:r>
      <w:r>
        <w:rPr>
          <w:color w:val="000000"/>
          <w:spacing w:val="3"/>
          <w:sz w:val="24"/>
          <w:lang w:val="ru-RU"/>
        </w:rPr>
        <w:t>инвестиций</w:t>
      </w:r>
      <w:r w:rsidRPr="002F4A44">
        <w:rPr>
          <w:color w:val="000000"/>
          <w:spacing w:val="3"/>
          <w:sz w:val="24"/>
          <w:lang w:val="ru-RU"/>
        </w:rPr>
        <w:t xml:space="preserve"> включает следующие основные виды деятельности: </w:t>
      </w:r>
    </w:p>
    <w:p w:rsidR="00D5317A" w:rsidRPr="002F4A44" w:rsidRDefault="00D5317A" w:rsidP="00D5317A">
      <w:pPr>
        <w:numPr>
          <w:ilvl w:val="0"/>
          <w:numId w:val="115"/>
        </w:numPr>
        <w:tabs>
          <w:tab w:val="clear" w:pos="357"/>
          <w:tab w:val="num" w:pos="0"/>
          <w:tab w:val="left" w:pos="851"/>
        </w:tabs>
        <w:ind w:left="0" w:firstLine="567"/>
        <w:jc w:val="both"/>
        <w:rPr>
          <w:sz w:val="24"/>
          <w:lang w:val="ru-RU"/>
        </w:rPr>
      </w:pPr>
      <w:r w:rsidRPr="002F4A44">
        <w:rPr>
          <w:color w:val="000000"/>
          <w:spacing w:val="3"/>
          <w:sz w:val="24"/>
          <w:lang w:val="ru-RU"/>
        </w:rPr>
        <w:t>определение</w:t>
      </w:r>
      <w:r w:rsidRPr="002F4A44">
        <w:rPr>
          <w:sz w:val="24"/>
          <w:lang w:val="ru-RU"/>
        </w:rPr>
        <w:t xml:space="preserve"> общего объема расходов для финансирования проектов в процессе  внедрения; </w:t>
      </w:r>
    </w:p>
    <w:p w:rsidR="00D5317A" w:rsidRPr="002F4A44" w:rsidRDefault="00D5317A" w:rsidP="00D5317A">
      <w:pPr>
        <w:numPr>
          <w:ilvl w:val="0"/>
          <w:numId w:val="115"/>
        </w:numPr>
        <w:tabs>
          <w:tab w:val="clear" w:pos="357"/>
          <w:tab w:val="num" w:pos="0"/>
          <w:tab w:val="left" w:pos="851"/>
        </w:tabs>
        <w:ind w:left="0" w:firstLine="567"/>
        <w:jc w:val="both"/>
        <w:rPr>
          <w:sz w:val="24"/>
          <w:lang w:val="ru-RU"/>
        </w:rPr>
      </w:pPr>
      <w:r w:rsidRPr="002F4A44">
        <w:rPr>
          <w:color w:val="000000"/>
          <w:spacing w:val="3"/>
          <w:sz w:val="24"/>
          <w:lang w:val="ru-RU"/>
        </w:rPr>
        <w:lastRenderedPageBreak/>
        <w:t>определение</w:t>
      </w:r>
      <w:r w:rsidRPr="002F4A44">
        <w:rPr>
          <w:sz w:val="24"/>
          <w:lang w:val="ru-RU"/>
        </w:rPr>
        <w:t xml:space="preserve"> общего объема запланированных расходов для проектов, реализация которых не начата, но решение по ним принято в предыдущем БПСП.</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Базовая линия включает расходы по всем компонентам НПБ как за счет общих ресурсов, так и за счет ресурсов, собираемых бюджетными органами/учреждениями.</w:t>
      </w:r>
    </w:p>
    <w:p w:rsidR="00D5317A" w:rsidRPr="002F4A44" w:rsidRDefault="00D5317A" w:rsidP="00D5317A">
      <w:pPr>
        <w:jc w:val="both"/>
        <w:rPr>
          <w:sz w:val="24"/>
          <w:lang w:val="ru-RU"/>
        </w:rPr>
      </w:pPr>
    </w:p>
    <w:p w:rsidR="00D5317A" w:rsidRPr="002F4A44" w:rsidRDefault="00D5317A" w:rsidP="00D5317A">
      <w:pPr>
        <w:tabs>
          <w:tab w:val="left" w:pos="572"/>
          <w:tab w:val="left" w:pos="598"/>
          <w:tab w:val="left" w:pos="851"/>
          <w:tab w:val="left" w:pos="993"/>
        </w:tabs>
        <w:ind w:left="468"/>
        <w:jc w:val="both"/>
        <w:rPr>
          <w:i/>
          <w:color w:val="1F497D"/>
          <w:sz w:val="24"/>
          <w:lang w:val="ru-RU"/>
        </w:rPr>
      </w:pPr>
      <w:r w:rsidRPr="002F4A44">
        <w:rPr>
          <w:i/>
          <w:color w:val="1F497D"/>
          <w:sz w:val="24"/>
          <w:lang w:val="ru-RU"/>
        </w:rPr>
        <w:t>Стоимостные факторы</w:t>
      </w:r>
    </w:p>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Базовая линия определяется, основываясь на последних тенденциях объема и структуры бюджетных расходов, основных макроэкономических  показателях (индекс потребительских цен, средняя заработная плата и т.д.), а также других  факторах технического характера, которые оказывают влияние на  затраты.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Изменение параметров заработной платы и цен могут быть включены в базовую линию или могут быть проанализированы отдельно на более позднем этапе процесса разработки бюджета. Решение принимается  МФ и доводится до  ЦОПВ одновременно с представлением </w:t>
      </w:r>
      <w:r w:rsidRPr="002F4A44">
        <w:rPr>
          <w:sz w:val="24"/>
          <w:lang w:val="ru-RU"/>
        </w:rPr>
        <w:t xml:space="preserve"> предварительных  лимитов</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 МФ может определить специфические правила по стоимости факторов и порядок их применения.</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Базовая линия устанавливается с учетом:</w:t>
      </w:r>
    </w:p>
    <w:p w:rsidR="00D5317A" w:rsidRPr="002F4A44" w:rsidRDefault="00D5317A" w:rsidP="00D5317A">
      <w:pPr>
        <w:numPr>
          <w:ilvl w:val="0"/>
          <w:numId w:val="152"/>
        </w:numPr>
        <w:tabs>
          <w:tab w:val="clear" w:pos="284"/>
          <w:tab w:val="num" w:pos="0"/>
          <w:tab w:val="left" w:pos="851"/>
        </w:tabs>
        <w:ind w:left="0" w:firstLine="567"/>
        <w:jc w:val="both"/>
        <w:rPr>
          <w:color w:val="000000"/>
          <w:spacing w:val="3"/>
          <w:sz w:val="24"/>
          <w:lang w:val="ru-RU"/>
        </w:rPr>
      </w:pPr>
      <w:r w:rsidRPr="002F4A44">
        <w:rPr>
          <w:i/>
          <w:color w:val="000000"/>
          <w:spacing w:val="3"/>
          <w:sz w:val="24"/>
          <w:lang w:val="ru-RU"/>
        </w:rPr>
        <w:t>стоимости текущих обязательств:</w:t>
      </w:r>
      <w:r w:rsidRPr="002F4A44">
        <w:rPr>
          <w:color w:val="000000"/>
          <w:spacing w:val="3"/>
          <w:sz w:val="24"/>
          <w:lang w:val="ru-RU"/>
        </w:rPr>
        <w:t xml:space="preserve"> основанной на политических решениях, включенных в утвержденный бюджет на текущий год, и политик, учтенных в предыдущем БПСП. </w:t>
      </w:r>
    </w:p>
    <w:p w:rsidR="00D5317A" w:rsidRPr="002F4A44" w:rsidRDefault="00D5317A" w:rsidP="00D5317A">
      <w:pPr>
        <w:numPr>
          <w:ilvl w:val="0"/>
          <w:numId w:val="152"/>
        </w:numPr>
        <w:tabs>
          <w:tab w:val="clear" w:pos="284"/>
          <w:tab w:val="num" w:pos="0"/>
          <w:tab w:val="left" w:pos="851"/>
        </w:tabs>
        <w:ind w:left="0" w:firstLine="567"/>
        <w:jc w:val="both"/>
        <w:rPr>
          <w:sz w:val="24"/>
          <w:lang w:val="ru-RU"/>
        </w:rPr>
      </w:pPr>
      <w:r w:rsidRPr="002F4A44">
        <w:rPr>
          <w:i/>
          <w:color w:val="000000"/>
          <w:spacing w:val="3"/>
          <w:sz w:val="24"/>
          <w:lang w:val="ru-RU"/>
        </w:rPr>
        <w:t>прогноза изменений технического характера:</w:t>
      </w:r>
      <w:r w:rsidRPr="002F4A44">
        <w:rPr>
          <w:color w:val="000000"/>
          <w:spacing w:val="3"/>
          <w:sz w:val="24"/>
          <w:lang w:val="ru-RU"/>
        </w:rPr>
        <w:t xml:space="preserve"> например, пересмотр прогнозов </w:t>
      </w:r>
      <w:r w:rsidRPr="002F4A44">
        <w:rPr>
          <w:sz w:val="24"/>
          <w:lang w:val="ru-RU"/>
        </w:rPr>
        <w:t>количества  бенефициаров социальной помощи и зачисленных студентов, может иметь прямое влияние на расходы.</w:t>
      </w:r>
      <w:r w:rsidRPr="002F4A44">
        <w:rPr>
          <w:color w:val="000000"/>
          <w:spacing w:val="3"/>
          <w:sz w:val="24"/>
          <w:lang w:val="ru-RU"/>
        </w:rPr>
        <w:t xml:space="preserve"> Если возникают такие обстоятельства, необходимо определить правовую базу. Пересмотр прогнозов в результате  изменения сферы охвата такой привилегией или численности бенифициаров не является частью  базовой линии, потому-что в этом случае, необходимо принятие политического решения</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Дополнительно,  базовая линия может быть уточнена с учетом других факторов, нейтральных, с точки зрения политики, таких как: </w:t>
      </w:r>
    </w:p>
    <w:p w:rsidR="00D5317A" w:rsidRPr="002F4A44" w:rsidRDefault="00D5317A" w:rsidP="00D5317A">
      <w:pPr>
        <w:numPr>
          <w:ilvl w:val="1"/>
          <w:numId w:val="153"/>
        </w:numPr>
        <w:tabs>
          <w:tab w:val="clear" w:pos="1440"/>
          <w:tab w:val="num" w:pos="0"/>
          <w:tab w:val="left" w:pos="851"/>
        </w:tabs>
        <w:ind w:left="0" w:firstLine="567"/>
        <w:jc w:val="both"/>
        <w:rPr>
          <w:sz w:val="24"/>
          <w:lang w:val="ru-RU"/>
        </w:rPr>
      </w:pPr>
      <w:r w:rsidRPr="002F4A44">
        <w:rPr>
          <w:sz w:val="24"/>
          <w:lang w:val="ru-RU"/>
        </w:rPr>
        <w:t>изменение периода внедрения у</w:t>
      </w:r>
      <w:r w:rsidRPr="002F4A44">
        <w:rPr>
          <w:rFonts w:eastAsia="SimSun"/>
          <w:sz w:val="24"/>
          <w:lang w:val="ru-RU" w:eastAsia="zh-CN"/>
        </w:rPr>
        <w:t>твержденных программ</w:t>
      </w:r>
      <w:r w:rsidRPr="002F4A44">
        <w:rPr>
          <w:sz w:val="24"/>
          <w:lang w:val="ru-RU"/>
        </w:rPr>
        <w:t>;</w:t>
      </w:r>
    </w:p>
    <w:p w:rsidR="00D5317A" w:rsidRPr="002F4A44" w:rsidRDefault="00D5317A" w:rsidP="00D5317A">
      <w:pPr>
        <w:numPr>
          <w:ilvl w:val="1"/>
          <w:numId w:val="153"/>
        </w:numPr>
        <w:tabs>
          <w:tab w:val="clear" w:pos="1440"/>
          <w:tab w:val="num" w:pos="0"/>
          <w:tab w:val="left" w:pos="851"/>
        </w:tabs>
        <w:ind w:left="0" w:firstLine="567"/>
        <w:jc w:val="both"/>
        <w:rPr>
          <w:sz w:val="24"/>
          <w:lang w:val="ru-RU"/>
        </w:rPr>
      </w:pPr>
      <w:r w:rsidRPr="002F4A44">
        <w:rPr>
          <w:sz w:val="24"/>
          <w:lang w:val="ru-RU"/>
        </w:rPr>
        <w:t xml:space="preserve">изменение этапа внедрения проектов капитальных </w:t>
      </w:r>
      <w:r>
        <w:rPr>
          <w:sz w:val="24"/>
          <w:lang w:val="ru-RU"/>
        </w:rPr>
        <w:t>инвестиций</w:t>
      </w:r>
      <w:r w:rsidRPr="002F4A44">
        <w:rPr>
          <w:sz w:val="24"/>
          <w:lang w:val="ru-RU"/>
        </w:rPr>
        <w:t xml:space="preserve"> по техническим причинам (например, отставания </w:t>
      </w:r>
      <w:proofErr w:type="gramStart"/>
      <w:r w:rsidRPr="002F4A44">
        <w:rPr>
          <w:sz w:val="24"/>
          <w:lang w:val="ru-RU"/>
        </w:rPr>
        <w:t>в</w:t>
      </w:r>
      <w:proofErr w:type="gramEnd"/>
      <w:r w:rsidRPr="002F4A44">
        <w:rPr>
          <w:sz w:val="24"/>
          <w:lang w:val="ru-RU"/>
        </w:rPr>
        <w:t xml:space="preserve"> внедрении проектов дорожного строительства из-за неблагоприятных погодных условий), оставаясь неизменным общий </w:t>
      </w:r>
      <w:r w:rsidRPr="002F4A44">
        <w:rPr>
          <w:color w:val="000000"/>
          <w:spacing w:val="3"/>
          <w:sz w:val="24"/>
          <w:lang w:val="ru-RU"/>
        </w:rPr>
        <w:t>объем</w:t>
      </w:r>
      <w:r w:rsidRPr="002F4A44">
        <w:rPr>
          <w:sz w:val="24"/>
          <w:lang w:val="ru-RU"/>
        </w:rPr>
        <w:t xml:space="preserve"> прогнозируемых расходов проекта;</w:t>
      </w:r>
    </w:p>
    <w:p w:rsidR="00D5317A" w:rsidRPr="002F4A44" w:rsidRDefault="00D5317A" w:rsidP="00D5317A">
      <w:pPr>
        <w:numPr>
          <w:ilvl w:val="1"/>
          <w:numId w:val="153"/>
        </w:numPr>
        <w:tabs>
          <w:tab w:val="clear" w:pos="1440"/>
          <w:tab w:val="num" w:pos="0"/>
          <w:tab w:val="left" w:pos="851"/>
        </w:tabs>
        <w:ind w:left="0" w:firstLine="567"/>
        <w:jc w:val="both"/>
        <w:rPr>
          <w:sz w:val="24"/>
          <w:lang w:val="ru-RU"/>
        </w:rPr>
      </w:pPr>
      <w:r w:rsidRPr="002F4A44">
        <w:rPr>
          <w:sz w:val="24"/>
          <w:lang w:val="ru-RU"/>
        </w:rPr>
        <w:t xml:space="preserve">изменение оценок текущих расходов в будущем для инвестиционных проектов, которые подлежат завершению; </w:t>
      </w:r>
    </w:p>
    <w:p w:rsidR="00D5317A" w:rsidRPr="002F4A44" w:rsidRDefault="00D5317A" w:rsidP="00D5317A">
      <w:pPr>
        <w:numPr>
          <w:ilvl w:val="1"/>
          <w:numId w:val="153"/>
        </w:numPr>
        <w:tabs>
          <w:tab w:val="clear" w:pos="1440"/>
          <w:tab w:val="num" w:pos="0"/>
          <w:tab w:val="left" w:pos="851"/>
        </w:tabs>
        <w:ind w:left="0" w:firstLine="567"/>
        <w:jc w:val="both"/>
        <w:rPr>
          <w:sz w:val="24"/>
          <w:lang w:val="ru-RU"/>
        </w:rPr>
      </w:pPr>
      <w:r w:rsidRPr="002F4A44">
        <w:rPr>
          <w:sz w:val="24"/>
          <w:lang w:val="ru-RU"/>
        </w:rPr>
        <w:t>принятие нормативных актов с бюджетными последствиями после утверждения ежегодного бюджета.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Вставка 5.1 представляет основные стоимостные факторы, которые влияют на базовую линию и применяются при анализе расходов по экономическим категориям.</w:t>
      </w:r>
    </w:p>
    <w:p w:rsidR="00D5317A" w:rsidRPr="002F4A44" w:rsidRDefault="00D5317A" w:rsidP="00D5317A">
      <w:pPr>
        <w:tabs>
          <w:tab w:val="left" w:pos="0"/>
        </w:tabs>
        <w:jc w:val="both"/>
        <w:rPr>
          <w:rFonts w:ascii="Arial" w:hAnsi="Arial" w:cs="Arial"/>
          <w:color w:val="1F497D"/>
          <w:sz w:val="16"/>
          <w:szCs w:val="16"/>
          <w:lang w:val="ru-RU"/>
        </w:rPr>
      </w:pPr>
      <w:r w:rsidRPr="002F4A44">
        <w:rPr>
          <w:rFonts w:ascii="Arial" w:hAnsi="Arial" w:cs="Arial"/>
          <w:color w:val="1F497D"/>
          <w:sz w:val="16"/>
          <w:szCs w:val="16"/>
          <w:lang w:val="ru-RU"/>
        </w:rPr>
        <w:t>Вставка 5.1. Стоимостные факторы по категориям расходов</w:t>
      </w:r>
    </w:p>
    <w:tbl>
      <w:tblPr>
        <w:tblW w:w="8208"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2952"/>
        <w:gridCol w:w="5256"/>
      </w:tblGrid>
      <w:tr w:rsidR="00D5317A" w:rsidRPr="00702150" w:rsidTr="002F2860">
        <w:trPr>
          <w:trHeight w:val="146"/>
          <w:tblHeader/>
        </w:trPr>
        <w:tc>
          <w:tcPr>
            <w:tcW w:w="2952" w:type="dxa"/>
            <w:shd w:val="clear" w:color="auto" w:fill="DBE5F1"/>
          </w:tcPr>
          <w:p w:rsidR="00D5317A" w:rsidRPr="002F4A44" w:rsidRDefault="00D5317A" w:rsidP="002F2860">
            <w:pPr>
              <w:tabs>
                <w:tab w:val="left" w:pos="572"/>
                <w:tab w:val="left" w:pos="598"/>
                <w:tab w:val="left" w:pos="851"/>
                <w:tab w:val="left" w:pos="993"/>
              </w:tabs>
              <w:jc w:val="center"/>
              <w:rPr>
                <w:rFonts w:ascii="Arial" w:hAnsi="Arial"/>
                <w:b/>
                <w:sz w:val="16"/>
                <w:szCs w:val="16"/>
                <w:lang w:val="ru-RU"/>
              </w:rPr>
            </w:pPr>
            <w:r w:rsidRPr="002F4A44">
              <w:rPr>
                <w:rFonts w:ascii="Arial" w:hAnsi="Arial"/>
                <w:b/>
                <w:sz w:val="16"/>
                <w:szCs w:val="16"/>
                <w:lang w:val="ru-RU"/>
              </w:rPr>
              <w:lastRenderedPageBreak/>
              <w:t>Категория расходов</w:t>
            </w:r>
          </w:p>
        </w:tc>
        <w:tc>
          <w:tcPr>
            <w:tcW w:w="5256" w:type="dxa"/>
            <w:shd w:val="clear" w:color="auto" w:fill="DBE5F1"/>
          </w:tcPr>
          <w:p w:rsidR="00D5317A" w:rsidRPr="002F4A44" w:rsidRDefault="00D5317A" w:rsidP="002F2860">
            <w:pPr>
              <w:tabs>
                <w:tab w:val="left" w:pos="572"/>
                <w:tab w:val="left" w:pos="598"/>
                <w:tab w:val="left" w:pos="851"/>
                <w:tab w:val="left" w:pos="993"/>
              </w:tabs>
              <w:jc w:val="center"/>
              <w:rPr>
                <w:rFonts w:ascii="Arial" w:hAnsi="Arial"/>
                <w:b/>
                <w:sz w:val="16"/>
                <w:szCs w:val="16"/>
                <w:lang w:val="ru-RU"/>
              </w:rPr>
            </w:pPr>
            <w:r w:rsidRPr="002F4A44">
              <w:rPr>
                <w:rFonts w:ascii="Arial" w:hAnsi="Arial"/>
                <w:b/>
                <w:sz w:val="16"/>
                <w:szCs w:val="16"/>
                <w:lang w:val="ru-RU"/>
              </w:rPr>
              <w:t>Стоимостные факторы и</w:t>
            </w:r>
            <w:r w:rsidRPr="002F4A44">
              <w:rPr>
                <w:rFonts w:ascii="Arial" w:hAnsi="Arial" w:cs="Arial"/>
                <w:color w:val="1F497D"/>
                <w:sz w:val="16"/>
                <w:szCs w:val="16"/>
                <w:lang w:val="ru-RU"/>
              </w:rPr>
              <w:t xml:space="preserve"> </w:t>
            </w:r>
            <w:r w:rsidRPr="002F4A44">
              <w:rPr>
                <w:rFonts w:ascii="Arial" w:hAnsi="Arial"/>
                <w:b/>
                <w:sz w:val="16"/>
                <w:szCs w:val="16"/>
                <w:lang w:val="ru-RU"/>
              </w:rPr>
              <w:t>их применение</w:t>
            </w:r>
          </w:p>
        </w:tc>
      </w:tr>
      <w:tr w:rsidR="00D5317A" w:rsidRPr="00702150" w:rsidTr="002F2860">
        <w:trPr>
          <w:trHeight w:val="146"/>
        </w:trPr>
        <w:tc>
          <w:tcPr>
            <w:tcW w:w="2952"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Расходы на персонал</w:t>
            </w:r>
          </w:p>
        </w:tc>
        <w:tc>
          <w:tcPr>
            <w:tcW w:w="5256" w:type="dxa"/>
            <w:shd w:val="clear" w:color="auto" w:fill="DBE5F1"/>
          </w:tcPr>
          <w:p w:rsidR="00D5317A" w:rsidRPr="002F4A44" w:rsidRDefault="00D5317A" w:rsidP="002F2860">
            <w:pPr>
              <w:tabs>
                <w:tab w:val="left" w:pos="572"/>
                <w:tab w:val="left" w:pos="598"/>
                <w:tab w:val="left" w:pos="851"/>
                <w:tab w:val="left" w:pos="993"/>
              </w:tabs>
              <w:rPr>
                <w:rFonts w:ascii="Arial" w:hAnsi="Arial"/>
                <w:sz w:val="16"/>
                <w:szCs w:val="16"/>
                <w:lang w:val="ru-RU"/>
              </w:rPr>
            </w:pPr>
            <w:r w:rsidRPr="002F4A44">
              <w:rPr>
                <w:rFonts w:ascii="Arial" w:hAnsi="Arial"/>
                <w:sz w:val="16"/>
                <w:szCs w:val="16"/>
                <w:lang w:val="ru-RU"/>
              </w:rPr>
              <w:t>Оценка основана на прогнозах численности работников в бюджетном  секторе, размере заработной платы согласно законодательству и существующей политики в области оплаты труда и действующие размеры взносов на обязательное социальное страхование и взносов обязательного медицинского страхования  (или уточненные размеры, если они были утверждены).</w:t>
            </w:r>
          </w:p>
          <w:p w:rsidR="00D5317A" w:rsidRPr="002F4A44" w:rsidRDefault="00D5317A" w:rsidP="002F2860">
            <w:pPr>
              <w:tabs>
                <w:tab w:val="left" w:pos="572"/>
                <w:tab w:val="left" w:pos="598"/>
                <w:tab w:val="left" w:pos="851"/>
                <w:tab w:val="left" w:pos="993"/>
              </w:tabs>
              <w:jc w:val="both"/>
              <w:rPr>
                <w:rFonts w:ascii="Arial" w:hAnsi="Arial"/>
                <w:sz w:val="16"/>
                <w:szCs w:val="16"/>
                <w:lang w:val="ru-RU"/>
              </w:rPr>
            </w:pPr>
          </w:p>
        </w:tc>
      </w:tr>
      <w:tr w:rsidR="00D5317A" w:rsidRPr="00702150" w:rsidTr="002F2860">
        <w:trPr>
          <w:trHeight w:val="1974"/>
        </w:trPr>
        <w:tc>
          <w:tcPr>
            <w:tcW w:w="2952"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Товары и услуги</w:t>
            </w:r>
          </w:p>
        </w:tc>
        <w:tc>
          <w:tcPr>
            <w:tcW w:w="5256"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Оцениваются расходы, необходимые для поддержки объема и качества государственных услуг в следующем финансовом году, на основе анализа  эволюции расходов для текущей деятельности и содержание  в последние годы, и принимая во внимание прогнозируемый  (установленный) уровень инфляции.</w:t>
            </w:r>
            <w:r w:rsidRPr="002F4A44">
              <w:rPr>
                <w:lang w:val="ru-RU"/>
              </w:rPr>
              <w:t xml:space="preserve"> </w:t>
            </w:r>
            <w:r w:rsidRPr="002F4A44">
              <w:rPr>
                <w:rFonts w:ascii="Arial" w:hAnsi="Arial"/>
                <w:sz w:val="16"/>
                <w:szCs w:val="16"/>
                <w:lang w:val="ru-RU"/>
              </w:rPr>
              <w:t>Также</w:t>
            </w:r>
            <w:r w:rsidRPr="002F4A44">
              <w:rPr>
                <w:lang w:val="ru-RU"/>
              </w:rPr>
              <w:t xml:space="preserve"> </w:t>
            </w:r>
            <w:r w:rsidRPr="002F4A44">
              <w:rPr>
                <w:rFonts w:ascii="Arial" w:hAnsi="Arial"/>
                <w:sz w:val="16"/>
                <w:szCs w:val="16"/>
                <w:lang w:val="ru-RU"/>
              </w:rPr>
              <w:t xml:space="preserve">могут быть приняты во внимание  нормативы расходов на единицу и определенный уровень эффективности этих расходов.  </w:t>
            </w:r>
          </w:p>
        </w:tc>
      </w:tr>
      <w:tr w:rsidR="00D5317A" w:rsidRPr="00702150" w:rsidTr="002F2860">
        <w:trPr>
          <w:trHeight w:val="2263"/>
        </w:trPr>
        <w:tc>
          <w:tcPr>
            <w:tcW w:w="2952"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Социальные выплаты</w:t>
            </w:r>
          </w:p>
        </w:tc>
        <w:tc>
          <w:tcPr>
            <w:tcW w:w="5256"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highlight w:val="yellow"/>
                <w:lang w:val="ru-RU"/>
              </w:rPr>
            </w:pPr>
            <w:r w:rsidRPr="002F4A44">
              <w:rPr>
                <w:rFonts w:ascii="Arial" w:hAnsi="Arial"/>
                <w:sz w:val="16"/>
                <w:szCs w:val="16"/>
                <w:lang w:val="ru-RU"/>
              </w:rPr>
              <w:t>Оцениваются расходы, относящиеся  к существующим категориям социальных выплат, основываясь на обновленной информации о количестве  бенифициаров выплат, категорий  бенифициаров и  размере выплат в соответствии с действующим законодательством. Решения по расширению  категорий бенифициаров или  увеличению размера выплат не являются частью базовой линии, но отражают новую политику, стоимость которой будет  принята во внимание при установлении лимитов расходов на следующий бюджетный год.</w:t>
            </w:r>
          </w:p>
        </w:tc>
      </w:tr>
      <w:tr w:rsidR="00D5317A" w:rsidRPr="00702150" w:rsidTr="002F2860">
        <w:trPr>
          <w:trHeight w:val="836"/>
        </w:trPr>
        <w:tc>
          <w:tcPr>
            <w:tcW w:w="2952"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Субвенции</w:t>
            </w:r>
          </w:p>
        </w:tc>
        <w:tc>
          <w:tcPr>
            <w:tcW w:w="5256"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highlight w:val="yellow"/>
                <w:lang w:val="ru-RU"/>
              </w:rPr>
            </w:pPr>
            <w:r w:rsidRPr="002F4A44">
              <w:rPr>
                <w:rFonts w:ascii="Arial" w:hAnsi="Arial"/>
                <w:sz w:val="16"/>
                <w:szCs w:val="16"/>
                <w:lang w:val="ru-RU"/>
              </w:rPr>
              <w:t>Оцениваются  исходя из количества бенифициаров субвенций и ее размера  на основе политики субсидирования частного сектора (юридических и физических лиц).</w:t>
            </w:r>
          </w:p>
        </w:tc>
      </w:tr>
      <w:tr w:rsidR="00D5317A" w:rsidRPr="00702150" w:rsidTr="002F2860">
        <w:trPr>
          <w:trHeight w:val="851"/>
        </w:trPr>
        <w:tc>
          <w:tcPr>
            <w:tcW w:w="2952"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Обслуживание долга</w:t>
            </w:r>
          </w:p>
        </w:tc>
        <w:tc>
          <w:tcPr>
            <w:tcW w:w="5256"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highlight w:val="yellow"/>
                <w:lang w:val="ru-RU"/>
              </w:rPr>
            </w:pPr>
            <w:r w:rsidRPr="002F4A44">
              <w:rPr>
                <w:rFonts w:ascii="Arial" w:hAnsi="Arial"/>
                <w:sz w:val="16"/>
                <w:szCs w:val="16"/>
                <w:lang w:val="ru-RU"/>
              </w:rPr>
              <w:t xml:space="preserve">Базовая линия для расходов на обслуживание государственного долга оценивается исходя из объема обязательств и условий, принятых в рамках существующих договоров финансирования. </w:t>
            </w:r>
          </w:p>
        </w:tc>
      </w:tr>
      <w:tr w:rsidR="00D5317A" w:rsidRPr="00702150" w:rsidTr="002F2860">
        <w:trPr>
          <w:trHeight w:val="1716"/>
        </w:trPr>
        <w:tc>
          <w:tcPr>
            <w:tcW w:w="2952" w:type="dxa"/>
            <w:shd w:val="clear" w:color="auto" w:fill="DBE5F1"/>
          </w:tcPr>
          <w:p w:rsidR="00D5317A" w:rsidRPr="002F4A44" w:rsidRDefault="00D5317A" w:rsidP="002F2860">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Капитальные инвестиции</w:t>
            </w:r>
          </w:p>
        </w:tc>
        <w:tc>
          <w:tcPr>
            <w:tcW w:w="5256" w:type="dxa"/>
            <w:shd w:val="clear" w:color="auto" w:fill="DBE5F1"/>
          </w:tcPr>
          <w:p w:rsidR="00D5317A" w:rsidRPr="002F4A44" w:rsidRDefault="00D5317A" w:rsidP="002F2860">
            <w:pPr>
              <w:tabs>
                <w:tab w:val="left" w:pos="74"/>
              </w:tabs>
              <w:jc w:val="both"/>
              <w:rPr>
                <w:rFonts w:ascii="Arial" w:hAnsi="Arial"/>
                <w:sz w:val="16"/>
                <w:szCs w:val="16"/>
                <w:highlight w:val="yellow"/>
                <w:lang w:val="ru-RU"/>
              </w:rPr>
            </w:pPr>
            <w:r w:rsidRPr="002F4A44">
              <w:rPr>
                <w:rFonts w:ascii="Arial" w:hAnsi="Arial"/>
                <w:sz w:val="16"/>
                <w:szCs w:val="16"/>
                <w:lang w:val="ru-RU"/>
              </w:rPr>
              <w:t xml:space="preserve">Базовая линия для капитальных  </w:t>
            </w:r>
            <w:r>
              <w:rPr>
                <w:rFonts w:ascii="Arial" w:hAnsi="Arial"/>
                <w:sz w:val="16"/>
                <w:szCs w:val="16"/>
                <w:lang w:val="ru-RU"/>
              </w:rPr>
              <w:t>инвестиций</w:t>
            </w:r>
            <w:r w:rsidRPr="002F4A44">
              <w:rPr>
                <w:rFonts w:ascii="Arial" w:hAnsi="Arial"/>
                <w:sz w:val="16"/>
                <w:szCs w:val="16"/>
                <w:lang w:val="ru-RU"/>
              </w:rPr>
              <w:t xml:space="preserve"> оценивается, учитывая остаток  сметной стоимости на конец года по инвестиционным проектам в процессе  внедрения  и/или сроки их  завершения, а также стоимость новых проектов, которые еще не начаты, но по которым уже приняты обязательства и утвержденны в предыдущем БПСП.</w:t>
            </w:r>
          </w:p>
        </w:tc>
      </w:tr>
    </w:tbl>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соответствии с практикой стран ОЭСР,  МФ может потребовать от соответствующих бюджетных учреждений применение фактора экономии расходов на этапе </w:t>
      </w:r>
      <w:r w:rsidRPr="002F4A44">
        <w:rPr>
          <w:sz w:val="24"/>
          <w:lang w:val="ru-RU"/>
        </w:rPr>
        <w:t>уточнения базовой линии по отрасли (например: процент  в общем объеме текущих расходов, утвержденных  на текущий год).</w:t>
      </w:r>
      <w:r w:rsidRPr="002F4A44">
        <w:rPr>
          <w:color w:val="000000"/>
          <w:spacing w:val="3"/>
          <w:sz w:val="24"/>
          <w:lang w:val="ru-RU"/>
        </w:rPr>
        <w:t xml:space="preserve"> Экономия расходов будет достигнута за счет повышения эффективности в предоставлении такого же уровня услуг в рамках программы.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Такой же подход может быть использован и в случаях бюджетных  дисбалансов,</w:t>
      </w:r>
      <w:r w:rsidRPr="002F4A44">
        <w:rPr>
          <w:sz w:val="24"/>
          <w:lang w:val="ru-RU"/>
        </w:rPr>
        <w:t xml:space="preserve"> </w:t>
      </w:r>
      <w:r w:rsidRPr="002F4A44">
        <w:rPr>
          <w:color w:val="000000"/>
          <w:spacing w:val="3"/>
          <w:sz w:val="24"/>
          <w:lang w:val="ru-RU"/>
        </w:rPr>
        <w:t xml:space="preserve">когда ресурсы не покрывают полностью прогнозируемую базовую  линию. Если уточненная базовая линия превышает прогнозируемый объем ресурсов, тогда базовая линия устанавливается на уровне прогнозируемого объема ресурсов. В этой ситуации  МФ  уточняет базовую </w:t>
      </w:r>
      <w:r w:rsidRPr="002F4A44">
        <w:rPr>
          <w:color w:val="000000"/>
          <w:spacing w:val="3"/>
          <w:sz w:val="24"/>
          <w:lang w:val="ru-RU"/>
        </w:rPr>
        <w:lastRenderedPageBreak/>
        <w:t>линию  в соответствии  с располагаемым объемом ресурсов. Уточнение</w:t>
      </w:r>
      <w:r w:rsidRPr="002F4A44">
        <w:rPr>
          <w:sz w:val="24"/>
          <w:lang w:val="ru-RU"/>
        </w:rPr>
        <w:t xml:space="preserve"> базовой линии</w:t>
      </w:r>
      <w:r w:rsidRPr="002F4A44">
        <w:rPr>
          <w:b/>
          <w:sz w:val="24"/>
          <w:lang w:val="ru-RU"/>
        </w:rPr>
        <w:t xml:space="preserve"> </w:t>
      </w:r>
      <w:r w:rsidRPr="002F4A44">
        <w:rPr>
          <w:sz w:val="24"/>
          <w:lang w:val="ru-RU"/>
        </w:rPr>
        <w:t>по отраслям</w:t>
      </w:r>
      <w:r w:rsidRPr="002F4A44">
        <w:rPr>
          <w:b/>
          <w:sz w:val="24"/>
          <w:lang w:val="ru-RU"/>
        </w:rPr>
        <w:t xml:space="preserve"> </w:t>
      </w:r>
      <w:r w:rsidRPr="002F4A44">
        <w:rPr>
          <w:sz w:val="24"/>
          <w:lang w:val="ru-RU"/>
        </w:rPr>
        <w:t xml:space="preserve">осуществляется на  основании  предложений </w:t>
      </w:r>
      <w:r w:rsidRPr="002F4A44">
        <w:rPr>
          <w:color w:val="000000"/>
          <w:spacing w:val="3"/>
          <w:sz w:val="24"/>
          <w:lang w:val="ru-RU"/>
        </w:rPr>
        <w:t>ЦОПВ</w:t>
      </w:r>
      <w:r w:rsidRPr="002F4A44">
        <w:rPr>
          <w:sz w:val="24"/>
          <w:lang w:val="ru-RU"/>
        </w:rPr>
        <w:t xml:space="preserve"> по сокращению, отмене или приостановлению существующих программ расходов</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Ресурсы от сокращения базовой линии в результате пересмотра стоимостных факторов в сторону снижения, не могут быть оставлены в  распоряжении бюджетных учреждений. В распоряжении бюджетных учреждений могут быть оставлены только экономии, полученные в результатеповышения эффективности в  использовании средств и могут быть направлены на  повышение качества предоставляемых услуг </w:t>
      </w:r>
      <w:proofErr w:type="gramStart"/>
      <w:r w:rsidRPr="002F4A44">
        <w:rPr>
          <w:color w:val="000000"/>
          <w:spacing w:val="3"/>
          <w:sz w:val="24"/>
          <w:lang w:val="ru-RU"/>
        </w:rPr>
        <w:t>в</w:t>
      </w:r>
      <w:proofErr w:type="gramEnd"/>
      <w:r w:rsidRPr="002F4A44">
        <w:rPr>
          <w:color w:val="000000"/>
          <w:spacing w:val="3"/>
          <w:sz w:val="24"/>
          <w:lang w:val="ru-RU"/>
        </w:rPr>
        <w:t xml:space="preserve"> данной  отрасле. </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Heading2"/>
        <w:numPr>
          <w:ilvl w:val="1"/>
          <w:numId w:val="175"/>
        </w:numPr>
        <w:ind w:hanging="3551"/>
        <w:rPr>
          <w:b/>
          <w:lang w:val="ru-RU"/>
        </w:rPr>
      </w:pPr>
      <w:bookmarkStart w:id="1826" w:name="_Toc438730725"/>
      <w:r w:rsidRPr="002F4A44">
        <w:rPr>
          <w:b/>
          <w:lang w:val="ru-RU"/>
        </w:rPr>
        <w:t>Формат для  определения/уточнения базовой линии</w:t>
      </w:r>
      <w:bookmarkEnd w:id="1826"/>
      <w:r w:rsidRPr="002F4A44">
        <w:rPr>
          <w:b/>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Процесс  определения/ уточнения </w:t>
      </w:r>
      <w:r w:rsidRPr="002F4A44">
        <w:rPr>
          <w:lang w:val="ru-RU"/>
        </w:rPr>
        <w:t>базовой</w:t>
      </w:r>
      <w:r w:rsidRPr="002F4A44">
        <w:rPr>
          <w:color w:val="000000"/>
          <w:spacing w:val="3"/>
          <w:sz w:val="24"/>
          <w:lang w:val="ru-RU"/>
        </w:rPr>
        <w:t xml:space="preserve"> линии</w:t>
      </w:r>
      <w:r w:rsidRPr="002F4A44">
        <w:rPr>
          <w:b/>
          <w:lang w:val="ru-RU"/>
        </w:rPr>
        <w:t xml:space="preserve"> </w:t>
      </w:r>
      <w:r w:rsidRPr="002F4A44">
        <w:rPr>
          <w:sz w:val="24"/>
          <w:lang w:val="ru-RU"/>
        </w:rPr>
        <w:t>поддерживается</w:t>
      </w:r>
      <w:r w:rsidRPr="002F4A44">
        <w:rPr>
          <w:b/>
          <w:sz w:val="24"/>
          <w:lang w:val="ru-RU"/>
        </w:rPr>
        <w:t xml:space="preserve"> </w:t>
      </w:r>
      <w:r w:rsidRPr="002F4A44">
        <w:rPr>
          <w:color w:val="000000"/>
          <w:spacing w:val="3"/>
          <w:sz w:val="24"/>
          <w:lang w:val="ru-RU"/>
        </w:rPr>
        <w:t xml:space="preserve">ИСФУ. Результаты анализов и </w:t>
      </w:r>
      <w:r w:rsidRPr="002F4A44">
        <w:rPr>
          <w:sz w:val="24"/>
          <w:lang w:val="ru-RU"/>
        </w:rPr>
        <w:t>оценок</w:t>
      </w:r>
      <w:r w:rsidRPr="002F4A44">
        <w:rPr>
          <w:color w:val="000000"/>
          <w:spacing w:val="3"/>
          <w:sz w:val="24"/>
          <w:lang w:val="ru-RU"/>
        </w:rPr>
        <w:t xml:space="preserve"> </w:t>
      </w:r>
      <w:r w:rsidRPr="002F4A44">
        <w:rPr>
          <w:sz w:val="24"/>
          <w:lang w:val="ru-RU"/>
        </w:rPr>
        <w:t>базовой линии</w:t>
      </w:r>
      <w:r w:rsidRPr="002F4A44">
        <w:rPr>
          <w:b/>
          <w:lang w:val="ru-RU"/>
        </w:rPr>
        <w:t xml:space="preserve"> </w:t>
      </w:r>
      <w:r w:rsidRPr="002F4A44">
        <w:rPr>
          <w:color w:val="000000"/>
          <w:spacing w:val="3"/>
          <w:sz w:val="24"/>
          <w:lang w:val="ru-RU"/>
        </w:rPr>
        <w:t xml:space="preserve">представлены в таблице 5.1. Информация должна быть заполнена  по каждой отрасле. Этот же формат может быть использован для </w:t>
      </w:r>
      <w:r w:rsidRPr="002F4A44">
        <w:rPr>
          <w:sz w:val="24"/>
          <w:lang w:val="ru-RU"/>
        </w:rPr>
        <w:t>определения</w:t>
      </w:r>
      <w:r w:rsidRPr="002F4A44">
        <w:rPr>
          <w:color w:val="000000"/>
          <w:spacing w:val="3"/>
          <w:sz w:val="24"/>
          <w:lang w:val="ru-RU"/>
        </w:rPr>
        <w:t xml:space="preserve"> </w:t>
      </w:r>
      <w:r w:rsidRPr="002F4A44">
        <w:rPr>
          <w:sz w:val="24"/>
          <w:lang w:val="ru-RU"/>
        </w:rPr>
        <w:t xml:space="preserve">базовой линии на уровне </w:t>
      </w:r>
      <w:r w:rsidRPr="002F4A44">
        <w:rPr>
          <w:color w:val="000000"/>
          <w:spacing w:val="3"/>
          <w:sz w:val="24"/>
          <w:lang w:val="ru-RU"/>
        </w:rPr>
        <w:t>программы/подпрограммы.</w:t>
      </w:r>
    </w:p>
    <w:p w:rsidR="00D5317A" w:rsidRPr="002F4A44" w:rsidRDefault="00D5317A" w:rsidP="00D5317A">
      <w:pPr>
        <w:tabs>
          <w:tab w:val="left" w:pos="572"/>
          <w:tab w:val="left" w:pos="598"/>
          <w:tab w:val="left" w:pos="851"/>
          <w:tab w:val="left" w:pos="993"/>
        </w:tabs>
        <w:jc w:val="both"/>
        <w:rPr>
          <w:rFonts w:ascii="Arial" w:hAnsi="Arial" w:cs="Arial"/>
          <w:color w:val="333399"/>
          <w:sz w:val="16"/>
          <w:szCs w:val="16"/>
          <w:lang w:val="ru-RU"/>
        </w:rPr>
      </w:pPr>
      <w:r w:rsidRPr="002F4A44">
        <w:rPr>
          <w:rFonts w:ascii="Arial" w:hAnsi="Arial" w:cs="Arial"/>
          <w:color w:val="333399"/>
          <w:sz w:val="16"/>
          <w:szCs w:val="16"/>
          <w:lang w:val="ru-RU"/>
        </w:rPr>
        <w:t>Таблица 5.1. Определение/ уточнение базовой линии (тыс. лей)</w:t>
      </w:r>
    </w:p>
    <w:p w:rsidR="00D5317A" w:rsidRPr="002F4A44" w:rsidRDefault="00D5317A" w:rsidP="00D5317A">
      <w:pPr>
        <w:tabs>
          <w:tab w:val="left" w:pos="572"/>
          <w:tab w:val="left" w:pos="598"/>
          <w:tab w:val="left" w:pos="851"/>
          <w:tab w:val="left" w:pos="993"/>
        </w:tabs>
        <w:jc w:val="both"/>
        <w:rPr>
          <w:rFonts w:ascii="Arial" w:hAnsi="Arial" w:cs="Arial"/>
          <w:color w:val="333399"/>
          <w:sz w:val="16"/>
          <w:szCs w:val="16"/>
          <w:lang w:val="ru-RU"/>
        </w:rPr>
      </w:pPr>
    </w:p>
    <w:tbl>
      <w:tblPr>
        <w:tblW w:w="4832"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374"/>
        <w:gridCol w:w="2852"/>
        <w:gridCol w:w="971"/>
        <w:gridCol w:w="1023"/>
        <w:gridCol w:w="975"/>
        <w:gridCol w:w="975"/>
        <w:gridCol w:w="965"/>
      </w:tblGrid>
      <w:tr w:rsidR="00D5317A" w:rsidRPr="002F4A44" w:rsidTr="002F2860">
        <w:trPr>
          <w:cantSplit/>
          <w:trHeight w:val="65"/>
          <w:tblHeader/>
        </w:trPr>
        <w:tc>
          <w:tcPr>
            <w:tcW w:w="230" w:type="pct"/>
            <w:shd w:val="clear" w:color="auto" w:fill="C6D9F1"/>
          </w:tcPr>
          <w:p w:rsidR="00D5317A" w:rsidRPr="002F4A44" w:rsidRDefault="00D5317A" w:rsidP="002F2860">
            <w:pPr>
              <w:jc w:val="center"/>
              <w:rPr>
                <w:rStyle w:val="SubtitleChar"/>
                <w:rFonts w:eastAsia="SimSun"/>
                <w:lang w:val="ru-RU" w:eastAsia="zh-CN"/>
              </w:rPr>
            </w:pPr>
          </w:p>
        </w:tc>
        <w:tc>
          <w:tcPr>
            <w:tcW w:w="1753" w:type="pct"/>
            <w:shd w:val="clear" w:color="auto" w:fill="C6D9F1"/>
          </w:tcPr>
          <w:p w:rsidR="00D5317A" w:rsidRPr="002F4A44" w:rsidRDefault="00D5317A" w:rsidP="002F2860">
            <w:pPr>
              <w:pStyle w:val="TableText"/>
              <w:jc w:val="center"/>
              <w:rPr>
                <w:rFonts w:eastAsia="SimSun"/>
                <w:szCs w:val="16"/>
                <w:lang w:val="ru-RU" w:eastAsia="zh-CN"/>
              </w:rPr>
            </w:pPr>
            <w:r w:rsidRPr="002F4A44">
              <w:rPr>
                <w:rFonts w:eastAsia="SimSun"/>
                <w:szCs w:val="16"/>
                <w:lang w:val="ru-RU" w:eastAsia="zh-CN"/>
              </w:rPr>
              <w:t>Наименование</w:t>
            </w:r>
          </w:p>
        </w:tc>
        <w:tc>
          <w:tcPr>
            <w:tcW w:w="597" w:type="pct"/>
            <w:shd w:val="clear" w:color="auto" w:fill="C6D9F1"/>
          </w:tcPr>
          <w:p w:rsidR="00D5317A" w:rsidRPr="002F4A44" w:rsidRDefault="00D5317A" w:rsidP="002F2860">
            <w:pPr>
              <w:pStyle w:val="TableText"/>
              <w:jc w:val="center"/>
              <w:rPr>
                <w:rFonts w:eastAsia="SimSun"/>
                <w:lang w:val="ru-RU" w:eastAsia="zh-CN"/>
              </w:rPr>
            </w:pPr>
            <w:r w:rsidRPr="002F4A44">
              <w:rPr>
                <w:rFonts w:eastAsia="SimSun"/>
                <w:lang w:val="ru-RU" w:eastAsia="zh-CN"/>
              </w:rPr>
              <w:t>Код</w:t>
            </w:r>
          </w:p>
        </w:tc>
        <w:tc>
          <w:tcPr>
            <w:tcW w:w="629" w:type="pct"/>
            <w:shd w:val="clear" w:color="auto" w:fill="C6D9F1"/>
          </w:tcPr>
          <w:p w:rsidR="00D5317A" w:rsidRPr="002F4A44" w:rsidRDefault="00D5317A" w:rsidP="002F2860">
            <w:pPr>
              <w:pStyle w:val="TableText"/>
              <w:jc w:val="center"/>
              <w:rPr>
                <w:rFonts w:eastAsia="SimSun"/>
                <w:lang w:val="ru-RU" w:eastAsia="zh-CN"/>
              </w:rPr>
            </w:pPr>
            <w:r w:rsidRPr="002F4A44">
              <w:rPr>
                <w:rFonts w:eastAsia="SimSun"/>
                <w:lang w:val="ru-RU" w:eastAsia="zh-CN"/>
              </w:rPr>
              <w:t xml:space="preserve">БГ утверждено </w:t>
            </w:r>
          </w:p>
        </w:tc>
        <w:tc>
          <w:tcPr>
            <w:tcW w:w="599" w:type="pct"/>
            <w:shd w:val="clear" w:color="auto" w:fill="C6D9F1"/>
          </w:tcPr>
          <w:p w:rsidR="00D5317A" w:rsidRPr="002F4A44" w:rsidRDefault="00D5317A" w:rsidP="002F2860">
            <w:pPr>
              <w:pStyle w:val="TableText"/>
              <w:jc w:val="center"/>
              <w:rPr>
                <w:rFonts w:eastAsia="SimSun"/>
                <w:lang w:val="ru-RU" w:eastAsia="zh-CN"/>
              </w:rPr>
            </w:pPr>
            <w:r w:rsidRPr="002F4A44">
              <w:rPr>
                <w:rFonts w:eastAsia="SimSun"/>
                <w:lang w:val="ru-RU" w:eastAsia="zh-CN"/>
              </w:rPr>
              <w:t>БГ+1 проект</w:t>
            </w:r>
          </w:p>
        </w:tc>
        <w:tc>
          <w:tcPr>
            <w:tcW w:w="599" w:type="pct"/>
            <w:shd w:val="clear" w:color="auto" w:fill="C6D9F1"/>
          </w:tcPr>
          <w:p w:rsidR="00D5317A" w:rsidRPr="002F4A44" w:rsidRDefault="00D5317A" w:rsidP="002F2860">
            <w:pPr>
              <w:pStyle w:val="TableText"/>
              <w:jc w:val="center"/>
              <w:rPr>
                <w:rFonts w:eastAsia="SimSun"/>
                <w:lang w:val="ru-RU" w:eastAsia="zh-CN"/>
              </w:rPr>
            </w:pPr>
            <w:r w:rsidRPr="002F4A44">
              <w:rPr>
                <w:rFonts w:eastAsia="SimSun"/>
                <w:lang w:val="ru-RU" w:eastAsia="zh-CN"/>
              </w:rPr>
              <w:t>БГ+2  прогноз</w:t>
            </w:r>
          </w:p>
        </w:tc>
        <w:tc>
          <w:tcPr>
            <w:tcW w:w="593" w:type="pct"/>
            <w:shd w:val="clear" w:color="auto" w:fill="C6D9F1"/>
          </w:tcPr>
          <w:p w:rsidR="00D5317A" w:rsidRPr="002F4A44" w:rsidRDefault="00D5317A" w:rsidP="002F2860">
            <w:pPr>
              <w:pStyle w:val="TableText"/>
              <w:jc w:val="center"/>
              <w:rPr>
                <w:rFonts w:eastAsia="SimSun"/>
                <w:lang w:val="ru-RU" w:eastAsia="zh-CN"/>
              </w:rPr>
            </w:pPr>
            <w:r w:rsidRPr="002F4A44">
              <w:rPr>
                <w:rFonts w:eastAsia="SimSun"/>
                <w:lang w:val="ru-RU" w:eastAsia="zh-CN"/>
              </w:rPr>
              <w:t>БГ+3  прогноз</w:t>
            </w:r>
          </w:p>
        </w:tc>
      </w:tr>
      <w:tr w:rsidR="00D5317A" w:rsidRPr="002F4A44" w:rsidTr="002F2860">
        <w:trPr>
          <w:cantSplit/>
          <w:trHeight w:val="274"/>
        </w:trPr>
        <w:tc>
          <w:tcPr>
            <w:tcW w:w="230" w:type="pct"/>
            <w:shd w:val="clear" w:color="auto" w:fill="EEF2F8"/>
          </w:tcPr>
          <w:p w:rsidR="00D5317A" w:rsidRPr="002F4A44" w:rsidRDefault="00D5317A" w:rsidP="002F2860">
            <w:pPr>
              <w:keepNext/>
              <w:spacing w:before="120" w:after="120" w:line="360" w:lineRule="auto"/>
              <w:ind w:left="464"/>
              <w:outlineLvl w:val="0"/>
              <w:rPr>
                <w:rStyle w:val="SubtitleChar"/>
                <w:rFonts w:eastAsia="SimSun"/>
                <w:sz w:val="22"/>
                <w:lang w:val="ru-RU" w:eastAsia="zh-CN"/>
              </w:rPr>
            </w:pPr>
          </w:p>
        </w:tc>
        <w:tc>
          <w:tcPr>
            <w:tcW w:w="1753" w:type="pct"/>
            <w:shd w:val="clear" w:color="auto" w:fill="EEF2F8"/>
          </w:tcPr>
          <w:p w:rsidR="00D5317A" w:rsidRPr="002F4A44" w:rsidRDefault="00D5317A" w:rsidP="002F2860">
            <w:pPr>
              <w:pStyle w:val="TableText"/>
              <w:spacing w:before="120" w:after="120" w:line="360" w:lineRule="auto"/>
              <w:rPr>
                <w:rFonts w:eastAsia="SimSun"/>
                <w:b/>
                <w:lang w:val="ru-RU" w:eastAsia="zh-CN"/>
              </w:rPr>
            </w:pPr>
            <w:r w:rsidRPr="002F4A44">
              <w:rPr>
                <w:rFonts w:eastAsia="SimSun"/>
                <w:b/>
                <w:lang w:val="ru-RU" w:eastAsia="zh-CN"/>
              </w:rPr>
              <w:t>Отрасль A</w:t>
            </w:r>
          </w:p>
        </w:tc>
        <w:tc>
          <w:tcPr>
            <w:tcW w:w="597" w:type="pct"/>
            <w:shd w:val="clear" w:color="auto" w:fill="EEF2F8"/>
          </w:tcPr>
          <w:p w:rsidR="00D5317A" w:rsidRPr="002F4A44" w:rsidRDefault="00D5317A" w:rsidP="002F2860">
            <w:pPr>
              <w:spacing w:before="120" w:after="120" w:line="360" w:lineRule="auto"/>
              <w:rPr>
                <w:rStyle w:val="SubtitleChar"/>
                <w:rFonts w:eastAsia="SimSun"/>
                <w:sz w:val="22"/>
                <w:lang w:val="ru-RU" w:eastAsia="zh-CN"/>
              </w:rPr>
            </w:pPr>
          </w:p>
        </w:tc>
        <w:tc>
          <w:tcPr>
            <w:tcW w:w="629" w:type="pct"/>
            <w:shd w:val="clear" w:color="auto" w:fill="EEF2F8"/>
          </w:tcPr>
          <w:p w:rsidR="00D5317A" w:rsidRPr="002F4A44" w:rsidRDefault="00D5317A" w:rsidP="002F2860">
            <w:pPr>
              <w:spacing w:before="120" w:after="120" w:line="360" w:lineRule="auto"/>
              <w:rPr>
                <w:rStyle w:val="SubtitleChar"/>
                <w:rFonts w:eastAsia="SimSun"/>
                <w:sz w:val="22"/>
                <w:lang w:val="ru-RU" w:eastAsia="zh-CN"/>
              </w:rPr>
            </w:pPr>
          </w:p>
        </w:tc>
        <w:tc>
          <w:tcPr>
            <w:tcW w:w="599" w:type="pct"/>
            <w:shd w:val="clear" w:color="auto" w:fill="EEF2F8"/>
          </w:tcPr>
          <w:p w:rsidR="00D5317A" w:rsidRPr="002F4A44" w:rsidRDefault="00D5317A" w:rsidP="002F2860">
            <w:pPr>
              <w:spacing w:before="120" w:after="120" w:line="360" w:lineRule="auto"/>
              <w:rPr>
                <w:rStyle w:val="SubtitleChar"/>
                <w:rFonts w:eastAsia="SimSun"/>
                <w:sz w:val="22"/>
                <w:lang w:val="ru-RU" w:eastAsia="zh-CN"/>
              </w:rPr>
            </w:pPr>
          </w:p>
        </w:tc>
        <w:tc>
          <w:tcPr>
            <w:tcW w:w="599" w:type="pct"/>
            <w:shd w:val="clear" w:color="auto" w:fill="EEF2F8"/>
          </w:tcPr>
          <w:p w:rsidR="00D5317A" w:rsidRPr="002F4A44" w:rsidRDefault="00D5317A" w:rsidP="002F2860">
            <w:pPr>
              <w:spacing w:before="120" w:after="120" w:line="360" w:lineRule="auto"/>
              <w:rPr>
                <w:rStyle w:val="SubtitleChar"/>
                <w:rFonts w:eastAsia="SimSun"/>
                <w:sz w:val="22"/>
                <w:lang w:val="ru-RU" w:eastAsia="zh-CN"/>
              </w:rPr>
            </w:pPr>
          </w:p>
        </w:tc>
        <w:tc>
          <w:tcPr>
            <w:tcW w:w="593" w:type="pct"/>
            <w:shd w:val="clear" w:color="auto" w:fill="EEF2F8"/>
          </w:tcPr>
          <w:p w:rsidR="00D5317A" w:rsidRPr="002F4A44" w:rsidRDefault="00D5317A" w:rsidP="002F2860">
            <w:pPr>
              <w:spacing w:before="120" w:after="120" w:line="360" w:lineRule="auto"/>
              <w:rPr>
                <w:rStyle w:val="SubtitleChar"/>
                <w:rFonts w:eastAsia="SimSun"/>
                <w:sz w:val="22"/>
                <w:lang w:val="ru-RU" w:eastAsia="zh-CN"/>
              </w:rPr>
            </w:pPr>
          </w:p>
        </w:tc>
      </w:tr>
      <w:tr w:rsidR="00D5317A" w:rsidRPr="00702150" w:rsidTr="002F2860">
        <w:trPr>
          <w:cantSplit/>
          <w:trHeight w:val="274"/>
        </w:trPr>
        <w:tc>
          <w:tcPr>
            <w:tcW w:w="230"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1</w:t>
            </w:r>
          </w:p>
        </w:tc>
        <w:tc>
          <w:tcPr>
            <w:tcW w:w="1753" w:type="pct"/>
          </w:tcPr>
          <w:p w:rsidR="00D5317A" w:rsidRPr="002F4A44" w:rsidRDefault="00D5317A" w:rsidP="002F2860">
            <w:pPr>
              <w:pStyle w:val="TableText"/>
              <w:rPr>
                <w:rFonts w:eastAsia="SimSun"/>
                <w:b/>
                <w:lang w:val="ru-RU" w:eastAsia="zh-CN"/>
              </w:rPr>
            </w:pPr>
            <w:r w:rsidRPr="002F4A44">
              <w:rPr>
                <w:rFonts w:eastAsia="SimSun"/>
                <w:b/>
                <w:lang w:val="ru-RU" w:eastAsia="zh-CN"/>
              </w:rPr>
              <w:t>Утвержденный бюджет на текущий год  БГ</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r w:rsidR="00D5317A" w:rsidRPr="002F4A44" w:rsidTr="002F2860">
        <w:trPr>
          <w:cantSplit/>
          <w:trHeight w:val="65"/>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65"/>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702150" w:rsidTr="002F2860">
        <w:trPr>
          <w:cantSplit/>
          <w:trHeight w:val="472"/>
        </w:trPr>
        <w:tc>
          <w:tcPr>
            <w:tcW w:w="230"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2</w:t>
            </w:r>
          </w:p>
        </w:tc>
        <w:tc>
          <w:tcPr>
            <w:tcW w:w="1753" w:type="pct"/>
          </w:tcPr>
          <w:p w:rsidR="00D5317A" w:rsidRPr="002F4A44" w:rsidRDefault="00D5317A" w:rsidP="002F2860">
            <w:pPr>
              <w:pStyle w:val="TableText"/>
              <w:rPr>
                <w:rFonts w:eastAsia="SimSun"/>
                <w:b/>
                <w:lang w:val="ru-RU" w:eastAsia="zh-CN"/>
              </w:rPr>
            </w:pPr>
            <w:r w:rsidRPr="002F4A44">
              <w:rPr>
                <w:rFonts w:eastAsia="SimSun"/>
                <w:b/>
                <w:lang w:val="ru-RU" w:eastAsia="zh-CN"/>
              </w:rPr>
              <w:t xml:space="preserve">Обязательства, утвержденные  </w:t>
            </w:r>
            <w:r w:rsidRPr="002F4A44">
              <w:rPr>
                <w:b/>
                <w:sz w:val="18"/>
                <w:szCs w:val="18"/>
                <w:lang w:val="ru-RU"/>
              </w:rPr>
              <w:t>БПСП</w:t>
            </w:r>
            <w:r w:rsidRPr="002F4A44">
              <w:rPr>
                <w:rFonts w:eastAsia="SimSun"/>
                <w:b/>
                <w:lang w:val="ru-RU" w:eastAsia="zh-CN"/>
              </w:rPr>
              <w:t xml:space="preserve"> предыдущего года</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D5317A" w:rsidRPr="002F4A44" w:rsidRDefault="00D5317A" w:rsidP="002F2860">
            <w:pPr>
              <w:pStyle w:val="TableText"/>
              <w:rPr>
                <w:rFonts w:eastAsia="SimSun"/>
                <w:i/>
                <w:iCs/>
                <w:lang w:val="ru-RU" w:eastAsia="zh-CN"/>
              </w:rPr>
            </w:pPr>
            <w:r w:rsidRPr="002F4A44">
              <w:rPr>
                <w:rFonts w:eastAsia="SimSun"/>
                <w:i/>
                <w:iCs/>
                <w:lang w:val="ru-RU" w:eastAsia="zh-CN"/>
              </w:rPr>
              <w:t>2.1 Фактор</w:t>
            </w:r>
            <w:proofErr w:type="gramStart"/>
            <w:r w:rsidRPr="002F4A44">
              <w:rPr>
                <w:rFonts w:eastAsia="SimSun"/>
                <w:i/>
                <w:iCs/>
                <w:lang w:val="ru-RU" w:eastAsia="zh-CN"/>
              </w:rPr>
              <w:t>1</w:t>
            </w:r>
            <w:proofErr w:type="gramEnd"/>
            <w:r w:rsidRPr="002F4A44">
              <w:rPr>
                <w:rFonts w:eastAsia="SimSun"/>
                <w:i/>
                <w:iCs/>
                <w:lang w:val="ru-RU" w:eastAsia="zh-CN"/>
              </w:rPr>
              <w:t xml:space="preserve"> / Политика 1</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D5317A" w:rsidRPr="002F4A44" w:rsidRDefault="00D5317A" w:rsidP="002F2860">
            <w:pPr>
              <w:pStyle w:val="TableText"/>
              <w:rPr>
                <w:rFonts w:eastAsia="SimSun"/>
                <w:i/>
                <w:iCs/>
                <w:lang w:val="ru-RU" w:eastAsia="zh-CN"/>
              </w:rPr>
            </w:pPr>
            <w:r w:rsidRPr="002F4A44">
              <w:rPr>
                <w:rFonts w:eastAsia="SimSun"/>
                <w:i/>
                <w:iCs/>
                <w:lang w:val="ru-RU" w:eastAsia="zh-CN"/>
              </w:rPr>
              <w:t>2.2 Фактор 2 / Политика 2</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702150" w:rsidTr="002F2860">
        <w:trPr>
          <w:cantSplit/>
          <w:trHeight w:val="274"/>
        </w:trPr>
        <w:tc>
          <w:tcPr>
            <w:tcW w:w="230"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3</w:t>
            </w:r>
          </w:p>
        </w:tc>
        <w:tc>
          <w:tcPr>
            <w:tcW w:w="1753" w:type="pct"/>
          </w:tcPr>
          <w:p w:rsidR="00D5317A" w:rsidRPr="002F4A44" w:rsidRDefault="00D5317A" w:rsidP="002F2860">
            <w:pPr>
              <w:pStyle w:val="TableText"/>
              <w:jc w:val="both"/>
              <w:rPr>
                <w:rFonts w:eastAsia="SimSun"/>
                <w:b/>
                <w:szCs w:val="16"/>
                <w:lang w:val="ru-RU" w:eastAsia="zh-CN"/>
              </w:rPr>
            </w:pPr>
            <w:r w:rsidRPr="002F4A44">
              <w:rPr>
                <w:b/>
                <w:szCs w:val="16"/>
                <w:lang w:val="ru-RU"/>
              </w:rPr>
              <w:t>Факторы</w:t>
            </w:r>
            <w:r w:rsidRPr="002F4A44">
              <w:rPr>
                <w:rFonts w:eastAsia="SimSun"/>
                <w:b/>
                <w:szCs w:val="16"/>
                <w:lang w:val="ru-RU" w:eastAsia="zh-CN"/>
              </w:rPr>
              <w:t xml:space="preserve"> </w:t>
            </w:r>
            <w:r w:rsidRPr="002F4A44">
              <w:rPr>
                <w:b/>
                <w:szCs w:val="16"/>
                <w:lang w:val="ru-RU"/>
              </w:rPr>
              <w:t>для определения/ уточнения базовой линии</w:t>
            </w:r>
          </w:p>
        </w:tc>
        <w:tc>
          <w:tcPr>
            <w:tcW w:w="597" w:type="pct"/>
          </w:tcPr>
          <w:p w:rsidR="00D5317A" w:rsidRPr="002F4A44" w:rsidRDefault="00D5317A" w:rsidP="002F2860">
            <w:pPr>
              <w:keepNext/>
              <w:spacing w:after="280"/>
              <w:ind w:left="568"/>
              <w:outlineLvl w:val="2"/>
              <w:rPr>
                <w:rStyle w:val="SubtitleChar"/>
                <w:rFonts w:eastAsia="SimSun"/>
                <w:sz w:val="22"/>
                <w:lang w:val="ru-RU" w:eastAsia="zh-CN"/>
              </w:rPr>
            </w:pPr>
          </w:p>
        </w:tc>
        <w:tc>
          <w:tcPr>
            <w:tcW w:w="629" w:type="pct"/>
          </w:tcPr>
          <w:p w:rsidR="00D5317A" w:rsidRPr="002F4A44" w:rsidRDefault="00D5317A" w:rsidP="002F2860">
            <w:pPr>
              <w:keepNext/>
              <w:spacing w:after="280"/>
              <w:ind w:left="568"/>
              <w:outlineLvl w:val="2"/>
              <w:rPr>
                <w:rStyle w:val="SubtitleChar"/>
                <w:rFonts w:eastAsia="SimSun"/>
                <w:sz w:val="22"/>
                <w:lang w:val="ru-RU" w:eastAsia="zh-CN"/>
              </w:rPr>
            </w:pPr>
          </w:p>
        </w:tc>
        <w:tc>
          <w:tcPr>
            <w:tcW w:w="599" w:type="pct"/>
          </w:tcPr>
          <w:p w:rsidR="00D5317A" w:rsidRPr="002F4A44" w:rsidRDefault="00D5317A" w:rsidP="002F2860">
            <w:pPr>
              <w:keepNext/>
              <w:spacing w:after="280"/>
              <w:ind w:left="568"/>
              <w:outlineLvl w:val="2"/>
              <w:rPr>
                <w:rStyle w:val="SubtitleChar"/>
                <w:rFonts w:eastAsia="SimSun"/>
                <w:sz w:val="22"/>
                <w:lang w:val="ru-RU" w:eastAsia="zh-CN"/>
              </w:rPr>
            </w:pPr>
          </w:p>
        </w:tc>
        <w:tc>
          <w:tcPr>
            <w:tcW w:w="599" w:type="pct"/>
          </w:tcPr>
          <w:p w:rsidR="00D5317A" w:rsidRPr="002F4A44" w:rsidRDefault="00D5317A" w:rsidP="002F2860">
            <w:pPr>
              <w:keepNext/>
              <w:spacing w:after="280"/>
              <w:ind w:left="568"/>
              <w:outlineLvl w:val="2"/>
              <w:rPr>
                <w:rStyle w:val="SubtitleChar"/>
                <w:rFonts w:eastAsia="SimSun"/>
                <w:sz w:val="22"/>
                <w:lang w:val="ru-RU" w:eastAsia="zh-CN"/>
              </w:rPr>
            </w:pPr>
          </w:p>
        </w:tc>
        <w:tc>
          <w:tcPr>
            <w:tcW w:w="593" w:type="pct"/>
          </w:tcPr>
          <w:p w:rsidR="00D5317A" w:rsidRPr="002F4A44" w:rsidRDefault="00D5317A" w:rsidP="002F2860">
            <w:pPr>
              <w:keepNext/>
              <w:spacing w:after="280"/>
              <w:ind w:left="568"/>
              <w:outlineLvl w:val="2"/>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keepNext/>
              <w:spacing w:after="280"/>
              <w:ind w:left="284"/>
              <w:outlineLvl w:val="2"/>
              <w:rPr>
                <w:rStyle w:val="SubtitleChar"/>
                <w:rFonts w:eastAsia="SimSun"/>
                <w:sz w:val="22"/>
                <w:lang w:val="ru-RU" w:eastAsia="zh-CN"/>
              </w:rPr>
            </w:pPr>
          </w:p>
        </w:tc>
        <w:tc>
          <w:tcPr>
            <w:tcW w:w="1753" w:type="pct"/>
          </w:tcPr>
          <w:p w:rsidR="00D5317A" w:rsidRPr="002F4A44" w:rsidRDefault="00D5317A" w:rsidP="002F2860">
            <w:pPr>
              <w:pStyle w:val="TableText"/>
              <w:rPr>
                <w:rFonts w:eastAsia="SimSun"/>
                <w:i/>
                <w:iCs/>
                <w:lang w:val="ru-RU" w:eastAsia="zh-CN"/>
              </w:rPr>
            </w:pPr>
            <w:r w:rsidRPr="002F4A44">
              <w:rPr>
                <w:rFonts w:eastAsia="SimSun"/>
                <w:i/>
                <w:iCs/>
                <w:lang w:val="ru-RU" w:eastAsia="zh-CN"/>
              </w:rPr>
              <w:t>3.1 Фактор 1</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rPr>
                <w:rFonts w:eastAsia="SimSun"/>
                <w:i/>
                <w:iCs/>
                <w:lang w:val="ru-RU" w:eastAsia="zh-CN"/>
              </w:rPr>
            </w:pPr>
            <w:r w:rsidRPr="002F4A44">
              <w:rPr>
                <w:rFonts w:eastAsia="SimSun"/>
                <w:i/>
                <w:iCs/>
                <w:lang w:val="ru-RU" w:eastAsia="zh-CN"/>
              </w:rPr>
              <w:t xml:space="preserve">3.2 Фактор 2 </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702150" w:rsidTr="002F2860">
        <w:trPr>
          <w:cantSplit/>
          <w:trHeight w:val="472"/>
        </w:trPr>
        <w:tc>
          <w:tcPr>
            <w:tcW w:w="230"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4</w:t>
            </w:r>
          </w:p>
        </w:tc>
        <w:tc>
          <w:tcPr>
            <w:tcW w:w="1753" w:type="pct"/>
          </w:tcPr>
          <w:p w:rsidR="00D5317A" w:rsidRPr="002F4A44" w:rsidRDefault="00D5317A" w:rsidP="002F2860">
            <w:pPr>
              <w:pStyle w:val="TableText"/>
              <w:rPr>
                <w:rFonts w:eastAsia="SimSun"/>
                <w:b/>
                <w:lang w:val="ru-RU" w:eastAsia="zh-CN"/>
              </w:rPr>
            </w:pPr>
            <w:r w:rsidRPr="002F4A44">
              <w:rPr>
                <w:rFonts w:eastAsia="SimSun"/>
                <w:b/>
                <w:lang w:val="ru-RU" w:eastAsia="zh-CN"/>
              </w:rPr>
              <w:t xml:space="preserve"> </w:t>
            </w:r>
            <w:r>
              <w:rPr>
                <w:rFonts w:eastAsia="SimSun"/>
                <w:b/>
                <w:lang w:val="ru-RU" w:eastAsia="zh-CN"/>
              </w:rPr>
              <w:t>Оценочная б</w:t>
            </w:r>
            <w:r w:rsidRPr="002F4A44">
              <w:rPr>
                <w:rFonts w:eastAsia="SimSun"/>
                <w:b/>
                <w:lang w:val="ru-RU" w:eastAsia="zh-CN"/>
              </w:rPr>
              <w:t xml:space="preserve">азовая линия   </w:t>
            </w:r>
            <w:r w:rsidRPr="002F4A44">
              <w:rPr>
                <w:rFonts w:eastAsia="SimSun"/>
                <w:b/>
                <w:i/>
                <w:iCs/>
                <w:lang w:val="ru-RU" w:eastAsia="zh-CN"/>
              </w:rPr>
              <w:t>(предварительный лимит расходов) (1+2+3)</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r w:rsidRPr="002F4A44">
              <w:rPr>
                <w:rFonts w:eastAsia="SimSun"/>
                <w:i/>
                <w:lang w:val="ru-RU" w:eastAsia="zh-CN"/>
              </w:rPr>
              <w:t xml:space="preserve"> </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5</w:t>
            </w:r>
          </w:p>
        </w:tc>
        <w:tc>
          <w:tcPr>
            <w:tcW w:w="1753" w:type="pct"/>
          </w:tcPr>
          <w:p w:rsidR="00D5317A" w:rsidRPr="002F4A44" w:rsidRDefault="00D5317A" w:rsidP="002F2860">
            <w:pPr>
              <w:pStyle w:val="TableText"/>
              <w:rPr>
                <w:rFonts w:eastAsia="SimSun"/>
                <w:b/>
                <w:lang w:val="ru-RU" w:eastAsia="zh-CN"/>
              </w:rPr>
            </w:pPr>
            <w:r w:rsidRPr="002F4A44">
              <w:rPr>
                <w:rFonts w:eastAsia="SimSun"/>
                <w:b/>
                <w:lang w:val="ru-RU" w:eastAsia="zh-CN"/>
              </w:rPr>
              <w:t>Экономия от эффективности расходов</w:t>
            </w:r>
          </w:p>
        </w:tc>
        <w:tc>
          <w:tcPr>
            <w:tcW w:w="597"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629"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593"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rPr>
                <w:rFonts w:eastAsia="SimSun"/>
                <w:i/>
                <w:iCs/>
                <w:lang w:val="ru-RU" w:eastAsia="zh-CN"/>
              </w:rPr>
            </w:pPr>
            <w:r w:rsidRPr="002F4A44">
              <w:rPr>
                <w:rFonts w:eastAsia="SimSun"/>
                <w:i/>
                <w:iCs/>
                <w:lang w:val="ru-RU" w:eastAsia="zh-CN"/>
              </w:rPr>
              <w:t>5.1 Фактор 1</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rPr>
                <w:rFonts w:eastAsia="SimSun"/>
                <w:i/>
                <w:iCs/>
                <w:lang w:val="ru-RU" w:eastAsia="zh-CN"/>
              </w:rPr>
            </w:pPr>
            <w:r w:rsidRPr="002F4A44">
              <w:rPr>
                <w:rFonts w:eastAsia="SimSun"/>
                <w:i/>
                <w:iCs/>
                <w:lang w:val="ru-RU" w:eastAsia="zh-CN"/>
              </w:rPr>
              <w:t xml:space="preserve">5.2 Фактор 2 </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p>
        </w:tc>
        <w:tc>
          <w:tcPr>
            <w:tcW w:w="62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9" w:type="pct"/>
          </w:tcPr>
          <w:p w:rsidR="00D5317A" w:rsidRPr="002F4A44" w:rsidRDefault="00D5317A" w:rsidP="002F2860">
            <w:pPr>
              <w:rPr>
                <w:rStyle w:val="SubtitleChar"/>
                <w:rFonts w:eastAsia="SimSun"/>
                <w:sz w:val="22"/>
                <w:lang w:val="ru-RU" w:eastAsia="zh-CN"/>
              </w:rPr>
            </w:pPr>
          </w:p>
        </w:tc>
        <w:tc>
          <w:tcPr>
            <w:tcW w:w="593" w:type="pct"/>
          </w:tcPr>
          <w:p w:rsidR="00D5317A" w:rsidRPr="002F4A44" w:rsidRDefault="00D5317A" w:rsidP="002F2860">
            <w:pPr>
              <w:rPr>
                <w:rStyle w:val="SubtitleChar"/>
                <w:rFonts w:eastAsia="SimSun"/>
                <w:sz w:val="22"/>
                <w:lang w:val="ru-RU" w:eastAsia="zh-CN"/>
              </w:rPr>
            </w:pPr>
          </w:p>
        </w:tc>
      </w:tr>
      <w:tr w:rsidR="00D5317A" w:rsidRPr="002F4A44" w:rsidTr="002F2860">
        <w:trPr>
          <w:cantSplit/>
          <w:trHeight w:val="274"/>
        </w:trPr>
        <w:tc>
          <w:tcPr>
            <w:tcW w:w="230"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7</w:t>
            </w:r>
          </w:p>
        </w:tc>
        <w:tc>
          <w:tcPr>
            <w:tcW w:w="1753" w:type="pct"/>
          </w:tcPr>
          <w:p w:rsidR="00D5317A" w:rsidRPr="002F4A44" w:rsidRDefault="00D5317A" w:rsidP="002F2860">
            <w:pPr>
              <w:pStyle w:val="TableText"/>
              <w:rPr>
                <w:rFonts w:eastAsia="SimSun"/>
                <w:b/>
                <w:lang w:val="ru-RU" w:eastAsia="zh-CN"/>
              </w:rPr>
            </w:pPr>
            <w:r>
              <w:rPr>
                <w:rFonts w:eastAsia="SimSun"/>
                <w:b/>
                <w:lang w:val="ru-RU" w:eastAsia="zh-CN"/>
              </w:rPr>
              <w:t>У</w:t>
            </w:r>
            <w:r w:rsidRPr="002F4A44">
              <w:rPr>
                <w:rFonts w:eastAsia="SimSun"/>
                <w:b/>
                <w:lang w:val="ru-RU" w:eastAsia="zh-CN"/>
              </w:rPr>
              <w:t xml:space="preserve">точненная </w:t>
            </w:r>
            <w:r>
              <w:rPr>
                <w:rFonts w:eastAsia="SimSun"/>
                <w:b/>
                <w:lang w:val="ru-RU" w:eastAsia="zh-CN"/>
              </w:rPr>
              <w:t>б</w:t>
            </w:r>
            <w:r w:rsidRPr="002F4A44">
              <w:rPr>
                <w:rFonts w:eastAsia="SimSun"/>
                <w:b/>
                <w:lang w:val="ru-RU" w:eastAsia="zh-CN"/>
              </w:rPr>
              <w:t>азовая линия (4+5)</w:t>
            </w:r>
          </w:p>
        </w:tc>
        <w:tc>
          <w:tcPr>
            <w:tcW w:w="597"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629"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c>
          <w:tcPr>
            <w:tcW w:w="593" w:type="pct"/>
          </w:tcPr>
          <w:p w:rsidR="00D5317A" w:rsidRPr="002F4A44" w:rsidRDefault="00D5317A" w:rsidP="002F2860">
            <w:pPr>
              <w:rPr>
                <w:rStyle w:val="SubtitleChar"/>
                <w:rFonts w:eastAsia="SimSun"/>
                <w:b/>
                <w:sz w:val="22"/>
                <w:lang w:val="ru-RU" w:eastAsia="zh-CN"/>
              </w:rPr>
            </w:pPr>
            <w:r w:rsidRPr="002F4A44">
              <w:rPr>
                <w:rStyle w:val="SubtitleChar"/>
                <w:rFonts w:eastAsia="SimSun"/>
                <w:b/>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r w:rsidR="00D5317A" w:rsidRPr="002F4A44" w:rsidTr="002F2860">
        <w:trPr>
          <w:cantSplit/>
          <w:trHeight w:val="274"/>
        </w:trPr>
        <w:tc>
          <w:tcPr>
            <w:tcW w:w="230"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D5317A" w:rsidRPr="002F4A44" w:rsidRDefault="00D5317A" w:rsidP="002F2860">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D5317A" w:rsidRPr="002F4A44" w:rsidRDefault="00D5317A" w:rsidP="002F2860">
            <w:pPr>
              <w:rPr>
                <w:rStyle w:val="SubtitleChar"/>
                <w:rFonts w:eastAsia="SimSun"/>
                <w:sz w:val="22"/>
                <w:lang w:val="ru-RU" w:eastAsia="zh-CN"/>
              </w:rPr>
            </w:pPr>
            <w:r w:rsidRPr="002F4A44">
              <w:rPr>
                <w:rStyle w:val="SubtitleChar"/>
                <w:rFonts w:eastAsia="SimSun"/>
                <w:sz w:val="22"/>
                <w:lang w:val="ru-RU" w:eastAsia="zh-CN"/>
              </w:rPr>
              <w:t> </w:t>
            </w:r>
          </w:p>
        </w:tc>
      </w:tr>
    </w:tbl>
    <w:p w:rsidR="00D5317A" w:rsidRPr="002F4A44" w:rsidRDefault="00D5317A" w:rsidP="00D5317A">
      <w:pPr>
        <w:spacing w:line="240" w:lineRule="atLeast"/>
        <w:jc w:val="both"/>
        <w:rPr>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на который разрабатывается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разрабатывается проект бюджетa.</w:t>
      </w:r>
    </w:p>
    <w:p w:rsidR="00D5317A" w:rsidRPr="002F4A44" w:rsidRDefault="00D5317A" w:rsidP="00D5317A">
      <w:pPr>
        <w:spacing w:line="240" w:lineRule="atLeast"/>
        <w:jc w:val="both"/>
        <w:rPr>
          <w:sz w:val="16"/>
          <w:szCs w:val="16"/>
          <w:lang w:val="ru-RU" w:eastAsia="zh-CN"/>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z w:val="24"/>
          <w:lang w:val="ru-RU"/>
        </w:rPr>
      </w:pPr>
      <w:r w:rsidRPr="002F4A44">
        <w:rPr>
          <w:color w:val="000000"/>
          <w:spacing w:val="3"/>
          <w:sz w:val="24"/>
          <w:lang w:val="ru-RU"/>
        </w:rPr>
        <w:t>Основой для  определения/уточнения базовой линии является утвержденный бюджет на текущий год</w:t>
      </w:r>
      <w:r w:rsidRPr="002F4A44">
        <w:rPr>
          <w:rFonts w:eastAsia="SimSun"/>
          <w:b/>
          <w:lang w:val="ru-RU" w:eastAsia="zh-CN"/>
        </w:rPr>
        <w:t xml:space="preserve"> </w:t>
      </w:r>
      <w:r w:rsidRPr="002F4A44">
        <w:rPr>
          <w:rFonts w:eastAsia="SimSun"/>
          <w:lang w:val="ru-RU" w:eastAsia="zh-CN"/>
        </w:rPr>
        <w:t>(показатель 1)</w:t>
      </w:r>
      <w:r w:rsidRPr="002F4A44">
        <w:rPr>
          <w:color w:val="000000"/>
          <w:spacing w:val="3"/>
          <w:sz w:val="24"/>
          <w:lang w:val="ru-RU"/>
        </w:rPr>
        <w:t>, уточненный с учетом финансового влияния переходящих политик, утвержденных БПСП</w:t>
      </w:r>
      <w:r w:rsidRPr="002F4A44">
        <w:rPr>
          <w:rFonts w:ascii="Arial" w:hAnsi="Arial" w:cs="Arial"/>
          <w:sz w:val="16"/>
          <w:szCs w:val="16"/>
          <w:lang w:val="ru-RU"/>
        </w:rPr>
        <w:t xml:space="preserve"> </w:t>
      </w:r>
      <w:r w:rsidRPr="002F4A44">
        <w:rPr>
          <w:color w:val="000000"/>
          <w:spacing w:val="3"/>
          <w:sz w:val="24"/>
          <w:lang w:val="ru-RU"/>
        </w:rPr>
        <w:t>предыдущего года</w:t>
      </w:r>
      <w:r w:rsidRPr="002F4A44">
        <w:rPr>
          <w:rFonts w:ascii="Arial" w:hAnsi="Arial" w:cs="Arial"/>
          <w:sz w:val="16"/>
          <w:szCs w:val="16"/>
          <w:lang w:val="ru-RU"/>
        </w:rPr>
        <w:t xml:space="preserve"> </w:t>
      </w:r>
      <w:r w:rsidRPr="002F4A44">
        <w:rPr>
          <w:color w:val="000000"/>
          <w:spacing w:val="3"/>
          <w:sz w:val="24"/>
          <w:lang w:val="ru-RU"/>
        </w:rPr>
        <w:t>(</w:t>
      </w:r>
      <w:r w:rsidRPr="002F4A44">
        <w:rPr>
          <w:rFonts w:eastAsia="SimSun"/>
          <w:lang w:val="ru-RU" w:eastAsia="zh-CN"/>
        </w:rPr>
        <w:t>показатель</w:t>
      </w:r>
      <w:r w:rsidRPr="002F4A44">
        <w:rPr>
          <w:color w:val="000000"/>
          <w:spacing w:val="3"/>
          <w:sz w:val="24"/>
          <w:lang w:val="ru-RU"/>
        </w:rPr>
        <w:t xml:space="preserve"> 2), а также учитывая другие факторы, которые влияют на объём расходов. Эти факторы могут отражать изменения, вытекающие из эволюции некоторых макроэкономических показателей (инфляция, заработная плата), демографических показателей (контингент бенефициаров), или другие изменения в законодательстве,</w:t>
      </w:r>
      <w:r w:rsidRPr="002F4A44">
        <w:rPr>
          <w:rFonts w:ascii="Arial" w:hAnsi="Arial" w:cs="Arial"/>
          <w:sz w:val="16"/>
          <w:szCs w:val="16"/>
          <w:lang w:val="ru-RU"/>
        </w:rPr>
        <w:t xml:space="preserve"> </w:t>
      </w:r>
      <w:r w:rsidRPr="002F4A44">
        <w:rPr>
          <w:color w:val="000000"/>
          <w:spacing w:val="3"/>
          <w:sz w:val="24"/>
          <w:lang w:val="ru-RU"/>
        </w:rPr>
        <w:t>не относящиеся к политикам (</w:t>
      </w:r>
      <w:r w:rsidRPr="002F4A44">
        <w:rPr>
          <w:rFonts w:eastAsia="SimSun"/>
          <w:sz w:val="24"/>
          <w:lang w:val="ru-RU" w:eastAsia="zh-CN"/>
        </w:rPr>
        <w:t>показатель</w:t>
      </w:r>
      <w:r w:rsidRPr="002F4A44">
        <w:rPr>
          <w:color w:val="000000"/>
          <w:spacing w:val="3"/>
          <w:sz w:val="24"/>
          <w:lang w:val="ru-RU"/>
        </w:rPr>
        <w:t xml:space="preserve"> 3), а также меры по повышению эффективности использования средств, которые приводят к образованию экономий </w:t>
      </w:r>
      <w:r w:rsidRPr="002F4A44">
        <w:rPr>
          <w:sz w:val="24"/>
          <w:lang w:val="ru-RU"/>
        </w:rPr>
        <w:t>(</w:t>
      </w:r>
      <w:r w:rsidRPr="002F4A44">
        <w:rPr>
          <w:rFonts w:eastAsia="SimSun"/>
          <w:sz w:val="24"/>
          <w:lang w:val="ru-RU" w:eastAsia="zh-CN"/>
        </w:rPr>
        <w:t>показатель 5</w:t>
      </w:r>
      <w:r w:rsidRPr="002F4A44">
        <w:rPr>
          <w:sz w:val="24"/>
          <w:lang w:val="ru-RU"/>
        </w:rPr>
        <w:t xml:space="preserve">). </w:t>
      </w:r>
    </w:p>
    <w:p w:rsidR="00D5317A" w:rsidRPr="002F4A44" w:rsidRDefault="00D5317A" w:rsidP="00D5317A">
      <w:pPr>
        <w:rPr>
          <w:lang w:val="ru-RU"/>
        </w:rPr>
      </w:pPr>
    </w:p>
    <w:p w:rsidR="00D5317A" w:rsidRPr="002F4A44" w:rsidRDefault="00D5317A" w:rsidP="00D5317A">
      <w:pPr>
        <w:pStyle w:val="Heading2"/>
        <w:numPr>
          <w:ilvl w:val="1"/>
          <w:numId w:val="175"/>
        </w:numPr>
        <w:ind w:hanging="3551"/>
        <w:rPr>
          <w:b/>
          <w:lang w:val="ru-RU"/>
        </w:rPr>
      </w:pPr>
      <w:bookmarkStart w:id="1827" w:name="_Toc438730726"/>
      <w:r w:rsidRPr="002F4A44">
        <w:rPr>
          <w:b/>
          <w:lang w:val="ru-RU"/>
        </w:rPr>
        <w:t>Пример определения базовой линии</w:t>
      </w:r>
      <w:bookmarkEnd w:id="1827"/>
      <w:r w:rsidRPr="002F4A44">
        <w:rPr>
          <w:b/>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Далее приводится гипотетический пример применения методологии определения базовой линии для понимания взаимосвязи между уже утвержденным годовым бюджетом, действующим БПСП и БПСП в стадии </w:t>
      </w:r>
      <w:r w:rsidRPr="002F4A44">
        <w:rPr>
          <w:color w:val="000000"/>
          <w:spacing w:val="3"/>
          <w:sz w:val="24"/>
          <w:lang w:val="ru-RU"/>
        </w:rPr>
        <w:lastRenderedPageBreak/>
        <w:t>разработки. Пример относится к высшему образованию, за которое ответственно  Министерство образования.</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Используемый формат примера определения/уточнения базовой линии включает и приоритеты новых политик, так как они уже были утверждены одним из БПСП и являются частью базовой линии в следующем БПСП. Таким образом, использование этого формата будет способствовать правильному пониманию структуры базовой линии, а также связи между утвержденным БПСП и тем, который подлежит разработке.  </w:t>
      </w:r>
    </w:p>
    <w:p w:rsidR="00D5317A"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4"/>
        <w:jc w:val="both"/>
        <w:rPr>
          <w:lang w:val="ru-RU"/>
        </w:rPr>
      </w:pPr>
      <w:r w:rsidRPr="002F4A44">
        <w:rPr>
          <w:lang w:val="ru-RU"/>
        </w:rPr>
        <w:t xml:space="preserve">Бюджетный цикл 1: Разработка БПСП на 2012-2014 годы и бюджета на 2012 год </w:t>
      </w:r>
    </w:p>
    <w:p w:rsidR="00D5317A" w:rsidRPr="002F4A44" w:rsidRDefault="00D5317A" w:rsidP="00D5317A">
      <w:pPr>
        <w:jc w:val="both"/>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Таблица 5.2 представляет формат, необходимый для определения базовой линии</w:t>
      </w:r>
      <w:r w:rsidRPr="002F4A44">
        <w:rPr>
          <w:rFonts w:ascii="Arial" w:hAnsi="Arial" w:cs="Arial"/>
          <w:color w:val="333399"/>
          <w:sz w:val="16"/>
          <w:szCs w:val="16"/>
          <w:lang w:val="ru-RU"/>
        </w:rPr>
        <w:t xml:space="preserve"> </w:t>
      </w:r>
      <w:r w:rsidRPr="002F4A44">
        <w:rPr>
          <w:color w:val="000000"/>
          <w:spacing w:val="3"/>
          <w:sz w:val="24"/>
          <w:lang w:val="ru-RU"/>
        </w:rPr>
        <w:t>для</w:t>
      </w:r>
      <w:r w:rsidRPr="002F4A44">
        <w:rPr>
          <w:rFonts w:ascii="Arial" w:hAnsi="Arial" w:cs="Arial"/>
          <w:color w:val="333399"/>
          <w:sz w:val="16"/>
          <w:szCs w:val="16"/>
          <w:lang w:val="ru-RU"/>
        </w:rPr>
        <w:t xml:space="preserve"> </w:t>
      </w:r>
      <w:r w:rsidRPr="002F4A44">
        <w:rPr>
          <w:color w:val="000000"/>
          <w:spacing w:val="3"/>
          <w:sz w:val="24"/>
          <w:lang w:val="ru-RU"/>
        </w:rPr>
        <w:t xml:space="preserve">БПСП на 2012-2014 годы. </w:t>
      </w:r>
    </w:p>
    <w:p w:rsidR="00D5317A" w:rsidRPr="002F4A44" w:rsidRDefault="00D5317A" w:rsidP="00D5317A">
      <w:pPr>
        <w:pStyle w:val="CharChar2CharCharCharCharCharCharCharChar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5.2. Определение базовой линии для высшего  образования в БПСП на 2012-2014 годы (млн. лей)</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3089"/>
        <w:gridCol w:w="1226"/>
        <w:gridCol w:w="1278"/>
        <w:gridCol w:w="1306"/>
        <w:gridCol w:w="1330"/>
      </w:tblGrid>
      <w:tr w:rsidR="00D5317A" w:rsidRPr="002F4A44" w:rsidTr="002F2860">
        <w:trPr>
          <w:tblHeader/>
        </w:trPr>
        <w:tc>
          <w:tcPr>
            <w:tcW w:w="248" w:type="pct"/>
            <w:shd w:val="clear" w:color="auto" w:fill="C6D9F1"/>
            <w:vAlign w:val="center"/>
          </w:tcPr>
          <w:p w:rsidR="00D5317A" w:rsidRPr="002F4A44" w:rsidRDefault="00D5317A" w:rsidP="002F2860">
            <w:pPr>
              <w:tabs>
                <w:tab w:val="left" w:pos="300"/>
                <w:tab w:val="left" w:pos="545"/>
                <w:tab w:val="left" w:pos="1276"/>
                <w:tab w:val="right" w:pos="7938"/>
              </w:tabs>
              <w:spacing w:before="120"/>
              <w:ind w:right="567"/>
              <w:jc w:val="center"/>
              <w:rPr>
                <w:rFonts w:ascii="Arial" w:hAnsi="Arial" w:cs="Arial"/>
                <w:sz w:val="16"/>
                <w:szCs w:val="16"/>
                <w:lang w:val="ru-RU"/>
              </w:rPr>
            </w:pPr>
          </w:p>
        </w:tc>
        <w:tc>
          <w:tcPr>
            <w:tcW w:w="1783" w:type="pct"/>
            <w:shd w:val="clear" w:color="auto" w:fill="C6D9F1"/>
          </w:tcPr>
          <w:p w:rsidR="00D5317A" w:rsidRPr="002F4A44" w:rsidRDefault="00D5317A" w:rsidP="002F2860">
            <w:pPr>
              <w:tabs>
                <w:tab w:val="left" w:pos="1276"/>
                <w:tab w:val="right" w:pos="7938"/>
              </w:tabs>
              <w:spacing w:before="120"/>
              <w:ind w:right="567"/>
              <w:jc w:val="center"/>
              <w:rPr>
                <w:rFonts w:ascii="Arial" w:hAnsi="Arial" w:cs="Arial"/>
                <w:sz w:val="16"/>
                <w:szCs w:val="16"/>
                <w:lang w:val="ru-RU"/>
              </w:rPr>
            </w:pPr>
            <w:r w:rsidRPr="002F4A44">
              <w:rPr>
                <w:rFonts w:ascii="Arial" w:hAnsi="Arial" w:cs="Arial"/>
                <w:sz w:val="16"/>
                <w:szCs w:val="16"/>
                <w:lang w:val="ru-RU"/>
              </w:rPr>
              <w:t>Наименование</w:t>
            </w:r>
          </w:p>
        </w:tc>
        <w:tc>
          <w:tcPr>
            <w:tcW w:w="708" w:type="pct"/>
            <w:shd w:val="clear" w:color="auto" w:fill="C6D9F1"/>
          </w:tcPr>
          <w:p w:rsidR="00D5317A" w:rsidRPr="002F4A44" w:rsidRDefault="00D5317A" w:rsidP="002F2860">
            <w:pPr>
              <w:tabs>
                <w:tab w:val="left" w:pos="1276"/>
                <w:tab w:val="right" w:pos="7938"/>
              </w:tabs>
              <w:spacing w:before="120"/>
              <w:jc w:val="center"/>
              <w:rPr>
                <w:rFonts w:ascii="Arial" w:hAnsi="Arial" w:cs="Arial"/>
                <w:sz w:val="16"/>
                <w:szCs w:val="16"/>
                <w:lang w:val="ru-RU"/>
              </w:rPr>
            </w:pPr>
            <w:r w:rsidRPr="002F4A44">
              <w:rPr>
                <w:rFonts w:ascii="Arial" w:hAnsi="Arial" w:cs="Arial"/>
                <w:sz w:val="16"/>
                <w:szCs w:val="16"/>
                <w:lang w:val="ru-RU"/>
              </w:rPr>
              <w:t>2011</w:t>
            </w:r>
          </w:p>
        </w:tc>
        <w:tc>
          <w:tcPr>
            <w:tcW w:w="738" w:type="pct"/>
            <w:shd w:val="clear" w:color="auto" w:fill="C6D9F1"/>
          </w:tcPr>
          <w:p w:rsidR="00D5317A" w:rsidRPr="002F4A44" w:rsidRDefault="00D5317A" w:rsidP="002F2860">
            <w:pPr>
              <w:tabs>
                <w:tab w:val="left" w:pos="1276"/>
                <w:tab w:val="right" w:pos="7938"/>
              </w:tabs>
              <w:spacing w:before="120"/>
              <w:ind w:right="-3"/>
              <w:jc w:val="center"/>
              <w:rPr>
                <w:rFonts w:ascii="Arial" w:hAnsi="Arial" w:cs="Arial"/>
                <w:sz w:val="16"/>
                <w:szCs w:val="16"/>
                <w:lang w:val="ru-RU"/>
              </w:rPr>
            </w:pPr>
            <w:r w:rsidRPr="002F4A44">
              <w:rPr>
                <w:rFonts w:ascii="Arial" w:hAnsi="Arial" w:cs="Arial"/>
                <w:sz w:val="16"/>
                <w:szCs w:val="16"/>
                <w:lang w:val="ru-RU"/>
              </w:rPr>
              <w:t>2012</w:t>
            </w:r>
          </w:p>
        </w:tc>
        <w:tc>
          <w:tcPr>
            <w:tcW w:w="754" w:type="pct"/>
            <w:shd w:val="clear" w:color="auto" w:fill="C6D9F1"/>
          </w:tcPr>
          <w:p w:rsidR="00D5317A" w:rsidRPr="002F4A44" w:rsidRDefault="00D5317A" w:rsidP="002F2860">
            <w:pPr>
              <w:tabs>
                <w:tab w:val="left" w:pos="1276"/>
                <w:tab w:val="right" w:pos="7938"/>
              </w:tabs>
              <w:spacing w:before="120"/>
              <w:ind w:right="23"/>
              <w:jc w:val="center"/>
              <w:rPr>
                <w:rFonts w:ascii="Arial" w:hAnsi="Arial" w:cs="Arial"/>
                <w:sz w:val="16"/>
                <w:szCs w:val="16"/>
                <w:lang w:val="ru-RU"/>
              </w:rPr>
            </w:pPr>
            <w:r w:rsidRPr="002F4A44">
              <w:rPr>
                <w:rFonts w:ascii="Arial" w:hAnsi="Arial" w:cs="Arial"/>
                <w:sz w:val="16"/>
                <w:szCs w:val="16"/>
                <w:lang w:val="ru-RU"/>
              </w:rPr>
              <w:t>2013</w:t>
            </w:r>
          </w:p>
        </w:tc>
        <w:tc>
          <w:tcPr>
            <w:tcW w:w="768" w:type="pct"/>
            <w:shd w:val="clear" w:color="auto" w:fill="C6D9F1"/>
          </w:tcPr>
          <w:p w:rsidR="00D5317A" w:rsidRPr="002F4A44" w:rsidRDefault="00D5317A" w:rsidP="002F2860">
            <w:pPr>
              <w:tabs>
                <w:tab w:val="left" w:pos="1276"/>
                <w:tab w:val="right" w:pos="7938"/>
              </w:tabs>
              <w:spacing w:before="120"/>
              <w:ind w:right="23"/>
              <w:jc w:val="center"/>
              <w:rPr>
                <w:rFonts w:ascii="Arial" w:hAnsi="Arial" w:cs="Arial"/>
                <w:sz w:val="16"/>
                <w:szCs w:val="16"/>
                <w:lang w:val="ru-RU"/>
              </w:rPr>
            </w:pPr>
            <w:r w:rsidRPr="002F4A44">
              <w:rPr>
                <w:rFonts w:ascii="Arial" w:hAnsi="Arial" w:cs="Arial"/>
                <w:sz w:val="16"/>
                <w:szCs w:val="16"/>
                <w:lang w:val="ru-RU"/>
              </w:rPr>
              <w:t>2014</w:t>
            </w:r>
          </w:p>
        </w:tc>
      </w:tr>
      <w:tr w:rsidR="00D5317A" w:rsidRPr="002F4A44" w:rsidTr="002F2860">
        <w:trPr>
          <w:tblHeader/>
        </w:trPr>
        <w:tc>
          <w:tcPr>
            <w:tcW w:w="248" w:type="pct"/>
          </w:tcPr>
          <w:p w:rsidR="00D5317A" w:rsidRPr="002F4A44" w:rsidRDefault="00D5317A" w:rsidP="002F2860">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1783" w:type="pct"/>
          </w:tcPr>
          <w:p w:rsidR="00D5317A" w:rsidRPr="002F4A44" w:rsidRDefault="00D5317A" w:rsidP="002F2860">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708" w:type="pct"/>
          </w:tcPr>
          <w:p w:rsidR="00D5317A" w:rsidRPr="002F4A44" w:rsidRDefault="00D5317A" w:rsidP="002F2860">
            <w:pPr>
              <w:tabs>
                <w:tab w:val="left" w:pos="1276"/>
                <w:tab w:val="right" w:pos="7938"/>
              </w:tabs>
              <w:spacing w:before="120" w:line="80" w:lineRule="atLeast"/>
              <w:ind w:right="24"/>
              <w:jc w:val="center"/>
              <w:rPr>
                <w:rFonts w:ascii="Arial" w:hAnsi="Arial" w:cs="Arial"/>
                <w:sz w:val="18"/>
                <w:szCs w:val="18"/>
                <w:lang w:val="ru-RU"/>
              </w:rPr>
            </w:pPr>
            <w:r w:rsidRPr="002F4A44">
              <w:rPr>
                <w:rFonts w:eastAsia="SimSun"/>
                <w:sz w:val="18"/>
                <w:szCs w:val="18"/>
                <w:lang w:val="ru-RU" w:eastAsia="zh-CN"/>
              </w:rPr>
              <w:t>Утвержденный бюджет</w:t>
            </w:r>
          </w:p>
        </w:tc>
        <w:tc>
          <w:tcPr>
            <w:tcW w:w="738" w:type="pct"/>
          </w:tcPr>
          <w:p w:rsidR="00D5317A" w:rsidRPr="002F4A44" w:rsidRDefault="00D5317A" w:rsidP="002F2860">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754" w:type="pct"/>
          </w:tcPr>
          <w:p w:rsidR="00D5317A" w:rsidRPr="002F4A44" w:rsidRDefault="00D5317A" w:rsidP="002F2860">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768" w:type="pct"/>
          </w:tcPr>
          <w:p w:rsidR="00D5317A" w:rsidRPr="002F4A44" w:rsidRDefault="00D5317A" w:rsidP="002F2860">
            <w:pPr>
              <w:keepNext/>
              <w:tabs>
                <w:tab w:val="left" w:pos="1276"/>
                <w:tab w:val="right" w:pos="7938"/>
              </w:tabs>
              <w:spacing w:before="120" w:line="80" w:lineRule="atLeast"/>
              <w:ind w:left="464" w:right="567"/>
              <w:outlineLvl w:val="0"/>
              <w:rPr>
                <w:rFonts w:ascii="Arial" w:hAnsi="Arial" w:cs="Arial"/>
                <w:sz w:val="16"/>
                <w:szCs w:val="16"/>
                <w:lang w:val="ru-RU"/>
              </w:rPr>
            </w:pPr>
          </w:p>
        </w:tc>
      </w:tr>
      <w:tr w:rsidR="00D5317A" w:rsidRPr="002F4A44" w:rsidTr="002F2860">
        <w:trPr>
          <w:trHeight w:val="423"/>
        </w:trPr>
        <w:tc>
          <w:tcPr>
            <w:tcW w:w="248" w:type="pct"/>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1</w:t>
            </w:r>
          </w:p>
        </w:tc>
        <w:tc>
          <w:tcPr>
            <w:tcW w:w="1783" w:type="pct"/>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Утвержденный бюджет</w:t>
            </w:r>
            <w:r w:rsidRPr="002F4A44">
              <w:rPr>
                <w:rFonts w:eastAsia="SimSun"/>
                <w:b/>
                <w:lang w:val="ru-RU" w:eastAsia="zh-CN"/>
              </w:rPr>
              <w:t xml:space="preserve"> </w:t>
            </w:r>
            <w:r w:rsidRPr="002F4A44">
              <w:rPr>
                <w:rFonts w:ascii="Arial" w:hAnsi="Arial" w:cs="Arial"/>
                <w:sz w:val="16"/>
                <w:szCs w:val="16"/>
                <w:lang w:val="ru-RU"/>
              </w:rPr>
              <w:t>на</w:t>
            </w:r>
            <w:r w:rsidRPr="002F4A44">
              <w:rPr>
                <w:rFonts w:eastAsia="SimSun"/>
                <w:b/>
                <w:lang w:val="ru-RU" w:eastAsia="zh-CN"/>
              </w:rPr>
              <w:t xml:space="preserve"> </w:t>
            </w:r>
            <w:r w:rsidRPr="002F4A44">
              <w:rPr>
                <w:rFonts w:ascii="Arial" w:hAnsi="Arial" w:cs="Arial"/>
                <w:sz w:val="16"/>
                <w:szCs w:val="16"/>
                <w:lang w:val="ru-RU"/>
              </w:rPr>
              <w:t>2011 год</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502920</wp:posOffset>
                      </wp:positionH>
                      <wp:positionV relativeFrom="paragraph">
                        <wp:posOffset>44450</wp:posOffset>
                      </wp:positionV>
                      <wp:extent cx="342900" cy="0"/>
                      <wp:effectExtent l="7620" t="59690" r="20955" b="5461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5pt" to="6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meYwIAAH0EAAAOAAAAZHJzL2Uyb0RvYy54bWysVM1uEzEQviPxDpbv6e6m29KsuqlQNuFS&#10;oFLLAzhrb9bCa1u2k02EkKBnpD4Cr8ABpEoFnmHzRoydHwhcECIHZ+yZ+fzNN+M9v1g2Ai2YsVzJ&#10;HCdHMUZMlopyOcvxq5tJ7wwj64ikRCjJcrxiFl8MHz86b3XG+qpWgjKDAETarNU5rp3TWRTZsmYN&#10;sUdKMwnOSpmGONiaWUQNaQG9EVE/jk+jVhmqjSqZtXBabJx4GPCripXuZVVZ5pDIMXBzYTVhnfo1&#10;Gp6TbGaIrnm5pUH+gUVDuIRL91AFcQTNDf8DquGlUVZV7qhUTaSqipcs1ADVJPFv1VzXRLNQC4hj&#10;9V4m+/9gyxeLK4M4zfFxP8FIkgaa1H1cv1vfdV+7T+s7tH7ffe++dJ+7++5bd7++Bfth/QFs7+we&#10;tsd3yOeDmq22GYCO5JXxepRLea0vVfnaIqlGNZEzFqq6WWm4KGREByl+YzVwmrbPFYUYMncqSLus&#10;TOMhQTS0DB1c7TvIlg6VcHic9gcx9LncuSKS7fK0se4ZUw3yRo4Fl15bkpHFpXXAHEJ3If5YqgkX&#10;IsyHkKjN8eCkfxISrBKceqcPs2Y2HQmDFsRPWPh5GQDsIMyouaQBrGaEjre2I1yAjVxQwxkO+giG&#10;/W0NoxgJBo/KWxtEIf2NUCsQ3lqbIXsziAfjs/FZ2kv7p+NeGhdF7+lklPZOJ8mTk+K4GI2K5K0n&#10;n6RZzSll0vPfDXyS/t1AbZ/eZlT3I78XKjpEDyIA2d1/IB2a7fu7mZSpoqsr46vzfYcZD8Hb9+gf&#10;0a/7EPXzqzH8AQAA//8DAFBLAwQUAAYACAAAACEAoXq4YtwAAAAGAQAADwAAAGRycy9kb3ducmV2&#10;LnhtbEyPQU/CQBCF7yb+h82YeJMtkGgt3RJjghdQAxgjt6U7to3d2WZ3C+XfM3jR0+Tlvbz5Xj4f&#10;bCsO6EPjSMF4lIBAKp1pqFLwsV3cpSBC1GR06wgVnDDAvLi+ynVm3JHWeNjESnAJhUwrqGPsMilD&#10;WaPVYeQ6JPa+nbc6svSVNF4fudy2cpIk99LqhvhDrTt8rrH82fRWwXq1WKafy34o/e5l/LZ9X71+&#10;hVSp25vhaQYi4hD/wnDBZ3QomGnvejJBtAoeHiec5MuLLvZ0ynr/q2WRy//4xRkAAP//AwBQSwEC&#10;LQAUAAYACAAAACEAtoM4kv4AAADhAQAAEwAAAAAAAAAAAAAAAAAAAAAAW0NvbnRlbnRfVHlwZXNd&#10;LnhtbFBLAQItABQABgAIAAAAIQA4/SH/1gAAAJQBAAALAAAAAAAAAAAAAAAAAC8BAABfcmVscy8u&#10;cmVsc1BLAQItABQABgAIAAAAIQCsVxmeYwIAAH0EAAAOAAAAAAAAAAAAAAAAAC4CAABkcnMvZTJv&#10;RG9jLnhtbFBLAQItABQABgAIAAAAIQCherhi3AAAAAYBAAAPAAAAAAAAAAAAAAAAAL0EAABkcnMv&#10;ZG93bnJldi54bWxQSwUGAAAAAAQABADzAAAAxgUAAAAA&#10;">
                      <v:stroke endarrow="block"/>
                    </v:line>
                  </w:pict>
                </mc:Fallback>
              </mc:AlternateContent>
            </w:r>
            <w:r w:rsidRPr="002F4A44">
              <w:rPr>
                <w:rFonts w:ascii="Arial" w:hAnsi="Arial" w:cs="Arial"/>
                <w:sz w:val="16"/>
                <w:szCs w:val="16"/>
                <w:lang w:val="ru-RU"/>
              </w:rPr>
              <w:t>100</w:t>
            </w:r>
          </w:p>
        </w:tc>
        <w:tc>
          <w:tcPr>
            <w:tcW w:w="738" w:type="pct"/>
          </w:tcPr>
          <w:p w:rsidR="00D5317A" w:rsidRPr="002F4A44" w:rsidRDefault="00D5317A" w:rsidP="002F2860">
            <w:pPr>
              <w:tabs>
                <w:tab w:val="left" w:pos="1276"/>
                <w:tab w:val="right" w:pos="7938"/>
              </w:tabs>
              <w:spacing w:before="120"/>
              <w:jc w:val="center"/>
              <w:rPr>
                <w:rFonts w:ascii="Arial" w:hAnsi="Arial" w:cs="Arial"/>
                <w:sz w:val="16"/>
                <w:szCs w:val="16"/>
                <w:lang w:val="ru-RU"/>
              </w:rPr>
            </w:pPr>
            <w:r w:rsidRPr="002F4A44">
              <w:rPr>
                <w:rFonts w:ascii="Arial" w:hAnsi="Arial" w:cs="Arial"/>
                <w:sz w:val="16"/>
                <w:szCs w:val="16"/>
                <w:lang w:val="ru-RU"/>
              </w:rPr>
              <w:t>100</w:t>
            </w:r>
          </w:p>
        </w:tc>
        <w:tc>
          <w:tcPr>
            <w:tcW w:w="754" w:type="pct"/>
          </w:tcPr>
          <w:p w:rsidR="00D5317A" w:rsidRPr="002F4A44" w:rsidRDefault="00D5317A" w:rsidP="002F2860">
            <w:pPr>
              <w:tabs>
                <w:tab w:val="left" w:pos="1276"/>
                <w:tab w:val="right" w:pos="7938"/>
              </w:tabs>
              <w:spacing w:before="120"/>
              <w:ind w:right="-29"/>
              <w:jc w:val="center"/>
              <w:rPr>
                <w:rFonts w:ascii="Arial" w:hAnsi="Arial" w:cs="Arial"/>
                <w:sz w:val="16"/>
                <w:szCs w:val="16"/>
                <w:lang w:val="ru-RU"/>
              </w:rPr>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198120</wp:posOffset>
                      </wp:positionH>
                      <wp:positionV relativeFrom="paragraph">
                        <wp:posOffset>44450</wp:posOffset>
                      </wp:positionV>
                      <wp:extent cx="342900" cy="0"/>
                      <wp:effectExtent l="6985" t="59690" r="21590" b="5461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5pt" to="42.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8IeQIAAKEEAAAOAAAAZHJzL2Uyb0RvYy54bWysVN1u0zAUvkfiHSzfd0m6bKzR0gk1LTcD&#10;Jm08gBs7jYVjW7bXtEJIwDXSHoFX4AKkSQOeIX0jjp22bHCDEL1wj31+fL7P38np2aoRaMmM5Urm&#10;ODmIMWKyVJTLRY5fXc0GJxhZRyQlQkmW4zWz+Gz8+NFpqzM2VLUSlBkERaTNWp3j2jmdRZEta9YQ&#10;e6A0k+CslGmIg61ZRNSQFqo3IhrG8XHUKkO1USWzFk6L3onHoX5VsdK9rCrLHBI5ht5cWE1Y536N&#10;xqckWxiia15u2yD/0EVDuIRL96UK4gi6NvyPUg0vjbKqcgelaiJVVbxkAQOgSeLf0FzWRLOABcix&#10;ek+T/X9lyxfLC4M4zfHhEPiRpIFH6j5t3m1uum/d580N2rzvfnRfuy/dbfe9u918APtu8xFs7+zu&#10;tsc3yOcDm622GRSdyAvj+ShX8lKfq/K1RVJNaiIXLKC6Wmu4KPEZ0YMUv7Eaepq3zxWFGHLtVKB2&#10;VZnGlwTS0Cq84Hr/gmzlUAmHh+lwFAOOcueKSLbL08a6Z0w1yBs5Flx6bklGlufW+T5Itgvxx1LN&#10;uBBBH0KiNsejo+ERVCagUiNpSLVKcOrDfII1i/lEGLQkoLXZLIZfgAee+2H+joLYuo+za1so18vQ&#10;qGtJw4U1I3S6tR3hAmzkAmPOcOBQMOw7ahjFSDAYPG/1EIT0vQAfAGpr9UJ8M4pH05PpSTpIh8fT&#10;QRoXxeDpbJIOjmfJk6PisJhMiuSth5WkWc0pZdIj2w1Fkv6d6Lbj2ct5PxZ7MqOH1QPr0OzuPzQd&#10;BOE10Ktpruj6wnh0XhswByF4O7N+0O7vQ9SvL8v4JwAAAP//AwBQSwMEFAAGAAgAAAAhAMR4JUPa&#10;AAAABQEAAA8AAABkcnMvZG93bnJldi54bWxMjzFPwzAQhXek/gfrkFhQ66SIUKVxqqpSGBiQaDsw&#10;OvE1iYjPke224d9zsNDx03t6912xmewgLuhD70hBukhAIDXO9NQqOB6q+QpEiJqMHhyhgm8MsCln&#10;d4XOjbvSB172sRU8QiHXCroYx1zK0HRodVi4EYmzk/NWR0bfSuP1lcftIJdJkkmre+ILnR5x12Hz&#10;tT9bBZ/+VIXKhQRllj6+v+6y2mdvSj3cT9s1iIhT/C/Drz6rQ8lOtTuTCWJQ8JQuuanghT/iePXM&#10;WP+hLAt5a1/+AAAA//8DAFBLAQItABQABgAIAAAAIQC2gziS/gAAAOEBAAATAAAAAAAAAAAAAAAA&#10;AAAAAABbQ29udGVudF9UeXBlc10ueG1sUEsBAi0AFAAGAAgAAAAhADj9If/WAAAAlAEAAAsAAAAA&#10;AAAAAAAAAAAALwEAAF9yZWxzLy5yZWxzUEsBAi0AFAAGAAgAAAAhAHWJTwh5AgAAoQQAAA4AAAAA&#10;AAAAAAAAAAAALgIAAGRycy9lMm9Eb2MueG1sUEsBAi0AFAAGAAgAAAAhAMR4JUPaAAAABQEAAA8A&#10;AAAAAAAAAAAAAAAA0wQAAGRycy9kb3ducmV2LnhtbFBLBQYAAAAABAAEAPMAAADaBQAAAAA=&#10;" strokecolor="red">
                      <v:stroke dashstyle="1 1" endarrow="block" endcap="round"/>
                    </v:line>
                  </w:pict>
                </mc:Fallback>
              </mc:AlternateContent>
            </w:r>
            <w:r w:rsidRPr="002F4A44">
              <w:rPr>
                <w:rFonts w:ascii="Arial" w:hAnsi="Arial" w:cs="Arial"/>
                <w:sz w:val="16"/>
                <w:szCs w:val="16"/>
                <w:lang w:val="ru-RU"/>
              </w:rPr>
              <w:t>100</w:t>
            </w:r>
          </w:p>
        </w:tc>
        <w:tc>
          <w:tcPr>
            <w:tcW w:w="768" w:type="pct"/>
          </w:tcPr>
          <w:p w:rsidR="00D5317A" w:rsidRPr="002F4A44" w:rsidRDefault="00D5317A" w:rsidP="002F2860">
            <w:pPr>
              <w:tabs>
                <w:tab w:val="left" w:pos="1276"/>
                <w:tab w:val="right" w:pos="7938"/>
              </w:tabs>
              <w:spacing w:before="120"/>
              <w:ind w:right="-3"/>
              <w:jc w:val="center"/>
              <w:rPr>
                <w:rFonts w:ascii="Arial" w:hAnsi="Arial" w:cs="Arial"/>
                <w:sz w:val="16"/>
                <w:szCs w:val="16"/>
                <w:lang w:val="ru-RU"/>
              </w:rPr>
            </w:pPr>
            <w:r w:rsidRPr="002F4A44">
              <w:rPr>
                <w:rFonts w:ascii="Arial" w:hAnsi="Arial" w:cs="Arial"/>
                <w:sz w:val="16"/>
                <w:szCs w:val="16"/>
                <w:lang w:val="ru-RU"/>
              </w:rPr>
              <w:t>100*</w:t>
            </w:r>
          </w:p>
        </w:tc>
      </w:tr>
      <w:tr w:rsidR="00D5317A" w:rsidRPr="002F4A44" w:rsidTr="002F2860">
        <w:tc>
          <w:tcPr>
            <w:tcW w:w="248" w:type="pct"/>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2</w:t>
            </w:r>
          </w:p>
        </w:tc>
        <w:tc>
          <w:tcPr>
            <w:tcW w:w="1783" w:type="pct"/>
          </w:tcPr>
          <w:p w:rsidR="00D5317A" w:rsidRPr="002F4A44" w:rsidRDefault="00D5317A" w:rsidP="002F2860">
            <w:pPr>
              <w:tabs>
                <w:tab w:val="left" w:pos="1276"/>
                <w:tab w:val="right" w:pos="7938"/>
              </w:tabs>
              <w:spacing w:before="120"/>
              <w:ind w:right="76"/>
              <w:rPr>
                <w:rFonts w:ascii="Arial" w:hAnsi="Arial" w:cs="Arial"/>
                <w:sz w:val="16"/>
                <w:szCs w:val="16"/>
                <w:lang w:val="ru-RU"/>
              </w:rPr>
            </w:pPr>
            <w:r w:rsidRPr="002F4A44">
              <w:rPr>
                <w:rFonts w:ascii="Arial" w:hAnsi="Arial" w:cs="Arial"/>
                <w:sz w:val="16"/>
                <w:szCs w:val="16"/>
                <w:lang w:val="ru-RU"/>
              </w:rPr>
              <w:t xml:space="preserve">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предыдущего года на по</w:t>
            </w:r>
            <w:r w:rsidRPr="002F4A44">
              <w:rPr>
                <w:rFonts w:ascii="Arial" w:eastAsia="SimSun" w:hAnsi="Arial" w:cs="Arial"/>
                <w:sz w:val="16"/>
                <w:szCs w:val="16"/>
                <w:lang w:val="ru-RU" w:eastAsia="zh-CN"/>
              </w:rPr>
              <w:t xml:space="preserve">следующие годы </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c>
          <w:tcPr>
            <w:tcW w:w="76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r>
      <w:tr w:rsidR="00D5317A" w:rsidRPr="002F4A44" w:rsidTr="002F2860">
        <w:tc>
          <w:tcPr>
            <w:tcW w:w="248" w:type="pct"/>
            <w:shd w:val="clear" w:color="auto" w:fill="E6E6E6"/>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3</w:t>
            </w:r>
          </w:p>
        </w:tc>
        <w:tc>
          <w:tcPr>
            <w:tcW w:w="1783" w:type="pct"/>
            <w:shd w:val="clear" w:color="auto" w:fill="E6E6E6"/>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 xml:space="preserve"> Итого: (=1+2)</w:t>
            </w:r>
          </w:p>
        </w:tc>
        <w:tc>
          <w:tcPr>
            <w:tcW w:w="70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105</w:t>
            </w:r>
          </w:p>
        </w:tc>
        <w:tc>
          <w:tcPr>
            <w:tcW w:w="754"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110</w:t>
            </w:r>
          </w:p>
        </w:tc>
        <w:tc>
          <w:tcPr>
            <w:tcW w:w="76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110</w:t>
            </w:r>
          </w:p>
        </w:tc>
      </w:tr>
      <w:tr w:rsidR="00D5317A" w:rsidRPr="002F4A44" w:rsidTr="002F2860">
        <w:tc>
          <w:tcPr>
            <w:tcW w:w="248" w:type="pct"/>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4</w:t>
            </w:r>
          </w:p>
        </w:tc>
        <w:tc>
          <w:tcPr>
            <w:tcW w:w="1783" w:type="pct"/>
          </w:tcPr>
          <w:p w:rsidR="00D5317A" w:rsidRPr="002F4A44" w:rsidRDefault="00D5317A" w:rsidP="002F2860">
            <w:pPr>
              <w:tabs>
                <w:tab w:val="left" w:pos="1276"/>
                <w:tab w:val="right" w:pos="7938"/>
              </w:tabs>
              <w:spacing w:before="120"/>
              <w:ind w:right="24"/>
              <w:rPr>
                <w:rFonts w:ascii="Arial" w:hAnsi="Arial" w:cs="Arial"/>
                <w:sz w:val="16"/>
                <w:szCs w:val="16"/>
                <w:lang w:val="ru-RU"/>
              </w:rPr>
            </w:pPr>
            <w:r w:rsidRPr="002F4A44">
              <w:rPr>
                <w:rFonts w:ascii="Arial" w:hAnsi="Arial" w:cs="Arial"/>
                <w:sz w:val="16"/>
                <w:szCs w:val="16"/>
                <w:lang w:val="ru-RU"/>
              </w:rPr>
              <w:t xml:space="preserve"> Реально известные изменения расходов </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в связи с демографическими изменениями и другими  стоимостными  факторами,  предусмотренными законодательством или положениями)</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3</w:t>
            </w:r>
          </w:p>
        </w:tc>
        <w:tc>
          <w:tcPr>
            <w:tcW w:w="754"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3</w:t>
            </w:r>
          </w:p>
        </w:tc>
        <w:tc>
          <w:tcPr>
            <w:tcW w:w="76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3</w:t>
            </w:r>
          </w:p>
        </w:tc>
      </w:tr>
      <w:tr w:rsidR="00D5317A" w:rsidRPr="002F4A44" w:rsidTr="002F2860">
        <w:trPr>
          <w:trHeight w:val="557"/>
        </w:trPr>
        <w:tc>
          <w:tcPr>
            <w:tcW w:w="248" w:type="pct"/>
            <w:shd w:val="clear" w:color="auto" w:fill="E6E6E6"/>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5</w:t>
            </w:r>
          </w:p>
        </w:tc>
        <w:tc>
          <w:tcPr>
            <w:tcW w:w="1783" w:type="pct"/>
            <w:shd w:val="clear" w:color="auto" w:fill="E6E6E6"/>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 xml:space="preserve"> Итого</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 xml:space="preserve">  Разработанная/  Уточненная базовая линия</w:t>
            </w:r>
            <w:r w:rsidRPr="002F4A44">
              <w:rPr>
                <w:b/>
                <w:sz w:val="28"/>
                <w:szCs w:val="28"/>
                <w:lang w:val="ru-RU"/>
              </w:rPr>
              <w:t xml:space="preserve"> </w:t>
            </w:r>
            <w:r w:rsidRPr="002F4A44">
              <w:rPr>
                <w:rFonts w:ascii="Arial" w:hAnsi="Arial" w:cs="Arial"/>
                <w:sz w:val="16"/>
                <w:szCs w:val="16"/>
                <w:lang w:val="ru-RU"/>
              </w:rPr>
              <w:t>(=3+4)</w:t>
            </w:r>
          </w:p>
        </w:tc>
        <w:tc>
          <w:tcPr>
            <w:tcW w:w="70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108</w:t>
            </w:r>
          </w:p>
        </w:tc>
        <w:tc>
          <w:tcPr>
            <w:tcW w:w="754"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113</w:t>
            </w:r>
          </w:p>
        </w:tc>
        <w:tc>
          <w:tcPr>
            <w:tcW w:w="76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113</w:t>
            </w:r>
          </w:p>
        </w:tc>
      </w:tr>
      <w:tr w:rsidR="00D5317A" w:rsidRPr="002F4A44" w:rsidTr="002F2860">
        <w:tc>
          <w:tcPr>
            <w:tcW w:w="248" w:type="pct"/>
            <w:shd w:val="clear" w:color="auto" w:fill="B3B3B3"/>
          </w:tcPr>
          <w:p w:rsidR="00D5317A" w:rsidRPr="002F4A44" w:rsidRDefault="00D5317A" w:rsidP="002F2860">
            <w:pPr>
              <w:tabs>
                <w:tab w:val="left" w:pos="1276"/>
                <w:tab w:val="right" w:pos="7938"/>
              </w:tabs>
              <w:spacing w:before="120"/>
              <w:ind w:right="567"/>
              <w:rPr>
                <w:rFonts w:ascii="Arial" w:hAnsi="Arial" w:cs="Arial"/>
                <w:b/>
                <w:sz w:val="16"/>
                <w:szCs w:val="16"/>
                <w:lang w:val="ru-RU"/>
              </w:rPr>
            </w:pPr>
            <w:r w:rsidRPr="002F4A44">
              <w:rPr>
                <w:rFonts w:ascii="Arial" w:hAnsi="Arial" w:cs="Arial"/>
                <w:b/>
                <w:sz w:val="16"/>
                <w:szCs w:val="16"/>
                <w:lang w:val="ru-RU"/>
              </w:rPr>
              <w:t>6</w:t>
            </w:r>
          </w:p>
        </w:tc>
        <w:tc>
          <w:tcPr>
            <w:tcW w:w="1783" w:type="pct"/>
            <w:shd w:val="clear" w:color="auto" w:fill="B3B3B3"/>
          </w:tcPr>
          <w:p w:rsidR="00D5317A" w:rsidRPr="002F4A44" w:rsidRDefault="00D5317A" w:rsidP="002F2860">
            <w:pPr>
              <w:tabs>
                <w:tab w:val="left" w:pos="1276"/>
                <w:tab w:val="right" w:pos="7938"/>
              </w:tabs>
              <w:spacing w:before="120"/>
              <w:ind w:right="567"/>
              <w:rPr>
                <w:rFonts w:ascii="Arial" w:hAnsi="Arial" w:cs="Arial"/>
                <w:b/>
                <w:sz w:val="16"/>
                <w:szCs w:val="16"/>
                <w:lang w:val="ru-RU"/>
              </w:rPr>
            </w:pPr>
            <w:r w:rsidRPr="002F4A44">
              <w:rPr>
                <w:rFonts w:ascii="Arial" w:hAnsi="Arial" w:cs="Arial"/>
                <w:b/>
                <w:sz w:val="16"/>
                <w:szCs w:val="16"/>
                <w:lang w:val="ru-RU"/>
              </w:rPr>
              <w:t xml:space="preserve">Новые политики </w:t>
            </w:r>
          </w:p>
        </w:tc>
        <w:tc>
          <w:tcPr>
            <w:tcW w:w="708"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b/>
                <w:sz w:val="16"/>
                <w:szCs w:val="16"/>
                <w:lang w:val="ru-RU"/>
              </w:rPr>
            </w:pPr>
          </w:p>
        </w:tc>
        <w:tc>
          <w:tcPr>
            <w:tcW w:w="738"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b/>
                <w:sz w:val="16"/>
                <w:szCs w:val="16"/>
                <w:lang w:val="ru-RU"/>
              </w:rPr>
            </w:pPr>
          </w:p>
        </w:tc>
        <w:tc>
          <w:tcPr>
            <w:tcW w:w="754"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b/>
                <w:sz w:val="16"/>
                <w:szCs w:val="16"/>
                <w:lang w:val="ru-RU"/>
              </w:rPr>
            </w:pPr>
          </w:p>
        </w:tc>
        <w:tc>
          <w:tcPr>
            <w:tcW w:w="768"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b/>
                <w:sz w:val="16"/>
                <w:szCs w:val="16"/>
                <w:lang w:val="ru-RU"/>
              </w:rPr>
            </w:pPr>
          </w:p>
        </w:tc>
      </w:tr>
      <w:tr w:rsidR="00D5317A" w:rsidRPr="002F4A44" w:rsidTr="002F2860">
        <w:tc>
          <w:tcPr>
            <w:tcW w:w="248" w:type="pct"/>
            <w:shd w:val="clear" w:color="auto" w:fill="F3F3F3"/>
          </w:tcPr>
          <w:p w:rsidR="00D5317A" w:rsidRPr="002F4A44" w:rsidRDefault="00D5317A" w:rsidP="002F2860">
            <w:pPr>
              <w:tabs>
                <w:tab w:val="left" w:pos="1276"/>
                <w:tab w:val="right" w:pos="7938"/>
              </w:tabs>
              <w:spacing w:before="120"/>
              <w:ind w:right="567"/>
              <w:rPr>
                <w:rFonts w:ascii="Arial" w:hAnsi="Arial" w:cs="Arial"/>
                <w:sz w:val="16"/>
                <w:szCs w:val="16"/>
                <w:lang w:val="ru-RU"/>
              </w:rPr>
            </w:pPr>
          </w:p>
        </w:tc>
        <w:tc>
          <w:tcPr>
            <w:tcW w:w="1783" w:type="pct"/>
            <w:shd w:val="clear" w:color="auto" w:fill="F3F3F3"/>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Политика 1</w:t>
            </w:r>
          </w:p>
        </w:tc>
        <w:tc>
          <w:tcPr>
            <w:tcW w:w="708" w:type="pct"/>
            <w:shd w:val="clear" w:color="auto" w:fill="F3F3F3"/>
          </w:tcPr>
          <w:p w:rsidR="00D5317A" w:rsidRPr="002F4A44" w:rsidRDefault="00D5317A" w:rsidP="002F2860">
            <w:pPr>
              <w:tabs>
                <w:tab w:val="left" w:pos="1276"/>
                <w:tab w:val="right" w:pos="7938"/>
              </w:tabs>
              <w:spacing w:before="120"/>
              <w:ind w:right="567"/>
              <w:rPr>
                <w:rFonts w:ascii="Arial" w:hAnsi="Arial" w:cs="Arial"/>
                <w:sz w:val="16"/>
                <w:szCs w:val="16"/>
                <w:lang w:val="ru-RU"/>
              </w:rPr>
            </w:pPr>
          </w:p>
        </w:tc>
        <w:tc>
          <w:tcPr>
            <w:tcW w:w="738" w:type="pct"/>
            <w:shd w:val="clear" w:color="auto" w:fill="F3F3F3"/>
          </w:tcPr>
          <w:p w:rsidR="00D5317A" w:rsidRPr="002F4A44" w:rsidRDefault="00D5317A" w:rsidP="002F2860">
            <w:pPr>
              <w:tabs>
                <w:tab w:val="left" w:pos="1276"/>
                <w:tab w:val="right" w:pos="7938"/>
              </w:tabs>
              <w:spacing w:before="120"/>
              <w:ind w:right="567"/>
              <w:rPr>
                <w:rFonts w:ascii="Arial" w:hAnsi="Arial" w:cs="Arial"/>
                <w:sz w:val="16"/>
                <w:szCs w:val="16"/>
                <w:lang w:val="ru-RU"/>
              </w:rPr>
            </w:pPr>
          </w:p>
        </w:tc>
        <w:tc>
          <w:tcPr>
            <w:tcW w:w="754" w:type="pct"/>
            <w:shd w:val="clear" w:color="auto" w:fill="F3F3F3"/>
          </w:tcPr>
          <w:p w:rsidR="00D5317A" w:rsidRPr="002F4A44" w:rsidRDefault="00D5317A" w:rsidP="002F2860">
            <w:pPr>
              <w:tabs>
                <w:tab w:val="left" w:pos="1276"/>
                <w:tab w:val="right" w:pos="7938"/>
              </w:tabs>
              <w:spacing w:before="120"/>
              <w:ind w:right="567"/>
              <w:rPr>
                <w:rFonts w:ascii="Arial" w:hAnsi="Arial" w:cs="Arial"/>
                <w:sz w:val="16"/>
                <w:szCs w:val="16"/>
                <w:lang w:val="ru-RU"/>
              </w:rPr>
            </w:pPr>
          </w:p>
        </w:tc>
        <w:tc>
          <w:tcPr>
            <w:tcW w:w="768" w:type="pct"/>
            <w:shd w:val="clear" w:color="auto" w:fill="F3F3F3"/>
          </w:tcPr>
          <w:p w:rsidR="00D5317A" w:rsidRPr="002F4A44" w:rsidRDefault="00D5317A" w:rsidP="002F2860">
            <w:pPr>
              <w:tabs>
                <w:tab w:val="left" w:pos="1276"/>
                <w:tab w:val="right" w:pos="7938"/>
              </w:tabs>
              <w:spacing w:before="120"/>
              <w:ind w:right="567"/>
              <w:rPr>
                <w:rFonts w:ascii="Arial" w:hAnsi="Arial" w:cs="Arial"/>
                <w:sz w:val="16"/>
                <w:szCs w:val="16"/>
                <w:lang w:val="ru-RU"/>
              </w:rPr>
            </w:pPr>
          </w:p>
        </w:tc>
      </w:tr>
      <w:tr w:rsidR="00D5317A" w:rsidRPr="002F4A44" w:rsidTr="002F2860">
        <w:tc>
          <w:tcPr>
            <w:tcW w:w="248" w:type="pct"/>
          </w:tcPr>
          <w:p w:rsidR="00D5317A" w:rsidRPr="002F4A44" w:rsidRDefault="00D5317A" w:rsidP="002F2860">
            <w:pPr>
              <w:tabs>
                <w:tab w:val="left" w:pos="1276"/>
                <w:tab w:val="right" w:pos="7938"/>
              </w:tabs>
              <w:spacing w:before="120" w:after="120" w:line="80" w:lineRule="atLeast"/>
              <w:ind w:right="567"/>
              <w:rPr>
                <w:rFonts w:ascii="Arial" w:hAnsi="Arial" w:cs="Arial"/>
                <w:sz w:val="16"/>
                <w:szCs w:val="16"/>
                <w:lang w:val="ru-RU"/>
              </w:rPr>
            </w:pPr>
            <w:r w:rsidRPr="002F4A44">
              <w:rPr>
                <w:rFonts w:ascii="Arial" w:hAnsi="Arial" w:cs="Arial"/>
                <w:sz w:val="16"/>
                <w:szCs w:val="16"/>
                <w:lang w:val="ru-RU"/>
              </w:rPr>
              <w:t>7</w:t>
            </w:r>
          </w:p>
        </w:tc>
        <w:tc>
          <w:tcPr>
            <w:tcW w:w="1783" w:type="pct"/>
          </w:tcPr>
          <w:p w:rsidR="00D5317A" w:rsidRPr="002F4A44" w:rsidRDefault="00D5317A" w:rsidP="002F2860">
            <w:pPr>
              <w:tabs>
                <w:tab w:val="left" w:pos="1276"/>
                <w:tab w:val="right" w:pos="7938"/>
              </w:tabs>
              <w:spacing w:before="120" w:after="120" w:line="80" w:lineRule="atLeast"/>
              <w:ind w:right="24"/>
              <w:rPr>
                <w:rFonts w:ascii="Arial" w:hAnsi="Arial" w:cs="Arial"/>
                <w:sz w:val="16"/>
                <w:szCs w:val="16"/>
                <w:lang w:val="ru-RU"/>
              </w:rPr>
            </w:pPr>
            <w:r w:rsidRPr="002F4A44">
              <w:rPr>
                <w:rFonts w:ascii="Arial" w:hAnsi="Arial" w:cs="Arial"/>
                <w:sz w:val="16"/>
                <w:szCs w:val="16"/>
                <w:lang w:val="ru-RU"/>
              </w:rPr>
              <w:t>1.1 Финансовое воздействие на бюджет следующего года</w:t>
            </w:r>
          </w:p>
        </w:tc>
        <w:tc>
          <w:tcPr>
            <w:tcW w:w="708" w:type="pct"/>
          </w:tcPr>
          <w:p w:rsidR="00D5317A" w:rsidRPr="002F4A44" w:rsidRDefault="00D5317A" w:rsidP="002F2860">
            <w:pPr>
              <w:tabs>
                <w:tab w:val="left" w:pos="1276"/>
                <w:tab w:val="right" w:pos="7938"/>
              </w:tabs>
              <w:spacing w:before="120" w:after="120" w:line="80" w:lineRule="atLeast"/>
              <w:ind w:right="-2"/>
              <w:jc w:val="center"/>
              <w:rPr>
                <w:rFonts w:ascii="Arial" w:hAnsi="Arial" w:cs="Arial"/>
                <w:sz w:val="16"/>
                <w:szCs w:val="16"/>
                <w:lang w:val="ru-RU"/>
              </w:rPr>
            </w:pPr>
          </w:p>
        </w:tc>
        <w:tc>
          <w:tcPr>
            <w:tcW w:w="738" w:type="pct"/>
          </w:tcPr>
          <w:p w:rsidR="00D5317A" w:rsidRPr="002F4A44" w:rsidRDefault="00D5317A" w:rsidP="002F2860">
            <w:pPr>
              <w:tabs>
                <w:tab w:val="left" w:pos="1276"/>
                <w:tab w:val="right" w:pos="7938"/>
              </w:tabs>
              <w:spacing w:before="120" w:after="120" w:line="80" w:lineRule="atLeast"/>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tcPr>
          <w:p w:rsidR="00D5317A" w:rsidRPr="002F4A44" w:rsidRDefault="00D5317A" w:rsidP="002F2860">
            <w:pPr>
              <w:keepNext/>
              <w:tabs>
                <w:tab w:val="left" w:pos="1276"/>
                <w:tab w:val="right" w:pos="7938"/>
              </w:tabs>
              <w:spacing w:before="120" w:after="120" w:line="80" w:lineRule="atLeast"/>
              <w:ind w:left="464" w:right="-2"/>
              <w:outlineLvl w:val="0"/>
              <w:rPr>
                <w:rFonts w:ascii="Arial" w:hAnsi="Arial" w:cs="Arial"/>
                <w:sz w:val="16"/>
                <w:szCs w:val="16"/>
                <w:lang w:val="ru-RU"/>
              </w:rPr>
            </w:pPr>
          </w:p>
        </w:tc>
        <w:tc>
          <w:tcPr>
            <w:tcW w:w="768" w:type="pct"/>
          </w:tcPr>
          <w:p w:rsidR="00D5317A" w:rsidRPr="002F4A44" w:rsidRDefault="00D5317A" w:rsidP="002F2860">
            <w:pPr>
              <w:keepNext/>
              <w:tabs>
                <w:tab w:val="left" w:pos="1276"/>
                <w:tab w:val="right" w:pos="7938"/>
              </w:tabs>
              <w:spacing w:before="120" w:after="120" w:line="80" w:lineRule="atLeast"/>
              <w:ind w:right="-2"/>
              <w:outlineLvl w:val="0"/>
              <w:rPr>
                <w:rFonts w:ascii="Arial" w:hAnsi="Arial" w:cs="Arial"/>
                <w:sz w:val="16"/>
                <w:szCs w:val="16"/>
                <w:lang w:val="ru-RU"/>
              </w:rPr>
            </w:pPr>
          </w:p>
        </w:tc>
      </w:tr>
      <w:tr w:rsidR="00D5317A" w:rsidRPr="002F4A44" w:rsidTr="002F2860">
        <w:tc>
          <w:tcPr>
            <w:tcW w:w="248" w:type="pct"/>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8</w:t>
            </w:r>
          </w:p>
        </w:tc>
        <w:tc>
          <w:tcPr>
            <w:tcW w:w="1783" w:type="pct"/>
          </w:tcPr>
          <w:p w:rsidR="00D5317A" w:rsidRPr="002F4A44" w:rsidRDefault="00D5317A" w:rsidP="002F2860">
            <w:pPr>
              <w:tabs>
                <w:tab w:val="left" w:pos="1276"/>
                <w:tab w:val="right" w:pos="7938"/>
              </w:tabs>
              <w:spacing w:before="120"/>
              <w:ind w:right="24"/>
              <w:rPr>
                <w:rFonts w:ascii="Arial" w:hAnsi="Arial" w:cs="Arial"/>
                <w:sz w:val="16"/>
                <w:szCs w:val="16"/>
                <w:lang w:val="ru-RU"/>
              </w:rPr>
            </w:pPr>
            <w:r w:rsidRPr="002F4A44">
              <w:rPr>
                <w:rFonts w:ascii="Arial" w:hAnsi="Arial" w:cs="Arial"/>
                <w:sz w:val="16"/>
                <w:szCs w:val="16"/>
                <w:lang w:val="ru-RU"/>
              </w:rPr>
              <w:t xml:space="preserve">1.2 Финансовое воздействие на бюджеты следующих годов (2013 и2014 годов) </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54"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6</w:t>
            </w:r>
          </w:p>
        </w:tc>
        <w:tc>
          <w:tcPr>
            <w:tcW w:w="76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7</w:t>
            </w:r>
          </w:p>
        </w:tc>
      </w:tr>
      <w:tr w:rsidR="00D5317A" w:rsidRPr="002F4A44" w:rsidTr="002F2860">
        <w:tc>
          <w:tcPr>
            <w:tcW w:w="248" w:type="pct"/>
            <w:shd w:val="clear" w:color="auto" w:fill="E6E6E6"/>
          </w:tcPr>
          <w:p w:rsidR="00D5317A" w:rsidRPr="002F4A44" w:rsidRDefault="00D5317A" w:rsidP="002F2860">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9</w:t>
            </w:r>
          </w:p>
        </w:tc>
        <w:tc>
          <w:tcPr>
            <w:tcW w:w="1783" w:type="pct"/>
            <w:shd w:val="clear" w:color="auto" w:fill="E6E6E6"/>
          </w:tcPr>
          <w:p w:rsidR="00D5317A" w:rsidRPr="002F4A44" w:rsidRDefault="00D5317A" w:rsidP="002F2860">
            <w:pPr>
              <w:tabs>
                <w:tab w:val="left" w:pos="1276"/>
                <w:tab w:val="right" w:pos="7938"/>
              </w:tabs>
              <w:spacing w:before="120"/>
              <w:ind w:right="23"/>
              <w:rPr>
                <w:rFonts w:ascii="Arial" w:hAnsi="Arial" w:cs="Arial"/>
                <w:sz w:val="16"/>
                <w:szCs w:val="16"/>
                <w:lang w:val="ru-RU"/>
              </w:rPr>
            </w:pPr>
            <w:r w:rsidRPr="002F4A44">
              <w:rPr>
                <w:rFonts w:ascii="Arial" w:hAnsi="Arial" w:cs="Arial"/>
                <w:sz w:val="16"/>
                <w:szCs w:val="16"/>
                <w:lang w:val="ru-RU"/>
              </w:rPr>
              <w:t xml:space="preserve"> Итого: Политика 1  (=7+8)</w:t>
            </w:r>
          </w:p>
        </w:tc>
        <w:tc>
          <w:tcPr>
            <w:tcW w:w="70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6</w:t>
            </w:r>
          </w:p>
        </w:tc>
        <w:tc>
          <w:tcPr>
            <w:tcW w:w="76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7</w:t>
            </w:r>
          </w:p>
        </w:tc>
      </w:tr>
      <w:tr w:rsidR="00D5317A" w:rsidRPr="002F4A44" w:rsidTr="002F2860">
        <w:tc>
          <w:tcPr>
            <w:tcW w:w="248" w:type="pct"/>
            <w:shd w:val="clear" w:color="auto" w:fill="F3F3F3"/>
          </w:tcPr>
          <w:p w:rsidR="00D5317A" w:rsidRPr="002F4A44" w:rsidRDefault="00D5317A" w:rsidP="002F2860">
            <w:pPr>
              <w:keepNext/>
              <w:tabs>
                <w:tab w:val="left" w:pos="1276"/>
                <w:tab w:val="right" w:pos="7938"/>
              </w:tabs>
              <w:spacing w:before="120" w:after="120" w:line="360" w:lineRule="auto"/>
              <w:ind w:left="464" w:right="567"/>
              <w:outlineLvl w:val="0"/>
              <w:rPr>
                <w:rFonts w:ascii="Arial" w:hAnsi="Arial" w:cs="Arial"/>
                <w:sz w:val="16"/>
                <w:szCs w:val="16"/>
                <w:lang w:val="ru-RU"/>
              </w:rPr>
            </w:pPr>
          </w:p>
        </w:tc>
        <w:tc>
          <w:tcPr>
            <w:tcW w:w="1783" w:type="pct"/>
            <w:shd w:val="clear" w:color="auto" w:fill="F3F3F3"/>
          </w:tcPr>
          <w:p w:rsidR="00D5317A" w:rsidRPr="002F4A44" w:rsidRDefault="00D5317A" w:rsidP="002F2860">
            <w:pPr>
              <w:tabs>
                <w:tab w:val="left" w:pos="1276"/>
                <w:tab w:val="right" w:pos="7938"/>
              </w:tabs>
              <w:spacing w:before="120" w:after="120" w:line="360" w:lineRule="auto"/>
              <w:ind w:right="567"/>
              <w:rPr>
                <w:rFonts w:ascii="Arial" w:hAnsi="Arial" w:cs="Arial"/>
                <w:sz w:val="16"/>
                <w:szCs w:val="16"/>
                <w:lang w:val="ru-RU"/>
              </w:rPr>
            </w:pPr>
            <w:r w:rsidRPr="002F4A44">
              <w:rPr>
                <w:rFonts w:ascii="Arial" w:hAnsi="Arial" w:cs="Arial"/>
                <w:sz w:val="16"/>
                <w:szCs w:val="16"/>
                <w:lang w:val="ru-RU"/>
              </w:rPr>
              <w:t>Политика  2</w:t>
            </w:r>
          </w:p>
        </w:tc>
        <w:tc>
          <w:tcPr>
            <w:tcW w:w="708" w:type="pct"/>
            <w:shd w:val="clear" w:color="auto" w:fill="F3F3F3"/>
          </w:tcPr>
          <w:p w:rsidR="00D5317A" w:rsidRPr="002F4A44" w:rsidRDefault="00D5317A" w:rsidP="002F2860">
            <w:pPr>
              <w:tabs>
                <w:tab w:val="left" w:pos="1276"/>
                <w:tab w:val="right" w:pos="7938"/>
              </w:tabs>
              <w:spacing w:before="120" w:after="120" w:line="360" w:lineRule="auto"/>
              <w:ind w:right="-2"/>
              <w:jc w:val="center"/>
              <w:rPr>
                <w:rFonts w:ascii="Arial" w:hAnsi="Arial" w:cs="Arial"/>
                <w:sz w:val="16"/>
                <w:szCs w:val="16"/>
                <w:lang w:val="ru-RU"/>
              </w:rPr>
            </w:pPr>
          </w:p>
        </w:tc>
        <w:tc>
          <w:tcPr>
            <w:tcW w:w="738" w:type="pct"/>
            <w:shd w:val="clear" w:color="auto" w:fill="F3F3F3"/>
          </w:tcPr>
          <w:p w:rsidR="00D5317A" w:rsidRPr="002F4A44" w:rsidRDefault="00D5317A" w:rsidP="002F2860">
            <w:pPr>
              <w:tabs>
                <w:tab w:val="left" w:pos="1276"/>
                <w:tab w:val="right" w:pos="7938"/>
              </w:tabs>
              <w:spacing w:before="120" w:after="120" w:line="360" w:lineRule="auto"/>
              <w:ind w:right="-2"/>
              <w:jc w:val="center"/>
              <w:rPr>
                <w:rFonts w:ascii="Arial" w:hAnsi="Arial" w:cs="Arial"/>
                <w:sz w:val="16"/>
                <w:szCs w:val="16"/>
                <w:lang w:val="ru-RU"/>
              </w:rPr>
            </w:pPr>
          </w:p>
        </w:tc>
        <w:tc>
          <w:tcPr>
            <w:tcW w:w="754" w:type="pct"/>
            <w:shd w:val="clear" w:color="auto" w:fill="F3F3F3"/>
          </w:tcPr>
          <w:p w:rsidR="00D5317A" w:rsidRPr="002F4A44" w:rsidRDefault="00D5317A" w:rsidP="002F2860">
            <w:pPr>
              <w:tabs>
                <w:tab w:val="left" w:pos="1276"/>
                <w:tab w:val="right" w:pos="7938"/>
              </w:tabs>
              <w:spacing w:before="120" w:after="120" w:line="360" w:lineRule="auto"/>
              <w:ind w:right="-2"/>
              <w:jc w:val="center"/>
              <w:rPr>
                <w:rFonts w:ascii="Arial" w:hAnsi="Arial" w:cs="Arial"/>
                <w:sz w:val="16"/>
                <w:szCs w:val="16"/>
                <w:lang w:val="ru-RU"/>
              </w:rPr>
            </w:pPr>
          </w:p>
        </w:tc>
        <w:tc>
          <w:tcPr>
            <w:tcW w:w="768" w:type="pct"/>
            <w:shd w:val="clear" w:color="auto" w:fill="F3F3F3"/>
          </w:tcPr>
          <w:p w:rsidR="00D5317A" w:rsidRPr="002F4A44" w:rsidRDefault="00D5317A" w:rsidP="002F2860">
            <w:pPr>
              <w:tabs>
                <w:tab w:val="left" w:pos="1276"/>
                <w:tab w:val="right" w:pos="7938"/>
              </w:tabs>
              <w:spacing w:before="120" w:after="120" w:line="360" w:lineRule="auto"/>
              <w:ind w:right="-2"/>
              <w:jc w:val="center"/>
              <w:rPr>
                <w:rFonts w:ascii="Arial" w:hAnsi="Arial" w:cs="Arial"/>
                <w:sz w:val="16"/>
                <w:szCs w:val="16"/>
                <w:lang w:val="ru-RU"/>
              </w:rPr>
            </w:pPr>
          </w:p>
        </w:tc>
      </w:tr>
      <w:tr w:rsidR="00D5317A" w:rsidRPr="00702150" w:rsidTr="002F2860">
        <w:tc>
          <w:tcPr>
            <w:tcW w:w="248" w:type="pct"/>
          </w:tcPr>
          <w:p w:rsidR="00D5317A" w:rsidRPr="002F4A44" w:rsidRDefault="00D5317A" w:rsidP="002F2860">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10</w:t>
            </w:r>
          </w:p>
        </w:tc>
        <w:tc>
          <w:tcPr>
            <w:tcW w:w="1783" w:type="pct"/>
          </w:tcPr>
          <w:p w:rsidR="00D5317A" w:rsidRPr="002F4A44" w:rsidRDefault="00D5317A" w:rsidP="002F2860">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2.1 Финансовое воздействие на бюджет  следующего  года</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54"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6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r>
      <w:tr w:rsidR="00D5317A" w:rsidRPr="002F4A44" w:rsidTr="002F2860">
        <w:tc>
          <w:tcPr>
            <w:tcW w:w="248" w:type="pct"/>
          </w:tcPr>
          <w:p w:rsidR="00D5317A" w:rsidRPr="002F4A44" w:rsidRDefault="00D5317A" w:rsidP="002F2860">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11</w:t>
            </w:r>
          </w:p>
        </w:tc>
        <w:tc>
          <w:tcPr>
            <w:tcW w:w="1783" w:type="pct"/>
          </w:tcPr>
          <w:p w:rsidR="00D5317A" w:rsidRPr="002F4A44" w:rsidRDefault="00D5317A" w:rsidP="002F2860">
            <w:pPr>
              <w:tabs>
                <w:tab w:val="left" w:pos="1276"/>
                <w:tab w:val="right" w:pos="7938"/>
              </w:tabs>
              <w:spacing w:before="120"/>
              <w:ind w:right="50"/>
              <w:rPr>
                <w:rFonts w:ascii="Arial" w:hAnsi="Arial" w:cs="Arial"/>
                <w:sz w:val="16"/>
                <w:szCs w:val="16"/>
                <w:lang w:val="ru-RU"/>
              </w:rPr>
            </w:pPr>
            <w:r w:rsidRPr="002F4A44">
              <w:rPr>
                <w:rFonts w:ascii="Arial" w:hAnsi="Arial" w:cs="Arial"/>
                <w:sz w:val="16"/>
                <w:szCs w:val="16"/>
                <w:lang w:val="ru-RU"/>
              </w:rPr>
              <w:t>2.2 Финансовое воздействие на бюджет  следующих годов (2013-2014 годов)</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54"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c>
          <w:tcPr>
            <w:tcW w:w="76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12</w:t>
            </w:r>
          </w:p>
        </w:tc>
      </w:tr>
      <w:tr w:rsidR="00D5317A" w:rsidRPr="002F4A44" w:rsidTr="002F2860">
        <w:tc>
          <w:tcPr>
            <w:tcW w:w="248" w:type="pct"/>
            <w:shd w:val="clear" w:color="auto" w:fill="E6E6E6"/>
          </w:tcPr>
          <w:p w:rsidR="00D5317A" w:rsidRPr="002F4A44" w:rsidRDefault="00D5317A" w:rsidP="002F2860">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12</w:t>
            </w:r>
          </w:p>
        </w:tc>
        <w:tc>
          <w:tcPr>
            <w:tcW w:w="1783" w:type="pct"/>
            <w:shd w:val="clear" w:color="auto" w:fill="E6E6E6"/>
          </w:tcPr>
          <w:p w:rsidR="00D5317A" w:rsidRPr="002F4A44" w:rsidRDefault="00D5317A" w:rsidP="002F2860">
            <w:pPr>
              <w:tabs>
                <w:tab w:val="left" w:pos="1276"/>
                <w:tab w:val="right" w:pos="7938"/>
              </w:tabs>
              <w:spacing w:before="120"/>
              <w:ind w:right="50"/>
              <w:rPr>
                <w:rFonts w:ascii="Arial" w:hAnsi="Arial" w:cs="Arial"/>
                <w:sz w:val="16"/>
                <w:szCs w:val="16"/>
                <w:lang w:val="ru-RU"/>
              </w:rPr>
            </w:pPr>
            <w:r w:rsidRPr="002F4A44">
              <w:rPr>
                <w:rFonts w:ascii="Arial" w:hAnsi="Arial" w:cs="Arial"/>
                <w:sz w:val="16"/>
                <w:szCs w:val="16"/>
                <w:lang w:val="ru-RU"/>
              </w:rPr>
              <w:t xml:space="preserve"> Итого: Политика 2 (=10+11)</w:t>
            </w:r>
          </w:p>
        </w:tc>
        <w:tc>
          <w:tcPr>
            <w:tcW w:w="70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0</w:t>
            </w:r>
          </w:p>
        </w:tc>
        <w:tc>
          <w:tcPr>
            <w:tcW w:w="754"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c>
          <w:tcPr>
            <w:tcW w:w="768" w:type="pct"/>
            <w:shd w:val="clear" w:color="auto" w:fill="E6E6E6"/>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12</w:t>
            </w:r>
          </w:p>
        </w:tc>
      </w:tr>
      <w:tr w:rsidR="00D5317A" w:rsidRPr="002F4A44" w:rsidTr="002F2860">
        <w:tc>
          <w:tcPr>
            <w:tcW w:w="248" w:type="pct"/>
            <w:shd w:val="clear" w:color="auto" w:fill="B3B3B3"/>
          </w:tcPr>
          <w:p w:rsidR="00D5317A" w:rsidRPr="002F4A44" w:rsidRDefault="00D5317A" w:rsidP="002F2860">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13</w:t>
            </w:r>
          </w:p>
        </w:tc>
        <w:tc>
          <w:tcPr>
            <w:tcW w:w="1783" w:type="pct"/>
            <w:shd w:val="clear" w:color="auto" w:fill="B3B3B3"/>
          </w:tcPr>
          <w:p w:rsidR="00D5317A" w:rsidRPr="002F4A44" w:rsidRDefault="00D5317A" w:rsidP="002F2860">
            <w:pPr>
              <w:tabs>
                <w:tab w:val="left" w:pos="1276"/>
                <w:tab w:val="left" w:pos="2413"/>
                <w:tab w:val="right" w:pos="7938"/>
              </w:tabs>
              <w:spacing w:before="120"/>
              <w:ind w:right="567"/>
              <w:rPr>
                <w:rFonts w:ascii="Arial" w:hAnsi="Arial" w:cs="Arial"/>
                <w:sz w:val="16"/>
                <w:szCs w:val="16"/>
                <w:lang w:val="ru-RU"/>
              </w:rPr>
            </w:pPr>
            <w:r w:rsidRPr="002F4A44">
              <w:rPr>
                <w:rFonts w:ascii="Arial" w:hAnsi="Arial" w:cs="Arial"/>
                <w:sz w:val="16"/>
                <w:szCs w:val="16"/>
                <w:lang w:val="ru-RU"/>
              </w:rPr>
              <w:t xml:space="preserve"> Итого:  новые   политики  (=9 + 12)</w:t>
            </w:r>
          </w:p>
        </w:tc>
        <w:tc>
          <w:tcPr>
            <w:tcW w:w="708"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p>
        </w:tc>
        <w:tc>
          <w:tcPr>
            <w:tcW w:w="738"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16</w:t>
            </w:r>
          </w:p>
        </w:tc>
        <w:tc>
          <w:tcPr>
            <w:tcW w:w="768" w:type="pct"/>
            <w:shd w:val="clear" w:color="auto" w:fill="B3B3B3"/>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19</w:t>
            </w:r>
          </w:p>
        </w:tc>
      </w:tr>
      <w:tr w:rsidR="00D5317A" w:rsidRPr="002F4A44" w:rsidTr="002F2860">
        <w:tc>
          <w:tcPr>
            <w:tcW w:w="248" w:type="pct"/>
          </w:tcPr>
          <w:p w:rsidR="00D5317A" w:rsidRPr="002F4A44" w:rsidRDefault="00D5317A" w:rsidP="002F2860">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14</w:t>
            </w:r>
          </w:p>
        </w:tc>
        <w:tc>
          <w:tcPr>
            <w:tcW w:w="1783" w:type="pct"/>
          </w:tcPr>
          <w:p w:rsidR="00D5317A" w:rsidRPr="002F4A44" w:rsidRDefault="00D5317A" w:rsidP="002F2860">
            <w:pPr>
              <w:tabs>
                <w:tab w:val="left" w:pos="1276"/>
                <w:tab w:val="right" w:pos="7938"/>
              </w:tabs>
              <w:spacing w:before="120"/>
              <w:rPr>
                <w:rFonts w:ascii="Arial" w:hAnsi="Arial" w:cs="Arial"/>
                <w:sz w:val="16"/>
                <w:szCs w:val="16"/>
                <w:lang w:val="ru-RU"/>
              </w:rPr>
            </w:pPr>
            <w:r w:rsidRPr="002F4A44">
              <w:rPr>
                <w:rFonts w:ascii="Arial" w:hAnsi="Arial" w:cs="Arial"/>
                <w:sz w:val="16"/>
                <w:szCs w:val="16"/>
                <w:lang w:val="ru-RU"/>
              </w:rPr>
              <w:t>ВСЕГО (=5+13)</w:t>
            </w:r>
          </w:p>
        </w:tc>
        <w:tc>
          <w:tcPr>
            <w:tcW w:w="708" w:type="pct"/>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100</w:t>
            </w:r>
          </w:p>
        </w:tc>
        <w:tc>
          <w:tcPr>
            <w:tcW w:w="738" w:type="pct"/>
            <w:shd w:val="clear" w:color="auto" w:fill="FF9900"/>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113</w:t>
            </w:r>
          </w:p>
        </w:tc>
        <w:tc>
          <w:tcPr>
            <w:tcW w:w="754" w:type="pct"/>
            <w:shd w:val="clear" w:color="auto" w:fill="FFCC00"/>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129</w:t>
            </w:r>
          </w:p>
        </w:tc>
        <w:tc>
          <w:tcPr>
            <w:tcW w:w="768" w:type="pct"/>
            <w:shd w:val="clear" w:color="auto" w:fill="FFCC00"/>
          </w:tcPr>
          <w:p w:rsidR="00D5317A" w:rsidRPr="002F4A44" w:rsidRDefault="00D5317A" w:rsidP="002F2860">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132</w:t>
            </w:r>
          </w:p>
        </w:tc>
      </w:tr>
    </w:tbl>
    <w:p w:rsidR="00D5317A" w:rsidRPr="002F4A44" w:rsidRDefault="00D5317A" w:rsidP="00D5317A">
      <w:pPr>
        <w:tabs>
          <w:tab w:val="left" w:pos="1276"/>
          <w:tab w:val="right" w:pos="7938"/>
        </w:tabs>
        <w:spacing w:before="120"/>
        <w:ind w:right="567"/>
        <w:rPr>
          <w:rFonts w:ascii="Arial" w:hAnsi="Arial" w:cs="Arial"/>
          <w:sz w:val="16"/>
          <w:szCs w:val="16"/>
          <w:lang w:val="ru-RU"/>
        </w:rPr>
      </w:pP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3981450</wp:posOffset>
                </wp:positionH>
                <wp:positionV relativeFrom="paragraph">
                  <wp:posOffset>152400</wp:posOffset>
                </wp:positionV>
                <wp:extent cx="488950" cy="457200"/>
                <wp:effectExtent l="50800" t="5715" r="12700" b="5143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2pt" to="35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hbwIAAIwEAAAOAAAAZHJzL2Uyb0RvYy54bWysVMFuEzEQvSPxD5bv6WbTTZusuqlQNoFD&#10;gUotH+CsvVkLr23ZbjYRQgLOSP0EfoEDSJUKfMPmjxg725TCBSFycMb2zJs3b8Z7crquBVoxY7mS&#10;GY4P+hgxWSjK5TLDry7nvRFG1hFJiVCSZXjDLD6dPH500uiUDVSlBGUGAYi0aaMzXDmn0yiyRcVq&#10;Yg+UZhIuS2Vq4mBrlhE1pAH0WkSDfv8oapSh2qiCWQun+e4STwJ+WbLCvSxLyxwSGQZuLqwmrAu/&#10;RpMTki4N0RUvOhrkH1jUhEtIuofKiSPoyvA/oGpeGGVV6Q4KVUeqLHnBQg1QTdz/rZqLimgWagFx&#10;rN7LZP8fbPFidW4Qpxk+jMcYSVJDk9pP23fb6/Zb+3l7jbbv2x/t1/ZLe9N+b2+2H8C+3X4E21+2&#10;t93xNfLxoGajbQqgU3luvB7FWl7oM1W8tkiqaUXkkoWqLjcaEsU+InoQ4jdWA6dF81xR8CFXTgVp&#10;16WpUSm4fuYDPTjIh9ahl5t9L9naoQIOk9FoPISOF3CVDI9hVkIuknoYH6yNdU+ZqpE3Miy49FKT&#10;lKzOrPO07l38sVRzLkQYFyFRk+HxcDAMAVYJTv2ld7NmuZgKg1bED1z4dXkfuBl1JWkAqxihs852&#10;hAuwkQviOMNBLsGwz1YzipFg8Ma8taMnpM8IBQPhztrN3JtxfzwbzUZJLxkczXpJP897T+bTpHc0&#10;j4+H+WE+nebxW08+TtKKU8qk5383/3Hyd/PVvcTd5O5fwF6o6CF6UBTI3v0H0qH3vt27wVkoujk3&#10;vjo/BjDywbl7nv5N/boPXvcfkclPAAAA//8DAFBLAwQUAAYACAAAACEAlzwv/N8AAAAJAQAADwAA&#10;AGRycy9kb3ducmV2LnhtbEyPQU/DMAyF70j8h8hI3FiyanRQmk4IgcQJwYaQuGVNaMsapyTeWvj1&#10;eCc42dZ7ev5euZp8Lw4upi6ghvlMgXBYB9tho+F183BxBSKRQWv6gE7Dt0uwqk5PSlPYMOKLO6yp&#10;ERyCqTAaWqKhkDLVrfMmzcLgkLWPEL0hPmMjbTQjh/teZkrl0psO+UNrBnfXunq33nsN15vxMjzH&#10;3dti3n29/9x/0vD4RFqfn023NyDITfRnhiM+o0PFTNuwR5tEryHPltyFNGQLnmxYquOy5fRcgaxK&#10;+b9B9QsAAP//AwBQSwECLQAUAAYACAAAACEAtoM4kv4AAADhAQAAEwAAAAAAAAAAAAAAAAAAAAAA&#10;W0NvbnRlbnRfVHlwZXNdLnhtbFBLAQItABQABgAIAAAAIQA4/SH/1gAAAJQBAAALAAAAAAAAAAAA&#10;AAAAAC8BAABfcmVscy8ucmVsc1BLAQItABQABgAIAAAAIQA/I3ZhbwIAAIwEAAAOAAAAAAAAAAAA&#10;AAAAAC4CAABkcnMvZTJvRG9jLnhtbFBLAQItABQABgAIAAAAIQCXPC/83wAAAAkBAAAPAAAAAAAA&#10;AAAAAAAAAMkEAABkcnMvZG93bnJldi54bWxQSwUGAAAAAAQABADzAAAA1QUAAAAA&#10;">
                <v:stroke endarrow="block"/>
              </v:line>
            </w:pict>
          </mc:Fallback>
        </mc:AlternateContent>
      </w:r>
      <w:r w:rsidRPr="002F4A44">
        <w:rPr>
          <w:rFonts w:ascii="Arial" w:hAnsi="Arial" w:cs="Arial"/>
          <w:sz w:val="16"/>
          <w:szCs w:val="16"/>
          <w:lang w:val="ru-RU"/>
        </w:rPr>
        <w:t xml:space="preserve">Предполагается, что „Обязательства </w:t>
      </w:r>
      <w:r w:rsidRPr="002F4A44">
        <w:rPr>
          <w:rFonts w:ascii="Arial" w:hAnsi="Arial"/>
          <w:sz w:val="18"/>
          <w:szCs w:val="18"/>
          <w:lang w:val="ru-RU"/>
        </w:rPr>
        <w:t>БПСП</w:t>
      </w:r>
      <w:r w:rsidRPr="002F4A44">
        <w:rPr>
          <w:rFonts w:ascii="Arial" w:hAnsi="Arial" w:cs="Arial"/>
          <w:sz w:val="16"/>
          <w:szCs w:val="16"/>
          <w:lang w:val="ru-RU"/>
        </w:rPr>
        <w:t xml:space="preserve"> предыдущего года”  предлагаются на новый год </w:t>
      </w:r>
      <w:r w:rsidRPr="002F4A44">
        <w:rPr>
          <w:rFonts w:ascii="Arial" w:hAnsi="Arial" w:cs="Arial"/>
          <w:i/>
          <w:sz w:val="16"/>
          <w:szCs w:val="16"/>
          <w:lang w:val="ru-RU"/>
        </w:rPr>
        <w:t>БПСП</w:t>
      </w:r>
      <w:r w:rsidRPr="002F4A44">
        <w:rPr>
          <w:rFonts w:ascii="Arial" w:hAnsi="Arial" w:cs="Arial"/>
          <w:sz w:val="16"/>
          <w:szCs w:val="16"/>
          <w:lang w:val="ru-RU"/>
        </w:rPr>
        <w:t xml:space="preserve"> (= стрелка из 1 строки). Это зависит от типа программ, вытекающих из обязательств.</w:t>
      </w:r>
    </w:p>
    <w:p w:rsidR="00D5317A" w:rsidRPr="002F4A44" w:rsidRDefault="00D5317A" w:rsidP="00D5317A">
      <w:pPr>
        <w:tabs>
          <w:tab w:val="left" w:pos="1276"/>
          <w:tab w:val="right" w:pos="7938"/>
        </w:tabs>
        <w:spacing w:before="120"/>
        <w:ind w:right="567"/>
        <w:rPr>
          <w:rFonts w:ascii="Arial" w:hAnsi="Arial" w:cs="Arial"/>
          <w:sz w:val="16"/>
          <w:szCs w:val="16"/>
          <w:lang w:val="ru-RU"/>
        </w:rPr>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2724150</wp:posOffset>
                </wp:positionH>
                <wp:positionV relativeFrom="paragraph">
                  <wp:posOffset>177800</wp:posOffset>
                </wp:positionV>
                <wp:extent cx="1783080" cy="620395"/>
                <wp:effectExtent l="12700" t="5715" r="13970" b="12065"/>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620395"/>
                        </a:xfrm>
                        <a:prstGeom prst="rect">
                          <a:avLst/>
                        </a:prstGeom>
                        <a:solidFill>
                          <a:srgbClr val="FFFFFF"/>
                        </a:solidFill>
                        <a:ln w="9525">
                          <a:solidFill>
                            <a:srgbClr val="002850"/>
                          </a:solidFill>
                          <a:miter lim="800000"/>
                          <a:headEnd/>
                          <a:tailEnd/>
                        </a:ln>
                      </wps:spPr>
                      <wps:txbx>
                        <w:txbxContent>
                          <w:p w:rsidR="002F2860" w:rsidRPr="00A47D7C" w:rsidRDefault="002F2860" w:rsidP="00D5317A">
                            <w:pP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впоследствии утвержденный в БПСП</w:t>
                            </w:r>
                            <w:r w:rsidRPr="00EE7D27">
                              <w:rPr>
                                <w:rFonts w:ascii="Arial" w:hAnsi="Arial" w:cs="Arial"/>
                                <w:b/>
                                <w:sz w:val="14"/>
                                <w:szCs w:val="14"/>
                                <w:lang w:val="ru-RU"/>
                              </w:rPr>
                              <w:t xml:space="preserve"> </w:t>
                            </w:r>
                            <w:r w:rsidRPr="003572F5">
                              <w:rPr>
                                <w:rFonts w:ascii="Arial" w:hAnsi="Arial" w:cs="Arial"/>
                                <w:sz w:val="14"/>
                                <w:szCs w:val="14"/>
                                <w:lang w:val="ru-RU"/>
                              </w:rPr>
                              <w:t>/ Годовой</w:t>
                            </w:r>
                            <w:r>
                              <w:rPr>
                                <w:rFonts w:ascii="Arial" w:hAnsi="Arial" w:cs="Arial"/>
                                <w:b/>
                                <w:sz w:val="14"/>
                                <w:szCs w:val="14"/>
                                <w:lang w:val="ru-RU"/>
                              </w:rPr>
                              <w:t xml:space="preserve"> </w:t>
                            </w:r>
                            <w:r w:rsidRPr="00EE7D27">
                              <w:rPr>
                                <w:rFonts w:ascii="Arial" w:hAnsi="Arial" w:cs="Arial"/>
                                <w:sz w:val="14"/>
                                <w:szCs w:val="14"/>
                                <w:lang w:val="ru-RU"/>
                              </w:rPr>
                              <w:t>Бюджет</w:t>
                            </w:r>
                            <w:r w:rsidRPr="00A47D7C">
                              <w:rPr>
                                <w:rFonts w:ascii="Arial" w:hAnsi="Arial" w:cs="Arial"/>
                                <w:i/>
                                <w:sz w:val="16"/>
                                <w:szCs w:val="16"/>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8" o:spid="_x0000_s1349" type="#_x0000_t202" style="position:absolute;margin-left:214.5pt;margin-top:14pt;width:140.4pt;height:4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9vQgIAAF0EAAAOAAAAZHJzL2Uyb0RvYy54bWysVF1u2zAMfh+wOwh6X2znp02MOEWXLsOA&#10;7gfodgBZlmNhsqhJSuzuMjvFngbsDDnSKDlN0w17GeYHgRTJj+RHysurvlVkL6yToAuajVJKhOZQ&#10;Sb0t6KePmxdzSpxnumIKtCjovXD0avX82bIzuRhDA6oSliCIdnlnCtp4b/IkcbwRLXMjMEKjsQbb&#10;Mo+q3SaVZR2ityoZp+lF0oGtjAUunMPbm8FIVxG/rgX37+vaCU9UQbE2H08bzzKcyWrJ8q1lppH8&#10;WAb7hypaJjUmPUHdMM/Izso/oFrJLTio/YhDm0BdSy5iD9hNlv7WzV3DjIi9IDnOnGhy/w+Wv9t/&#10;sERWBZ1kOCrNWhzS4dvh5+HH4TsJd8hQZ1yOjncGXX3/EnqcdOzWmVvgnx3RsG6Y3opra6FrBKuw&#10;wixEJmehA44LIGX3FipMxHYeIlBf2zbQh4QQRMdJ3Z+mI3pPeEh5OZ+kczRxtF2M08liFlOw/CHa&#10;WOdfC2hJEApqcfoRne1vnQ/VsPzBJSRzoGS1kUpFxW7LtbJkz3BTNvE7oj9xU5p0BV3MxrOBgL9C&#10;pOl4Pov7hVmfQLTS48or2RZ0noYv5GF5oO2VrqLsmVSDjMFKH3kM1A0k+r7s49CyaYwOLJdQ3SO1&#10;FoYdxzeJQgP2KyUd7ndB3Zcds4IS9UbjeBbZFGOJj8p0djlGxZ5bynML0xyhCuopGcS1Hx7Rzli5&#10;bTDTsBAarnGktYxsP1Z1bAB3OA7h+N7CIznXo9fjX2H1CwAA//8DAFBLAwQUAAYACAAAACEAwCqr&#10;/d4AAAAKAQAADwAAAGRycy9kb3ducmV2LnhtbEyPwWrDMAyG74O9g9Fgt9WpWZc2i1NGoQ+wpJQd&#10;lVhNQmM7xG6b7umnnbaTEPr49f35draDuNIUeu80LBcJCHKNN71rNRyq/csaRIjoDA7ekYY7BdgW&#10;jw85Zsbf3Cddy9gKDnEhQw1djGMmZWg6shgWfiTHt5OfLEZep1aaCW8cbgepkuRNWuwdf+hwpF1H&#10;zbm8WA1fdIhh1VbH073ZY6rqsrLfO62fn+aPdxCR5vgHw68+q0PBTrW/OBPEoOFVbbhL1KDWPBlI&#10;kw13qZlUqxRkkcv/FYofAAAA//8DAFBLAQItABQABgAIAAAAIQC2gziS/gAAAOEBAAATAAAAAAAA&#10;AAAAAAAAAAAAAABbQ29udGVudF9UeXBlc10ueG1sUEsBAi0AFAAGAAgAAAAhADj9If/WAAAAlAEA&#10;AAsAAAAAAAAAAAAAAAAALwEAAF9yZWxzLy5yZWxzUEsBAi0AFAAGAAgAAAAhAJxsn29CAgAAXQQA&#10;AA4AAAAAAAAAAAAAAAAALgIAAGRycy9lMm9Eb2MueG1sUEsBAi0AFAAGAAgAAAAhAMAqq/3eAAAA&#10;CgEAAA8AAAAAAAAAAAAAAAAAnAQAAGRycy9kb3ducmV2LnhtbFBLBQYAAAAABAAEAPMAAACnBQAA&#10;AAA=&#10;" strokecolor="#002850">
                <v:textbox>
                  <w:txbxContent>
                    <w:p w:rsidR="002F2860" w:rsidRPr="00A47D7C" w:rsidRDefault="002F2860" w:rsidP="00D5317A">
                      <w:pP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впоследствии утвержденный в БПСП</w:t>
                      </w:r>
                      <w:r w:rsidRPr="00EE7D27">
                        <w:rPr>
                          <w:rFonts w:ascii="Arial" w:hAnsi="Arial" w:cs="Arial"/>
                          <w:b/>
                          <w:sz w:val="14"/>
                          <w:szCs w:val="14"/>
                          <w:lang w:val="ru-RU"/>
                        </w:rPr>
                        <w:t xml:space="preserve"> </w:t>
                      </w:r>
                      <w:r w:rsidRPr="003572F5">
                        <w:rPr>
                          <w:rFonts w:ascii="Arial" w:hAnsi="Arial" w:cs="Arial"/>
                          <w:sz w:val="14"/>
                          <w:szCs w:val="14"/>
                          <w:lang w:val="ru-RU"/>
                        </w:rPr>
                        <w:t>/ Годовой</w:t>
                      </w:r>
                      <w:r>
                        <w:rPr>
                          <w:rFonts w:ascii="Arial" w:hAnsi="Arial" w:cs="Arial"/>
                          <w:b/>
                          <w:sz w:val="14"/>
                          <w:szCs w:val="14"/>
                          <w:lang w:val="ru-RU"/>
                        </w:rPr>
                        <w:t xml:space="preserve"> </w:t>
                      </w:r>
                      <w:r w:rsidRPr="00EE7D27">
                        <w:rPr>
                          <w:rFonts w:ascii="Arial" w:hAnsi="Arial" w:cs="Arial"/>
                          <w:sz w:val="14"/>
                          <w:szCs w:val="14"/>
                          <w:lang w:val="ru-RU"/>
                        </w:rPr>
                        <w:t>Бюджет</w:t>
                      </w:r>
                      <w:r w:rsidRPr="00A47D7C">
                        <w:rPr>
                          <w:rFonts w:ascii="Arial" w:hAnsi="Arial" w:cs="Arial"/>
                          <w:i/>
                          <w:sz w:val="16"/>
                          <w:szCs w:val="16"/>
                          <w:lang w:val="ru-RU"/>
                        </w:rPr>
                        <w:t>)</w:t>
                      </w:r>
                    </w:p>
                  </w:txbxContent>
                </v:textbox>
              </v:shape>
            </w:pict>
          </mc:Fallback>
        </mc:AlternateContent>
      </w:r>
      <w:r w:rsidRPr="002F4A44">
        <w:rPr>
          <w:rFonts w:ascii="Arial" w:hAnsi="Arial" w:cs="Arial"/>
          <w:sz w:val="16"/>
          <w:szCs w:val="16"/>
          <w:lang w:val="ru-RU"/>
        </w:rPr>
        <w:t xml:space="preserve">. </w:t>
      </w:r>
    </w:p>
    <w:p w:rsidR="00D5317A" w:rsidRPr="002F4A44" w:rsidRDefault="00D5317A" w:rsidP="00D5317A">
      <w:pPr>
        <w:spacing w:before="120" w:line="240" w:lineRule="atLeast"/>
        <w:rPr>
          <w:rFonts w:ascii="Arial" w:hAnsi="Arial" w:cs="Arial"/>
          <w:sz w:val="16"/>
          <w:szCs w:val="16"/>
          <w:lang w:val="ru-RU"/>
        </w:rPr>
      </w:pPr>
    </w:p>
    <w:p w:rsidR="00D5317A" w:rsidRPr="002F4A44" w:rsidRDefault="00D5317A" w:rsidP="00D5317A">
      <w:pPr>
        <w:spacing w:before="120"/>
        <w:rPr>
          <w:szCs w:val="22"/>
          <w:lang w:val="ru-RU"/>
        </w:rPr>
      </w:pPr>
    </w:p>
    <w:p w:rsidR="00D5317A" w:rsidRPr="002F4A44" w:rsidRDefault="00D5317A" w:rsidP="00D5317A">
      <w:pPr>
        <w:spacing w:before="120"/>
        <w:rPr>
          <w:szCs w:val="22"/>
          <w:lang w:val="ru-RU"/>
        </w:rPr>
      </w:pPr>
    </w:p>
    <w:p w:rsidR="00D5317A" w:rsidRPr="002F4A44" w:rsidRDefault="00D5317A" w:rsidP="00D5317A">
      <w:pPr>
        <w:numPr>
          <w:ilvl w:val="0"/>
          <w:numId w:val="9"/>
        </w:numPr>
        <w:jc w:val="both"/>
        <w:rPr>
          <w:sz w:val="24"/>
          <w:lang w:val="ru-RU"/>
        </w:rPr>
      </w:pPr>
      <w:r w:rsidRPr="002F4A44">
        <w:rPr>
          <w:color w:val="0A55A3"/>
          <w:sz w:val="24"/>
          <w:lang w:val="ru-RU"/>
        </w:rPr>
        <w:t>Строка 1</w:t>
      </w:r>
      <w:r w:rsidRPr="002F4A44">
        <w:rPr>
          <w:sz w:val="24"/>
          <w:lang w:val="ru-RU"/>
        </w:rPr>
        <w:t xml:space="preserve">: Исходным пунктом для </w:t>
      </w:r>
      <w:r w:rsidRPr="002F4A44">
        <w:rPr>
          <w:color w:val="000000"/>
          <w:spacing w:val="3"/>
          <w:sz w:val="24"/>
          <w:lang w:val="ru-RU"/>
        </w:rPr>
        <w:t>уточнения базовой линии</w:t>
      </w:r>
      <w:r w:rsidRPr="002F4A44">
        <w:rPr>
          <w:b/>
          <w:lang w:val="ru-RU"/>
        </w:rPr>
        <w:t xml:space="preserve"> </w:t>
      </w:r>
      <w:r w:rsidRPr="002F4A44">
        <w:rPr>
          <w:color w:val="000000"/>
          <w:spacing w:val="3"/>
          <w:sz w:val="24"/>
          <w:lang w:val="ru-RU"/>
        </w:rPr>
        <w:t xml:space="preserve"> </w:t>
      </w:r>
      <w:r w:rsidRPr="002F4A44">
        <w:rPr>
          <w:lang w:val="ru-RU"/>
        </w:rPr>
        <w:t>в</w:t>
      </w:r>
      <w:r w:rsidRPr="002F4A44">
        <w:rPr>
          <w:color w:val="000000"/>
          <w:spacing w:val="3"/>
          <w:sz w:val="24"/>
          <w:lang w:val="ru-RU"/>
        </w:rPr>
        <w:t>ысшего образования</w:t>
      </w:r>
      <w:r w:rsidRPr="002F4A44">
        <w:rPr>
          <w:b/>
          <w:lang w:val="ru-RU"/>
        </w:rPr>
        <w:t xml:space="preserve"> </w:t>
      </w:r>
      <w:r w:rsidRPr="002F4A44">
        <w:rPr>
          <w:color w:val="000000"/>
          <w:spacing w:val="3"/>
          <w:sz w:val="24"/>
          <w:lang w:val="ru-RU"/>
        </w:rPr>
        <w:t>является утвержденный бюджет на 2011 год</w:t>
      </w:r>
      <w:r w:rsidRPr="002F4A44">
        <w:rPr>
          <w:rFonts w:ascii="Arial" w:hAnsi="Arial" w:cs="Arial"/>
          <w:sz w:val="16"/>
          <w:szCs w:val="16"/>
          <w:lang w:val="ru-RU"/>
        </w:rPr>
        <w:t xml:space="preserve"> </w:t>
      </w:r>
      <w:r w:rsidRPr="002F4A44">
        <w:rPr>
          <w:b/>
          <w:lang w:val="ru-RU"/>
        </w:rPr>
        <w:t xml:space="preserve"> </w:t>
      </w:r>
      <w:r w:rsidRPr="002F4A44">
        <w:rPr>
          <w:sz w:val="24"/>
          <w:lang w:val="ru-RU"/>
        </w:rPr>
        <w:t>(строка 1 из таблицы 5.2);</w:t>
      </w:r>
    </w:p>
    <w:p w:rsidR="00D5317A" w:rsidRPr="002F4A44" w:rsidRDefault="00D5317A" w:rsidP="00D5317A">
      <w:pPr>
        <w:numPr>
          <w:ilvl w:val="0"/>
          <w:numId w:val="9"/>
        </w:numPr>
        <w:jc w:val="both"/>
        <w:rPr>
          <w:sz w:val="24"/>
          <w:lang w:val="ru-RU"/>
        </w:rPr>
      </w:pPr>
      <w:r w:rsidRPr="002F4A44">
        <w:rPr>
          <w:color w:val="0A55A3"/>
          <w:sz w:val="24"/>
          <w:lang w:val="ru-RU"/>
        </w:rPr>
        <w:t>Строка 2</w:t>
      </w:r>
      <w:r w:rsidRPr="002F4A44">
        <w:rPr>
          <w:sz w:val="24"/>
          <w:lang w:val="ru-RU"/>
        </w:rPr>
        <w:t xml:space="preserve">: Здесь отражаются обязательства, принятые </w:t>
      </w:r>
      <w:r w:rsidRPr="002F4A44">
        <w:rPr>
          <w:color w:val="000000"/>
          <w:spacing w:val="3"/>
          <w:sz w:val="24"/>
          <w:lang w:val="ru-RU"/>
        </w:rPr>
        <w:t>БПСП</w:t>
      </w:r>
      <w:r w:rsidRPr="002F4A44">
        <w:rPr>
          <w:sz w:val="24"/>
          <w:lang w:val="ru-RU"/>
        </w:rPr>
        <w:t xml:space="preserve"> предыдущего года (БПСП на 2011-2013 годы);</w:t>
      </w:r>
    </w:p>
    <w:p w:rsidR="00D5317A" w:rsidRPr="002F4A44" w:rsidRDefault="00D5317A" w:rsidP="00D5317A">
      <w:pPr>
        <w:numPr>
          <w:ilvl w:val="0"/>
          <w:numId w:val="9"/>
        </w:numPr>
        <w:jc w:val="both"/>
        <w:rPr>
          <w:sz w:val="24"/>
          <w:lang w:val="ru-RU"/>
        </w:rPr>
      </w:pPr>
      <w:r w:rsidRPr="002F4A44">
        <w:rPr>
          <w:color w:val="0A55A3"/>
          <w:sz w:val="24"/>
          <w:lang w:val="ru-RU"/>
        </w:rPr>
        <w:t>Строка 4</w:t>
      </w:r>
      <w:r w:rsidRPr="002F4A44">
        <w:rPr>
          <w:sz w:val="24"/>
          <w:lang w:val="ru-RU"/>
        </w:rPr>
        <w:t xml:space="preserve">: </w:t>
      </w:r>
      <w:proofErr w:type="gramStart"/>
      <w:r w:rsidRPr="002F4A44">
        <w:rPr>
          <w:sz w:val="24"/>
          <w:lang w:val="ru-RU"/>
        </w:rPr>
        <w:t>Здесь отражаются реально известные изменения расходах, связанные с изменениями прогнозов соответствующих демографических данных и/или прогнозируемыми изменениями   стоимостных  факторов, влияющих на уровень расходов и которые предусмотрены  законодательством и  положениями.</w:t>
      </w:r>
      <w:proofErr w:type="gramEnd"/>
      <w:r w:rsidRPr="002F4A44">
        <w:rPr>
          <w:sz w:val="24"/>
          <w:lang w:val="ru-RU"/>
        </w:rPr>
        <w:t xml:space="preserve"> В этом примере предполагается, что лица, ответственные за прогноз по высшему образованию в Министерстве образования, увеличивают прогнозы по зачислению на основе новых факторов, связанных с уровнем зачисления в высшие учебные заведения;</w:t>
      </w:r>
    </w:p>
    <w:p w:rsidR="00D5317A" w:rsidRPr="002F4A44" w:rsidRDefault="00D5317A" w:rsidP="00D5317A">
      <w:pPr>
        <w:numPr>
          <w:ilvl w:val="0"/>
          <w:numId w:val="9"/>
        </w:numPr>
        <w:jc w:val="both"/>
        <w:rPr>
          <w:sz w:val="24"/>
          <w:lang w:val="ru-RU"/>
        </w:rPr>
      </w:pPr>
      <w:r w:rsidRPr="002F4A44">
        <w:rPr>
          <w:color w:val="0A55A3"/>
          <w:sz w:val="24"/>
          <w:lang w:val="ru-RU"/>
        </w:rPr>
        <w:t>Строка5</w:t>
      </w:r>
      <w:r w:rsidRPr="002F4A44">
        <w:rPr>
          <w:sz w:val="24"/>
          <w:lang w:val="ru-RU"/>
        </w:rPr>
        <w:t xml:space="preserve">: вместе они представляют  уточненную  базовую линию. Эта цифра представляет предварительный лимит, который служит основанием для разработки отраслевых стратегий расходов. </w:t>
      </w:r>
    </w:p>
    <w:p w:rsidR="00D5317A" w:rsidRPr="002F4A44" w:rsidRDefault="00D5317A" w:rsidP="00D5317A">
      <w:pPr>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разработки БПСП могут быть предложены новые политики (строка 6). Определяющим фактором для новой  политики является год, когда предложение было согласовано, несмотря на то, что финансовые последствия могут быть не сразу ощущены. В процессе разработки БПСП Министерство образования предлагает две новые политики. </w:t>
      </w:r>
    </w:p>
    <w:p w:rsidR="00D5317A" w:rsidRPr="002F4A44" w:rsidRDefault="00D5317A" w:rsidP="00D5317A">
      <w:pPr>
        <w:numPr>
          <w:ilvl w:val="0"/>
          <w:numId w:val="10"/>
        </w:numPr>
        <w:jc w:val="both"/>
        <w:rPr>
          <w:sz w:val="24"/>
          <w:lang w:val="ru-RU"/>
        </w:rPr>
      </w:pPr>
      <w:r w:rsidRPr="002F4A44">
        <w:rPr>
          <w:color w:val="0A55A3"/>
          <w:sz w:val="24"/>
          <w:lang w:val="ru-RU"/>
        </w:rPr>
        <w:t>Строки 7 и 8</w:t>
      </w:r>
      <w:r w:rsidRPr="002F4A44">
        <w:rPr>
          <w:sz w:val="24"/>
          <w:lang w:val="ru-RU"/>
        </w:rPr>
        <w:t>: Первая политика содержит увеличение размера стипендии для студентов. Общая стоимость политики составит 5 млн. лей в 2012 (строка 7) и 6 млн</w:t>
      </w:r>
      <w:proofErr w:type="gramStart"/>
      <w:r w:rsidRPr="002F4A44">
        <w:rPr>
          <w:sz w:val="24"/>
          <w:lang w:val="ru-RU"/>
        </w:rPr>
        <w:t>.л</w:t>
      </w:r>
      <w:proofErr w:type="gramEnd"/>
      <w:r w:rsidRPr="002F4A44">
        <w:rPr>
          <w:sz w:val="24"/>
          <w:lang w:val="ru-RU"/>
        </w:rPr>
        <w:t>ей и 7 млн. лей, соответственно, в 2013 и 2014 годах (строка 8);</w:t>
      </w:r>
    </w:p>
    <w:p w:rsidR="00D5317A" w:rsidRPr="002F4A44" w:rsidRDefault="00D5317A" w:rsidP="00D5317A">
      <w:pPr>
        <w:numPr>
          <w:ilvl w:val="0"/>
          <w:numId w:val="10"/>
        </w:numPr>
        <w:jc w:val="both"/>
        <w:rPr>
          <w:sz w:val="24"/>
          <w:lang w:val="ru-RU"/>
        </w:rPr>
      </w:pPr>
      <w:r w:rsidRPr="002F4A44">
        <w:rPr>
          <w:color w:val="0A55A3"/>
          <w:sz w:val="24"/>
          <w:lang w:val="ru-RU"/>
        </w:rPr>
        <w:lastRenderedPageBreak/>
        <w:t>Строки 10 и 11</w:t>
      </w:r>
      <w:r w:rsidRPr="002F4A44">
        <w:rPr>
          <w:sz w:val="24"/>
          <w:lang w:val="ru-RU"/>
        </w:rPr>
        <w:t>: Вторая политика относится к финансовой поддержке Государственного университета Молдовы для создания нового факультета европейских  знаний. Министерство образования аргументирует данное предложение тем, что создание нового факультета соответствует приоритетам Правительства по укреплению взаимноотношений с Европейским союзом и  продвижению знаний и исследований в области европейских  знаний. Создание нового факультета и курсов</w:t>
      </w:r>
      <w:proofErr w:type="gramStart"/>
      <w:r w:rsidRPr="002F4A44">
        <w:rPr>
          <w:sz w:val="24"/>
          <w:lang w:val="ru-RU"/>
        </w:rPr>
        <w:t xml:space="preserve"> ,</w:t>
      </w:r>
      <w:proofErr w:type="gramEnd"/>
      <w:r w:rsidRPr="002F4A44">
        <w:rPr>
          <w:sz w:val="24"/>
          <w:lang w:val="ru-RU"/>
        </w:rPr>
        <w:t xml:space="preserve"> подлежащих организации, еще должно быть установлено ректором и преподавателями  Государственного университета Молдовы, а планирование будет проводиться в 2012 году. Планируется организовать новые курсы в 2013 году и в 2014 году</w:t>
      </w:r>
      <w:proofErr w:type="gramStart"/>
      <w:r w:rsidRPr="002F4A44">
        <w:rPr>
          <w:sz w:val="24"/>
          <w:lang w:val="ru-RU"/>
        </w:rPr>
        <w:t xml:space="preserve"> .</w:t>
      </w:r>
      <w:proofErr w:type="gramEnd"/>
      <w:r w:rsidRPr="002F4A44">
        <w:rPr>
          <w:sz w:val="24"/>
          <w:lang w:val="ru-RU"/>
        </w:rPr>
        <w:t xml:space="preserve"> Затраты составят 10 млн. лей в 2013 году и 12 млн. лей в 2014 году, в том числе расходы на оплату труда для дополнительных преподавателей и другие  расходы. Нет необходимости в читальных залах, несмотря на </w:t>
      </w:r>
      <w:proofErr w:type="gramStart"/>
      <w:r w:rsidRPr="002F4A44">
        <w:rPr>
          <w:sz w:val="24"/>
          <w:lang w:val="ru-RU"/>
        </w:rPr>
        <w:t>то</w:t>
      </w:r>
      <w:proofErr w:type="gramEnd"/>
      <w:r w:rsidRPr="002F4A44">
        <w:rPr>
          <w:sz w:val="24"/>
          <w:lang w:val="ru-RU"/>
        </w:rPr>
        <w:t xml:space="preserve">  что здание библиотеки будет готово в течение двух лет;</w:t>
      </w:r>
    </w:p>
    <w:p w:rsidR="00D5317A" w:rsidRPr="002F4A44" w:rsidRDefault="00D5317A" w:rsidP="00D5317A">
      <w:pPr>
        <w:numPr>
          <w:ilvl w:val="0"/>
          <w:numId w:val="10"/>
        </w:numPr>
        <w:jc w:val="both"/>
        <w:rPr>
          <w:sz w:val="24"/>
          <w:lang w:val="ru-RU"/>
        </w:rPr>
      </w:pPr>
      <w:r w:rsidRPr="002F4A44">
        <w:rPr>
          <w:color w:val="0A55A3"/>
          <w:sz w:val="24"/>
          <w:lang w:val="ru-RU"/>
        </w:rPr>
        <w:t xml:space="preserve">Строка 13: </w:t>
      </w:r>
      <w:r w:rsidRPr="002F4A44">
        <w:rPr>
          <w:color w:val="000000"/>
          <w:sz w:val="24"/>
          <w:lang w:val="ru-RU"/>
        </w:rPr>
        <w:t>Общая стоимость двух новых политик отражается в этой строке как сумма строк 9 и 12</w:t>
      </w:r>
      <w:r w:rsidRPr="002F4A44">
        <w:rPr>
          <w:sz w:val="24"/>
          <w:lang w:val="ru-RU"/>
        </w:rPr>
        <w:t>;</w:t>
      </w:r>
    </w:p>
    <w:p w:rsidR="00D5317A" w:rsidRPr="002F4A44" w:rsidRDefault="00D5317A" w:rsidP="00D5317A">
      <w:pPr>
        <w:numPr>
          <w:ilvl w:val="0"/>
          <w:numId w:val="10"/>
        </w:numPr>
        <w:jc w:val="both"/>
        <w:rPr>
          <w:sz w:val="24"/>
          <w:lang w:val="ru-RU"/>
        </w:rPr>
      </w:pPr>
      <w:r w:rsidRPr="002F4A44">
        <w:rPr>
          <w:color w:val="0A55A3"/>
          <w:sz w:val="24"/>
          <w:lang w:val="ru-RU"/>
        </w:rPr>
        <w:t xml:space="preserve">Строка 14: </w:t>
      </w:r>
      <w:r w:rsidRPr="002F4A44">
        <w:rPr>
          <w:color w:val="000000"/>
          <w:sz w:val="24"/>
          <w:lang w:val="ru-RU"/>
        </w:rPr>
        <w:t>Министерство образования  запрашивает расходы для финансирования новых политик.</w:t>
      </w:r>
      <w:r w:rsidRPr="002F4A44">
        <w:rPr>
          <w:sz w:val="24"/>
          <w:lang w:val="ru-RU"/>
        </w:rPr>
        <w:t xml:space="preserve"> М</w:t>
      </w:r>
      <w:r w:rsidRPr="002F4A44">
        <w:rPr>
          <w:color w:val="000000"/>
          <w:sz w:val="24"/>
          <w:lang w:val="ru-RU"/>
        </w:rPr>
        <w:t xml:space="preserve">инистерство образования </w:t>
      </w:r>
      <w:r w:rsidRPr="002F4A44">
        <w:rPr>
          <w:sz w:val="24"/>
          <w:lang w:val="ru-RU"/>
        </w:rPr>
        <w:t xml:space="preserve">не комментирует  уточненную базовую линию, предоставленную  МФ </w:t>
      </w:r>
      <w:proofErr w:type="gramStart"/>
      <w:r w:rsidRPr="002F4A44">
        <w:rPr>
          <w:sz w:val="24"/>
          <w:lang w:val="ru-RU"/>
        </w:rPr>
        <w:t xml:space="preserve">( </w:t>
      </w:r>
      <w:proofErr w:type="gramEnd"/>
      <w:r w:rsidRPr="002F4A44">
        <w:rPr>
          <w:sz w:val="24"/>
          <w:lang w:val="ru-RU"/>
        </w:rPr>
        <w:t>которая является предварительным лимитом), так как обеспечено тесное сотрудничество (формально, а также неформально) с управлением отраслевых финансов  МФ. В этом примере предполагается, что  МФ  поддерживает эти две новые политики, которые впоследствии были поддержаны Правительством и Парламентом в</w:t>
      </w:r>
      <w:r w:rsidRPr="002F4A44">
        <w:rPr>
          <w:color w:val="000000"/>
          <w:spacing w:val="3"/>
          <w:sz w:val="24"/>
          <w:lang w:val="ru-RU"/>
        </w:rPr>
        <w:t xml:space="preserve"> процессе разработки </w:t>
      </w:r>
      <w:r w:rsidRPr="002F4A44">
        <w:rPr>
          <w:sz w:val="24"/>
          <w:lang w:val="ru-RU"/>
        </w:rPr>
        <w:t xml:space="preserve">годового бюджета. </w:t>
      </w:r>
      <w:r w:rsidRPr="002F4A44">
        <w:rPr>
          <w:i/>
          <w:sz w:val="24"/>
          <w:lang w:val="ru-RU"/>
        </w:rPr>
        <w:t xml:space="preserve">В результате лимит, утвержденный в </w:t>
      </w:r>
      <w:r w:rsidRPr="002F4A44">
        <w:rPr>
          <w:i/>
          <w:color w:val="000000"/>
          <w:spacing w:val="3"/>
          <w:sz w:val="24"/>
          <w:lang w:val="ru-RU"/>
        </w:rPr>
        <w:t>БПСП</w:t>
      </w:r>
      <w:r w:rsidRPr="002F4A44">
        <w:rPr>
          <w:i/>
          <w:sz w:val="24"/>
          <w:lang w:val="ru-RU"/>
        </w:rPr>
        <w:t xml:space="preserve"> с учетом  изменений, внесенных в утвержденный бюджет, будет служить основанием для определения базовой линии для следующего бюджетного цикла. </w:t>
      </w:r>
    </w:p>
    <w:p w:rsidR="00D5317A" w:rsidRPr="002F4A44" w:rsidRDefault="00D5317A" w:rsidP="00D5317A">
      <w:pPr>
        <w:ind w:left="357"/>
        <w:jc w:val="both"/>
        <w:rPr>
          <w:lang w:val="ru-RU"/>
        </w:rPr>
      </w:pPr>
    </w:p>
    <w:p w:rsidR="00D5317A" w:rsidRPr="002F4A44" w:rsidRDefault="00D5317A" w:rsidP="00D5317A">
      <w:pPr>
        <w:pStyle w:val="Heading4"/>
        <w:rPr>
          <w:lang w:val="ru-RU"/>
        </w:rPr>
      </w:pPr>
      <w:r w:rsidRPr="002F4A44">
        <w:rPr>
          <w:lang w:val="ru-RU"/>
        </w:rPr>
        <w:t>Бюджетный цикл 2: Разработка БПСП на 2013-2015 годы и бюджета на 2013 год</w:t>
      </w:r>
      <w:r w:rsidRPr="002F4A44">
        <w:rPr>
          <w:highlight w:val="yellow"/>
          <w:lang w:val="ru-RU"/>
        </w:rPr>
        <w:t xml:space="preserve"> </w:t>
      </w:r>
      <w:r w:rsidRPr="002F4A44">
        <w:rPr>
          <w:lang w:val="ru-RU"/>
        </w:rPr>
        <w:t xml:space="preserve"> </w:t>
      </w:r>
    </w:p>
    <w:p w:rsidR="00D5317A" w:rsidRPr="002F4A44" w:rsidRDefault="00D5317A" w:rsidP="00D5317A">
      <w:pPr>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Таблица 5.3 используется для объяснения уточнения базовой линии для высшего образования в процессе следующего цикла разработки бюджета. </w:t>
      </w:r>
    </w:p>
    <w:p w:rsidR="00D5317A" w:rsidRPr="002F4A44" w:rsidRDefault="00D5317A" w:rsidP="00D5317A">
      <w:pPr>
        <w:pStyle w:val="CharChar2CharCharCharCharCharCharCharChar1"/>
        <w:keepNext/>
        <w:tabs>
          <w:tab w:val="right" w:pos="-284"/>
        </w:tabs>
        <w:spacing w:before="120" w:after="140"/>
        <w:rPr>
          <w:rFonts w:ascii="Arial" w:hAnsi="Arial" w:cs="Arial"/>
          <w:color w:val="333399"/>
          <w:sz w:val="16"/>
          <w:szCs w:val="16"/>
          <w:lang w:val="ru-RU"/>
        </w:rPr>
      </w:pPr>
      <w:r w:rsidRPr="002F4A44">
        <w:rPr>
          <w:rFonts w:ascii="Arial" w:hAnsi="Arial" w:cs="Arial"/>
          <w:color w:val="333399"/>
          <w:sz w:val="16"/>
          <w:szCs w:val="16"/>
          <w:lang w:val="ru-RU"/>
        </w:rPr>
        <w:t>Таблица</w:t>
      </w:r>
      <w:r w:rsidRPr="002F4A44">
        <w:rPr>
          <w:color w:val="000000"/>
          <w:spacing w:val="3"/>
          <w:sz w:val="24"/>
          <w:lang w:val="ru-RU"/>
        </w:rPr>
        <w:t xml:space="preserve"> </w:t>
      </w:r>
      <w:r w:rsidRPr="002F4A44">
        <w:rPr>
          <w:rFonts w:ascii="Arial" w:hAnsi="Arial" w:cs="Arial"/>
          <w:color w:val="333399"/>
          <w:sz w:val="16"/>
          <w:szCs w:val="16"/>
          <w:lang w:val="ru-RU"/>
        </w:rPr>
        <w:t xml:space="preserve">5.3. Определение базовой линии для высшего образования в БПСП на 2013-2015 годы (млн. 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2796"/>
        <w:gridCol w:w="951"/>
        <w:gridCol w:w="1174"/>
        <w:gridCol w:w="819"/>
        <w:gridCol w:w="1082"/>
        <w:gridCol w:w="1099"/>
      </w:tblGrid>
      <w:tr w:rsidR="00D5317A" w:rsidRPr="002F4A44" w:rsidTr="002F2860">
        <w:trPr>
          <w:tblHeader/>
        </w:trPr>
        <w:tc>
          <w:tcPr>
            <w:tcW w:w="337" w:type="pct"/>
            <w:shd w:val="clear" w:color="auto" w:fill="C6D9F1"/>
          </w:tcPr>
          <w:p w:rsidR="00D5317A" w:rsidRPr="002F4A44" w:rsidRDefault="00D5317A" w:rsidP="002F2860">
            <w:pPr>
              <w:tabs>
                <w:tab w:val="left" w:pos="1276"/>
                <w:tab w:val="right" w:pos="7938"/>
              </w:tabs>
              <w:spacing w:before="120"/>
              <w:ind w:right="567"/>
              <w:jc w:val="center"/>
              <w:rPr>
                <w:rFonts w:ascii="Arial" w:hAnsi="Arial" w:cs="Arial"/>
                <w:sz w:val="16"/>
                <w:szCs w:val="16"/>
                <w:lang w:val="ru-RU"/>
              </w:rPr>
            </w:pPr>
          </w:p>
        </w:tc>
        <w:tc>
          <w:tcPr>
            <w:tcW w:w="1646" w:type="pct"/>
            <w:shd w:val="clear" w:color="auto" w:fill="C6D9F1"/>
          </w:tcPr>
          <w:p w:rsidR="00D5317A" w:rsidRPr="002F4A44" w:rsidRDefault="00D5317A" w:rsidP="002F2860">
            <w:pPr>
              <w:tabs>
                <w:tab w:val="left" w:pos="1276"/>
                <w:tab w:val="right" w:pos="7938"/>
              </w:tabs>
              <w:spacing w:before="120"/>
              <w:ind w:right="567"/>
              <w:jc w:val="center"/>
              <w:rPr>
                <w:rFonts w:ascii="Arial" w:hAnsi="Arial" w:cs="Arial"/>
                <w:sz w:val="16"/>
                <w:szCs w:val="16"/>
                <w:lang w:val="ru-RU"/>
              </w:rPr>
            </w:pPr>
            <w:r w:rsidRPr="002F4A44">
              <w:rPr>
                <w:rFonts w:ascii="Arial" w:hAnsi="Arial" w:cs="Arial"/>
                <w:sz w:val="16"/>
                <w:szCs w:val="16"/>
                <w:lang w:val="ru-RU"/>
              </w:rPr>
              <w:t>Наименование</w:t>
            </w:r>
          </w:p>
        </w:tc>
        <w:tc>
          <w:tcPr>
            <w:tcW w:w="560" w:type="pct"/>
            <w:shd w:val="clear" w:color="auto" w:fill="C6D9F1"/>
          </w:tcPr>
          <w:p w:rsidR="00D5317A" w:rsidRPr="002F4A44" w:rsidRDefault="00D5317A" w:rsidP="002F2860">
            <w:pPr>
              <w:tabs>
                <w:tab w:val="left" w:pos="1276"/>
                <w:tab w:val="right" w:pos="7938"/>
              </w:tabs>
              <w:spacing w:before="120"/>
              <w:ind w:right="-4"/>
              <w:jc w:val="center"/>
              <w:rPr>
                <w:rFonts w:ascii="Arial" w:hAnsi="Arial" w:cs="Arial"/>
                <w:b/>
                <w:sz w:val="16"/>
                <w:szCs w:val="16"/>
                <w:lang w:val="ru-RU"/>
              </w:rPr>
            </w:pPr>
            <w:r w:rsidRPr="002F4A44">
              <w:rPr>
                <w:rFonts w:ascii="Arial" w:hAnsi="Arial" w:cs="Arial"/>
                <w:b/>
                <w:sz w:val="16"/>
                <w:szCs w:val="16"/>
                <w:lang w:val="ru-RU"/>
              </w:rPr>
              <w:t>2011</w:t>
            </w:r>
          </w:p>
        </w:tc>
        <w:tc>
          <w:tcPr>
            <w:tcW w:w="691" w:type="pct"/>
            <w:shd w:val="clear" w:color="auto" w:fill="C6D9F1"/>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2012</w:t>
            </w:r>
          </w:p>
        </w:tc>
        <w:tc>
          <w:tcPr>
            <w:tcW w:w="482" w:type="pct"/>
            <w:shd w:val="clear" w:color="auto" w:fill="C6D9F1"/>
          </w:tcPr>
          <w:p w:rsidR="00D5317A" w:rsidRPr="002F4A44" w:rsidRDefault="00D5317A" w:rsidP="002F2860">
            <w:pPr>
              <w:tabs>
                <w:tab w:val="left" w:pos="1276"/>
                <w:tab w:val="right" w:pos="7938"/>
              </w:tabs>
              <w:spacing w:before="120"/>
              <w:ind w:right="-33"/>
              <w:jc w:val="center"/>
              <w:rPr>
                <w:rFonts w:ascii="Arial" w:hAnsi="Arial" w:cs="Arial"/>
                <w:b/>
                <w:sz w:val="16"/>
                <w:szCs w:val="16"/>
                <w:lang w:val="ru-RU"/>
              </w:rPr>
            </w:pPr>
            <w:r w:rsidRPr="002F4A44">
              <w:rPr>
                <w:rFonts w:ascii="Arial" w:hAnsi="Arial" w:cs="Arial"/>
                <w:b/>
                <w:sz w:val="16"/>
                <w:szCs w:val="16"/>
                <w:lang w:val="ru-RU"/>
              </w:rPr>
              <w:t>2013</w:t>
            </w:r>
          </w:p>
        </w:tc>
        <w:tc>
          <w:tcPr>
            <w:tcW w:w="637" w:type="pct"/>
            <w:shd w:val="clear" w:color="auto" w:fill="C6D9F1"/>
          </w:tcPr>
          <w:p w:rsidR="00D5317A" w:rsidRPr="002F4A44" w:rsidRDefault="00D5317A" w:rsidP="002F2860">
            <w:pPr>
              <w:tabs>
                <w:tab w:val="left" w:pos="1276"/>
                <w:tab w:val="right" w:pos="7938"/>
              </w:tabs>
              <w:spacing w:before="120"/>
              <w:jc w:val="center"/>
              <w:rPr>
                <w:rFonts w:ascii="Arial" w:hAnsi="Arial" w:cs="Arial"/>
                <w:b/>
                <w:sz w:val="16"/>
                <w:szCs w:val="16"/>
                <w:lang w:val="ru-RU"/>
              </w:rPr>
            </w:pPr>
            <w:r w:rsidRPr="002F4A44">
              <w:rPr>
                <w:rFonts w:ascii="Arial" w:hAnsi="Arial" w:cs="Arial"/>
                <w:b/>
                <w:sz w:val="16"/>
                <w:szCs w:val="16"/>
                <w:lang w:val="ru-RU"/>
              </w:rPr>
              <w:t>2014</w:t>
            </w:r>
          </w:p>
        </w:tc>
        <w:tc>
          <w:tcPr>
            <w:tcW w:w="647" w:type="pct"/>
            <w:shd w:val="clear" w:color="auto" w:fill="C6D9F1"/>
          </w:tcPr>
          <w:p w:rsidR="00D5317A" w:rsidRPr="002F4A44" w:rsidRDefault="00D5317A" w:rsidP="002F2860">
            <w:pPr>
              <w:tabs>
                <w:tab w:val="left" w:pos="1276"/>
                <w:tab w:val="right" w:pos="7938"/>
              </w:tabs>
              <w:spacing w:before="120"/>
              <w:jc w:val="center"/>
              <w:rPr>
                <w:rFonts w:ascii="Arial" w:hAnsi="Arial" w:cs="Arial"/>
                <w:b/>
                <w:sz w:val="16"/>
                <w:szCs w:val="16"/>
                <w:lang w:val="ru-RU"/>
              </w:rPr>
            </w:pPr>
            <w:r w:rsidRPr="002F4A44">
              <w:rPr>
                <w:rFonts w:ascii="Arial" w:hAnsi="Arial" w:cs="Arial"/>
                <w:b/>
                <w:sz w:val="16"/>
                <w:szCs w:val="16"/>
                <w:lang w:val="ru-RU"/>
              </w:rPr>
              <w:t>2015</w:t>
            </w:r>
          </w:p>
        </w:tc>
      </w:tr>
      <w:tr w:rsidR="00D5317A" w:rsidRPr="002F4A44" w:rsidTr="002F2860">
        <w:trPr>
          <w:tblHeader/>
        </w:trPr>
        <w:tc>
          <w:tcPr>
            <w:tcW w:w="337" w:type="pct"/>
          </w:tcPr>
          <w:p w:rsidR="00D5317A" w:rsidRPr="002F4A44" w:rsidRDefault="00D5317A" w:rsidP="002F2860">
            <w:pPr>
              <w:keepNext/>
              <w:tabs>
                <w:tab w:val="left" w:pos="1276"/>
                <w:tab w:val="right" w:pos="7938"/>
              </w:tabs>
              <w:spacing w:before="120" w:after="120" w:line="240" w:lineRule="auto"/>
              <w:ind w:left="1276" w:right="567"/>
              <w:outlineLvl w:val="0"/>
              <w:rPr>
                <w:rFonts w:ascii="Arial" w:hAnsi="Arial" w:cs="Arial"/>
                <w:sz w:val="16"/>
                <w:szCs w:val="16"/>
                <w:lang w:val="ru-RU"/>
              </w:rPr>
            </w:pPr>
          </w:p>
        </w:tc>
        <w:tc>
          <w:tcPr>
            <w:tcW w:w="1646" w:type="pct"/>
          </w:tcPr>
          <w:p w:rsidR="00D5317A" w:rsidRPr="002F4A44" w:rsidRDefault="00D5317A" w:rsidP="002F2860">
            <w:pPr>
              <w:keepNext/>
              <w:tabs>
                <w:tab w:val="left" w:pos="1276"/>
                <w:tab w:val="right" w:pos="7938"/>
              </w:tabs>
              <w:spacing w:before="120" w:after="120" w:line="240" w:lineRule="auto"/>
              <w:ind w:left="709" w:right="567"/>
              <w:outlineLvl w:val="0"/>
              <w:rPr>
                <w:rFonts w:ascii="Arial" w:hAnsi="Arial" w:cs="Arial"/>
                <w:b/>
                <w:sz w:val="16"/>
                <w:szCs w:val="16"/>
                <w:lang w:val="ru-RU"/>
              </w:rPr>
            </w:pPr>
          </w:p>
        </w:tc>
        <w:tc>
          <w:tcPr>
            <w:tcW w:w="560" w:type="pct"/>
          </w:tcPr>
          <w:p w:rsidR="00D5317A" w:rsidRPr="002F4A44" w:rsidRDefault="00D5317A" w:rsidP="002F2860">
            <w:pPr>
              <w:keepNext/>
              <w:tabs>
                <w:tab w:val="left" w:pos="1276"/>
                <w:tab w:val="right" w:pos="7938"/>
              </w:tabs>
              <w:spacing w:before="120" w:after="120" w:line="240" w:lineRule="auto"/>
              <w:ind w:left="1276" w:right="567"/>
              <w:outlineLvl w:val="0"/>
              <w:rPr>
                <w:rFonts w:ascii="Arial" w:hAnsi="Arial" w:cs="Arial"/>
                <w:i/>
                <w:sz w:val="16"/>
                <w:szCs w:val="16"/>
                <w:lang w:val="ru-RU"/>
              </w:rPr>
            </w:pPr>
          </w:p>
        </w:tc>
        <w:tc>
          <w:tcPr>
            <w:tcW w:w="691" w:type="pct"/>
          </w:tcPr>
          <w:p w:rsidR="00D5317A" w:rsidRPr="002F4A44" w:rsidRDefault="00D5317A" w:rsidP="002F2860">
            <w:pPr>
              <w:tabs>
                <w:tab w:val="left" w:pos="750"/>
                <w:tab w:val="left" w:pos="1276"/>
                <w:tab w:val="right" w:pos="7938"/>
              </w:tabs>
              <w:spacing w:before="120" w:after="120" w:line="240" w:lineRule="auto"/>
              <w:jc w:val="center"/>
              <w:rPr>
                <w:rFonts w:ascii="Arial" w:hAnsi="Arial" w:cs="Arial"/>
                <w:i/>
                <w:sz w:val="16"/>
                <w:szCs w:val="16"/>
                <w:lang w:val="ru-RU"/>
              </w:rPr>
            </w:pPr>
            <w:proofErr w:type="gramStart"/>
            <w:r w:rsidRPr="002F4A44">
              <w:rPr>
                <w:rFonts w:eastAsia="SimSun"/>
                <w:sz w:val="18"/>
                <w:szCs w:val="18"/>
                <w:lang w:val="ru-RU" w:eastAsia="zh-CN"/>
              </w:rPr>
              <w:t>Утвержден ный</w:t>
            </w:r>
            <w:proofErr w:type="gramEnd"/>
            <w:r w:rsidRPr="002F4A44">
              <w:rPr>
                <w:rFonts w:eastAsia="SimSun"/>
                <w:sz w:val="18"/>
                <w:szCs w:val="18"/>
                <w:lang w:val="ru-RU" w:eastAsia="zh-CN"/>
              </w:rPr>
              <w:t xml:space="preserve"> бюджет</w:t>
            </w:r>
          </w:p>
        </w:tc>
        <w:tc>
          <w:tcPr>
            <w:tcW w:w="482" w:type="pct"/>
          </w:tcPr>
          <w:p w:rsidR="00D5317A" w:rsidRPr="002F4A44" w:rsidRDefault="00D5317A" w:rsidP="002F2860">
            <w:pPr>
              <w:keepNext/>
              <w:tabs>
                <w:tab w:val="left" w:pos="1276"/>
                <w:tab w:val="right" w:pos="7938"/>
              </w:tabs>
              <w:spacing w:before="120" w:after="120" w:line="240" w:lineRule="auto"/>
              <w:ind w:left="1276" w:right="567"/>
              <w:outlineLvl w:val="0"/>
              <w:rPr>
                <w:rFonts w:ascii="Arial" w:hAnsi="Arial" w:cs="Arial"/>
                <w:i/>
                <w:sz w:val="16"/>
                <w:szCs w:val="16"/>
                <w:lang w:val="ru-RU"/>
              </w:rPr>
            </w:pPr>
          </w:p>
        </w:tc>
        <w:tc>
          <w:tcPr>
            <w:tcW w:w="637" w:type="pct"/>
          </w:tcPr>
          <w:p w:rsidR="00D5317A" w:rsidRPr="002F4A44" w:rsidRDefault="00D5317A" w:rsidP="002F2860">
            <w:pPr>
              <w:keepNext/>
              <w:tabs>
                <w:tab w:val="left" w:pos="1276"/>
                <w:tab w:val="right" w:pos="7938"/>
              </w:tabs>
              <w:spacing w:before="120" w:after="120" w:line="240" w:lineRule="auto"/>
              <w:ind w:left="1276" w:right="567"/>
              <w:outlineLvl w:val="0"/>
              <w:rPr>
                <w:rFonts w:ascii="Arial" w:hAnsi="Arial" w:cs="Arial"/>
                <w:i/>
                <w:sz w:val="16"/>
                <w:szCs w:val="16"/>
                <w:lang w:val="ru-RU"/>
              </w:rPr>
            </w:pPr>
          </w:p>
        </w:tc>
        <w:tc>
          <w:tcPr>
            <w:tcW w:w="647" w:type="pct"/>
          </w:tcPr>
          <w:p w:rsidR="00D5317A" w:rsidRPr="002F4A44" w:rsidRDefault="00D5317A" w:rsidP="002F2860">
            <w:pPr>
              <w:keepNext/>
              <w:tabs>
                <w:tab w:val="left" w:pos="1276"/>
                <w:tab w:val="right" w:pos="7938"/>
              </w:tabs>
              <w:spacing w:before="120" w:after="120" w:line="240" w:lineRule="auto"/>
              <w:ind w:left="1276" w:right="567"/>
              <w:outlineLvl w:val="0"/>
              <w:rPr>
                <w:rFonts w:ascii="Arial" w:hAnsi="Arial" w:cs="Arial"/>
                <w:i/>
                <w:sz w:val="16"/>
                <w:szCs w:val="16"/>
                <w:lang w:val="ru-RU"/>
              </w:rPr>
            </w:pPr>
          </w:p>
        </w:tc>
      </w:tr>
      <w:tr w:rsidR="00D5317A" w:rsidRPr="002F4A44" w:rsidTr="002F2860">
        <w:tc>
          <w:tcPr>
            <w:tcW w:w="337"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w:t>
            </w:r>
          </w:p>
        </w:tc>
        <w:tc>
          <w:tcPr>
            <w:tcW w:w="1646" w:type="pct"/>
          </w:tcPr>
          <w:p w:rsidR="00D5317A" w:rsidRPr="002F4A44" w:rsidRDefault="00D5317A" w:rsidP="002F2860">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Утвержденный бюджет на</w:t>
            </w:r>
            <w:r w:rsidRPr="002F4A44">
              <w:rPr>
                <w:rFonts w:eastAsia="SimSun"/>
                <w:b/>
                <w:lang w:val="ru-RU" w:eastAsia="zh-CN"/>
              </w:rPr>
              <w:t xml:space="preserve"> </w:t>
            </w:r>
            <w:r w:rsidRPr="002F4A44">
              <w:rPr>
                <w:rFonts w:ascii="Arial" w:hAnsi="Arial" w:cs="Arial"/>
                <w:sz w:val="16"/>
                <w:szCs w:val="16"/>
                <w:lang w:val="ru-RU"/>
              </w:rPr>
              <w:t>2012  год</w:t>
            </w:r>
          </w:p>
        </w:tc>
        <w:tc>
          <w:tcPr>
            <w:tcW w:w="560"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100</w:t>
            </w:r>
          </w:p>
        </w:tc>
        <w:tc>
          <w:tcPr>
            <w:tcW w:w="691" w:type="pct"/>
          </w:tcPr>
          <w:p w:rsidR="00D5317A" w:rsidRPr="002F4A44" w:rsidRDefault="00D5317A" w:rsidP="002F2860">
            <w:pPr>
              <w:tabs>
                <w:tab w:val="left" w:pos="1276"/>
                <w:tab w:val="right" w:pos="7938"/>
              </w:tabs>
              <w:spacing w:before="120"/>
              <w:jc w:val="center"/>
              <w:rPr>
                <w:rFonts w:ascii="Arial" w:hAnsi="Arial" w:cs="Arial"/>
                <w:sz w:val="16"/>
                <w:szCs w:val="16"/>
                <w:lang w:val="ru-RU"/>
              </w:rPr>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274320</wp:posOffset>
                      </wp:positionH>
                      <wp:positionV relativeFrom="paragraph">
                        <wp:posOffset>76200</wp:posOffset>
                      </wp:positionV>
                      <wp:extent cx="342900" cy="0"/>
                      <wp:effectExtent l="10795" t="54610" r="17780" b="5969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6pt" to="4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gqZAIAAH0EAAAOAAAAZHJzL2Uyb0RvYy54bWysVM1uEzEQviPxDpbv6e6m25+suqlQNuFS&#10;oFLLAzhrb9bCa1u2m02EkKBnpDwCr8ABpEoFnmHzRoydH1q4IEQOztgz8/mbb8Z7dr5oBJozY7mS&#10;OU4OYoyYLBXlcpbj19eT3ilG1hFJiVCS5XjJLD4fPn1y1uqM9VWtBGUGAYi0WatzXDunsyiyZc0a&#10;Yg+UZhKclTINcbA1s4ga0gJ6I6J+HB9HrTJUG1Uya+G02DjxMOBXFSvdq6qyzCGRY+DmwmrCOvVr&#10;NDwj2cwQXfNyS4P8A4uGcAmX7qEK4gi6MfwPqIaXRllVuYNSNZGqKl6yUANUk8S/VXNVE81CLSCO&#10;1XuZ7P+DLV/OLw3iNMeHyQlGkjTQpO7T+v161X3rPq9XaP2h+9F97b50d9337m59C/b9+iPY3tnd&#10;b49XyOeDmq22GYCO5KXxepQLeaUvVPnGIqlGNZEzFqq6Xmq4KPEZ0aMUv7EaOE3bF4pCDLlxKki7&#10;qEzjIUE0tAgdXO47yBYOlXB4mPYHMfS53Lkiku3ytLHuOVMN8kaOBZdeW5KR+YV1ngfJdiH+WKoJ&#10;FyLMh5CozfHgqH8UEqwSnHqnD7NmNh0Jg+bET1j4haLA8zDMqBtJA1jNCB1vbUe4ABu5oIYzHPQR&#10;DPvbGkYxEgwelbc29IT0N0KtQHhrbYbs7SAejE/Hp2kv7R+Pe2lcFL1nk1HaO54kJ0fFYTEaFck7&#10;Tz5Js5pTyqTnvxv4JP27gdo+vc2o7kd+L1T0GD0oCmR3/4F0aLbv72ZSpoouL42vzvcdZjwEb9+j&#10;f0QP9yHq11dj+BMAAP//AwBQSwMEFAAGAAgAAAAhAMEJ7sPdAAAABwEAAA8AAABkcnMvZG93bnJl&#10;di54bWxMj81OwzAQhO9IvIO1SNyo04AgDXEqhFQuLUX9EYKbGy9JRLyObKcNb88iDnCcndHsN8V8&#10;tJ04og+tIwXTSQICqXKmpVrBfre4ykCEqMnozhEq+MIA8/L8rNC5cSfa4HEba8ElFHKtoImxz6UM&#10;VYNWh4nrkdj7cN7qyNLX0nh94nLbyTRJbqXVLfGHRvf42GD1uR2sgs1qscxel8NY+fen6Xr3snp+&#10;C5lSlxfjwz2IiGP8C8MPPqNDyUwHN5AJolNwc51yku8pT2J/dsf68KtlWcj//OU3AAAA//8DAFBL&#10;AQItABQABgAIAAAAIQC2gziS/gAAAOEBAAATAAAAAAAAAAAAAAAAAAAAAABbQ29udGVudF9UeXBl&#10;c10ueG1sUEsBAi0AFAAGAAgAAAAhADj9If/WAAAAlAEAAAsAAAAAAAAAAAAAAAAALwEAAF9yZWxz&#10;Ly5yZWxzUEsBAi0AFAAGAAgAAAAhAGTyaCpkAgAAfQQAAA4AAAAAAAAAAAAAAAAALgIAAGRycy9l&#10;Mm9Eb2MueG1sUEsBAi0AFAAGAAgAAAAhAMEJ7sPdAAAABwEAAA8AAAAAAAAAAAAAAAAAvgQAAGRy&#10;cy9kb3ducmV2LnhtbFBLBQYAAAAABAAEAPMAAADIBQAAAAA=&#10;">
                      <v:stroke endarrow="block"/>
                    </v:line>
                  </w:pict>
                </mc:Fallback>
              </mc:AlternateContent>
            </w:r>
            <w:r w:rsidRPr="002F4A44">
              <w:rPr>
                <w:rFonts w:ascii="Arial" w:hAnsi="Arial" w:cs="Arial"/>
                <w:sz w:val="16"/>
                <w:szCs w:val="16"/>
                <w:lang w:val="ru-RU"/>
              </w:rPr>
              <w:t>113</w:t>
            </w:r>
          </w:p>
        </w:tc>
        <w:tc>
          <w:tcPr>
            <w:tcW w:w="482" w:type="pct"/>
          </w:tcPr>
          <w:p w:rsidR="00D5317A" w:rsidRPr="002F4A44" w:rsidRDefault="00D5317A" w:rsidP="002F2860">
            <w:pPr>
              <w:tabs>
                <w:tab w:val="left" w:pos="1276"/>
                <w:tab w:val="right" w:pos="7938"/>
              </w:tabs>
              <w:spacing w:before="120"/>
              <w:ind w:right="-7"/>
              <w:jc w:val="center"/>
              <w:rPr>
                <w:rFonts w:ascii="Arial" w:hAnsi="Arial" w:cs="Arial"/>
                <w:sz w:val="16"/>
                <w:szCs w:val="16"/>
                <w:lang w:val="ru-RU"/>
              </w:rPr>
            </w:pPr>
            <w:r w:rsidRPr="002F4A44">
              <w:rPr>
                <w:rFonts w:ascii="Arial" w:hAnsi="Arial" w:cs="Arial"/>
                <w:sz w:val="16"/>
                <w:szCs w:val="16"/>
                <w:lang w:val="ru-RU"/>
              </w:rPr>
              <w:t>113</w:t>
            </w:r>
          </w:p>
        </w:tc>
        <w:tc>
          <w:tcPr>
            <w:tcW w:w="637" w:type="pct"/>
          </w:tcPr>
          <w:p w:rsidR="00D5317A" w:rsidRPr="002F4A44" w:rsidRDefault="00D5317A" w:rsidP="002F2860">
            <w:pPr>
              <w:tabs>
                <w:tab w:val="left" w:pos="1276"/>
                <w:tab w:val="right" w:pos="7938"/>
              </w:tabs>
              <w:spacing w:before="120"/>
              <w:ind w:right="-28"/>
              <w:jc w:val="center"/>
              <w:rPr>
                <w:rFonts w:ascii="Arial" w:hAnsi="Arial" w:cs="Arial"/>
                <w:sz w:val="16"/>
                <w:szCs w:val="16"/>
                <w:lang w:val="ru-RU"/>
              </w:rPr>
            </w:pP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236220</wp:posOffset>
                      </wp:positionH>
                      <wp:positionV relativeFrom="paragraph">
                        <wp:posOffset>76200</wp:posOffset>
                      </wp:positionV>
                      <wp:extent cx="342900" cy="6350"/>
                      <wp:effectExtent l="9525" t="54610" r="19050" b="5334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350"/>
                              </a:xfrm>
                              <a:prstGeom prst="line">
                                <a:avLst/>
                              </a:prstGeom>
                              <a:noFill/>
                              <a:ln w="9525"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dFhAIAAK4EAAAOAAAAZHJzL2Uyb0RvYy54bWysVMGO0zAQvSPxD5bv3SRtWrbRpivUtFwW&#10;qLQLdzd2GgvHjmxv0wohAWek/QR+gQNIKy3wDekfMXa63V24IEQP7tgz8zzz/CYnp5tKoDXThiuZ&#10;4ugoxIjJXFEuVyl+dTHvHWNkLJGUCCVZirfM4NPJ40cnTZ2wviqVoEwjAJEmaeoUl9bWSRCYvGQV&#10;MUeqZhKchdIVsbDVq4Bq0gB6JYJ+GI6CRmlaa5UzY+A065x44vGLguX2ZVEYZpFIMdRm/ar9unRr&#10;MDkhyUqTuuT5vgzyD1VUhEu49ACVEUvQpeZ/QFU818qowh7lqgpUUfCc+R6gmyj8rZvzktTM9wLk&#10;mPpAk/l/sPmL9UIjTlM8iEYYSVLBI7Wfd+93V+339svuCu0+tD/bb+3X9rr90V7vPoJ9s/sEtnO2&#10;N/vjK+Tygc2mNgmATuVCOz7yjTyvz1T+xiCppiWRK+a7utjWcFHkMoIHKW5jaqhp2TxXFGLIpVWe&#10;2k2hK1QIXr92iQ4c6EMb/5bbw1uyjUU5HA7i/jiEF8/BNRoM/UsHJHEgLrXWxj5jqkLOSLHg0hFN&#10;ErI+M9YVdRfijqWacyG8WIRETYrHw/4QwAlIVkvqU40SnLowl2D0ajkVGq0JCG8+D+HnewXP/TB3&#10;e0ZM2cWZrcmU7TSp1aWk/sKSETrb25ZwATaynj6rORAqGHYVVYxiJBhMobO6FoR0tQAl0NTe6lT5&#10;dhyOZ8ez47gX90ezXhxmWe/pfBr3RvPoyTAbZNNpFr1zbUVxUnJKmXSd3U5IFP+dAvez2mn7MCMH&#10;MoOH6J51KPb23xft1eEE0Ulrqeh2oV13TigwFD54P8Bu6u7vfdTdZ2byCwAA//8DAFBLAwQUAAYA&#10;CAAAACEA8sQXLdoAAAAHAQAADwAAAGRycy9kb3ducmV2LnhtbEyPwU7DMBBE70j8g7VIXBB1morS&#10;hjgViqBXoO0HuMlih8brKHZa8/csJzjOzmj2TblJrhdnHEPnScF8loFAanzbkVFw2L/er0CEqKnV&#10;vSdU8I0BNtX1VamL1l/oA8+7aASXUCi0AhvjUEgZGotOh5kfkNj79KPTkeVoZDvqC5e7XuZZtpRO&#10;d8QfrB6wtticdpNT8GbuTu9b3D687FeT6WydvpZ1Uur2Jj0/gYiY4l8YfvEZHSpmOvqJ2iB6BYvH&#10;nJN8z3kS++s56yPrRQayKuV//uoHAAD//wMAUEsBAi0AFAAGAAgAAAAhALaDOJL+AAAA4QEAABMA&#10;AAAAAAAAAAAAAAAAAAAAAFtDb250ZW50X1R5cGVzXS54bWxQSwECLQAUAAYACAAAACEAOP0h/9YA&#10;AACUAQAACwAAAAAAAAAAAAAAAAAvAQAAX3JlbHMvLnJlbHNQSwECLQAUAAYACAAAACEAJrq3RYQC&#10;AACuBAAADgAAAAAAAAAAAAAAAAAuAgAAZHJzL2Uyb0RvYy54bWxQSwECLQAUAAYACAAAACEA8sQX&#10;LdoAAAAHAQAADwAAAAAAAAAAAAAAAADeBAAAZHJzL2Rvd25yZXYueG1sUEsFBgAAAAAEAAQA8wAA&#10;AOUFAAAAAA==&#10;" strokecolor="red">
                      <v:stroke dashstyle="1 1" endarrow="block" endcap="round"/>
                    </v:line>
                  </w:pict>
                </mc:Fallback>
              </mc:AlternateContent>
            </w:r>
            <w:r w:rsidRPr="002F4A44">
              <w:rPr>
                <w:rFonts w:ascii="Arial" w:hAnsi="Arial" w:cs="Arial"/>
                <w:sz w:val="16"/>
                <w:szCs w:val="16"/>
                <w:lang w:val="ru-RU"/>
              </w:rPr>
              <w:t>113</w:t>
            </w:r>
          </w:p>
        </w:tc>
        <w:tc>
          <w:tcPr>
            <w:tcW w:w="647" w:type="pct"/>
          </w:tcPr>
          <w:p w:rsidR="00D5317A" w:rsidRPr="002F4A44" w:rsidRDefault="00D5317A" w:rsidP="002F2860">
            <w:pPr>
              <w:tabs>
                <w:tab w:val="left" w:pos="1276"/>
                <w:tab w:val="right" w:pos="7938"/>
              </w:tabs>
              <w:spacing w:before="120"/>
              <w:ind w:right="21"/>
              <w:jc w:val="center"/>
              <w:rPr>
                <w:rFonts w:ascii="Arial" w:hAnsi="Arial" w:cs="Arial"/>
                <w:sz w:val="16"/>
                <w:szCs w:val="16"/>
                <w:lang w:val="ru-RU"/>
              </w:rPr>
            </w:pPr>
            <w:r w:rsidRPr="002F4A44">
              <w:rPr>
                <w:rFonts w:ascii="Arial" w:hAnsi="Arial" w:cs="Arial"/>
                <w:sz w:val="16"/>
                <w:szCs w:val="16"/>
                <w:lang w:val="ru-RU"/>
              </w:rPr>
              <w:t>113</w:t>
            </w:r>
          </w:p>
        </w:tc>
      </w:tr>
      <w:tr w:rsidR="00D5317A" w:rsidRPr="002F4A44" w:rsidTr="002F2860">
        <w:tc>
          <w:tcPr>
            <w:tcW w:w="337"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2</w:t>
            </w:r>
          </w:p>
        </w:tc>
        <w:tc>
          <w:tcPr>
            <w:tcW w:w="1646" w:type="pct"/>
          </w:tcPr>
          <w:p w:rsidR="00D5317A" w:rsidRPr="002F4A44" w:rsidRDefault="00D5317A" w:rsidP="002F2860">
            <w:pPr>
              <w:tabs>
                <w:tab w:val="left" w:pos="1276"/>
                <w:tab w:val="right" w:pos="7938"/>
              </w:tabs>
              <w:spacing w:before="120"/>
              <w:ind w:right="-29"/>
              <w:rPr>
                <w:rFonts w:ascii="Arial" w:hAnsi="Arial" w:cs="Arial"/>
                <w:sz w:val="16"/>
                <w:szCs w:val="16"/>
                <w:lang w:val="ru-RU"/>
              </w:rPr>
            </w:pPr>
            <w:proofErr w:type="gramStart"/>
            <w:r w:rsidRPr="002F4A44">
              <w:rPr>
                <w:rFonts w:ascii="Arial" w:hAnsi="Arial" w:cs="Arial"/>
                <w:sz w:val="16"/>
                <w:szCs w:val="16"/>
                <w:lang w:val="ru-RU"/>
              </w:rPr>
              <w:t xml:space="preserve">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предыдущих  лет на по</w:t>
            </w:r>
            <w:r w:rsidRPr="002F4A44">
              <w:rPr>
                <w:rFonts w:ascii="Arial" w:eastAsia="SimSun" w:hAnsi="Arial" w:cs="Arial"/>
                <w:sz w:val="16"/>
                <w:szCs w:val="16"/>
                <w:lang w:val="ru-RU" w:eastAsia="zh-CN"/>
              </w:rPr>
              <w:t>следующие годы</w:t>
            </w:r>
            <w:r w:rsidRPr="002F4A44">
              <w:rPr>
                <w:rFonts w:ascii="Arial" w:hAnsi="Arial" w:cs="Arial"/>
                <w:sz w:val="16"/>
                <w:szCs w:val="16"/>
                <w:lang w:val="ru-RU"/>
              </w:rPr>
              <w:t xml:space="preserve"> (представлены обязательства из  </w:t>
            </w:r>
            <w:r w:rsidRPr="002F4A44">
              <w:rPr>
                <w:rFonts w:ascii="Arial" w:hAnsi="Arial"/>
                <w:sz w:val="18"/>
                <w:szCs w:val="18"/>
                <w:lang w:val="ru-RU"/>
              </w:rPr>
              <w:t xml:space="preserve">БПСП (2011-2013) </w:t>
            </w:r>
            <w:r w:rsidRPr="002F4A44">
              <w:rPr>
                <w:rFonts w:ascii="Arial" w:hAnsi="Arial" w:cs="Arial"/>
                <w:sz w:val="16"/>
                <w:szCs w:val="16"/>
                <w:lang w:val="ru-RU"/>
              </w:rPr>
              <w:t xml:space="preserve"> и </w:t>
            </w:r>
            <w:r w:rsidRPr="002F4A44">
              <w:rPr>
                <w:rFonts w:ascii="Arial" w:hAnsi="Arial"/>
                <w:sz w:val="18"/>
                <w:szCs w:val="18"/>
                <w:lang w:val="ru-RU"/>
              </w:rPr>
              <w:t xml:space="preserve">БПСП (2012-2014) </w:t>
            </w:r>
            <w:proofErr w:type="gramEnd"/>
          </w:p>
        </w:tc>
        <w:tc>
          <w:tcPr>
            <w:tcW w:w="560"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91"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482"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16</w:t>
            </w:r>
          </w:p>
        </w:tc>
        <w:tc>
          <w:tcPr>
            <w:tcW w:w="637"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19</w:t>
            </w:r>
          </w:p>
        </w:tc>
        <w:tc>
          <w:tcPr>
            <w:tcW w:w="647"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-68580</wp:posOffset>
                      </wp:positionH>
                      <wp:positionV relativeFrom="paragraph">
                        <wp:posOffset>127000</wp:posOffset>
                      </wp:positionV>
                      <wp:extent cx="228600" cy="0"/>
                      <wp:effectExtent l="10795" t="57785" r="17780" b="56515"/>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pt" to="12.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HvdAIAAJ0EAAAOAAAAZHJzL2Uyb0RvYy54bWysVMFuEzEQvSPxD5bv6e6mSUhX3VQom3Ap&#10;UKnlA5y1N2vhtS3bzSZCSMAZqZ/AL3AAqVKBb9j8EWNvElq4IEQUOWPPePzem5mcnq1rgVbMWK5k&#10;hpOjGCMmC0W5XGb41dW8N8bIOiIpEUqyDG+YxWeTx49OG52yvqqUoMwgSCJt2ugMV87pNIpsUbGa&#10;2COlmQRnqUxNHGzNMqKGNJC9FlE/jkdRowzVRhXMWjjNOyeehPxlyQr3siwtc0hkGLC5sJqwLvwa&#10;TU5JujREV7zYwSD/gKImXMKjh1Q5cQRdG/5HqpoXRllVuqNC1ZEqS16wwAHYJPFvbC4rolngAuJY&#10;fZDJ/r+0xYvVhUGcZvg4GWIkSQ1Faj9t321v2m/t5+0N2r5vf7Rf2y/tbfu9vd1+APtu+xFs72zv&#10;dsc3yN8HNRttU0g6lRfG61Gs5aU+V8Vri6SaVkQuWWB1tdHwUOJvRA+u+I3VgGnRPFcUYsi1U0Ha&#10;dWlqnxJEQ+tQwc2hgmztUAGH/f54FEOdi70rIun+njbWPWOqRt7IsODSa0tSsjq3zuMg6T7EH0s1&#10;50KE/hASNRk+GfaH4YJVglPv9GHWLBdTYdCK+A4Ln0AKPPfDfOac2KqLE0tv58rBt2tBo64lDY9V&#10;jNDZznaEC7CRC2o5w0E/wbBHUzOKkWAwdN7q4AvpEYEWQGhndU345iQ+mY1n40Fv0B/NeoM4z3tP&#10;59NBbzRPngzz43w6zZO3nlwySCtOKZOe334gksHfNdxuNLtWPozEQcjoYfagOIDd/wbQoRl8/btO&#10;Wii6uTCene8LmIEQvJtXP2T39yHq17/K5CcAAAD//wMAUEsDBBQABgAIAAAAIQB6x7IK2wAAAAgB&#10;AAAPAAAAZHJzL2Rvd25yZXYueG1sTI9BS8NAFITvgv9heYK3dpOARWM2RQrVixer0Otr9plEd9+G&#10;7KZN/fU+8aDHYYaZb6r17J060hj7wAbyZQaKuAm259bA2+t2cQsqJmSLLjAZOFOEdX15UWFpw4lf&#10;6LhLrZISjiUa6FIaSq1j05HHuAwDsXjvYfSYRI6ttiOepNw7XWTZSnvsWRY6HGjTUfO5m7yBuZ/w&#10;8fy03xxXDp8/9m77Ze9yY66v5od7UInm9BeGH3xBh1qYDmFiG5UzsMgzQU8GZAaUBIqbAtThV+u6&#10;0v8P1N8AAAD//wMAUEsBAi0AFAAGAAgAAAAhALaDOJL+AAAA4QEAABMAAAAAAAAAAAAAAAAAAAAA&#10;AFtDb250ZW50X1R5cGVzXS54bWxQSwECLQAUAAYACAAAACEAOP0h/9YAAACUAQAACwAAAAAAAAAA&#10;AAAAAAAvAQAAX3JlbHMvLnJlbHNQSwECLQAUAAYACAAAACEAAVdR73QCAACdBAAADgAAAAAAAAAA&#10;AAAAAAAuAgAAZHJzL2Uyb0RvYy54bWxQSwECLQAUAAYACAAAACEAeseyCtsAAAAIAQAADwAAAAAA&#10;AAAAAAAAAADOBAAAZHJzL2Rvd25yZXYueG1sUEsFBgAAAAAEAAQA8wAAANYFAAAAAA==&#10;">
                      <v:stroke dashstyle="longDashDotDot" endarrow="block"/>
                    </v:line>
                  </w:pict>
                </mc:Fallback>
              </mc:AlternateContent>
            </w:r>
            <w:r w:rsidRPr="002F4A44">
              <w:rPr>
                <w:rFonts w:ascii="Arial" w:hAnsi="Arial" w:cs="Arial"/>
                <w:sz w:val="16"/>
                <w:szCs w:val="16"/>
                <w:lang w:val="ru-RU"/>
              </w:rPr>
              <w:t>19</w:t>
            </w:r>
          </w:p>
        </w:tc>
      </w:tr>
      <w:tr w:rsidR="00D5317A" w:rsidRPr="002F4A44" w:rsidTr="002F2860">
        <w:tc>
          <w:tcPr>
            <w:tcW w:w="337"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3</w:t>
            </w:r>
          </w:p>
        </w:tc>
        <w:tc>
          <w:tcPr>
            <w:tcW w:w="1646" w:type="pct"/>
            <w:shd w:val="clear" w:color="auto" w:fill="E6E6E6"/>
          </w:tcPr>
          <w:p w:rsidR="00D5317A" w:rsidRPr="002F4A44" w:rsidRDefault="00D5317A" w:rsidP="002F2860">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 Итого: (=1+2)</w:t>
            </w:r>
          </w:p>
        </w:tc>
        <w:tc>
          <w:tcPr>
            <w:tcW w:w="560"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91"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482"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129</w:t>
            </w:r>
          </w:p>
        </w:tc>
        <w:tc>
          <w:tcPr>
            <w:tcW w:w="637"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132</w:t>
            </w:r>
          </w:p>
        </w:tc>
        <w:tc>
          <w:tcPr>
            <w:tcW w:w="647"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132</w:t>
            </w:r>
          </w:p>
        </w:tc>
      </w:tr>
      <w:tr w:rsidR="00D5317A" w:rsidRPr="002F4A44" w:rsidTr="002F2860">
        <w:tc>
          <w:tcPr>
            <w:tcW w:w="337"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lastRenderedPageBreak/>
              <w:t>4</w:t>
            </w:r>
          </w:p>
        </w:tc>
        <w:tc>
          <w:tcPr>
            <w:tcW w:w="1646" w:type="pct"/>
          </w:tcPr>
          <w:p w:rsidR="00D5317A" w:rsidRPr="002F4A44" w:rsidRDefault="00D5317A" w:rsidP="002F2860">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 Реально известные изменения расходов </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в связи с  демографическими изменениями и  другими  стоимостными  факторами, предусмотренными законодательством или положениями)</w:t>
            </w:r>
          </w:p>
        </w:tc>
        <w:tc>
          <w:tcPr>
            <w:tcW w:w="560"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91"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482"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w:t>
            </w:r>
          </w:p>
        </w:tc>
        <w:tc>
          <w:tcPr>
            <w:tcW w:w="637"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w:t>
            </w:r>
          </w:p>
        </w:tc>
        <w:tc>
          <w:tcPr>
            <w:tcW w:w="647" w:type="pct"/>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w:t>
            </w:r>
          </w:p>
        </w:tc>
      </w:tr>
      <w:tr w:rsidR="00D5317A" w:rsidRPr="002F4A44" w:rsidTr="002F2860">
        <w:tc>
          <w:tcPr>
            <w:tcW w:w="337"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5</w:t>
            </w:r>
          </w:p>
        </w:tc>
        <w:tc>
          <w:tcPr>
            <w:tcW w:w="1646" w:type="pct"/>
            <w:shd w:val="clear" w:color="auto" w:fill="E6E6E6"/>
          </w:tcPr>
          <w:p w:rsidR="00D5317A" w:rsidRPr="002F4A44" w:rsidRDefault="00D5317A" w:rsidP="002F2860">
            <w:pPr>
              <w:tabs>
                <w:tab w:val="left" w:pos="1276"/>
                <w:tab w:val="right" w:pos="7938"/>
              </w:tabs>
              <w:spacing w:before="120"/>
              <w:ind w:right="-29"/>
              <w:rPr>
                <w:rFonts w:ascii="Arial" w:hAnsi="Arial" w:cs="Arial"/>
                <w:b/>
                <w:sz w:val="16"/>
                <w:szCs w:val="16"/>
                <w:lang w:val="ru-RU"/>
              </w:rPr>
            </w:pPr>
            <w:r w:rsidRPr="002F4A44">
              <w:rPr>
                <w:rFonts w:ascii="Arial" w:hAnsi="Arial" w:cs="Arial"/>
                <w:b/>
                <w:sz w:val="16"/>
                <w:szCs w:val="16"/>
                <w:lang w:val="ru-RU"/>
              </w:rPr>
              <w:t xml:space="preserve"> Итого</w:t>
            </w:r>
            <w:proofErr w:type="gramStart"/>
            <w:r w:rsidRPr="002F4A44">
              <w:rPr>
                <w:rFonts w:ascii="Arial" w:hAnsi="Arial" w:cs="Arial"/>
                <w:b/>
                <w:sz w:val="16"/>
                <w:szCs w:val="16"/>
                <w:lang w:val="ru-RU"/>
              </w:rPr>
              <w:t xml:space="preserve"> :</w:t>
            </w:r>
            <w:proofErr w:type="gramEnd"/>
            <w:r w:rsidRPr="002F4A44">
              <w:rPr>
                <w:rFonts w:ascii="Arial" w:hAnsi="Arial" w:cs="Arial"/>
                <w:b/>
                <w:sz w:val="16"/>
                <w:szCs w:val="16"/>
                <w:lang w:val="ru-RU"/>
              </w:rPr>
              <w:t xml:space="preserve"> Уточненная базовая линия</w:t>
            </w:r>
            <w:r w:rsidRPr="002F4A44">
              <w:rPr>
                <w:b/>
                <w:sz w:val="28"/>
                <w:szCs w:val="28"/>
                <w:lang w:val="ru-RU"/>
              </w:rPr>
              <w:t xml:space="preserve"> </w:t>
            </w:r>
            <w:r w:rsidRPr="002F4A44">
              <w:rPr>
                <w:rFonts w:ascii="Arial" w:hAnsi="Arial" w:cs="Arial"/>
                <w:b/>
                <w:sz w:val="16"/>
                <w:szCs w:val="16"/>
                <w:lang w:val="ru-RU"/>
              </w:rPr>
              <w:t>(=3+4)</w:t>
            </w:r>
          </w:p>
        </w:tc>
        <w:tc>
          <w:tcPr>
            <w:tcW w:w="560"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p>
        </w:tc>
        <w:tc>
          <w:tcPr>
            <w:tcW w:w="691"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p>
        </w:tc>
        <w:tc>
          <w:tcPr>
            <w:tcW w:w="482"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130</w:t>
            </w:r>
          </w:p>
        </w:tc>
        <w:tc>
          <w:tcPr>
            <w:tcW w:w="637"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133</w:t>
            </w:r>
          </w:p>
        </w:tc>
        <w:tc>
          <w:tcPr>
            <w:tcW w:w="647" w:type="pct"/>
            <w:shd w:val="clear" w:color="auto" w:fill="E6E6E6"/>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133</w:t>
            </w:r>
          </w:p>
        </w:tc>
      </w:tr>
      <w:tr w:rsidR="00D5317A" w:rsidRPr="002F4A44" w:rsidTr="002F2860">
        <w:tc>
          <w:tcPr>
            <w:tcW w:w="337" w:type="pct"/>
            <w:shd w:val="clear" w:color="auto" w:fill="B3B3B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6</w:t>
            </w:r>
          </w:p>
        </w:tc>
        <w:tc>
          <w:tcPr>
            <w:tcW w:w="1646" w:type="pct"/>
            <w:shd w:val="clear" w:color="auto" w:fill="B3B3B3"/>
          </w:tcPr>
          <w:p w:rsidR="00D5317A" w:rsidRPr="002F4A44" w:rsidRDefault="00D5317A" w:rsidP="002F2860">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Новые  политики </w:t>
            </w:r>
          </w:p>
        </w:tc>
        <w:tc>
          <w:tcPr>
            <w:tcW w:w="560" w:type="pct"/>
            <w:shd w:val="clear" w:color="auto" w:fill="B3B3B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91" w:type="pct"/>
            <w:shd w:val="clear" w:color="auto" w:fill="B3B3B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482" w:type="pct"/>
            <w:shd w:val="clear" w:color="auto" w:fill="B3B3B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37" w:type="pct"/>
            <w:shd w:val="clear" w:color="auto" w:fill="B3B3B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47" w:type="pct"/>
            <w:shd w:val="clear" w:color="auto" w:fill="B3B3B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r>
      <w:tr w:rsidR="00D5317A" w:rsidRPr="002F4A44" w:rsidTr="002F2860">
        <w:tc>
          <w:tcPr>
            <w:tcW w:w="337" w:type="pct"/>
            <w:shd w:val="clear" w:color="auto" w:fill="F3F3F3"/>
          </w:tcPr>
          <w:p w:rsidR="00D5317A" w:rsidRPr="002F4A44" w:rsidRDefault="00D5317A" w:rsidP="002F2860">
            <w:pPr>
              <w:tabs>
                <w:tab w:val="left" w:pos="1276"/>
                <w:tab w:val="right" w:pos="7938"/>
              </w:tabs>
              <w:spacing w:before="120"/>
              <w:ind w:right="22"/>
              <w:rPr>
                <w:rFonts w:ascii="Arial" w:hAnsi="Arial" w:cs="Arial"/>
                <w:sz w:val="16"/>
                <w:szCs w:val="16"/>
                <w:lang w:val="ru-RU"/>
              </w:rPr>
            </w:pPr>
          </w:p>
        </w:tc>
        <w:tc>
          <w:tcPr>
            <w:tcW w:w="1646" w:type="pct"/>
            <w:shd w:val="clear" w:color="auto" w:fill="F3F3F3"/>
          </w:tcPr>
          <w:p w:rsidR="00D5317A" w:rsidRPr="002F4A44" w:rsidRDefault="00D5317A" w:rsidP="002F2860">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 Политика  1……n</w:t>
            </w:r>
          </w:p>
        </w:tc>
        <w:tc>
          <w:tcPr>
            <w:tcW w:w="560" w:type="pct"/>
            <w:shd w:val="clear" w:color="auto" w:fill="F3F3F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91" w:type="pct"/>
            <w:shd w:val="clear" w:color="auto" w:fill="F3F3F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482" w:type="pct"/>
            <w:shd w:val="clear" w:color="auto" w:fill="F3F3F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37" w:type="pct"/>
            <w:shd w:val="clear" w:color="auto" w:fill="F3F3F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c>
          <w:tcPr>
            <w:tcW w:w="647" w:type="pct"/>
            <w:shd w:val="clear" w:color="auto" w:fill="F3F3F3"/>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p>
        </w:tc>
      </w:tr>
      <w:tr w:rsidR="00D5317A" w:rsidRPr="002F4A44" w:rsidTr="002F2860">
        <w:tc>
          <w:tcPr>
            <w:tcW w:w="337" w:type="pct"/>
          </w:tcPr>
          <w:p w:rsidR="00D5317A" w:rsidRPr="002F4A44" w:rsidRDefault="00D5317A" w:rsidP="002F2860">
            <w:pPr>
              <w:tabs>
                <w:tab w:val="left" w:pos="1276"/>
                <w:tab w:val="right" w:pos="7938"/>
              </w:tabs>
              <w:spacing w:before="120" w:after="120" w:line="360" w:lineRule="auto"/>
              <w:ind w:right="22"/>
              <w:rPr>
                <w:rFonts w:ascii="Arial" w:hAnsi="Arial" w:cs="Arial"/>
                <w:sz w:val="16"/>
                <w:szCs w:val="16"/>
                <w:lang w:val="ru-RU"/>
              </w:rPr>
            </w:pPr>
            <w:r w:rsidRPr="002F4A44">
              <w:rPr>
                <w:rFonts w:ascii="Arial" w:hAnsi="Arial" w:cs="Arial"/>
                <w:sz w:val="16"/>
                <w:szCs w:val="16"/>
                <w:lang w:val="ru-RU"/>
              </w:rPr>
              <w:t>7</w:t>
            </w:r>
          </w:p>
        </w:tc>
        <w:tc>
          <w:tcPr>
            <w:tcW w:w="1646" w:type="pct"/>
          </w:tcPr>
          <w:p w:rsidR="00D5317A" w:rsidRPr="002F4A44" w:rsidRDefault="00D5317A" w:rsidP="002F2860">
            <w:pPr>
              <w:tabs>
                <w:tab w:val="left" w:pos="1276"/>
                <w:tab w:val="right" w:pos="7938"/>
              </w:tabs>
              <w:spacing w:before="120" w:after="120" w:line="360" w:lineRule="auto"/>
              <w:ind w:right="-29"/>
              <w:rPr>
                <w:rFonts w:ascii="Arial" w:hAnsi="Arial" w:cs="Arial"/>
                <w:sz w:val="16"/>
                <w:szCs w:val="16"/>
                <w:lang w:val="ru-RU"/>
              </w:rPr>
            </w:pPr>
            <w:r w:rsidRPr="002F4A44">
              <w:rPr>
                <w:rFonts w:ascii="Arial" w:hAnsi="Arial" w:cs="Arial"/>
                <w:sz w:val="16"/>
                <w:szCs w:val="16"/>
                <w:lang w:val="ru-RU"/>
              </w:rPr>
              <w:t>Финансовое воздействие на бюджет следующего  года</w:t>
            </w:r>
          </w:p>
        </w:tc>
        <w:tc>
          <w:tcPr>
            <w:tcW w:w="560"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691"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482"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5</w:t>
            </w:r>
          </w:p>
        </w:tc>
        <w:tc>
          <w:tcPr>
            <w:tcW w:w="637" w:type="pct"/>
          </w:tcPr>
          <w:p w:rsidR="00D5317A" w:rsidRPr="002F4A44" w:rsidRDefault="00D5317A" w:rsidP="002F2860">
            <w:pPr>
              <w:keepNext/>
              <w:tabs>
                <w:tab w:val="left" w:pos="1276"/>
                <w:tab w:val="right" w:pos="7938"/>
              </w:tabs>
              <w:spacing w:before="120" w:after="120" w:line="360" w:lineRule="auto"/>
              <w:ind w:left="464" w:right="22"/>
              <w:outlineLvl w:val="0"/>
              <w:rPr>
                <w:rFonts w:ascii="Arial" w:hAnsi="Arial" w:cs="Arial"/>
                <w:sz w:val="16"/>
                <w:szCs w:val="16"/>
                <w:lang w:val="ru-RU"/>
              </w:rPr>
            </w:pPr>
          </w:p>
        </w:tc>
        <w:tc>
          <w:tcPr>
            <w:tcW w:w="647" w:type="pct"/>
          </w:tcPr>
          <w:p w:rsidR="00D5317A" w:rsidRPr="002F4A44" w:rsidRDefault="00D5317A" w:rsidP="002F2860">
            <w:pPr>
              <w:keepNext/>
              <w:tabs>
                <w:tab w:val="left" w:pos="1276"/>
                <w:tab w:val="right" w:pos="7938"/>
              </w:tabs>
              <w:spacing w:before="120" w:after="120" w:line="360" w:lineRule="auto"/>
              <w:ind w:left="464" w:right="22"/>
              <w:outlineLvl w:val="0"/>
              <w:rPr>
                <w:rFonts w:ascii="Arial" w:hAnsi="Arial" w:cs="Arial"/>
                <w:sz w:val="16"/>
                <w:szCs w:val="16"/>
                <w:lang w:val="ru-RU"/>
              </w:rPr>
            </w:pPr>
          </w:p>
        </w:tc>
      </w:tr>
      <w:tr w:rsidR="00D5317A" w:rsidRPr="002F4A44" w:rsidTr="002F2860">
        <w:tc>
          <w:tcPr>
            <w:tcW w:w="337" w:type="pct"/>
          </w:tcPr>
          <w:p w:rsidR="00D5317A" w:rsidRPr="002F4A44" w:rsidRDefault="00D5317A" w:rsidP="002F2860">
            <w:pPr>
              <w:tabs>
                <w:tab w:val="left" w:pos="1276"/>
                <w:tab w:val="right" w:pos="7938"/>
              </w:tabs>
              <w:spacing w:before="120" w:after="120" w:line="360" w:lineRule="auto"/>
              <w:ind w:right="22"/>
              <w:rPr>
                <w:rFonts w:ascii="Arial" w:hAnsi="Arial" w:cs="Arial"/>
                <w:sz w:val="16"/>
                <w:szCs w:val="16"/>
                <w:lang w:val="ru-RU"/>
              </w:rPr>
            </w:pPr>
            <w:r w:rsidRPr="002F4A44">
              <w:rPr>
                <w:rFonts w:ascii="Arial" w:hAnsi="Arial" w:cs="Arial"/>
                <w:sz w:val="16"/>
                <w:szCs w:val="16"/>
                <w:lang w:val="ru-RU"/>
              </w:rPr>
              <w:t>8</w:t>
            </w:r>
          </w:p>
        </w:tc>
        <w:tc>
          <w:tcPr>
            <w:tcW w:w="1646" w:type="pct"/>
          </w:tcPr>
          <w:p w:rsidR="00D5317A" w:rsidRPr="002F4A44" w:rsidRDefault="00D5317A" w:rsidP="002F2860">
            <w:pPr>
              <w:tabs>
                <w:tab w:val="left" w:pos="1276"/>
                <w:tab w:val="right" w:pos="7938"/>
              </w:tabs>
              <w:spacing w:before="120" w:after="120" w:line="360" w:lineRule="auto"/>
              <w:ind w:right="-29"/>
              <w:rPr>
                <w:rFonts w:ascii="Arial" w:hAnsi="Arial" w:cs="Arial"/>
                <w:sz w:val="16"/>
                <w:szCs w:val="16"/>
                <w:lang w:val="ru-RU"/>
              </w:rPr>
            </w:pPr>
            <w:r w:rsidRPr="002F4A44">
              <w:rPr>
                <w:rFonts w:ascii="Arial" w:hAnsi="Arial" w:cs="Arial"/>
                <w:sz w:val="16"/>
                <w:szCs w:val="16"/>
                <w:lang w:val="ru-RU"/>
              </w:rPr>
              <w:t xml:space="preserve">Финансовое воздействие на бюджет следующих  лет (2014 -2015 годы)  </w:t>
            </w:r>
          </w:p>
        </w:tc>
        <w:tc>
          <w:tcPr>
            <w:tcW w:w="560"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691"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482"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637" w:type="pct"/>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6</w:t>
            </w:r>
          </w:p>
        </w:tc>
        <w:tc>
          <w:tcPr>
            <w:tcW w:w="647" w:type="pct"/>
          </w:tcPr>
          <w:p w:rsidR="00D5317A" w:rsidRPr="002F4A44" w:rsidRDefault="00D5317A" w:rsidP="002F2860">
            <w:pPr>
              <w:keepNext/>
              <w:tabs>
                <w:tab w:val="left" w:pos="1276"/>
                <w:tab w:val="right" w:pos="7938"/>
              </w:tabs>
              <w:spacing w:before="120" w:after="120" w:line="360" w:lineRule="auto"/>
              <w:ind w:left="464" w:right="22"/>
              <w:outlineLvl w:val="0"/>
              <w:rPr>
                <w:rFonts w:ascii="Arial" w:hAnsi="Arial" w:cs="Arial"/>
                <w:sz w:val="16"/>
                <w:szCs w:val="16"/>
                <w:lang w:val="ru-RU"/>
              </w:rPr>
            </w:pPr>
          </w:p>
        </w:tc>
      </w:tr>
      <w:tr w:rsidR="00D5317A" w:rsidRPr="002F4A44" w:rsidTr="002F2860">
        <w:tc>
          <w:tcPr>
            <w:tcW w:w="337" w:type="pct"/>
            <w:shd w:val="clear" w:color="auto" w:fill="E6E6E6"/>
          </w:tcPr>
          <w:p w:rsidR="00D5317A" w:rsidRPr="002F4A44" w:rsidRDefault="00D5317A" w:rsidP="002F2860">
            <w:pPr>
              <w:tabs>
                <w:tab w:val="left" w:pos="1276"/>
                <w:tab w:val="right" w:pos="7938"/>
              </w:tabs>
              <w:spacing w:before="120" w:after="120" w:line="360" w:lineRule="auto"/>
              <w:ind w:right="22"/>
              <w:rPr>
                <w:rFonts w:ascii="Arial" w:hAnsi="Arial" w:cs="Arial"/>
                <w:sz w:val="16"/>
                <w:szCs w:val="16"/>
                <w:lang w:val="ru-RU"/>
              </w:rPr>
            </w:pPr>
            <w:r w:rsidRPr="002F4A44">
              <w:rPr>
                <w:rFonts w:ascii="Arial" w:hAnsi="Arial" w:cs="Arial"/>
                <w:sz w:val="16"/>
                <w:szCs w:val="16"/>
                <w:lang w:val="ru-RU"/>
              </w:rPr>
              <w:t>9</w:t>
            </w:r>
          </w:p>
        </w:tc>
        <w:tc>
          <w:tcPr>
            <w:tcW w:w="1646" w:type="pct"/>
            <w:shd w:val="clear" w:color="auto" w:fill="E6E6E6"/>
          </w:tcPr>
          <w:p w:rsidR="00D5317A" w:rsidRPr="002F4A44" w:rsidRDefault="00D5317A" w:rsidP="002F2860">
            <w:pPr>
              <w:tabs>
                <w:tab w:val="left" w:pos="1276"/>
                <w:tab w:val="right" w:pos="7938"/>
              </w:tabs>
              <w:spacing w:before="120" w:after="120" w:line="360" w:lineRule="auto"/>
              <w:ind w:right="-29"/>
              <w:rPr>
                <w:rFonts w:ascii="Arial" w:hAnsi="Arial" w:cs="Arial"/>
                <w:sz w:val="16"/>
                <w:szCs w:val="16"/>
                <w:lang w:val="ru-RU"/>
              </w:rPr>
            </w:pPr>
            <w:r w:rsidRPr="002F4A44">
              <w:rPr>
                <w:rFonts w:ascii="Arial" w:hAnsi="Arial" w:cs="Arial"/>
                <w:sz w:val="16"/>
                <w:szCs w:val="16"/>
                <w:lang w:val="ru-RU"/>
              </w:rPr>
              <w:t xml:space="preserve"> Итого: Политика  1 (=7+8)</w:t>
            </w:r>
          </w:p>
        </w:tc>
        <w:tc>
          <w:tcPr>
            <w:tcW w:w="560" w:type="pct"/>
            <w:shd w:val="clear" w:color="auto" w:fill="E6E6E6"/>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691" w:type="pct"/>
            <w:shd w:val="clear" w:color="auto" w:fill="E6E6E6"/>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p>
        </w:tc>
        <w:tc>
          <w:tcPr>
            <w:tcW w:w="482" w:type="pct"/>
            <w:shd w:val="clear" w:color="auto" w:fill="E6E6E6"/>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5</w:t>
            </w:r>
          </w:p>
        </w:tc>
        <w:tc>
          <w:tcPr>
            <w:tcW w:w="637" w:type="pct"/>
            <w:shd w:val="clear" w:color="auto" w:fill="E6E6E6"/>
          </w:tcPr>
          <w:p w:rsidR="00D5317A" w:rsidRPr="002F4A44" w:rsidRDefault="00D5317A" w:rsidP="002F2860">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6</w:t>
            </w:r>
          </w:p>
        </w:tc>
        <w:tc>
          <w:tcPr>
            <w:tcW w:w="647" w:type="pct"/>
            <w:shd w:val="clear" w:color="auto" w:fill="E6E6E6"/>
          </w:tcPr>
          <w:p w:rsidR="00D5317A" w:rsidRPr="002F4A44" w:rsidRDefault="00D5317A" w:rsidP="002F2860">
            <w:pPr>
              <w:keepNext/>
              <w:tabs>
                <w:tab w:val="left" w:pos="1276"/>
                <w:tab w:val="right" w:pos="7938"/>
              </w:tabs>
              <w:spacing w:before="120" w:after="120" w:line="360" w:lineRule="auto"/>
              <w:ind w:left="464" w:right="22"/>
              <w:outlineLvl w:val="0"/>
              <w:rPr>
                <w:rFonts w:ascii="Arial" w:hAnsi="Arial" w:cs="Arial"/>
                <w:sz w:val="16"/>
                <w:szCs w:val="16"/>
                <w:lang w:val="ru-RU"/>
              </w:rPr>
            </w:pPr>
          </w:p>
        </w:tc>
      </w:tr>
      <w:tr w:rsidR="00D5317A" w:rsidRPr="002F4A44" w:rsidTr="002F2860">
        <w:tc>
          <w:tcPr>
            <w:tcW w:w="337" w:type="pct"/>
            <w:shd w:val="clear" w:color="auto" w:fill="B3B3B3"/>
          </w:tcPr>
          <w:p w:rsidR="00D5317A" w:rsidRPr="002F4A44" w:rsidRDefault="00D5317A" w:rsidP="002F2860">
            <w:pPr>
              <w:tabs>
                <w:tab w:val="left" w:pos="1276"/>
                <w:tab w:val="right" w:pos="7938"/>
              </w:tabs>
              <w:spacing w:before="120" w:line="360" w:lineRule="auto"/>
              <w:ind w:right="22"/>
              <w:rPr>
                <w:rFonts w:ascii="Arial" w:hAnsi="Arial" w:cs="Arial"/>
                <w:sz w:val="16"/>
                <w:szCs w:val="16"/>
                <w:lang w:val="ru-RU"/>
              </w:rPr>
            </w:pPr>
            <w:r w:rsidRPr="002F4A44">
              <w:rPr>
                <w:rFonts w:ascii="Arial" w:hAnsi="Arial" w:cs="Arial"/>
                <w:sz w:val="16"/>
                <w:szCs w:val="16"/>
                <w:lang w:val="ru-RU"/>
              </w:rPr>
              <w:t>10</w:t>
            </w:r>
          </w:p>
        </w:tc>
        <w:tc>
          <w:tcPr>
            <w:tcW w:w="1646" w:type="pct"/>
            <w:shd w:val="clear" w:color="auto" w:fill="B3B3B3"/>
          </w:tcPr>
          <w:p w:rsidR="00D5317A" w:rsidRPr="002F4A44" w:rsidRDefault="00D5317A" w:rsidP="002F2860">
            <w:pPr>
              <w:tabs>
                <w:tab w:val="left" w:pos="1276"/>
                <w:tab w:val="right" w:pos="7938"/>
              </w:tabs>
              <w:spacing w:before="120" w:line="360" w:lineRule="auto"/>
              <w:ind w:right="-29"/>
              <w:rPr>
                <w:rFonts w:ascii="Arial" w:hAnsi="Arial" w:cs="Arial"/>
                <w:sz w:val="16"/>
                <w:szCs w:val="16"/>
                <w:lang w:val="ru-RU"/>
              </w:rPr>
            </w:pPr>
            <w:r w:rsidRPr="002F4A44">
              <w:rPr>
                <w:rFonts w:ascii="Arial" w:hAnsi="Arial" w:cs="Arial"/>
                <w:sz w:val="16"/>
                <w:szCs w:val="16"/>
                <w:lang w:val="ru-RU"/>
              </w:rPr>
              <w:t xml:space="preserve"> Итого: по новым политикам</w:t>
            </w:r>
          </w:p>
          <w:p w:rsidR="00D5317A" w:rsidRPr="002F4A44" w:rsidRDefault="00D5317A" w:rsidP="002F2860">
            <w:pPr>
              <w:tabs>
                <w:tab w:val="left" w:pos="1276"/>
                <w:tab w:val="right" w:pos="7938"/>
              </w:tabs>
              <w:spacing w:before="120" w:line="360" w:lineRule="auto"/>
              <w:ind w:right="-29"/>
              <w:rPr>
                <w:rFonts w:ascii="Arial" w:hAnsi="Arial" w:cs="Arial"/>
                <w:sz w:val="16"/>
                <w:szCs w:val="16"/>
                <w:lang w:val="ru-RU"/>
              </w:rPr>
            </w:pPr>
            <w:r w:rsidRPr="002F4A44">
              <w:rPr>
                <w:rFonts w:ascii="Arial" w:hAnsi="Arial" w:cs="Arial"/>
                <w:sz w:val="16"/>
                <w:szCs w:val="16"/>
                <w:lang w:val="ru-RU"/>
              </w:rPr>
              <w:t xml:space="preserve"> (=9</w:t>
            </w:r>
            <w:proofErr w:type="gramStart"/>
            <w:r w:rsidRPr="002F4A44">
              <w:rPr>
                <w:rFonts w:ascii="Arial" w:hAnsi="Arial" w:cs="Arial"/>
                <w:sz w:val="16"/>
                <w:szCs w:val="16"/>
                <w:lang w:val="ru-RU"/>
              </w:rPr>
              <w:t xml:space="preserve"> )</w:t>
            </w:r>
            <w:proofErr w:type="gramEnd"/>
          </w:p>
        </w:tc>
        <w:tc>
          <w:tcPr>
            <w:tcW w:w="560" w:type="pct"/>
            <w:shd w:val="clear" w:color="auto" w:fill="B3B3B3"/>
          </w:tcPr>
          <w:p w:rsidR="00D5317A" w:rsidRPr="002F4A44" w:rsidRDefault="00D5317A" w:rsidP="002F2860">
            <w:pPr>
              <w:tabs>
                <w:tab w:val="left" w:pos="1276"/>
                <w:tab w:val="right" w:pos="7938"/>
              </w:tabs>
              <w:spacing w:before="120" w:line="360" w:lineRule="auto"/>
              <w:ind w:right="22"/>
              <w:jc w:val="center"/>
              <w:rPr>
                <w:rFonts w:ascii="Arial" w:hAnsi="Arial" w:cs="Arial"/>
                <w:sz w:val="16"/>
                <w:szCs w:val="16"/>
                <w:lang w:val="ru-RU"/>
              </w:rPr>
            </w:pPr>
          </w:p>
        </w:tc>
        <w:tc>
          <w:tcPr>
            <w:tcW w:w="691" w:type="pct"/>
            <w:shd w:val="clear" w:color="auto" w:fill="B3B3B3"/>
          </w:tcPr>
          <w:p w:rsidR="00D5317A" w:rsidRPr="002F4A44" w:rsidRDefault="00D5317A" w:rsidP="002F2860">
            <w:pPr>
              <w:tabs>
                <w:tab w:val="left" w:pos="1276"/>
                <w:tab w:val="right" w:pos="7938"/>
              </w:tabs>
              <w:spacing w:before="120" w:line="360" w:lineRule="auto"/>
              <w:ind w:right="22"/>
              <w:jc w:val="center"/>
              <w:rPr>
                <w:rFonts w:ascii="Arial" w:hAnsi="Arial" w:cs="Arial"/>
                <w:sz w:val="16"/>
                <w:szCs w:val="16"/>
                <w:lang w:val="ru-RU"/>
              </w:rPr>
            </w:pPr>
          </w:p>
        </w:tc>
        <w:tc>
          <w:tcPr>
            <w:tcW w:w="482" w:type="pct"/>
            <w:shd w:val="clear" w:color="auto" w:fill="B3B3B3"/>
          </w:tcPr>
          <w:p w:rsidR="00D5317A" w:rsidRPr="002F4A44" w:rsidRDefault="00D5317A" w:rsidP="002F2860">
            <w:pPr>
              <w:tabs>
                <w:tab w:val="left" w:pos="1276"/>
                <w:tab w:val="right" w:pos="7938"/>
              </w:tabs>
              <w:spacing w:before="120" w:line="360" w:lineRule="auto"/>
              <w:ind w:right="22"/>
              <w:jc w:val="center"/>
              <w:rPr>
                <w:rFonts w:ascii="Arial" w:hAnsi="Arial" w:cs="Arial"/>
                <w:sz w:val="16"/>
                <w:szCs w:val="16"/>
                <w:lang w:val="ru-RU"/>
              </w:rPr>
            </w:pPr>
            <w:r w:rsidRPr="002F4A44">
              <w:rPr>
                <w:rFonts w:ascii="Arial" w:hAnsi="Arial" w:cs="Arial"/>
                <w:sz w:val="16"/>
                <w:szCs w:val="16"/>
                <w:lang w:val="ru-RU"/>
              </w:rPr>
              <w:t>5</w:t>
            </w:r>
          </w:p>
        </w:tc>
        <w:tc>
          <w:tcPr>
            <w:tcW w:w="637" w:type="pct"/>
            <w:shd w:val="clear" w:color="auto" w:fill="B3B3B3"/>
          </w:tcPr>
          <w:p w:rsidR="00D5317A" w:rsidRPr="002F4A44" w:rsidRDefault="00D5317A" w:rsidP="002F2860">
            <w:pPr>
              <w:tabs>
                <w:tab w:val="left" w:pos="1276"/>
                <w:tab w:val="right" w:pos="7938"/>
              </w:tabs>
              <w:spacing w:before="120" w:line="360" w:lineRule="auto"/>
              <w:ind w:right="22"/>
              <w:jc w:val="center"/>
              <w:rPr>
                <w:rFonts w:ascii="Arial" w:hAnsi="Arial" w:cs="Arial"/>
                <w:sz w:val="16"/>
                <w:szCs w:val="16"/>
                <w:lang w:val="ru-RU"/>
              </w:rPr>
            </w:pPr>
            <w:r w:rsidRPr="002F4A44">
              <w:rPr>
                <w:rFonts w:ascii="Arial" w:hAnsi="Arial" w:cs="Arial"/>
                <w:sz w:val="16"/>
                <w:szCs w:val="16"/>
                <w:lang w:val="ru-RU"/>
              </w:rPr>
              <w:t>6</w:t>
            </w:r>
          </w:p>
        </w:tc>
        <w:tc>
          <w:tcPr>
            <w:tcW w:w="647" w:type="pct"/>
            <w:shd w:val="clear" w:color="auto" w:fill="B3B3B3"/>
          </w:tcPr>
          <w:p w:rsidR="00D5317A" w:rsidRPr="002F4A44" w:rsidRDefault="00D5317A" w:rsidP="002F2860">
            <w:pPr>
              <w:tabs>
                <w:tab w:val="left" w:pos="1276"/>
                <w:tab w:val="right" w:pos="7938"/>
              </w:tabs>
              <w:spacing w:before="120" w:line="360" w:lineRule="auto"/>
              <w:ind w:right="22"/>
              <w:jc w:val="center"/>
              <w:rPr>
                <w:rFonts w:ascii="Arial" w:hAnsi="Arial" w:cs="Arial"/>
                <w:sz w:val="16"/>
                <w:szCs w:val="16"/>
                <w:lang w:val="ru-RU"/>
              </w:rPr>
            </w:pPr>
            <w:r w:rsidRPr="002F4A44">
              <w:rPr>
                <w:rFonts w:ascii="Arial" w:hAnsi="Arial" w:cs="Arial"/>
                <w:sz w:val="16"/>
                <w:szCs w:val="16"/>
                <w:lang w:val="ru-RU"/>
              </w:rPr>
              <w:t>0</w:t>
            </w:r>
          </w:p>
        </w:tc>
      </w:tr>
      <w:tr w:rsidR="00D5317A" w:rsidRPr="002F4A44" w:rsidTr="002F2860">
        <w:tc>
          <w:tcPr>
            <w:tcW w:w="337" w:type="pct"/>
          </w:tcPr>
          <w:p w:rsidR="00D5317A" w:rsidRPr="002F4A44" w:rsidRDefault="00D5317A" w:rsidP="002F2860">
            <w:pPr>
              <w:tabs>
                <w:tab w:val="left" w:pos="1276"/>
                <w:tab w:val="right" w:pos="7938"/>
              </w:tabs>
              <w:spacing w:before="120"/>
              <w:ind w:right="22"/>
              <w:rPr>
                <w:rFonts w:ascii="Arial" w:hAnsi="Arial" w:cs="Arial"/>
                <w:b/>
                <w:sz w:val="16"/>
                <w:szCs w:val="16"/>
                <w:lang w:val="ru-RU"/>
              </w:rPr>
            </w:pPr>
            <w:r w:rsidRPr="002F4A44">
              <w:rPr>
                <w:rFonts w:ascii="Arial" w:hAnsi="Arial" w:cs="Arial"/>
                <w:b/>
                <w:sz w:val="16"/>
                <w:szCs w:val="16"/>
                <w:lang w:val="ru-RU"/>
              </w:rPr>
              <w:t>11</w:t>
            </w:r>
          </w:p>
        </w:tc>
        <w:tc>
          <w:tcPr>
            <w:tcW w:w="1646" w:type="pct"/>
          </w:tcPr>
          <w:p w:rsidR="00D5317A" w:rsidRPr="002F4A44" w:rsidRDefault="00D5317A" w:rsidP="002F2860">
            <w:pPr>
              <w:tabs>
                <w:tab w:val="left" w:pos="1276"/>
                <w:tab w:val="right" w:pos="7938"/>
              </w:tabs>
              <w:spacing w:before="120"/>
              <w:ind w:right="-29"/>
              <w:rPr>
                <w:rFonts w:ascii="Arial" w:hAnsi="Arial" w:cs="Arial"/>
                <w:b/>
                <w:sz w:val="16"/>
                <w:szCs w:val="16"/>
                <w:lang w:val="ru-RU"/>
              </w:rPr>
            </w:pPr>
            <w:r w:rsidRPr="002F4A44">
              <w:rPr>
                <w:rFonts w:ascii="Arial" w:hAnsi="Arial" w:cs="Arial"/>
                <w:b/>
                <w:sz w:val="16"/>
                <w:szCs w:val="16"/>
                <w:lang w:val="ru-RU"/>
              </w:rPr>
              <w:t>ВСЕГО (=5+10)</w:t>
            </w:r>
          </w:p>
        </w:tc>
        <w:tc>
          <w:tcPr>
            <w:tcW w:w="560" w:type="pct"/>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100</w:t>
            </w:r>
          </w:p>
        </w:tc>
        <w:tc>
          <w:tcPr>
            <w:tcW w:w="691" w:type="pct"/>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113</w:t>
            </w:r>
          </w:p>
        </w:tc>
        <w:tc>
          <w:tcPr>
            <w:tcW w:w="482" w:type="pct"/>
            <w:shd w:val="clear" w:color="auto" w:fill="FF9900"/>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80010</wp:posOffset>
                      </wp:positionH>
                      <wp:positionV relativeFrom="paragraph">
                        <wp:posOffset>213360</wp:posOffset>
                      </wp:positionV>
                      <wp:extent cx="1905" cy="197485"/>
                      <wp:effectExtent l="57150" t="12700" r="55245" b="18415"/>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8pt" to="6.4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mnbgIAAIoEAAAOAAAAZHJzL2Uyb0RvYy54bWysVM1uEzEQviPxDpbv6e6mmzZZdVOhbAKH&#10;ApVaHsBZe7MWXtuy3fwIIQFnpD4Cr8ABpEoFnmHzRoydbUrhghA5OGPPzDfffB7vyem6EWjJjOVK&#10;5jg5iDFislSUy0WOX13OekOMrCOSEqEky/GGWXw6fvzoZKUz1le1EpQZBCDSZiud49o5nUWRLWvW&#10;EHugNJPgrJRpiIOtWUTUkBWgNyLqx/FRtFKGaqNKZi2cFjsnHgf8qmKle1lVljkkcgzcXFhNWOd+&#10;jcYnJFsYomtedjTIP7BoCJdQdA9VEEfQleF/QDW8NMqqyh2UqolUVfGShR6gmyT+rZuLmmgWegFx&#10;rN7LZP8fbPlieW4Qpzk+TFKMJGngktpP23fb6/Zb+3l7jbbv2x/t1/ZLe9N+b2+2H8C+3X4E2zvb&#10;2+74Gvl8UHOlbQagE3luvB7lWl7oM1W+tkiqSU3kgoWuLjcaCiU+I3qQ4jdWA6f56rmiEEOunArS&#10;rivToEpw/cwnenCQD63DXW72d8nWDpVwmIziAUYlOJLRcTochEok8yA+VRvrnjLVIG/kWHDphSYZ&#10;WZ5Z50ndh/hjqWZciDAsQqJVjkeD/iAkWCU49U4fZs1iPhEGLYkft/Dr6j4IM+pK0gBWM0Knne0I&#10;F2AjF6RxhoNYgmFfrWEUI8HghXlrR09IXxHaBcKdtZu4N6N4NB1Oh2kv7R9Ne2lcFL0ns0naO5ol&#10;x4PisJhMiuStJ5+kWc0pZdLzv5v+JP276ere4W5u9/O/Fyp6iB4UBbJ3/4F0uHl/2buxmSu6OTe+&#10;Oz8EMPAhuHuc/kX9ug9R95+Q8U8AAAD//wMAUEsDBBQABgAIAAAAIQDVqYvS3gAAAAcBAAAPAAAA&#10;ZHJzL2Rvd25yZXYueG1sTI7BTsMwEETvSPyDtUjcqNO0pDTEqRACiROCtkLi5sZLEhqvg+02ga9n&#10;e4LTaDSjmVesRtuJI/rQOlIwnSQgkCpnWqoVbDePVzcgQtRkdOcIFXxjgFV5flbo3LiBXvG4jrXg&#10;EQq5VtDE2OdShqpBq8PE9UicfThvdWTra2m8HnjcdjJNkkxa3RI/NLrH+war/fpgFSw3w7V78fu3&#10;+bT9ev95+Iz903NU6vJivLsFEXGMf2U44TM6lMy0cwcyQXTs04ybCmYz1lOeLkHsFGTzBciykP/5&#10;y18AAAD//wMAUEsBAi0AFAAGAAgAAAAhALaDOJL+AAAA4QEAABMAAAAAAAAAAAAAAAAAAAAAAFtD&#10;b250ZW50X1R5cGVzXS54bWxQSwECLQAUAAYACAAAACEAOP0h/9YAAACUAQAACwAAAAAAAAAAAAAA&#10;AAAvAQAAX3JlbHMvLnJlbHNQSwECLQAUAAYACAAAACEA1g+Zp24CAACKBAAADgAAAAAAAAAAAAAA&#10;AAAuAgAAZHJzL2Uyb0RvYy54bWxQSwECLQAUAAYACAAAACEA1amL0t4AAAAHAQAADwAAAAAAAAAA&#10;AAAAAADIBAAAZHJzL2Rvd25yZXYueG1sUEsFBgAAAAAEAAQA8wAAANMFAAAAAA==&#10;">
                      <v:stroke endarrow="block"/>
                    </v:line>
                  </w:pict>
                </mc:Fallback>
              </mc:AlternateContent>
            </w:r>
            <w:r w:rsidRPr="002F4A44">
              <w:rPr>
                <w:rFonts w:ascii="Arial" w:hAnsi="Arial" w:cs="Arial"/>
                <w:b/>
                <w:sz w:val="16"/>
                <w:szCs w:val="16"/>
                <w:lang w:val="ru-RU"/>
              </w:rPr>
              <w:t>135</w:t>
            </w:r>
          </w:p>
        </w:tc>
        <w:tc>
          <w:tcPr>
            <w:tcW w:w="637" w:type="pct"/>
            <w:shd w:val="clear" w:color="auto" w:fill="FFCC00"/>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139</w:t>
            </w:r>
          </w:p>
        </w:tc>
        <w:tc>
          <w:tcPr>
            <w:tcW w:w="647" w:type="pct"/>
            <w:shd w:val="clear" w:color="auto" w:fill="FFCC00"/>
          </w:tcPr>
          <w:p w:rsidR="00D5317A" w:rsidRPr="002F4A44" w:rsidRDefault="00D5317A" w:rsidP="002F2860">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133</w:t>
            </w:r>
          </w:p>
        </w:tc>
      </w:tr>
    </w:tbl>
    <w:p w:rsidR="00D5317A" w:rsidRPr="002F4A44" w:rsidRDefault="00D5317A" w:rsidP="00D5317A">
      <w:pPr>
        <w:spacing w:before="120"/>
        <w:rPr>
          <w:b/>
          <w:szCs w:val="22"/>
          <w:lang w:val="ru-RU"/>
        </w:rPr>
      </w:pP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2863850</wp:posOffset>
                </wp:positionH>
                <wp:positionV relativeFrom="paragraph">
                  <wp:posOffset>150495</wp:posOffset>
                </wp:positionV>
                <wp:extent cx="1717040" cy="549275"/>
                <wp:effectExtent l="9525" t="10160" r="6985" b="12065"/>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549275"/>
                        </a:xfrm>
                        <a:prstGeom prst="rect">
                          <a:avLst/>
                        </a:prstGeom>
                        <a:solidFill>
                          <a:srgbClr val="FFFFFF"/>
                        </a:solidFill>
                        <a:ln w="9525">
                          <a:solidFill>
                            <a:srgbClr val="002850"/>
                          </a:solidFill>
                          <a:miter lim="800000"/>
                          <a:headEnd/>
                          <a:tailEnd/>
                        </a:ln>
                      </wps:spPr>
                      <wps:txbx>
                        <w:txbxContent>
                          <w:p w:rsidR="002F2860" w:rsidRPr="00A47D7C" w:rsidRDefault="002F2860" w:rsidP="00D5317A">
                            <w:pPr>
                              <w:spacing w:line="240" w:lineRule="atLeast"/>
                              <w:rPr>
                                <w:rFonts w:ascii="Arial" w:hAnsi="Arial" w:cs="Arial"/>
                                <w:i/>
                                <w:sz w:val="16"/>
                                <w:szCs w:val="16"/>
                                <w:lang w:val="ru-RU"/>
                              </w:rPr>
                            </w:pPr>
                            <w:proofErr w:type="gramStart"/>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впоследствии утвержденный в  БПСП)</w:t>
                            </w:r>
                            <w:r w:rsidRPr="00EE7D27">
                              <w:rPr>
                                <w:rFonts w:ascii="Arial" w:hAnsi="Arial" w:cs="Arial"/>
                                <w:b/>
                                <w:sz w:val="14"/>
                                <w:szCs w:val="14"/>
                                <w:lang w:val="ru-RU"/>
                              </w:rPr>
                              <w:t xml:space="preserve"> /</w:t>
                            </w:r>
                            <w:r w:rsidRPr="003572F5">
                              <w:rPr>
                                <w:rFonts w:ascii="Arial" w:hAnsi="Arial" w:cs="Arial"/>
                                <w:sz w:val="14"/>
                                <w:szCs w:val="14"/>
                                <w:lang w:val="ru-RU"/>
                              </w:rPr>
                              <w:t>Годовой</w:t>
                            </w:r>
                            <w:r>
                              <w:rPr>
                                <w:rFonts w:ascii="Arial" w:hAnsi="Arial" w:cs="Arial"/>
                                <w:b/>
                                <w:sz w:val="14"/>
                                <w:szCs w:val="14"/>
                                <w:lang w:val="ru-RU"/>
                              </w:rPr>
                              <w:t xml:space="preserve"> б</w:t>
                            </w:r>
                            <w:r w:rsidRPr="00EE7D27">
                              <w:rPr>
                                <w:rFonts w:ascii="Arial" w:hAnsi="Arial" w:cs="Arial"/>
                                <w:sz w:val="14"/>
                                <w:szCs w:val="14"/>
                                <w:lang w:val="ru-RU"/>
                              </w:rPr>
                              <w:t>юджет</w:t>
                            </w:r>
                            <w:r w:rsidRPr="00A47D7C">
                              <w:rPr>
                                <w:rFonts w:ascii="Arial" w:hAnsi="Arial" w:cs="Arial"/>
                                <w:i/>
                                <w:sz w:val="16"/>
                                <w:szCs w:val="16"/>
                                <w:lang w:val="ru-RU"/>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3" o:spid="_x0000_s1350" type="#_x0000_t202" style="position:absolute;margin-left:225.5pt;margin-top:11.85pt;width:135.2pt;height:4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hSQwIAAF0EAAAOAAAAZHJzL2Uyb0RvYy54bWysVF1u2zAMfh+wOwh6X/zTZEmMOEWXLsOA&#10;7gfodgBFlmNhsqhJSuzuMj3FngbsDDnSKDlN0w17GeYHgRTJj+RHyovLvlVkL6yToEuajVJKhOZQ&#10;Sb0t6edP6xczSpxnumIKtCjpnXD0cvn82aIzhcihAVUJSxBEu6IzJW28N0WSON6IlrkRGKHRWINt&#10;mUfVbpPKsg7RW5Xkafoy6cBWxgIXzuHt9WCky4hf14L7D3XthCeqpFibj6eN5yacyXLBiq1lppH8&#10;WAb7hypaJjUmPUFdM8/Izso/oFrJLTio/YhDm0BdSy5iD9hNlv7WzW3DjIi9IDnOnGhy/w+Wv99/&#10;tERWJb3ILijRrMUhHe4PPw8/Dt9JuEOGOuMKdLw16Or7V9DjpGO3ztwA/+KIhlXD9FZcWQtdI1iF&#10;FWYhMjkLHXBcANl076DCRGznIQL1tW0DfUgIQXSc1N1pOqL3hIeU02yajtHE0TYZz/PpJKZgxUO0&#10;sc6/EdCSIJTU4vQjOtvfOB+qYcWDS0jmQMlqLZWKit1uVsqSPcNNWcfviP7ETWnSlXQ+yScDAX+F&#10;SNN8Non7hVmfQLTS48or2ZZ0loYv5GFFoO21rqLsmVSDjMFKH3kM1A0k+n7Tx6Fl40hzYHkD1R1S&#10;a2HYcXyTKDRgv1HS4X6X1H3dMSsoUW81jmeejQOXPirjyTRHxZ5bNucWpjlCldRTMogrPzyinbFy&#10;22CmYSE0XOFIaxnZfqzq2ADucBzC8b2FR3KuR6/Hv8LyFwAAAP//AwBQSwMEFAAGAAgAAAAhAOaf&#10;2w3eAAAACgEAAA8AAABkcnMvZG93bnJldi54bWxMj0FOwzAQRfdI3MEaJHbUiWkJCnEqVKkHIKkq&#10;lpN4mkTEdhS7bcrpGVawHM3T/+8X28WO4kJzGLzTkK4SEORabwbXaTjU+6dXECGiMzh6RxpuFGBb&#10;3t8VmBt/dR90qWInOMSFHDX0MU65lKHtyWJY+Ykc/05+thj5nDtpZrxyuB2lSpIXaXFw3NDjRLue&#10;2q/qbDV80iGGTVcfT7d2j5lqqtp+77R+fFje30BEWuIfDL/6rA4lOzX+7EwQo4b1JuUtUYN6zkAw&#10;kKl0DaJhMk0UyLKQ/yeUPwAAAP//AwBQSwECLQAUAAYACAAAACEAtoM4kv4AAADhAQAAEwAAAAAA&#10;AAAAAAAAAAAAAAAAW0NvbnRlbnRfVHlwZXNdLnhtbFBLAQItABQABgAIAAAAIQA4/SH/1gAAAJQB&#10;AAALAAAAAAAAAAAAAAAAAC8BAABfcmVscy8ucmVsc1BLAQItABQABgAIAAAAIQDo3ohSQwIAAF0E&#10;AAAOAAAAAAAAAAAAAAAAAC4CAABkcnMvZTJvRG9jLnhtbFBLAQItABQABgAIAAAAIQDmn9sN3gAA&#10;AAoBAAAPAAAAAAAAAAAAAAAAAJ0EAABkcnMvZG93bnJldi54bWxQSwUGAAAAAAQABADzAAAAqAUA&#10;AAAA&#10;" strokecolor="#002850">
                <v:textbox>
                  <w:txbxContent>
                    <w:p w:rsidR="002F2860" w:rsidRPr="00A47D7C" w:rsidRDefault="002F2860" w:rsidP="00D5317A">
                      <w:pPr>
                        <w:spacing w:line="240" w:lineRule="atLeast"/>
                        <w:rPr>
                          <w:rFonts w:ascii="Arial" w:hAnsi="Arial" w:cs="Arial"/>
                          <w:i/>
                          <w:sz w:val="16"/>
                          <w:szCs w:val="16"/>
                          <w:lang w:val="ru-RU"/>
                        </w:rPr>
                      </w:pPr>
                      <w:proofErr w:type="gramStart"/>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впоследствии утвержденный в  БПСП)</w:t>
                      </w:r>
                      <w:r w:rsidRPr="00EE7D27">
                        <w:rPr>
                          <w:rFonts w:ascii="Arial" w:hAnsi="Arial" w:cs="Arial"/>
                          <w:b/>
                          <w:sz w:val="14"/>
                          <w:szCs w:val="14"/>
                          <w:lang w:val="ru-RU"/>
                        </w:rPr>
                        <w:t xml:space="preserve"> /</w:t>
                      </w:r>
                      <w:r w:rsidRPr="003572F5">
                        <w:rPr>
                          <w:rFonts w:ascii="Arial" w:hAnsi="Arial" w:cs="Arial"/>
                          <w:sz w:val="14"/>
                          <w:szCs w:val="14"/>
                          <w:lang w:val="ru-RU"/>
                        </w:rPr>
                        <w:t>Годовой</w:t>
                      </w:r>
                      <w:r>
                        <w:rPr>
                          <w:rFonts w:ascii="Arial" w:hAnsi="Arial" w:cs="Arial"/>
                          <w:b/>
                          <w:sz w:val="14"/>
                          <w:szCs w:val="14"/>
                          <w:lang w:val="ru-RU"/>
                        </w:rPr>
                        <w:t xml:space="preserve"> б</w:t>
                      </w:r>
                      <w:r w:rsidRPr="00EE7D27">
                        <w:rPr>
                          <w:rFonts w:ascii="Arial" w:hAnsi="Arial" w:cs="Arial"/>
                          <w:sz w:val="14"/>
                          <w:szCs w:val="14"/>
                          <w:lang w:val="ru-RU"/>
                        </w:rPr>
                        <w:t>юджет</w:t>
                      </w:r>
                      <w:r w:rsidRPr="00A47D7C">
                        <w:rPr>
                          <w:rFonts w:ascii="Arial" w:hAnsi="Arial" w:cs="Arial"/>
                          <w:i/>
                          <w:sz w:val="16"/>
                          <w:szCs w:val="16"/>
                          <w:lang w:val="ru-RU"/>
                        </w:rPr>
                        <w:t>)</w:t>
                      </w:r>
                      <w:proofErr w:type="gramEnd"/>
                    </w:p>
                  </w:txbxContent>
                </v:textbox>
              </v:shape>
            </w:pict>
          </mc:Fallback>
        </mc:AlternateContent>
      </w:r>
    </w:p>
    <w:p w:rsidR="00D5317A" w:rsidRPr="002F4A44" w:rsidRDefault="00D5317A" w:rsidP="00D5317A">
      <w:pPr>
        <w:spacing w:before="120"/>
        <w:rPr>
          <w:szCs w:val="22"/>
          <w:lang w:val="ru-RU"/>
        </w:rPr>
      </w:pPr>
    </w:p>
    <w:p w:rsidR="00D5317A" w:rsidRPr="002F4A44" w:rsidRDefault="00D5317A" w:rsidP="00D5317A">
      <w:pPr>
        <w:spacing w:before="120"/>
        <w:rPr>
          <w:szCs w:val="22"/>
          <w:lang w:val="ru-RU"/>
        </w:rPr>
      </w:pPr>
    </w:p>
    <w:p w:rsidR="00D5317A" w:rsidRPr="002F4A44" w:rsidRDefault="00D5317A" w:rsidP="00D5317A">
      <w:pPr>
        <w:numPr>
          <w:ilvl w:val="0"/>
          <w:numId w:val="11"/>
        </w:numPr>
        <w:tabs>
          <w:tab w:val="clear" w:pos="357"/>
          <w:tab w:val="num" w:pos="142"/>
        </w:tabs>
        <w:ind w:left="142" w:hanging="142"/>
        <w:jc w:val="both"/>
        <w:rPr>
          <w:sz w:val="24"/>
          <w:lang w:val="ru-RU"/>
        </w:rPr>
      </w:pPr>
      <w:r w:rsidRPr="002F4A44">
        <w:rPr>
          <w:color w:val="0A55A3"/>
          <w:sz w:val="24"/>
          <w:lang w:val="ru-RU"/>
        </w:rPr>
        <w:t xml:space="preserve">Строка 1: </w:t>
      </w:r>
      <w:r w:rsidRPr="002F4A44">
        <w:rPr>
          <w:sz w:val="24"/>
          <w:lang w:val="ru-RU"/>
        </w:rPr>
        <w:t>Исходным пунктом для уточнения базовой линии  для высшего образования является утвержденный бюджет на 2012 год (таблица 5.1, строка 14,  графа « 2012 год»);</w:t>
      </w:r>
    </w:p>
    <w:p w:rsidR="00D5317A" w:rsidRPr="002F4A44" w:rsidRDefault="00D5317A" w:rsidP="00D5317A">
      <w:pPr>
        <w:numPr>
          <w:ilvl w:val="0"/>
          <w:numId w:val="231"/>
        </w:numPr>
        <w:tabs>
          <w:tab w:val="left" w:pos="360"/>
        </w:tabs>
        <w:ind w:left="0" w:firstLine="0"/>
        <w:jc w:val="both"/>
        <w:rPr>
          <w:sz w:val="24"/>
          <w:lang w:val="ru-RU"/>
        </w:rPr>
      </w:pPr>
      <w:r w:rsidRPr="002F4A44">
        <w:rPr>
          <w:color w:val="0A55A3"/>
          <w:sz w:val="24"/>
          <w:lang w:val="ru-RU"/>
        </w:rPr>
        <w:t>Строка 2</w:t>
      </w:r>
      <w:r w:rsidRPr="002F4A44">
        <w:rPr>
          <w:sz w:val="24"/>
          <w:lang w:val="ru-RU"/>
        </w:rPr>
        <w:t>: Здесь добавляются переходящие о</w:t>
      </w:r>
      <w:r w:rsidRPr="002F4A44">
        <w:rPr>
          <w:color w:val="000000"/>
          <w:spacing w:val="3"/>
          <w:sz w:val="24"/>
          <w:lang w:val="ru-RU"/>
        </w:rPr>
        <w:t>бязательства  из БПСП  предыдущих  лет и по решениям, принятым в предыдущих  циклах по разработке годового бюджета.</w:t>
      </w:r>
      <w:r w:rsidRPr="002F4A44">
        <w:rPr>
          <w:sz w:val="24"/>
          <w:lang w:val="ru-RU"/>
        </w:rPr>
        <w:t xml:space="preserve"> В этом примере  берутся во внимание два предыдущих цикла </w:t>
      </w:r>
      <w:r w:rsidRPr="002F4A44">
        <w:rPr>
          <w:color w:val="000000"/>
          <w:spacing w:val="3"/>
          <w:sz w:val="24"/>
          <w:lang w:val="ru-RU"/>
        </w:rPr>
        <w:t>БПСП</w:t>
      </w:r>
      <w:r w:rsidRPr="002F4A44">
        <w:rPr>
          <w:sz w:val="24"/>
          <w:lang w:val="ru-RU"/>
        </w:rPr>
        <w:t>:</w:t>
      </w:r>
      <w:r w:rsidRPr="002F4A44">
        <w:rPr>
          <w:color w:val="000000"/>
          <w:spacing w:val="3"/>
          <w:sz w:val="24"/>
          <w:lang w:val="ru-RU"/>
        </w:rPr>
        <w:t xml:space="preserve"> </w:t>
      </w:r>
    </w:p>
    <w:p w:rsidR="00D5317A" w:rsidRPr="002F4A44" w:rsidRDefault="00D5317A" w:rsidP="00D5317A">
      <w:pPr>
        <w:numPr>
          <w:ilvl w:val="0"/>
          <w:numId w:val="12"/>
        </w:numPr>
        <w:jc w:val="both"/>
        <w:rPr>
          <w:sz w:val="24"/>
          <w:lang w:val="ru-RU"/>
        </w:rPr>
      </w:pPr>
      <w:r w:rsidRPr="002F4A44">
        <w:rPr>
          <w:i/>
          <w:sz w:val="24"/>
          <w:lang w:val="ru-RU"/>
        </w:rPr>
        <w:t xml:space="preserve">Цикл БПСП на 2011 - 2013 годы. </w:t>
      </w:r>
      <w:r w:rsidRPr="002F4A44">
        <w:rPr>
          <w:sz w:val="24"/>
          <w:lang w:val="ru-RU"/>
        </w:rPr>
        <w:t>Обязательства на 2013 год составляют 10 млн. лей, как представлено в таблице 5.2 (строка 2).   В утвержденный бюджет на 2012 год было включено 5 млн. лей</w:t>
      </w:r>
      <w:proofErr w:type="gramStart"/>
      <w:r w:rsidRPr="002F4A44">
        <w:rPr>
          <w:sz w:val="24"/>
          <w:lang w:val="ru-RU"/>
        </w:rPr>
        <w:t xml:space="preserve">  .</w:t>
      </w:r>
      <w:proofErr w:type="gramEnd"/>
      <w:r w:rsidRPr="002F4A44">
        <w:rPr>
          <w:sz w:val="24"/>
          <w:lang w:val="ru-RU"/>
        </w:rPr>
        <w:t xml:space="preserve"> Это означает, что только 5 млн. лей  будет предусмотрено в бюджете на 2013 год.  На 2014 год планируется та же сумма;</w:t>
      </w:r>
    </w:p>
    <w:p w:rsidR="00D5317A" w:rsidRPr="002F4A44" w:rsidRDefault="00D5317A" w:rsidP="00D5317A">
      <w:pPr>
        <w:numPr>
          <w:ilvl w:val="0"/>
          <w:numId w:val="12"/>
        </w:numPr>
        <w:jc w:val="both"/>
        <w:rPr>
          <w:sz w:val="24"/>
          <w:lang w:val="ru-RU"/>
        </w:rPr>
      </w:pPr>
      <w:r w:rsidRPr="002F4A44">
        <w:rPr>
          <w:i/>
          <w:sz w:val="24"/>
          <w:lang w:val="ru-RU"/>
        </w:rPr>
        <w:t xml:space="preserve">Цикл </w:t>
      </w:r>
      <w:r w:rsidRPr="002F4A44">
        <w:rPr>
          <w:i/>
          <w:color w:val="000000"/>
          <w:spacing w:val="3"/>
          <w:sz w:val="24"/>
          <w:lang w:val="ru-RU"/>
        </w:rPr>
        <w:t>БПСП на 2012 - 2014 годы</w:t>
      </w:r>
      <w:r w:rsidRPr="002F4A44">
        <w:rPr>
          <w:color w:val="000000"/>
          <w:spacing w:val="3"/>
          <w:sz w:val="24"/>
          <w:lang w:val="ru-RU"/>
        </w:rPr>
        <w:t xml:space="preserve">. Обязательства на 2012 год </w:t>
      </w:r>
      <w:r w:rsidRPr="002F4A44">
        <w:rPr>
          <w:sz w:val="24"/>
          <w:lang w:val="ru-RU"/>
        </w:rPr>
        <w:t xml:space="preserve"> отражены в новых  политиках, утвержденных в </w:t>
      </w:r>
      <w:r w:rsidRPr="002F4A44">
        <w:rPr>
          <w:color w:val="000000"/>
          <w:spacing w:val="3"/>
          <w:sz w:val="24"/>
          <w:lang w:val="ru-RU"/>
        </w:rPr>
        <w:t>БПСП</w:t>
      </w:r>
      <w:r w:rsidRPr="002F4A44">
        <w:rPr>
          <w:sz w:val="24"/>
          <w:lang w:val="ru-RU"/>
        </w:rPr>
        <w:t xml:space="preserve"> на 2012-2014 годы. В утвержденный бюджет на 2012 год уже включено 5 млн</w:t>
      </w:r>
      <w:proofErr w:type="gramStart"/>
      <w:r w:rsidRPr="002F4A44">
        <w:rPr>
          <w:sz w:val="24"/>
          <w:lang w:val="ru-RU"/>
        </w:rPr>
        <w:t>.л</w:t>
      </w:r>
      <w:proofErr w:type="gramEnd"/>
      <w:r w:rsidRPr="002F4A44">
        <w:rPr>
          <w:sz w:val="24"/>
          <w:lang w:val="ru-RU"/>
        </w:rPr>
        <w:t xml:space="preserve">ей. Это </w:t>
      </w:r>
      <w:r w:rsidRPr="002F4A44">
        <w:rPr>
          <w:sz w:val="24"/>
          <w:lang w:val="ru-RU"/>
        </w:rPr>
        <w:lastRenderedPageBreak/>
        <w:t xml:space="preserve">означает, что только 5 млн. лей  будет включено в бюджет на 2013 год.  Прогноз на 2014 год включает сумму 14 млн. лей (= 19 - 5). </w:t>
      </w:r>
    </w:p>
    <w:p w:rsidR="00D5317A" w:rsidRPr="002F4A44" w:rsidRDefault="00D5317A" w:rsidP="00D5317A">
      <w:pPr>
        <w:numPr>
          <w:ilvl w:val="0"/>
          <w:numId w:val="12"/>
        </w:numPr>
        <w:jc w:val="both"/>
        <w:rPr>
          <w:sz w:val="24"/>
          <w:lang w:val="ru-RU"/>
        </w:rPr>
      </w:pPr>
      <w:r w:rsidRPr="002F4A44">
        <w:rPr>
          <w:color w:val="000000"/>
          <w:spacing w:val="3"/>
          <w:sz w:val="24"/>
          <w:lang w:val="ru-RU"/>
        </w:rPr>
        <w:t>Переходящие обязательства на 2013 год и 2014 год из БПСП на 2011-2013 годы и БПСП на 2012-2014 годы, представляют сумму обязательств  по предыдущим циклам, 16</w:t>
      </w:r>
      <w:r w:rsidRPr="002F4A44">
        <w:rPr>
          <w:sz w:val="24"/>
          <w:lang w:val="ru-RU"/>
        </w:rPr>
        <w:t xml:space="preserve"> млн. лей</w:t>
      </w:r>
      <w:r w:rsidRPr="002F4A44">
        <w:rPr>
          <w:color w:val="000000"/>
          <w:spacing w:val="3"/>
          <w:sz w:val="24"/>
          <w:lang w:val="ru-RU"/>
        </w:rPr>
        <w:t xml:space="preserve"> (= 5 + 11)  на 2013 год и 19 </w:t>
      </w:r>
      <w:r w:rsidRPr="002F4A44">
        <w:rPr>
          <w:sz w:val="24"/>
          <w:lang w:val="ru-RU"/>
        </w:rPr>
        <w:t>млн. лей</w:t>
      </w:r>
      <w:r w:rsidRPr="002F4A44">
        <w:rPr>
          <w:color w:val="000000"/>
          <w:spacing w:val="3"/>
          <w:sz w:val="24"/>
          <w:lang w:val="ru-RU"/>
        </w:rPr>
        <w:t xml:space="preserve"> -  на 2014 год (= 5 + 14).</w:t>
      </w:r>
    </w:p>
    <w:p w:rsidR="00D5317A" w:rsidRPr="002F4A44" w:rsidRDefault="00D5317A" w:rsidP="00D5317A">
      <w:pPr>
        <w:numPr>
          <w:ilvl w:val="0"/>
          <w:numId w:val="12"/>
        </w:numPr>
        <w:jc w:val="both"/>
        <w:rPr>
          <w:sz w:val="24"/>
          <w:lang w:val="ru-RU"/>
        </w:rPr>
      </w:pPr>
      <w:r w:rsidRPr="002F4A44">
        <w:rPr>
          <w:color w:val="000000"/>
          <w:spacing w:val="3"/>
          <w:sz w:val="24"/>
          <w:lang w:val="ru-RU"/>
        </w:rPr>
        <w:t xml:space="preserve">Предполагается, что “Обязательства последнего года из БПСП на 2012-2014 годы” будут учитываться в новом году  БПСП, то есть в 2015 году. </w:t>
      </w:r>
    </w:p>
    <w:p w:rsidR="00D5317A" w:rsidRPr="002F4A44" w:rsidRDefault="00D5317A" w:rsidP="00D5317A">
      <w:pPr>
        <w:jc w:val="both"/>
        <w:rPr>
          <w:sz w:val="24"/>
          <w:lang w:val="ru-RU"/>
        </w:rPr>
      </w:pPr>
    </w:p>
    <w:p w:rsidR="00D5317A" w:rsidRPr="002F4A44" w:rsidRDefault="00D5317A" w:rsidP="00D5317A">
      <w:pPr>
        <w:numPr>
          <w:ilvl w:val="0"/>
          <w:numId w:val="13"/>
        </w:numPr>
        <w:jc w:val="both"/>
        <w:rPr>
          <w:sz w:val="24"/>
          <w:lang w:val="ru-RU"/>
        </w:rPr>
      </w:pPr>
      <w:r w:rsidRPr="002F4A44">
        <w:rPr>
          <w:color w:val="0A55A3"/>
          <w:sz w:val="24"/>
          <w:lang w:val="ru-RU"/>
        </w:rPr>
        <w:t>Строка 4</w:t>
      </w:r>
      <w:r w:rsidRPr="002F4A44">
        <w:rPr>
          <w:sz w:val="24"/>
          <w:lang w:val="ru-RU"/>
        </w:rPr>
        <w:t>: К этому добавляются реально известные изменения в расходах, связанных с изменениями прогнозов соответствующих демографических данных и/или прогнозируемыми изменениями стоимостных факторов, влияющих на уровень расходов и которые предусмотрены законодательством и положениями. В этом примере предполагается, что лица, ответственные за прогноз по высшему образованию в Министерстве образования, увеличивают прогнозы по зачислению на основе новых факторов, связных с уровнем зачисления в высшие учебные заведения.  Управление отраслевых финансов МФ одобряет предложения Министерства образования;</w:t>
      </w:r>
    </w:p>
    <w:p w:rsidR="00D5317A" w:rsidRPr="002F4A44" w:rsidRDefault="00D5317A" w:rsidP="00D5317A">
      <w:pPr>
        <w:numPr>
          <w:ilvl w:val="0"/>
          <w:numId w:val="13"/>
        </w:numPr>
        <w:jc w:val="both"/>
        <w:rPr>
          <w:sz w:val="24"/>
          <w:lang w:val="ru-RU"/>
        </w:rPr>
      </w:pPr>
      <w:r w:rsidRPr="002F4A44">
        <w:rPr>
          <w:color w:val="0A55A3"/>
          <w:sz w:val="24"/>
          <w:lang w:val="ru-RU"/>
        </w:rPr>
        <w:t>Строка 5</w:t>
      </w:r>
      <w:r w:rsidRPr="002F4A44">
        <w:rPr>
          <w:sz w:val="24"/>
          <w:lang w:val="ru-RU"/>
        </w:rPr>
        <w:t xml:space="preserve">: Эта цифра представляет базовую линию, которая является предварительным лимитом  для разработки отраслевых стратегий расходов и уточненной базовой линией  при завершении </w:t>
      </w:r>
      <w:r w:rsidRPr="002F4A44">
        <w:rPr>
          <w:color w:val="000000"/>
          <w:spacing w:val="3"/>
          <w:sz w:val="24"/>
          <w:lang w:val="ru-RU"/>
        </w:rPr>
        <w:t>БПСП</w:t>
      </w:r>
      <w:r w:rsidRPr="002F4A44">
        <w:rPr>
          <w:sz w:val="24"/>
          <w:lang w:val="ru-RU"/>
        </w:rPr>
        <w:t>.</w:t>
      </w:r>
    </w:p>
    <w:p w:rsidR="00D5317A" w:rsidRPr="002F4A44" w:rsidRDefault="00D5317A" w:rsidP="00D5317A">
      <w:pPr>
        <w:ind w:left="357"/>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разработки БПСП на 2013-2015 годы могут быть предложены новые политики (строка 6). В этом примере предполагается, что будет поддержана только одна политика, которая будет иметь финансовые последствия на следующие два годы. </w:t>
      </w:r>
    </w:p>
    <w:p w:rsidR="00D5317A" w:rsidRPr="002F4A44" w:rsidRDefault="00D5317A" w:rsidP="00D5317A">
      <w:pPr>
        <w:numPr>
          <w:ilvl w:val="0"/>
          <w:numId w:val="14"/>
        </w:numPr>
        <w:jc w:val="both"/>
        <w:rPr>
          <w:sz w:val="24"/>
          <w:lang w:val="ru-RU"/>
        </w:rPr>
      </w:pPr>
      <w:r w:rsidRPr="002F4A44">
        <w:rPr>
          <w:color w:val="0A55A3"/>
          <w:sz w:val="24"/>
          <w:lang w:val="ru-RU"/>
        </w:rPr>
        <w:t xml:space="preserve">Строки 7 и 8: </w:t>
      </w:r>
      <w:r w:rsidRPr="002F4A44">
        <w:rPr>
          <w:color w:val="000000"/>
          <w:sz w:val="24"/>
          <w:lang w:val="ru-RU"/>
        </w:rPr>
        <w:t>Министерство образования решает предложить строительство нового студенческого общежития, поддержав просьбу Государственного педагогического университета "Ion Creangă" по обеспечению студентов жильем. А</w:t>
      </w:r>
      <w:r w:rsidRPr="002F4A44">
        <w:rPr>
          <w:sz w:val="24"/>
          <w:lang w:val="ru-RU"/>
        </w:rPr>
        <w:t xml:space="preserve">нализ капитальных  </w:t>
      </w:r>
      <w:r>
        <w:rPr>
          <w:sz w:val="24"/>
          <w:lang w:val="ru-RU"/>
        </w:rPr>
        <w:t>инвестиций</w:t>
      </w:r>
      <w:r w:rsidRPr="002F4A44">
        <w:rPr>
          <w:sz w:val="24"/>
          <w:lang w:val="ru-RU"/>
        </w:rPr>
        <w:t xml:space="preserve"> был произведен два года назад. В прошлом году университет произвел анализ затрат-выгод за счет собственных средств, демонстрируя огромные преимущества (например, увеличение разнообразия среди студентов, возможное улучшение результатов обучения благодаря улучшению условий).  Расходы на строительство общежития оценены в сумме около 5 млн. лей в 2013 году и 6 млн. лей в 2014 году. Ожидается, что строительство будет завершено в 2014 году;</w:t>
      </w:r>
    </w:p>
    <w:p w:rsidR="00D5317A" w:rsidRPr="002F4A44" w:rsidRDefault="00D5317A" w:rsidP="00D5317A">
      <w:pPr>
        <w:numPr>
          <w:ilvl w:val="0"/>
          <w:numId w:val="14"/>
        </w:numPr>
        <w:jc w:val="both"/>
        <w:rPr>
          <w:sz w:val="24"/>
          <w:lang w:val="ru-RU"/>
        </w:rPr>
      </w:pPr>
      <w:r w:rsidRPr="002F4A44">
        <w:rPr>
          <w:color w:val="0A55A3"/>
          <w:sz w:val="24"/>
          <w:lang w:val="ru-RU"/>
        </w:rPr>
        <w:t xml:space="preserve">Строка 9: </w:t>
      </w:r>
      <w:r w:rsidRPr="002F4A44">
        <w:rPr>
          <w:color w:val="000000"/>
          <w:sz w:val="24"/>
          <w:lang w:val="ru-RU"/>
        </w:rPr>
        <w:t>Общая стоимость данной новой политики равна сумме строк 7 и 8</w:t>
      </w:r>
      <w:r w:rsidRPr="002F4A44">
        <w:rPr>
          <w:color w:val="0A55A3"/>
          <w:sz w:val="24"/>
          <w:lang w:val="ru-RU"/>
        </w:rPr>
        <w:t>;</w:t>
      </w:r>
    </w:p>
    <w:p w:rsidR="00D5317A" w:rsidRPr="002F4A44" w:rsidRDefault="00D5317A" w:rsidP="00D5317A">
      <w:pPr>
        <w:numPr>
          <w:ilvl w:val="0"/>
          <w:numId w:val="10"/>
        </w:numPr>
        <w:jc w:val="both"/>
        <w:rPr>
          <w:sz w:val="24"/>
          <w:lang w:val="ru-RU"/>
        </w:rPr>
      </w:pPr>
      <w:r w:rsidRPr="002F4A44">
        <w:rPr>
          <w:color w:val="0A55A3"/>
          <w:sz w:val="24"/>
          <w:lang w:val="ru-RU"/>
        </w:rPr>
        <w:t xml:space="preserve">Строка </w:t>
      </w:r>
      <w:r w:rsidRPr="003572F5">
        <w:rPr>
          <w:color w:val="0A55A3"/>
          <w:sz w:val="24"/>
          <w:lang w:val="ru-RU"/>
        </w:rPr>
        <w:t>11</w:t>
      </w:r>
      <w:r w:rsidRPr="003572F5">
        <w:rPr>
          <w:color w:val="17365D"/>
          <w:sz w:val="24"/>
          <w:lang w:val="ru-RU"/>
        </w:rPr>
        <w:t>:</w:t>
      </w:r>
      <w:r w:rsidRPr="002F4A44">
        <w:rPr>
          <w:color w:val="0A55A3"/>
          <w:sz w:val="24"/>
          <w:lang w:val="ru-RU"/>
        </w:rPr>
        <w:t xml:space="preserve"> </w:t>
      </w:r>
      <w:r w:rsidRPr="002F4A44">
        <w:rPr>
          <w:color w:val="000000"/>
          <w:sz w:val="24"/>
          <w:lang w:val="ru-RU"/>
        </w:rPr>
        <w:t>Министерство образования запрашивает расходы для  финансирования только одной новой  политики.</w:t>
      </w:r>
      <w:r w:rsidRPr="002F4A44">
        <w:rPr>
          <w:sz w:val="24"/>
          <w:lang w:val="ru-RU"/>
        </w:rPr>
        <w:t xml:space="preserve"> </w:t>
      </w:r>
      <w:r w:rsidRPr="002F4A44">
        <w:rPr>
          <w:color w:val="000000"/>
          <w:sz w:val="24"/>
          <w:lang w:val="ru-RU"/>
        </w:rPr>
        <w:t xml:space="preserve">Министерство  образования </w:t>
      </w:r>
      <w:r w:rsidRPr="002F4A44">
        <w:rPr>
          <w:sz w:val="24"/>
          <w:lang w:val="ru-RU"/>
        </w:rPr>
        <w:t xml:space="preserve">не  комментирует уточненную базовую линию,  представленную  МФ (которая является предварительным лимитом), так как обеспечено тесное сотрудничество (формально, а также неформально) с управлением отраслевых финансов  МФ. В этом примере предполагается, что  МФ  поддерживает данную новую  политику, которая </w:t>
      </w:r>
      <w:proofErr w:type="gramStart"/>
      <w:r w:rsidRPr="002F4A44">
        <w:rPr>
          <w:sz w:val="24"/>
          <w:lang w:val="ru-RU"/>
        </w:rPr>
        <w:t>в последствии</w:t>
      </w:r>
      <w:proofErr w:type="gramEnd"/>
      <w:r w:rsidRPr="002F4A44">
        <w:rPr>
          <w:sz w:val="24"/>
          <w:lang w:val="ru-RU"/>
        </w:rPr>
        <w:t xml:space="preserve"> была поддержана Правительством и Парламентом в</w:t>
      </w:r>
      <w:r w:rsidRPr="002F4A44">
        <w:rPr>
          <w:color w:val="000000"/>
          <w:spacing w:val="3"/>
          <w:sz w:val="24"/>
          <w:lang w:val="ru-RU"/>
        </w:rPr>
        <w:t xml:space="preserve"> процессе разработки еже</w:t>
      </w:r>
      <w:r w:rsidRPr="002F4A44">
        <w:rPr>
          <w:sz w:val="24"/>
          <w:lang w:val="ru-RU"/>
        </w:rPr>
        <w:t xml:space="preserve">годного бюджета. </w:t>
      </w:r>
      <w:r w:rsidRPr="002F4A44">
        <w:rPr>
          <w:i/>
          <w:sz w:val="24"/>
          <w:lang w:val="ru-RU"/>
        </w:rPr>
        <w:t xml:space="preserve">В результате лимит, утвержденный в </w:t>
      </w:r>
      <w:r w:rsidRPr="002F4A44">
        <w:rPr>
          <w:i/>
          <w:color w:val="000000"/>
          <w:spacing w:val="3"/>
          <w:sz w:val="24"/>
          <w:lang w:val="ru-RU"/>
        </w:rPr>
        <w:t>БПСП</w:t>
      </w:r>
      <w:r w:rsidRPr="002F4A44">
        <w:rPr>
          <w:i/>
          <w:sz w:val="24"/>
          <w:lang w:val="ru-RU"/>
        </w:rPr>
        <w:t xml:space="preserve"> с учетом  изменений, внесенных в  утвержденный бюджет, будет служить  </w:t>
      </w:r>
      <w:r w:rsidRPr="002F4A44">
        <w:rPr>
          <w:i/>
          <w:sz w:val="24"/>
          <w:lang w:val="ru-RU"/>
        </w:rPr>
        <w:lastRenderedPageBreak/>
        <w:t xml:space="preserve">основанием для определения базовой линии для следующего бюджетного цикла. </w:t>
      </w:r>
    </w:p>
    <w:p w:rsidR="00D5317A" w:rsidRPr="002F4A44" w:rsidRDefault="00D5317A" w:rsidP="00D5317A">
      <w:pPr>
        <w:pStyle w:val="Heading4"/>
        <w:jc w:val="both"/>
        <w:rPr>
          <w:lang w:val="ru-RU"/>
        </w:rPr>
      </w:pPr>
    </w:p>
    <w:p w:rsidR="00D5317A" w:rsidRPr="002F4A44" w:rsidRDefault="00D5317A" w:rsidP="00D5317A">
      <w:pPr>
        <w:pStyle w:val="Heading4"/>
        <w:jc w:val="both"/>
        <w:rPr>
          <w:lang w:val="ru-RU"/>
        </w:rPr>
      </w:pPr>
      <w:r w:rsidRPr="002F4A44">
        <w:rPr>
          <w:lang w:val="ru-RU"/>
        </w:rPr>
        <w:t xml:space="preserve">Бюджетный цикл 3: Разработка БПСП на 2014-2016 годы и бюджета на 2014 год. </w:t>
      </w:r>
    </w:p>
    <w:p w:rsidR="00D5317A" w:rsidRPr="002F4A44" w:rsidRDefault="00D5317A" w:rsidP="00D5317A">
      <w:pPr>
        <w:jc w:val="both"/>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Таблица 5.4 используется для объяснения уточнения базовой линии для высшего образования в следующем цикле разработки бюджета. </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CharChar2CharCharCharCharCharCharCharChar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 xml:space="preserve">Таблица 5.4. Определение базовой линии для высшего образования в БПСП на 2014-2016 годы (млн. лей) </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1951"/>
        <w:gridCol w:w="1029"/>
        <w:gridCol w:w="975"/>
        <w:gridCol w:w="1384"/>
        <w:gridCol w:w="999"/>
        <w:gridCol w:w="1111"/>
        <w:gridCol w:w="1054"/>
      </w:tblGrid>
      <w:tr w:rsidR="00D5317A" w:rsidRPr="002F4A44" w:rsidTr="002F2860">
        <w:trPr>
          <w:tblHeader/>
        </w:trPr>
        <w:tc>
          <w:tcPr>
            <w:tcW w:w="240" w:type="pct"/>
            <w:shd w:val="clear" w:color="auto" w:fill="C6D9F1"/>
          </w:tcPr>
          <w:p w:rsidR="00D5317A" w:rsidRPr="002F4A44" w:rsidRDefault="00D5317A" w:rsidP="002F2860">
            <w:pPr>
              <w:tabs>
                <w:tab w:val="left" w:pos="1276"/>
                <w:tab w:val="right" w:pos="7938"/>
              </w:tabs>
              <w:spacing w:before="120"/>
              <w:ind w:right="567"/>
              <w:jc w:val="center"/>
              <w:rPr>
                <w:rFonts w:ascii="Arial" w:hAnsi="Arial" w:cs="Arial"/>
                <w:sz w:val="16"/>
                <w:szCs w:val="16"/>
                <w:lang w:val="ru-RU"/>
              </w:rPr>
            </w:pPr>
          </w:p>
        </w:tc>
        <w:tc>
          <w:tcPr>
            <w:tcW w:w="1092" w:type="pct"/>
            <w:shd w:val="clear" w:color="auto" w:fill="C6D9F1"/>
          </w:tcPr>
          <w:p w:rsidR="00D5317A" w:rsidRPr="002F4A44" w:rsidRDefault="00D5317A" w:rsidP="002F2860">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Наименование</w:t>
            </w:r>
          </w:p>
        </w:tc>
        <w:tc>
          <w:tcPr>
            <w:tcW w:w="576" w:type="pct"/>
            <w:shd w:val="clear" w:color="auto" w:fill="C6D9F1"/>
          </w:tcPr>
          <w:p w:rsidR="00D5317A" w:rsidRPr="002F4A44" w:rsidRDefault="00D5317A" w:rsidP="002F2860">
            <w:pPr>
              <w:tabs>
                <w:tab w:val="left" w:pos="1276"/>
                <w:tab w:val="right" w:pos="7938"/>
              </w:tabs>
              <w:spacing w:before="120"/>
              <w:jc w:val="center"/>
              <w:rPr>
                <w:rFonts w:ascii="Arial" w:hAnsi="Arial" w:cs="Arial"/>
                <w:sz w:val="16"/>
                <w:szCs w:val="16"/>
                <w:lang w:val="ru-RU"/>
              </w:rPr>
            </w:pPr>
            <w:r w:rsidRPr="002F4A44">
              <w:rPr>
                <w:rFonts w:ascii="Arial" w:hAnsi="Arial" w:cs="Arial"/>
                <w:sz w:val="16"/>
                <w:szCs w:val="16"/>
                <w:lang w:val="ru-RU"/>
              </w:rPr>
              <w:t>2011</w:t>
            </w:r>
          </w:p>
        </w:tc>
        <w:tc>
          <w:tcPr>
            <w:tcW w:w="546" w:type="pct"/>
            <w:shd w:val="clear" w:color="auto" w:fill="C6D9F1"/>
          </w:tcPr>
          <w:p w:rsidR="00D5317A" w:rsidRPr="002F4A44" w:rsidRDefault="00D5317A" w:rsidP="002F2860">
            <w:pPr>
              <w:tabs>
                <w:tab w:val="left" w:pos="886"/>
                <w:tab w:val="left" w:pos="1276"/>
                <w:tab w:val="right" w:pos="7938"/>
              </w:tabs>
              <w:spacing w:before="120"/>
              <w:ind w:right="11"/>
              <w:jc w:val="center"/>
              <w:rPr>
                <w:rFonts w:ascii="Arial" w:hAnsi="Arial" w:cs="Arial"/>
                <w:sz w:val="16"/>
                <w:szCs w:val="16"/>
                <w:lang w:val="ru-RU"/>
              </w:rPr>
            </w:pPr>
            <w:r w:rsidRPr="002F4A44">
              <w:rPr>
                <w:rFonts w:ascii="Arial" w:hAnsi="Arial" w:cs="Arial"/>
                <w:sz w:val="16"/>
                <w:szCs w:val="16"/>
                <w:lang w:val="ru-RU"/>
              </w:rPr>
              <w:t>2012</w:t>
            </w:r>
          </w:p>
        </w:tc>
        <w:tc>
          <w:tcPr>
            <w:tcW w:w="775" w:type="pct"/>
            <w:shd w:val="clear" w:color="auto" w:fill="C6D9F1"/>
          </w:tcPr>
          <w:p w:rsidR="00D5317A" w:rsidRPr="002F4A44" w:rsidRDefault="00D5317A" w:rsidP="002F2860">
            <w:pPr>
              <w:tabs>
                <w:tab w:val="left" w:pos="1276"/>
                <w:tab w:val="right" w:pos="7938"/>
              </w:tabs>
              <w:spacing w:before="120"/>
              <w:ind w:right="3"/>
              <w:jc w:val="center"/>
              <w:rPr>
                <w:rFonts w:ascii="Arial" w:hAnsi="Arial" w:cs="Arial"/>
                <w:sz w:val="16"/>
                <w:szCs w:val="16"/>
                <w:lang w:val="ru-RU"/>
              </w:rPr>
            </w:pPr>
            <w:r w:rsidRPr="002F4A44">
              <w:rPr>
                <w:rFonts w:ascii="Arial" w:hAnsi="Arial" w:cs="Arial"/>
                <w:sz w:val="16"/>
                <w:szCs w:val="16"/>
                <w:lang w:val="ru-RU"/>
              </w:rPr>
              <w:t>2013</w:t>
            </w:r>
          </w:p>
        </w:tc>
        <w:tc>
          <w:tcPr>
            <w:tcW w:w="559" w:type="pct"/>
            <w:shd w:val="clear" w:color="auto" w:fill="C6D9F1"/>
          </w:tcPr>
          <w:p w:rsidR="00D5317A" w:rsidRPr="002F4A44" w:rsidRDefault="00D5317A" w:rsidP="002F2860">
            <w:pPr>
              <w:tabs>
                <w:tab w:val="left" w:pos="1276"/>
                <w:tab w:val="right" w:pos="7938"/>
              </w:tabs>
              <w:spacing w:before="120"/>
              <w:ind w:right="-54"/>
              <w:jc w:val="center"/>
              <w:rPr>
                <w:rFonts w:ascii="Arial" w:hAnsi="Arial" w:cs="Arial"/>
                <w:sz w:val="16"/>
                <w:szCs w:val="16"/>
                <w:lang w:val="ru-RU"/>
              </w:rPr>
            </w:pPr>
            <w:r w:rsidRPr="002F4A44">
              <w:rPr>
                <w:rFonts w:ascii="Arial" w:hAnsi="Arial" w:cs="Arial"/>
                <w:sz w:val="16"/>
                <w:szCs w:val="16"/>
                <w:lang w:val="ru-RU"/>
              </w:rPr>
              <w:t>2014</w:t>
            </w:r>
          </w:p>
        </w:tc>
        <w:tc>
          <w:tcPr>
            <w:tcW w:w="622" w:type="pct"/>
            <w:shd w:val="clear" w:color="auto" w:fill="C6D9F1"/>
          </w:tcPr>
          <w:p w:rsidR="00D5317A" w:rsidRPr="002F4A44" w:rsidRDefault="00D5317A" w:rsidP="002F2860">
            <w:pPr>
              <w:tabs>
                <w:tab w:val="left" w:pos="1276"/>
                <w:tab w:val="right" w:pos="7938"/>
              </w:tabs>
              <w:spacing w:before="120"/>
              <w:ind w:right="-33"/>
              <w:jc w:val="center"/>
              <w:rPr>
                <w:rFonts w:ascii="Arial" w:hAnsi="Arial" w:cs="Arial"/>
                <w:sz w:val="16"/>
                <w:szCs w:val="16"/>
                <w:lang w:val="ru-RU"/>
              </w:rPr>
            </w:pPr>
            <w:r w:rsidRPr="002F4A44">
              <w:rPr>
                <w:rFonts w:ascii="Arial" w:hAnsi="Arial" w:cs="Arial"/>
                <w:sz w:val="16"/>
                <w:szCs w:val="16"/>
                <w:lang w:val="ru-RU"/>
              </w:rPr>
              <w:t>2015</w:t>
            </w:r>
          </w:p>
        </w:tc>
        <w:tc>
          <w:tcPr>
            <w:tcW w:w="590" w:type="pct"/>
            <w:shd w:val="clear" w:color="auto" w:fill="C6D9F1"/>
          </w:tcPr>
          <w:p w:rsidR="00D5317A" w:rsidRPr="002F4A44" w:rsidRDefault="00D5317A" w:rsidP="002F2860">
            <w:pPr>
              <w:tabs>
                <w:tab w:val="left" w:pos="1276"/>
                <w:tab w:val="right" w:pos="7938"/>
              </w:tabs>
              <w:spacing w:before="120"/>
              <w:ind w:right="40"/>
              <w:jc w:val="center"/>
              <w:rPr>
                <w:rFonts w:ascii="Arial" w:hAnsi="Arial" w:cs="Arial"/>
                <w:sz w:val="16"/>
                <w:szCs w:val="16"/>
                <w:lang w:val="ru-RU"/>
              </w:rPr>
            </w:pPr>
            <w:r w:rsidRPr="002F4A44">
              <w:rPr>
                <w:rFonts w:ascii="Arial" w:hAnsi="Arial" w:cs="Arial"/>
                <w:sz w:val="16"/>
                <w:szCs w:val="16"/>
                <w:lang w:val="ru-RU"/>
              </w:rPr>
              <w:t>2016</w:t>
            </w:r>
          </w:p>
        </w:tc>
      </w:tr>
      <w:tr w:rsidR="00D5317A" w:rsidRPr="002F4A44" w:rsidTr="002F2860">
        <w:trPr>
          <w:tblHeader/>
        </w:trPr>
        <w:tc>
          <w:tcPr>
            <w:tcW w:w="240" w:type="pct"/>
          </w:tcPr>
          <w:p w:rsidR="00D5317A" w:rsidRPr="002F4A44" w:rsidRDefault="00D5317A" w:rsidP="002F2860">
            <w:pPr>
              <w:keepNext/>
              <w:tabs>
                <w:tab w:val="left" w:pos="1276"/>
                <w:tab w:val="right" w:pos="7938"/>
              </w:tabs>
              <w:spacing w:before="120" w:after="120" w:line="360" w:lineRule="auto"/>
              <w:ind w:left="464" w:right="567"/>
              <w:outlineLvl w:val="0"/>
              <w:rPr>
                <w:rFonts w:ascii="Arial" w:hAnsi="Arial" w:cs="Arial"/>
                <w:sz w:val="16"/>
                <w:szCs w:val="16"/>
                <w:lang w:val="ru-RU"/>
              </w:rPr>
            </w:pPr>
          </w:p>
        </w:tc>
        <w:tc>
          <w:tcPr>
            <w:tcW w:w="1092" w:type="pct"/>
          </w:tcPr>
          <w:p w:rsidR="00D5317A" w:rsidRPr="002F4A44" w:rsidRDefault="00D5317A" w:rsidP="002F2860">
            <w:pPr>
              <w:keepNext/>
              <w:tabs>
                <w:tab w:val="left" w:pos="1276"/>
                <w:tab w:val="right" w:pos="7938"/>
              </w:tabs>
              <w:spacing w:before="120" w:after="120" w:line="360" w:lineRule="auto"/>
              <w:ind w:left="464"/>
              <w:outlineLvl w:val="0"/>
              <w:rPr>
                <w:rFonts w:ascii="Arial" w:hAnsi="Arial" w:cs="Arial"/>
                <w:sz w:val="16"/>
                <w:szCs w:val="16"/>
                <w:lang w:val="ru-RU"/>
              </w:rPr>
            </w:pPr>
          </w:p>
        </w:tc>
        <w:tc>
          <w:tcPr>
            <w:tcW w:w="576" w:type="pct"/>
          </w:tcPr>
          <w:p w:rsidR="00D5317A" w:rsidRPr="002F4A44" w:rsidRDefault="00D5317A" w:rsidP="002F2860">
            <w:pPr>
              <w:keepNext/>
              <w:tabs>
                <w:tab w:val="left" w:pos="1276"/>
                <w:tab w:val="right" w:pos="7938"/>
              </w:tabs>
              <w:spacing w:before="120" w:after="120" w:line="360" w:lineRule="auto"/>
              <w:ind w:left="464"/>
              <w:outlineLvl w:val="0"/>
              <w:rPr>
                <w:rFonts w:ascii="Arial" w:hAnsi="Arial" w:cs="Arial"/>
                <w:sz w:val="16"/>
                <w:szCs w:val="16"/>
                <w:lang w:val="ru-RU"/>
              </w:rPr>
            </w:pPr>
          </w:p>
        </w:tc>
        <w:tc>
          <w:tcPr>
            <w:tcW w:w="546" w:type="pct"/>
          </w:tcPr>
          <w:p w:rsidR="00D5317A" w:rsidRPr="002F4A44" w:rsidRDefault="00D5317A" w:rsidP="002F2860">
            <w:pPr>
              <w:keepNext/>
              <w:tabs>
                <w:tab w:val="left" w:pos="1276"/>
                <w:tab w:val="right" w:pos="7938"/>
              </w:tabs>
              <w:spacing w:before="120" w:after="120" w:line="360" w:lineRule="auto"/>
              <w:ind w:left="464"/>
              <w:outlineLvl w:val="0"/>
              <w:rPr>
                <w:rFonts w:ascii="Arial" w:hAnsi="Arial" w:cs="Arial"/>
                <w:sz w:val="16"/>
                <w:szCs w:val="16"/>
                <w:lang w:val="ru-RU"/>
              </w:rPr>
            </w:pPr>
          </w:p>
        </w:tc>
        <w:tc>
          <w:tcPr>
            <w:tcW w:w="775" w:type="pct"/>
          </w:tcPr>
          <w:p w:rsidR="00D5317A" w:rsidRPr="002F4A44" w:rsidRDefault="00D5317A" w:rsidP="002F2860">
            <w:pPr>
              <w:tabs>
                <w:tab w:val="left" w:pos="1276"/>
                <w:tab w:val="right" w:pos="7938"/>
              </w:tabs>
              <w:spacing w:before="120" w:after="120" w:line="360" w:lineRule="auto"/>
              <w:jc w:val="center"/>
              <w:rPr>
                <w:rFonts w:ascii="Arial" w:hAnsi="Arial" w:cs="Arial"/>
                <w:sz w:val="16"/>
                <w:szCs w:val="16"/>
                <w:lang w:val="ru-RU"/>
              </w:rPr>
            </w:pPr>
            <w:r w:rsidRPr="002F4A44">
              <w:rPr>
                <w:rFonts w:eastAsia="SimSun"/>
                <w:sz w:val="18"/>
                <w:szCs w:val="18"/>
                <w:lang w:val="ru-RU" w:eastAsia="zh-CN"/>
              </w:rPr>
              <w:t>Утвержденный бюджет</w:t>
            </w:r>
          </w:p>
        </w:tc>
        <w:tc>
          <w:tcPr>
            <w:tcW w:w="559" w:type="pct"/>
          </w:tcPr>
          <w:p w:rsidR="00D5317A" w:rsidRPr="002F4A44" w:rsidRDefault="00D5317A" w:rsidP="002F2860">
            <w:pPr>
              <w:keepNext/>
              <w:tabs>
                <w:tab w:val="left" w:pos="1276"/>
                <w:tab w:val="right" w:pos="7938"/>
              </w:tabs>
              <w:spacing w:before="120" w:after="120" w:line="360" w:lineRule="auto"/>
              <w:ind w:left="464" w:right="-2"/>
              <w:outlineLvl w:val="0"/>
              <w:rPr>
                <w:rFonts w:ascii="Arial" w:hAnsi="Arial" w:cs="Arial"/>
                <w:sz w:val="16"/>
                <w:szCs w:val="16"/>
                <w:lang w:val="ru-RU"/>
              </w:rPr>
            </w:pPr>
          </w:p>
        </w:tc>
        <w:tc>
          <w:tcPr>
            <w:tcW w:w="622" w:type="pct"/>
          </w:tcPr>
          <w:p w:rsidR="00D5317A" w:rsidRPr="002F4A44" w:rsidRDefault="00D5317A" w:rsidP="002F2860">
            <w:pPr>
              <w:keepNext/>
              <w:tabs>
                <w:tab w:val="left" w:pos="1276"/>
                <w:tab w:val="right" w:pos="7938"/>
              </w:tabs>
              <w:spacing w:before="120" w:after="120" w:line="360" w:lineRule="auto"/>
              <w:ind w:left="464" w:right="-7"/>
              <w:outlineLvl w:val="0"/>
              <w:rPr>
                <w:rFonts w:ascii="Arial" w:hAnsi="Arial" w:cs="Arial"/>
                <w:sz w:val="16"/>
                <w:szCs w:val="16"/>
                <w:lang w:val="ru-RU"/>
              </w:rPr>
            </w:pPr>
          </w:p>
        </w:tc>
        <w:tc>
          <w:tcPr>
            <w:tcW w:w="590" w:type="pct"/>
          </w:tcPr>
          <w:p w:rsidR="00D5317A" w:rsidRPr="002F4A44" w:rsidRDefault="00D5317A" w:rsidP="002F2860">
            <w:pPr>
              <w:keepNext/>
              <w:tabs>
                <w:tab w:val="left" w:pos="1276"/>
                <w:tab w:val="right" w:pos="7938"/>
              </w:tabs>
              <w:spacing w:before="120" w:after="120" w:line="360" w:lineRule="auto"/>
              <w:ind w:left="464" w:right="14"/>
              <w:outlineLvl w:val="0"/>
              <w:rPr>
                <w:rFonts w:ascii="Arial" w:hAnsi="Arial" w:cs="Arial"/>
                <w:sz w:val="16"/>
                <w:szCs w:val="16"/>
                <w:lang w:val="ru-RU"/>
              </w:rPr>
            </w:pPr>
          </w:p>
        </w:tc>
      </w:tr>
      <w:tr w:rsidR="00D5317A" w:rsidRPr="002F4A44" w:rsidTr="002F2860">
        <w:tc>
          <w:tcPr>
            <w:tcW w:w="24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w:t>
            </w:r>
          </w:p>
        </w:tc>
        <w:tc>
          <w:tcPr>
            <w:tcW w:w="1092" w:type="pct"/>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Утвержденный бюджет</w:t>
            </w:r>
            <w:r w:rsidRPr="002F4A44">
              <w:rPr>
                <w:rFonts w:eastAsia="SimSun"/>
                <w:b/>
                <w:lang w:val="ru-RU" w:eastAsia="zh-CN"/>
              </w:rPr>
              <w:t xml:space="preserve"> </w:t>
            </w:r>
            <w:r w:rsidRPr="002F4A44">
              <w:rPr>
                <w:rFonts w:ascii="Arial" w:hAnsi="Arial" w:cs="Arial"/>
                <w:sz w:val="16"/>
                <w:szCs w:val="16"/>
                <w:lang w:val="ru-RU"/>
              </w:rPr>
              <w:t>на</w:t>
            </w:r>
            <w:r w:rsidRPr="002F4A44">
              <w:rPr>
                <w:rFonts w:eastAsia="SimSun"/>
                <w:b/>
                <w:lang w:val="ru-RU" w:eastAsia="zh-CN"/>
              </w:rPr>
              <w:t xml:space="preserve"> </w:t>
            </w:r>
            <w:r w:rsidRPr="002F4A44">
              <w:rPr>
                <w:rFonts w:ascii="Arial" w:hAnsi="Arial" w:cs="Arial"/>
                <w:sz w:val="16"/>
                <w:szCs w:val="16"/>
                <w:lang w:val="ru-RU"/>
              </w:rPr>
              <w:t>2013 год</w:t>
            </w:r>
          </w:p>
        </w:tc>
        <w:tc>
          <w:tcPr>
            <w:tcW w:w="57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100</w:t>
            </w:r>
          </w:p>
        </w:tc>
        <w:tc>
          <w:tcPr>
            <w:tcW w:w="54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113</w:t>
            </w:r>
          </w:p>
        </w:tc>
        <w:tc>
          <w:tcPr>
            <w:tcW w:w="775"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504190</wp:posOffset>
                      </wp:positionH>
                      <wp:positionV relativeFrom="paragraph">
                        <wp:posOffset>83185</wp:posOffset>
                      </wp:positionV>
                      <wp:extent cx="342900" cy="0"/>
                      <wp:effectExtent l="5080" t="58420" r="23495" b="5588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6.55pt" to="6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r2ZAIAAH0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fg46WOkSA1N6j5t3m1uum/d580N2rzvfnRfuy/dbfe9u918APtu8xFs7+zu&#10;dsc3yOeDmm1jMwAdq0vj9aArddVcaPraIqXHFVFzHqq6XjdwUeIzogcpfmMb4DRrn2sGMWThdJB2&#10;VZraQ4JoaBU6uD50kK8conB4nPaHMfSZ7l0RyfZ5jbHuGdc18kaOpVBeW5KR5YV1ngfJ9iH+WOmp&#10;kDLMh1SozfFw0B+EBKulYN7pw6yZz8bSoCXxExZ+oSjw3A8zeqFYAKs4YZOd7YiQYCMX1HBGgD6S&#10;Y39bzRlGksOj8taWnlT+RqgVCO+s7ZC9GcbDyenkNO2l/ZNJL42Lovd0Ok57J9PkyaA4LsbjInnr&#10;ySdpVgnGuPL89wOfpH83ULuntx3Vw8gfhIoeogdFgez+P5AOzfb93U7KTLP1pfHV+b7DjIfg3Xv0&#10;j+j+PkT9+mqMfgIAAP//AwBQSwMEFAAGAAgAAAAhAMHt5fHdAAAACAEAAA8AAABkcnMvZG93bnJl&#10;di54bWxMj8FOwzAQRO9I/IO1SNyoE4IghDgVQiqXFlBbhODmxksSEa8j22nD37MVBzjum9HsTDmf&#10;bC/26EPnSEE6S0Ag1c501Ch43S4uchAhajK6d4QKvjHAvDo9KXVh3IHWuN/ERnAIhUIraGMcCilD&#10;3aLVYeYGJNY+nbc68ukbabw+cLjt5WWSXEurO+IPrR7wocX6azNaBevVYpm/Lcep9h+P6fP2ZfX0&#10;HnKlzs+m+zsQEaf4Z4Zjfa4OFXfauZFMEL2Cm9srdjLPUhBHPcsY7H6BrEr5f0D1AwAA//8DAFBL&#10;AQItABQABgAIAAAAIQC2gziS/gAAAOEBAAATAAAAAAAAAAAAAAAAAAAAAABbQ29udGVudF9UeXBl&#10;c10ueG1sUEsBAi0AFAAGAAgAAAAhADj9If/WAAAAlAEAAAsAAAAAAAAAAAAAAAAALwEAAF9yZWxz&#10;Ly5yZWxzUEsBAi0AFAAGAAgAAAAhAH1YevZkAgAAfQQAAA4AAAAAAAAAAAAAAAAALgIAAGRycy9l&#10;Mm9Eb2MueG1sUEsBAi0AFAAGAAgAAAAhAMHt5fHdAAAACAEAAA8AAAAAAAAAAAAAAAAAvgQAAGRy&#10;cy9kb3ducmV2LnhtbFBLBQYAAAAABAAEAPMAAADIBQAAAAA=&#10;">
                      <v:stroke endarrow="block"/>
                    </v:line>
                  </w:pict>
                </mc:Fallback>
              </mc:AlternateContent>
            </w:r>
            <w:r w:rsidRPr="002F4A44">
              <w:rPr>
                <w:rFonts w:ascii="Arial" w:hAnsi="Arial" w:cs="Arial"/>
                <w:sz w:val="16"/>
                <w:szCs w:val="16"/>
                <w:lang w:val="ru-RU"/>
              </w:rPr>
              <w:t>135</w:t>
            </w:r>
          </w:p>
        </w:tc>
        <w:tc>
          <w:tcPr>
            <w:tcW w:w="559"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135</w:t>
            </w:r>
          </w:p>
        </w:tc>
        <w:tc>
          <w:tcPr>
            <w:tcW w:w="622"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163195</wp:posOffset>
                      </wp:positionH>
                      <wp:positionV relativeFrom="paragraph">
                        <wp:posOffset>83185</wp:posOffset>
                      </wp:positionV>
                      <wp:extent cx="342900" cy="0"/>
                      <wp:effectExtent l="5715" t="58420" r="22860" b="5588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6.55pt" to="39.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7DeQIAAKEEAAAOAAAAZHJzL2Uyb0RvYy54bWysVMFuEzEQvSPxD5bv6e6m29KsuqlQNuFS&#10;oFLLBzi2N2vhtVe2m02EkKBnpH4Cv8ABpEoFvmHzR4y9SaBwQYgcnLE982bm+c2enq1qiZbcWKFV&#10;jpODGCOuqGZCLXL86mo2OMHIOqIYkVrxHK+5xWfjx49O2ybjQ11pybhBAKJs1jY5rpxrsiiytOI1&#10;sQe64QouS21q4mBrFhEzpAX0WkbDOD6OWm1YYzTl1sJp0V/iccAvS07dy7K03CGZY6jNhdWEde7X&#10;aHxKsoUhTSXotgzyD1XURChIuocqiCPo2og/oGpBjba6dAdU15EuS0F56AG6SeLfurmsSMNDL0CO&#10;bfY02f8HS18sLwwSLMeHSYKRIjU8Uvdx825z233tPm1u0eZ997370n3u7rpv3d3mBuz7zQew/WV3&#10;vz2+RT4e2GwbmwHoRF0YzwddqcvmXNPXFik9qYha8NDV1bqBRCEiehDiN7aBmubtc83Ah1w7Hahd&#10;lab2kEAaWoUXXO9fkK8conB4mA5HMbwz3V1FJNvFNca6Z1zXyBs5lkJ5bklGlufWQeXgunPxx0rP&#10;hJRBH1KhNsejo+ERIBNQqVEshFotBfNuPsCaxXwiDVoS0NpsFsPPEwKwD9x8joLYqveza1to18vQ&#10;6GvFQsKKEzbd2o4ICTZygTFnBHAoOfYV1ZxhJDkMnrf6XFL5WoAPaGpr9UJ8M4pH05PpSTpIh8fT&#10;QRoXxeDpbJIOjmfJk6PisJhMiuStbytJs0owxpXvbDcUSfp3otuOZy/n/VjsyYweogd6oNjdfyg6&#10;CMJroFfTXLP1hfHdeW3AHATn7cz6Qft1H7x+flnGPwAAAP//AwBQSwMEFAAGAAgAAAAhAF2A/Zjb&#10;AAAABwEAAA8AAABkcnMvZG93bnJldi54bWxMjjFPwzAQhXek/gfrKrGg1kkRKYQ4FaoUBgYk2g4d&#10;nfiaRMTnyHbb8O85xADjd+/p3VdsJjuIC/rQO1KQLhMQSI0zPbUKDvtq8QgiRE1GD45QwRcG2JSz&#10;m0Lnxl3pAy+72AoeoZBrBV2MYy5laDq0OizdiMTZyXmrI6NvpfH6yuN2kKskyaTVPfGHTo+47bD5&#10;3J2tgqM/VaFyIUGZpXfvr9us9tmbUrfz6eUZRMQp/pXhR5/VoWSn2p3JBDEoWD2sucn3+xQE5+sn&#10;5vqXZVnI//7lNwAAAP//AwBQSwECLQAUAAYACAAAACEAtoM4kv4AAADhAQAAEwAAAAAAAAAAAAAA&#10;AAAAAAAAW0NvbnRlbnRfVHlwZXNdLnhtbFBLAQItABQABgAIAAAAIQA4/SH/1gAAAJQBAAALAAAA&#10;AAAAAAAAAAAAAC8BAABfcmVscy8ucmVsc1BLAQItABQABgAIAAAAIQBIe37DeQIAAKEEAAAOAAAA&#10;AAAAAAAAAAAAAC4CAABkcnMvZTJvRG9jLnhtbFBLAQItABQABgAIAAAAIQBdgP2Y2wAAAAcBAAAP&#10;AAAAAAAAAAAAAAAAANMEAABkcnMvZG93bnJldi54bWxQSwUGAAAAAAQABADzAAAA2wUAAAAA&#10;" strokecolor="red">
                      <v:stroke dashstyle="1 1" endarrow="block" endcap="round"/>
                    </v:line>
                  </w:pict>
                </mc:Fallback>
              </mc:AlternateContent>
            </w:r>
            <w:r w:rsidRPr="002F4A44">
              <w:rPr>
                <w:rFonts w:ascii="Arial" w:hAnsi="Arial" w:cs="Arial"/>
                <w:sz w:val="16"/>
                <w:szCs w:val="16"/>
                <w:lang w:val="ru-RU"/>
              </w:rPr>
              <w:t>135</w:t>
            </w:r>
          </w:p>
        </w:tc>
        <w:tc>
          <w:tcPr>
            <w:tcW w:w="59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135</w:t>
            </w:r>
          </w:p>
        </w:tc>
      </w:tr>
      <w:tr w:rsidR="00D5317A" w:rsidRPr="002F4A44" w:rsidTr="002F2860">
        <w:tc>
          <w:tcPr>
            <w:tcW w:w="24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2</w:t>
            </w:r>
          </w:p>
        </w:tc>
        <w:tc>
          <w:tcPr>
            <w:tcW w:w="1092" w:type="pct"/>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 xml:space="preserve">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предыдущих  лет  на по</w:t>
            </w:r>
            <w:r w:rsidRPr="002F4A44">
              <w:rPr>
                <w:rFonts w:ascii="Arial" w:eastAsia="SimSun" w:hAnsi="Arial" w:cs="Arial"/>
                <w:sz w:val="16"/>
                <w:szCs w:val="16"/>
                <w:lang w:val="ru-RU" w:eastAsia="zh-CN"/>
              </w:rPr>
              <w:t>следующие годы</w:t>
            </w:r>
            <w:r w:rsidRPr="002F4A44">
              <w:rPr>
                <w:rFonts w:ascii="Arial" w:hAnsi="Arial" w:cs="Arial"/>
                <w:sz w:val="16"/>
                <w:szCs w:val="16"/>
                <w:lang w:val="ru-RU"/>
              </w:rPr>
              <w:t xml:space="preserve"> (представлены 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 xml:space="preserve">2011 – 2013), </w:t>
            </w:r>
            <w:r w:rsidRPr="002F4A44">
              <w:rPr>
                <w:rFonts w:ascii="Arial" w:hAnsi="Arial"/>
                <w:sz w:val="18"/>
                <w:szCs w:val="18"/>
                <w:lang w:val="ru-RU"/>
              </w:rPr>
              <w:t>БПСП (</w:t>
            </w:r>
            <w:r w:rsidRPr="002F4A44">
              <w:rPr>
                <w:rFonts w:ascii="Arial" w:hAnsi="Arial" w:cs="Arial"/>
                <w:sz w:val="16"/>
                <w:szCs w:val="16"/>
                <w:lang w:val="ru-RU"/>
              </w:rPr>
              <w:t xml:space="preserve">2012-2014)  и </w:t>
            </w:r>
            <w:r w:rsidRPr="002F4A44">
              <w:rPr>
                <w:rFonts w:ascii="Arial" w:hAnsi="Arial"/>
                <w:sz w:val="18"/>
                <w:szCs w:val="18"/>
                <w:lang w:val="ru-RU"/>
              </w:rPr>
              <w:t>БПСП  )</w:t>
            </w:r>
            <w:r w:rsidRPr="002F4A44">
              <w:rPr>
                <w:rFonts w:ascii="Arial" w:hAnsi="Arial" w:cs="Arial"/>
                <w:sz w:val="16"/>
                <w:szCs w:val="16"/>
                <w:lang w:val="ru-RU"/>
              </w:rPr>
              <w:t>2013 - 2015)</w:t>
            </w:r>
          </w:p>
        </w:tc>
        <w:tc>
          <w:tcPr>
            <w:tcW w:w="57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4</w:t>
            </w:r>
          </w:p>
        </w:tc>
        <w:tc>
          <w:tcPr>
            <w:tcW w:w="622"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-2</w:t>
            </w:r>
          </w:p>
        </w:tc>
        <w:tc>
          <w:tcPr>
            <w:tcW w:w="59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-30480</wp:posOffset>
                      </wp:positionH>
                      <wp:positionV relativeFrom="paragraph">
                        <wp:posOffset>88900</wp:posOffset>
                      </wp:positionV>
                      <wp:extent cx="114300" cy="0"/>
                      <wp:effectExtent l="12700" t="54610" r="15875" b="5969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pt" to="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RqYwIAAH0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zfFxAvpI0kCTuk+bd5t19637vFmjzfvuR/e1+9Lddt+7280HsO82H8H2zu5u&#10;d7xGPh/UbLXNAHQkr4zXo1zKa32pytcWSTWqiZyxUNXNSsNFic+IHqT4jdXAado+VxRiyNypIO2y&#10;Mo2HBNHQMnRwdeggWzpUwmGSpMcx1FHuXRHJ9nnaWPeMqQZ5I8eCS68tycji0jrPg2T7EH8s1YQL&#10;EeZDSNTm+GzQH4QEqwSn3unDrJlNR8KgBfETFn6hKPDcDzNqLmkAqxmh453tCBdgIxfUcIaDPoJh&#10;f1vDKEaCwaPy1paekP5GqBUI76ztkL05i8/Gp+PTtJf2T8a9NC6K3tPJKO2dTJIng+K4GI2K5K0n&#10;n6RZzSll0vPfD3yS/t1A7Z7edlQPI38QKnqIHhQFsvv/QDo02/d3OylTRVdXxlfn+w4zHoJ379E/&#10;ovv7EPXrqzH8CQAA//8DAFBLAwQUAAYACAAAACEAWHFJrd0AAAAHAQAADwAAAGRycy9kb3ducmV2&#10;LnhtbEyPQU/CQBCF7yb+h82YeIMtSExTuyWGBC+gBDBGb0t3bBu6s83uFuq/Z4gHPb55k/e+l88H&#10;24oT+tA4UjAZJyCQSmcaqhS875ejFESImoxuHaGCHwwwL25vcp0Zd6YtnnaxEhxCIdMK6hi7TMpQ&#10;1mh1GLsOib1v562OLH0ljddnDretnCbJo7S6IW6odYeLGsvjrrcKtuvlKv1Y9UPpv14mb/vN+vUz&#10;pErd3w3PTyAiDvHvGa74jA4FMx1cTyaIVsFoxuSR7zOedPUfpiAOv1oWufzPX1wAAAD//wMAUEsB&#10;Ai0AFAAGAAgAAAAhALaDOJL+AAAA4QEAABMAAAAAAAAAAAAAAAAAAAAAAFtDb250ZW50X1R5cGVz&#10;XS54bWxQSwECLQAUAAYACAAAACEAOP0h/9YAAACUAQAACwAAAAAAAAAAAAAAAAAvAQAAX3JlbHMv&#10;LnJlbHNQSwECLQAUAAYACAAAACEANwYEamMCAAB9BAAADgAAAAAAAAAAAAAAAAAuAgAAZHJzL2Uy&#10;b0RvYy54bWxQSwECLQAUAAYACAAAACEAWHFJrd0AAAAHAQAADwAAAAAAAAAAAAAAAAC9BAAAZHJz&#10;L2Rvd25yZXYueG1sUEsFBgAAAAAEAAQA8wAAAMcFAAAAAA==&#10;">
                      <v:stroke endarrow="block"/>
                    </v:line>
                  </w:pict>
                </mc:Fallback>
              </mc:AlternateContent>
            </w:r>
            <w:r w:rsidRPr="002F4A44">
              <w:rPr>
                <w:rFonts w:ascii="Arial" w:hAnsi="Arial" w:cs="Arial"/>
                <w:sz w:val="16"/>
                <w:szCs w:val="16"/>
                <w:lang w:val="ru-RU"/>
              </w:rPr>
              <w:t>-2</w:t>
            </w:r>
          </w:p>
        </w:tc>
      </w:tr>
      <w:tr w:rsidR="00D5317A" w:rsidRPr="002F4A44" w:rsidTr="002F2860">
        <w:tc>
          <w:tcPr>
            <w:tcW w:w="240"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3</w:t>
            </w:r>
          </w:p>
        </w:tc>
        <w:tc>
          <w:tcPr>
            <w:tcW w:w="1092" w:type="pct"/>
            <w:shd w:val="clear" w:color="auto" w:fill="E6E6E6"/>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Итого: (=1+2)</w:t>
            </w:r>
          </w:p>
        </w:tc>
        <w:tc>
          <w:tcPr>
            <w:tcW w:w="576"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139</w:t>
            </w:r>
          </w:p>
        </w:tc>
        <w:tc>
          <w:tcPr>
            <w:tcW w:w="622"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133</w:t>
            </w:r>
          </w:p>
        </w:tc>
        <w:tc>
          <w:tcPr>
            <w:tcW w:w="590"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133</w:t>
            </w:r>
          </w:p>
        </w:tc>
      </w:tr>
      <w:tr w:rsidR="00D5317A" w:rsidRPr="002F4A44" w:rsidTr="002F2860">
        <w:tc>
          <w:tcPr>
            <w:tcW w:w="24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4</w:t>
            </w:r>
          </w:p>
        </w:tc>
        <w:tc>
          <w:tcPr>
            <w:tcW w:w="1092" w:type="pct"/>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Реально известные изменения расходов (в связи с  демографическими изменениями и другими стоимостными факторами, предусмотренными законодательством или положениями)</w:t>
            </w:r>
          </w:p>
        </w:tc>
        <w:tc>
          <w:tcPr>
            <w:tcW w:w="57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622"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D5317A" w:rsidRPr="002F4A44" w:rsidTr="002F2860">
        <w:tc>
          <w:tcPr>
            <w:tcW w:w="240"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5</w:t>
            </w:r>
          </w:p>
        </w:tc>
        <w:tc>
          <w:tcPr>
            <w:tcW w:w="1092" w:type="pct"/>
            <w:shd w:val="clear" w:color="auto" w:fill="E6E6E6"/>
          </w:tcPr>
          <w:p w:rsidR="00D5317A" w:rsidRPr="002F4A44" w:rsidRDefault="00D5317A" w:rsidP="002F2860">
            <w:pPr>
              <w:tabs>
                <w:tab w:val="left" w:pos="1276"/>
                <w:tab w:val="left" w:pos="1430"/>
                <w:tab w:val="right" w:pos="7938"/>
              </w:tabs>
              <w:spacing w:before="120"/>
              <w:ind w:right="6"/>
              <w:rPr>
                <w:rFonts w:ascii="Arial" w:hAnsi="Arial" w:cs="Arial"/>
                <w:b/>
                <w:sz w:val="16"/>
                <w:szCs w:val="16"/>
                <w:lang w:val="ru-RU"/>
              </w:rPr>
            </w:pPr>
            <w:r w:rsidRPr="002F4A44">
              <w:rPr>
                <w:rFonts w:ascii="Arial" w:hAnsi="Arial" w:cs="Arial"/>
                <w:b/>
                <w:sz w:val="16"/>
                <w:szCs w:val="16"/>
                <w:lang w:val="ru-RU"/>
              </w:rPr>
              <w:t>Итого</w:t>
            </w:r>
            <w:proofErr w:type="gramStart"/>
            <w:r w:rsidRPr="002F4A44">
              <w:rPr>
                <w:rFonts w:ascii="Arial" w:hAnsi="Arial" w:cs="Arial"/>
                <w:b/>
                <w:sz w:val="16"/>
                <w:szCs w:val="16"/>
                <w:lang w:val="ru-RU"/>
              </w:rPr>
              <w:t xml:space="preserve"> :</w:t>
            </w:r>
            <w:proofErr w:type="gramEnd"/>
            <w:r w:rsidRPr="002F4A44">
              <w:rPr>
                <w:rFonts w:ascii="Arial" w:hAnsi="Arial" w:cs="Arial"/>
                <w:b/>
                <w:sz w:val="16"/>
                <w:szCs w:val="16"/>
                <w:lang w:val="ru-RU"/>
              </w:rPr>
              <w:t xml:space="preserve"> Уточненная базовая линия</w:t>
            </w:r>
            <w:r w:rsidRPr="002F4A44">
              <w:rPr>
                <w:b/>
                <w:sz w:val="28"/>
                <w:szCs w:val="28"/>
                <w:lang w:val="ru-RU"/>
              </w:rPr>
              <w:t xml:space="preserve"> </w:t>
            </w:r>
            <w:r w:rsidRPr="002F4A44">
              <w:rPr>
                <w:rFonts w:ascii="Arial" w:hAnsi="Arial" w:cs="Arial"/>
                <w:b/>
                <w:sz w:val="16"/>
                <w:szCs w:val="16"/>
                <w:lang w:val="ru-RU"/>
              </w:rPr>
              <w:t>(=3+4)</w:t>
            </w:r>
          </w:p>
        </w:tc>
        <w:tc>
          <w:tcPr>
            <w:tcW w:w="576"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p>
        </w:tc>
        <w:tc>
          <w:tcPr>
            <w:tcW w:w="546"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p>
        </w:tc>
        <w:tc>
          <w:tcPr>
            <w:tcW w:w="775"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p>
        </w:tc>
        <w:tc>
          <w:tcPr>
            <w:tcW w:w="559"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139</w:t>
            </w:r>
          </w:p>
        </w:tc>
        <w:tc>
          <w:tcPr>
            <w:tcW w:w="622"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c>
          <w:tcPr>
            <w:tcW w:w="590"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r>
      <w:tr w:rsidR="00D5317A" w:rsidRPr="002F4A44" w:rsidTr="002F2860">
        <w:tc>
          <w:tcPr>
            <w:tcW w:w="240"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6</w:t>
            </w:r>
          </w:p>
        </w:tc>
        <w:tc>
          <w:tcPr>
            <w:tcW w:w="1092" w:type="pct"/>
            <w:shd w:val="clear" w:color="auto" w:fill="B3B3B3"/>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Новые политики</w:t>
            </w:r>
          </w:p>
        </w:tc>
        <w:tc>
          <w:tcPr>
            <w:tcW w:w="576"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622"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90"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r>
      <w:tr w:rsidR="00D5317A" w:rsidRPr="002F4A44" w:rsidTr="002F2860">
        <w:tc>
          <w:tcPr>
            <w:tcW w:w="240"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1092" w:type="pct"/>
            <w:shd w:val="clear" w:color="auto" w:fill="F3F3F3"/>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Политика 1...n</w:t>
            </w:r>
          </w:p>
        </w:tc>
        <w:tc>
          <w:tcPr>
            <w:tcW w:w="576"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622"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90" w:type="pct"/>
            <w:shd w:val="clear" w:color="auto" w:fill="F3F3F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r>
      <w:tr w:rsidR="00D5317A" w:rsidRPr="002F4A44" w:rsidTr="002F2860">
        <w:tc>
          <w:tcPr>
            <w:tcW w:w="240" w:type="pct"/>
          </w:tcPr>
          <w:p w:rsidR="00D5317A" w:rsidRPr="002F4A44" w:rsidRDefault="00D5317A" w:rsidP="002F2860">
            <w:pPr>
              <w:tabs>
                <w:tab w:val="left" w:pos="1276"/>
                <w:tab w:val="left" w:pos="1430"/>
                <w:tab w:val="right" w:pos="7938"/>
              </w:tabs>
              <w:spacing w:before="120" w:line="360" w:lineRule="auto"/>
              <w:jc w:val="center"/>
              <w:rPr>
                <w:rFonts w:ascii="Arial" w:hAnsi="Arial" w:cs="Arial"/>
                <w:sz w:val="16"/>
                <w:szCs w:val="16"/>
                <w:lang w:val="ru-RU"/>
              </w:rPr>
            </w:pPr>
            <w:r w:rsidRPr="002F4A44">
              <w:rPr>
                <w:rFonts w:ascii="Arial" w:hAnsi="Arial" w:cs="Arial"/>
                <w:sz w:val="16"/>
                <w:szCs w:val="16"/>
                <w:lang w:val="ru-RU"/>
              </w:rPr>
              <w:t>7</w:t>
            </w:r>
          </w:p>
        </w:tc>
        <w:tc>
          <w:tcPr>
            <w:tcW w:w="1092" w:type="pct"/>
          </w:tcPr>
          <w:p w:rsidR="00D5317A" w:rsidRPr="002F4A44" w:rsidRDefault="00D5317A" w:rsidP="002F2860">
            <w:pPr>
              <w:tabs>
                <w:tab w:val="left" w:pos="1276"/>
                <w:tab w:val="left" w:pos="1430"/>
                <w:tab w:val="right" w:pos="7938"/>
              </w:tabs>
              <w:spacing w:before="120" w:line="360" w:lineRule="auto"/>
              <w:rPr>
                <w:rFonts w:ascii="Arial" w:hAnsi="Arial" w:cs="Arial"/>
                <w:sz w:val="16"/>
                <w:szCs w:val="16"/>
                <w:lang w:val="ru-RU"/>
              </w:rPr>
            </w:pPr>
            <w:r w:rsidRPr="002F4A44">
              <w:rPr>
                <w:rFonts w:ascii="Arial" w:hAnsi="Arial" w:cs="Arial"/>
                <w:sz w:val="16"/>
                <w:szCs w:val="16"/>
                <w:lang w:val="ru-RU"/>
              </w:rPr>
              <w:t>Финансовое воздействие на бюджет  следующего года</w:t>
            </w:r>
          </w:p>
        </w:tc>
        <w:tc>
          <w:tcPr>
            <w:tcW w:w="576" w:type="pct"/>
          </w:tcPr>
          <w:p w:rsidR="00D5317A" w:rsidRPr="002F4A44" w:rsidRDefault="00D5317A" w:rsidP="002F2860">
            <w:pPr>
              <w:tabs>
                <w:tab w:val="left" w:pos="1276"/>
                <w:tab w:val="left" w:pos="1430"/>
                <w:tab w:val="right" w:pos="7938"/>
              </w:tabs>
              <w:spacing w:before="120" w:line="360" w:lineRule="auto"/>
              <w:jc w:val="center"/>
              <w:rPr>
                <w:rFonts w:ascii="Arial" w:hAnsi="Arial" w:cs="Arial"/>
                <w:sz w:val="16"/>
                <w:szCs w:val="16"/>
                <w:lang w:val="ru-RU"/>
              </w:rPr>
            </w:pPr>
          </w:p>
        </w:tc>
        <w:tc>
          <w:tcPr>
            <w:tcW w:w="546" w:type="pct"/>
          </w:tcPr>
          <w:p w:rsidR="00D5317A" w:rsidRPr="002F4A44" w:rsidRDefault="00D5317A" w:rsidP="002F2860">
            <w:pPr>
              <w:tabs>
                <w:tab w:val="left" w:pos="1276"/>
                <w:tab w:val="left" w:pos="1430"/>
                <w:tab w:val="right" w:pos="7938"/>
              </w:tabs>
              <w:spacing w:before="120" w:line="360" w:lineRule="auto"/>
              <w:jc w:val="center"/>
              <w:rPr>
                <w:rFonts w:ascii="Arial" w:hAnsi="Arial" w:cs="Arial"/>
                <w:sz w:val="16"/>
                <w:szCs w:val="16"/>
                <w:lang w:val="ru-RU"/>
              </w:rPr>
            </w:pPr>
          </w:p>
        </w:tc>
        <w:tc>
          <w:tcPr>
            <w:tcW w:w="775" w:type="pct"/>
          </w:tcPr>
          <w:p w:rsidR="00D5317A" w:rsidRPr="002F4A44" w:rsidRDefault="00D5317A" w:rsidP="002F2860">
            <w:pPr>
              <w:tabs>
                <w:tab w:val="left" w:pos="1276"/>
                <w:tab w:val="left" w:pos="1430"/>
                <w:tab w:val="right" w:pos="7938"/>
              </w:tabs>
              <w:spacing w:before="120" w:line="360" w:lineRule="auto"/>
              <w:jc w:val="center"/>
              <w:rPr>
                <w:rFonts w:ascii="Arial" w:hAnsi="Arial" w:cs="Arial"/>
                <w:sz w:val="16"/>
                <w:szCs w:val="16"/>
                <w:lang w:val="ru-RU"/>
              </w:rPr>
            </w:pPr>
          </w:p>
        </w:tc>
        <w:tc>
          <w:tcPr>
            <w:tcW w:w="559" w:type="pct"/>
          </w:tcPr>
          <w:p w:rsidR="00D5317A" w:rsidRPr="002F4A44" w:rsidRDefault="00D5317A" w:rsidP="002F2860">
            <w:pPr>
              <w:tabs>
                <w:tab w:val="left" w:pos="1276"/>
                <w:tab w:val="left" w:pos="1430"/>
                <w:tab w:val="right" w:pos="7938"/>
              </w:tabs>
              <w:spacing w:before="120" w:line="360" w:lineRule="auto"/>
              <w:jc w:val="center"/>
              <w:rPr>
                <w:rFonts w:ascii="Arial" w:hAnsi="Arial" w:cs="Arial"/>
                <w:sz w:val="16"/>
                <w:szCs w:val="16"/>
                <w:lang w:val="ru-RU"/>
              </w:rPr>
            </w:pPr>
            <w:r w:rsidRPr="002F4A44">
              <w:rPr>
                <w:rFonts w:ascii="Arial" w:hAnsi="Arial" w:cs="Arial"/>
                <w:sz w:val="16"/>
                <w:szCs w:val="16"/>
                <w:lang w:val="ru-RU"/>
              </w:rPr>
              <w:t>5</w:t>
            </w:r>
          </w:p>
        </w:tc>
        <w:tc>
          <w:tcPr>
            <w:tcW w:w="622" w:type="pct"/>
          </w:tcPr>
          <w:p w:rsidR="00D5317A" w:rsidRPr="002F4A44" w:rsidRDefault="00D5317A" w:rsidP="002F2860">
            <w:pPr>
              <w:keepNext/>
              <w:tabs>
                <w:tab w:val="left" w:pos="1276"/>
                <w:tab w:val="left" w:pos="1430"/>
                <w:tab w:val="right" w:pos="7938"/>
              </w:tabs>
              <w:spacing w:before="120" w:line="360" w:lineRule="auto"/>
              <w:ind w:left="464"/>
              <w:outlineLvl w:val="0"/>
              <w:rPr>
                <w:rFonts w:ascii="Arial" w:hAnsi="Arial" w:cs="Arial"/>
                <w:sz w:val="16"/>
                <w:szCs w:val="16"/>
                <w:lang w:val="ru-RU"/>
              </w:rPr>
            </w:pPr>
          </w:p>
        </w:tc>
        <w:tc>
          <w:tcPr>
            <w:tcW w:w="590" w:type="pct"/>
          </w:tcPr>
          <w:p w:rsidR="00D5317A" w:rsidRPr="002F4A44" w:rsidRDefault="00D5317A" w:rsidP="002F2860">
            <w:pPr>
              <w:keepNext/>
              <w:tabs>
                <w:tab w:val="left" w:pos="1276"/>
                <w:tab w:val="left" w:pos="1430"/>
                <w:tab w:val="right" w:pos="7938"/>
              </w:tabs>
              <w:spacing w:before="120" w:line="360" w:lineRule="auto"/>
              <w:ind w:left="464"/>
              <w:outlineLvl w:val="0"/>
              <w:rPr>
                <w:rFonts w:ascii="Arial" w:hAnsi="Arial" w:cs="Arial"/>
                <w:sz w:val="16"/>
                <w:szCs w:val="16"/>
                <w:lang w:val="ru-RU"/>
              </w:rPr>
            </w:pPr>
          </w:p>
        </w:tc>
      </w:tr>
      <w:tr w:rsidR="00D5317A" w:rsidRPr="002F4A44" w:rsidTr="002F2860">
        <w:tc>
          <w:tcPr>
            <w:tcW w:w="24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lastRenderedPageBreak/>
              <w:t>8</w:t>
            </w:r>
          </w:p>
        </w:tc>
        <w:tc>
          <w:tcPr>
            <w:tcW w:w="1092" w:type="pct"/>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Финансовое воздействие на бюджет  следующих лет (2015 и 2016 годов)</w:t>
            </w:r>
          </w:p>
        </w:tc>
        <w:tc>
          <w:tcPr>
            <w:tcW w:w="57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622"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D5317A" w:rsidRPr="002F4A44" w:rsidTr="002F2860">
        <w:tc>
          <w:tcPr>
            <w:tcW w:w="240"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9</w:t>
            </w:r>
          </w:p>
        </w:tc>
        <w:tc>
          <w:tcPr>
            <w:tcW w:w="1092" w:type="pct"/>
            <w:shd w:val="clear" w:color="auto" w:fill="E6E6E6"/>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 xml:space="preserve"> Итого:  политика     1 (=7+8)</w:t>
            </w:r>
          </w:p>
        </w:tc>
        <w:tc>
          <w:tcPr>
            <w:tcW w:w="576"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5</w:t>
            </w:r>
          </w:p>
        </w:tc>
        <w:tc>
          <w:tcPr>
            <w:tcW w:w="622"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shd w:val="clear" w:color="auto" w:fill="E6E6E6"/>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D5317A" w:rsidRPr="002F4A44" w:rsidTr="002F2860">
        <w:tc>
          <w:tcPr>
            <w:tcW w:w="240"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10</w:t>
            </w:r>
          </w:p>
        </w:tc>
        <w:tc>
          <w:tcPr>
            <w:tcW w:w="1092" w:type="pct"/>
            <w:shd w:val="clear" w:color="auto" w:fill="B3B3B3"/>
          </w:tcPr>
          <w:p w:rsidR="00D5317A" w:rsidRPr="002F4A44" w:rsidRDefault="00D5317A" w:rsidP="002F2860">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 xml:space="preserve"> Итого: по новым политикам (=9)</w:t>
            </w:r>
          </w:p>
        </w:tc>
        <w:tc>
          <w:tcPr>
            <w:tcW w:w="576"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5</w:t>
            </w:r>
          </w:p>
        </w:tc>
        <w:tc>
          <w:tcPr>
            <w:tcW w:w="622"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shd w:val="clear" w:color="auto" w:fill="B3B3B3"/>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D5317A" w:rsidRPr="002F4A44" w:rsidTr="002F2860">
        <w:tc>
          <w:tcPr>
            <w:tcW w:w="240" w:type="pct"/>
          </w:tcPr>
          <w:p w:rsidR="00D5317A" w:rsidRPr="002F4A44" w:rsidRDefault="00D5317A" w:rsidP="002F2860">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11</w:t>
            </w:r>
          </w:p>
        </w:tc>
        <w:tc>
          <w:tcPr>
            <w:tcW w:w="1092" w:type="pct"/>
          </w:tcPr>
          <w:p w:rsidR="00D5317A" w:rsidRPr="002F4A44" w:rsidRDefault="00D5317A" w:rsidP="002F2860">
            <w:pPr>
              <w:tabs>
                <w:tab w:val="left" w:pos="1276"/>
                <w:tab w:val="left" w:pos="1430"/>
                <w:tab w:val="right" w:pos="7938"/>
              </w:tabs>
              <w:spacing w:before="120"/>
              <w:ind w:right="6"/>
              <w:rPr>
                <w:rFonts w:ascii="Arial" w:hAnsi="Arial" w:cs="Arial"/>
                <w:b/>
                <w:sz w:val="16"/>
                <w:szCs w:val="16"/>
                <w:lang w:val="ru-RU"/>
              </w:rPr>
            </w:pPr>
            <w:r w:rsidRPr="002F4A44">
              <w:rPr>
                <w:rFonts w:ascii="Arial" w:hAnsi="Arial" w:cs="Arial"/>
                <w:b/>
                <w:sz w:val="16"/>
                <w:szCs w:val="16"/>
                <w:lang w:val="ru-RU"/>
              </w:rPr>
              <w:t>ВСЕГО (=5+10)</w:t>
            </w:r>
          </w:p>
        </w:tc>
        <w:tc>
          <w:tcPr>
            <w:tcW w:w="576" w:type="pct"/>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100</w:t>
            </w:r>
          </w:p>
        </w:tc>
        <w:tc>
          <w:tcPr>
            <w:tcW w:w="546" w:type="pct"/>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113</w:t>
            </w:r>
          </w:p>
        </w:tc>
        <w:tc>
          <w:tcPr>
            <w:tcW w:w="775" w:type="pct"/>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135</w:t>
            </w:r>
          </w:p>
        </w:tc>
        <w:tc>
          <w:tcPr>
            <w:tcW w:w="559" w:type="pct"/>
            <w:shd w:val="clear" w:color="auto" w:fill="FF9900"/>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144</w:t>
            </w:r>
          </w:p>
        </w:tc>
        <w:tc>
          <w:tcPr>
            <w:tcW w:w="622" w:type="pct"/>
            <w:shd w:val="clear" w:color="auto" w:fill="FFCC00"/>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c>
          <w:tcPr>
            <w:tcW w:w="590" w:type="pct"/>
            <w:shd w:val="clear" w:color="auto" w:fill="FFCC00"/>
          </w:tcPr>
          <w:p w:rsidR="00D5317A" w:rsidRPr="002F4A44" w:rsidRDefault="00D5317A" w:rsidP="002F2860">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r>
    </w:tbl>
    <w:p w:rsidR="00D5317A" w:rsidRPr="002F4A44" w:rsidRDefault="00D5317A" w:rsidP="00D5317A">
      <w:pPr>
        <w:tabs>
          <w:tab w:val="left" w:pos="1276"/>
          <w:tab w:val="left" w:pos="1430"/>
          <w:tab w:val="right" w:pos="7938"/>
        </w:tabs>
        <w:spacing w:before="120"/>
        <w:ind w:right="6"/>
        <w:jc w:val="center"/>
        <w:rPr>
          <w:rFonts w:ascii="Arial" w:hAnsi="Arial" w:cs="Arial"/>
          <w:sz w:val="16"/>
          <w:szCs w:val="16"/>
          <w:lang w:val="ru-RU"/>
        </w:rPr>
      </w:pP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2971800</wp:posOffset>
                </wp:positionH>
                <wp:positionV relativeFrom="paragraph">
                  <wp:posOffset>235585</wp:posOffset>
                </wp:positionV>
                <wp:extent cx="1709420" cy="624205"/>
                <wp:effectExtent l="3175" t="0" r="1905"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860" w:rsidRPr="00A47D7C" w:rsidRDefault="002F2860" w:rsidP="00D5317A">
                            <w:pPr>
                              <w:pBdr>
                                <w:top w:val="single" w:sz="4" w:space="1" w:color="auto"/>
                                <w:left w:val="single" w:sz="4" w:space="4" w:color="auto"/>
                                <w:bottom w:val="single" w:sz="4" w:space="1" w:color="auto"/>
                                <w:right w:val="single" w:sz="4" w:space="4" w:color="auto"/>
                              </w:pBd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 xml:space="preserve">(представленный и </w:t>
                            </w:r>
                            <w:proofErr w:type="gramStart"/>
                            <w:r w:rsidRPr="00EE7D27">
                              <w:rPr>
                                <w:rFonts w:ascii="Arial" w:hAnsi="Arial" w:cs="Arial"/>
                                <w:i/>
                                <w:sz w:val="14"/>
                                <w:szCs w:val="14"/>
                                <w:lang w:val="ru-RU"/>
                              </w:rPr>
                              <w:t>в последствии</w:t>
                            </w:r>
                            <w:proofErr w:type="gramEnd"/>
                            <w:r w:rsidRPr="00EE7D27">
                              <w:rPr>
                                <w:rFonts w:ascii="Arial" w:hAnsi="Arial" w:cs="Arial"/>
                                <w:i/>
                                <w:sz w:val="14"/>
                                <w:szCs w:val="14"/>
                                <w:lang w:val="ru-RU"/>
                              </w:rPr>
                              <w:t xml:space="preserve"> утвержденный в БПСП</w:t>
                            </w:r>
                            <w:r w:rsidRPr="00EE7D27">
                              <w:rPr>
                                <w:rFonts w:ascii="Arial" w:hAnsi="Arial" w:cs="Arial"/>
                                <w:b/>
                                <w:sz w:val="14"/>
                                <w:szCs w:val="14"/>
                                <w:lang w:val="ru-RU"/>
                              </w:rPr>
                              <w:t xml:space="preserve"> </w:t>
                            </w:r>
                            <w:r w:rsidRPr="00DB58CB">
                              <w:rPr>
                                <w:rFonts w:ascii="Arial" w:hAnsi="Arial" w:cs="Arial"/>
                                <w:sz w:val="14"/>
                                <w:szCs w:val="14"/>
                                <w:lang w:val="ru-RU"/>
                              </w:rPr>
                              <w:t>/ Годовой</w:t>
                            </w:r>
                            <w:r>
                              <w:rPr>
                                <w:rFonts w:ascii="Arial" w:hAnsi="Arial" w:cs="Arial"/>
                                <w:b/>
                                <w:sz w:val="14"/>
                                <w:szCs w:val="14"/>
                                <w:lang w:val="ru-RU"/>
                              </w:rPr>
                              <w:t xml:space="preserve"> </w:t>
                            </w:r>
                            <w:r>
                              <w:rPr>
                                <w:rFonts w:ascii="Arial" w:hAnsi="Arial" w:cs="Arial"/>
                                <w:sz w:val="14"/>
                                <w:szCs w:val="14"/>
                                <w:lang w:val="ru-RU"/>
                              </w:rPr>
                              <w:t>б</w:t>
                            </w:r>
                            <w:r w:rsidRPr="00EE7D27">
                              <w:rPr>
                                <w:rFonts w:ascii="Arial" w:hAnsi="Arial" w:cs="Arial"/>
                                <w:sz w:val="14"/>
                                <w:szCs w:val="14"/>
                                <w:lang w:val="ru-RU"/>
                              </w:rPr>
                              <w:t>юджет</w:t>
                            </w:r>
                            <w:r w:rsidRPr="00A47D7C">
                              <w:rPr>
                                <w:rFonts w:ascii="Arial" w:hAnsi="Arial" w:cs="Arial"/>
                                <w:i/>
                                <w:sz w:val="16"/>
                                <w:szCs w:val="16"/>
                                <w:lang w:val="ru-RU"/>
                              </w:rPr>
                              <w:t>)</w:t>
                            </w:r>
                          </w:p>
                          <w:p w:rsidR="002F2860" w:rsidRPr="00A47D7C" w:rsidRDefault="002F2860" w:rsidP="00D5317A">
                            <w:pPr>
                              <w:rPr>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351" type="#_x0000_t202" style="position:absolute;left:0;text-align:left;margin-left:234pt;margin-top:18.55pt;width:134.6pt;height:4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DgkwIAABw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arEz+IcI0laIGn3Zfd99233Ffk96FCnbQGOtxpcXX+pemA6VGv1jaIfLJLqqiFyzS6MUV3D&#10;SAUZJv5kdHJ0wLEeZNW9UhUEIhunAlBfm9a3DxqCAB2Yujuyw3qHqA85jfMsBRMF2ySF6TiEIMXh&#10;tDbWvWCqRX5SYgPsB3SyvbHOZ0OKg4sPZpXg1ZILERZmvboSBm0JKGUZvj36IzchvbNU/tiAOOxA&#10;khDD23y6gfn7PEmz+DLNR8vJbDrKltl4lE/j2ShO8st8Emd5dr387BNMsqLhVcXkDZfsoMIk+zuW&#10;9/dh0E/QIepKnI/T8UDRH4uMw/e7Ilvu4FIK3pZ4dnQihSf2uaygbFI4wsUwjx6nH7oMPTj8Q1eC&#10;DDzzgwZcv+qD5pIs9fG9SFaqugNlGAXEAcfwpMCkUeYTRh1czxLbjxtiGEbipQR15UmW+fscFtl4&#10;6nVhTi2rUwuRFKBK7DAapldueAM22vB1A5EGPUt1AYqseRDLQ1Z7HcMVDFXtnwt/x0/XwevhUVv8&#10;AAAA//8DAFBLAwQUAAYACAAAACEArQ0R+d8AAAAKAQAADwAAAGRycy9kb3ducmV2LnhtbEyP0U6D&#10;QBBF3038h82Y+GLs0kLZlrI0aqLxtbUfMMAUiOwuYbeF/r3jkz5O5uTec/P9bHpxpdF3zmpYLiIQ&#10;ZCtXd7bRcPp6f96A8AFtjb2zpOFGHvbF/V2OWe0me6DrMTSCQ6zPUEMbwpBJ6auWDPqFG8jy7+xG&#10;g4HPsZH1iBOHm16uoiiVBjvLDS0O9NZS9X28GA3nz+lpvZ3Kj3BShyR9xU6V7qb148P8sgMRaA5/&#10;MPzqszoU7FS6i6296DUk6Ya3BA2xWoJgQMVqBaJkMl4nIItc/p9Q/AAAAP//AwBQSwECLQAUAAYA&#10;CAAAACEAtoM4kv4AAADhAQAAEwAAAAAAAAAAAAAAAAAAAAAAW0NvbnRlbnRfVHlwZXNdLnhtbFBL&#10;AQItABQABgAIAAAAIQA4/SH/1gAAAJQBAAALAAAAAAAAAAAAAAAAAC8BAABfcmVscy8ucmVsc1BL&#10;AQItABQABgAIAAAAIQDbqcDgkwIAABwFAAAOAAAAAAAAAAAAAAAAAC4CAABkcnMvZTJvRG9jLnht&#10;bFBLAQItABQABgAIAAAAIQCtDRH53wAAAAoBAAAPAAAAAAAAAAAAAAAAAO0EAABkcnMvZG93bnJl&#10;di54bWxQSwUGAAAAAAQABADzAAAA+QUAAAAA&#10;" stroked="f">
                <v:textbox>
                  <w:txbxContent>
                    <w:p w:rsidR="002F2860" w:rsidRPr="00A47D7C" w:rsidRDefault="002F2860" w:rsidP="00D5317A">
                      <w:pPr>
                        <w:pBdr>
                          <w:top w:val="single" w:sz="4" w:space="1" w:color="auto"/>
                          <w:left w:val="single" w:sz="4" w:space="4" w:color="auto"/>
                          <w:bottom w:val="single" w:sz="4" w:space="1" w:color="auto"/>
                          <w:right w:val="single" w:sz="4" w:space="4" w:color="auto"/>
                        </w:pBd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 xml:space="preserve">(представленный и </w:t>
                      </w:r>
                      <w:proofErr w:type="gramStart"/>
                      <w:r w:rsidRPr="00EE7D27">
                        <w:rPr>
                          <w:rFonts w:ascii="Arial" w:hAnsi="Arial" w:cs="Arial"/>
                          <w:i/>
                          <w:sz w:val="14"/>
                          <w:szCs w:val="14"/>
                          <w:lang w:val="ru-RU"/>
                        </w:rPr>
                        <w:t>в последствии</w:t>
                      </w:r>
                      <w:proofErr w:type="gramEnd"/>
                      <w:r w:rsidRPr="00EE7D27">
                        <w:rPr>
                          <w:rFonts w:ascii="Arial" w:hAnsi="Arial" w:cs="Arial"/>
                          <w:i/>
                          <w:sz w:val="14"/>
                          <w:szCs w:val="14"/>
                          <w:lang w:val="ru-RU"/>
                        </w:rPr>
                        <w:t xml:space="preserve"> утвержденный в БПСП</w:t>
                      </w:r>
                      <w:r w:rsidRPr="00EE7D27">
                        <w:rPr>
                          <w:rFonts w:ascii="Arial" w:hAnsi="Arial" w:cs="Arial"/>
                          <w:b/>
                          <w:sz w:val="14"/>
                          <w:szCs w:val="14"/>
                          <w:lang w:val="ru-RU"/>
                        </w:rPr>
                        <w:t xml:space="preserve"> </w:t>
                      </w:r>
                      <w:r w:rsidRPr="00DB58CB">
                        <w:rPr>
                          <w:rFonts w:ascii="Arial" w:hAnsi="Arial" w:cs="Arial"/>
                          <w:sz w:val="14"/>
                          <w:szCs w:val="14"/>
                          <w:lang w:val="ru-RU"/>
                        </w:rPr>
                        <w:t>/ Годовой</w:t>
                      </w:r>
                      <w:r>
                        <w:rPr>
                          <w:rFonts w:ascii="Arial" w:hAnsi="Arial" w:cs="Arial"/>
                          <w:b/>
                          <w:sz w:val="14"/>
                          <w:szCs w:val="14"/>
                          <w:lang w:val="ru-RU"/>
                        </w:rPr>
                        <w:t xml:space="preserve"> </w:t>
                      </w:r>
                      <w:r>
                        <w:rPr>
                          <w:rFonts w:ascii="Arial" w:hAnsi="Arial" w:cs="Arial"/>
                          <w:sz w:val="14"/>
                          <w:szCs w:val="14"/>
                          <w:lang w:val="ru-RU"/>
                        </w:rPr>
                        <w:t>б</w:t>
                      </w:r>
                      <w:r w:rsidRPr="00EE7D27">
                        <w:rPr>
                          <w:rFonts w:ascii="Arial" w:hAnsi="Arial" w:cs="Arial"/>
                          <w:sz w:val="14"/>
                          <w:szCs w:val="14"/>
                          <w:lang w:val="ru-RU"/>
                        </w:rPr>
                        <w:t>юджет</w:t>
                      </w:r>
                      <w:r w:rsidRPr="00A47D7C">
                        <w:rPr>
                          <w:rFonts w:ascii="Arial" w:hAnsi="Arial" w:cs="Arial"/>
                          <w:i/>
                          <w:sz w:val="16"/>
                          <w:szCs w:val="16"/>
                          <w:lang w:val="ru-RU"/>
                        </w:rPr>
                        <w:t>)</w:t>
                      </w:r>
                    </w:p>
                    <w:p w:rsidR="002F2860" w:rsidRPr="00A47D7C" w:rsidRDefault="002F2860" w:rsidP="00D5317A">
                      <w:pPr>
                        <w:rPr>
                          <w:szCs w:val="18"/>
                          <w:lang w:val="ru-RU"/>
                        </w:rPr>
                      </w:pP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4232275</wp:posOffset>
                </wp:positionH>
                <wp:positionV relativeFrom="paragraph">
                  <wp:posOffset>-4445</wp:posOffset>
                </wp:positionV>
                <wp:extent cx="1905" cy="240030"/>
                <wp:effectExtent l="53975" t="5715" r="58420" b="20955"/>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25pt,-.35pt" to="333.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axbgIAAIo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PDGFolSQNN6j5v3m+uuu/dl80V2nzofnbfuq/ddfeju958BPtm8wls7+xu&#10;dsdXyOeDmq22GYBO5JnxepQrea5PVfnGIqkmNZELFqq6WGu4KPEZ0YMUv7EaOM3bF4pCDLl0Kki7&#10;qkyDKsH1c5/owUE+tAq9XO97yVYOlXCYjOIBRiU4+mkcH4ZORyTzID5VG+ueMdUgb+RYcOmFJhlZ&#10;nlrnSd2F+GOpZlyIMCxCojbHo0F/EBKsEpx6pw+zZjGfCIOWxI9b+IUKwXM/zKhLSQNYzQid7mxH&#10;uAAbuSCNMxzEEgz72xpGMRIMXpi3tvSE9DdCuUB4Z20n7u0oHk2H02HaS/tH014aF0Xv6WyS9o5m&#10;yZNBcVhMJkXyzpNP0qzmlDLp+d9Of5L+3XTt3uF2bvfzvxcqeogeFAWyt/+BdOi8b/Z2bOaKrs+M&#10;r84PAQx8CN49Tv+i7u9D1N0nZPwLAAD//wMAUEsDBBQABgAIAAAAIQBX+2V13gAAAAgBAAAPAAAA&#10;ZHJzL2Rvd25yZXYueG1sTI/BTsMwEETvSPyDtUjcWidAUwjZVAiBxAlBi5C4ucmShMbrYLtN4OtZ&#10;TnAczWjmTbGabK8O5EPnGCGdJ6CIK1d33CC8bO5nl6BCNFyb3jEhfFGAVXl8VJi8diM/02EdGyUl&#10;HHKD0MY45FqHqiVrwtwNxOK9O29NFOkbXXszSrnt9VmSZNqajmWhNQPdtlTt1nuLcLUZF+7J714v&#10;0u7z7fvuIw4PjxHx9GS6uQYVaYp/YfjFF3QohWnr9lwH1SNkWbaQKMJsCUp80XJli3C+TEGXhf5/&#10;oPwBAAD//wMAUEsBAi0AFAAGAAgAAAAhALaDOJL+AAAA4QEAABMAAAAAAAAAAAAAAAAAAAAAAFtD&#10;b250ZW50X1R5cGVzXS54bWxQSwECLQAUAAYACAAAACEAOP0h/9YAAACUAQAACwAAAAAAAAAAAAAA&#10;AAAvAQAAX3JlbHMvLnJlbHNQSwECLQAUAAYACAAAACEAE/O2sW4CAACKBAAADgAAAAAAAAAAAAAA&#10;AAAuAgAAZHJzL2Uyb0RvYy54bWxQSwECLQAUAAYACAAAACEAV/tldd4AAAAIAQAADwAAAAAAAAAA&#10;AAAAAADIBAAAZHJzL2Rvd25yZXYueG1sUEsFBgAAAAAEAAQA8wAAANMFAAAAAA==&#10;">
                <v:stroke endarrow="block"/>
              </v:line>
            </w:pict>
          </mc:Fallback>
        </mc:AlternateConten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numPr>
          <w:ilvl w:val="0"/>
          <w:numId w:val="15"/>
        </w:numPr>
        <w:spacing w:line="240" w:lineRule="auto"/>
        <w:jc w:val="both"/>
        <w:rPr>
          <w:sz w:val="24"/>
          <w:lang w:val="ru-RU"/>
        </w:rPr>
      </w:pPr>
      <w:r w:rsidRPr="002F4A44">
        <w:rPr>
          <w:color w:val="0A55A3"/>
          <w:sz w:val="24"/>
          <w:lang w:val="ru-RU"/>
        </w:rPr>
        <w:t>Строка 1</w:t>
      </w:r>
      <w:r w:rsidRPr="002F4A44">
        <w:rPr>
          <w:sz w:val="24"/>
          <w:lang w:val="ru-RU"/>
        </w:rPr>
        <w:t>: Исходным пунктом для уточнения базовой линии для высшего  образования является бюджет, утвержденный на 2013 год (таблица 5.3, строка 11,  графа «2013 год»</w:t>
      </w:r>
      <w:proofErr w:type="gramStart"/>
      <w:r w:rsidRPr="002F4A44">
        <w:rPr>
          <w:sz w:val="24"/>
          <w:lang w:val="ru-RU"/>
        </w:rPr>
        <w:t xml:space="preserve">  )</w:t>
      </w:r>
      <w:proofErr w:type="gramEnd"/>
      <w:r w:rsidRPr="002F4A44">
        <w:rPr>
          <w:sz w:val="24"/>
          <w:lang w:val="ru-RU"/>
        </w:rPr>
        <w:t xml:space="preserve">; </w:t>
      </w:r>
    </w:p>
    <w:p w:rsidR="00D5317A" w:rsidRPr="002F4A44" w:rsidRDefault="00D5317A" w:rsidP="00D5317A">
      <w:pPr>
        <w:numPr>
          <w:ilvl w:val="0"/>
          <w:numId w:val="15"/>
        </w:numPr>
        <w:jc w:val="both"/>
        <w:rPr>
          <w:sz w:val="24"/>
          <w:lang w:val="ru-RU"/>
        </w:rPr>
      </w:pPr>
      <w:r w:rsidRPr="002F4A44">
        <w:rPr>
          <w:color w:val="0A55A3"/>
          <w:sz w:val="24"/>
          <w:lang w:val="ru-RU"/>
        </w:rPr>
        <w:t>Строка 2</w:t>
      </w:r>
      <w:r w:rsidRPr="002F4A44">
        <w:rPr>
          <w:sz w:val="24"/>
          <w:lang w:val="ru-RU"/>
        </w:rPr>
        <w:t>: Здесь добавляются переходящие о</w:t>
      </w:r>
      <w:r w:rsidRPr="002F4A44">
        <w:rPr>
          <w:color w:val="000000"/>
          <w:spacing w:val="3"/>
          <w:sz w:val="24"/>
          <w:lang w:val="ru-RU"/>
        </w:rPr>
        <w:t>бязательства  из БПСП предыдущих лет и по решениям, принятым в предыдущих циклах по разработке годового бюджета. В</w:t>
      </w:r>
      <w:r w:rsidRPr="002F4A44">
        <w:rPr>
          <w:sz w:val="24"/>
          <w:lang w:val="ru-RU"/>
        </w:rPr>
        <w:t xml:space="preserve"> этом примере  берутся во внимание три  предыдущих  цикла </w:t>
      </w:r>
      <w:r w:rsidRPr="002F4A44">
        <w:rPr>
          <w:color w:val="000000"/>
          <w:spacing w:val="3"/>
          <w:sz w:val="24"/>
          <w:lang w:val="ru-RU"/>
        </w:rPr>
        <w:t>БПСП</w:t>
      </w:r>
      <w:r w:rsidRPr="002F4A44">
        <w:rPr>
          <w:sz w:val="24"/>
          <w:lang w:val="ru-RU"/>
        </w:rPr>
        <w:t>:</w:t>
      </w:r>
    </w:p>
    <w:p w:rsidR="00D5317A" w:rsidRPr="002F4A44" w:rsidRDefault="00D5317A" w:rsidP="00D5317A">
      <w:pPr>
        <w:numPr>
          <w:ilvl w:val="0"/>
          <w:numId w:val="16"/>
        </w:numPr>
        <w:jc w:val="both"/>
        <w:rPr>
          <w:sz w:val="24"/>
          <w:lang w:val="ru-RU"/>
        </w:rPr>
      </w:pPr>
      <w:r w:rsidRPr="002F4A44">
        <w:rPr>
          <w:i/>
          <w:sz w:val="24"/>
          <w:lang w:val="ru-RU"/>
        </w:rPr>
        <w:t xml:space="preserve">Цикл </w:t>
      </w:r>
      <w:r w:rsidRPr="002F4A44">
        <w:rPr>
          <w:i/>
          <w:color w:val="000000"/>
          <w:spacing w:val="3"/>
          <w:sz w:val="24"/>
          <w:lang w:val="ru-RU"/>
        </w:rPr>
        <w:t>БПСП на 2011 - 2013 годы.</w:t>
      </w:r>
      <w:r w:rsidRPr="002F4A44">
        <w:rPr>
          <w:i/>
          <w:sz w:val="24"/>
          <w:lang w:val="ru-RU"/>
        </w:rPr>
        <w:t xml:space="preserve"> </w:t>
      </w:r>
      <w:r w:rsidRPr="002F4A44">
        <w:rPr>
          <w:color w:val="000000"/>
          <w:spacing w:val="3"/>
          <w:sz w:val="24"/>
          <w:lang w:val="ru-RU"/>
        </w:rPr>
        <w:t xml:space="preserve">Обязательства </w:t>
      </w:r>
      <w:r w:rsidRPr="002F4A44">
        <w:rPr>
          <w:sz w:val="24"/>
          <w:lang w:val="ru-RU"/>
        </w:rPr>
        <w:t>на 2013 год составляют 10 млн. лей (</w:t>
      </w:r>
      <w:r w:rsidRPr="002F4A44">
        <w:rPr>
          <w:color w:val="000000"/>
          <w:spacing w:val="3"/>
          <w:sz w:val="24"/>
          <w:lang w:val="ru-RU"/>
        </w:rPr>
        <w:t xml:space="preserve">как видно из таблицы 5.2, строка 2). </w:t>
      </w:r>
      <w:r w:rsidRPr="002F4A44">
        <w:rPr>
          <w:sz w:val="24"/>
          <w:lang w:val="ru-RU"/>
        </w:rPr>
        <w:t xml:space="preserve">5 млн. лей включено в бюджет, утвержденный на 2012 году. Дополнительно 5 млн. лей включено в бюджет на 2013 года.  На 2014 год планируется та же сумма. Это означает, что никаких дополнительных средств не будет планироваться в новом цикле </w:t>
      </w:r>
      <w:r w:rsidRPr="002F4A44">
        <w:rPr>
          <w:color w:val="000000"/>
          <w:spacing w:val="3"/>
          <w:sz w:val="24"/>
          <w:lang w:val="ru-RU"/>
        </w:rPr>
        <w:t>БПСП</w:t>
      </w:r>
      <w:r w:rsidRPr="002F4A44">
        <w:rPr>
          <w:sz w:val="24"/>
          <w:lang w:val="ru-RU"/>
        </w:rPr>
        <w:t>.;</w:t>
      </w:r>
    </w:p>
    <w:p w:rsidR="00D5317A" w:rsidRPr="002F4A44" w:rsidRDefault="00D5317A" w:rsidP="00D5317A">
      <w:pPr>
        <w:numPr>
          <w:ilvl w:val="0"/>
          <w:numId w:val="16"/>
        </w:numPr>
        <w:jc w:val="both"/>
        <w:rPr>
          <w:sz w:val="24"/>
          <w:lang w:val="ru-RU"/>
        </w:rPr>
      </w:pPr>
      <w:r w:rsidRPr="002F4A44">
        <w:rPr>
          <w:i/>
          <w:sz w:val="24"/>
          <w:lang w:val="ru-RU"/>
        </w:rPr>
        <w:t xml:space="preserve">Цикл </w:t>
      </w:r>
      <w:r w:rsidRPr="002F4A44">
        <w:rPr>
          <w:i/>
          <w:color w:val="000000"/>
          <w:spacing w:val="3"/>
          <w:sz w:val="24"/>
          <w:lang w:val="ru-RU"/>
        </w:rPr>
        <w:t>БПСП на 2012 - 2014 годы</w:t>
      </w:r>
      <w:r w:rsidRPr="002F4A44">
        <w:rPr>
          <w:color w:val="000000"/>
          <w:spacing w:val="3"/>
          <w:sz w:val="24"/>
          <w:lang w:val="ru-RU"/>
        </w:rPr>
        <w:t xml:space="preserve">. Как было указано, обязательства </w:t>
      </w:r>
      <w:r w:rsidRPr="002F4A44">
        <w:rPr>
          <w:sz w:val="24"/>
          <w:lang w:val="ru-RU"/>
        </w:rPr>
        <w:t xml:space="preserve">на 2012 год отражены в новых  политиках,  утвержденных в </w:t>
      </w:r>
      <w:r w:rsidRPr="002F4A44">
        <w:rPr>
          <w:color w:val="000000"/>
          <w:spacing w:val="3"/>
          <w:sz w:val="24"/>
          <w:lang w:val="ru-RU"/>
        </w:rPr>
        <w:t>БПСП</w:t>
      </w:r>
      <w:r w:rsidRPr="002F4A44">
        <w:rPr>
          <w:sz w:val="24"/>
          <w:lang w:val="ru-RU"/>
        </w:rPr>
        <w:t xml:space="preserve"> на 2012-2014 годы.</w:t>
      </w:r>
      <w:r w:rsidRPr="002F4A44">
        <w:rPr>
          <w:i/>
          <w:sz w:val="24"/>
          <w:lang w:val="ru-RU"/>
        </w:rPr>
        <w:t xml:space="preserve"> </w:t>
      </w:r>
      <w:r w:rsidRPr="002F4A44">
        <w:rPr>
          <w:sz w:val="24"/>
          <w:lang w:val="ru-RU"/>
        </w:rPr>
        <w:t xml:space="preserve">5 млн. лей уже включено в утвержденный бюджет на 2012 год.  Это означает, что только 11 млн. лей будет предусмотрено в бюджете на 2013 год.  Обязательств  на 2014 год  составят 14 млн. лей (= 19 - 5), </w:t>
      </w:r>
      <w:r w:rsidRPr="002F4A44">
        <w:rPr>
          <w:i/>
          <w:sz w:val="24"/>
          <w:lang w:val="ru-RU"/>
        </w:rPr>
        <w:t>по сравнению с утвержденным бюджетом на 2012 год</w:t>
      </w:r>
      <w:r w:rsidRPr="002F4A44">
        <w:rPr>
          <w:sz w:val="24"/>
          <w:lang w:val="ru-RU"/>
        </w:rPr>
        <w:t>. Тем не менее, по сравнению с утвержденным бюджетом на 2013 год, только 3 млн. лей (= 19 млн. лей -/- 16 млн. лей) необходимо запланировать дополнительно. Предполагается, что расходы на оплату труда и для библиотеки на 2015 год будут аналогичны расходам на 2014 год;</w:t>
      </w:r>
    </w:p>
    <w:p w:rsidR="00D5317A" w:rsidRPr="002F4A44" w:rsidRDefault="00D5317A" w:rsidP="00D5317A">
      <w:pPr>
        <w:numPr>
          <w:ilvl w:val="0"/>
          <w:numId w:val="16"/>
        </w:numPr>
        <w:jc w:val="both"/>
        <w:rPr>
          <w:sz w:val="24"/>
          <w:lang w:val="ru-RU"/>
        </w:rPr>
      </w:pPr>
      <w:r w:rsidRPr="002F4A44">
        <w:rPr>
          <w:i/>
          <w:sz w:val="24"/>
          <w:lang w:val="ru-RU"/>
        </w:rPr>
        <w:t xml:space="preserve">Цикл </w:t>
      </w:r>
      <w:r w:rsidRPr="002F4A44">
        <w:rPr>
          <w:i/>
          <w:color w:val="000000"/>
          <w:spacing w:val="3"/>
          <w:sz w:val="24"/>
          <w:lang w:val="ru-RU"/>
        </w:rPr>
        <w:t>БПСП 2013 - 2015 годы.</w:t>
      </w:r>
      <w:r w:rsidRPr="002F4A44">
        <w:rPr>
          <w:sz w:val="24"/>
          <w:lang w:val="ru-RU"/>
        </w:rPr>
        <w:t xml:space="preserve"> </w:t>
      </w:r>
      <w:r w:rsidRPr="002F4A44">
        <w:rPr>
          <w:color w:val="000000"/>
          <w:spacing w:val="3"/>
          <w:sz w:val="24"/>
          <w:lang w:val="ru-RU"/>
        </w:rPr>
        <w:t>Обязательства</w:t>
      </w:r>
      <w:r w:rsidRPr="002F4A44">
        <w:rPr>
          <w:sz w:val="24"/>
          <w:lang w:val="ru-RU"/>
        </w:rPr>
        <w:t xml:space="preserve"> на 2013 год,</w:t>
      </w:r>
      <w:r w:rsidRPr="002F4A44">
        <w:rPr>
          <w:lang w:val="ru-RU"/>
        </w:rPr>
        <w:t xml:space="preserve"> </w:t>
      </w:r>
      <w:r w:rsidRPr="002F4A44">
        <w:rPr>
          <w:sz w:val="24"/>
          <w:lang w:val="ru-RU"/>
        </w:rPr>
        <w:t xml:space="preserve">вытекающие из  политики, предусматривающей  строительство  нового студенческого общежития, составляют 5 млн. лей, и были включены в бюджет на 2013 год (таблица 5.3, строка 7). На 2014 годрасходы  </w:t>
      </w:r>
      <w:proofErr w:type="gramStart"/>
      <w:r w:rsidRPr="002F4A44">
        <w:rPr>
          <w:sz w:val="24"/>
          <w:lang w:val="ru-RU"/>
        </w:rPr>
        <w:t>запланированы</w:t>
      </w:r>
      <w:proofErr w:type="gramEnd"/>
      <w:r w:rsidRPr="002F4A44">
        <w:rPr>
          <w:sz w:val="24"/>
          <w:lang w:val="ru-RU"/>
        </w:rPr>
        <w:t xml:space="preserve"> в сумме 6 млн. лей, только на 1 млн. лей больше, чем в 2013 году. Строительство </w:t>
      </w:r>
      <w:r w:rsidRPr="002F4A44">
        <w:rPr>
          <w:sz w:val="24"/>
          <w:lang w:val="ru-RU"/>
        </w:rPr>
        <w:lastRenderedPageBreak/>
        <w:t xml:space="preserve">будет завершено в 2015 году и, соответственно, будет осуществляться корректировка расходов в сторону их сокращения на 5 млн. лей, потому что эта сумма была включена в бюджет на 2013 год и больше нет необходимости  планировать эти расходы. </w:t>
      </w:r>
    </w:p>
    <w:p w:rsidR="00D5317A" w:rsidRPr="002F4A44" w:rsidRDefault="00D5317A" w:rsidP="00D5317A">
      <w:pPr>
        <w:numPr>
          <w:ilvl w:val="0"/>
          <w:numId w:val="16"/>
        </w:numPr>
        <w:jc w:val="both"/>
        <w:rPr>
          <w:sz w:val="24"/>
          <w:lang w:val="ru-RU"/>
        </w:rPr>
      </w:pPr>
      <w:r w:rsidRPr="002F4A44">
        <w:rPr>
          <w:color w:val="000000"/>
          <w:spacing w:val="3"/>
          <w:sz w:val="24"/>
          <w:lang w:val="ru-RU"/>
        </w:rPr>
        <w:t>Переходящие обязательства  БПСП на 2012-2014 годы и БПСП на 2013-2015 годы представляют сумму обязатель</w:t>
      </w:r>
      <w:proofErr w:type="gramStart"/>
      <w:r w:rsidRPr="002F4A44">
        <w:rPr>
          <w:color w:val="000000"/>
          <w:spacing w:val="3"/>
          <w:sz w:val="24"/>
          <w:lang w:val="ru-RU"/>
        </w:rPr>
        <w:t>ств пр</w:t>
      </w:r>
      <w:proofErr w:type="gramEnd"/>
      <w:r w:rsidRPr="002F4A44">
        <w:rPr>
          <w:color w:val="000000"/>
          <w:spacing w:val="3"/>
          <w:sz w:val="24"/>
          <w:lang w:val="ru-RU"/>
        </w:rPr>
        <w:t>едыдущих циклов в сумме 4</w:t>
      </w:r>
      <w:r w:rsidRPr="002F4A44">
        <w:rPr>
          <w:sz w:val="24"/>
          <w:lang w:val="ru-RU"/>
        </w:rPr>
        <w:t xml:space="preserve"> млн. лей</w:t>
      </w:r>
      <w:r w:rsidRPr="002F4A44">
        <w:rPr>
          <w:color w:val="000000"/>
          <w:spacing w:val="3"/>
          <w:sz w:val="24"/>
          <w:lang w:val="ru-RU"/>
        </w:rPr>
        <w:t xml:space="preserve"> (= 3 + 1) на 2014 год и  корректировка - / -5 </w:t>
      </w:r>
      <w:r w:rsidRPr="002F4A44">
        <w:rPr>
          <w:sz w:val="24"/>
          <w:lang w:val="ru-RU"/>
        </w:rPr>
        <w:t>млн. лей</w:t>
      </w:r>
      <w:r w:rsidRPr="002F4A44">
        <w:rPr>
          <w:color w:val="000000"/>
          <w:spacing w:val="3"/>
          <w:sz w:val="24"/>
          <w:lang w:val="ru-RU"/>
        </w:rPr>
        <w:t xml:space="preserve"> на 2015 год. </w:t>
      </w:r>
    </w:p>
    <w:p w:rsidR="00D5317A" w:rsidRPr="002F4A44" w:rsidRDefault="00D5317A" w:rsidP="00D5317A">
      <w:pPr>
        <w:jc w:val="both"/>
        <w:rPr>
          <w:sz w:val="24"/>
          <w:lang w:val="ru-RU"/>
        </w:rPr>
      </w:pPr>
    </w:p>
    <w:p w:rsidR="00D5317A" w:rsidRPr="002F4A44" w:rsidRDefault="00D5317A" w:rsidP="00D5317A">
      <w:pPr>
        <w:numPr>
          <w:ilvl w:val="0"/>
          <w:numId w:val="17"/>
        </w:numPr>
        <w:jc w:val="both"/>
        <w:rPr>
          <w:sz w:val="24"/>
          <w:lang w:val="ru-RU"/>
        </w:rPr>
      </w:pPr>
      <w:r w:rsidRPr="002F4A44">
        <w:rPr>
          <w:color w:val="0A55A3"/>
          <w:sz w:val="24"/>
          <w:lang w:val="ru-RU"/>
        </w:rPr>
        <w:t>Строка 4</w:t>
      </w:r>
      <w:r w:rsidRPr="002F4A44">
        <w:rPr>
          <w:sz w:val="24"/>
          <w:lang w:val="ru-RU"/>
        </w:rPr>
        <w:t>:  К этому добавляются реально известные изменения в расходах, связанных с изменениями  прогнозов соответствующих демографических данных и/или прогнозируемыми изменениями  стоимостных факторов, влияющих на уровень расходов  и которые предусмотрены законодательом и  положениями. В этом примере предполагается, что ответственные за прогноз по высшему образованию в Министерстве образования, во второй раз хотят изменить прогнозы по зачислению,  исходя из новых факторов, влияющих на уровень зачисления в высшие учебные учреждения. Управление отраслевых финансов МФ не принимает данное предложение Министерства образования, несмотря на их аргументы;</w:t>
      </w:r>
    </w:p>
    <w:p w:rsidR="00D5317A" w:rsidRPr="002F4A44" w:rsidRDefault="00D5317A" w:rsidP="00D5317A">
      <w:pPr>
        <w:numPr>
          <w:ilvl w:val="0"/>
          <w:numId w:val="17"/>
        </w:numPr>
        <w:jc w:val="both"/>
        <w:rPr>
          <w:sz w:val="24"/>
          <w:lang w:val="ru-RU"/>
        </w:rPr>
      </w:pPr>
      <w:r w:rsidRPr="002F4A44">
        <w:rPr>
          <w:color w:val="0A55A3"/>
          <w:sz w:val="24"/>
          <w:lang w:val="ru-RU"/>
        </w:rPr>
        <w:t>Строка 5</w:t>
      </w:r>
      <w:r w:rsidRPr="002F4A44">
        <w:rPr>
          <w:sz w:val="24"/>
          <w:lang w:val="ru-RU"/>
        </w:rPr>
        <w:t xml:space="preserve">: Эта цифра представляет базовую линию, которая является предварительным лимитом для разработки отраслевых стратегий расходов и  уточненной базовой линией при завершении процесса </w:t>
      </w:r>
      <w:r w:rsidRPr="002F4A44">
        <w:rPr>
          <w:color w:val="000000"/>
          <w:spacing w:val="3"/>
          <w:sz w:val="24"/>
          <w:lang w:val="ru-RU"/>
        </w:rPr>
        <w:t>БПСП</w:t>
      </w:r>
      <w:r w:rsidRPr="002F4A44">
        <w:rPr>
          <w:sz w:val="24"/>
          <w:lang w:val="ru-RU"/>
        </w:rPr>
        <w:t>.</w:t>
      </w:r>
    </w:p>
    <w:p w:rsidR="00D5317A" w:rsidRPr="002F4A44" w:rsidRDefault="00D5317A" w:rsidP="00D5317A">
      <w:pPr>
        <w:ind w:left="357"/>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разработки БПСП на 2014-2016 годы, могут быть предложены новые политики (строка 6). </w:t>
      </w:r>
    </w:p>
    <w:p w:rsidR="00D5317A" w:rsidRPr="002F4A44" w:rsidRDefault="00D5317A" w:rsidP="00D5317A">
      <w:pPr>
        <w:numPr>
          <w:ilvl w:val="0"/>
          <w:numId w:val="18"/>
        </w:numPr>
        <w:jc w:val="both"/>
        <w:rPr>
          <w:sz w:val="24"/>
          <w:lang w:val="ru-RU"/>
        </w:rPr>
      </w:pPr>
      <w:r w:rsidRPr="002F4A44">
        <w:rPr>
          <w:color w:val="0A55A3"/>
          <w:sz w:val="24"/>
          <w:lang w:val="ru-RU"/>
        </w:rPr>
        <w:t xml:space="preserve">Строка 7: </w:t>
      </w:r>
      <w:r w:rsidRPr="002F4A44">
        <w:rPr>
          <w:color w:val="000000"/>
          <w:sz w:val="24"/>
          <w:lang w:val="ru-RU"/>
        </w:rPr>
        <w:t xml:space="preserve">На этот раз, Министерство образования представляет инвестиционный проект, имеющий целью разработку новой модели прогнозирования численности студентов, подлежащих  зачислению, сопровождаемый специальной программой  во избежание постоянных изменений численности студентов, зачисляемых ежегодно.  </w:t>
      </w:r>
      <w:r w:rsidRPr="002F4A44">
        <w:rPr>
          <w:sz w:val="24"/>
          <w:lang w:val="ru-RU"/>
        </w:rPr>
        <w:t>Предполагается, что  данное предложение  политики имеет финансовое воздействие только на следующий  бюджетный год;</w:t>
      </w:r>
    </w:p>
    <w:p w:rsidR="00D5317A" w:rsidRPr="002F4A44" w:rsidRDefault="00D5317A" w:rsidP="00D5317A">
      <w:pPr>
        <w:numPr>
          <w:ilvl w:val="0"/>
          <w:numId w:val="18"/>
        </w:numPr>
        <w:jc w:val="both"/>
        <w:rPr>
          <w:sz w:val="24"/>
          <w:lang w:val="ru-RU"/>
        </w:rPr>
      </w:pPr>
      <w:r w:rsidRPr="002F4A44">
        <w:rPr>
          <w:color w:val="666699"/>
          <w:sz w:val="24"/>
          <w:lang w:val="ru-RU"/>
        </w:rPr>
        <w:t>С</w:t>
      </w:r>
      <w:r w:rsidRPr="002F4A44">
        <w:rPr>
          <w:color w:val="0A55A3"/>
          <w:sz w:val="24"/>
          <w:lang w:val="ru-RU"/>
        </w:rPr>
        <w:t xml:space="preserve">трока 9: </w:t>
      </w:r>
      <w:r w:rsidRPr="002F4A44">
        <w:rPr>
          <w:color w:val="000000"/>
          <w:sz w:val="24"/>
          <w:lang w:val="ru-RU"/>
        </w:rPr>
        <w:t>Общая стоимость данной новой политики  равна   сумме строк 7 и 8</w:t>
      </w:r>
      <w:r w:rsidRPr="002F4A44">
        <w:rPr>
          <w:sz w:val="24"/>
          <w:lang w:val="ru-RU"/>
        </w:rPr>
        <w:t>;</w:t>
      </w:r>
      <w:r w:rsidRPr="002F4A44">
        <w:rPr>
          <w:color w:val="000000"/>
          <w:sz w:val="24"/>
          <w:lang w:val="ru-RU"/>
        </w:rPr>
        <w:t xml:space="preserve"> </w:t>
      </w:r>
    </w:p>
    <w:p w:rsidR="00D5317A" w:rsidRPr="002F4A44" w:rsidRDefault="00D5317A" w:rsidP="00D5317A">
      <w:pPr>
        <w:numPr>
          <w:ilvl w:val="0"/>
          <w:numId w:val="10"/>
        </w:numPr>
        <w:jc w:val="both"/>
        <w:rPr>
          <w:sz w:val="24"/>
          <w:lang w:val="ru-RU"/>
        </w:rPr>
      </w:pPr>
      <w:r w:rsidRPr="002F4A44">
        <w:rPr>
          <w:color w:val="0A55A3"/>
          <w:sz w:val="24"/>
          <w:lang w:val="ru-RU"/>
        </w:rPr>
        <w:t xml:space="preserve">Строка 11: </w:t>
      </w:r>
      <w:r w:rsidRPr="002F4A44">
        <w:rPr>
          <w:color w:val="000000"/>
          <w:sz w:val="24"/>
          <w:lang w:val="ru-RU"/>
        </w:rPr>
        <w:t xml:space="preserve">Министерство образования запрашивает расходы для финансирования новой политики и </w:t>
      </w:r>
      <w:r w:rsidRPr="002F4A44">
        <w:rPr>
          <w:sz w:val="24"/>
          <w:lang w:val="ru-RU"/>
        </w:rPr>
        <w:t xml:space="preserve">не комментирует  уточненную базовую линию,  представленную  МФ (которая является предварительным лимитом), так как обеспечено тесное сотрудничество (формально, а также неформально) с Управлением отраслевых финансов  МФ. В этом примере предполагается, что МФ поддерживает новую политику,  которая </w:t>
      </w:r>
      <w:proofErr w:type="gramStart"/>
      <w:r w:rsidRPr="002F4A44">
        <w:rPr>
          <w:sz w:val="24"/>
          <w:lang w:val="ru-RU"/>
        </w:rPr>
        <w:t>в последствии</w:t>
      </w:r>
      <w:proofErr w:type="gramEnd"/>
      <w:r w:rsidRPr="002F4A44">
        <w:rPr>
          <w:sz w:val="24"/>
          <w:lang w:val="ru-RU"/>
        </w:rPr>
        <w:t xml:space="preserve"> была  поддержана Правительством и Парламентом в</w:t>
      </w:r>
      <w:r w:rsidRPr="002F4A44">
        <w:rPr>
          <w:color w:val="000000"/>
          <w:spacing w:val="3"/>
          <w:sz w:val="24"/>
          <w:lang w:val="ru-RU"/>
        </w:rPr>
        <w:t xml:space="preserve"> процессе разработки еже</w:t>
      </w:r>
      <w:r w:rsidRPr="002F4A44">
        <w:rPr>
          <w:sz w:val="24"/>
          <w:lang w:val="ru-RU"/>
        </w:rPr>
        <w:t xml:space="preserve">годного бюджета. </w:t>
      </w:r>
      <w:r w:rsidRPr="002F4A44">
        <w:rPr>
          <w:i/>
          <w:sz w:val="24"/>
          <w:lang w:val="ru-RU"/>
        </w:rPr>
        <w:t xml:space="preserve">В  результате лимит, утвержденный в </w:t>
      </w:r>
      <w:r w:rsidRPr="002F4A44">
        <w:rPr>
          <w:i/>
          <w:color w:val="000000"/>
          <w:spacing w:val="3"/>
          <w:sz w:val="24"/>
          <w:lang w:val="ru-RU"/>
        </w:rPr>
        <w:t>БПСП</w:t>
      </w:r>
      <w:r w:rsidRPr="002F4A44">
        <w:rPr>
          <w:i/>
          <w:sz w:val="24"/>
          <w:lang w:val="ru-RU"/>
        </w:rPr>
        <w:t xml:space="preserve"> с учетом  изменений, внесенных в утвержденный бюджет,  будет служить  основанием для определения базовой линии для следующего бюджетного цикла. </w:t>
      </w:r>
    </w:p>
    <w:p w:rsidR="00D5317A" w:rsidRPr="002F4A44" w:rsidRDefault="00D5317A" w:rsidP="00D5317A">
      <w:pPr>
        <w:rPr>
          <w:sz w:val="24"/>
          <w:lang w:val="ru-RU"/>
        </w:rPr>
        <w:sectPr w:rsidR="00D5317A" w:rsidRPr="002F4A44" w:rsidSect="002F2860">
          <w:pgSz w:w="11906" w:h="16838" w:code="9"/>
          <w:pgMar w:top="1620" w:right="1133" w:bottom="1191" w:left="2495" w:header="709" w:footer="567" w:gutter="0"/>
          <w:cols w:space="708"/>
          <w:docGrid w:linePitch="360"/>
        </w:sectPr>
      </w:pPr>
    </w:p>
    <w:p w:rsidR="00D5317A" w:rsidRPr="002F4A44" w:rsidRDefault="00D5317A" w:rsidP="00D5317A">
      <w:pPr>
        <w:pStyle w:val="Heading1"/>
        <w:numPr>
          <w:ilvl w:val="0"/>
          <w:numId w:val="232"/>
        </w:numPr>
        <w:spacing w:after="360"/>
        <w:rPr>
          <w:b/>
          <w:sz w:val="40"/>
          <w:szCs w:val="40"/>
          <w:lang w:val="ru-RU"/>
        </w:rPr>
      </w:pPr>
      <w:bookmarkStart w:id="1828" w:name="_Toc438730727"/>
      <w:bookmarkStart w:id="1829" w:name="_Toc243896304"/>
      <w:bookmarkStart w:id="1830" w:name="_Toc262618790"/>
      <w:bookmarkStart w:id="1831" w:name="_Toc224962581"/>
      <w:r w:rsidRPr="002F4A44">
        <w:rPr>
          <w:b/>
          <w:sz w:val="40"/>
          <w:szCs w:val="40"/>
          <w:lang w:val="ru-RU"/>
        </w:rPr>
        <w:lastRenderedPageBreak/>
        <w:t>Методология разработки отраслевых стратегий расходов</w:t>
      </w:r>
      <w:bookmarkEnd w:id="1828"/>
      <w:r w:rsidRPr="002F4A44">
        <w:rPr>
          <w:b/>
          <w:sz w:val="40"/>
          <w:szCs w:val="40"/>
          <w:lang w:val="ru-RU"/>
        </w:rPr>
        <w:t xml:space="preserve"> </w:t>
      </w:r>
      <w:bookmarkEnd w:id="1829"/>
      <w:bookmarkEnd w:id="1830"/>
      <w:bookmarkEnd w:id="1831"/>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130"/>
      </w:tblGrid>
      <w:tr w:rsidR="00D5317A" w:rsidRPr="00702150" w:rsidTr="002F2860">
        <w:trPr>
          <w:trHeight w:val="1062"/>
        </w:trPr>
        <w:tc>
          <w:tcPr>
            <w:tcW w:w="8130" w:type="dxa"/>
          </w:tcPr>
          <w:p w:rsidR="00D5317A" w:rsidRPr="002F4A44" w:rsidRDefault="00D5317A" w:rsidP="002F2860">
            <w:pPr>
              <w:tabs>
                <w:tab w:val="left" w:pos="0"/>
              </w:tabs>
              <w:spacing w:before="120" w:after="120" w:line="240" w:lineRule="auto"/>
              <w:jc w:val="both"/>
              <w:rPr>
                <w:rFonts w:ascii="Arial" w:hAnsi="Arial" w:cs="Arial"/>
                <w:sz w:val="18"/>
                <w:szCs w:val="18"/>
                <w:lang w:val="ru-RU"/>
              </w:rPr>
            </w:pPr>
            <w:r w:rsidRPr="002F4A44">
              <w:rPr>
                <w:rStyle w:val="hps"/>
                <w:i/>
                <w:sz w:val="24"/>
                <w:lang w:val="ru-RU"/>
              </w:rPr>
              <w:t>В этой главе предоставлена методология</w:t>
            </w:r>
            <w:r w:rsidRPr="002F4A44">
              <w:rPr>
                <w:i/>
                <w:sz w:val="24"/>
                <w:lang w:val="ru-RU"/>
              </w:rPr>
              <w:t xml:space="preserve"> </w:t>
            </w:r>
            <w:r w:rsidRPr="002F4A44">
              <w:rPr>
                <w:rStyle w:val="hps"/>
                <w:i/>
                <w:sz w:val="24"/>
                <w:lang w:val="ru-RU"/>
              </w:rPr>
              <w:t>разработки отраслевых стратегий расходов в контексте</w:t>
            </w:r>
            <w:r w:rsidRPr="002F4A44">
              <w:rPr>
                <w:i/>
                <w:sz w:val="24"/>
                <w:lang w:val="ru-RU"/>
              </w:rPr>
              <w:t xml:space="preserve"> </w:t>
            </w:r>
            <w:r w:rsidRPr="002F4A44">
              <w:rPr>
                <w:rStyle w:val="hps"/>
                <w:i/>
                <w:sz w:val="24"/>
                <w:lang w:val="ru-RU"/>
              </w:rPr>
              <w:t>БПСП</w:t>
            </w:r>
            <w:r w:rsidRPr="002F4A44">
              <w:rPr>
                <w:i/>
                <w:sz w:val="24"/>
                <w:lang w:val="ru-RU"/>
              </w:rPr>
              <w:t xml:space="preserve">. </w:t>
            </w:r>
            <w:r w:rsidRPr="002F4A44">
              <w:rPr>
                <w:rStyle w:val="hps"/>
                <w:i/>
                <w:sz w:val="24"/>
                <w:lang w:val="ru-RU"/>
              </w:rPr>
              <w:t>Ежегодно</w:t>
            </w:r>
            <w:r w:rsidRPr="002F4A44">
              <w:rPr>
                <w:i/>
                <w:sz w:val="24"/>
                <w:lang w:val="ru-RU"/>
              </w:rPr>
              <w:t xml:space="preserve"> </w:t>
            </w:r>
            <w:r w:rsidRPr="002F4A44">
              <w:rPr>
                <w:rStyle w:val="hps"/>
                <w:i/>
                <w:sz w:val="24"/>
                <w:lang w:val="ru-RU"/>
              </w:rPr>
              <w:t>Министерство</w:t>
            </w:r>
            <w:r w:rsidRPr="002F4A44">
              <w:rPr>
                <w:i/>
                <w:sz w:val="24"/>
                <w:lang w:val="ru-RU"/>
              </w:rPr>
              <w:t xml:space="preserve"> </w:t>
            </w:r>
            <w:r w:rsidRPr="002F4A44">
              <w:rPr>
                <w:rStyle w:val="hps"/>
                <w:i/>
                <w:sz w:val="24"/>
                <w:lang w:val="ru-RU"/>
              </w:rPr>
              <w:t>финансов может издать инструктивное письмо</w:t>
            </w:r>
            <w:r w:rsidRPr="002F4A44">
              <w:rPr>
                <w:i/>
                <w:sz w:val="24"/>
                <w:lang w:val="ru-RU"/>
              </w:rPr>
              <w:t xml:space="preserve">, содержащее специфические </w:t>
            </w:r>
            <w:r w:rsidRPr="002F4A44">
              <w:rPr>
                <w:rStyle w:val="hps"/>
                <w:i/>
                <w:sz w:val="24"/>
                <w:lang w:val="ru-RU"/>
              </w:rPr>
              <w:t>особенности для соответствующего бюджетного цикла</w:t>
            </w:r>
            <w:r w:rsidRPr="002F4A44">
              <w:rPr>
                <w:i/>
                <w:sz w:val="24"/>
                <w:lang w:val="ru-RU"/>
              </w:rPr>
              <w:t>.</w:t>
            </w:r>
          </w:p>
        </w:tc>
      </w:tr>
    </w:tbl>
    <w:p w:rsidR="00D5317A" w:rsidRPr="002F4A44" w:rsidRDefault="00D5317A" w:rsidP="00D5317A">
      <w:pPr>
        <w:jc w:val="both"/>
        <w:rPr>
          <w:lang w:val="ru-RU"/>
        </w:rPr>
      </w:pPr>
    </w:p>
    <w:p w:rsidR="00D5317A" w:rsidRPr="002F4A44" w:rsidRDefault="00D5317A" w:rsidP="00D5317A">
      <w:pPr>
        <w:jc w:val="both"/>
        <w:rPr>
          <w:lang w:val="ru-RU"/>
        </w:rPr>
      </w:pPr>
    </w:p>
    <w:p w:rsidR="00D5317A" w:rsidRPr="002F4A44" w:rsidRDefault="00D5317A" w:rsidP="00D5317A">
      <w:pPr>
        <w:pStyle w:val="Heading2"/>
        <w:numPr>
          <w:ilvl w:val="1"/>
          <w:numId w:val="176"/>
        </w:numPr>
        <w:tabs>
          <w:tab w:val="left" w:pos="1276"/>
          <w:tab w:val="left" w:pos="1701"/>
        </w:tabs>
        <w:jc w:val="both"/>
        <w:rPr>
          <w:b/>
          <w:lang w:val="ru-RU"/>
        </w:rPr>
      </w:pPr>
      <w:bookmarkStart w:id="1832" w:name="_Toc438730728"/>
      <w:bookmarkStart w:id="1833" w:name="_Toc217202041"/>
      <w:r w:rsidRPr="002F4A44">
        <w:rPr>
          <w:b/>
          <w:lang w:val="ru-RU"/>
        </w:rPr>
        <w:t>Общие положения</w:t>
      </w:r>
      <w:bookmarkEnd w:id="1832"/>
    </w:p>
    <w:p w:rsidR="00D5317A" w:rsidRPr="002F4A44" w:rsidRDefault="00D5317A" w:rsidP="00D5317A">
      <w:pPr>
        <w:numPr>
          <w:ilvl w:val="0"/>
          <w:numId w:val="38"/>
        </w:numPr>
        <w:tabs>
          <w:tab w:val="clear" w:pos="1070"/>
          <w:tab w:val="num" w:pos="-26"/>
          <w:tab w:val="left" w:pos="858"/>
          <w:tab w:val="left" w:pos="884"/>
          <w:tab w:val="num" w:pos="928"/>
          <w:tab w:val="left" w:pos="1260"/>
        </w:tabs>
        <w:ind w:left="-26" w:firstLine="598"/>
        <w:jc w:val="both"/>
        <w:rPr>
          <w:color w:val="000000"/>
          <w:spacing w:val="3"/>
          <w:sz w:val="24"/>
          <w:lang w:val="ru-RU"/>
        </w:rPr>
      </w:pPr>
      <w:r w:rsidRPr="002F4A44">
        <w:rPr>
          <w:rStyle w:val="hps"/>
          <w:sz w:val="24"/>
          <w:lang w:val="ru-RU"/>
        </w:rPr>
        <w:t>Отраслевые стратегии</w:t>
      </w:r>
      <w:r w:rsidRPr="002F4A44">
        <w:rPr>
          <w:sz w:val="24"/>
          <w:lang w:val="ru-RU"/>
        </w:rPr>
        <w:t xml:space="preserve"> </w:t>
      </w:r>
      <w:r w:rsidRPr="002F4A44">
        <w:rPr>
          <w:rStyle w:val="hps"/>
          <w:sz w:val="24"/>
          <w:lang w:val="ru-RU"/>
        </w:rPr>
        <w:t>расходов (ОСР)</w:t>
      </w:r>
      <w:r w:rsidRPr="002F4A44">
        <w:rPr>
          <w:sz w:val="24"/>
          <w:lang w:val="ru-RU"/>
        </w:rPr>
        <w:t xml:space="preserve"> </w:t>
      </w:r>
      <w:r w:rsidRPr="002F4A44">
        <w:rPr>
          <w:rStyle w:val="hps"/>
          <w:sz w:val="24"/>
          <w:lang w:val="ru-RU"/>
        </w:rPr>
        <w:t>представляют</w:t>
      </w:r>
      <w:r w:rsidRPr="002F4A44">
        <w:rPr>
          <w:sz w:val="24"/>
          <w:lang w:val="ru-RU"/>
        </w:rPr>
        <w:t xml:space="preserve"> собой </w:t>
      </w:r>
      <w:r w:rsidRPr="002F4A44">
        <w:rPr>
          <w:rStyle w:val="hps"/>
          <w:sz w:val="24"/>
          <w:lang w:val="ru-RU"/>
        </w:rPr>
        <w:t>инструмент, который</w:t>
      </w:r>
      <w:r w:rsidRPr="002F4A44">
        <w:rPr>
          <w:sz w:val="24"/>
          <w:lang w:val="ru-RU"/>
        </w:rPr>
        <w:t xml:space="preserve"> </w:t>
      </w:r>
      <w:r w:rsidRPr="002F4A44">
        <w:rPr>
          <w:rStyle w:val="hps"/>
          <w:sz w:val="24"/>
          <w:lang w:val="ru-RU"/>
        </w:rPr>
        <w:t>обеспечивает</w:t>
      </w:r>
      <w:r w:rsidRPr="002F4A44">
        <w:rPr>
          <w:sz w:val="24"/>
          <w:lang w:val="ru-RU"/>
        </w:rPr>
        <w:t xml:space="preserve"> </w:t>
      </w:r>
      <w:r w:rsidRPr="002F4A44">
        <w:rPr>
          <w:rStyle w:val="hps"/>
          <w:sz w:val="24"/>
          <w:lang w:val="ru-RU"/>
        </w:rPr>
        <w:t>взаимосвязь приоритетов</w:t>
      </w:r>
      <w:r w:rsidRPr="002F4A44">
        <w:rPr>
          <w:sz w:val="24"/>
          <w:lang w:val="ru-RU"/>
        </w:rPr>
        <w:t xml:space="preserve"> </w:t>
      </w:r>
      <w:r w:rsidRPr="002F4A44">
        <w:rPr>
          <w:rStyle w:val="hps"/>
          <w:sz w:val="24"/>
          <w:lang w:val="ru-RU"/>
        </w:rPr>
        <w:t>политик с выделенными</w:t>
      </w:r>
      <w:r w:rsidRPr="002F4A44">
        <w:rPr>
          <w:sz w:val="24"/>
          <w:lang w:val="ru-RU"/>
        </w:rPr>
        <w:t xml:space="preserve"> </w:t>
      </w:r>
      <w:r w:rsidRPr="002F4A44">
        <w:rPr>
          <w:rStyle w:val="hps"/>
          <w:sz w:val="24"/>
          <w:lang w:val="ru-RU"/>
        </w:rPr>
        <w:t>ресурсами</w:t>
      </w:r>
      <w:r w:rsidRPr="002F4A44">
        <w:rPr>
          <w:sz w:val="24"/>
          <w:lang w:val="ru-RU"/>
        </w:rPr>
        <w:t xml:space="preserve"> </w:t>
      </w:r>
      <w:r w:rsidRPr="002F4A44">
        <w:rPr>
          <w:rStyle w:val="hps"/>
          <w:sz w:val="24"/>
          <w:lang w:val="ru-RU"/>
        </w:rPr>
        <w:t>на отраслевом уровне</w:t>
      </w:r>
      <w:r w:rsidRPr="002F4A44">
        <w:rPr>
          <w:sz w:val="24"/>
          <w:lang w:val="ru-RU"/>
        </w:rPr>
        <w:t xml:space="preserve">. Посредством ОСР </w:t>
      </w:r>
      <w:r w:rsidRPr="002F4A44">
        <w:rPr>
          <w:rStyle w:val="hps"/>
          <w:sz w:val="24"/>
          <w:lang w:val="ru-RU"/>
        </w:rPr>
        <w:t>устанавливаются</w:t>
      </w:r>
      <w:r w:rsidRPr="002F4A44">
        <w:rPr>
          <w:sz w:val="24"/>
          <w:lang w:val="ru-RU"/>
        </w:rPr>
        <w:t xml:space="preserve"> </w:t>
      </w:r>
      <w:r w:rsidRPr="002F4A44">
        <w:rPr>
          <w:rStyle w:val="hps"/>
          <w:sz w:val="24"/>
          <w:lang w:val="ru-RU"/>
        </w:rPr>
        <w:t>отраслевые</w:t>
      </w:r>
      <w:r w:rsidRPr="002F4A44">
        <w:rPr>
          <w:sz w:val="24"/>
          <w:lang w:val="ru-RU"/>
        </w:rPr>
        <w:t xml:space="preserve"> </w:t>
      </w:r>
      <w:r w:rsidRPr="002F4A44">
        <w:rPr>
          <w:rStyle w:val="hps"/>
          <w:sz w:val="24"/>
          <w:lang w:val="ru-RU"/>
        </w:rPr>
        <w:t>цели</w:t>
      </w:r>
      <w:r w:rsidRPr="002F4A44">
        <w:rPr>
          <w:sz w:val="24"/>
          <w:lang w:val="ru-RU"/>
        </w:rPr>
        <w:t xml:space="preserve"> </w:t>
      </w:r>
      <w:r w:rsidRPr="002F4A44">
        <w:rPr>
          <w:rStyle w:val="hps"/>
          <w:sz w:val="24"/>
          <w:lang w:val="ru-RU"/>
        </w:rPr>
        <w:t>и приоритеты политик, взаимосвязанные с ожидаемым/запланированным на среднесрочный</w:t>
      </w:r>
      <w:r w:rsidRPr="002F4A44">
        <w:rPr>
          <w:sz w:val="24"/>
          <w:lang w:val="ru-RU"/>
        </w:rPr>
        <w:t xml:space="preserve"> </w:t>
      </w:r>
      <w:r w:rsidRPr="002F4A44">
        <w:rPr>
          <w:rStyle w:val="hps"/>
          <w:sz w:val="24"/>
          <w:lang w:val="ru-RU"/>
        </w:rPr>
        <w:t>период объемом</w:t>
      </w:r>
      <w:r w:rsidRPr="002F4A44">
        <w:rPr>
          <w:sz w:val="24"/>
          <w:lang w:val="ru-RU"/>
        </w:rPr>
        <w:t xml:space="preserve"> </w:t>
      </w:r>
      <w:r w:rsidRPr="002F4A44">
        <w:rPr>
          <w:rStyle w:val="hps"/>
          <w:sz w:val="24"/>
          <w:lang w:val="ru-RU"/>
        </w:rPr>
        <w:t>бюджетных ресурсов, а</w:t>
      </w:r>
      <w:r w:rsidRPr="002F4A44">
        <w:rPr>
          <w:sz w:val="24"/>
          <w:lang w:val="ru-RU"/>
        </w:rPr>
        <w:t xml:space="preserve">  также </w:t>
      </w:r>
      <w:r w:rsidRPr="002F4A44">
        <w:rPr>
          <w:rStyle w:val="hps"/>
          <w:sz w:val="24"/>
          <w:lang w:val="ru-RU"/>
        </w:rPr>
        <w:t>анализируются их</w:t>
      </w:r>
      <w:r w:rsidRPr="002F4A44">
        <w:rPr>
          <w:sz w:val="24"/>
          <w:lang w:val="ru-RU"/>
        </w:rPr>
        <w:t xml:space="preserve"> </w:t>
      </w:r>
      <w:r w:rsidRPr="002F4A44">
        <w:rPr>
          <w:rStyle w:val="hps"/>
          <w:sz w:val="24"/>
          <w:lang w:val="ru-RU"/>
        </w:rPr>
        <w:t>последствия</w:t>
      </w:r>
      <w:r w:rsidRPr="002F4A44">
        <w:rPr>
          <w:sz w:val="24"/>
          <w:lang w:val="ru-RU"/>
        </w:rPr>
        <w:t xml:space="preserve"> </w:t>
      </w:r>
      <w:r w:rsidRPr="002F4A44">
        <w:rPr>
          <w:rStyle w:val="hps"/>
          <w:sz w:val="24"/>
          <w:lang w:val="ru-RU"/>
        </w:rPr>
        <w:t>для</w:t>
      </w:r>
      <w:r w:rsidRPr="002F4A44">
        <w:rPr>
          <w:sz w:val="24"/>
          <w:lang w:val="ru-RU"/>
        </w:rPr>
        <w:t xml:space="preserve"> </w:t>
      </w:r>
      <w:r w:rsidRPr="002F4A44">
        <w:rPr>
          <w:rStyle w:val="hps"/>
          <w:sz w:val="24"/>
          <w:lang w:val="ru-RU"/>
        </w:rPr>
        <w:t>распределения ресурсов</w:t>
      </w:r>
      <w:r w:rsidRPr="002F4A44">
        <w:rPr>
          <w:sz w:val="24"/>
          <w:lang w:val="ru-RU"/>
        </w:rPr>
        <w:t xml:space="preserve"> </w:t>
      </w:r>
      <w:r w:rsidRPr="002F4A44">
        <w:rPr>
          <w:rStyle w:val="hps"/>
          <w:sz w:val="24"/>
          <w:lang w:val="ru-RU"/>
        </w:rPr>
        <w:t>в среднесрочной</w:t>
      </w:r>
      <w:r w:rsidRPr="002F4A44">
        <w:rPr>
          <w:sz w:val="24"/>
          <w:lang w:val="ru-RU"/>
        </w:rPr>
        <w:t xml:space="preserve"> </w:t>
      </w:r>
      <w:r w:rsidRPr="002F4A44">
        <w:rPr>
          <w:rStyle w:val="hps"/>
          <w:sz w:val="24"/>
          <w:lang w:val="ru-RU"/>
        </w:rPr>
        <w:t>перспективе.</w:t>
      </w:r>
      <w:r w:rsidRPr="002F4A44">
        <w:rPr>
          <w:sz w:val="24"/>
          <w:lang w:val="ru-RU"/>
        </w:rPr>
        <w:t xml:space="preserve"> </w:t>
      </w:r>
      <w:r w:rsidRPr="002F4A44">
        <w:rPr>
          <w:rStyle w:val="hps"/>
          <w:sz w:val="24"/>
          <w:lang w:val="ru-RU"/>
        </w:rPr>
        <w:t>Ежегодно</w:t>
      </w:r>
      <w:r w:rsidRPr="002F4A44">
        <w:rPr>
          <w:sz w:val="24"/>
          <w:lang w:val="ru-RU"/>
        </w:rPr>
        <w:t xml:space="preserve">, </w:t>
      </w:r>
      <w:r w:rsidRPr="002F4A44">
        <w:rPr>
          <w:rStyle w:val="hps"/>
          <w:sz w:val="24"/>
          <w:lang w:val="ru-RU"/>
        </w:rPr>
        <w:t>стратегии</w:t>
      </w:r>
      <w:r w:rsidRPr="002F4A44">
        <w:rPr>
          <w:sz w:val="24"/>
          <w:lang w:val="ru-RU"/>
        </w:rPr>
        <w:t xml:space="preserve"> </w:t>
      </w:r>
      <w:r w:rsidRPr="002F4A44">
        <w:rPr>
          <w:rStyle w:val="hps"/>
          <w:sz w:val="24"/>
          <w:lang w:val="ru-RU"/>
        </w:rPr>
        <w:t>расходов</w:t>
      </w:r>
      <w:r w:rsidRPr="002F4A44">
        <w:rPr>
          <w:sz w:val="24"/>
          <w:lang w:val="ru-RU"/>
        </w:rPr>
        <w:t xml:space="preserve"> пере</w:t>
      </w:r>
      <w:r w:rsidRPr="002F4A44">
        <w:rPr>
          <w:rStyle w:val="hps"/>
          <w:sz w:val="24"/>
          <w:lang w:val="ru-RU"/>
        </w:rPr>
        <w:t>сматриваются, уточняется и дополняется еще одним последующим годом, для поддержания</w:t>
      </w:r>
      <w:r w:rsidRPr="002F4A44">
        <w:rPr>
          <w:sz w:val="24"/>
          <w:lang w:val="ru-RU"/>
        </w:rPr>
        <w:t xml:space="preserve"> </w:t>
      </w:r>
      <w:r w:rsidRPr="002F4A44">
        <w:rPr>
          <w:rStyle w:val="hps"/>
          <w:sz w:val="24"/>
          <w:lang w:val="ru-RU"/>
        </w:rPr>
        <w:t>трех</w:t>
      </w:r>
      <w:r w:rsidRPr="002F4A44">
        <w:rPr>
          <w:sz w:val="24"/>
          <w:lang w:val="ru-RU"/>
        </w:rPr>
        <w:t xml:space="preserve"> </w:t>
      </w:r>
      <w:r w:rsidRPr="002F4A44">
        <w:rPr>
          <w:rStyle w:val="hps"/>
          <w:sz w:val="24"/>
          <w:lang w:val="ru-RU"/>
        </w:rPr>
        <w:t>летнюю перспективу в</w:t>
      </w:r>
      <w:r w:rsidRPr="002F4A44">
        <w:rPr>
          <w:sz w:val="24"/>
          <w:lang w:val="ru-RU"/>
        </w:rPr>
        <w:t xml:space="preserve"> </w:t>
      </w:r>
      <w:r w:rsidRPr="002F4A44">
        <w:rPr>
          <w:rStyle w:val="hps"/>
          <w:sz w:val="24"/>
          <w:lang w:val="ru-RU"/>
        </w:rPr>
        <w:t>планировании бюджета.</w:t>
      </w:r>
    </w:p>
    <w:p w:rsidR="00D5317A" w:rsidRPr="002F4A44" w:rsidRDefault="00D5317A" w:rsidP="00D5317A">
      <w:pPr>
        <w:numPr>
          <w:ilvl w:val="0"/>
          <w:numId w:val="38"/>
        </w:numPr>
        <w:tabs>
          <w:tab w:val="clear" w:pos="1070"/>
          <w:tab w:val="num" w:pos="-26"/>
          <w:tab w:val="left" w:pos="858"/>
          <w:tab w:val="left" w:pos="884"/>
          <w:tab w:val="num" w:pos="928"/>
          <w:tab w:val="left" w:pos="1260"/>
        </w:tabs>
        <w:spacing w:before="120"/>
        <w:ind w:left="-28" w:firstLine="595"/>
        <w:jc w:val="both"/>
        <w:rPr>
          <w:rStyle w:val="hps"/>
          <w:lang w:val="ru-RU"/>
        </w:rPr>
      </w:pPr>
      <w:r w:rsidRPr="002F4A44">
        <w:rPr>
          <w:rStyle w:val="hps"/>
          <w:sz w:val="24"/>
          <w:lang w:val="ru-RU"/>
        </w:rPr>
        <w:t>Разработка</w:t>
      </w:r>
      <w:r w:rsidRPr="002F4A44">
        <w:rPr>
          <w:rStyle w:val="hps"/>
          <w:lang w:val="ru-RU"/>
        </w:rPr>
        <w:t xml:space="preserve"> </w:t>
      </w:r>
      <w:r w:rsidRPr="002F4A44">
        <w:rPr>
          <w:rStyle w:val="hps"/>
          <w:sz w:val="24"/>
          <w:lang w:val="ru-RU"/>
        </w:rPr>
        <w:t>отраслевых стратегий</w:t>
      </w:r>
      <w:r w:rsidRPr="002F4A44">
        <w:rPr>
          <w:rStyle w:val="hps"/>
          <w:lang w:val="ru-RU"/>
        </w:rPr>
        <w:t xml:space="preserve"> </w:t>
      </w:r>
      <w:r w:rsidRPr="002F4A44">
        <w:rPr>
          <w:rStyle w:val="hps"/>
          <w:sz w:val="24"/>
          <w:lang w:val="ru-RU"/>
        </w:rPr>
        <w:t>расходов в контексте БПСП имеет следующие основные</w:t>
      </w:r>
      <w:r w:rsidRPr="002F4A44">
        <w:rPr>
          <w:rStyle w:val="hps"/>
          <w:lang w:val="ru-RU"/>
        </w:rPr>
        <w:t xml:space="preserve"> </w:t>
      </w:r>
      <w:r w:rsidRPr="002F4A44">
        <w:rPr>
          <w:rStyle w:val="hps"/>
          <w:sz w:val="24"/>
          <w:lang w:val="ru-RU"/>
        </w:rPr>
        <w:t>цели</w:t>
      </w:r>
      <w:r w:rsidRPr="002F4A44">
        <w:rPr>
          <w:rStyle w:val="hps"/>
          <w:lang w:val="ru-RU"/>
        </w:rPr>
        <w:t xml:space="preserve">: </w:t>
      </w:r>
    </w:p>
    <w:p w:rsidR="00D5317A" w:rsidRPr="002F4A44" w:rsidRDefault="00D5317A" w:rsidP="00D5317A">
      <w:pPr>
        <w:numPr>
          <w:ilvl w:val="0"/>
          <w:numId w:val="67"/>
        </w:numPr>
        <w:tabs>
          <w:tab w:val="left" w:pos="851"/>
          <w:tab w:val="left" w:pos="1134"/>
          <w:tab w:val="left" w:pos="1260"/>
        </w:tabs>
        <w:spacing w:line="240" w:lineRule="auto"/>
        <w:ind w:left="0" w:firstLine="851"/>
        <w:jc w:val="both"/>
        <w:rPr>
          <w:color w:val="000000"/>
          <w:sz w:val="24"/>
          <w:lang w:val="ru-RU"/>
        </w:rPr>
      </w:pPr>
      <w:r w:rsidRPr="002F4A44">
        <w:rPr>
          <w:sz w:val="24"/>
          <w:lang w:val="ru-RU"/>
        </w:rPr>
        <w:t>обеспечение взаимо</w:t>
      </w:r>
      <w:r w:rsidRPr="002F4A44">
        <w:rPr>
          <w:rStyle w:val="hps"/>
          <w:sz w:val="24"/>
          <w:lang w:val="ru-RU"/>
        </w:rPr>
        <w:t>связи между</w:t>
      </w:r>
      <w:r w:rsidRPr="002F4A44">
        <w:rPr>
          <w:sz w:val="24"/>
          <w:lang w:val="ru-RU"/>
        </w:rPr>
        <w:t xml:space="preserve"> </w:t>
      </w:r>
      <w:r w:rsidRPr="002F4A44">
        <w:rPr>
          <w:rStyle w:val="hps"/>
          <w:sz w:val="24"/>
          <w:lang w:val="ru-RU"/>
        </w:rPr>
        <w:t>приоритетами</w:t>
      </w:r>
      <w:r w:rsidRPr="002F4A44">
        <w:rPr>
          <w:sz w:val="24"/>
          <w:lang w:val="ru-RU"/>
        </w:rPr>
        <w:t xml:space="preserve"> </w:t>
      </w:r>
      <w:r w:rsidRPr="002F4A44">
        <w:rPr>
          <w:rStyle w:val="hps"/>
          <w:sz w:val="24"/>
          <w:lang w:val="ru-RU"/>
        </w:rPr>
        <w:t>политик и</w:t>
      </w:r>
      <w:r w:rsidRPr="002F4A44">
        <w:rPr>
          <w:sz w:val="24"/>
          <w:lang w:val="ru-RU"/>
        </w:rPr>
        <w:t xml:space="preserve"> бюджетными </w:t>
      </w:r>
      <w:r w:rsidRPr="002F4A44">
        <w:rPr>
          <w:rStyle w:val="hps"/>
          <w:sz w:val="24"/>
          <w:lang w:val="ru-RU"/>
        </w:rPr>
        <w:t>ассигнованиями, выделенные отрасли;</w:t>
      </w:r>
      <w:r w:rsidRPr="002F4A44">
        <w:rPr>
          <w:color w:val="000000"/>
          <w:sz w:val="24"/>
          <w:lang w:val="ru-RU"/>
        </w:rPr>
        <w:t xml:space="preserve"> </w:t>
      </w:r>
    </w:p>
    <w:p w:rsidR="00D5317A" w:rsidRPr="002F4A44" w:rsidRDefault="00D5317A" w:rsidP="00D5317A">
      <w:pPr>
        <w:numPr>
          <w:ilvl w:val="0"/>
          <w:numId w:val="67"/>
        </w:numPr>
        <w:tabs>
          <w:tab w:val="left" w:pos="851"/>
          <w:tab w:val="left" w:pos="1134"/>
          <w:tab w:val="left" w:pos="1260"/>
        </w:tabs>
        <w:spacing w:line="240" w:lineRule="auto"/>
        <w:ind w:left="0" w:firstLine="851"/>
        <w:jc w:val="both"/>
        <w:rPr>
          <w:color w:val="000000"/>
          <w:sz w:val="24"/>
          <w:lang w:val="ru-RU"/>
        </w:rPr>
      </w:pPr>
      <w:r w:rsidRPr="002F4A44">
        <w:rPr>
          <w:rStyle w:val="hps"/>
          <w:sz w:val="24"/>
          <w:lang w:val="ru-RU"/>
        </w:rPr>
        <w:t>выявление мер</w:t>
      </w:r>
      <w:r w:rsidRPr="002F4A44">
        <w:rPr>
          <w:sz w:val="24"/>
          <w:lang w:val="ru-RU"/>
        </w:rPr>
        <w:t xml:space="preserve"> </w:t>
      </w:r>
      <w:r w:rsidRPr="002F4A44">
        <w:rPr>
          <w:rStyle w:val="hps"/>
          <w:sz w:val="24"/>
          <w:lang w:val="ru-RU"/>
        </w:rPr>
        <w:t>по повышению эффективности</w:t>
      </w:r>
      <w:r w:rsidRPr="002F4A44">
        <w:rPr>
          <w:sz w:val="24"/>
          <w:lang w:val="ru-RU"/>
        </w:rPr>
        <w:t xml:space="preserve"> </w:t>
      </w:r>
      <w:r w:rsidRPr="002F4A44">
        <w:rPr>
          <w:rStyle w:val="hps"/>
          <w:sz w:val="24"/>
          <w:lang w:val="ru-RU"/>
        </w:rPr>
        <w:t>и результативности</w:t>
      </w:r>
      <w:r w:rsidRPr="002F4A44">
        <w:rPr>
          <w:sz w:val="24"/>
          <w:lang w:val="ru-RU"/>
        </w:rPr>
        <w:t xml:space="preserve"> </w:t>
      </w:r>
      <w:r w:rsidRPr="002F4A44">
        <w:rPr>
          <w:rStyle w:val="hps"/>
          <w:sz w:val="24"/>
          <w:lang w:val="ru-RU"/>
        </w:rPr>
        <w:t xml:space="preserve">существующих программ расходов и перераспределение ресурсов </w:t>
      </w:r>
      <w:proofErr w:type="gramStart"/>
      <w:r w:rsidRPr="002F4A44">
        <w:rPr>
          <w:rStyle w:val="hps"/>
          <w:sz w:val="24"/>
          <w:lang w:val="ru-RU"/>
        </w:rPr>
        <w:t>по</w:t>
      </w:r>
      <w:proofErr w:type="gramEnd"/>
      <w:r w:rsidRPr="002F4A44">
        <w:rPr>
          <w:rStyle w:val="hps"/>
          <w:sz w:val="24"/>
          <w:lang w:val="ru-RU"/>
        </w:rPr>
        <w:t xml:space="preserve"> более приоритетные програмы</w:t>
      </w:r>
      <w:r w:rsidRPr="002F4A44">
        <w:rPr>
          <w:color w:val="000000"/>
          <w:sz w:val="24"/>
          <w:lang w:val="ru-RU"/>
        </w:rPr>
        <w:t xml:space="preserve">; </w:t>
      </w:r>
    </w:p>
    <w:p w:rsidR="00D5317A" w:rsidRPr="002F4A44" w:rsidRDefault="00D5317A" w:rsidP="00D5317A">
      <w:pPr>
        <w:numPr>
          <w:ilvl w:val="0"/>
          <w:numId w:val="67"/>
        </w:numPr>
        <w:tabs>
          <w:tab w:val="left" w:pos="851"/>
          <w:tab w:val="left" w:pos="1134"/>
          <w:tab w:val="left" w:pos="1260"/>
        </w:tabs>
        <w:spacing w:line="276" w:lineRule="auto"/>
        <w:ind w:left="0" w:firstLine="851"/>
        <w:jc w:val="both"/>
        <w:rPr>
          <w:color w:val="000000"/>
          <w:sz w:val="24"/>
          <w:lang w:val="ru-RU"/>
        </w:rPr>
      </w:pPr>
      <w:r w:rsidRPr="002F4A44">
        <w:rPr>
          <w:rStyle w:val="hps"/>
          <w:sz w:val="24"/>
          <w:lang w:val="ru-RU"/>
        </w:rPr>
        <w:t>оценка финансовых воздействий новых предложений политик и их приоритизация в рамках имеющихся ресурсов</w:t>
      </w:r>
      <w:r w:rsidRPr="002F4A44">
        <w:rPr>
          <w:color w:val="000000"/>
          <w:sz w:val="24"/>
          <w:lang w:val="ru-RU"/>
        </w:rPr>
        <w:t>.</w:t>
      </w:r>
    </w:p>
    <w:p w:rsidR="00D5317A" w:rsidRPr="002F4A44" w:rsidRDefault="00D5317A" w:rsidP="00D5317A">
      <w:pPr>
        <w:numPr>
          <w:ilvl w:val="0"/>
          <w:numId w:val="38"/>
        </w:numPr>
        <w:tabs>
          <w:tab w:val="clear" w:pos="1070"/>
          <w:tab w:val="num" w:pos="-26"/>
          <w:tab w:val="left" w:pos="858"/>
          <w:tab w:val="left" w:pos="884"/>
          <w:tab w:val="num" w:pos="928"/>
          <w:tab w:val="left" w:pos="1260"/>
        </w:tabs>
        <w:spacing w:before="120"/>
        <w:ind w:left="-28" w:firstLine="595"/>
        <w:jc w:val="both"/>
        <w:rPr>
          <w:color w:val="000000"/>
          <w:spacing w:val="3"/>
          <w:sz w:val="24"/>
          <w:lang w:val="ru-RU"/>
        </w:rPr>
      </w:pPr>
      <w:r w:rsidRPr="002F4A44">
        <w:rPr>
          <w:rStyle w:val="hps"/>
          <w:sz w:val="24"/>
          <w:lang w:val="ru-RU"/>
        </w:rPr>
        <w:t>Проекты отраслевых стратегий расходов являются основой для определения уточненных лимитов расходов по отраслям и по ЦОПВ в контексте БПСП. Впоследствии, они служат органам государственной власти в качестве поддержки в процессе разработки и обоснования подробных предложений по бюджету</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858"/>
          <w:tab w:val="left" w:pos="884"/>
          <w:tab w:val="num" w:pos="928"/>
          <w:tab w:val="left" w:pos="1260"/>
        </w:tabs>
        <w:spacing w:before="120"/>
        <w:ind w:left="-28" w:firstLine="595"/>
        <w:jc w:val="both"/>
        <w:rPr>
          <w:rStyle w:val="hps"/>
          <w:color w:val="000000"/>
          <w:spacing w:val="3"/>
          <w:sz w:val="24"/>
          <w:lang w:val="ru-RU"/>
        </w:rPr>
      </w:pPr>
      <w:r w:rsidRPr="002F4A44">
        <w:rPr>
          <w:rStyle w:val="hps"/>
          <w:sz w:val="24"/>
          <w:lang w:val="ru-RU"/>
        </w:rPr>
        <w:t>Отраслевые стратегии расходов разрабатываются отраслевыми ЦОПВ, ответственные за политику в секторе, в сотрудничестве с другими органами публичной власти, управляющие  бюджетными ресурсами в данной отрасли.  Раздел XIII содержит типовое положение об организации процесса разработки отраслевых стратегий расходов и предложений по годовому бюджету в рамках органов публичной власти.</w:t>
      </w:r>
    </w:p>
    <w:p w:rsidR="00D5317A" w:rsidRPr="002F4A44" w:rsidRDefault="00D5317A" w:rsidP="00D5317A">
      <w:pPr>
        <w:numPr>
          <w:ilvl w:val="0"/>
          <w:numId w:val="38"/>
        </w:numPr>
        <w:tabs>
          <w:tab w:val="clear" w:pos="1070"/>
          <w:tab w:val="num" w:pos="-26"/>
          <w:tab w:val="left" w:pos="858"/>
          <w:tab w:val="left" w:pos="884"/>
          <w:tab w:val="num" w:pos="928"/>
          <w:tab w:val="left" w:pos="1260"/>
        </w:tabs>
        <w:spacing w:before="120"/>
        <w:ind w:left="-28" w:firstLine="595"/>
        <w:jc w:val="both"/>
        <w:rPr>
          <w:rStyle w:val="hps"/>
          <w:color w:val="000000"/>
          <w:spacing w:val="3"/>
          <w:sz w:val="24"/>
          <w:lang w:val="ru-RU"/>
        </w:rPr>
      </w:pPr>
      <w:r w:rsidRPr="002F4A44">
        <w:rPr>
          <w:rStyle w:val="hps"/>
          <w:sz w:val="24"/>
          <w:lang w:val="ru-RU"/>
        </w:rPr>
        <w:t xml:space="preserve">Для улучшения взаимодействия и для обеспечения консультирования отраслевых стратегий расходов с другими органами и заинтересованными сторонами, отраслевые ЦОПВ создают отраслевые рабочие </w:t>
      </w:r>
      <w:r w:rsidRPr="002F4A44">
        <w:rPr>
          <w:rStyle w:val="hps"/>
          <w:sz w:val="24"/>
          <w:lang w:val="ru-RU"/>
        </w:rPr>
        <w:lastRenderedPageBreak/>
        <w:t>группы. Состав и организация деятельности отраслевых рабочих групп регламентируются в разделе IV настоящего Руководства.</w:t>
      </w:r>
    </w:p>
    <w:p w:rsidR="00D5317A" w:rsidRPr="002F4A44" w:rsidRDefault="00D5317A" w:rsidP="00D5317A">
      <w:pPr>
        <w:ind w:firstLine="567"/>
        <w:jc w:val="both"/>
        <w:rPr>
          <w:i/>
          <w:color w:val="0A55A4"/>
          <w:szCs w:val="22"/>
          <w:lang w:val="ru-RU"/>
        </w:rPr>
      </w:pPr>
    </w:p>
    <w:p w:rsidR="00D5317A" w:rsidRPr="002F4A44" w:rsidRDefault="00D5317A" w:rsidP="00D5317A">
      <w:pPr>
        <w:ind w:firstLine="567"/>
        <w:jc w:val="both"/>
        <w:rPr>
          <w:i/>
          <w:color w:val="0A55A4"/>
          <w:szCs w:val="22"/>
          <w:lang w:val="ru-RU"/>
        </w:rPr>
      </w:pPr>
      <w:r w:rsidRPr="002F4A44">
        <w:rPr>
          <w:i/>
          <w:color w:val="0A55A4"/>
          <w:szCs w:val="22"/>
          <w:lang w:val="ru-RU"/>
        </w:rPr>
        <w:t xml:space="preserve">Основные характеристики </w:t>
      </w:r>
    </w:p>
    <w:p w:rsidR="00D5317A" w:rsidRPr="002F4A44" w:rsidRDefault="00D5317A" w:rsidP="00D5317A">
      <w:pPr>
        <w:ind w:firstLine="567"/>
        <w:jc w:val="both"/>
        <w:rPr>
          <w:i/>
          <w:color w:val="0A55A4"/>
          <w:szCs w:val="22"/>
          <w:lang w:val="ru-RU"/>
        </w:rPr>
      </w:pPr>
    </w:p>
    <w:p w:rsidR="00D5317A" w:rsidRPr="002F4A44" w:rsidRDefault="00D5317A" w:rsidP="00D5317A">
      <w:pPr>
        <w:numPr>
          <w:ilvl w:val="0"/>
          <w:numId w:val="38"/>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Разработка отраслевых стратегий расходов требует комплекснного анализа и подхода в</w:t>
      </w:r>
      <w:r w:rsidRPr="002F4A44">
        <w:rPr>
          <w:sz w:val="24"/>
          <w:lang w:val="ru-RU"/>
        </w:rPr>
        <w:t xml:space="preserve"> </w:t>
      </w:r>
      <w:r w:rsidRPr="002F4A44">
        <w:rPr>
          <w:rStyle w:val="hps"/>
          <w:sz w:val="24"/>
          <w:lang w:val="ru-RU"/>
        </w:rPr>
        <w:t>планировании расходов. В частности</w:t>
      </w:r>
      <w:r w:rsidRPr="002F4A44">
        <w:rPr>
          <w:sz w:val="24"/>
          <w:lang w:val="ru-RU"/>
        </w:rPr>
        <w:t xml:space="preserve">, отраслевые стратегии </w:t>
      </w:r>
      <w:r w:rsidRPr="002F4A44">
        <w:rPr>
          <w:rStyle w:val="hps"/>
          <w:sz w:val="24"/>
          <w:lang w:val="ru-RU"/>
        </w:rPr>
        <w:t>расходов</w:t>
      </w:r>
      <w:r w:rsidRPr="002F4A44">
        <w:rPr>
          <w:sz w:val="24"/>
          <w:lang w:val="ru-RU"/>
        </w:rPr>
        <w:t xml:space="preserve"> </w:t>
      </w:r>
      <w:r w:rsidRPr="002F4A44">
        <w:rPr>
          <w:rStyle w:val="hps"/>
          <w:sz w:val="24"/>
          <w:lang w:val="ru-RU"/>
        </w:rPr>
        <w:t>должны соответствовать следующим требованиям</w:t>
      </w:r>
      <w:r w:rsidRPr="002F4A44">
        <w:rPr>
          <w:sz w:val="24"/>
          <w:lang w:val="ru-RU"/>
        </w:rPr>
        <w:t xml:space="preserve"> </w:t>
      </w:r>
      <w:r w:rsidRPr="002F4A44">
        <w:rPr>
          <w:rStyle w:val="hps"/>
          <w:sz w:val="24"/>
          <w:lang w:val="ru-RU"/>
        </w:rPr>
        <w:t>и общим правилам</w:t>
      </w:r>
      <w:r w:rsidRPr="002F4A44">
        <w:rPr>
          <w:color w:val="000000"/>
          <w:spacing w:val="3"/>
          <w:sz w:val="24"/>
          <w:lang w:val="ru-RU"/>
        </w:rPr>
        <w:t>:</w:t>
      </w:r>
    </w:p>
    <w:p w:rsidR="00D5317A" w:rsidRPr="002F4A44" w:rsidRDefault="00D5317A" w:rsidP="00D5317A">
      <w:pPr>
        <w:numPr>
          <w:ilvl w:val="0"/>
          <w:numId w:val="63"/>
        </w:numPr>
        <w:tabs>
          <w:tab w:val="left" w:pos="1134"/>
        </w:tabs>
        <w:spacing w:line="276" w:lineRule="auto"/>
        <w:ind w:left="0" w:firstLine="851"/>
        <w:jc w:val="both"/>
        <w:rPr>
          <w:sz w:val="24"/>
          <w:lang w:val="ru-RU"/>
        </w:rPr>
      </w:pPr>
      <w:r w:rsidRPr="002F4A44">
        <w:rPr>
          <w:rStyle w:val="hps"/>
          <w:i/>
          <w:sz w:val="24"/>
          <w:lang w:val="ru-RU"/>
        </w:rPr>
        <w:t xml:space="preserve">быть всеобъемлющим </w:t>
      </w:r>
      <w:r w:rsidRPr="002F4A44">
        <w:rPr>
          <w:rStyle w:val="hps"/>
          <w:sz w:val="24"/>
          <w:lang w:val="ru-RU"/>
        </w:rPr>
        <w:t>-</w:t>
      </w:r>
      <w:r w:rsidRPr="002F4A44">
        <w:rPr>
          <w:sz w:val="24"/>
          <w:lang w:val="ru-RU"/>
        </w:rPr>
        <w:t xml:space="preserve"> </w:t>
      </w:r>
      <w:r w:rsidRPr="002F4A44">
        <w:rPr>
          <w:rStyle w:val="hps"/>
          <w:sz w:val="24"/>
          <w:lang w:val="ru-RU"/>
        </w:rPr>
        <w:t>отражать</w:t>
      </w:r>
      <w:r w:rsidRPr="002F4A44">
        <w:rPr>
          <w:sz w:val="24"/>
          <w:lang w:val="ru-RU"/>
        </w:rPr>
        <w:t xml:space="preserve"> </w:t>
      </w:r>
      <w:r w:rsidRPr="002F4A44">
        <w:rPr>
          <w:rStyle w:val="hps"/>
          <w:sz w:val="24"/>
          <w:lang w:val="ru-RU"/>
        </w:rPr>
        <w:t>весь сектор</w:t>
      </w:r>
      <w:r w:rsidRPr="002F4A44">
        <w:rPr>
          <w:sz w:val="24"/>
          <w:lang w:val="ru-RU"/>
        </w:rPr>
        <w:t xml:space="preserve"> </w:t>
      </w:r>
      <w:r w:rsidRPr="002F4A44">
        <w:rPr>
          <w:rStyle w:val="hps"/>
          <w:sz w:val="24"/>
          <w:lang w:val="ru-RU"/>
        </w:rPr>
        <w:t>с вовлечением  всех</w:t>
      </w:r>
      <w:r w:rsidRPr="002F4A44">
        <w:rPr>
          <w:sz w:val="24"/>
          <w:lang w:val="ru-RU"/>
        </w:rPr>
        <w:t xml:space="preserve"> </w:t>
      </w:r>
      <w:r w:rsidRPr="002F4A44">
        <w:rPr>
          <w:rStyle w:val="hps"/>
          <w:sz w:val="24"/>
          <w:lang w:val="ru-RU"/>
        </w:rPr>
        <w:t>органов власти</w:t>
      </w:r>
      <w:r w:rsidRPr="002F4A44">
        <w:rPr>
          <w:sz w:val="24"/>
          <w:lang w:val="ru-RU"/>
        </w:rPr>
        <w:t xml:space="preserve">, которые управляют </w:t>
      </w:r>
      <w:r w:rsidRPr="002F4A44">
        <w:rPr>
          <w:rStyle w:val="hps"/>
          <w:sz w:val="24"/>
          <w:lang w:val="ru-RU"/>
        </w:rPr>
        <w:t>ресурсами</w:t>
      </w:r>
      <w:r w:rsidRPr="002F4A44">
        <w:rPr>
          <w:sz w:val="24"/>
          <w:lang w:val="ru-RU"/>
        </w:rPr>
        <w:t xml:space="preserve"> в данной </w:t>
      </w:r>
      <w:r w:rsidRPr="002F4A44">
        <w:rPr>
          <w:rStyle w:val="hps"/>
          <w:sz w:val="24"/>
          <w:lang w:val="ru-RU"/>
        </w:rPr>
        <w:t>отрасли,</w:t>
      </w:r>
      <w:r w:rsidRPr="002F4A44">
        <w:rPr>
          <w:sz w:val="24"/>
          <w:lang w:val="ru-RU"/>
        </w:rPr>
        <w:t xml:space="preserve"> </w:t>
      </w:r>
      <w:r w:rsidRPr="002F4A44">
        <w:rPr>
          <w:rStyle w:val="hps"/>
          <w:sz w:val="24"/>
          <w:lang w:val="ru-RU"/>
        </w:rPr>
        <w:t>не</w:t>
      </w:r>
      <w:r w:rsidRPr="002F4A44">
        <w:rPr>
          <w:sz w:val="24"/>
          <w:lang w:val="ru-RU"/>
        </w:rPr>
        <w:t xml:space="preserve"> </w:t>
      </w:r>
      <w:r w:rsidRPr="002F4A44">
        <w:rPr>
          <w:rStyle w:val="hps"/>
          <w:sz w:val="24"/>
          <w:lang w:val="ru-RU"/>
        </w:rPr>
        <w:t>ограничиваясь только</w:t>
      </w:r>
      <w:r w:rsidRPr="002F4A44">
        <w:rPr>
          <w:sz w:val="24"/>
          <w:lang w:val="ru-RU"/>
        </w:rPr>
        <w:t xml:space="preserve"> </w:t>
      </w:r>
      <w:r w:rsidRPr="002F4A44">
        <w:rPr>
          <w:rStyle w:val="hps"/>
          <w:sz w:val="24"/>
          <w:lang w:val="ru-RU"/>
        </w:rPr>
        <w:t>частью отрасли, являющееся под управлением</w:t>
      </w:r>
      <w:r w:rsidRPr="002F4A44">
        <w:rPr>
          <w:sz w:val="24"/>
          <w:lang w:val="ru-RU"/>
        </w:rPr>
        <w:t xml:space="preserve"> </w:t>
      </w:r>
      <w:r w:rsidRPr="002F4A44">
        <w:rPr>
          <w:rStyle w:val="hps"/>
          <w:sz w:val="24"/>
          <w:lang w:val="ru-RU"/>
        </w:rPr>
        <w:t>отраслевого</w:t>
      </w:r>
      <w:r w:rsidRPr="002F4A44">
        <w:rPr>
          <w:sz w:val="24"/>
          <w:lang w:val="ru-RU"/>
        </w:rPr>
        <w:t xml:space="preserve"> </w:t>
      </w:r>
      <w:r w:rsidRPr="002F4A44">
        <w:rPr>
          <w:rStyle w:val="hps"/>
          <w:sz w:val="24"/>
          <w:lang w:val="ru-RU"/>
        </w:rPr>
        <w:t>органа власти</w:t>
      </w:r>
      <w:r w:rsidRPr="002F4A44">
        <w:rPr>
          <w:sz w:val="24"/>
          <w:lang w:val="ru-RU"/>
        </w:rPr>
        <w:t xml:space="preserve">, а также включая в себя все ресурсы </w:t>
      </w:r>
      <w:r w:rsidRPr="002F4A44">
        <w:rPr>
          <w:rStyle w:val="hps"/>
          <w:sz w:val="24"/>
          <w:lang w:val="ru-RU"/>
        </w:rPr>
        <w:t>НПБ</w:t>
      </w:r>
      <w:r w:rsidRPr="002F4A44">
        <w:rPr>
          <w:sz w:val="24"/>
          <w:lang w:val="ru-RU"/>
        </w:rPr>
        <w:t xml:space="preserve"> для данной</w:t>
      </w:r>
      <w:r w:rsidRPr="002F4A44">
        <w:rPr>
          <w:rStyle w:val="hps"/>
          <w:sz w:val="24"/>
          <w:lang w:val="ru-RU"/>
        </w:rPr>
        <w:t xml:space="preserve"> отрасли</w:t>
      </w:r>
      <w:r w:rsidRPr="002F4A44">
        <w:rPr>
          <w:sz w:val="24"/>
          <w:lang w:val="ru-RU"/>
        </w:rPr>
        <w:t xml:space="preserve">, </w:t>
      </w:r>
      <w:r w:rsidRPr="002F4A44">
        <w:rPr>
          <w:rStyle w:val="hps"/>
          <w:sz w:val="24"/>
          <w:lang w:val="ru-RU"/>
        </w:rPr>
        <w:t>как текущие расходы,</w:t>
      </w:r>
      <w:r w:rsidRPr="002F4A44">
        <w:rPr>
          <w:sz w:val="24"/>
          <w:lang w:val="ru-RU"/>
        </w:rPr>
        <w:t xml:space="preserve"> т</w:t>
      </w:r>
      <w:r w:rsidRPr="002F4A44">
        <w:rPr>
          <w:rStyle w:val="hps"/>
          <w:sz w:val="24"/>
          <w:lang w:val="ru-RU"/>
        </w:rPr>
        <w:t>ак и</w:t>
      </w:r>
      <w:r w:rsidRPr="002F4A44">
        <w:rPr>
          <w:sz w:val="24"/>
          <w:lang w:val="ru-RU"/>
        </w:rPr>
        <w:t xml:space="preserve"> </w:t>
      </w:r>
      <w:r w:rsidRPr="002F4A44">
        <w:rPr>
          <w:rStyle w:val="hps"/>
          <w:sz w:val="24"/>
          <w:lang w:val="ru-RU"/>
        </w:rPr>
        <w:t xml:space="preserve">инвестиционные </w:t>
      </w:r>
      <w:r>
        <w:rPr>
          <w:rStyle w:val="hps"/>
          <w:sz w:val="24"/>
          <w:lang w:val="ru-RU"/>
        </w:rPr>
        <w:t>инвестиции</w:t>
      </w:r>
      <w:r w:rsidRPr="002F4A44">
        <w:rPr>
          <w:color w:val="000000"/>
          <w:sz w:val="24"/>
          <w:lang w:val="ru-RU"/>
        </w:rPr>
        <w:t xml:space="preserve">. </w:t>
      </w:r>
    </w:p>
    <w:p w:rsidR="00D5317A" w:rsidRPr="002F4A44" w:rsidRDefault="00D5317A" w:rsidP="00D5317A">
      <w:pPr>
        <w:numPr>
          <w:ilvl w:val="0"/>
          <w:numId w:val="63"/>
        </w:numPr>
        <w:tabs>
          <w:tab w:val="left" w:pos="1134"/>
        </w:tabs>
        <w:spacing w:before="120" w:line="276" w:lineRule="auto"/>
        <w:ind w:left="0" w:firstLine="851"/>
        <w:jc w:val="both"/>
        <w:rPr>
          <w:sz w:val="24"/>
          <w:lang w:val="ru-RU"/>
        </w:rPr>
      </w:pPr>
      <w:r w:rsidRPr="002F4A44">
        <w:rPr>
          <w:rStyle w:val="hps"/>
          <w:i/>
          <w:sz w:val="24"/>
          <w:lang w:val="ru-RU"/>
        </w:rPr>
        <w:t>быть взаимосвязаны  с приоритетами</w:t>
      </w:r>
      <w:r w:rsidRPr="002F4A44">
        <w:rPr>
          <w:i/>
          <w:sz w:val="24"/>
          <w:lang w:val="ru-RU"/>
        </w:rPr>
        <w:t xml:space="preserve"> </w:t>
      </w:r>
      <w:r w:rsidRPr="002F4A44">
        <w:rPr>
          <w:rStyle w:val="hps"/>
          <w:i/>
          <w:sz w:val="24"/>
          <w:lang w:val="ru-RU"/>
        </w:rPr>
        <w:t>политик на национальном уровне</w:t>
      </w:r>
      <w:r w:rsidRPr="002F4A44">
        <w:rPr>
          <w:i/>
          <w:sz w:val="24"/>
          <w:lang w:val="ru-RU"/>
        </w:rPr>
        <w:t xml:space="preserve"> </w:t>
      </w:r>
      <w:r w:rsidRPr="002F4A44">
        <w:rPr>
          <w:rStyle w:val="hps"/>
          <w:sz w:val="24"/>
          <w:lang w:val="ru-RU"/>
        </w:rPr>
        <w:t>- отраслевые</w:t>
      </w:r>
      <w:r w:rsidRPr="002F4A44">
        <w:rPr>
          <w:sz w:val="24"/>
          <w:lang w:val="ru-RU"/>
        </w:rPr>
        <w:t xml:space="preserve"> </w:t>
      </w:r>
      <w:r w:rsidRPr="002F4A44">
        <w:rPr>
          <w:rStyle w:val="hps"/>
          <w:sz w:val="24"/>
          <w:lang w:val="ru-RU"/>
        </w:rPr>
        <w:t>задачи и</w:t>
      </w:r>
      <w:r w:rsidRPr="002F4A44">
        <w:rPr>
          <w:sz w:val="24"/>
          <w:lang w:val="ru-RU"/>
        </w:rPr>
        <w:t xml:space="preserve"> </w:t>
      </w:r>
      <w:r w:rsidRPr="002F4A44">
        <w:rPr>
          <w:rStyle w:val="hps"/>
          <w:sz w:val="24"/>
          <w:lang w:val="ru-RU"/>
        </w:rPr>
        <w:t>приоритеты</w:t>
      </w:r>
      <w:r w:rsidRPr="002F4A44">
        <w:rPr>
          <w:sz w:val="24"/>
          <w:lang w:val="ru-RU"/>
        </w:rPr>
        <w:t xml:space="preserve"> </w:t>
      </w:r>
      <w:proofErr w:type="gramStart"/>
      <w:r w:rsidRPr="002F4A44">
        <w:rPr>
          <w:rStyle w:val="hps"/>
          <w:sz w:val="24"/>
          <w:lang w:val="ru-RU"/>
        </w:rPr>
        <w:t xml:space="preserve">политик </w:t>
      </w:r>
      <w:r w:rsidRPr="002F4A44">
        <w:rPr>
          <w:sz w:val="24"/>
          <w:lang w:val="ru-RU"/>
        </w:rPr>
        <w:t>на</w:t>
      </w:r>
      <w:proofErr w:type="gramEnd"/>
      <w:r w:rsidRPr="002F4A44">
        <w:rPr>
          <w:sz w:val="24"/>
          <w:lang w:val="ru-RU"/>
        </w:rPr>
        <w:t xml:space="preserve"> </w:t>
      </w:r>
      <w:r w:rsidRPr="002F4A44">
        <w:rPr>
          <w:rStyle w:val="hps"/>
          <w:sz w:val="24"/>
          <w:lang w:val="ru-RU"/>
        </w:rPr>
        <w:t>среднесрочный период должны исходить из</w:t>
      </w:r>
      <w:r w:rsidRPr="002F4A44">
        <w:rPr>
          <w:sz w:val="24"/>
          <w:lang w:val="ru-RU"/>
        </w:rPr>
        <w:t xml:space="preserve"> П</w:t>
      </w:r>
      <w:r w:rsidRPr="002F4A44">
        <w:rPr>
          <w:rStyle w:val="hps"/>
          <w:sz w:val="24"/>
          <w:lang w:val="ru-RU"/>
        </w:rPr>
        <w:t>рограммы деятельности Правительства</w:t>
      </w:r>
      <w:r w:rsidRPr="002F4A44">
        <w:rPr>
          <w:sz w:val="24"/>
          <w:lang w:val="ru-RU"/>
        </w:rPr>
        <w:t xml:space="preserve"> </w:t>
      </w:r>
      <w:r w:rsidRPr="002F4A44">
        <w:rPr>
          <w:rStyle w:val="hps"/>
          <w:sz w:val="24"/>
          <w:lang w:val="ru-RU"/>
        </w:rPr>
        <w:t>и из других</w:t>
      </w:r>
      <w:r w:rsidRPr="002F4A44">
        <w:rPr>
          <w:sz w:val="24"/>
          <w:lang w:val="ru-RU"/>
        </w:rPr>
        <w:t xml:space="preserve"> </w:t>
      </w:r>
      <w:r w:rsidRPr="002F4A44">
        <w:rPr>
          <w:rStyle w:val="hps"/>
          <w:sz w:val="24"/>
          <w:lang w:val="ru-RU"/>
        </w:rPr>
        <w:t>документов</w:t>
      </w:r>
      <w:r w:rsidRPr="002F4A44">
        <w:rPr>
          <w:sz w:val="24"/>
          <w:lang w:val="ru-RU"/>
        </w:rPr>
        <w:t xml:space="preserve"> </w:t>
      </w:r>
      <w:r w:rsidRPr="002F4A44">
        <w:rPr>
          <w:rStyle w:val="hps"/>
          <w:sz w:val="24"/>
          <w:lang w:val="ru-RU"/>
        </w:rPr>
        <w:t>стратегического планирования</w:t>
      </w:r>
      <w:r w:rsidRPr="002F4A44">
        <w:rPr>
          <w:sz w:val="24"/>
          <w:lang w:val="ru-RU"/>
        </w:rPr>
        <w:t>;</w:t>
      </w:r>
    </w:p>
    <w:p w:rsidR="00D5317A" w:rsidRPr="002F4A44" w:rsidRDefault="00D5317A" w:rsidP="00D5317A">
      <w:pPr>
        <w:numPr>
          <w:ilvl w:val="0"/>
          <w:numId w:val="63"/>
        </w:numPr>
        <w:tabs>
          <w:tab w:val="left" w:pos="1134"/>
        </w:tabs>
        <w:spacing w:before="120" w:line="276" w:lineRule="auto"/>
        <w:ind w:left="0" w:firstLine="851"/>
        <w:jc w:val="both"/>
        <w:rPr>
          <w:sz w:val="24"/>
          <w:lang w:val="ru-RU"/>
        </w:rPr>
      </w:pPr>
      <w:r w:rsidRPr="002F4A44">
        <w:rPr>
          <w:i/>
          <w:sz w:val="24"/>
          <w:lang w:val="ru-RU"/>
        </w:rPr>
        <w:t xml:space="preserve">отражать </w:t>
      </w:r>
      <w:r w:rsidRPr="002F4A44">
        <w:rPr>
          <w:rStyle w:val="hps"/>
          <w:i/>
          <w:sz w:val="24"/>
          <w:lang w:val="ru-RU"/>
        </w:rPr>
        <w:t>приоритеты</w:t>
      </w:r>
      <w:r w:rsidRPr="002F4A44">
        <w:rPr>
          <w:i/>
          <w:sz w:val="24"/>
          <w:lang w:val="ru-RU"/>
        </w:rPr>
        <w:t xml:space="preserve"> </w:t>
      </w:r>
      <w:r w:rsidRPr="002F4A44">
        <w:rPr>
          <w:rStyle w:val="hps"/>
          <w:i/>
          <w:sz w:val="24"/>
          <w:lang w:val="ru-RU"/>
        </w:rPr>
        <w:t>отраслевой политики</w:t>
      </w:r>
      <w:r w:rsidRPr="002F4A44">
        <w:rPr>
          <w:rStyle w:val="hps"/>
          <w:sz w:val="24"/>
          <w:lang w:val="ru-RU"/>
        </w:rPr>
        <w:t xml:space="preserve"> - запланированные действия в стратегии расходов</w:t>
      </w:r>
      <w:r w:rsidRPr="002F4A44">
        <w:rPr>
          <w:sz w:val="24"/>
          <w:lang w:val="ru-RU"/>
        </w:rPr>
        <w:t xml:space="preserve"> </w:t>
      </w:r>
      <w:r w:rsidRPr="002F4A44">
        <w:rPr>
          <w:rStyle w:val="hps"/>
          <w:sz w:val="24"/>
          <w:lang w:val="ru-RU"/>
        </w:rPr>
        <w:t>должны быть приоритизированны,</w:t>
      </w:r>
      <w:r w:rsidRPr="002F4A44">
        <w:rPr>
          <w:sz w:val="24"/>
          <w:lang w:val="ru-RU"/>
        </w:rPr>
        <w:t xml:space="preserve"> </w:t>
      </w:r>
      <w:r w:rsidRPr="002F4A44">
        <w:rPr>
          <w:rStyle w:val="hps"/>
          <w:sz w:val="24"/>
          <w:lang w:val="ru-RU"/>
        </w:rPr>
        <w:t>на основе предварительного анализа воздействия политических предложений</w:t>
      </w:r>
      <w:r w:rsidRPr="002F4A44">
        <w:rPr>
          <w:sz w:val="24"/>
          <w:lang w:val="ru-RU"/>
        </w:rPr>
        <w:t xml:space="preserve"> и</w:t>
      </w:r>
      <w:r w:rsidRPr="002F4A44">
        <w:rPr>
          <w:rStyle w:val="hps"/>
          <w:sz w:val="24"/>
          <w:lang w:val="ru-RU"/>
        </w:rPr>
        <w:t xml:space="preserve"> анализа</w:t>
      </w:r>
      <w:r w:rsidRPr="002F4A44">
        <w:rPr>
          <w:sz w:val="24"/>
          <w:lang w:val="ru-RU"/>
        </w:rPr>
        <w:t xml:space="preserve"> затрат </w:t>
      </w:r>
      <w:r w:rsidRPr="002F4A44">
        <w:rPr>
          <w:rStyle w:val="hps"/>
          <w:sz w:val="24"/>
          <w:lang w:val="ru-RU"/>
        </w:rPr>
        <w:t>-</w:t>
      </w:r>
      <w:r w:rsidRPr="002F4A44">
        <w:rPr>
          <w:sz w:val="24"/>
          <w:lang w:val="ru-RU"/>
        </w:rPr>
        <w:t xml:space="preserve"> </w:t>
      </w:r>
      <w:r w:rsidRPr="002F4A44">
        <w:rPr>
          <w:rStyle w:val="hps"/>
          <w:sz w:val="24"/>
          <w:lang w:val="ru-RU"/>
        </w:rPr>
        <w:t>выгод,</w:t>
      </w:r>
      <w:r w:rsidRPr="002F4A44">
        <w:rPr>
          <w:sz w:val="24"/>
          <w:lang w:val="ru-RU"/>
        </w:rPr>
        <w:t xml:space="preserve"> </w:t>
      </w:r>
      <w:r w:rsidRPr="002F4A44">
        <w:rPr>
          <w:rStyle w:val="hps"/>
          <w:sz w:val="24"/>
          <w:lang w:val="ru-RU"/>
        </w:rPr>
        <w:t>а также</w:t>
      </w:r>
      <w:r w:rsidRPr="002F4A44">
        <w:rPr>
          <w:sz w:val="24"/>
          <w:lang w:val="ru-RU"/>
        </w:rPr>
        <w:t xml:space="preserve"> учитывая </w:t>
      </w:r>
      <w:r w:rsidRPr="002F4A44">
        <w:rPr>
          <w:rStyle w:val="hps"/>
          <w:sz w:val="24"/>
          <w:lang w:val="ru-RU"/>
        </w:rPr>
        <w:t>во внимание возможности перераспределения</w:t>
      </w:r>
      <w:r w:rsidRPr="002F4A44">
        <w:rPr>
          <w:sz w:val="24"/>
          <w:lang w:val="ru-RU"/>
        </w:rPr>
        <w:t xml:space="preserve"> </w:t>
      </w:r>
      <w:r w:rsidRPr="002F4A44">
        <w:rPr>
          <w:rStyle w:val="hps"/>
          <w:sz w:val="24"/>
          <w:lang w:val="ru-RU"/>
        </w:rPr>
        <w:t>ресурсов от менее</w:t>
      </w:r>
      <w:r w:rsidRPr="002F4A44">
        <w:rPr>
          <w:sz w:val="24"/>
          <w:lang w:val="ru-RU"/>
        </w:rPr>
        <w:t xml:space="preserve"> </w:t>
      </w:r>
      <w:r w:rsidRPr="002F4A44">
        <w:rPr>
          <w:rStyle w:val="hps"/>
          <w:sz w:val="24"/>
          <w:lang w:val="ru-RU"/>
        </w:rPr>
        <w:t>приоритетных программ</w:t>
      </w:r>
      <w:r w:rsidRPr="002F4A44">
        <w:rPr>
          <w:sz w:val="24"/>
          <w:lang w:val="ru-RU"/>
        </w:rPr>
        <w:t xml:space="preserve"> к </w:t>
      </w:r>
      <w:r w:rsidRPr="002F4A44">
        <w:rPr>
          <w:rStyle w:val="hps"/>
          <w:sz w:val="24"/>
          <w:lang w:val="ru-RU"/>
        </w:rPr>
        <w:t>тем с</w:t>
      </w:r>
      <w:r w:rsidRPr="002F4A44">
        <w:rPr>
          <w:sz w:val="24"/>
          <w:lang w:val="ru-RU"/>
        </w:rPr>
        <w:t xml:space="preserve"> </w:t>
      </w:r>
      <w:r w:rsidRPr="002F4A44">
        <w:rPr>
          <w:rStyle w:val="hps"/>
          <w:sz w:val="24"/>
          <w:lang w:val="ru-RU"/>
        </w:rPr>
        <w:t>более высоким уровнем</w:t>
      </w:r>
      <w:r w:rsidRPr="002F4A44">
        <w:rPr>
          <w:sz w:val="24"/>
          <w:lang w:val="ru-RU"/>
        </w:rPr>
        <w:t xml:space="preserve"> </w:t>
      </w:r>
      <w:r w:rsidRPr="002F4A44">
        <w:rPr>
          <w:rStyle w:val="hps"/>
          <w:sz w:val="24"/>
          <w:lang w:val="ru-RU"/>
        </w:rPr>
        <w:t>приоритета</w:t>
      </w:r>
      <w:r w:rsidRPr="002F4A44">
        <w:rPr>
          <w:sz w:val="24"/>
          <w:lang w:val="ru-RU"/>
        </w:rPr>
        <w:t>;</w:t>
      </w:r>
    </w:p>
    <w:p w:rsidR="00D5317A" w:rsidRPr="002F4A44" w:rsidRDefault="00D5317A" w:rsidP="00D5317A">
      <w:pPr>
        <w:tabs>
          <w:tab w:val="left" w:pos="851"/>
        </w:tabs>
        <w:autoSpaceDE w:val="0"/>
        <w:autoSpaceDN w:val="0"/>
        <w:adjustRightInd w:val="0"/>
        <w:spacing w:before="120" w:line="276" w:lineRule="auto"/>
        <w:ind w:firstLine="709"/>
        <w:jc w:val="both"/>
        <w:rPr>
          <w:color w:val="000000"/>
          <w:sz w:val="24"/>
          <w:lang w:val="ru-RU"/>
        </w:rPr>
      </w:pPr>
      <w:r w:rsidRPr="002F4A44">
        <w:rPr>
          <w:rStyle w:val="hps"/>
          <w:i/>
          <w:sz w:val="24"/>
          <w:lang w:val="ru-RU"/>
        </w:rPr>
        <w:tab/>
        <w:t>d) быть реалистичными</w:t>
      </w:r>
      <w:r w:rsidRPr="002F4A44">
        <w:rPr>
          <w:rStyle w:val="hps"/>
          <w:sz w:val="24"/>
          <w:lang w:val="ru-RU"/>
        </w:rPr>
        <w:t xml:space="preserve"> – должны учитывать</w:t>
      </w:r>
      <w:r w:rsidRPr="002F4A44">
        <w:rPr>
          <w:sz w:val="24"/>
          <w:lang w:val="ru-RU"/>
        </w:rPr>
        <w:t xml:space="preserve"> </w:t>
      </w:r>
      <w:r w:rsidRPr="002F4A44">
        <w:rPr>
          <w:rStyle w:val="hps"/>
          <w:sz w:val="24"/>
          <w:lang w:val="ru-RU"/>
        </w:rPr>
        <w:t>доступные ресурсы</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соответствовать</w:t>
      </w:r>
      <w:r w:rsidRPr="002F4A44">
        <w:rPr>
          <w:sz w:val="24"/>
          <w:lang w:val="ru-RU"/>
        </w:rPr>
        <w:t xml:space="preserve"> </w:t>
      </w:r>
      <w:r w:rsidRPr="002F4A44">
        <w:rPr>
          <w:rStyle w:val="hps"/>
          <w:sz w:val="24"/>
          <w:lang w:val="ru-RU"/>
        </w:rPr>
        <w:t>установленным лимитам расходов.</w:t>
      </w:r>
      <w:r w:rsidRPr="002F4A44">
        <w:rPr>
          <w:sz w:val="24"/>
          <w:lang w:val="ru-RU"/>
        </w:rPr>
        <w:t xml:space="preserve"> А также, реалистичность п</w:t>
      </w:r>
      <w:r w:rsidRPr="002F4A44">
        <w:rPr>
          <w:rStyle w:val="hps"/>
          <w:sz w:val="24"/>
          <w:lang w:val="ru-RU"/>
        </w:rPr>
        <w:t>редложений</w:t>
      </w:r>
      <w:r w:rsidRPr="002F4A44">
        <w:rPr>
          <w:sz w:val="24"/>
          <w:lang w:val="ru-RU"/>
        </w:rPr>
        <w:t xml:space="preserve"> </w:t>
      </w:r>
      <w:r w:rsidRPr="002F4A44">
        <w:rPr>
          <w:rStyle w:val="hps"/>
          <w:sz w:val="24"/>
          <w:lang w:val="ru-RU"/>
        </w:rPr>
        <w:t>должно быть проанализировано</w:t>
      </w:r>
      <w:r w:rsidRPr="002F4A44">
        <w:rPr>
          <w:sz w:val="24"/>
          <w:lang w:val="ru-RU"/>
        </w:rPr>
        <w:t xml:space="preserve"> </w:t>
      </w:r>
      <w:r w:rsidRPr="002F4A44">
        <w:rPr>
          <w:rStyle w:val="hps"/>
          <w:sz w:val="24"/>
          <w:lang w:val="ru-RU"/>
        </w:rPr>
        <w:t>с точки зрения необходимого времени</w:t>
      </w:r>
      <w:r w:rsidRPr="002F4A44">
        <w:rPr>
          <w:sz w:val="24"/>
          <w:lang w:val="ru-RU"/>
        </w:rPr>
        <w:t xml:space="preserve"> для внедрения </w:t>
      </w:r>
      <w:r w:rsidRPr="002F4A44">
        <w:rPr>
          <w:rStyle w:val="hps"/>
          <w:sz w:val="24"/>
          <w:lang w:val="ru-RU"/>
        </w:rPr>
        <w:t>политик</w:t>
      </w:r>
      <w:r w:rsidRPr="002F4A44">
        <w:rPr>
          <w:sz w:val="24"/>
          <w:lang w:val="ru-RU"/>
        </w:rPr>
        <w:t>.</w:t>
      </w:r>
    </w:p>
    <w:p w:rsidR="00D5317A" w:rsidRPr="002F4A44" w:rsidRDefault="00D5317A" w:rsidP="00D5317A">
      <w:pPr>
        <w:pStyle w:val="Heading2"/>
        <w:numPr>
          <w:ilvl w:val="1"/>
          <w:numId w:val="176"/>
        </w:numPr>
        <w:tabs>
          <w:tab w:val="left" w:pos="1276"/>
          <w:tab w:val="left" w:pos="1701"/>
        </w:tabs>
        <w:spacing w:before="240"/>
        <w:jc w:val="both"/>
        <w:rPr>
          <w:b/>
          <w:lang w:val="ru-RU"/>
        </w:rPr>
      </w:pPr>
      <w:bookmarkStart w:id="1834" w:name="_Toc312741624"/>
      <w:bookmarkStart w:id="1835" w:name="_Toc312849590"/>
      <w:bookmarkStart w:id="1836" w:name="_Toc312850393"/>
      <w:bookmarkStart w:id="1837" w:name="_Toc312851196"/>
      <w:bookmarkStart w:id="1838" w:name="_Toc438730729"/>
      <w:bookmarkStart w:id="1839" w:name="_Toc243896307"/>
      <w:bookmarkStart w:id="1840" w:name="_Toc262618793"/>
      <w:bookmarkEnd w:id="1833"/>
      <w:bookmarkEnd w:id="1834"/>
      <w:bookmarkEnd w:id="1835"/>
      <w:bookmarkEnd w:id="1836"/>
      <w:bookmarkEnd w:id="1837"/>
      <w:r w:rsidRPr="002F4A44">
        <w:rPr>
          <w:b/>
          <w:lang w:val="ru-RU"/>
        </w:rPr>
        <w:t>Основные этапы процесса раработки отраслевых стратегий расходов</w:t>
      </w:r>
      <w:bookmarkEnd w:id="1838"/>
      <w:r w:rsidRPr="002F4A44">
        <w:rPr>
          <w:b/>
          <w:lang w:val="ru-RU"/>
        </w:rPr>
        <w:t xml:space="preserve"> </w:t>
      </w:r>
      <w:bookmarkEnd w:id="1839"/>
      <w:bookmarkEnd w:id="1840"/>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 xml:space="preserve">В процессе </w:t>
      </w:r>
      <w:r w:rsidRPr="002F4A44">
        <w:rPr>
          <w:rStyle w:val="hps"/>
          <w:sz w:val="24"/>
          <w:lang w:val="ru-RU"/>
        </w:rPr>
        <w:t>разработки</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определяются следующие</w:t>
      </w:r>
      <w:r w:rsidRPr="002F4A44">
        <w:rPr>
          <w:sz w:val="24"/>
          <w:lang w:val="ru-RU"/>
        </w:rPr>
        <w:t xml:space="preserve"> </w:t>
      </w:r>
      <w:r w:rsidRPr="002F4A44">
        <w:rPr>
          <w:rStyle w:val="hps"/>
          <w:sz w:val="24"/>
          <w:lang w:val="ru-RU"/>
        </w:rPr>
        <w:t>этапы</w:t>
      </w:r>
      <w:r w:rsidRPr="002F4A44">
        <w:rPr>
          <w:color w:val="000000"/>
          <w:spacing w:val="3"/>
          <w:sz w:val="24"/>
          <w:lang w:val="ru-RU"/>
        </w:rPr>
        <w:t>:</w:t>
      </w:r>
    </w:p>
    <w:p w:rsidR="00D5317A" w:rsidRPr="002F4A44" w:rsidRDefault="00D5317A" w:rsidP="00D5317A">
      <w:pPr>
        <w:numPr>
          <w:ilvl w:val="0"/>
          <w:numId w:val="64"/>
        </w:numPr>
        <w:tabs>
          <w:tab w:val="left" w:pos="1134"/>
        </w:tabs>
        <w:spacing w:line="276" w:lineRule="auto"/>
        <w:ind w:left="142" w:firstLine="709"/>
        <w:jc w:val="both"/>
        <w:rPr>
          <w:sz w:val="24"/>
          <w:lang w:val="ru-RU"/>
        </w:rPr>
      </w:pPr>
      <w:r w:rsidRPr="002F4A44">
        <w:rPr>
          <w:b/>
          <w:sz w:val="24"/>
          <w:lang w:val="ru-RU"/>
        </w:rPr>
        <w:t xml:space="preserve">Этап </w:t>
      </w:r>
      <w:r w:rsidRPr="002F4A44">
        <w:rPr>
          <w:rStyle w:val="hps"/>
          <w:b/>
          <w:sz w:val="24"/>
          <w:lang w:val="ru-RU"/>
        </w:rPr>
        <w:t>I:</w:t>
      </w:r>
      <w:r w:rsidRPr="002F4A44">
        <w:rPr>
          <w:b/>
          <w:sz w:val="24"/>
          <w:lang w:val="ru-RU"/>
        </w:rPr>
        <w:t xml:space="preserve"> </w:t>
      </w:r>
      <w:r w:rsidRPr="002F4A44">
        <w:rPr>
          <w:rStyle w:val="hps"/>
          <w:sz w:val="24"/>
          <w:lang w:val="ru-RU"/>
        </w:rPr>
        <w:t>Разработка отраслевых стратегий</w:t>
      </w:r>
      <w:r w:rsidRPr="002F4A44">
        <w:rPr>
          <w:sz w:val="24"/>
          <w:lang w:val="ru-RU"/>
        </w:rPr>
        <w:t xml:space="preserve"> </w:t>
      </w:r>
      <w:r w:rsidRPr="002F4A44">
        <w:rPr>
          <w:rStyle w:val="hps"/>
          <w:sz w:val="24"/>
          <w:lang w:val="ru-RU"/>
        </w:rPr>
        <w:t>расходов для следующего цикла БПСП</w:t>
      </w:r>
      <w:r w:rsidRPr="002F4A44">
        <w:rPr>
          <w:sz w:val="24"/>
          <w:lang w:val="ru-RU"/>
        </w:rPr>
        <w:t>;</w:t>
      </w:r>
    </w:p>
    <w:p w:rsidR="00D5317A" w:rsidRPr="002F4A44" w:rsidRDefault="00D5317A" w:rsidP="00D5317A">
      <w:pPr>
        <w:numPr>
          <w:ilvl w:val="0"/>
          <w:numId w:val="64"/>
        </w:numPr>
        <w:tabs>
          <w:tab w:val="left" w:pos="1134"/>
        </w:tabs>
        <w:spacing w:line="276" w:lineRule="auto"/>
        <w:ind w:left="142" w:firstLine="709"/>
        <w:jc w:val="both"/>
        <w:rPr>
          <w:sz w:val="24"/>
          <w:lang w:val="ru-RU"/>
        </w:rPr>
      </w:pPr>
      <w:r w:rsidRPr="003572F5">
        <w:rPr>
          <w:b/>
          <w:sz w:val="24"/>
          <w:lang w:val="ru-RU"/>
        </w:rPr>
        <w:t xml:space="preserve">Этап </w:t>
      </w:r>
      <w:r w:rsidRPr="003572F5">
        <w:rPr>
          <w:rStyle w:val="hps"/>
          <w:b/>
          <w:sz w:val="24"/>
          <w:lang w:val="ru-RU"/>
        </w:rPr>
        <w:t>II:</w:t>
      </w:r>
      <w:r w:rsidRPr="003572F5">
        <w:rPr>
          <w:sz w:val="24"/>
          <w:lang w:val="ru-RU"/>
        </w:rPr>
        <w:t xml:space="preserve"> </w:t>
      </w:r>
      <w:r w:rsidRPr="003572F5">
        <w:rPr>
          <w:rStyle w:val="hps"/>
          <w:sz w:val="24"/>
          <w:lang w:val="ru-RU"/>
        </w:rPr>
        <w:t>Рассмотрение</w:t>
      </w:r>
      <w:r w:rsidRPr="003572F5">
        <w:rPr>
          <w:sz w:val="24"/>
          <w:lang w:val="ru-RU"/>
        </w:rPr>
        <w:t xml:space="preserve"> и консультирование отраслевых </w:t>
      </w:r>
      <w:r w:rsidRPr="003572F5">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w:t>
      </w:r>
    </w:p>
    <w:p w:rsidR="00D5317A" w:rsidRPr="002F4A44" w:rsidRDefault="00D5317A" w:rsidP="00D5317A">
      <w:pPr>
        <w:numPr>
          <w:ilvl w:val="0"/>
          <w:numId w:val="64"/>
        </w:numPr>
        <w:tabs>
          <w:tab w:val="left" w:pos="1134"/>
        </w:tabs>
        <w:spacing w:line="276" w:lineRule="auto"/>
        <w:ind w:left="142" w:firstLine="709"/>
        <w:jc w:val="both"/>
        <w:rPr>
          <w:sz w:val="24"/>
          <w:lang w:val="ru-RU"/>
        </w:rPr>
      </w:pPr>
      <w:r w:rsidRPr="002F4A44">
        <w:rPr>
          <w:rStyle w:val="hps"/>
          <w:b/>
          <w:sz w:val="24"/>
          <w:lang w:val="ru-RU"/>
        </w:rPr>
        <w:t>Этап III</w:t>
      </w:r>
      <w:r w:rsidRPr="002F4A44">
        <w:rPr>
          <w:b/>
          <w:sz w:val="24"/>
          <w:lang w:val="ru-RU"/>
        </w:rPr>
        <w:t>:</w:t>
      </w:r>
      <w:r w:rsidRPr="002F4A44">
        <w:rPr>
          <w:sz w:val="24"/>
          <w:lang w:val="ru-RU"/>
        </w:rPr>
        <w:t xml:space="preserve"> Доработка </w:t>
      </w:r>
      <w:r w:rsidRPr="002F4A44">
        <w:rPr>
          <w:rStyle w:val="hps"/>
          <w:sz w:val="24"/>
          <w:lang w:val="ru-RU"/>
        </w:rPr>
        <w:t>и утверждение</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р</w:t>
      </w:r>
      <w:r w:rsidRPr="002F4A44">
        <w:rPr>
          <w:rStyle w:val="hps"/>
          <w:sz w:val="24"/>
          <w:lang w:val="ru-RU"/>
        </w:rPr>
        <w:t>асходов</w:t>
      </w:r>
      <w:r w:rsidRPr="002F4A44">
        <w:rPr>
          <w:sz w:val="24"/>
          <w:lang w:val="ru-RU"/>
        </w:rPr>
        <w:t>;</w:t>
      </w:r>
    </w:p>
    <w:p w:rsidR="00D5317A" w:rsidRPr="002F4A44" w:rsidRDefault="00D5317A" w:rsidP="00D5317A">
      <w:pPr>
        <w:numPr>
          <w:ilvl w:val="0"/>
          <w:numId w:val="64"/>
        </w:numPr>
        <w:tabs>
          <w:tab w:val="left" w:pos="1134"/>
        </w:tabs>
        <w:spacing w:line="276" w:lineRule="auto"/>
        <w:ind w:left="142" w:firstLine="709"/>
        <w:jc w:val="both"/>
        <w:rPr>
          <w:sz w:val="24"/>
          <w:lang w:val="ru-RU"/>
        </w:rPr>
      </w:pPr>
      <w:r w:rsidRPr="002F4A44">
        <w:rPr>
          <w:rStyle w:val="hps"/>
          <w:b/>
          <w:sz w:val="24"/>
          <w:lang w:val="ru-RU"/>
        </w:rPr>
        <w:t xml:space="preserve">Этап IV: </w:t>
      </w:r>
      <w:r w:rsidRPr="002F4A44">
        <w:rPr>
          <w:rStyle w:val="hps"/>
          <w:sz w:val="24"/>
          <w:lang w:val="ru-RU"/>
        </w:rPr>
        <w:t>Представление отчета о</w:t>
      </w:r>
      <w:r w:rsidRPr="002F4A44">
        <w:rPr>
          <w:sz w:val="24"/>
          <w:lang w:val="ru-RU"/>
        </w:rPr>
        <w:t xml:space="preserve"> </w:t>
      </w:r>
      <w:r w:rsidRPr="002F4A44">
        <w:rPr>
          <w:rStyle w:val="hps"/>
          <w:sz w:val="24"/>
          <w:lang w:val="ru-RU"/>
        </w:rPr>
        <w:t>внедрении отраслевых стратегий</w:t>
      </w:r>
      <w:r w:rsidRPr="002F4A44">
        <w:rPr>
          <w:sz w:val="24"/>
          <w:lang w:val="ru-RU"/>
        </w:rPr>
        <w:t xml:space="preserve"> </w:t>
      </w:r>
      <w:r w:rsidRPr="002F4A44">
        <w:rPr>
          <w:rStyle w:val="hps"/>
          <w:sz w:val="24"/>
          <w:lang w:val="ru-RU"/>
        </w:rPr>
        <w:t>расходов</w:t>
      </w:r>
      <w:r w:rsidRPr="002F4A44">
        <w:rPr>
          <w:sz w:val="24"/>
          <w:lang w:val="ru-RU"/>
        </w:rPr>
        <w:t>.</w:t>
      </w:r>
    </w:p>
    <w:p w:rsidR="00D5317A" w:rsidRDefault="00D5317A" w:rsidP="00D5317A">
      <w:pPr>
        <w:autoSpaceDE w:val="0"/>
        <w:autoSpaceDN w:val="0"/>
        <w:adjustRightInd w:val="0"/>
        <w:spacing w:before="120" w:after="120" w:line="240" w:lineRule="auto"/>
        <w:ind w:firstLine="567"/>
        <w:rPr>
          <w:b/>
          <w:color w:val="0A55A4"/>
          <w:sz w:val="24"/>
          <w:lang w:val="ru-RU"/>
        </w:rPr>
      </w:pPr>
    </w:p>
    <w:p w:rsidR="00D5317A" w:rsidRDefault="00D5317A" w:rsidP="00D5317A">
      <w:pPr>
        <w:autoSpaceDE w:val="0"/>
        <w:autoSpaceDN w:val="0"/>
        <w:adjustRightInd w:val="0"/>
        <w:spacing w:before="120" w:after="120" w:line="240" w:lineRule="auto"/>
        <w:ind w:firstLine="567"/>
        <w:rPr>
          <w:b/>
          <w:color w:val="0A55A4"/>
          <w:sz w:val="24"/>
          <w:lang w:val="ru-RU"/>
        </w:rPr>
      </w:pPr>
    </w:p>
    <w:p w:rsidR="00D5317A" w:rsidRPr="002F4A44" w:rsidRDefault="00D5317A" w:rsidP="00D5317A">
      <w:pPr>
        <w:autoSpaceDE w:val="0"/>
        <w:autoSpaceDN w:val="0"/>
        <w:adjustRightInd w:val="0"/>
        <w:spacing w:before="120" w:after="120" w:line="240" w:lineRule="auto"/>
        <w:ind w:firstLine="567"/>
        <w:rPr>
          <w:b/>
          <w:color w:val="0A55A4"/>
          <w:sz w:val="24"/>
          <w:lang w:val="ru-RU"/>
        </w:rPr>
      </w:pPr>
      <w:r w:rsidRPr="002F4A44">
        <w:rPr>
          <w:b/>
          <w:color w:val="0A55A4"/>
          <w:sz w:val="24"/>
          <w:lang w:val="ru-RU"/>
        </w:rPr>
        <w:lastRenderedPageBreak/>
        <w:t>Этап I: Разработка отраслевых стратегий расходов</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На</w:t>
      </w:r>
      <w:r w:rsidRPr="002F4A44">
        <w:rPr>
          <w:sz w:val="24"/>
          <w:lang w:val="ru-RU"/>
        </w:rPr>
        <w:t xml:space="preserve"> </w:t>
      </w:r>
      <w:r w:rsidRPr="002F4A44">
        <w:rPr>
          <w:rStyle w:val="hps"/>
          <w:sz w:val="24"/>
          <w:lang w:val="ru-RU"/>
        </w:rPr>
        <w:t>данном этапе</w:t>
      </w:r>
      <w:r w:rsidRPr="002F4A44">
        <w:rPr>
          <w:sz w:val="24"/>
          <w:lang w:val="ru-RU"/>
        </w:rPr>
        <w:t xml:space="preserve"> отраслевые </w:t>
      </w:r>
      <w:r w:rsidRPr="002F4A44">
        <w:rPr>
          <w:rStyle w:val="hps"/>
          <w:sz w:val="24"/>
          <w:lang w:val="ru-RU"/>
        </w:rPr>
        <w:t>ЦОПВ, в консультации с отраслевой рабочей группой, разрабатывают проекты отраслевых стратегий расходов, на основании</w:t>
      </w:r>
      <w:r w:rsidRPr="002F4A44">
        <w:rPr>
          <w:color w:val="000000"/>
          <w:spacing w:val="3"/>
          <w:sz w:val="24"/>
          <w:lang w:val="ru-RU"/>
        </w:rPr>
        <w:t>:</w:t>
      </w:r>
    </w:p>
    <w:p w:rsidR="00D5317A" w:rsidRPr="002F4A44" w:rsidRDefault="00D5317A" w:rsidP="00D5317A">
      <w:pPr>
        <w:numPr>
          <w:ilvl w:val="0"/>
          <w:numId w:val="66"/>
        </w:numPr>
        <w:tabs>
          <w:tab w:val="left" w:pos="810"/>
          <w:tab w:val="left" w:pos="1276"/>
        </w:tabs>
        <w:spacing w:line="276" w:lineRule="auto"/>
        <w:ind w:left="0" w:firstLine="990"/>
        <w:jc w:val="both"/>
        <w:rPr>
          <w:sz w:val="24"/>
          <w:lang w:val="ru-RU"/>
        </w:rPr>
      </w:pPr>
      <w:r w:rsidRPr="002F4A44">
        <w:rPr>
          <w:sz w:val="24"/>
          <w:lang w:val="ru-RU"/>
        </w:rPr>
        <w:t xml:space="preserve">анализа </w:t>
      </w:r>
      <w:r w:rsidRPr="002F4A44">
        <w:rPr>
          <w:rStyle w:val="hps"/>
          <w:sz w:val="24"/>
          <w:lang w:val="ru-RU"/>
        </w:rPr>
        <w:t>внедрения отраслевых стратегий</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предыдущего</w:t>
      </w:r>
      <w:r w:rsidRPr="002F4A44">
        <w:rPr>
          <w:sz w:val="24"/>
          <w:lang w:val="ru-RU"/>
        </w:rPr>
        <w:t xml:space="preserve"> </w:t>
      </w:r>
      <w:r w:rsidRPr="002F4A44">
        <w:rPr>
          <w:rStyle w:val="hps"/>
          <w:sz w:val="24"/>
          <w:lang w:val="ru-RU"/>
        </w:rPr>
        <w:t>бюджетного цикла</w:t>
      </w:r>
      <w:r w:rsidRPr="002F4A44">
        <w:rPr>
          <w:sz w:val="24"/>
          <w:lang w:val="ru-RU"/>
        </w:rPr>
        <w:t>;</w:t>
      </w:r>
    </w:p>
    <w:p w:rsidR="00D5317A" w:rsidRPr="002F4A44" w:rsidRDefault="00D5317A" w:rsidP="00D5317A">
      <w:pPr>
        <w:numPr>
          <w:ilvl w:val="0"/>
          <w:numId w:val="66"/>
        </w:numPr>
        <w:tabs>
          <w:tab w:val="left" w:pos="810"/>
          <w:tab w:val="left" w:pos="1276"/>
        </w:tabs>
        <w:spacing w:line="276" w:lineRule="auto"/>
        <w:ind w:left="0" w:firstLine="990"/>
        <w:jc w:val="both"/>
        <w:rPr>
          <w:sz w:val="24"/>
          <w:lang w:val="ru-RU"/>
        </w:rPr>
      </w:pPr>
      <w:r w:rsidRPr="002F4A44">
        <w:rPr>
          <w:rStyle w:val="hps"/>
          <w:sz w:val="24"/>
          <w:lang w:val="ru-RU"/>
        </w:rPr>
        <w:t>документов</w:t>
      </w:r>
      <w:r w:rsidRPr="002F4A44">
        <w:rPr>
          <w:sz w:val="24"/>
          <w:lang w:val="ru-RU"/>
        </w:rPr>
        <w:t xml:space="preserve"> </w:t>
      </w:r>
      <w:r w:rsidRPr="002F4A44">
        <w:rPr>
          <w:rStyle w:val="hps"/>
          <w:sz w:val="24"/>
          <w:lang w:val="ru-RU"/>
        </w:rPr>
        <w:t xml:space="preserve">стратегического планирования, как </w:t>
      </w:r>
      <w:r w:rsidRPr="002F4A44">
        <w:rPr>
          <w:rStyle w:val="hpsatn"/>
          <w:sz w:val="24"/>
          <w:lang w:val="ru-RU"/>
        </w:rPr>
        <w:t>национального уровня  (</w:t>
      </w:r>
      <w:r w:rsidRPr="002F4A44">
        <w:rPr>
          <w:sz w:val="24"/>
          <w:lang w:val="ru-RU"/>
        </w:rPr>
        <w:t xml:space="preserve">Программа деятельности Правительства, </w:t>
      </w:r>
      <w:r w:rsidRPr="002F4A44">
        <w:rPr>
          <w:rStyle w:val="hps"/>
          <w:sz w:val="24"/>
          <w:lang w:val="ru-RU"/>
        </w:rPr>
        <w:t>национальные стратегии</w:t>
      </w:r>
      <w:r w:rsidRPr="002F4A44">
        <w:rPr>
          <w:sz w:val="24"/>
          <w:lang w:val="ru-RU"/>
        </w:rPr>
        <w:t xml:space="preserve"> </w:t>
      </w:r>
      <w:r w:rsidRPr="002F4A44">
        <w:rPr>
          <w:rStyle w:val="hps"/>
          <w:sz w:val="24"/>
          <w:lang w:val="ru-RU"/>
        </w:rPr>
        <w:t>и программы развития</w:t>
      </w:r>
      <w:r w:rsidRPr="002F4A44">
        <w:rPr>
          <w:sz w:val="24"/>
          <w:lang w:val="ru-RU"/>
        </w:rPr>
        <w:t>), так и отраслевые;</w:t>
      </w:r>
    </w:p>
    <w:p w:rsidR="00D5317A" w:rsidRPr="002F4A44" w:rsidRDefault="00D5317A" w:rsidP="00D5317A">
      <w:pPr>
        <w:numPr>
          <w:ilvl w:val="0"/>
          <w:numId w:val="66"/>
        </w:numPr>
        <w:tabs>
          <w:tab w:val="left" w:pos="810"/>
          <w:tab w:val="left" w:pos="1276"/>
        </w:tabs>
        <w:spacing w:line="276" w:lineRule="auto"/>
        <w:ind w:left="0" w:firstLine="990"/>
        <w:jc w:val="both"/>
        <w:rPr>
          <w:sz w:val="24"/>
          <w:lang w:val="ru-RU"/>
        </w:rPr>
      </w:pPr>
      <w:r w:rsidRPr="002F4A44">
        <w:rPr>
          <w:rStyle w:val="hps"/>
          <w:sz w:val="24"/>
          <w:lang w:val="ru-RU"/>
        </w:rPr>
        <w:t>предварительных</w:t>
      </w:r>
      <w:r w:rsidRPr="002F4A44">
        <w:rPr>
          <w:rStyle w:val="shorttext"/>
          <w:sz w:val="24"/>
          <w:lang w:val="ru-RU"/>
        </w:rPr>
        <w:t xml:space="preserve"> лимитов </w:t>
      </w:r>
      <w:r w:rsidRPr="002F4A44">
        <w:rPr>
          <w:rStyle w:val="hps"/>
          <w:sz w:val="24"/>
          <w:lang w:val="ru-RU"/>
        </w:rPr>
        <w:t>расходов по отраслям и других специфических</w:t>
      </w:r>
      <w:r w:rsidRPr="002F4A44">
        <w:rPr>
          <w:sz w:val="24"/>
          <w:lang w:val="ru-RU"/>
        </w:rPr>
        <w:t xml:space="preserve"> </w:t>
      </w:r>
      <w:r w:rsidRPr="002F4A44">
        <w:rPr>
          <w:rStyle w:val="hps"/>
          <w:sz w:val="24"/>
          <w:lang w:val="ru-RU"/>
        </w:rPr>
        <w:t>особенностях по</w:t>
      </w:r>
      <w:r w:rsidRPr="002F4A44">
        <w:rPr>
          <w:sz w:val="24"/>
          <w:lang w:val="ru-RU"/>
        </w:rPr>
        <w:t xml:space="preserve"> </w:t>
      </w:r>
      <w:r w:rsidRPr="002F4A44">
        <w:rPr>
          <w:rStyle w:val="shorttext"/>
          <w:sz w:val="24"/>
          <w:lang w:val="ru-RU"/>
        </w:rPr>
        <w:t xml:space="preserve">разработке и </w:t>
      </w:r>
      <w:r w:rsidRPr="002F4A44">
        <w:rPr>
          <w:rStyle w:val="hps"/>
          <w:sz w:val="24"/>
          <w:lang w:val="ru-RU"/>
        </w:rPr>
        <w:t>представлении</w:t>
      </w:r>
      <w:r w:rsidRPr="002F4A44">
        <w:rPr>
          <w:rStyle w:val="shorttext"/>
          <w:sz w:val="24"/>
          <w:lang w:val="ru-RU"/>
        </w:rPr>
        <w:t xml:space="preserve"> </w:t>
      </w:r>
      <w:r w:rsidRPr="002F4A44">
        <w:rPr>
          <w:rStyle w:val="hps"/>
          <w:sz w:val="24"/>
          <w:lang w:val="ru-RU"/>
        </w:rPr>
        <w:t>отраслевых стратегий</w:t>
      </w:r>
      <w:r w:rsidRPr="002F4A44">
        <w:rPr>
          <w:rStyle w:val="shorttext"/>
          <w:sz w:val="24"/>
          <w:lang w:val="ru-RU"/>
        </w:rPr>
        <w:t xml:space="preserve"> </w:t>
      </w:r>
      <w:r w:rsidRPr="002F4A44">
        <w:rPr>
          <w:rStyle w:val="hps"/>
          <w:sz w:val="24"/>
          <w:lang w:val="ru-RU"/>
        </w:rPr>
        <w:t xml:space="preserve">расходов, </w:t>
      </w:r>
      <w:proofErr w:type="gramStart"/>
      <w:r w:rsidRPr="002F4A44">
        <w:rPr>
          <w:rStyle w:val="hps"/>
          <w:sz w:val="24"/>
          <w:lang w:val="ru-RU"/>
        </w:rPr>
        <w:t>установленные</w:t>
      </w:r>
      <w:proofErr w:type="gramEnd"/>
      <w:r w:rsidRPr="002F4A44">
        <w:rPr>
          <w:rStyle w:val="hps"/>
          <w:sz w:val="24"/>
          <w:lang w:val="ru-RU"/>
        </w:rPr>
        <w:t xml:space="preserve"> Министерством финансов</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proofErr w:type="gramStart"/>
      <w:r w:rsidRPr="002F4A44">
        <w:rPr>
          <w:sz w:val="24"/>
          <w:lang w:val="ru-RU"/>
        </w:rPr>
        <w:t>При</w:t>
      </w:r>
      <w:proofErr w:type="gramEnd"/>
      <w:r w:rsidRPr="002F4A44">
        <w:rPr>
          <w:sz w:val="24"/>
          <w:lang w:val="ru-RU"/>
        </w:rPr>
        <w:t xml:space="preserve"> </w:t>
      </w:r>
      <w:proofErr w:type="gramStart"/>
      <w:r w:rsidRPr="002F4A44">
        <w:rPr>
          <w:sz w:val="24"/>
          <w:lang w:val="ru-RU"/>
        </w:rPr>
        <w:t>разработки</w:t>
      </w:r>
      <w:proofErr w:type="gramEnd"/>
      <w:r w:rsidRPr="002F4A44">
        <w:rPr>
          <w:sz w:val="24"/>
          <w:lang w:val="ru-RU"/>
        </w:rPr>
        <w:t xml:space="preserve"> </w:t>
      </w:r>
      <w:r w:rsidRPr="002F4A44">
        <w:rPr>
          <w:rStyle w:val="hps"/>
          <w:sz w:val="24"/>
          <w:lang w:val="ru-RU"/>
        </w:rPr>
        <w:t>отраслевых стратегий расходов</w:t>
      </w:r>
      <w:r w:rsidRPr="002F4A44">
        <w:rPr>
          <w:sz w:val="24"/>
          <w:lang w:val="ru-RU"/>
        </w:rPr>
        <w:t xml:space="preserve"> </w:t>
      </w:r>
      <w:r w:rsidRPr="002F4A44">
        <w:rPr>
          <w:rStyle w:val="hps"/>
          <w:sz w:val="24"/>
          <w:lang w:val="ru-RU"/>
        </w:rPr>
        <w:t>и выделении ресурсов в рамках отрасли</w:t>
      </w:r>
      <w:r w:rsidRPr="002F4A44">
        <w:rPr>
          <w:sz w:val="24"/>
          <w:lang w:val="ru-RU"/>
        </w:rPr>
        <w:t xml:space="preserve">, учитываются </w:t>
      </w:r>
      <w:r w:rsidRPr="002F4A44">
        <w:rPr>
          <w:rStyle w:val="hps"/>
          <w:sz w:val="24"/>
          <w:lang w:val="ru-RU"/>
        </w:rPr>
        <w:t>следующие</w:t>
      </w:r>
      <w:r w:rsidRPr="002F4A44">
        <w:rPr>
          <w:sz w:val="24"/>
          <w:lang w:val="ru-RU"/>
        </w:rPr>
        <w:t xml:space="preserve"> </w:t>
      </w:r>
      <w:r w:rsidRPr="002F4A44">
        <w:rPr>
          <w:rStyle w:val="hps"/>
          <w:sz w:val="24"/>
          <w:lang w:val="ru-RU"/>
        </w:rPr>
        <w:t>принципы</w:t>
      </w:r>
      <w:r w:rsidRPr="002F4A44">
        <w:rPr>
          <w:color w:val="000000"/>
          <w:spacing w:val="3"/>
          <w:sz w:val="24"/>
          <w:lang w:val="ru-RU"/>
        </w:rPr>
        <w:t>:</w:t>
      </w:r>
    </w:p>
    <w:p w:rsidR="00D5317A" w:rsidRPr="002F4A44" w:rsidRDefault="00D5317A" w:rsidP="00D5317A">
      <w:pPr>
        <w:numPr>
          <w:ilvl w:val="0"/>
          <w:numId w:val="222"/>
        </w:numPr>
        <w:tabs>
          <w:tab w:val="left" w:pos="1260"/>
        </w:tabs>
        <w:ind w:left="0" w:firstLine="990"/>
        <w:jc w:val="both"/>
        <w:rPr>
          <w:rStyle w:val="hps"/>
          <w:sz w:val="24"/>
          <w:lang w:val="ru-RU"/>
        </w:rPr>
      </w:pPr>
      <w:r w:rsidRPr="002F4A44">
        <w:rPr>
          <w:rStyle w:val="shorttext"/>
          <w:sz w:val="24"/>
          <w:lang w:val="ru-RU"/>
        </w:rPr>
        <w:t xml:space="preserve">эффективность и </w:t>
      </w:r>
      <w:r w:rsidRPr="002F4A44">
        <w:rPr>
          <w:rStyle w:val="hps"/>
          <w:sz w:val="24"/>
          <w:lang w:val="ru-RU"/>
        </w:rPr>
        <w:t>результативность</w:t>
      </w:r>
      <w:r w:rsidRPr="002F4A44">
        <w:rPr>
          <w:sz w:val="24"/>
          <w:lang w:val="ru-RU"/>
        </w:rPr>
        <w:t xml:space="preserve"> </w:t>
      </w:r>
      <w:r w:rsidRPr="002F4A44">
        <w:rPr>
          <w:rStyle w:val="hps"/>
          <w:sz w:val="24"/>
          <w:lang w:val="ru-RU"/>
        </w:rPr>
        <w:t>использования</w:t>
      </w:r>
      <w:r w:rsidRPr="002F4A44">
        <w:rPr>
          <w:sz w:val="24"/>
          <w:lang w:val="ru-RU"/>
        </w:rPr>
        <w:t xml:space="preserve"> </w:t>
      </w:r>
      <w:r w:rsidRPr="002F4A44">
        <w:rPr>
          <w:rStyle w:val="hps"/>
          <w:sz w:val="24"/>
          <w:lang w:val="ru-RU"/>
        </w:rPr>
        <w:t>ресурсов в рамках</w:t>
      </w:r>
      <w:r w:rsidRPr="002F4A44">
        <w:rPr>
          <w:sz w:val="24"/>
          <w:lang w:val="ru-RU"/>
        </w:rPr>
        <w:t xml:space="preserve"> </w:t>
      </w:r>
      <w:r w:rsidRPr="002F4A44">
        <w:rPr>
          <w:rStyle w:val="hps"/>
          <w:sz w:val="24"/>
          <w:lang w:val="ru-RU"/>
        </w:rPr>
        <w:t>существующих</w:t>
      </w:r>
      <w:r w:rsidRPr="002F4A44">
        <w:rPr>
          <w:sz w:val="24"/>
          <w:lang w:val="ru-RU"/>
        </w:rPr>
        <w:t xml:space="preserve"> </w:t>
      </w:r>
      <w:r w:rsidRPr="002F4A44">
        <w:rPr>
          <w:rStyle w:val="hps"/>
          <w:sz w:val="24"/>
          <w:lang w:val="ru-RU"/>
        </w:rPr>
        <w:t xml:space="preserve">программ; </w:t>
      </w:r>
    </w:p>
    <w:p w:rsidR="00D5317A" w:rsidRPr="002F4A44" w:rsidRDefault="00D5317A" w:rsidP="00D5317A">
      <w:pPr>
        <w:numPr>
          <w:ilvl w:val="0"/>
          <w:numId w:val="222"/>
        </w:numPr>
        <w:tabs>
          <w:tab w:val="left" w:pos="1260"/>
        </w:tabs>
        <w:ind w:left="0" w:firstLine="990"/>
        <w:jc w:val="both"/>
        <w:rPr>
          <w:rStyle w:val="hps"/>
          <w:sz w:val="24"/>
          <w:lang w:val="ru-RU"/>
        </w:rPr>
      </w:pPr>
      <w:r w:rsidRPr="002F4A44">
        <w:rPr>
          <w:rStyle w:val="hps"/>
          <w:sz w:val="24"/>
          <w:lang w:val="ru-RU"/>
        </w:rPr>
        <w:t>отраслевые институциональные механизмы и</w:t>
      </w:r>
      <w:r w:rsidRPr="002F4A44">
        <w:rPr>
          <w:sz w:val="24"/>
          <w:lang w:val="ru-RU"/>
        </w:rPr>
        <w:t xml:space="preserve"> способность осуществления </w:t>
      </w:r>
      <w:r w:rsidRPr="002F4A44">
        <w:rPr>
          <w:rStyle w:val="hps"/>
          <w:sz w:val="24"/>
          <w:lang w:val="ru-RU"/>
        </w:rPr>
        <w:t>реформ;</w:t>
      </w:r>
    </w:p>
    <w:p w:rsidR="00D5317A" w:rsidRPr="002F4A44" w:rsidRDefault="00D5317A" w:rsidP="00D5317A">
      <w:pPr>
        <w:numPr>
          <w:ilvl w:val="0"/>
          <w:numId w:val="222"/>
        </w:numPr>
        <w:tabs>
          <w:tab w:val="left" w:pos="1260"/>
        </w:tabs>
        <w:ind w:left="0" w:firstLine="990"/>
        <w:jc w:val="both"/>
        <w:rPr>
          <w:sz w:val="24"/>
          <w:lang w:val="ru-RU"/>
        </w:rPr>
      </w:pPr>
      <w:proofErr w:type="gramStart"/>
      <w:r w:rsidRPr="002F4A44">
        <w:rPr>
          <w:rStyle w:val="hps"/>
          <w:sz w:val="24"/>
          <w:lang w:val="ru-RU"/>
        </w:rPr>
        <w:t>приоритетное обеспечение</w:t>
      </w:r>
      <w:r w:rsidRPr="002F4A44">
        <w:rPr>
          <w:sz w:val="24"/>
          <w:lang w:val="ru-RU"/>
        </w:rPr>
        <w:t xml:space="preserve"> </w:t>
      </w:r>
      <w:r w:rsidRPr="002F4A44">
        <w:rPr>
          <w:rStyle w:val="hps"/>
          <w:sz w:val="24"/>
          <w:lang w:val="ru-RU"/>
        </w:rPr>
        <w:t>ресурсами существующих политик</w:t>
      </w:r>
      <w:r w:rsidRPr="002F4A44">
        <w:rPr>
          <w:sz w:val="24"/>
          <w:lang w:val="ru-RU"/>
        </w:rPr>
        <w:t>, содержащиеся в базовой линии;</w:t>
      </w:r>
      <w:proofErr w:type="gramEnd"/>
    </w:p>
    <w:p w:rsidR="00D5317A" w:rsidRPr="002F4A44" w:rsidRDefault="00D5317A" w:rsidP="00D5317A">
      <w:pPr>
        <w:numPr>
          <w:ilvl w:val="0"/>
          <w:numId w:val="222"/>
        </w:numPr>
        <w:tabs>
          <w:tab w:val="left" w:pos="1260"/>
        </w:tabs>
        <w:ind w:left="0" w:firstLine="990"/>
        <w:jc w:val="both"/>
        <w:rPr>
          <w:sz w:val="24"/>
          <w:lang w:val="ru-RU"/>
        </w:rPr>
      </w:pPr>
      <w:r w:rsidRPr="002F4A44">
        <w:rPr>
          <w:rStyle w:val="hps"/>
          <w:sz w:val="24"/>
          <w:lang w:val="ru-RU"/>
        </w:rPr>
        <w:t xml:space="preserve">приоритизация </w:t>
      </w:r>
      <w:r w:rsidRPr="002F4A44">
        <w:rPr>
          <w:sz w:val="24"/>
          <w:lang w:val="ru-RU"/>
        </w:rPr>
        <w:t xml:space="preserve"> </w:t>
      </w:r>
      <w:r w:rsidRPr="002F4A44">
        <w:rPr>
          <w:rStyle w:val="hps"/>
          <w:sz w:val="24"/>
          <w:lang w:val="ru-RU"/>
        </w:rPr>
        <w:t>мер</w:t>
      </w:r>
      <w:r w:rsidRPr="002F4A44">
        <w:rPr>
          <w:sz w:val="24"/>
          <w:lang w:val="ru-RU"/>
        </w:rPr>
        <w:t xml:space="preserve"> </w:t>
      </w:r>
      <w:r w:rsidRPr="002F4A44">
        <w:rPr>
          <w:rStyle w:val="hps"/>
          <w:sz w:val="24"/>
          <w:lang w:val="ru-RU"/>
        </w:rPr>
        <w:t>в зависимости от их</w:t>
      </w:r>
      <w:r w:rsidRPr="002F4A44">
        <w:rPr>
          <w:sz w:val="24"/>
          <w:lang w:val="ru-RU"/>
        </w:rPr>
        <w:t xml:space="preserve"> </w:t>
      </w:r>
      <w:r w:rsidRPr="002F4A44">
        <w:rPr>
          <w:rStyle w:val="hps"/>
          <w:sz w:val="24"/>
          <w:lang w:val="ru-RU"/>
        </w:rPr>
        <w:t>воздействия на</w:t>
      </w:r>
      <w:r w:rsidRPr="002F4A44">
        <w:rPr>
          <w:sz w:val="24"/>
          <w:lang w:val="ru-RU"/>
        </w:rPr>
        <w:t xml:space="preserve"> цели  национальных и отраслевых политик, а также на </w:t>
      </w:r>
      <w:r w:rsidRPr="002F4A44">
        <w:rPr>
          <w:rStyle w:val="hps"/>
          <w:sz w:val="24"/>
          <w:lang w:val="ru-RU"/>
        </w:rPr>
        <w:t>основании анализа</w:t>
      </w:r>
      <w:r w:rsidRPr="002F4A44">
        <w:rPr>
          <w:sz w:val="24"/>
          <w:lang w:val="ru-RU"/>
        </w:rPr>
        <w:t xml:space="preserve"> </w:t>
      </w:r>
      <w:r w:rsidRPr="002F4A44">
        <w:rPr>
          <w:rStyle w:val="hps"/>
          <w:sz w:val="24"/>
          <w:lang w:val="ru-RU"/>
        </w:rPr>
        <w:t>затрат - выгод;</w:t>
      </w:r>
    </w:p>
    <w:p w:rsidR="00D5317A" w:rsidRPr="002F4A44" w:rsidRDefault="00D5317A" w:rsidP="00D5317A">
      <w:pPr>
        <w:pStyle w:val="BulletAB1"/>
        <w:numPr>
          <w:ilvl w:val="0"/>
          <w:numId w:val="222"/>
        </w:numPr>
        <w:tabs>
          <w:tab w:val="clear" w:pos="1008"/>
          <w:tab w:val="left" w:pos="1260"/>
        </w:tabs>
        <w:ind w:left="0" w:firstLine="990"/>
        <w:rPr>
          <w:sz w:val="24"/>
          <w:szCs w:val="24"/>
          <w:lang w:val="ru-RU"/>
        </w:rPr>
      </w:pPr>
      <w:r w:rsidRPr="002F4A44">
        <w:rPr>
          <w:rStyle w:val="hps"/>
          <w:sz w:val="24"/>
          <w:szCs w:val="24"/>
          <w:lang w:val="ru-RU"/>
        </w:rPr>
        <w:t>перераспределение ресурсов от</w:t>
      </w:r>
      <w:r w:rsidRPr="002F4A44">
        <w:rPr>
          <w:sz w:val="24"/>
          <w:szCs w:val="24"/>
          <w:lang w:val="ru-RU"/>
        </w:rPr>
        <w:t xml:space="preserve"> </w:t>
      </w:r>
      <w:r w:rsidRPr="002F4A44">
        <w:rPr>
          <w:rStyle w:val="hps"/>
          <w:sz w:val="24"/>
          <w:szCs w:val="24"/>
          <w:lang w:val="ru-RU"/>
        </w:rPr>
        <w:t>менее</w:t>
      </w:r>
      <w:r w:rsidRPr="002F4A44">
        <w:rPr>
          <w:sz w:val="24"/>
          <w:szCs w:val="24"/>
          <w:lang w:val="ru-RU"/>
        </w:rPr>
        <w:t xml:space="preserve"> </w:t>
      </w:r>
      <w:r w:rsidRPr="002F4A44">
        <w:rPr>
          <w:rStyle w:val="hps"/>
          <w:sz w:val="24"/>
          <w:szCs w:val="24"/>
          <w:lang w:val="ru-RU"/>
        </w:rPr>
        <w:t>приоритетных программ на программы</w:t>
      </w:r>
      <w:r w:rsidRPr="002F4A44">
        <w:rPr>
          <w:sz w:val="24"/>
          <w:szCs w:val="24"/>
          <w:lang w:val="ru-RU"/>
        </w:rPr>
        <w:t xml:space="preserve"> </w:t>
      </w:r>
      <w:r w:rsidRPr="002F4A44">
        <w:rPr>
          <w:rStyle w:val="hps"/>
          <w:sz w:val="24"/>
          <w:szCs w:val="24"/>
          <w:lang w:val="ru-RU"/>
        </w:rPr>
        <w:t>с более высоким уровнем</w:t>
      </w:r>
      <w:r w:rsidRPr="002F4A44">
        <w:rPr>
          <w:sz w:val="24"/>
          <w:szCs w:val="24"/>
          <w:lang w:val="ru-RU"/>
        </w:rPr>
        <w:t xml:space="preserve"> </w:t>
      </w:r>
      <w:r w:rsidRPr="002F4A44">
        <w:rPr>
          <w:rStyle w:val="hps"/>
          <w:sz w:val="24"/>
          <w:szCs w:val="24"/>
          <w:lang w:val="ru-RU"/>
        </w:rPr>
        <w:t>приоритета</w:t>
      </w:r>
      <w:r w:rsidRPr="002F4A44">
        <w:rPr>
          <w:sz w:val="24"/>
          <w:szCs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 По структуре, отраслевые стратегии расходов включают:</w:t>
      </w:r>
    </w:p>
    <w:p w:rsidR="00D5317A" w:rsidRPr="002F4A44" w:rsidRDefault="00D5317A" w:rsidP="00D5317A">
      <w:pPr>
        <w:numPr>
          <w:ilvl w:val="0"/>
          <w:numId w:val="223"/>
        </w:numPr>
        <w:ind w:left="0" w:firstLine="990"/>
        <w:jc w:val="both"/>
        <w:rPr>
          <w:rStyle w:val="hps"/>
          <w:sz w:val="24"/>
          <w:lang w:val="ru-RU"/>
        </w:rPr>
      </w:pPr>
      <w:r w:rsidRPr="002F4A44">
        <w:rPr>
          <w:rStyle w:val="hps"/>
          <w:sz w:val="24"/>
          <w:lang w:val="ru-RU"/>
        </w:rPr>
        <w:t xml:space="preserve">анализ </w:t>
      </w:r>
      <w:r w:rsidRPr="002F4A44">
        <w:rPr>
          <w:rStyle w:val="shorttext"/>
          <w:sz w:val="24"/>
          <w:lang w:val="ru-RU"/>
        </w:rPr>
        <w:t>основных</w:t>
      </w:r>
      <w:r w:rsidRPr="002F4A44">
        <w:rPr>
          <w:rStyle w:val="hps"/>
          <w:sz w:val="24"/>
          <w:lang w:val="ru-RU"/>
        </w:rPr>
        <w:t xml:space="preserve"> тенденций в отрасли</w:t>
      </w:r>
      <w:r w:rsidRPr="002F4A44">
        <w:rPr>
          <w:sz w:val="24"/>
          <w:lang w:val="ru-RU"/>
        </w:rPr>
        <w:t xml:space="preserve"> с точки зрения </w:t>
      </w:r>
      <w:r w:rsidRPr="002F4A44">
        <w:rPr>
          <w:rStyle w:val="hps"/>
          <w:sz w:val="24"/>
          <w:lang w:val="ru-RU"/>
        </w:rPr>
        <w:t>результативности и</w:t>
      </w:r>
      <w:r w:rsidRPr="002F4A44">
        <w:rPr>
          <w:rStyle w:val="shorttext"/>
          <w:sz w:val="24"/>
          <w:lang w:val="ru-RU"/>
        </w:rPr>
        <w:t xml:space="preserve"> </w:t>
      </w:r>
      <w:r w:rsidRPr="002F4A44">
        <w:rPr>
          <w:rStyle w:val="hps"/>
          <w:sz w:val="24"/>
          <w:lang w:val="ru-RU"/>
        </w:rPr>
        <w:t>бюджетных расходов, с выявлением основных проблем</w:t>
      </w:r>
      <w:r w:rsidRPr="002F4A44">
        <w:rPr>
          <w:rStyle w:val="shorttext"/>
          <w:sz w:val="24"/>
          <w:lang w:val="ru-RU"/>
        </w:rPr>
        <w:t xml:space="preserve"> в </w:t>
      </w:r>
      <w:r w:rsidRPr="002F4A44">
        <w:rPr>
          <w:rStyle w:val="hps"/>
          <w:sz w:val="24"/>
          <w:lang w:val="ru-RU"/>
        </w:rPr>
        <w:t xml:space="preserve">отрасли и цели </w:t>
      </w:r>
      <w:proofErr w:type="gramStart"/>
      <w:r w:rsidRPr="002F4A44">
        <w:rPr>
          <w:rStyle w:val="hps"/>
          <w:sz w:val="24"/>
          <w:lang w:val="ru-RU"/>
        </w:rPr>
        <w:t>политик на</w:t>
      </w:r>
      <w:proofErr w:type="gramEnd"/>
      <w:r w:rsidRPr="002F4A44">
        <w:rPr>
          <w:rStyle w:val="hps"/>
          <w:sz w:val="24"/>
          <w:lang w:val="ru-RU"/>
        </w:rPr>
        <w:t xml:space="preserve"> среднесрочный период.</w:t>
      </w:r>
    </w:p>
    <w:p w:rsidR="00D5317A" w:rsidRPr="002F4A44" w:rsidRDefault="00D5317A" w:rsidP="00D5317A">
      <w:pPr>
        <w:numPr>
          <w:ilvl w:val="0"/>
          <w:numId w:val="223"/>
        </w:numPr>
        <w:ind w:left="0" w:firstLine="990"/>
        <w:jc w:val="both"/>
        <w:rPr>
          <w:rStyle w:val="hps"/>
          <w:sz w:val="24"/>
          <w:lang w:val="ru-RU"/>
        </w:rPr>
      </w:pPr>
      <w:r w:rsidRPr="002F4A44">
        <w:rPr>
          <w:rStyle w:val="hps"/>
          <w:sz w:val="24"/>
          <w:lang w:val="ru-RU"/>
        </w:rPr>
        <w:t>организационную структуру</w:t>
      </w:r>
      <w:r w:rsidRPr="002F4A44">
        <w:rPr>
          <w:rStyle w:val="shorttext"/>
          <w:sz w:val="24"/>
          <w:lang w:val="ru-RU"/>
        </w:rPr>
        <w:t xml:space="preserve"> </w:t>
      </w:r>
      <w:r w:rsidRPr="002F4A44">
        <w:rPr>
          <w:rStyle w:val="hps"/>
          <w:sz w:val="24"/>
          <w:lang w:val="ru-RU"/>
        </w:rPr>
        <w:t>отрасли и</w:t>
      </w:r>
      <w:r w:rsidRPr="002F4A44">
        <w:rPr>
          <w:rStyle w:val="shorttext"/>
          <w:sz w:val="24"/>
          <w:lang w:val="ru-RU"/>
        </w:rPr>
        <w:t xml:space="preserve"> </w:t>
      </w:r>
      <w:r w:rsidRPr="002F4A44">
        <w:rPr>
          <w:rStyle w:val="hps"/>
          <w:sz w:val="24"/>
          <w:lang w:val="ru-RU"/>
        </w:rPr>
        <w:t>последние или планируемые  изменения, связанные с организационной и управленческой</w:t>
      </w:r>
      <w:r w:rsidRPr="002F4A44">
        <w:rPr>
          <w:sz w:val="24"/>
          <w:lang w:val="ru-RU"/>
        </w:rPr>
        <w:t xml:space="preserve"> </w:t>
      </w:r>
      <w:r w:rsidRPr="002F4A44">
        <w:rPr>
          <w:rStyle w:val="hps"/>
          <w:sz w:val="24"/>
          <w:lang w:val="ru-RU"/>
        </w:rPr>
        <w:t>структурой;</w:t>
      </w:r>
    </w:p>
    <w:p w:rsidR="00D5317A" w:rsidRPr="002F4A44" w:rsidRDefault="00D5317A" w:rsidP="00D5317A">
      <w:pPr>
        <w:numPr>
          <w:ilvl w:val="0"/>
          <w:numId w:val="223"/>
        </w:numPr>
        <w:ind w:left="0" w:firstLine="990"/>
        <w:jc w:val="both"/>
        <w:rPr>
          <w:sz w:val="24"/>
          <w:lang w:val="ru-RU"/>
        </w:rPr>
      </w:pPr>
      <w:r w:rsidRPr="002F4A44">
        <w:rPr>
          <w:rStyle w:val="hps"/>
          <w:sz w:val="24"/>
          <w:lang w:val="ru-RU"/>
        </w:rPr>
        <w:t>анализ</w:t>
      </w:r>
      <w:r w:rsidRPr="002F4A44">
        <w:rPr>
          <w:rStyle w:val="shorttext"/>
          <w:sz w:val="24"/>
          <w:lang w:val="ru-RU"/>
        </w:rPr>
        <w:t xml:space="preserve"> </w:t>
      </w:r>
      <w:r w:rsidRPr="002F4A44">
        <w:rPr>
          <w:rStyle w:val="hps"/>
          <w:sz w:val="24"/>
          <w:lang w:val="ru-RU"/>
        </w:rPr>
        <w:t>отраслевых программ расходов с определением приоритетных</w:t>
      </w:r>
      <w:r w:rsidRPr="002F4A44">
        <w:rPr>
          <w:sz w:val="24"/>
          <w:lang w:val="ru-RU"/>
        </w:rPr>
        <w:t xml:space="preserve"> </w:t>
      </w:r>
      <w:r w:rsidRPr="002F4A44">
        <w:rPr>
          <w:rStyle w:val="hps"/>
          <w:sz w:val="24"/>
          <w:lang w:val="ru-RU"/>
        </w:rPr>
        <w:t>действий</w:t>
      </w:r>
      <w:r w:rsidRPr="002F4A44">
        <w:rPr>
          <w:sz w:val="24"/>
          <w:lang w:val="ru-RU"/>
        </w:rPr>
        <w:t xml:space="preserve"> </w:t>
      </w:r>
      <w:proofErr w:type="gramStart"/>
      <w:r w:rsidRPr="002F4A44">
        <w:rPr>
          <w:rStyle w:val="hps"/>
          <w:sz w:val="24"/>
          <w:lang w:val="ru-RU"/>
        </w:rPr>
        <w:t>политики на</w:t>
      </w:r>
      <w:proofErr w:type="gramEnd"/>
      <w:r w:rsidRPr="002F4A44">
        <w:rPr>
          <w:rStyle w:val="hps"/>
          <w:sz w:val="24"/>
          <w:lang w:val="ru-RU"/>
        </w:rPr>
        <w:t xml:space="preserve"> среднесрочный период</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финансовых воздействий на распределение</w:t>
      </w:r>
      <w:r w:rsidRPr="002F4A44">
        <w:rPr>
          <w:sz w:val="24"/>
          <w:lang w:val="ru-RU"/>
        </w:rPr>
        <w:t xml:space="preserve"> </w:t>
      </w:r>
      <w:r w:rsidRPr="002F4A44">
        <w:rPr>
          <w:rStyle w:val="hps"/>
          <w:sz w:val="24"/>
          <w:lang w:val="ru-RU"/>
        </w:rPr>
        <w:t>ресурсов в отрасли</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таблица 6.1</w:t>
      </w:r>
      <w:r w:rsidRPr="002F4A44">
        <w:rPr>
          <w:sz w:val="24"/>
          <w:lang w:val="ru-RU"/>
        </w:rPr>
        <w:t>;</w:t>
      </w:r>
    </w:p>
    <w:p w:rsidR="00D5317A" w:rsidRPr="002F4A44" w:rsidRDefault="00D5317A" w:rsidP="00D5317A">
      <w:pPr>
        <w:numPr>
          <w:ilvl w:val="0"/>
          <w:numId w:val="223"/>
        </w:numPr>
        <w:ind w:left="0" w:firstLine="990"/>
        <w:jc w:val="both"/>
        <w:rPr>
          <w:rStyle w:val="shorttext"/>
          <w:sz w:val="24"/>
          <w:lang w:val="ru-RU"/>
        </w:rPr>
      </w:pPr>
      <w:r w:rsidRPr="002F4A44">
        <w:rPr>
          <w:rStyle w:val="hps"/>
          <w:sz w:val="24"/>
          <w:lang w:val="ru-RU"/>
        </w:rPr>
        <w:t>распределение</w:t>
      </w:r>
      <w:r w:rsidRPr="002F4A44">
        <w:rPr>
          <w:rStyle w:val="shorttext"/>
          <w:sz w:val="24"/>
          <w:lang w:val="ru-RU"/>
        </w:rPr>
        <w:t xml:space="preserve"> отраслевого </w:t>
      </w:r>
      <w:r w:rsidRPr="002F4A44">
        <w:rPr>
          <w:rStyle w:val="hps"/>
          <w:sz w:val="24"/>
          <w:lang w:val="ru-RU"/>
        </w:rPr>
        <w:t xml:space="preserve">лимита </w:t>
      </w:r>
      <w:r w:rsidRPr="002F4A44">
        <w:rPr>
          <w:rStyle w:val="shorttext"/>
          <w:sz w:val="24"/>
          <w:lang w:val="ru-RU"/>
        </w:rPr>
        <w:t>р</w:t>
      </w:r>
      <w:r w:rsidRPr="002F4A44">
        <w:rPr>
          <w:rStyle w:val="hps"/>
          <w:sz w:val="24"/>
          <w:lang w:val="ru-RU"/>
        </w:rPr>
        <w:t>асходов по программам/</w:t>
      </w:r>
      <w:r w:rsidRPr="002F4A44">
        <w:rPr>
          <w:sz w:val="24"/>
          <w:lang w:val="ru-RU"/>
        </w:rPr>
        <w:t xml:space="preserve"> </w:t>
      </w:r>
      <w:r w:rsidRPr="002F4A44">
        <w:rPr>
          <w:rStyle w:val="hps"/>
          <w:sz w:val="24"/>
          <w:lang w:val="ru-RU"/>
        </w:rPr>
        <w:t>подпрограммам в рамках отрасли и по</w:t>
      </w:r>
      <w:r w:rsidRPr="002F4A44">
        <w:rPr>
          <w:sz w:val="24"/>
          <w:lang w:val="ru-RU"/>
        </w:rPr>
        <w:t xml:space="preserve"> </w:t>
      </w:r>
      <w:r w:rsidRPr="002F4A44">
        <w:rPr>
          <w:rStyle w:val="hps"/>
          <w:sz w:val="24"/>
          <w:lang w:val="ru-RU"/>
        </w:rPr>
        <w:t>типам</w:t>
      </w:r>
      <w:r w:rsidRPr="002F4A44">
        <w:rPr>
          <w:rStyle w:val="shorttext"/>
          <w:sz w:val="24"/>
          <w:lang w:val="ru-RU"/>
        </w:rPr>
        <w:t xml:space="preserve"> </w:t>
      </w:r>
      <w:r w:rsidRPr="002F4A44">
        <w:rPr>
          <w:rStyle w:val="hps"/>
          <w:sz w:val="24"/>
          <w:lang w:val="ru-RU"/>
        </w:rPr>
        <w:t>бюджетов -</w:t>
      </w:r>
      <w:r w:rsidRPr="002F4A44">
        <w:rPr>
          <w:rStyle w:val="shorttext"/>
          <w:sz w:val="24"/>
          <w:lang w:val="ru-RU"/>
        </w:rPr>
        <w:t xml:space="preserve"> </w:t>
      </w:r>
      <w:r w:rsidRPr="002F4A44">
        <w:rPr>
          <w:rStyle w:val="hps"/>
          <w:sz w:val="24"/>
          <w:lang w:val="ru-RU"/>
        </w:rPr>
        <w:t>таблица 6.2</w:t>
      </w:r>
      <w:r w:rsidRPr="002F4A44">
        <w:rPr>
          <w:rStyle w:val="shorttext"/>
          <w:sz w:val="24"/>
          <w:lang w:val="ru-RU"/>
        </w:rPr>
        <w:t>;</w:t>
      </w:r>
    </w:p>
    <w:p w:rsidR="00D5317A" w:rsidRPr="002F4A44" w:rsidRDefault="00D5317A" w:rsidP="00D5317A">
      <w:pPr>
        <w:numPr>
          <w:ilvl w:val="0"/>
          <w:numId w:val="223"/>
        </w:numPr>
        <w:ind w:left="0" w:firstLine="990"/>
        <w:jc w:val="both"/>
        <w:rPr>
          <w:rStyle w:val="hps"/>
          <w:sz w:val="24"/>
          <w:lang w:val="ru-RU"/>
        </w:rPr>
      </w:pPr>
      <w:r w:rsidRPr="002F4A44">
        <w:rPr>
          <w:rStyle w:val="shorttext"/>
          <w:sz w:val="24"/>
          <w:lang w:val="ru-RU"/>
        </w:rPr>
        <w:t xml:space="preserve">анализ </w:t>
      </w:r>
      <w:r w:rsidRPr="002F4A44">
        <w:rPr>
          <w:rStyle w:val="hps"/>
          <w:sz w:val="24"/>
          <w:lang w:val="ru-RU"/>
        </w:rPr>
        <w:t>внешней финансовой помощи</w:t>
      </w:r>
      <w:r w:rsidRPr="002F4A44">
        <w:rPr>
          <w:rStyle w:val="shorttext"/>
          <w:sz w:val="24"/>
          <w:lang w:val="ru-RU"/>
        </w:rPr>
        <w:t xml:space="preserve"> </w:t>
      </w:r>
      <w:r w:rsidRPr="002F4A44">
        <w:rPr>
          <w:rStyle w:val="hps"/>
          <w:sz w:val="24"/>
          <w:lang w:val="ru-RU"/>
        </w:rPr>
        <w:t>в отрасли и определение</w:t>
      </w:r>
      <w:r w:rsidRPr="002F4A44">
        <w:rPr>
          <w:sz w:val="24"/>
          <w:lang w:val="ru-RU"/>
        </w:rPr>
        <w:t xml:space="preserve">  </w:t>
      </w:r>
      <w:r w:rsidRPr="002F4A44">
        <w:rPr>
          <w:rStyle w:val="hps"/>
          <w:sz w:val="24"/>
          <w:lang w:val="ru-RU"/>
        </w:rPr>
        <w:t>возможностей для</w:t>
      </w:r>
      <w:r w:rsidRPr="002F4A44">
        <w:rPr>
          <w:sz w:val="24"/>
          <w:lang w:val="ru-RU"/>
        </w:rPr>
        <w:t xml:space="preserve"> </w:t>
      </w:r>
      <w:r w:rsidRPr="002F4A44">
        <w:rPr>
          <w:rStyle w:val="hps"/>
          <w:sz w:val="24"/>
          <w:lang w:val="ru-RU"/>
        </w:rPr>
        <w:t>привлечения дополнительных ресурсов для</w:t>
      </w:r>
      <w:r w:rsidRPr="002F4A44">
        <w:rPr>
          <w:rStyle w:val="shorttext"/>
          <w:sz w:val="24"/>
          <w:lang w:val="ru-RU"/>
        </w:rPr>
        <w:t xml:space="preserve"> достжения </w:t>
      </w:r>
      <w:r w:rsidRPr="002F4A44">
        <w:rPr>
          <w:rStyle w:val="hps"/>
          <w:sz w:val="24"/>
          <w:lang w:val="ru-RU"/>
        </w:rPr>
        <w:t>отраслевых приоритетов</w:t>
      </w:r>
      <w:r w:rsidRPr="002F4A44">
        <w:rPr>
          <w:rStyle w:val="shorttext"/>
          <w:sz w:val="24"/>
          <w:lang w:val="ru-RU"/>
        </w:rPr>
        <w:t xml:space="preserve"> </w:t>
      </w:r>
      <w:r w:rsidRPr="002F4A44">
        <w:rPr>
          <w:rStyle w:val="hps"/>
          <w:sz w:val="24"/>
          <w:lang w:val="ru-RU"/>
        </w:rPr>
        <w:t>политики (</w:t>
      </w:r>
      <w:proofErr w:type="gramStart"/>
      <w:r w:rsidRPr="002F4A44">
        <w:rPr>
          <w:rStyle w:val="hps"/>
          <w:sz w:val="24"/>
          <w:lang w:val="ru-RU"/>
        </w:rPr>
        <w:t>проекты</w:t>
      </w:r>
      <w:proofErr w:type="gramEnd"/>
      <w:r w:rsidRPr="002F4A44">
        <w:rPr>
          <w:rStyle w:val="hps"/>
          <w:sz w:val="24"/>
          <w:lang w:val="ru-RU"/>
        </w:rPr>
        <w:t xml:space="preserve"> финансируемые из внешних источников, находящиеся в процессе реализации или по которым ведутся переговоры с донорами на период планирования) – таблица 6.3;</w:t>
      </w:r>
    </w:p>
    <w:p w:rsidR="00D5317A" w:rsidRPr="002F4A44" w:rsidRDefault="00D5317A" w:rsidP="00D5317A">
      <w:pPr>
        <w:numPr>
          <w:ilvl w:val="0"/>
          <w:numId w:val="223"/>
        </w:numPr>
        <w:tabs>
          <w:tab w:val="left" w:pos="1275"/>
        </w:tabs>
        <w:ind w:left="0" w:firstLine="990"/>
        <w:jc w:val="both"/>
        <w:rPr>
          <w:i/>
          <w:sz w:val="24"/>
          <w:lang w:val="ru-RU"/>
        </w:rPr>
      </w:pPr>
      <w:r w:rsidRPr="002F4A44">
        <w:rPr>
          <w:rStyle w:val="hps"/>
          <w:sz w:val="24"/>
          <w:lang w:val="ru-RU"/>
        </w:rPr>
        <w:t>меры политик</w:t>
      </w:r>
      <w:r w:rsidRPr="002F4A44" w:rsidDel="0081452A">
        <w:rPr>
          <w:rStyle w:val="hps"/>
          <w:sz w:val="24"/>
          <w:lang w:val="ru-RU"/>
        </w:rPr>
        <w:t xml:space="preserve"> </w:t>
      </w:r>
      <w:r w:rsidRPr="002F4A44">
        <w:rPr>
          <w:rStyle w:val="hps"/>
          <w:sz w:val="24"/>
          <w:lang w:val="ru-RU"/>
        </w:rPr>
        <w:t>без</w:t>
      </w:r>
      <w:r w:rsidRPr="002F4A44">
        <w:rPr>
          <w:sz w:val="24"/>
          <w:lang w:val="ru-RU"/>
        </w:rPr>
        <w:t xml:space="preserve"> </w:t>
      </w:r>
      <w:r w:rsidRPr="002F4A44">
        <w:rPr>
          <w:rStyle w:val="hps"/>
          <w:sz w:val="24"/>
          <w:lang w:val="ru-RU"/>
        </w:rPr>
        <w:t>финансового покрытия, стоимость которых</w:t>
      </w:r>
      <w:r w:rsidRPr="002F4A44">
        <w:rPr>
          <w:sz w:val="24"/>
          <w:lang w:val="ru-RU"/>
        </w:rPr>
        <w:t xml:space="preserve"> </w:t>
      </w:r>
      <w:r w:rsidRPr="002F4A44">
        <w:rPr>
          <w:rStyle w:val="hps"/>
          <w:sz w:val="24"/>
          <w:lang w:val="ru-RU"/>
        </w:rPr>
        <w:t>не покрыта лимитом</w:t>
      </w:r>
      <w:r w:rsidRPr="002F4A44">
        <w:rPr>
          <w:sz w:val="24"/>
          <w:lang w:val="ru-RU"/>
        </w:rPr>
        <w:t xml:space="preserve"> </w:t>
      </w:r>
      <w:r w:rsidRPr="002F4A44">
        <w:rPr>
          <w:rStyle w:val="hps"/>
          <w:sz w:val="24"/>
          <w:lang w:val="ru-RU"/>
        </w:rPr>
        <w:t xml:space="preserve">расходов </w:t>
      </w:r>
      <w:r w:rsidRPr="002F4A44">
        <w:rPr>
          <w:rStyle w:val="hpsatn"/>
          <w:i/>
          <w:sz w:val="24"/>
          <w:lang w:val="ru-RU"/>
        </w:rPr>
        <w:t>(э</w:t>
      </w:r>
      <w:r w:rsidRPr="002F4A44">
        <w:rPr>
          <w:i/>
          <w:sz w:val="24"/>
          <w:lang w:val="ru-RU"/>
        </w:rPr>
        <w:t xml:space="preserve">та информация содержится </w:t>
      </w:r>
      <w:r w:rsidRPr="002F4A44">
        <w:rPr>
          <w:rStyle w:val="hps"/>
          <w:i/>
          <w:sz w:val="24"/>
          <w:lang w:val="ru-RU"/>
        </w:rPr>
        <w:t>только</w:t>
      </w:r>
      <w:r w:rsidRPr="002F4A44">
        <w:rPr>
          <w:i/>
          <w:sz w:val="24"/>
          <w:lang w:val="ru-RU"/>
        </w:rPr>
        <w:t xml:space="preserve"> </w:t>
      </w:r>
      <w:r w:rsidRPr="002F4A44">
        <w:rPr>
          <w:rStyle w:val="hps"/>
          <w:i/>
          <w:sz w:val="24"/>
          <w:lang w:val="ru-RU"/>
        </w:rPr>
        <w:t>в проекте отраслевых стратегий расходов</w:t>
      </w:r>
      <w:r w:rsidRPr="002F4A44">
        <w:rPr>
          <w:i/>
          <w:sz w:val="24"/>
          <w:lang w:val="ru-RU"/>
        </w:rPr>
        <w:t xml:space="preserve"> </w:t>
      </w:r>
      <w:r w:rsidRPr="002F4A44">
        <w:rPr>
          <w:rStyle w:val="hps"/>
          <w:i/>
          <w:sz w:val="24"/>
          <w:lang w:val="ru-RU"/>
        </w:rPr>
        <w:t>и служит</w:t>
      </w:r>
      <w:r w:rsidRPr="002F4A44">
        <w:rPr>
          <w:i/>
          <w:sz w:val="24"/>
          <w:lang w:val="ru-RU"/>
        </w:rPr>
        <w:t xml:space="preserve"> в качестве поддержки </w:t>
      </w:r>
      <w:r w:rsidRPr="002F4A44">
        <w:rPr>
          <w:rStyle w:val="hps"/>
          <w:i/>
          <w:sz w:val="24"/>
          <w:lang w:val="ru-RU"/>
        </w:rPr>
        <w:t>в</w:t>
      </w:r>
      <w:r w:rsidRPr="002F4A44">
        <w:rPr>
          <w:i/>
          <w:sz w:val="24"/>
          <w:lang w:val="ru-RU"/>
        </w:rPr>
        <w:t xml:space="preserve"> </w:t>
      </w:r>
      <w:r w:rsidRPr="002F4A44">
        <w:rPr>
          <w:rStyle w:val="hps"/>
          <w:i/>
          <w:sz w:val="24"/>
          <w:lang w:val="ru-RU"/>
        </w:rPr>
        <w:t>переговорах</w:t>
      </w:r>
      <w:r w:rsidRPr="002F4A44">
        <w:rPr>
          <w:i/>
          <w:sz w:val="24"/>
          <w:lang w:val="ru-RU"/>
        </w:rPr>
        <w:t xml:space="preserve"> по привлечению </w:t>
      </w:r>
      <w:r w:rsidRPr="002F4A44">
        <w:rPr>
          <w:rStyle w:val="hps"/>
          <w:i/>
          <w:sz w:val="24"/>
          <w:lang w:val="ru-RU"/>
        </w:rPr>
        <w:t>дополнительных ресурсов</w:t>
      </w:r>
      <w:r w:rsidRPr="002F4A44">
        <w:rPr>
          <w:i/>
          <w:sz w:val="24"/>
          <w:lang w:val="ru-RU"/>
        </w:rPr>
        <w:t xml:space="preserve">) - </w:t>
      </w:r>
      <w:r w:rsidRPr="002F4A44">
        <w:rPr>
          <w:rStyle w:val="hps"/>
          <w:sz w:val="24"/>
          <w:lang w:val="ru-RU"/>
        </w:rPr>
        <w:t>таблица 6.4</w:t>
      </w:r>
      <w:r w:rsidRPr="002F4A44">
        <w:rPr>
          <w:sz w:val="24"/>
          <w:lang w:val="ru-RU"/>
        </w:rPr>
        <w:t>.</w:t>
      </w:r>
    </w:p>
    <w:p w:rsidR="00D5317A" w:rsidRPr="002F4A44" w:rsidRDefault="00D5317A" w:rsidP="00D5317A">
      <w:pPr>
        <w:tabs>
          <w:tab w:val="left" w:pos="1134"/>
        </w:tabs>
        <w:spacing w:line="276" w:lineRule="auto"/>
        <w:ind w:left="993"/>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Формат представления</w:t>
      </w:r>
      <w:r w:rsidRPr="002F4A44">
        <w:rPr>
          <w:sz w:val="24"/>
          <w:lang w:val="ru-RU"/>
        </w:rPr>
        <w:t xml:space="preserve"> отраслевой </w:t>
      </w:r>
      <w:r w:rsidRPr="002F4A44">
        <w:rPr>
          <w:rStyle w:val="hps"/>
          <w:sz w:val="24"/>
          <w:lang w:val="ru-RU"/>
        </w:rPr>
        <w:t>стратегии</w:t>
      </w:r>
      <w:r w:rsidRPr="002F4A44">
        <w:rPr>
          <w:sz w:val="24"/>
          <w:lang w:val="ru-RU"/>
        </w:rPr>
        <w:t xml:space="preserve"> </w:t>
      </w:r>
      <w:r w:rsidRPr="002F4A44">
        <w:rPr>
          <w:rStyle w:val="hps"/>
          <w:sz w:val="24"/>
          <w:lang w:val="ru-RU"/>
        </w:rPr>
        <w:t>расходов содержится</w:t>
      </w:r>
      <w:r w:rsidRPr="002F4A44">
        <w:rPr>
          <w:sz w:val="24"/>
          <w:lang w:val="ru-RU"/>
        </w:rPr>
        <w:t xml:space="preserve"> в </w:t>
      </w:r>
      <w:r w:rsidRPr="002F4A44">
        <w:rPr>
          <w:rStyle w:val="hps"/>
          <w:sz w:val="24"/>
          <w:lang w:val="ru-RU"/>
        </w:rPr>
        <w:t>главе</w:t>
      </w:r>
      <w:r w:rsidRPr="002F4A44">
        <w:rPr>
          <w:sz w:val="24"/>
          <w:lang w:val="ru-RU"/>
        </w:rPr>
        <w:t xml:space="preserve"> </w:t>
      </w:r>
      <w:r w:rsidRPr="002F4A44">
        <w:rPr>
          <w:rStyle w:val="hps"/>
          <w:sz w:val="24"/>
          <w:lang w:val="ru-RU"/>
        </w:rPr>
        <w:t>6.4.</w:t>
      </w:r>
    </w:p>
    <w:p w:rsidR="00D5317A" w:rsidRPr="002F4A44" w:rsidRDefault="00D5317A" w:rsidP="00D5317A">
      <w:pPr>
        <w:autoSpaceDE w:val="0"/>
        <w:autoSpaceDN w:val="0"/>
        <w:adjustRightInd w:val="0"/>
        <w:spacing w:before="240" w:after="120" w:line="240" w:lineRule="auto"/>
        <w:ind w:firstLine="567"/>
        <w:rPr>
          <w:b/>
          <w:color w:val="0A55A4"/>
          <w:sz w:val="24"/>
          <w:lang w:val="ru-RU"/>
        </w:rPr>
      </w:pPr>
      <w:r w:rsidRPr="002F4A44">
        <w:rPr>
          <w:b/>
          <w:color w:val="0A55A4"/>
          <w:sz w:val="24"/>
          <w:lang w:val="ru-RU"/>
        </w:rPr>
        <w:t>Этап II: Рассмотрение и консультирование отраслевых стратегий расходов</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На данном этапе</w:t>
      </w:r>
      <w:r w:rsidRPr="002F4A44">
        <w:rPr>
          <w:sz w:val="24"/>
          <w:lang w:val="ru-RU"/>
        </w:rPr>
        <w:t xml:space="preserve"> </w:t>
      </w:r>
      <w:r w:rsidRPr="002F4A44">
        <w:rPr>
          <w:rStyle w:val="hps"/>
          <w:sz w:val="24"/>
          <w:lang w:val="ru-RU"/>
        </w:rPr>
        <w:t>проекты</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 xml:space="preserve">, представленные отраслевыми </w:t>
      </w:r>
      <w:r w:rsidRPr="002F4A44">
        <w:rPr>
          <w:rStyle w:val="hps"/>
          <w:sz w:val="24"/>
          <w:lang w:val="ru-RU"/>
        </w:rPr>
        <w:t>ЦОПВ,</w:t>
      </w:r>
      <w:r w:rsidRPr="002F4A44">
        <w:rPr>
          <w:sz w:val="24"/>
          <w:lang w:val="ru-RU"/>
        </w:rPr>
        <w:t xml:space="preserve"> </w:t>
      </w:r>
      <w:r w:rsidRPr="002F4A44">
        <w:rPr>
          <w:rStyle w:val="hps"/>
          <w:sz w:val="24"/>
          <w:lang w:val="ru-RU"/>
        </w:rPr>
        <w:t>подлежат рассмотрению</w:t>
      </w:r>
      <w:r w:rsidRPr="002F4A44">
        <w:rPr>
          <w:sz w:val="24"/>
          <w:lang w:val="ru-RU"/>
        </w:rPr>
        <w:t xml:space="preserve"> </w:t>
      </w:r>
      <w:r w:rsidRPr="002F4A44">
        <w:rPr>
          <w:rStyle w:val="hps"/>
          <w:sz w:val="24"/>
          <w:lang w:val="ru-RU"/>
        </w:rPr>
        <w:t>органами публичной власти</w:t>
      </w:r>
      <w:r w:rsidRPr="002F4A44">
        <w:rPr>
          <w:sz w:val="24"/>
          <w:lang w:val="ru-RU"/>
        </w:rPr>
        <w:t xml:space="preserve">, ответственные </w:t>
      </w:r>
      <w:r w:rsidRPr="002F4A44">
        <w:rPr>
          <w:rStyle w:val="hps"/>
          <w:sz w:val="24"/>
          <w:lang w:val="ru-RU"/>
        </w:rPr>
        <w:t>за стратегическое планирование</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Государственная канцелярия</w:t>
      </w:r>
      <w:r w:rsidRPr="002F4A44">
        <w:rPr>
          <w:sz w:val="24"/>
          <w:lang w:val="ru-RU"/>
        </w:rPr>
        <w:t xml:space="preserve"> </w:t>
      </w:r>
      <w:r w:rsidRPr="002F4A44">
        <w:rPr>
          <w:rStyle w:val="hps"/>
          <w:sz w:val="24"/>
          <w:lang w:val="ru-RU"/>
        </w:rPr>
        <w:t>и за прогноз ресурсов</w:t>
      </w:r>
      <w:r w:rsidRPr="002F4A44">
        <w:rPr>
          <w:sz w:val="24"/>
          <w:lang w:val="ru-RU"/>
        </w:rPr>
        <w:t xml:space="preserve"> </w:t>
      </w:r>
      <w:r w:rsidRPr="002F4A44">
        <w:rPr>
          <w:rStyle w:val="hps"/>
          <w:sz w:val="24"/>
          <w:lang w:val="ru-RU"/>
        </w:rPr>
        <w:t>- Министерство</w:t>
      </w:r>
      <w:r w:rsidRPr="002F4A44">
        <w:rPr>
          <w:sz w:val="24"/>
          <w:lang w:val="ru-RU"/>
        </w:rPr>
        <w:t xml:space="preserve"> </w:t>
      </w:r>
      <w:r w:rsidRPr="002F4A44">
        <w:rPr>
          <w:rStyle w:val="hps"/>
          <w:sz w:val="24"/>
          <w:lang w:val="ru-RU"/>
        </w:rPr>
        <w:t>финансов</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Государственная канцелярия</w:t>
      </w:r>
      <w:r w:rsidRPr="002F4A44">
        <w:rPr>
          <w:sz w:val="24"/>
          <w:lang w:val="ru-RU"/>
        </w:rPr>
        <w:t xml:space="preserve"> </w:t>
      </w:r>
      <w:r w:rsidRPr="002F4A44">
        <w:rPr>
          <w:rStyle w:val="hps"/>
          <w:sz w:val="24"/>
          <w:lang w:val="ru-RU"/>
        </w:rPr>
        <w:t>рассматривает и</w:t>
      </w:r>
      <w:r w:rsidRPr="002F4A44">
        <w:rPr>
          <w:sz w:val="24"/>
          <w:lang w:val="ru-RU"/>
        </w:rPr>
        <w:t xml:space="preserve"> выражает свое мнение по представленным </w:t>
      </w:r>
      <w:r w:rsidRPr="002F4A44">
        <w:rPr>
          <w:rStyle w:val="hps"/>
          <w:sz w:val="24"/>
          <w:lang w:val="ru-RU"/>
        </w:rPr>
        <w:t>предложениям</w:t>
      </w:r>
      <w:r w:rsidRPr="002F4A44">
        <w:rPr>
          <w:sz w:val="24"/>
          <w:lang w:val="ru-RU"/>
        </w:rPr>
        <w:t xml:space="preserve">, проверяя соответствие </w:t>
      </w:r>
      <w:r w:rsidRPr="002F4A44">
        <w:rPr>
          <w:rStyle w:val="hps"/>
          <w:sz w:val="24"/>
          <w:lang w:val="ru-RU"/>
        </w:rPr>
        <w:t>с приоритетами</w:t>
      </w:r>
      <w:r w:rsidRPr="002F4A44">
        <w:rPr>
          <w:sz w:val="24"/>
          <w:lang w:val="ru-RU"/>
        </w:rPr>
        <w:t xml:space="preserve"> </w:t>
      </w:r>
      <w:r w:rsidRPr="002F4A44">
        <w:rPr>
          <w:rStyle w:val="hps"/>
          <w:sz w:val="24"/>
          <w:lang w:val="ru-RU"/>
        </w:rPr>
        <w:t>политик</w:t>
      </w:r>
      <w:r w:rsidRPr="002F4A44">
        <w:rPr>
          <w:sz w:val="24"/>
          <w:lang w:val="ru-RU"/>
        </w:rPr>
        <w:t xml:space="preserve">, </w:t>
      </w:r>
      <w:proofErr w:type="gramStart"/>
      <w:r w:rsidRPr="002F4A44">
        <w:rPr>
          <w:sz w:val="24"/>
          <w:lang w:val="ru-RU"/>
        </w:rPr>
        <w:t>установленные</w:t>
      </w:r>
      <w:proofErr w:type="gramEnd"/>
      <w:r w:rsidRPr="002F4A44">
        <w:rPr>
          <w:sz w:val="24"/>
          <w:lang w:val="ru-RU"/>
        </w:rPr>
        <w:t xml:space="preserve"> в </w:t>
      </w:r>
      <w:r w:rsidRPr="002F4A44">
        <w:rPr>
          <w:rStyle w:val="hps"/>
          <w:sz w:val="24"/>
          <w:lang w:val="ru-RU"/>
        </w:rPr>
        <w:t>других стратегических</w:t>
      </w:r>
      <w:r w:rsidRPr="002F4A44">
        <w:rPr>
          <w:sz w:val="24"/>
          <w:lang w:val="ru-RU"/>
        </w:rPr>
        <w:t xml:space="preserve"> </w:t>
      </w:r>
      <w:r w:rsidRPr="002F4A44">
        <w:rPr>
          <w:rStyle w:val="hps"/>
          <w:sz w:val="24"/>
          <w:lang w:val="ru-RU"/>
        </w:rPr>
        <w:t>документов</w:t>
      </w:r>
      <w:r w:rsidRPr="002F4A44">
        <w:rPr>
          <w:sz w:val="24"/>
          <w:lang w:val="ru-RU"/>
        </w:rPr>
        <w:t xml:space="preserve"> </w:t>
      </w:r>
      <w:r w:rsidRPr="002F4A44">
        <w:rPr>
          <w:rStyle w:val="hps"/>
          <w:sz w:val="24"/>
          <w:lang w:val="ru-RU"/>
        </w:rPr>
        <w:t>национального уровня, а также</w:t>
      </w:r>
      <w:r w:rsidRPr="002F4A44">
        <w:rPr>
          <w:sz w:val="24"/>
          <w:lang w:val="ru-RU"/>
        </w:rPr>
        <w:t xml:space="preserve"> </w:t>
      </w:r>
      <w:r w:rsidRPr="002F4A44">
        <w:rPr>
          <w:rStyle w:val="hps"/>
          <w:sz w:val="24"/>
          <w:lang w:val="ru-RU"/>
        </w:rPr>
        <w:t>вовлечение доноров</w:t>
      </w:r>
      <w:r w:rsidRPr="002F4A44">
        <w:rPr>
          <w:sz w:val="24"/>
          <w:lang w:val="ru-RU"/>
        </w:rPr>
        <w:t xml:space="preserve"> </w:t>
      </w:r>
      <w:r w:rsidRPr="002F4A44">
        <w:rPr>
          <w:rStyle w:val="hps"/>
          <w:sz w:val="24"/>
          <w:lang w:val="ru-RU"/>
        </w:rPr>
        <w:t>в достижении</w:t>
      </w:r>
      <w:r w:rsidRPr="002F4A44">
        <w:rPr>
          <w:sz w:val="24"/>
          <w:lang w:val="ru-RU"/>
        </w:rPr>
        <w:t xml:space="preserve"> </w:t>
      </w:r>
      <w:r w:rsidRPr="002F4A44">
        <w:rPr>
          <w:rStyle w:val="hps"/>
          <w:sz w:val="24"/>
          <w:lang w:val="ru-RU"/>
        </w:rPr>
        <w:t>данных приоритетов</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Министерство</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рассматривает</w:t>
      </w:r>
      <w:r w:rsidRPr="002F4A44">
        <w:rPr>
          <w:sz w:val="24"/>
          <w:lang w:val="ru-RU"/>
        </w:rPr>
        <w:t xml:space="preserve"> </w:t>
      </w:r>
      <w:r w:rsidRPr="002F4A44">
        <w:rPr>
          <w:rStyle w:val="hps"/>
          <w:sz w:val="24"/>
          <w:lang w:val="ru-RU"/>
        </w:rPr>
        <w:t>представленные</w:t>
      </w:r>
      <w:r w:rsidRPr="002F4A44">
        <w:rPr>
          <w:sz w:val="24"/>
          <w:lang w:val="ru-RU"/>
        </w:rPr>
        <w:t xml:space="preserve"> </w:t>
      </w:r>
      <w:r w:rsidRPr="002F4A44">
        <w:rPr>
          <w:rStyle w:val="hps"/>
          <w:sz w:val="24"/>
          <w:lang w:val="ru-RU"/>
        </w:rPr>
        <w:t>предложения с точки зрения</w:t>
      </w:r>
      <w:r w:rsidRPr="002F4A44">
        <w:rPr>
          <w:sz w:val="24"/>
          <w:lang w:val="ru-RU"/>
        </w:rPr>
        <w:t xml:space="preserve">: </w:t>
      </w:r>
      <w:r w:rsidRPr="002F4A44">
        <w:rPr>
          <w:rStyle w:val="hps"/>
          <w:sz w:val="24"/>
          <w:lang w:val="ru-RU"/>
        </w:rPr>
        <w:t>(1)</w:t>
      </w:r>
      <w:r w:rsidRPr="002F4A44">
        <w:rPr>
          <w:sz w:val="24"/>
          <w:lang w:val="ru-RU"/>
        </w:rPr>
        <w:t xml:space="preserve"> </w:t>
      </w:r>
      <w:r w:rsidRPr="002F4A44">
        <w:rPr>
          <w:rStyle w:val="hps"/>
          <w:sz w:val="24"/>
          <w:lang w:val="ru-RU"/>
        </w:rPr>
        <w:t>эффективности и результативности</w:t>
      </w:r>
      <w:r w:rsidRPr="002F4A44">
        <w:rPr>
          <w:sz w:val="24"/>
          <w:lang w:val="ru-RU"/>
        </w:rPr>
        <w:t xml:space="preserve"> </w:t>
      </w:r>
      <w:r w:rsidRPr="002F4A44">
        <w:rPr>
          <w:rStyle w:val="hps"/>
          <w:sz w:val="24"/>
          <w:lang w:val="ru-RU"/>
        </w:rPr>
        <w:t>предложений</w:t>
      </w:r>
      <w:r w:rsidRPr="002F4A44">
        <w:rPr>
          <w:sz w:val="24"/>
          <w:lang w:val="ru-RU"/>
        </w:rPr>
        <w:t xml:space="preserve">, (2) </w:t>
      </w:r>
      <w:r w:rsidRPr="002F4A44">
        <w:rPr>
          <w:rStyle w:val="hps"/>
          <w:sz w:val="24"/>
          <w:lang w:val="ru-RU"/>
        </w:rPr>
        <w:t>существующей структуры расходов</w:t>
      </w:r>
      <w:r w:rsidRPr="002F4A44">
        <w:rPr>
          <w:sz w:val="24"/>
          <w:lang w:val="ru-RU"/>
        </w:rPr>
        <w:t xml:space="preserve"> </w:t>
      </w:r>
      <w:r w:rsidRPr="002F4A44">
        <w:rPr>
          <w:rStyle w:val="hps"/>
          <w:sz w:val="24"/>
          <w:lang w:val="ru-RU"/>
        </w:rPr>
        <w:t>и резервов</w:t>
      </w:r>
      <w:r w:rsidRPr="002F4A44">
        <w:rPr>
          <w:sz w:val="24"/>
          <w:lang w:val="ru-RU"/>
        </w:rPr>
        <w:t xml:space="preserve"> </w:t>
      </w:r>
      <w:r w:rsidRPr="002F4A44">
        <w:rPr>
          <w:rStyle w:val="hps"/>
          <w:sz w:val="24"/>
          <w:lang w:val="ru-RU"/>
        </w:rPr>
        <w:t>по улучшению использования</w:t>
      </w:r>
      <w:r w:rsidRPr="002F4A44">
        <w:rPr>
          <w:sz w:val="24"/>
          <w:lang w:val="ru-RU"/>
        </w:rPr>
        <w:t xml:space="preserve"> </w:t>
      </w:r>
      <w:r w:rsidRPr="002F4A44">
        <w:rPr>
          <w:rStyle w:val="hps"/>
          <w:sz w:val="24"/>
          <w:lang w:val="ru-RU"/>
        </w:rPr>
        <w:t>имеющихся ресурсов</w:t>
      </w:r>
      <w:r w:rsidRPr="002F4A44">
        <w:rPr>
          <w:sz w:val="24"/>
          <w:lang w:val="ru-RU"/>
        </w:rPr>
        <w:t xml:space="preserve">, (3) </w:t>
      </w:r>
      <w:r w:rsidRPr="002F4A44">
        <w:rPr>
          <w:rStyle w:val="hps"/>
          <w:sz w:val="24"/>
          <w:lang w:val="ru-RU"/>
        </w:rPr>
        <w:t>дополнительных затрат</w:t>
      </w:r>
      <w:r w:rsidRPr="002F4A44">
        <w:rPr>
          <w:sz w:val="24"/>
          <w:lang w:val="ru-RU"/>
        </w:rPr>
        <w:t xml:space="preserve"> </w:t>
      </w:r>
      <w:proofErr w:type="gramStart"/>
      <w:r w:rsidRPr="002F4A44">
        <w:rPr>
          <w:rStyle w:val="hps"/>
          <w:sz w:val="24"/>
          <w:lang w:val="ru-RU"/>
        </w:rPr>
        <w:t>по</w:t>
      </w:r>
      <w:proofErr w:type="gramEnd"/>
      <w:r w:rsidRPr="002F4A44">
        <w:rPr>
          <w:rStyle w:val="hps"/>
          <w:sz w:val="24"/>
          <w:lang w:val="ru-RU"/>
        </w:rPr>
        <w:t xml:space="preserve"> сравнении с</w:t>
      </w:r>
      <w:r w:rsidRPr="002F4A44">
        <w:rPr>
          <w:sz w:val="24"/>
          <w:lang w:val="ru-RU"/>
        </w:rPr>
        <w:t xml:space="preserve"> </w:t>
      </w:r>
      <w:r w:rsidRPr="002F4A44">
        <w:rPr>
          <w:rStyle w:val="hps"/>
          <w:sz w:val="24"/>
          <w:lang w:val="ru-RU"/>
        </w:rPr>
        <w:t>предварительным</w:t>
      </w:r>
      <w:r w:rsidRPr="002F4A44">
        <w:rPr>
          <w:sz w:val="24"/>
          <w:lang w:val="ru-RU"/>
        </w:rPr>
        <w:t xml:space="preserve"> </w:t>
      </w:r>
      <w:r w:rsidRPr="002F4A44">
        <w:rPr>
          <w:rStyle w:val="hps"/>
          <w:sz w:val="24"/>
          <w:lang w:val="ru-RU"/>
        </w:rPr>
        <w:t>лимитом расходов</w:t>
      </w:r>
      <w:r w:rsidRPr="002F4A44">
        <w:rPr>
          <w:sz w:val="24"/>
          <w:lang w:val="ru-RU"/>
        </w:rPr>
        <w:t>. Т</w:t>
      </w:r>
      <w:r w:rsidRPr="002F4A44">
        <w:rPr>
          <w:rStyle w:val="hps"/>
          <w:sz w:val="24"/>
          <w:lang w:val="ru-RU"/>
        </w:rPr>
        <w:t>акже, будут приняты во внимание комментарии Государственной канцелярии</w:t>
      </w:r>
      <w:r w:rsidRPr="002F4A44">
        <w:rPr>
          <w:sz w:val="24"/>
          <w:lang w:val="ru-RU"/>
        </w:rPr>
        <w:t xml:space="preserve"> </w:t>
      </w:r>
      <w:r w:rsidRPr="002F4A44">
        <w:rPr>
          <w:rStyle w:val="hps"/>
          <w:sz w:val="24"/>
          <w:lang w:val="ru-RU"/>
        </w:rPr>
        <w:t>в отношении взаимосвязи  с национальными приоритетами</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После рассмотрения отраслевых стратегий расходов, они служат в качестве основы для уточнения лимитов для каждой отрасли. Министерство финансов сообщает органам публичной власти   уточненные лимиты расходов по отраслям, в соответствии с которыми должны быть доработаны  отраслевые стратегии расходов</w:t>
      </w:r>
      <w:r w:rsidRPr="002F4A44">
        <w:rPr>
          <w:color w:val="000000"/>
          <w:spacing w:val="3"/>
          <w:sz w:val="24"/>
          <w:lang w:val="ru-RU"/>
        </w:rPr>
        <w:t>.</w:t>
      </w:r>
    </w:p>
    <w:p w:rsidR="00D5317A" w:rsidRPr="002F4A44" w:rsidRDefault="00D5317A" w:rsidP="00D5317A">
      <w:pPr>
        <w:rPr>
          <w:rStyle w:val="hps"/>
          <w:b/>
          <w:color w:val="3366FF"/>
          <w:lang w:val="ru-RU"/>
        </w:rPr>
      </w:pPr>
    </w:p>
    <w:p w:rsidR="00D5317A" w:rsidRPr="002F4A44" w:rsidRDefault="00D5317A" w:rsidP="00D5317A">
      <w:pPr>
        <w:autoSpaceDE w:val="0"/>
        <w:autoSpaceDN w:val="0"/>
        <w:adjustRightInd w:val="0"/>
        <w:spacing w:before="120" w:after="120" w:line="240" w:lineRule="auto"/>
        <w:ind w:firstLine="567"/>
        <w:rPr>
          <w:b/>
          <w:color w:val="0A55A4"/>
          <w:sz w:val="24"/>
          <w:lang w:val="ru-RU"/>
        </w:rPr>
      </w:pPr>
      <w:r w:rsidRPr="002F4A44">
        <w:rPr>
          <w:b/>
          <w:color w:val="0A55A4"/>
          <w:sz w:val="24"/>
          <w:lang w:val="ru-RU"/>
        </w:rPr>
        <w:t>Этап III: Доработка и утверждение отраслевых стратегий расходов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6" w:firstLine="494"/>
        <w:jc w:val="both"/>
        <w:rPr>
          <w:color w:val="000000"/>
          <w:spacing w:val="3"/>
          <w:sz w:val="24"/>
          <w:lang w:val="ru-RU"/>
        </w:rPr>
      </w:pPr>
      <w:r w:rsidRPr="002F4A44">
        <w:rPr>
          <w:rStyle w:val="hps"/>
          <w:sz w:val="24"/>
          <w:lang w:val="ru-RU"/>
        </w:rPr>
        <w:t>На данном этапе</w:t>
      </w:r>
      <w:r w:rsidRPr="002F4A44">
        <w:rPr>
          <w:sz w:val="24"/>
          <w:lang w:val="ru-RU"/>
        </w:rPr>
        <w:t xml:space="preserve"> </w:t>
      </w:r>
      <w:r w:rsidRPr="002F4A44">
        <w:rPr>
          <w:rStyle w:val="hps"/>
          <w:sz w:val="24"/>
          <w:lang w:val="ru-RU"/>
        </w:rPr>
        <w:t>отраслевые</w:t>
      </w:r>
      <w:r w:rsidRPr="002F4A44">
        <w:rPr>
          <w:sz w:val="24"/>
          <w:lang w:val="ru-RU"/>
        </w:rPr>
        <w:t xml:space="preserve"> </w:t>
      </w:r>
      <w:r w:rsidRPr="002F4A44">
        <w:rPr>
          <w:rStyle w:val="hps"/>
          <w:sz w:val="24"/>
          <w:lang w:val="ru-RU"/>
        </w:rPr>
        <w:t>ЦОПВ,</w:t>
      </w:r>
      <w:r w:rsidRPr="002F4A44">
        <w:rPr>
          <w:sz w:val="24"/>
          <w:lang w:val="ru-RU"/>
        </w:rPr>
        <w:t xml:space="preserve"> </w:t>
      </w:r>
      <w:r w:rsidRPr="002F4A44">
        <w:rPr>
          <w:rStyle w:val="hps"/>
          <w:sz w:val="24"/>
          <w:lang w:val="ru-RU"/>
        </w:rPr>
        <w:t>в консультации</w:t>
      </w:r>
      <w:r w:rsidRPr="002F4A44">
        <w:rPr>
          <w:sz w:val="24"/>
          <w:lang w:val="ru-RU"/>
        </w:rPr>
        <w:t xml:space="preserve"> </w:t>
      </w:r>
      <w:r w:rsidRPr="002F4A44">
        <w:rPr>
          <w:rStyle w:val="hps"/>
          <w:sz w:val="24"/>
          <w:lang w:val="ru-RU"/>
        </w:rPr>
        <w:t>с соответствующими рабочими группами,</w:t>
      </w:r>
      <w:r w:rsidRPr="002F4A44">
        <w:rPr>
          <w:sz w:val="24"/>
          <w:lang w:val="ru-RU"/>
        </w:rPr>
        <w:t xml:space="preserve"> </w:t>
      </w:r>
      <w:r w:rsidRPr="002F4A44">
        <w:rPr>
          <w:rStyle w:val="hps"/>
          <w:sz w:val="24"/>
          <w:lang w:val="ru-RU"/>
        </w:rPr>
        <w:t xml:space="preserve"> дорабатывают</w:t>
      </w:r>
      <w:r w:rsidRPr="002F4A44">
        <w:rPr>
          <w:sz w:val="24"/>
          <w:lang w:val="ru-RU"/>
        </w:rPr>
        <w:t xml:space="preserve"> отраслевые </w:t>
      </w:r>
      <w:r w:rsidRPr="002F4A44">
        <w:rPr>
          <w:rStyle w:val="hps"/>
          <w:sz w:val="24"/>
          <w:lang w:val="ru-RU"/>
        </w:rPr>
        <w:t>стратегии</w:t>
      </w:r>
      <w:r w:rsidRPr="002F4A44">
        <w:rPr>
          <w:sz w:val="24"/>
          <w:lang w:val="ru-RU"/>
        </w:rPr>
        <w:t xml:space="preserve"> </w:t>
      </w:r>
      <w:r w:rsidRPr="002F4A44">
        <w:rPr>
          <w:rStyle w:val="hps"/>
          <w:sz w:val="24"/>
          <w:lang w:val="ru-RU"/>
        </w:rPr>
        <w:t>расходов в</w:t>
      </w:r>
      <w:r w:rsidRPr="002F4A44">
        <w:rPr>
          <w:sz w:val="24"/>
          <w:lang w:val="ru-RU"/>
        </w:rPr>
        <w:t xml:space="preserve"> </w:t>
      </w:r>
      <w:r w:rsidRPr="002F4A44">
        <w:rPr>
          <w:rStyle w:val="hps"/>
          <w:sz w:val="24"/>
          <w:lang w:val="ru-RU"/>
        </w:rPr>
        <w:t>соответствии с</w:t>
      </w:r>
      <w:r w:rsidRPr="002F4A44">
        <w:rPr>
          <w:sz w:val="24"/>
          <w:lang w:val="ru-RU"/>
        </w:rPr>
        <w:t xml:space="preserve"> уточненными лимитами</w:t>
      </w:r>
      <w:r w:rsidRPr="002F4A44">
        <w:rPr>
          <w:rStyle w:val="hps"/>
          <w:sz w:val="24"/>
          <w:lang w:val="ru-RU"/>
        </w:rPr>
        <w:t xml:space="preserve"> расходов. Доработанные отраслевые стратегии</w:t>
      </w:r>
      <w:r w:rsidRPr="002F4A44">
        <w:rPr>
          <w:sz w:val="24"/>
          <w:lang w:val="ru-RU"/>
        </w:rPr>
        <w:t xml:space="preserve"> </w:t>
      </w:r>
      <w:r w:rsidRPr="002F4A44">
        <w:rPr>
          <w:rStyle w:val="hps"/>
          <w:sz w:val="24"/>
          <w:lang w:val="ru-RU"/>
        </w:rPr>
        <w:t>расходов</w:t>
      </w:r>
      <w:r w:rsidRPr="002F4A44">
        <w:rPr>
          <w:sz w:val="24"/>
          <w:lang w:val="ru-RU"/>
        </w:rPr>
        <w:t xml:space="preserve"> представляются</w:t>
      </w:r>
      <w:r w:rsidRPr="002F4A44">
        <w:rPr>
          <w:rStyle w:val="hps"/>
          <w:sz w:val="24"/>
          <w:lang w:val="ru-RU"/>
        </w:rPr>
        <w:t xml:space="preserve"> Министерству</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 xml:space="preserve">в </w:t>
      </w:r>
      <w:r w:rsidRPr="002F4A44">
        <w:rPr>
          <w:sz w:val="24"/>
          <w:lang w:val="ru-RU"/>
        </w:rPr>
        <w:t xml:space="preserve">установленный бюджетным </w:t>
      </w:r>
      <w:r w:rsidRPr="002F4A44">
        <w:rPr>
          <w:rStyle w:val="hps"/>
          <w:sz w:val="24"/>
          <w:lang w:val="ru-RU"/>
        </w:rPr>
        <w:t>календарем</w:t>
      </w:r>
      <w:r w:rsidRPr="002F4A44" w:rsidDel="00B867D8">
        <w:rPr>
          <w:rStyle w:val="hps"/>
          <w:sz w:val="24"/>
          <w:lang w:val="ru-RU"/>
        </w:rPr>
        <w:t xml:space="preserve"> </w:t>
      </w:r>
      <w:r w:rsidRPr="002F4A44">
        <w:rPr>
          <w:rStyle w:val="hps"/>
          <w:sz w:val="24"/>
          <w:lang w:val="ru-RU"/>
        </w:rPr>
        <w:t>срок</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26"/>
          <w:tab w:val="left" w:pos="858"/>
          <w:tab w:val="left" w:pos="884"/>
          <w:tab w:val="num" w:pos="928"/>
          <w:tab w:val="left" w:pos="1080"/>
        </w:tabs>
        <w:spacing w:before="120"/>
        <w:ind w:left="-28" w:firstLine="595"/>
        <w:jc w:val="both"/>
        <w:rPr>
          <w:color w:val="000000"/>
          <w:spacing w:val="3"/>
          <w:sz w:val="24"/>
          <w:lang w:val="ru-RU"/>
        </w:rPr>
      </w:pPr>
      <w:r w:rsidRPr="002F4A44">
        <w:rPr>
          <w:sz w:val="24"/>
          <w:lang w:val="ru-RU"/>
        </w:rPr>
        <w:t xml:space="preserve">Окончательный вариант отраслевые стратегии расходов, после согласования с МФ, утверждается отраслевым </w:t>
      </w:r>
      <w:proofErr w:type="gramStart"/>
      <w:r w:rsidRPr="002F4A44">
        <w:rPr>
          <w:sz w:val="24"/>
          <w:lang w:val="ru-RU"/>
        </w:rPr>
        <w:t>ЦОПВ</w:t>
      </w:r>
      <w:proofErr w:type="gramEnd"/>
      <w:r w:rsidRPr="002F4A44">
        <w:rPr>
          <w:sz w:val="24"/>
          <w:lang w:val="ru-RU"/>
        </w:rPr>
        <w:t xml:space="preserve"> и </w:t>
      </w:r>
      <w:r w:rsidRPr="002F4A44">
        <w:rPr>
          <w:rStyle w:val="hps"/>
          <w:sz w:val="24"/>
          <w:lang w:val="ru-RU"/>
        </w:rPr>
        <w:t>подлежат опубликованию на</w:t>
      </w:r>
      <w:r w:rsidRPr="002F4A44">
        <w:rPr>
          <w:rStyle w:val="shorttext"/>
          <w:sz w:val="24"/>
          <w:lang w:val="ru-RU"/>
        </w:rPr>
        <w:t xml:space="preserve"> собственной</w:t>
      </w:r>
      <w:r w:rsidRPr="002F4A44">
        <w:rPr>
          <w:sz w:val="24"/>
          <w:lang w:val="ru-RU"/>
        </w:rPr>
        <w:t xml:space="preserve"> веб-странице. На последующих этапах  бюджетного процесса они служат в качестве основы для разработки детальных предложений по бюджету и в качестве поддержки в процессе продвижения годового бюджета в Правительство и Парламенте</w:t>
      </w:r>
      <w:r w:rsidRPr="002F4A44">
        <w:rPr>
          <w:color w:val="000000"/>
          <w:spacing w:val="3"/>
          <w:sz w:val="24"/>
          <w:lang w:val="ru-RU"/>
        </w:rPr>
        <w:t xml:space="preserve">. </w:t>
      </w:r>
    </w:p>
    <w:p w:rsidR="00D5317A" w:rsidRPr="002F4A44" w:rsidRDefault="00D5317A" w:rsidP="00D5317A">
      <w:pPr>
        <w:autoSpaceDE w:val="0"/>
        <w:autoSpaceDN w:val="0"/>
        <w:adjustRightInd w:val="0"/>
        <w:spacing w:before="240" w:after="120" w:line="240" w:lineRule="auto"/>
        <w:ind w:firstLine="567"/>
        <w:rPr>
          <w:b/>
          <w:color w:val="0A55A4"/>
          <w:sz w:val="24"/>
          <w:lang w:val="ru-RU"/>
        </w:rPr>
      </w:pPr>
      <w:proofErr w:type="gramStart"/>
      <w:r w:rsidRPr="002F4A44">
        <w:rPr>
          <w:b/>
          <w:color w:val="0A55A4"/>
          <w:sz w:val="24"/>
          <w:lang w:val="ru-RU"/>
        </w:rPr>
        <w:t>E</w:t>
      </w:r>
      <w:proofErr w:type="gramEnd"/>
      <w:r w:rsidRPr="002F4A44">
        <w:rPr>
          <w:b/>
          <w:color w:val="0A55A4"/>
          <w:sz w:val="24"/>
          <w:lang w:val="ru-RU"/>
        </w:rPr>
        <w:t>тап IV. Представление отчета о внедрении отраслевых стратегий расходов</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Отраслевые</w:t>
      </w:r>
      <w:r w:rsidRPr="002F4A44">
        <w:rPr>
          <w:sz w:val="24"/>
          <w:lang w:val="ru-RU"/>
        </w:rPr>
        <w:t xml:space="preserve"> ЦОПВ, </w:t>
      </w:r>
      <w:r w:rsidRPr="002F4A44">
        <w:rPr>
          <w:rStyle w:val="hps"/>
          <w:sz w:val="24"/>
          <w:lang w:val="ru-RU"/>
        </w:rPr>
        <w:t>в сотрудничестве</w:t>
      </w:r>
      <w:r w:rsidRPr="002F4A44">
        <w:rPr>
          <w:sz w:val="24"/>
          <w:lang w:val="ru-RU"/>
        </w:rPr>
        <w:t xml:space="preserve"> </w:t>
      </w:r>
      <w:r w:rsidRPr="002F4A44">
        <w:rPr>
          <w:rStyle w:val="hps"/>
          <w:sz w:val="24"/>
          <w:lang w:val="ru-RU"/>
        </w:rPr>
        <w:t>с другими соответствующими учреждениями</w:t>
      </w:r>
      <w:r w:rsidRPr="002F4A44">
        <w:rPr>
          <w:sz w:val="24"/>
          <w:lang w:val="ru-RU"/>
        </w:rPr>
        <w:t xml:space="preserve">, которые управляют </w:t>
      </w:r>
      <w:r w:rsidRPr="002F4A44">
        <w:rPr>
          <w:rStyle w:val="hps"/>
          <w:sz w:val="24"/>
          <w:lang w:val="ru-RU"/>
        </w:rPr>
        <w:t>ресурсами</w:t>
      </w:r>
      <w:r w:rsidRPr="002F4A44">
        <w:rPr>
          <w:sz w:val="24"/>
          <w:lang w:val="ru-RU"/>
        </w:rPr>
        <w:t xml:space="preserve"> в </w:t>
      </w:r>
      <w:r w:rsidRPr="002F4A44">
        <w:rPr>
          <w:rStyle w:val="hps"/>
          <w:sz w:val="24"/>
          <w:lang w:val="ru-RU"/>
        </w:rPr>
        <w:t>данной отрасли</w:t>
      </w:r>
      <w:r w:rsidRPr="002F4A44">
        <w:rPr>
          <w:sz w:val="24"/>
          <w:lang w:val="ru-RU"/>
        </w:rPr>
        <w:t xml:space="preserve">, </w:t>
      </w:r>
      <w:r w:rsidRPr="002F4A44">
        <w:rPr>
          <w:rStyle w:val="hps"/>
          <w:sz w:val="24"/>
          <w:lang w:val="ru-RU"/>
        </w:rPr>
        <w:t>проводит анализ</w:t>
      </w:r>
      <w:r w:rsidRPr="002F4A44">
        <w:rPr>
          <w:sz w:val="24"/>
          <w:lang w:val="ru-RU"/>
        </w:rPr>
        <w:t xml:space="preserve"> внедрения  </w:t>
      </w:r>
      <w:r w:rsidRPr="002F4A44">
        <w:rPr>
          <w:rStyle w:val="hps"/>
          <w:sz w:val="24"/>
          <w:lang w:val="ru-RU"/>
        </w:rPr>
        <w:t>мер политик</w:t>
      </w:r>
      <w:r w:rsidRPr="002F4A44">
        <w:rPr>
          <w:sz w:val="24"/>
          <w:lang w:val="ru-RU"/>
        </w:rPr>
        <w:t xml:space="preserve">,  предусмотренных </w:t>
      </w:r>
      <w:r w:rsidRPr="002F4A44">
        <w:rPr>
          <w:rStyle w:val="hps"/>
          <w:sz w:val="24"/>
          <w:lang w:val="ru-RU"/>
        </w:rPr>
        <w:t>в отраслевых стратегиях</w:t>
      </w:r>
      <w:r w:rsidRPr="002F4A44">
        <w:rPr>
          <w:sz w:val="24"/>
          <w:lang w:val="ru-RU"/>
        </w:rPr>
        <w:t xml:space="preserve"> </w:t>
      </w:r>
      <w:r w:rsidRPr="002F4A44">
        <w:rPr>
          <w:rStyle w:val="hps"/>
          <w:sz w:val="24"/>
          <w:lang w:val="ru-RU"/>
        </w:rPr>
        <w:lastRenderedPageBreak/>
        <w:t>расходов</w:t>
      </w:r>
      <w:r w:rsidRPr="002F4A44">
        <w:rPr>
          <w:sz w:val="24"/>
          <w:lang w:val="ru-RU"/>
        </w:rPr>
        <w:t xml:space="preserve">  </w:t>
      </w:r>
      <w:r w:rsidRPr="002F4A44">
        <w:rPr>
          <w:rStyle w:val="hps"/>
          <w:sz w:val="24"/>
          <w:lang w:val="ru-RU"/>
        </w:rPr>
        <w:t>предыдущего года. Данный анализ</w:t>
      </w:r>
      <w:r w:rsidRPr="002F4A44">
        <w:rPr>
          <w:sz w:val="24"/>
          <w:lang w:val="ru-RU"/>
        </w:rPr>
        <w:t xml:space="preserve"> </w:t>
      </w:r>
      <w:r w:rsidRPr="002F4A44">
        <w:rPr>
          <w:rStyle w:val="hps"/>
          <w:sz w:val="24"/>
          <w:lang w:val="ru-RU"/>
        </w:rPr>
        <w:t>служит основой</w:t>
      </w:r>
      <w:r w:rsidRPr="002F4A44">
        <w:rPr>
          <w:sz w:val="24"/>
          <w:lang w:val="ru-RU"/>
        </w:rPr>
        <w:t xml:space="preserve"> </w:t>
      </w:r>
      <w:r w:rsidRPr="002F4A44">
        <w:rPr>
          <w:rStyle w:val="hps"/>
          <w:sz w:val="24"/>
          <w:lang w:val="ru-RU"/>
        </w:rPr>
        <w:t>для разработки стратегии расходов на следующий бюджетный</w:t>
      </w:r>
      <w:r w:rsidRPr="002F4A44">
        <w:rPr>
          <w:sz w:val="24"/>
          <w:lang w:val="ru-RU"/>
        </w:rPr>
        <w:t xml:space="preserve"> </w:t>
      </w:r>
      <w:r w:rsidRPr="002F4A44">
        <w:rPr>
          <w:rStyle w:val="hps"/>
          <w:sz w:val="24"/>
          <w:lang w:val="ru-RU"/>
        </w:rPr>
        <w:t>цикл,</w:t>
      </w:r>
      <w:r w:rsidRPr="002F4A44">
        <w:rPr>
          <w:sz w:val="24"/>
          <w:lang w:val="ru-RU"/>
        </w:rPr>
        <w:t xml:space="preserve"> </w:t>
      </w:r>
      <w:r w:rsidRPr="002F4A44">
        <w:rPr>
          <w:rStyle w:val="hps"/>
          <w:sz w:val="24"/>
          <w:lang w:val="ru-RU"/>
        </w:rPr>
        <w:t>и представляется</w:t>
      </w:r>
      <w:r w:rsidRPr="002F4A44">
        <w:rPr>
          <w:sz w:val="24"/>
          <w:lang w:val="ru-RU"/>
        </w:rPr>
        <w:t xml:space="preserve"> </w:t>
      </w:r>
      <w:r w:rsidRPr="002F4A44">
        <w:rPr>
          <w:rStyle w:val="hps"/>
          <w:sz w:val="24"/>
          <w:lang w:val="ru-RU"/>
        </w:rPr>
        <w:t>Министерству</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в формате таблицы</w:t>
      </w:r>
      <w:r w:rsidRPr="002F4A44">
        <w:rPr>
          <w:sz w:val="24"/>
          <w:lang w:val="ru-RU"/>
        </w:rPr>
        <w:t xml:space="preserve">  </w:t>
      </w:r>
      <w:r w:rsidRPr="002F4A44">
        <w:rPr>
          <w:rStyle w:val="hps"/>
          <w:sz w:val="24"/>
          <w:lang w:val="ru-RU"/>
        </w:rPr>
        <w:t>6.5. Одновременно</w:t>
      </w:r>
      <w:r w:rsidRPr="002F4A44">
        <w:rPr>
          <w:sz w:val="24"/>
          <w:lang w:val="ru-RU"/>
        </w:rPr>
        <w:t xml:space="preserve"> </w:t>
      </w:r>
      <w:r w:rsidRPr="002F4A44">
        <w:rPr>
          <w:rStyle w:val="hps"/>
          <w:sz w:val="24"/>
          <w:lang w:val="ru-RU"/>
        </w:rPr>
        <w:t>отчет представляется и Государственной канцелярии</w:t>
      </w:r>
      <w:r w:rsidRPr="002F4A44">
        <w:rPr>
          <w:sz w:val="24"/>
          <w:lang w:val="ru-RU"/>
        </w:rPr>
        <w:t xml:space="preserve"> </w:t>
      </w:r>
      <w:r w:rsidRPr="002F4A44">
        <w:rPr>
          <w:rStyle w:val="hps"/>
          <w:sz w:val="24"/>
          <w:lang w:val="ru-RU"/>
        </w:rPr>
        <w:t>в</w:t>
      </w:r>
      <w:r w:rsidRPr="002F4A44">
        <w:rPr>
          <w:rStyle w:val="shorttext"/>
          <w:sz w:val="24"/>
          <w:lang w:val="ru-RU"/>
        </w:rPr>
        <w:t xml:space="preserve"> </w:t>
      </w:r>
      <w:r w:rsidRPr="002F4A44">
        <w:rPr>
          <w:rStyle w:val="hps"/>
          <w:sz w:val="24"/>
          <w:lang w:val="ru-RU"/>
        </w:rPr>
        <w:t>адрес</w:t>
      </w:r>
      <w:r w:rsidRPr="002F4A44">
        <w:rPr>
          <w:rStyle w:val="shorttext"/>
          <w:sz w:val="24"/>
          <w:lang w:val="ru-RU"/>
        </w:rPr>
        <w:t xml:space="preserve"> </w:t>
      </w:r>
      <w:r w:rsidRPr="002F4A44">
        <w:rPr>
          <w:rStyle w:val="hps"/>
          <w:sz w:val="24"/>
          <w:lang w:val="ru-RU"/>
        </w:rPr>
        <w:t>членов</w:t>
      </w:r>
      <w:r w:rsidRPr="002F4A44">
        <w:rPr>
          <w:sz w:val="24"/>
          <w:lang w:val="ru-RU"/>
        </w:rPr>
        <w:t xml:space="preserve"> отраслевы</w:t>
      </w:r>
      <w:r w:rsidRPr="002F4A44">
        <w:rPr>
          <w:rStyle w:val="hps"/>
          <w:sz w:val="24"/>
          <w:lang w:val="ru-RU"/>
        </w:rPr>
        <w:t>х</w:t>
      </w:r>
      <w:r w:rsidRPr="002F4A44">
        <w:rPr>
          <w:sz w:val="24"/>
          <w:lang w:val="ru-RU"/>
        </w:rPr>
        <w:t xml:space="preserve"> </w:t>
      </w:r>
      <w:r w:rsidRPr="002F4A44">
        <w:rPr>
          <w:rStyle w:val="hps"/>
          <w:sz w:val="24"/>
          <w:lang w:val="ru-RU"/>
        </w:rPr>
        <w:t>рабочих групп</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Отчет включает в себя действия, предпринятые для достижения приоритетов политики, предусматривающиеся в БПСП предыдущего года и осуществляемые расходы,  а также их влияние на показатели результативности.</w:t>
      </w:r>
      <w:r w:rsidRPr="002F4A44">
        <w:rPr>
          <w:rStyle w:val="hps"/>
          <w:sz w:val="24"/>
          <w:lang w:val="ru-RU"/>
        </w:rPr>
        <w:t xml:space="preserve"> Кроме того, отчет предоставляет разъяснения по причинам</w:t>
      </w:r>
      <w:r w:rsidRPr="002F4A44">
        <w:rPr>
          <w:sz w:val="24"/>
          <w:lang w:val="ru-RU"/>
        </w:rPr>
        <w:t xml:space="preserve"> </w:t>
      </w:r>
      <w:r w:rsidRPr="002F4A44">
        <w:rPr>
          <w:rStyle w:val="hps"/>
          <w:sz w:val="24"/>
          <w:lang w:val="ru-RU"/>
        </w:rPr>
        <w:t>отклонений от</w:t>
      </w:r>
      <w:r w:rsidRPr="002F4A44">
        <w:rPr>
          <w:sz w:val="24"/>
          <w:lang w:val="ru-RU"/>
        </w:rPr>
        <w:t xml:space="preserve"> планируемых </w:t>
      </w:r>
      <w:r w:rsidRPr="002F4A44">
        <w:rPr>
          <w:rStyle w:val="hps"/>
          <w:sz w:val="24"/>
          <w:lang w:val="ru-RU"/>
        </w:rPr>
        <w:t>показателей</w:t>
      </w:r>
      <w:r w:rsidRPr="002F4A44">
        <w:rPr>
          <w:sz w:val="24"/>
          <w:lang w:val="ru-RU"/>
        </w:rPr>
        <w:t xml:space="preserve">. </w:t>
      </w:r>
      <w:proofErr w:type="gramStart"/>
      <w:r w:rsidRPr="002F4A44">
        <w:rPr>
          <w:sz w:val="24"/>
          <w:lang w:val="ru-RU"/>
        </w:rPr>
        <w:t>Анализ</w:t>
      </w:r>
      <w:proofErr w:type="gramEnd"/>
      <w:r w:rsidRPr="002F4A44">
        <w:rPr>
          <w:sz w:val="24"/>
          <w:lang w:val="ru-RU"/>
        </w:rPr>
        <w:t xml:space="preserve"> проведенный </w:t>
      </w:r>
      <w:r w:rsidRPr="002F4A44">
        <w:rPr>
          <w:rStyle w:val="hps"/>
          <w:sz w:val="24"/>
          <w:lang w:val="ru-RU"/>
        </w:rPr>
        <w:t>на этой стадии,</w:t>
      </w:r>
      <w:r w:rsidRPr="002F4A44">
        <w:rPr>
          <w:sz w:val="24"/>
          <w:lang w:val="ru-RU"/>
        </w:rPr>
        <w:t xml:space="preserve"> </w:t>
      </w:r>
      <w:r w:rsidRPr="002F4A44">
        <w:rPr>
          <w:rStyle w:val="hps"/>
          <w:sz w:val="24"/>
          <w:lang w:val="ru-RU"/>
        </w:rPr>
        <w:t>является основой для</w:t>
      </w:r>
      <w:r w:rsidRPr="002F4A44">
        <w:rPr>
          <w:sz w:val="24"/>
          <w:lang w:val="ru-RU"/>
        </w:rPr>
        <w:t xml:space="preserve"> </w:t>
      </w:r>
      <w:r w:rsidRPr="002F4A44">
        <w:rPr>
          <w:rStyle w:val="hps"/>
          <w:sz w:val="24"/>
          <w:lang w:val="ru-RU"/>
        </w:rPr>
        <w:t>предложений по пересмотру</w:t>
      </w:r>
      <w:r w:rsidRPr="002F4A44">
        <w:rPr>
          <w:sz w:val="24"/>
          <w:lang w:val="ru-RU"/>
        </w:rPr>
        <w:t xml:space="preserve"> </w:t>
      </w:r>
      <w:r w:rsidRPr="002F4A44">
        <w:rPr>
          <w:rStyle w:val="hps"/>
          <w:sz w:val="24"/>
          <w:lang w:val="ru-RU"/>
        </w:rPr>
        <w:t>существующих политик и</w:t>
      </w:r>
      <w:r w:rsidRPr="002F4A44">
        <w:rPr>
          <w:sz w:val="24"/>
          <w:lang w:val="ru-RU"/>
        </w:rPr>
        <w:t xml:space="preserve"> </w:t>
      </w:r>
      <w:r w:rsidRPr="002F4A44">
        <w:rPr>
          <w:rStyle w:val="hps"/>
          <w:sz w:val="24"/>
          <w:lang w:val="ru-RU"/>
        </w:rPr>
        <w:t>новых политик</w:t>
      </w:r>
      <w:r w:rsidRPr="002F4A44">
        <w:rPr>
          <w:sz w:val="24"/>
          <w:lang w:val="ru-RU"/>
        </w:rPr>
        <w:t xml:space="preserve"> </w:t>
      </w:r>
      <w:r w:rsidRPr="002F4A44">
        <w:rPr>
          <w:rStyle w:val="hps"/>
          <w:sz w:val="24"/>
          <w:lang w:val="ru-RU"/>
        </w:rPr>
        <w:t>в контексте</w:t>
      </w:r>
      <w:r w:rsidRPr="002F4A44">
        <w:rPr>
          <w:sz w:val="24"/>
          <w:lang w:val="ru-RU"/>
        </w:rPr>
        <w:t xml:space="preserve"> стратегии </w:t>
      </w:r>
      <w:r w:rsidRPr="002F4A44">
        <w:rPr>
          <w:rStyle w:val="hps"/>
          <w:sz w:val="24"/>
          <w:lang w:val="ru-RU"/>
        </w:rPr>
        <w:t>расходов</w:t>
      </w:r>
      <w:r w:rsidRPr="002F4A44">
        <w:rPr>
          <w:sz w:val="24"/>
          <w:lang w:val="ru-RU"/>
        </w:rPr>
        <w:t xml:space="preserve"> </w:t>
      </w:r>
      <w:r w:rsidRPr="002F4A44">
        <w:rPr>
          <w:rStyle w:val="hps"/>
          <w:sz w:val="24"/>
          <w:lang w:val="ru-RU"/>
        </w:rPr>
        <w:t>на следующий бюджетный</w:t>
      </w:r>
      <w:r w:rsidRPr="002F4A44">
        <w:rPr>
          <w:sz w:val="24"/>
          <w:lang w:val="ru-RU"/>
        </w:rPr>
        <w:t xml:space="preserve"> </w:t>
      </w:r>
      <w:r w:rsidRPr="002F4A44">
        <w:rPr>
          <w:rStyle w:val="hps"/>
          <w:sz w:val="24"/>
          <w:lang w:val="ru-RU"/>
        </w:rPr>
        <w:t>цикл</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0" w:firstLine="425"/>
        <w:jc w:val="both"/>
        <w:rPr>
          <w:color w:val="000000"/>
          <w:spacing w:val="3"/>
          <w:sz w:val="24"/>
          <w:lang w:val="ru-RU"/>
        </w:rPr>
      </w:pPr>
      <w:r w:rsidRPr="003572F5">
        <w:rPr>
          <w:sz w:val="24"/>
          <w:lang w:val="ru-RU"/>
        </w:rPr>
        <w:t xml:space="preserve"> </w:t>
      </w:r>
      <w:r>
        <w:rPr>
          <w:sz w:val="24"/>
          <w:lang w:val="ru-RU"/>
        </w:rPr>
        <w:t>Процесс по</w:t>
      </w:r>
      <w:r w:rsidRPr="003572F5">
        <w:rPr>
          <w:sz w:val="24"/>
          <w:lang w:val="ru-RU"/>
        </w:rPr>
        <w:t xml:space="preserve"> разработке</w:t>
      </w:r>
      <w:r w:rsidRPr="002F4A44">
        <w:rPr>
          <w:b/>
          <w:color w:val="FF0000"/>
          <w:sz w:val="24"/>
          <w:lang w:val="ru-RU"/>
        </w:rPr>
        <w:t xml:space="preserve"> </w:t>
      </w:r>
      <w:r w:rsidRPr="002F4A44">
        <w:rPr>
          <w:rStyle w:val="hps"/>
          <w:sz w:val="24"/>
          <w:lang w:val="ru-RU"/>
        </w:rPr>
        <w:t>отраслевых стратегий расходов представлен схематически на рисунке 6.1</w:t>
      </w:r>
      <w:r w:rsidRPr="002F4A44">
        <w:rPr>
          <w:color w:val="000000"/>
          <w:spacing w:val="3"/>
          <w:sz w:val="24"/>
          <w:lang w:val="ru-RU"/>
        </w:rPr>
        <w:t>.</w:t>
      </w:r>
    </w:p>
    <w:p w:rsidR="00D5317A" w:rsidRPr="002F4A44" w:rsidRDefault="00D5317A" w:rsidP="00D5317A">
      <w:pPr>
        <w:numPr>
          <w:ilvl w:val="0"/>
          <w:numId w:val="216"/>
        </w:numPr>
        <w:tabs>
          <w:tab w:val="left" w:pos="572"/>
          <w:tab w:val="left" w:pos="598"/>
          <w:tab w:val="left" w:pos="884"/>
          <w:tab w:val="left" w:pos="993"/>
        </w:tabs>
        <w:jc w:val="both"/>
        <w:rPr>
          <w:color w:val="000000"/>
          <w:spacing w:val="3"/>
          <w:sz w:val="24"/>
          <w:lang w:val="ru-RU"/>
        </w:rPr>
        <w:sectPr w:rsidR="00D5317A" w:rsidRPr="002F4A44" w:rsidSect="002F2860">
          <w:pgSz w:w="11906" w:h="16838" w:code="9"/>
          <w:pgMar w:top="1985" w:right="1474" w:bottom="1191" w:left="2127" w:header="709" w:footer="567" w:gutter="0"/>
          <w:cols w:space="708"/>
          <w:docGrid w:linePitch="360"/>
        </w:sectPr>
      </w:pPr>
    </w:p>
    <w:p w:rsidR="00D5317A" w:rsidRPr="002F4A44" w:rsidRDefault="00D5317A" w:rsidP="00D5317A">
      <w:pPr>
        <w:tabs>
          <w:tab w:val="left" w:pos="572"/>
          <w:tab w:val="left" w:pos="598"/>
          <w:tab w:val="left" w:pos="884"/>
          <w:tab w:val="left" w:pos="993"/>
        </w:tabs>
        <w:jc w:val="both"/>
        <w:rPr>
          <w:rFonts w:ascii="Calibri" w:hAnsi="Calibri" w:cs="Calibri"/>
          <w:color w:val="000000"/>
          <w:spacing w:val="3"/>
          <w:szCs w:val="22"/>
          <w:lang w:val="ru-RU"/>
        </w:rPr>
      </w:pPr>
      <w:r w:rsidRPr="002F4A44">
        <w:rPr>
          <w:rFonts w:ascii="Arial" w:hAnsi="Arial" w:cs="Arial"/>
          <w:color w:val="000000"/>
          <w:spacing w:val="3"/>
          <w:sz w:val="18"/>
          <w:szCs w:val="18"/>
          <w:lang w:val="ru-RU"/>
        </w:rPr>
        <w:lastRenderedPageBreak/>
        <w:t xml:space="preserve">Рисунок 6.1. </w:t>
      </w:r>
      <w:r>
        <w:rPr>
          <w:rFonts w:ascii="Calibri" w:hAnsi="Calibri" w:cs="Calibri"/>
          <w:szCs w:val="22"/>
          <w:lang w:val="ru-RU"/>
        </w:rPr>
        <w:t>Схема действий</w:t>
      </w:r>
      <w:r w:rsidRPr="002F4A44">
        <w:rPr>
          <w:rFonts w:ascii="Calibri" w:hAnsi="Calibri" w:cs="Calibri"/>
          <w:szCs w:val="22"/>
          <w:lang w:val="ru-RU"/>
        </w:rPr>
        <w:t xml:space="preserve"> по разработке ОСР</w:t>
      </w:r>
    </w:p>
    <w:p w:rsidR="00D5317A" w:rsidRPr="002F4A44" w:rsidRDefault="00D5317A" w:rsidP="00D5317A">
      <w:pPr>
        <w:tabs>
          <w:tab w:val="left" w:pos="572"/>
          <w:tab w:val="left" w:pos="598"/>
          <w:tab w:val="left" w:pos="884"/>
          <w:tab w:val="left" w:pos="993"/>
        </w:tabs>
        <w:jc w:val="both"/>
        <w:rPr>
          <w:color w:val="000000"/>
          <w:spacing w:val="3"/>
          <w:sz w:val="24"/>
          <w:lang w:val="ru-RU"/>
        </w:rPr>
      </w:pPr>
    </w:p>
    <w:tbl>
      <w:tblPr>
        <w:tblpPr w:leftFromText="180" w:rightFromText="180" w:vertAnchor="text" w:tblpY="1"/>
        <w:tblOverlap w:val="never"/>
        <w:tblW w:w="1386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242"/>
        <w:gridCol w:w="12622"/>
      </w:tblGrid>
      <w:tr w:rsidR="00D5317A" w:rsidRPr="002F4A44" w:rsidTr="002F2860">
        <w:trPr>
          <w:cantSplit/>
          <w:trHeight w:val="845"/>
        </w:trPr>
        <w:tc>
          <w:tcPr>
            <w:tcW w:w="1242" w:type="dxa"/>
            <w:textDirection w:val="btLr"/>
          </w:tcPr>
          <w:p w:rsidR="00D5317A" w:rsidRPr="002F4A44" w:rsidRDefault="00D5317A" w:rsidP="002F2860">
            <w:pPr>
              <w:ind w:left="113" w:right="113"/>
              <w:jc w:val="center"/>
              <w:rPr>
                <w:color w:val="000000"/>
                <w:szCs w:val="22"/>
                <w:lang w:val="ru-RU"/>
              </w:rPr>
            </w:pPr>
            <w:r w:rsidRPr="002F4A44">
              <w:rPr>
                <w:color w:val="000000"/>
                <w:szCs w:val="22"/>
                <w:lang w:val="ru-RU"/>
              </w:rPr>
              <w:t>Правительство</w:t>
            </w:r>
          </w:p>
        </w:tc>
        <w:tc>
          <w:tcPr>
            <w:tcW w:w="12622" w:type="dxa"/>
          </w:tcPr>
          <w:p w:rsidR="00D5317A" w:rsidRPr="002F4A44" w:rsidRDefault="00D5317A" w:rsidP="002F2860">
            <w:pPr>
              <w:rPr>
                <w:noProof/>
                <w:szCs w:val="22"/>
                <w:lang w:val="ru-RU"/>
              </w:rPr>
            </w:pPr>
            <w:r>
              <w:rPr>
                <w:noProof/>
                <w:szCs w:val="22"/>
                <w:lang w:eastAsia="en-GB"/>
              </w:rPr>
              <mc:AlternateContent>
                <mc:Choice Requires="wps">
                  <w:drawing>
                    <wp:anchor distT="0" distB="0" distL="114300" distR="114300" simplePos="0" relativeHeight="251754496" behindDoc="0" locked="0" layoutInCell="1" allowOverlap="1">
                      <wp:simplePos x="0" y="0"/>
                      <wp:positionH relativeFrom="column">
                        <wp:posOffset>7113905</wp:posOffset>
                      </wp:positionH>
                      <wp:positionV relativeFrom="paragraph">
                        <wp:posOffset>514985</wp:posOffset>
                      </wp:positionV>
                      <wp:extent cx="0" cy="1066800"/>
                      <wp:effectExtent l="61595" t="15875" r="52705" b="12700"/>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7" o:spid="_x0000_s1026" type="#_x0000_t32" style="position:absolute;margin-left:560.15pt;margin-top:40.55pt;width:0;height:84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cpaQIAAIQEAAAOAAAAZHJzL2Uyb0RvYy54bWysVEtu2zAQ3RfoHQjuHUmO4zhC5KKQ7G7S&#10;NkDS7mmRsohSJEEylo2iQNoL5Ai9Qjdd9IOcQb5Rh5TjJO2mKOoFPSRnHt/MvNHps3Uj0IoZy5XM&#10;cHIQY8RkqSiXywy/uZwPJhhZRyQlQkmW4Q2z+Nn06ZPTVqdsqGolKDMIQKRNW53h2jmdRpEta9YQ&#10;e6A0k3BZKdMQB1uzjKghLaA3IhrG8ThqlaHaqJJZC6dFf4mnAb+qWOleV5VlDokMAzcXVhPWhV+j&#10;6SlJl4bompc7GuQfWDSES3h0D1UQR9CV4X9ANbw0yqrKHZSqiVRV8ZKFHCCbJP4tm4uaaBZygeJY&#10;vS+T/X+w5avVuUGcZvgwPsZIkgaa1H3eXm9vup/dl+0N2n7sbmHZftped1+7H9337rb7hrw31K7V&#10;NgWIXJ4bn325lhf6TJXvLJIqr4lcspDD5UYDbOIjokchfmM1MFi0LxUFH3LlVCjkujINqgTXb32g&#10;B4dioXXo3GbfObZ2qOwPSzhN4vF4EoeuRiT1ED5QG+teMNUgb2TYOkP4sna5khL0oUwPT1Zn1nmC&#10;9wE+WKo5FyLIREjUZvjkaHgU+FglOPWX3s2a5SIXBq2IF1r4hWzh5qGbUVeSBrCaETrb2Y5wATZy&#10;oUzOcCicYNi/1jCKkWAwW97q6QnpX4TUgfDO6rX2/iQ+mU1mk9FgNBzPBqO4KAbP5/loMJ4nx0fF&#10;YZHnRfLBk09Gac0pZdLzv9N9Mvo7Xe0msFfsXvn7QkWP0UNFgezdfyAdVOAb30tooejm3PjsvCBA&#10;6sF5N5Z+lh7ug9f9x2P6CwAA//8DAFBLAwQUAAYACAAAACEA0iRJFOAAAAAMAQAADwAAAGRycy9k&#10;b3ducmV2LnhtbEyPwU7DMAyG70i8Q2QkLmhLU2DquqYTAsZOaKLb7llj2mqNUzXZ1r49mTjA8bc/&#10;/f6cLQfTsjP2rrEkQUwjYEil1Q1VEnbb1SQB5rwirVpLKGFEB8v89iZTqbYX+sJz4SsWSsilSkLt&#10;fZdy7soajXJT2yGF3bftjfIh9hXXvbqEctPyOIpm3KiGwoVadfhaY3ksTkbCW7F5Xu0fdkM8luvP&#10;4iM5bmh8l/L+bnhZAPM4+D8YrvpBHfLgdLAn0o61IYs4egyshEQIYFfid3KQED/NBfA84/+fyH8A&#10;AAD//wMAUEsBAi0AFAAGAAgAAAAhALaDOJL+AAAA4QEAABMAAAAAAAAAAAAAAAAAAAAAAFtDb250&#10;ZW50X1R5cGVzXS54bWxQSwECLQAUAAYACAAAACEAOP0h/9YAAACUAQAACwAAAAAAAAAAAAAAAAAv&#10;AQAAX3JlbHMvLnJlbHNQSwECLQAUAAYACAAAACEAt613KWkCAACEBAAADgAAAAAAAAAAAAAAAAAu&#10;AgAAZHJzL2Uyb0RvYy54bWxQSwECLQAUAAYACAAAACEA0iRJFOAAAAAMAQAADwAAAAAAAAAAAAAA&#10;AADDBAAAZHJzL2Rvd25yZXYueG1sUEsFBgAAAAAEAAQA8wAAANAFAAAAAA==&#10;">
                      <v:stroke endarrow="block"/>
                    </v:shape>
                  </w:pict>
                </mc:Fallback>
              </mc:AlternateContent>
            </w:r>
            <w:r>
              <w:rPr>
                <w:noProof/>
                <w:szCs w:val="22"/>
                <w:lang w:eastAsia="en-GB"/>
              </w:rPr>
              <mc:AlternateContent>
                <mc:Choice Requires="wps">
                  <w:drawing>
                    <wp:anchor distT="0" distB="0" distL="114300" distR="114300" simplePos="0" relativeHeight="251755520" behindDoc="0" locked="0" layoutInCell="1" allowOverlap="1">
                      <wp:simplePos x="0" y="0"/>
                      <wp:positionH relativeFrom="column">
                        <wp:posOffset>7775575</wp:posOffset>
                      </wp:positionH>
                      <wp:positionV relativeFrom="paragraph">
                        <wp:posOffset>514985</wp:posOffset>
                      </wp:positionV>
                      <wp:extent cx="25400" cy="3093720"/>
                      <wp:effectExtent l="27940" t="6350" r="60960" b="2413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309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612.25pt;margin-top:40.55pt;width:2pt;height:24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H3aQIAAH4EAAAOAAAAZHJzL2Uyb0RvYy54bWysVEtu2zAQ3RfoHQjuHUm27NhC5KCQ7G7S&#10;NkDSA9AiZRGlSIFkLBtFgTQXyBF6hW666Ac5g3yjDulPk3ZTFNWCGoozb97MPOrsfF0LtGLacCVT&#10;HJ2EGDFZKMrlMsVvr+e9MUbGEkmJUJKleMMMPp8+f3bWNgnrq0oJyjQCEGmStklxZW2TBIEpKlYT&#10;c6IaJuGwVLomFrZ6GVBNWkCvRdAPw1HQKk0brQpmDHzNd4d46vHLkhX2TVkaZpFIMXCzftV+Xbg1&#10;mJ6RZKlJU/FiT4P8A4uacAlJj1A5sQTdaP4HVM0LrYwq7Umh6kCVJS+YrwGqicLfqrmqSMN8LdAc&#10;0xzbZP4fbPF6dakRpykehCOMJKlhSN2n7e32vvvRfd7eo+3H7gGW7d32tvvSfe++dQ/dV+S8oXdt&#10;YxKAyOSldtUXa3nVXKjinUFSZRWRS+ZruN40ABu5iOBJiNuYBhgs2leKgg+5sco3cl3q2kFCi9Da&#10;z2tznBdbW1TAx/4wDmGoBZwMwsngtO/nGZDkENxoY18yVSNnpNhYTfiyspmSEpShdORTkdWFsY4a&#10;SQ4BLrNUcy6EF4iQqE3xZNgf+gCjBKfu0LkZvVxkQqMVcRLzj68TTh67aXUjqQerGKGzvW0JF2Aj&#10;6xtkNYeWCYZdtppRjASDW+WsHT0hXUYoHwjvrZ3K3k/CyWw8G8e9uD+a9eIwz3sv5lncG82j02E+&#10;yLMsjz448lGcVJxSJh3/g+Kj+O8Utb97O60eNX9sVPAU3XcUyB7enrSfvxv5TjwLRTeX2lXnpAAi&#10;9877C+lu0eO99/r125j+BAAA//8DAFBLAwQUAAYACAAAACEATReRa+IAAAAMAQAADwAAAGRycy9k&#10;b3ducmV2LnhtbEyPwU7DMAyG70i8Q2QkbixtYFVXmk7AhOgFJDY0ccwa00Y0TtVkW8fTk53g+Nuf&#10;fn8ul5Pt2QFHbxxJSGcJMKTGaUOthI/N800OzAdFWvWOUMIJPSyry4tSFdod6R0P69CyWEK+UBK6&#10;EIaCc990aJWfuQEp7r7caFWIcWy5HtUxltueiyTJuFWG4oVODfjUYfO93lsJYfV56rJt87gwb5uX&#10;18z81HW9kvL6anq4BxZwCn8wnPWjOlTRaef2pD3rYxbibh5ZCXmaAjsTQuRxspMwz/Jb4FXJ/z9R&#10;/QIAAP//AwBQSwECLQAUAAYACAAAACEAtoM4kv4AAADhAQAAEwAAAAAAAAAAAAAAAAAAAAAAW0Nv&#10;bnRlbnRfVHlwZXNdLnhtbFBLAQItABQABgAIAAAAIQA4/SH/1gAAAJQBAAALAAAAAAAAAAAAAAAA&#10;AC8BAABfcmVscy8ucmVsc1BLAQItABQABgAIAAAAIQBOHXH3aQIAAH4EAAAOAAAAAAAAAAAAAAAA&#10;AC4CAABkcnMvZTJvRG9jLnhtbFBLAQItABQABgAIAAAAIQBNF5Fr4gAAAAwBAAAPAAAAAAAAAAAA&#10;AAAAAMMEAABkcnMvZG93bnJldi54bWxQSwUGAAAAAAQABADzAAAA0gUAAAAA&#10;">
                      <v:stroke endarrow="block"/>
                    </v:shape>
                  </w:pict>
                </mc:Fallback>
              </mc:AlternateContent>
            </w:r>
            <w:r>
              <w:rPr>
                <w:noProof/>
                <w:szCs w:val="22"/>
                <w:lang w:eastAsia="en-GB"/>
              </w:rPr>
              <mc:AlternateContent>
                <mc:Choice Requires="wps">
                  <w:drawing>
                    <wp:anchor distT="0" distB="0" distL="114300" distR="114300" simplePos="0" relativeHeight="251752448" behindDoc="0" locked="0" layoutInCell="1" allowOverlap="1">
                      <wp:simplePos x="0" y="0"/>
                      <wp:positionH relativeFrom="column">
                        <wp:posOffset>6170295</wp:posOffset>
                      </wp:positionH>
                      <wp:positionV relativeFrom="paragraph">
                        <wp:posOffset>38735</wp:posOffset>
                      </wp:positionV>
                      <wp:extent cx="1661160" cy="476250"/>
                      <wp:effectExtent l="13335" t="6350" r="11430" b="12700"/>
                      <wp:wrapNone/>
                      <wp:docPr id="305" name="Скругленный 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76250"/>
                              </a:xfrm>
                              <a:prstGeom prst="roundRect">
                                <a:avLst>
                                  <a:gd name="adj" fmla="val 16667"/>
                                </a:avLst>
                              </a:prstGeom>
                              <a:solidFill>
                                <a:srgbClr val="FBD4B4"/>
                              </a:solidFill>
                              <a:ln w="9525">
                                <a:solidFill>
                                  <a:srgbClr val="000000"/>
                                </a:solidFill>
                                <a:round/>
                                <a:headEnd/>
                                <a:tailEnd/>
                              </a:ln>
                            </wps:spPr>
                            <wps:txbx>
                              <w:txbxContent>
                                <w:p w:rsidR="002F2860" w:rsidRPr="001B54FC" w:rsidRDefault="002F2860" w:rsidP="00D5317A">
                                  <w:pPr>
                                    <w:jc w:val="center"/>
                                    <w:rPr>
                                      <w:lang w:val="ro-RO"/>
                                    </w:rPr>
                                  </w:pPr>
                                  <w:r>
                                    <w:t>Утверждает БПСП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5" o:spid="_x0000_s1352" style="position:absolute;margin-left:485.85pt;margin-top:3.05pt;width:130.8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9CeAIAAKAEAAAOAAAAZHJzL2Uyb0RvYy54bWysVM1uEzEQviPxDpbvdLPpJqWrbqr+UIRU&#10;oKLwAI7tzRq8trGdbMoJiSNIPAPPgJCgpeUVnDdi1puEFDgh9mDNeDyfZ77Ps3v781qiGbdOaFXg&#10;dKuHEVdUM6EmBX7x/OTefYycJ4oRqRUv8AV3eH90985eY3Le15WWjFsEIMrljSlw5b3Jk8TRitfE&#10;bWnDFQRLbWviwbWThFnSAHotk36vN0wabZmxmnLnYPe4C+JRxC9LTv3TsnTcI1lgqM3H1cZ13K7J&#10;aI/kE0tMJeiyDPIPVdREKLh0DXVMPEFTK/6AqgW12unSb1FdJ7osBeWxB+gm7f3WzXlFDI+9ADnO&#10;rGly/w+WPpmdWSRYgbd7A4wUqUGk8ClcLt4u3oXP4Sp8CdfhevE+fEPhB2x+DN/DTQzdhKvFBwh+&#10;DZeoTQYqG+NyQDw3Z7Ylw5lTTV85pPRRRdSEH1irm4oTBg2k7fnkVkLrOEhF4+axZlAHmXodWZ2X&#10;tm4BgS80j+JdrMXjc48obKbDYZoOQWMKsWxn2B9EdROSr7KNdf4h1zVqjQJbPVXsGbyQeAWZnTof&#10;FWRLFgh7iVFZS3gPMyIR4A93YtEkXx4G7BVmbFdLwU6ElNGxk/GRtAhSC3xyeJwdZstkt3lMKtQU&#10;eHfQH8QqbsXcJkQvfn+DiH3Ed9xS+0CxaHsiZGdDlVItuW7p7WTy8/E86p5m2y1qS/5Yswug3+pu&#10;TGCswai0fYNRAyNSYPd6SizHSD5SIOFummXtTEUnG+z0wbGbkfFmhCgKUAX2GHXmke/mcGqsmFRw&#10;UxopUPoAZC+FX72PrqplAzAGYN2as00/nvr1Yxn9BAAA//8DAFBLAwQUAAYACAAAACEAiOCEs+AA&#10;AAAJAQAADwAAAGRycy9kb3ducmV2LnhtbEyPy2rDMBRE94X+g7iFbkoiy4Y8XF+HvgIldNEmIWvF&#10;urVMLclYSmL/fZVVuxxmmDlTrAbTsjP1vnEWQUwTYGQrpxpbI+x368kCmA/SKtk6SwgjeViVtzeF&#10;zJW72C86b0PNYon1uUTQIXQ5577SZKSfuo5s9L5db2SIsq+56uUllpuWp0ky40Y2Ni5o2dGLpupn&#10;ezIIu32/fvt43bw/i4dPtWz0gY9jinh/Nzw9Ags0hL8wXPEjOpSR6ehOVnnWIiznYh6jCDMB7Oqn&#10;WZYBOyIshABeFvz/g/IXAAD//wMAUEsBAi0AFAAGAAgAAAAhALaDOJL+AAAA4QEAABMAAAAAAAAA&#10;AAAAAAAAAAAAAFtDb250ZW50X1R5cGVzXS54bWxQSwECLQAUAAYACAAAACEAOP0h/9YAAACUAQAA&#10;CwAAAAAAAAAAAAAAAAAvAQAAX3JlbHMvLnJlbHNQSwECLQAUAAYACAAAACEAXYivQngCAACgBAAA&#10;DgAAAAAAAAAAAAAAAAAuAgAAZHJzL2Uyb0RvYy54bWxQSwECLQAUAAYACAAAACEAiOCEs+AAAAAJ&#10;AQAADwAAAAAAAAAAAAAAAADSBAAAZHJzL2Rvd25yZXYueG1sUEsFBgAAAAAEAAQA8wAAAN8FAAAA&#10;AA==&#10;" fillcolor="#fbd4b4">
                      <v:textbox>
                        <w:txbxContent>
                          <w:p w:rsidR="002F2860" w:rsidRPr="001B54FC" w:rsidRDefault="002F2860" w:rsidP="00D5317A">
                            <w:pPr>
                              <w:jc w:val="center"/>
                              <w:rPr>
                                <w:lang w:val="ro-RO"/>
                              </w:rPr>
                            </w:pPr>
                            <w:proofErr w:type="spellStart"/>
                            <w:r>
                              <w:t>Утверждает</w:t>
                            </w:r>
                            <w:proofErr w:type="spellEnd"/>
                            <w:r>
                              <w:t xml:space="preserve"> БПСП</w:t>
                            </w:r>
                          </w:p>
                        </w:txbxContent>
                      </v:textbox>
                    </v:roundrect>
                  </w:pict>
                </mc:Fallback>
              </mc:AlternateContent>
            </w:r>
          </w:p>
        </w:tc>
      </w:tr>
      <w:tr w:rsidR="00D5317A" w:rsidRPr="002F4A44" w:rsidTr="002F2860">
        <w:trPr>
          <w:cantSplit/>
          <w:trHeight w:val="1546"/>
        </w:trPr>
        <w:tc>
          <w:tcPr>
            <w:tcW w:w="1242" w:type="dxa"/>
            <w:textDirection w:val="btLr"/>
          </w:tcPr>
          <w:p w:rsidR="00D5317A" w:rsidRPr="002F4A44" w:rsidRDefault="00D5317A" w:rsidP="002F2860">
            <w:pPr>
              <w:ind w:left="113" w:right="113"/>
              <w:jc w:val="center"/>
              <w:rPr>
                <w:color w:val="000000"/>
                <w:szCs w:val="22"/>
                <w:lang w:val="ru-RU"/>
              </w:rPr>
            </w:pPr>
            <w:proofErr w:type="gramStart"/>
            <w:r w:rsidRPr="002F4A44">
              <w:rPr>
                <w:color w:val="000000"/>
                <w:szCs w:val="22"/>
                <w:lang w:val="ru-RU"/>
              </w:rPr>
              <w:t>Координаци-онная</w:t>
            </w:r>
            <w:proofErr w:type="gramEnd"/>
            <w:r w:rsidRPr="002F4A44">
              <w:rPr>
                <w:color w:val="000000"/>
                <w:szCs w:val="22"/>
                <w:lang w:val="ru-RU"/>
              </w:rPr>
              <w:t xml:space="preserve"> группа БПСП</w:t>
            </w:r>
          </w:p>
        </w:tc>
        <w:tc>
          <w:tcPr>
            <w:tcW w:w="12622" w:type="dxa"/>
          </w:tcPr>
          <w:p w:rsidR="00D5317A" w:rsidRPr="002F4A44" w:rsidRDefault="00D5317A" w:rsidP="002F2860">
            <w:pPr>
              <w:rPr>
                <w:noProof/>
                <w:szCs w:val="22"/>
                <w:lang w:val="ru-RU"/>
              </w:rPr>
            </w:pPr>
            <w:r>
              <w:rPr>
                <w:noProof/>
                <w:szCs w:val="22"/>
                <w:lang w:eastAsia="en-GB"/>
              </w:rPr>
              <mc:AlternateContent>
                <mc:Choice Requires="wps">
                  <w:drawing>
                    <wp:anchor distT="0" distB="0" distL="114300" distR="114300" simplePos="0" relativeHeight="251753472" behindDoc="0" locked="0" layoutInCell="1" allowOverlap="1">
                      <wp:simplePos x="0" y="0"/>
                      <wp:positionH relativeFrom="column">
                        <wp:posOffset>3847465</wp:posOffset>
                      </wp:positionH>
                      <wp:positionV relativeFrom="paragraph">
                        <wp:posOffset>54610</wp:posOffset>
                      </wp:positionV>
                      <wp:extent cx="1729105" cy="711200"/>
                      <wp:effectExtent l="5080" t="12700" r="8890" b="9525"/>
                      <wp:wrapNone/>
                      <wp:docPr id="304" name="Скругленный 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711200"/>
                              </a:xfrm>
                              <a:prstGeom prst="roundRect">
                                <a:avLst>
                                  <a:gd name="adj" fmla="val 16667"/>
                                </a:avLst>
                              </a:prstGeom>
                              <a:solidFill>
                                <a:srgbClr val="FBD4B4"/>
                              </a:solidFill>
                              <a:ln w="9525">
                                <a:solidFill>
                                  <a:srgbClr val="000000"/>
                                </a:solidFill>
                                <a:round/>
                                <a:headEnd/>
                                <a:tailEnd/>
                              </a:ln>
                            </wps:spPr>
                            <wps:txbx>
                              <w:txbxContent>
                                <w:p w:rsidR="002F2860" w:rsidRPr="00BC1C23" w:rsidRDefault="002F2860" w:rsidP="00D5317A">
                                  <w:pPr>
                                    <w:jc w:val="center"/>
                                  </w:pPr>
                                  <w:r w:rsidRPr="00BC1C23">
                                    <w:rPr>
                                      <w:lang w:val="ro-RO"/>
                                    </w:rPr>
                                    <w:t>Определяет приоритеты для распределения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4" o:spid="_x0000_s1353" style="position:absolute;margin-left:302.95pt;margin-top:4.3pt;width:136.15pt;height: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1NdwIAAKAEAAAOAAAAZHJzL2Uyb0RvYy54bWysVM1u1DAQviPxDpbvNMmyPzRqtmp3KUIq&#10;UFF4AK/tbAKObWzvZssJiSNIPAPPgJCgpeUVvG/ExEmXXbghcrBmPJ5vZr6ZycHhqhJoyY0tlcxw&#10;shdjxCVVrJTzDL98cXLvAUbWEcmIUJJn+IJbfDi+e+eg1invqUIJxg0CEGnTWme4cE6nUWRpwSti&#10;95TmEoy5MhVxoJp5xAypAb0SUS+Oh1GtDNNGUW4t3E5bIx4H/Dzn1D3Lc8sdEhmG3Fw4TThnzRmN&#10;D0g6N0QXJe3SIP+QRUVKCUE3UFPiCFqY8i+oqqRGWZW7PaqqSOV5SXmoAapJ4j+qOS+I5qEWIMfq&#10;DU32/8HSp8szg0qW4ftxHyNJKmiS/+wv1+/W7/0Xf+W/+mt/vf7gvyP/Ey4/+R/+Jphu/NX6Ixi/&#10;+UvUOAOVtbYpIJ7rM9OQYfWpoq8tkmpSEDnnR8aouuCEQQFJ8z7acWgUC65oVj9RDPIgC6cCq6vc&#10;VA0g8IVWoXkXm+bxlUMULpNRbz+JBxhRsI2SBKYjhCDprbc21j3iqkKNkGGjFpI9hwkJIcjy1LrQ&#10;QdaxQNgrjPJKwDwsiUDJcDgcdYjd44ikt5ihXCVKdlIKERQzn02EQeCa4ZPjaf84MAQudvuZkKjO&#10;8P6gNwhZ7NjsNkQcvi7+zrNQR5jjhtqHkgXZkVK0MoQUsuO6obdtk1vNVqHvSX/TupliF0C/Ue2a&#10;wFqDUCjzFqMaViTD9s2CGI6ReCyhhfvg2uxUUPqDUQ8Us22ZbVuIpACVYYdRK05cu4cLbcp5AZGS&#10;QIFUR9D2vHS389Fm1RUAawDSzp5t6+HV7x/L+BcAAAD//wMAUEsDBBQABgAIAAAAIQB2caah4AAA&#10;AAkBAAAPAAAAZHJzL2Rvd25yZXYueG1sTI/LTsMwEEX3SPyDNUhsELUbiZCmcSpelRBiAW3VtRsP&#10;cUQ8jmy3Tf4es4Ll6B7de6ZajbZnJ/ShcyRhPhPAkBqnO2ol7Lbr2wJYiIq06h2hhAkDrOrLi0qV&#10;2p3pE0+b2LJUQqFUEkyMQ8l5aAxaFWZuQErZl/NWxXT6lmuvzqnc9jwTIudWdZQWjBrwyWDzvTla&#10;CdudX7+8P7+9Ps5vPvSiM3s+TZmU11fjwxJYxDH+wfCrn9ShTk4HdyQdWC8hF3eLhEoocmApL+6L&#10;DNghgZnIgdcV//9B/QMAAP//AwBQSwECLQAUAAYACAAAACEAtoM4kv4AAADhAQAAEwAAAAAAAAAA&#10;AAAAAAAAAAAAW0NvbnRlbnRfVHlwZXNdLnhtbFBLAQItABQABgAIAAAAIQA4/SH/1gAAAJQBAAAL&#10;AAAAAAAAAAAAAAAAAC8BAABfcmVscy8ucmVsc1BLAQItABQABgAIAAAAIQC2wm1NdwIAAKAEAAAO&#10;AAAAAAAAAAAAAAAAAC4CAABkcnMvZTJvRG9jLnhtbFBLAQItABQABgAIAAAAIQB2caah4AAAAAkB&#10;AAAPAAAAAAAAAAAAAAAAANEEAABkcnMvZG93bnJldi54bWxQSwUGAAAAAAQABADzAAAA3gUAAAAA&#10;" fillcolor="#fbd4b4">
                      <v:textbox>
                        <w:txbxContent>
                          <w:p w:rsidR="002F2860" w:rsidRPr="00BC1C23" w:rsidRDefault="002F2860" w:rsidP="00D5317A">
                            <w:pPr>
                              <w:jc w:val="center"/>
                            </w:pPr>
                            <w:r w:rsidRPr="00BC1C23">
                              <w:rPr>
                                <w:lang w:val="ro-RO"/>
                              </w:rPr>
                              <w:t>Определяет приоритеты для распределения ресурсов</w:t>
                            </w:r>
                          </w:p>
                        </w:txbxContent>
                      </v:textbox>
                    </v:roundrect>
                  </w:pict>
                </mc:Fallback>
              </mc:AlternateContent>
            </w:r>
            <w:r>
              <w:rPr>
                <w:noProof/>
                <w:szCs w:val="22"/>
                <w:lang w:eastAsia="en-GB"/>
              </w:rPr>
              <mc:AlternateContent>
                <mc:Choice Requires="wps">
                  <w:drawing>
                    <wp:anchor distT="0" distB="0" distL="114300" distR="114300" simplePos="0" relativeHeight="251778048" behindDoc="0" locked="0" layoutInCell="1" allowOverlap="1">
                      <wp:simplePos x="0" y="0"/>
                      <wp:positionH relativeFrom="character">
                        <wp:posOffset>5160645</wp:posOffset>
                      </wp:positionH>
                      <wp:positionV relativeFrom="line">
                        <wp:posOffset>765810</wp:posOffset>
                      </wp:positionV>
                      <wp:extent cx="7620" cy="280670"/>
                      <wp:effectExtent l="51435" t="9525" r="55245" b="24130"/>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06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3" o:spid="_x0000_s1026" type="#_x0000_t32" style="position:absolute;margin-left:406.35pt;margin-top:60.3pt;width:.6pt;height:22.1pt;z-index:251778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hi3gIAALUFAAAOAAAAZHJzL2Uyb0RvYy54bWysVEtu2zAQ3RfoHQjuFX0s/4TIQSLL3aRt&#10;gKTompYoS6hECiRt2SgKpL1AjtArdNNFP8gZ5Bt1SNtKnG6KIjZAcETO45s3jzw9W1clWlEhC85C&#10;7J44GFGW8LRgixC/u5lZI4ykIiwlJWc0xBsq8dnk5YvTpg6ox3NeplQgAGEyaOoQ50rVgW3LJKcV&#10;kSe8pgwWMy4qoiAUCzsVpAH0qrQ9xxnYDRdpLXhCpYSv090inhj8LKOJeptlkipUhhi4KTMKM871&#10;aE9OSbAQpM6LZE+D/AeLihQMDu2gpkQRtBTFX1BVkQgueaZOEl7ZPMuKhJoaoBrXeVLNdU5qamoB&#10;cWTdySSfDzZ5s7oSqEhD3HN6GDFSQZPar9vb7V37u/22vUPbz+09DNsv29v2e/ur/dnetz+Q3g3a&#10;NbUMACJiV0JXn6zZdX3Jkw8SMR7lhC2oqeFmUwOsqzPsoxQdyBoYzJvXPIU9ZKm4EXKdiUpDgkRo&#10;bfq16fpF1wol8HE48KCnCSx4I2cwNN20SXBIrYVUryivkJ6EWCpBikWuIs4Y+IIL1xxEVpdSaWIk&#10;OCTocxmfFWVp7FEy1IR43Pf6JkHyskj1ot4mxWIelQKtiDaY+ZkqYeXxNsGXLDVgOSVpvJ8rUpQw&#10;R8rIo0QBgpUU69MqmmJUUrhTerajVzJ9IjWu3nGGaK1gar6DKMZxH8fOOB7FI9/yvUFs+c50ap3P&#10;It8azNxhf9qbRtHU/aRLcf0gL9KUMl3Nwf2u/2/u2t/DnW87/3ey2cfoRl8ge8z0fNZ3hn5vZA2H&#10;/Z7l92LHuhjNIus8cgeDYXwRXcRPmMamevk8ZDspNSu+VFRc52mD0kLbpdcfey6GAF4Lb7jrLCLl&#10;AlqSKIGR4Op9oXLjb+1MjXHkhpGj//vedeg7IQ491FHXhX1tD1KBJQ/9NddG35TdnZvzdHMltC30&#10;DYK3wSTt3zH9+DyOza6H13byBwAA//8DAFBLAwQUAAYACAAAACEAHVLEjeIAAAALAQAADwAAAGRy&#10;cy9kb3ducmV2LnhtbEyPwU7DMAyG70i8Q2QkbixtQaErTSdgQvQyJLZp4pg1pqlokqrJto6nx5zg&#10;aP+ffn8uF5Pt2RHH0HknIZ0lwNA1XneulbDdvNzkwEJUTqveO5RwxgCL6vKiVIX2J/eOx3VsGZW4&#10;UCgJJsah4Dw0Bq0KMz+go+zTj1ZFGseW61GdqNz2PEsSwa3qHF0wasBng83X+mAlxOXH2Yhd8zTv&#10;3javK9F913W9lPL6anp8ABZxin8w/OqTOlTktPcHpwPrJeRpdk8oBVkigBGRp7dzYHvaiLsceFXy&#10;/z9UPwAAAP//AwBQSwECLQAUAAYACAAAACEAtoM4kv4AAADhAQAAEwAAAAAAAAAAAAAAAAAAAAAA&#10;W0NvbnRlbnRfVHlwZXNdLnhtbFBLAQItABQABgAIAAAAIQA4/SH/1gAAAJQBAAALAAAAAAAAAAAA&#10;AAAAAC8BAABfcmVscy8ucmVsc1BLAQItABQABgAIAAAAIQC431hi3gIAALUFAAAOAAAAAAAAAAAA&#10;AAAAAC4CAABkcnMvZTJvRG9jLnhtbFBLAQItABQABgAIAAAAIQAdUsSN4gAAAAsBAAAPAAAAAAAA&#10;AAAAAAAAADgFAABkcnMvZG93bnJldi54bWxQSwUGAAAAAAQABADzAAAARwYAAAAA&#10;">
                      <v:stroke endarrow="block"/>
                      <w10:wrap anchory="line"/>
                    </v:shape>
                  </w:pict>
                </mc:Fallback>
              </mc:AlternateContent>
            </w:r>
            <w:r>
              <w:rPr>
                <w:noProof/>
                <w:szCs w:val="22"/>
                <w:lang w:eastAsia="en-GB"/>
              </w:rPr>
              <mc:AlternateContent>
                <mc:Choice Requires="wps">
                  <w:drawing>
                    <wp:anchor distT="0" distB="0" distL="114300" distR="114300" simplePos="0" relativeHeight="251779072" behindDoc="0" locked="0" layoutInCell="1" allowOverlap="1">
                      <wp:simplePos x="0" y="0"/>
                      <wp:positionH relativeFrom="character">
                        <wp:posOffset>4646930</wp:posOffset>
                      </wp:positionH>
                      <wp:positionV relativeFrom="line">
                        <wp:posOffset>765810</wp:posOffset>
                      </wp:positionV>
                      <wp:extent cx="0" cy="471170"/>
                      <wp:effectExtent l="61595" t="19050" r="52705" b="508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11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2" o:spid="_x0000_s1026" type="#_x0000_t32" style="position:absolute;margin-left:365.9pt;margin-top:60.3pt;width:0;height:37.1pt;flip:y;z-index:251779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Y03wIAALwFAAAOAAAAZHJzL2Uyb0RvYy54bWysVElu2zAU3RfoHQjuFUm2PCJykMhyNx0C&#10;JG3XtEhZRClSIGnLQVEg7QVyhF6hmy46IGeQb1SScpQ43RRFbIDg9J/ef/99Hp9sSwY2RCoqeAzD&#10;owACwjOBKV/F8O3lwhtDoDTiGDHBSQyviIIns+fPjutqSnqiEAwTCQwIV9O6imGhdTX1fZUVpETq&#10;SFSEm8NcyBJps5QrH0tUG/SS+b0gGPq1kLiSIiNKmd15ewhnDj/PSabf5LkiGrAYGm7ajdKNSzv6&#10;s2M0XUlUFTTb00D/waJElJuPdlBzpBFYS/oXVEkzKZTI9VEmSl/kOc2Iy8FkEwaPsrkoUEVcLkYc&#10;VXUyqaeDzV5vziWgOIb9oAcBR6UpUvN1d727aX4333Y3YPe5uTXD7svuuvne/Gp+NrfND2BvG+3q&#10;Sk0NRMLPpc0+2/KL6qXIPijARVIgviIuh8urysCGNsI/CLELVRkGy/qVwOYOWmvhhNzmsgQ5o9U7&#10;G2jBjVhg6yp31VWObDXI2s3M7EajMBy5ovpoahFsXCWVfkFECewkhkpLRFeFTgTnxh5Ctuho81Jp&#10;y+8+wAZzsaCMOZcwDuoYTga9gaOjBKPYHtprSq6WCZNgg6zP3M8la04eXpNizbEDKwjC6X6uEWVm&#10;DrRTSUtqdGME2q+VBEPAiGktO2vpMW6/SJy5W85mtdVm6vaNIs54HyfBJB2n48iLesPUi4L53Dtd&#10;JJE3XISjwbw/T5J5+MmmEkbTgmJMuM3mrgnC6N9Mtm/H1r5dG3Sy+YfoTl9D9pDp6WIQjKL+2BuN&#10;Bn0v6qeBdzZeJN5pEg6Ho/QsOUsfMU1d9uppyHZSWlZirYm8KHANMLV26Q8mvRCahXk0eqO2sgCx&#10;lSlJpiUEUuj3VBfO5taWFuPADePA/ve169BbIe5qaFddFfa53UtlLHlXX9c9tmHa1lsKfHUurS1s&#10;I5knwgXtnzP7Bj1cu1v3j+7sDwAAAP//AwBQSwMEFAAGAAgAAAAhAK77gZ3fAAAACwEAAA8AAABk&#10;cnMvZG93bnJldi54bWxMj8FOwzAQRO9I/IO1SL0g6jRASdM4FQIKJ1QRyt2NlyRqvI5it03+vos4&#10;wHFnRrNvstVgW3HE3jeOFMymEQik0pmGKgXbz/VNAsIHTUa3jlDBiB5W+eVFplPjTvSBxyJUgkvI&#10;p1pBHUKXSunLGq32U9chsffteqsDn30lTa9PXG5bGUfRXFrdEH+odYdPNZb74mAVPBeb+/XX9XaI&#10;x/LtvXhN9hsaX5SaXA2PSxABh/AXhh98RoecmXbuQMaLVsHD7YzRAxtxNAfBiV9lx8riLgGZZ/L/&#10;hvwMAAD//wMAUEsBAi0AFAAGAAgAAAAhALaDOJL+AAAA4QEAABMAAAAAAAAAAAAAAAAAAAAAAFtD&#10;b250ZW50X1R5cGVzXS54bWxQSwECLQAUAAYACAAAACEAOP0h/9YAAACUAQAACwAAAAAAAAAAAAAA&#10;AAAvAQAAX3JlbHMvLnJlbHNQSwECLQAUAAYACAAAACEAAyTWNN8CAAC8BQAADgAAAAAAAAAAAAAA&#10;AAAuAgAAZHJzL2Uyb0RvYy54bWxQSwECLQAUAAYACAAAACEArvuBnd8AAAALAQAADwAAAAAAAAAA&#10;AAAAAAA5BQAAZHJzL2Rvd25yZXYueG1sUEsFBgAAAAAEAAQA8wAAAEUGAAAAAA==&#10;">
                      <v:stroke endarrow="block"/>
                      <w10:wrap anchory="line"/>
                    </v:shape>
                  </w:pict>
                </mc:Fallback>
              </mc:AlternateContent>
            </w:r>
          </w:p>
        </w:tc>
      </w:tr>
      <w:tr w:rsidR="00D5317A" w:rsidRPr="002F4A44" w:rsidTr="002F2860">
        <w:trPr>
          <w:cantSplit/>
          <w:trHeight w:val="2260"/>
        </w:trPr>
        <w:tc>
          <w:tcPr>
            <w:tcW w:w="1242" w:type="dxa"/>
            <w:textDirection w:val="btLr"/>
          </w:tcPr>
          <w:p w:rsidR="00D5317A" w:rsidRPr="002F4A44" w:rsidRDefault="00D5317A" w:rsidP="002F2860">
            <w:pPr>
              <w:ind w:left="113" w:right="113"/>
              <w:jc w:val="center"/>
              <w:rPr>
                <w:color w:val="000000"/>
                <w:szCs w:val="22"/>
                <w:lang w:val="ru-RU"/>
              </w:rPr>
            </w:pPr>
            <w:r w:rsidRPr="002F4A44">
              <w:rPr>
                <w:color w:val="000000"/>
                <w:szCs w:val="22"/>
                <w:lang w:val="ru-RU"/>
              </w:rPr>
              <w:t>Министерство финансов</w:t>
            </w:r>
          </w:p>
        </w:tc>
        <w:tc>
          <w:tcPr>
            <w:tcW w:w="12622" w:type="dxa"/>
          </w:tcPr>
          <w:p w:rsidR="00D5317A" w:rsidRPr="002F4A44" w:rsidRDefault="00D5317A" w:rsidP="002F2860">
            <w:pPr>
              <w:rPr>
                <w:noProof/>
                <w:szCs w:val="22"/>
                <w:lang w:val="ru-RU" w:eastAsia="en-US"/>
              </w:rPr>
            </w:pPr>
            <w:r>
              <w:rPr>
                <w:noProof/>
                <w:szCs w:val="22"/>
                <w:lang w:eastAsia="en-GB"/>
              </w:rPr>
              <mc:AlternateContent>
                <mc:Choice Requires="wps">
                  <w:drawing>
                    <wp:anchor distT="0" distB="0" distL="114300" distR="114300" simplePos="0" relativeHeight="251761664" behindDoc="0" locked="0" layoutInCell="1" allowOverlap="1">
                      <wp:simplePos x="0" y="0"/>
                      <wp:positionH relativeFrom="column">
                        <wp:posOffset>354330</wp:posOffset>
                      </wp:positionH>
                      <wp:positionV relativeFrom="paragraph">
                        <wp:posOffset>760730</wp:posOffset>
                      </wp:positionV>
                      <wp:extent cx="1428750" cy="856615"/>
                      <wp:effectExtent l="7620" t="11430" r="11430" b="8255"/>
                      <wp:wrapNone/>
                      <wp:docPr id="301" name="Вертикальный свито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56615"/>
                              </a:xfrm>
                              <a:prstGeom prst="verticalScroll">
                                <a:avLst>
                                  <a:gd name="adj" fmla="val 12500"/>
                                </a:avLst>
                              </a:prstGeom>
                              <a:solidFill>
                                <a:srgbClr val="B8CCE4"/>
                              </a:solidFill>
                              <a:ln w="9525">
                                <a:solidFill>
                                  <a:srgbClr val="000000"/>
                                </a:solidFill>
                                <a:round/>
                                <a:headEnd/>
                                <a:tailEnd/>
                              </a:ln>
                            </wps:spPr>
                            <wps:txbx>
                              <w:txbxContent>
                                <w:p w:rsidR="002F2860" w:rsidRPr="00393205" w:rsidRDefault="002F2860" w:rsidP="00D5317A">
                                  <w:pPr>
                                    <w:shd w:val="clear" w:color="auto" w:fill="F2F2F2"/>
                                    <w:jc w:val="center"/>
                                    <w:rPr>
                                      <w:sz w:val="18"/>
                                      <w:szCs w:val="18"/>
                                      <w:lang w:val="ro-RO"/>
                                    </w:rPr>
                                  </w:pPr>
                                  <w:r w:rsidRPr="00393205">
                                    <w:rPr>
                                      <w:sz w:val="18"/>
                                      <w:szCs w:val="18"/>
                                      <w:lang w:val="ru-RU"/>
                                    </w:rPr>
                                    <w:t>Письмо</w:t>
                                  </w:r>
                                  <w:r w:rsidRPr="00393205">
                                    <w:rPr>
                                      <w:sz w:val="18"/>
                                      <w:szCs w:val="18"/>
                                      <w:lang w:val="ro-RO"/>
                                    </w:rPr>
                                    <w:t xml:space="preserve"> </w:t>
                                  </w:r>
                                  <w:r w:rsidRPr="00393205">
                                    <w:rPr>
                                      <w:sz w:val="18"/>
                                      <w:szCs w:val="18"/>
                                      <w:lang w:val="ru-RU"/>
                                    </w:rPr>
                                    <w:t>МФ</w:t>
                                  </w:r>
                                </w:p>
                                <w:p w:rsidR="002F2860" w:rsidRPr="00393205" w:rsidRDefault="002F2860" w:rsidP="00D5317A">
                                  <w:pPr>
                                    <w:shd w:val="clear" w:color="auto" w:fill="F2F2F2"/>
                                    <w:jc w:val="center"/>
                                    <w:rPr>
                                      <w:i/>
                                      <w:sz w:val="18"/>
                                      <w:szCs w:val="18"/>
                                      <w:lang w:val="ro-RO"/>
                                    </w:rPr>
                                  </w:pPr>
                                  <w:r w:rsidRPr="00393205">
                                    <w:rPr>
                                      <w:b/>
                                      <w:i/>
                                      <w:sz w:val="18"/>
                                      <w:szCs w:val="18"/>
                                      <w:lang w:val="ru-RU"/>
                                    </w:rPr>
                                    <w:t>Предварительные лимиты</w:t>
                                  </w:r>
                                  <w:r>
                                    <w:rPr>
                                      <w:b/>
                                      <w:i/>
                                      <w:sz w:val="18"/>
                                      <w:szCs w:val="18"/>
                                      <w:lang w:val="ru-RU"/>
                                    </w:rPr>
                                    <w:t xml:space="preserve"> </w:t>
                                  </w:r>
                                  <w:r w:rsidRPr="00393205">
                                    <w:rPr>
                                      <w:i/>
                                      <w:sz w:val="18"/>
                                      <w:szCs w:val="18"/>
                                      <w:lang w:val="ro-RO"/>
                                    </w:rPr>
                                    <w:t>(K4)</w:t>
                                  </w:r>
                                </w:p>
                                <w:p w:rsidR="002F2860" w:rsidRPr="00393205" w:rsidRDefault="002F2860" w:rsidP="00D5317A">
                                  <w:pPr>
                                    <w:shd w:val="clear" w:color="auto" w:fill="F2F2F2"/>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01" o:spid="_x0000_s1354" type="#_x0000_t97" style="position:absolute;margin-left:27.9pt;margin-top:59.9pt;width:112.5pt;height:6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CfdAIAAJkEAAAOAAAAZHJzL2Uyb0RvYy54bWysVMFuEzEQvSPxD5bvZHdDtk2jbqqStgip&#10;QKXCBzi2N2vw2sZ2smlPwBVOfAlCQipF8A2bP2LsbNMUOCFysGZ2PM8z781k/2BZS7Tg1gmtCpz1&#10;Uoy4opoJNSvwyxcnD4YYOU8UI1IrXuAL7vDB+P69/caMeF9XWjJuEYAoN2pMgSvvzShJHK14TVxP&#10;G64gWGpbEw+unSXMkgbQa5n003QnabRlxmrKnYOvR+sgHkf8suTUPy9Lxz2SBYbafDxtPKfhTMb7&#10;ZDSzxFSCdmWQf6iiJkLBoxuoI+IJmlvxB1QtqNVOl75HdZ3oshSUxx6gmyz9rZvzihgeewFynNnQ&#10;5P4fLH22OLNIsAI/TDOMFKlBpPZT+3X1dvW+vWqv28/t99XH9sfqQ/sNrd61X9orCPxsr1FIAPoa&#10;40aAcm7ObCDAmVNNXzuk9KQiasYPrdVNxQmDouP95E5CcBykomnzVDN4m8y9jkwuS1sHQOAILaNg&#10;FxvB+NIjCh+zQX+4m4OuFGLDfGcny0NJCRndZBvr/GOuaxSMAsOkekGJPAcVpIzvkMWp81E61rVP&#10;2CuMylrCICyIRFk/T+OgAGx3Gawb4NizloKdCCmjY2fTibQIUgv8aDiZHA+6mtz2NalQU+C9vJ/H&#10;Ku7E3DZEGn9/g7B6rlgc4MDvcWd7IuTahiqlAjZuOF5r5ZfTZRQ8G0SyQnSq2QVoYPV6PwJLMGLa&#10;XmLUwG4U2L2ZE8sxkk8U6LiXDQZhmaIzyHf74NjtyHQ7QhQFqAJ7jNbmxK8XcG6smFXwUhYpUPoQ&#10;tC+FDwreVtU5MP9R2G5Xw4Jt+/HW7T/K+BcAAAD//wMAUEsDBBQABgAIAAAAIQDD3Sz53QAAAAoB&#10;AAAPAAAAZHJzL2Rvd25yZXYueG1sTI/BTsMwEETvSPyDtUjcqN2KQAhxqgoJcaA90PYD3HibWI3X&#10;Vuy24e9ZTnCb3RnNvq2Xkx/EBcfkAmmYzxQIpDZYR52G/e79oQSRsiFrhkCo4RsTLJvbm9pUNlzp&#10;Cy/b3AkuoVQZDX3OsZIytT16k2YhIrF3DKM3mcexk3Y0Vy73g1wo9SS9ccQXehPxrcf2tD17Df4z&#10;uXIXNx8ru94c196d1BT3Wt/fTatXEBmn/BeGX3xGh4aZDuFMNolBQ1Eweeb9/IUFBxalYnFgUTw+&#10;g2xq+f+F5gcAAP//AwBQSwECLQAUAAYACAAAACEAtoM4kv4AAADhAQAAEwAAAAAAAAAAAAAAAAAA&#10;AAAAW0NvbnRlbnRfVHlwZXNdLnhtbFBLAQItABQABgAIAAAAIQA4/SH/1gAAAJQBAAALAAAAAAAA&#10;AAAAAAAAAC8BAABfcmVscy8ucmVsc1BLAQItABQABgAIAAAAIQALp3CfdAIAAJkEAAAOAAAAAAAA&#10;AAAAAAAAAC4CAABkcnMvZTJvRG9jLnhtbFBLAQItABQABgAIAAAAIQDD3Sz53QAAAAoBAAAPAAAA&#10;AAAAAAAAAAAAAM4EAABkcnMvZG93bnJldi54bWxQSwUGAAAAAAQABADzAAAA2AUAAAAA&#10;" fillcolor="#b8cce4">
                      <v:textbox>
                        <w:txbxContent>
                          <w:p w:rsidR="002F2860" w:rsidRPr="00393205" w:rsidRDefault="002F2860" w:rsidP="00D5317A">
                            <w:pPr>
                              <w:shd w:val="clear" w:color="auto" w:fill="F2F2F2"/>
                              <w:jc w:val="center"/>
                              <w:rPr>
                                <w:sz w:val="18"/>
                                <w:szCs w:val="18"/>
                                <w:lang w:val="ro-RO"/>
                              </w:rPr>
                            </w:pPr>
                            <w:r w:rsidRPr="00393205">
                              <w:rPr>
                                <w:sz w:val="18"/>
                                <w:szCs w:val="18"/>
                                <w:lang w:val="ru-RU"/>
                              </w:rPr>
                              <w:t>Письмо</w:t>
                            </w:r>
                            <w:r w:rsidRPr="00393205">
                              <w:rPr>
                                <w:sz w:val="18"/>
                                <w:szCs w:val="18"/>
                                <w:lang w:val="ro-RO"/>
                              </w:rPr>
                              <w:t xml:space="preserve"> </w:t>
                            </w:r>
                            <w:r w:rsidRPr="00393205">
                              <w:rPr>
                                <w:sz w:val="18"/>
                                <w:szCs w:val="18"/>
                                <w:lang w:val="ru-RU"/>
                              </w:rPr>
                              <w:t>МФ</w:t>
                            </w:r>
                          </w:p>
                          <w:p w:rsidR="002F2860" w:rsidRPr="00393205" w:rsidRDefault="002F2860" w:rsidP="00D5317A">
                            <w:pPr>
                              <w:shd w:val="clear" w:color="auto" w:fill="F2F2F2"/>
                              <w:jc w:val="center"/>
                              <w:rPr>
                                <w:i/>
                                <w:sz w:val="18"/>
                                <w:szCs w:val="18"/>
                                <w:lang w:val="ro-RO"/>
                              </w:rPr>
                            </w:pPr>
                            <w:r w:rsidRPr="00393205">
                              <w:rPr>
                                <w:b/>
                                <w:i/>
                                <w:sz w:val="18"/>
                                <w:szCs w:val="18"/>
                                <w:lang w:val="ru-RU"/>
                              </w:rPr>
                              <w:t>Предварительные лимиты</w:t>
                            </w:r>
                            <w:r>
                              <w:rPr>
                                <w:b/>
                                <w:i/>
                                <w:sz w:val="18"/>
                                <w:szCs w:val="18"/>
                                <w:lang w:val="ru-RU"/>
                              </w:rPr>
                              <w:t xml:space="preserve"> </w:t>
                            </w:r>
                            <w:r w:rsidRPr="00393205">
                              <w:rPr>
                                <w:i/>
                                <w:sz w:val="18"/>
                                <w:szCs w:val="18"/>
                                <w:lang w:val="ro-RO"/>
                              </w:rPr>
                              <w:t>(K4)</w:t>
                            </w:r>
                          </w:p>
                          <w:p w:rsidR="002F2860" w:rsidRPr="00393205" w:rsidRDefault="002F2860" w:rsidP="00D5317A">
                            <w:pPr>
                              <w:shd w:val="clear" w:color="auto" w:fill="F2F2F2"/>
                              <w:rPr>
                                <w:sz w:val="20"/>
                                <w:szCs w:val="20"/>
                                <w:lang w:val="ru-RU"/>
                              </w:rPr>
                            </w:pPr>
                          </w:p>
                        </w:txbxContent>
                      </v:textbox>
                    </v:shape>
                  </w:pict>
                </mc:Fallback>
              </mc:AlternateContent>
            </w:r>
            <w:r>
              <w:rPr>
                <w:noProof/>
                <w:szCs w:val="22"/>
                <w:lang w:eastAsia="en-GB"/>
              </w:rPr>
              <mc:AlternateContent>
                <mc:Choice Requires="wps">
                  <w:drawing>
                    <wp:anchor distT="0" distB="0" distL="114300" distR="114300" simplePos="0" relativeHeight="251757568" behindDoc="0" locked="0" layoutInCell="1" allowOverlap="1">
                      <wp:simplePos x="0" y="0"/>
                      <wp:positionH relativeFrom="column">
                        <wp:posOffset>2730500</wp:posOffset>
                      </wp:positionH>
                      <wp:positionV relativeFrom="paragraph">
                        <wp:posOffset>716915</wp:posOffset>
                      </wp:positionV>
                      <wp:extent cx="1502410" cy="1200150"/>
                      <wp:effectExtent l="12065" t="5715" r="9525" b="13335"/>
                      <wp:wrapNone/>
                      <wp:docPr id="300" name="Вертикальный свито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1200150"/>
                              </a:xfrm>
                              <a:prstGeom prst="verticalScroll">
                                <a:avLst>
                                  <a:gd name="adj" fmla="val 12500"/>
                                </a:avLst>
                              </a:prstGeom>
                              <a:solidFill>
                                <a:srgbClr val="B8CCE4"/>
                              </a:solidFill>
                              <a:ln w="9525">
                                <a:solidFill>
                                  <a:srgbClr val="000000"/>
                                </a:solidFill>
                                <a:round/>
                                <a:headEnd/>
                                <a:tailEnd/>
                              </a:ln>
                            </wps:spPr>
                            <wps:txbx>
                              <w:txbxContent>
                                <w:p w:rsidR="002F2860" w:rsidRPr="00817FF9" w:rsidRDefault="002F2860" w:rsidP="00D5317A">
                                  <w:pPr>
                                    <w:shd w:val="clear" w:color="auto" w:fill="F2F2F2"/>
                                    <w:spacing w:line="276" w:lineRule="auto"/>
                                    <w:rPr>
                                      <w:i/>
                                      <w:sz w:val="18"/>
                                      <w:szCs w:val="18"/>
                                      <w:lang w:val="ru-RU"/>
                                    </w:rPr>
                                  </w:pPr>
                                  <w:r w:rsidRPr="00817FF9">
                                    <w:rPr>
                                      <w:i/>
                                      <w:sz w:val="18"/>
                                      <w:szCs w:val="18"/>
                                      <w:lang w:val="ro-RO"/>
                                    </w:rPr>
                                    <w:t>1)</w:t>
                                  </w:r>
                                  <w:r w:rsidRPr="00817FF9">
                                    <w:rPr>
                                      <w:i/>
                                      <w:sz w:val="18"/>
                                      <w:szCs w:val="18"/>
                                      <w:lang w:val="ru-RU"/>
                                    </w:rPr>
                                    <w:t>Проект</w:t>
                                  </w:r>
                                  <w:r w:rsidRPr="00817FF9">
                                    <w:rPr>
                                      <w:i/>
                                      <w:sz w:val="18"/>
                                      <w:szCs w:val="18"/>
                                      <w:lang w:val="ro-RO"/>
                                    </w:rPr>
                                    <w:t xml:space="preserve"> </w:t>
                                  </w:r>
                                  <w:r w:rsidRPr="00817FF9">
                                    <w:rPr>
                                      <w:sz w:val="18"/>
                                      <w:szCs w:val="18"/>
                                      <w:lang w:val="ru-RU"/>
                                    </w:rPr>
                                    <w:t>ОСР</w:t>
                                  </w:r>
                                  <w:r w:rsidRPr="00817FF9">
                                    <w:rPr>
                                      <w:i/>
                                      <w:sz w:val="18"/>
                                      <w:szCs w:val="18"/>
                                      <w:lang w:val="ro-RO"/>
                                    </w:rPr>
                                    <w:t xml:space="preserve"> 2)</w:t>
                                  </w:r>
                                  <w:r w:rsidRPr="00817FF9">
                                    <w:rPr>
                                      <w:i/>
                                      <w:sz w:val="18"/>
                                      <w:szCs w:val="18"/>
                                      <w:lang w:val="ru-RU"/>
                                    </w:rPr>
                                    <w:t>Предложения для базовой линии (БЛ) и новых политик (НП)</w:t>
                                  </w:r>
                                </w:p>
                                <w:p w:rsidR="002F2860" w:rsidRPr="00FB0FE4" w:rsidRDefault="002F2860" w:rsidP="00D5317A">
                                  <w:pPr>
                                    <w:shd w:val="clear" w:color="auto" w:fill="F2F2F2"/>
                                    <w:spacing w:line="276" w:lineRule="auto"/>
                                    <w:rPr>
                                      <w:i/>
                                      <w:sz w:val="20"/>
                                      <w:szCs w:val="20"/>
                                      <w:lang w:val="ro-RO"/>
                                    </w:rPr>
                                  </w:pPr>
                                  <w:r w:rsidRPr="00817FF9">
                                    <w:rPr>
                                      <w:i/>
                                      <w:sz w:val="18"/>
                                      <w:szCs w:val="18"/>
                                      <w:lang w:val="ro-RO"/>
                                    </w:rPr>
                                    <w:t>3)</w:t>
                                  </w:r>
                                  <w:r w:rsidRPr="00817FF9">
                                    <w:rPr>
                                      <w:i/>
                                      <w:sz w:val="18"/>
                                      <w:szCs w:val="18"/>
                                    </w:rPr>
                                    <w:t>Оценки</w:t>
                                  </w:r>
                                  <w:r w:rsidRPr="00817FF9">
                                    <w:rPr>
                                      <w:i/>
                                      <w:sz w:val="18"/>
                                      <w:szCs w:val="18"/>
                                      <w:lang w:val="en-US"/>
                                    </w:rPr>
                                    <w:t xml:space="preserve"> </w:t>
                                  </w:r>
                                  <w:r w:rsidRPr="00817FF9">
                                    <w:rPr>
                                      <w:i/>
                                      <w:sz w:val="18"/>
                                      <w:szCs w:val="18"/>
                                    </w:rPr>
                                    <w:t>ресурсов</w:t>
                                  </w:r>
                                  <w:r>
                                    <w:rPr>
                                      <w:i/>
                                      <w:sz w:val="20"/>
                                      <w:szCs w:val="20"/>
                                      <w:lang w:val="ro-RO"/>
                                    </w:rPr>
                                    <w:t xml:space="preserve"> </w:t>
                                  </w:r>
                                </w:p>
                                <w:p w:rsidR="002F2860" w:rsidRPr="00FB0FE4" w:rsidRDefault="002F2860" w:rsidP="00D5317A">
                                  <w:pPr>
                                    <w:shd w:val="clear" w:color="auto" w:fill="F2F2F2"/>
                                    <w:jc w:val="center"/>
                                    <w:rPr>
                                      <w:b/>
                                      <w:i/>
                                      <w:sz w:val="20"/>
                                      <w:szCs w:val="20"/>
                                      <w:lang w:val="ro-RO"/>
                                    </w:rPr>
                                  </w:pPr>
                                </w:p>
                                <w:p w:rsidR="002F2860" w:rsidRPr="00FB0FE4" w:rsidRDefault="002F2860" w:rsidP="00D5317A">
                                  <w:pPr>
                                    <w:shd w:val="clear" w:color="auto" w:fill="F2F2F2"/>
                                    <w:jc w:val="center"/>
                                    <w:rPr>
                                      <w:i/>
                                      <w:sz w:val="20"/>
                                      <w:szCs w:val="20"/>
                                      <w:lang w:val="ro-RO"/>
                                    </w:rPr>
                                  </w:pPr>
                                  <w:r w:rsidRPr="00FB0FE4">
                                    <w:rPr>
                                      <w:i/>
                                      <w:sz w:val="20"/>
                                      <w:szCs w:val="20"/>
                                      <w:lang w:val="ro-RO"/>
                                    </w:rPr>
                                    <w:t>(K4)</w:t>
                                  </w:r>
                                </w:p>
                                <w:p w:rsidR="002F2860" w:rsidRPr="00FB0FE4" w:rsidRDefault="002F2860" w:rsidP="00D5317A">
                                  <w:pPr>
                                    <w:shd w:val="clear" w:color="auto" w:fill="F2F2F2"/>
                                    <w:rPr>
                                      <w: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300" o:spid="_x0000_s1355" type="#_x0000_t97" style="position:absolute;margin-left:215pt;margin-top:56.45pt;width:118.3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A8cQIAAJoEAAAOAAAAZHJzL2Uyb0RvYy54bWysVMFu1DAQvSPxD5bvbJJlt7RRs1XZtgip&#10;QKXCB3htZ2NwbGN7N9uegCuc+BKEhFSK4Buyf8TYScsucELkYM147OeZ92ayf7CqJVpy64RWBc4G&#10;KUZcUc2Emhf4xfOTe7sYOU8UI1IrXuAL7vDB5O6d/cbkfKgrLRm3CECUyxtT4Mp7kyeJoxWviRto&#10;wxUES21r4sG184RZ0gB6LZNhmu4kjbbMWE25c7B71AXxJOKXJaf+WVk67pEsMOTm42rjOgtrMtkn&#10;+dwSUwnap0H+IYuaCAWP3kIdEU/Qwoo/oGpBrXa69AOq60SXpaA81gDVZOlv1ZxXxPBYC5DjzC1N&#10;7v/B0qfLM4sEK/D9FPhRpAaR2o/tl/Wb9bv2qr1uP7Xf1h/a7+v37Ve0ftt+bq8g8KO9RuEC0NcY&#10;lwPKuTmzgQBnTjV95ZDS04qoOT+0VjcVJwySzsL5ZOtCcBxcRbPmiWbwNll4HZlclbYOgMARWkXB&#10;Lm4F4yuPKGxm43Q4yiBvCrEM+gE24hskv7lurPOPuK5RMAoMreoFJfIcZJAyPkSWp85H7VhfP2Ev&#10;MSprCZ2wJBJlw3FXakLy/jBYN8CxaC0FOxFSRsfOZ1NpEVwt8MPd6fR41OfkNo9JhZoC742H45jF&#10;VsxtQqTx+xuE1QvFYgcHgo972xMhOxuylKpnPJDcieVXs1VUPBvtBNQgwUyzCxDB6m5AAkvQY9pe&#10;YtTAcBTYvV4QyzGSjxUIuZeNRmGaojMaPxiCYzcjs80IURSgCuwx6syp7yZwYayYV/BSFilQ+hDE&#10;L4W/6ZIuq74AGACwtiZs04+nfv1SJj8BAAD//wMAUEsDBBQABgAIAAAAIQAVBbkl3wAAAAsBAAAP&#10;AAAAZHJzL2Rvd25yZXYueG1sTI/BbsIwEETvlfoP1lbqrdiBCkGIg1ClqofCocAHmHhJLOK1FRtI&#10;/77bU7u30Yxm31Tr0ffihkNygTQUEwUCqQnWUavheHh/WYBI2ZA1fSDU8I0J1vXjQ2VKG+70hbd9&#10;bgWXUCqNhi7nWEqZmg69SZMQkdg7h8GbzHJopR3Mnct9L6dKzaU3jvhDZyK+ddhc9levwX8mtzjE&#10;3cfGbnfnrXcXNcaj1s9P42YFIuOY/8Lwi8/oUDPTKVzJJtFreJ0p3pLZKKZLEJyY84E4aZipYgmy&#10;ruT/DfUPAAAA//8DAFBLAQItABQABgAIAAAAIQC2gziS/gAAAOEBAAATAAAAAAAAAAAAAAAAAAAA&#10;AABbQ29udGVudF9UeXBlc10ueG1sUEsBAi0AFAAGAAgAAAAhADj9If/WAAAAlAEAAAsAAAAAAAAA&#10;AAAAAAAALwEAAF9yZWxzLy5yZWxzUEsBAi0AFAAGAAgAAAAhAPp+4DxxAgAAmgQAAA4AAAAAAAAA&#10;AAAAAAAALgIAAGRycy9lMm9Eb2MueG1sUEsBAi0AFAAGAAgAAAAhABUFuSXfAAAACwEAAA8AAAAA&#10;AAAAAAAAAAAAywQAAGRycy9kb3ducmV2LnhtbFBLBQYAAAAABAAEAPMAAADXBQAAAAA=&#10;" fillcolor="#b8cce4">
                      <v:textbox>
                        <w:txbxContent>
                          <w:p w:rsidR="002F2860" w:rsidRPr="00817FF9" w:rsidRDefault="002F2860" w:rsidP="00D5317A">
                            <w:pPr>
                              <w:shd w:val="clear" w:color="auto" w:fill="F2F2F2"/>
                              <w:spacing w:line="276" w:lineRule="auto"/>
                              <w:rPr>
                                <w:i/>
                                <w:sz w:val="18"/>
                                <w:szCs w:val="18"/>
                                <w:lang w:val="ru-RU"/>
                              </w:rPr>
                            </w:pPr>
                            <w:r w:rsidRPr="00817FF9">
                              <w:rPr>
                                <w:i/>
                                <w:sz w:val="18"/>
                                <w:szCs w:val="18"/>
                                <w:lang w:val="ro-RO"/>
                              </w:rPr>
                              <w:t>1)</w:t>
                            </w:r>
                            <w:r w:rsidRPr="00817FF9">
                              <w:rPr>
                                <w:i/>
                                <w:sz w:val="18"/>
                                <w:szCs w:val="18"/>
                                <w:lang w:val="ru-RU"/>
                              </w:rPr>
                              <w:t>Проект</w:t>
                            </w:r>
                            <w:r w:rsidRPr="00817FF9">
                              <w:rPr>
                                <w:i/>
                                <w:sz w:val="18"/>
                                <w:szCs w:val="18"/>
                                <w:lang w:val="ro-RO"/>
                              </w:rPr>
                              <w:t xml:space="preserve"> </w:t>
                            </w:r>
                            <w:r w:rsidRPr="00817FF9">
                              <w:rPr>
                                <w:sz w:val="18"/>
                                <w:szCs w:val="18"/>
                                <w:lang w:val="ru-RU"/>
                              </w:rPr>
                              <w:t>ОСР</w:t>
                            </w:r>
                            <w:r w:rsidRPr="00817FF9">
                              <w:rPr>
                                <w:i/>
                                <w:sz w:val="18"/>
                                <w:szCs w:val="18"/>
                                <w:lang w:val="ro-RO"/>
                              </w:rPr>
                              <w:t xml:space="preserve"> </w:t>
                            </w:r>
                            <w:r w:rsidRPr="00817FF9">
                              <w:rPr>
                                <w:i/>
                                <w:sz w:val="18"/>
                                <w:szCs w:val="18"/>
                                <w:lang w:val="ro-RO"/>
                              </w:rPr>
                              <w:t>2)</w:t>
                            </w:r>
                            <w:r w:rsidRPr="00817FF9">
                              <w:rPr>
                                <w:i/>
                                <w:sz w:val="18"/>
                                <w:szCs w:val="18"/>
                                <w:lang w:val="ru-RU"/>
                              </w:rPr>
                              <w:t>Предложения для базовой линии (БЛ) и новых политик (НП)</w:t>
                            </w:r>
                          </w:p>
                          <w:p w:rsidR="002F2860" w:rsidRPr="00FB0FE4" w:rsidRDefault="002F2860" w:rsidP="00D5317A">
                            <w:pPr>
                              <w:shd w:val="clear" w:color="auto" w:fill="F2F2F2"/>
                              <w:spacing w:line="276" w:lineRule="auto"/>
                              <w:rPr>
                                <w:i/>
                                <w:sz w:val="20"/>
                                <w:szCs w:val="20"/>
                                <w:lang w:val="ro-RO"/>
                              </w:rPr>
                            </w:pPr>
                            <w:r w:rsidRPr="00817FF9">
                              <w:rPr>
                                <w:i/>
                                <w:sz w:val="18"/>
                                <w:szCs w:val="18"/>
                                <w:lang w:val="ro-RO"/>
                              </w:rPr>
                              <w:t>3)</w:t>
                            </w:r>
                            <w:proofErr w:type="spellStart"/>
                            <w:r w:rsidRPr="00817FF9">
                              <w:rPr>
                                <w:i/>
                                <w:sz w:val="18"/>
                                <w:szCs w:val="18"/>
                              </w:rPr>
                              <w:t>Оценки</w:t>
                            </w:r>
                            <w:proofErr w:type="spellEnd"/>
                            <w:r w:rsidRPr="00817FF9">
                              <w:rPr>
                                <w:i/>
                                <w:sz w:val="18"/>
                                <w:szCs w:val="18"/>
                                <w:lang w:val="en-US"/>
                              </w:rPr>
                              <w:t xml:space="preserve"> </w:t>
                            </w:r>
                            <w:proofErr w:type="spellStart"/>
                            <w:r w:rsidRPr="00817FF9">
                              <w:rPr>
                                <w:i/>
                                <w:sz w:val="18"/>
                                <w:szCs w:val="18"/>
                              </w:rPr>
                              <w:t>ресурсов</w:t>
                            </w:r>
                            <w:proofErr w:type="spellEnd"/>
                            <w:r>
                              <w:rPr>
                                <w:i/>
                                <w:sz w:val="20"/>
                                <w:szCs w:val="20"/>
                                <w:lang w:val="ro-RO"/>
                              </w:rPr>
                              <w:t xml:space="preserve"> </w:t>
                            </w:r>
                          </w:p>
                          <w:p w:rsidR="002F2860" w:rsidRPr="00FB0FE4" w:rsidRDefault="002F2860" w:rsidP="00D5317A">
                            <w:pPr>
                              <w:shd w:val="clear" w:color="auto" w:fill="F2F2F2"/>
                              <w:jc w:val="center"/>
                              <w:rPr>
                                <w:b/>
                                <w:i/>
                                <w:sz w:val="20"/>
                                <w:szCs w:val="20"/>
                                <w:lang w:val="ro-RO"/>
                              </w:rPr>
                            </w:pPr>
                          </w:p>
                          <w:p w:rsidR="002F2860" w:rsidRPr="00FB0FE4" w:rsidRDefault="002F2860" w:rsidP="00D5317A">
                            <w:pPr>
                              <w:shd w:val="clear" w:color="auto" w:fill="F2F2F2"/>
                              <w:jc w:val="center"/>
                              <w:rPr>
                                <w:i/>
                                <w:sz w:val="20"/>
                                <w:szCs w:val="20"/>
                                <w:lang w:val="ro-RO"/>
                              </w:rPr>
                            </w:pPr>
                            <w:r w:rsidRPr="00FB0FE4">
                              <w:rPr>
                                <w:i/>
                                <w:sz w:val="20"/>
                                <w:szCs w:val="20"/>
                                <w:lang w:val="ro-RO"/>
                              </w:rPr>
                              <w:t>(K4)</w:t>
                            </w:r>
                          </w:p>
                          <w:p w:rsidR="002F2860" w:rsidRPr="00FB0FE4" w:rsidRDefault="002F2860" w:rsidP="00D5317A">
                            <w:pPr>
                              <w:shd w:val="clear" w:color="auto" w:fill="F2F2F2"/>
                              <w:rPr>
                                <w:i/>
                                <w:sz w:val="20"/>
                                <w:szCs w:val="20"/>
                                <w:lang w:val="en-US"/>
                              </w:rPr>
                            </w:pPr>
                          </w:p>
                        </w:txbxContent>
                      </v:textbox>
                    </v:shape>
                  </w:pict>
                </mc:Fallback>
              </mc:AlternateContent>
            </w:r>
            <w:r>
              <w:rPr>
                <w:noProof/>
                <w:szCs w:val="22"/>
                <w:lang w:eastAsia="en-GB"/>
              </w:rPr>
              <mc:AlternateContent>
                <mc:Choice Requires="wps">
                  <w:drawing>
                    <wp:anchor distT="0" distB="0" distL="114300" distR="114300" simplePos="0" relativeHeight="251762688" behindDoc="0" locked="0" layoutInCell="1" allowOverlap="1">
                      <wp:simplePos x="0" y="0"/>
                      <wp:positionH relativeFrom="column">
                        <wp:posOffset>4835525</wp:posOffset>
                      </wp:positionH>
                      <wp:positionV relativeFrom="paragraph">
                        <wp:posOffset>760730</wp:posOffset>
                      </wp:positionV>
                      <wp:extent cx="1219200" cy="974090"/>
                      <wp:effectExtent l="12065" t="11430" r="6985" b="5080"/>
                      <wp:wrapNone/>
                      <wp:docPr id="299" name="Вертикальный свито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4090"/>
                              </a:xfrm>
                              <a:prstGeom prst="verticalScroll">
                                <a:avLst>
                                  <a:gd name="adj" fmla="val 12500"/>
                                </a:avLst>
                              </a:prstGeom>
                              <a:solidFill>
                                <a:srgbClr val="B8CCE4"/>
                              </a:solidFill>
                              <a:ln w="9525">
                                <a:solidFill>
                                  <a:srgbClr val="000000"/>
                                </a:solidFill>
                                <a:round/>
                                <a:headEnd/>
                                <a:tailEnd/>
                              </a:ln>
                            </wps:spPr>
                            <wps:txbx>
                              <w:txbxContent>
                                <w:p w:rsidR="002F2860" w:rsidRPr="00046004" w:rsidRDefault="002F2860" w:rsidP="00D5317A">
                                  <w:pPr>
                                    <w:shd w:val="clear" w:color="auto" w:fill="F2F2F2"/>
                                    <w:spacing w:line="276" w:lineRule="auto"/>
                                    <w:jc w:val="center"/>
                                    <w:rPr>
                                      <w:i/>
                                      <w:sz w:val="20"/>
                                      <w:szCs w:val="20"/>
                                    </w:rPr>
                                  </w:pPr>
                                  <w:r>
                                    <w:rPr>
                                      <w:i/>
                                      <w:sz w:val="20"/>
                                      <w:szCs w:val="20"/>
                                    </w:rPr>
                                    <w:t xml:space="preserve">Обновленные лимиты расходов по секторам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299" o:spid="_x0000_s1356" type="#_x0000_t97" style="position:absolute;margin-left:380.75pt;margin-top:59.9pt;width:96pt;height:7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kMdAIAAJkEAAAOAAAAZHJzL2Uyb0RvYy54bWysVMFuEzEQvSPxD5bvdLOrhDarbqqStgip&#10;QKXCBzi2N2vw2sZ2sikn4AonvgQhIZUi+IbNHzH2bkIKnBA5WJ4dz5uZ92ZyeLSqJVpy64RWBU73&#10;BhhxRTUTal7g58/O7h1g5DxRjEiteIGvuMNHk7t3DhuT80xXWjJuEYAolzemwJX3Jk8SRyteE7en&#10;DVfgLLWtiQfTzhNmSQPotUyyweB+0mjLjNWUOwdfTzonnkT8suTUPy1Lxz2SBYbafDxtPGfhTCaH&#10;JJ9bYipB+zLIP1RRE6Eg6RbqhHiCFlb8AVULarXTpd+juk50WQrKYw/QTTr4rZvLihgeewFynNnS&#10;5P4fLH2yvLBIsAJn4zFGitQgUvux/bJ+s37XXrc37af22/pD+339vv2K1m/bz+01OH60NygEAH2N&#10;cTmgXJoLGwhw5lzTlw4pPa2ImvNja3VTccKg6DS8T24FBMNBKJo1jzWD3GThdWRyVdo6AAJHaBUF&#10;u9oKxlceUfiYZukYpgAjCr7x/nAwjoomJN9EG+v8Q65rFC4Fhkn1ghJ5CSpIGfOQ5bnzUTrWt0/Y&#10;C4zKWsIgLIlEaTaCFKFykveP4bYBjj1rKdiZkDIadj6bSosgtMAPDqbT02Ef7HafSYUaqHmUjWIV&#10;t3xuF2IQf3+DsHqhWBzgwO9pf/dEyO4OVUrVEx447rTyq9kqCp4O9wNqUGCm2RVoYHW3H4ElGDFt&#10;X2PUwG4U2L1aEMsxko8U6DhOh8OwTNEYjvYzMOyuZ7brIYoCVIE9Rt116rsFXBgr5hVkSiMFSh+D&#10;9qXwmyHpquobgPmPCvS7GhZs146vfv2jTH4CAAD//wMAUEsDBBQABgAIAAAAIQCVcqDf4AAAAAsB&#10;AAAPAAAAZHJzL2Rvd25yZXYueG1sTI/NTsMwEITvSLyDtUjcqJNU/QtxqgoJcaA90PYB3HibWI3X&#10;Vuy24e1ZTnDcmU+zM9V6dL244RCtJwX5JAOB1HhjqVVwPLy/LEHEpMno3hMq+MYI6/rxodKl8Xf6&#10;wts+tYJDKJZaQZdSKKWMTYdOx4kPSOyd/eB04nNopRn0ncNdL4ssm0unLfGHTgd867C57K9OgfuM&#10;dnkIu4+N2e7OW2cv2RiOSj0/jZtXEAnH9AfDb32uDjV3OvkrmSh6BYt5PmOUjXzFG5hYzaasnBQU&#10;i2kBsq7k/w31DwAAAP//AwBQSwECLQAUAAYACAAAACEAtoM4kv4AAADhAQAAEwAAAAAAAAAAAAAA&#10;AAAAAAAAW0NvbnRlbnRfVHlwZXNdLnhtbFBLAQItABQABgAIAAAAIQA4/SH/1gAAAJQBAAALAAAA&#10;AAAAAAAAAAAAAC8BAABfcmVscy8ucmVsc1BLAQItABQABgAIAAAAIQDulDkMdAIAAJkEAAAOAAAA&#10;AAAAAAAAAAAAAC4CAABkcnMvZTJvRG9jLnhtbFBLAQItABQABgAIAAAAIQCVcqDf4AAAAAsBAAAP&#10;AAAAAAAAAAAAAAAAAM4EAABkcnMvZG93bnJldi54bWxQSwUGAAAAAAQABADzAAAA2wUAAAAA&#10;" fillcolor="#b8cce4">
                      <v:textbox>
                        <w:txbxContent>
                          <w:p w:rsidR="002F2860" w:rsidRPr="00046004" w:rsidRDefault="002F2860" w:rsidP="00D5317A">
                            <w:pPr>
                              <w:shd w:val="clear" w:color="auto" w:fill="F2F2F2"/>
                              <w:spacing w:line="276" w:lineRule="auto"/>
                              <w:jc w:val="center"/>
                              <w:rPr>
                                <w:i/>
                                <w:sz w:val="20"/>
                                <w:szCs w:val="20"/>
                              </w:rPr>
                            </w:pPr>
                            <w:proofErr w:type="spellStart"/>
                            <w:r>
                              <w:rPr>
                                <w:i/>
                                <w:sz w:val="20"/>
                                <w:szCs w:val="20"/>
                              </w:rPr>
                              <w:t>Обновленные</w:t>
                            </w:r>
                            <w:proofErr w:type="spellEnd"/>
                            <w:r>
                              <w:rPr>
                                <w:i/>
                                <w:sz w:val="20"/>
                                <w:szCs w:val="20"/>
                              </w:rPr>
                              <w:t xml:space="preserve"> </w:t>
                            </w:r>
                            <w:proofErr w:type="spellStart"/>
                            <w:r>
                              <w:rPr>
                                <w:i/>
                                <w:sz w:val="20"/>
                                <w:szCs w:val="20"/>
                              </w:rPr>
                              <w:t>лимиты</w:t>
                            </w:r>
                            <w:proofErr w:type="spellEnd"/>
                            <w:r>
                              <w:rPr>
                                <w:i/>
                                <w:sz w:val="20"/>
                                <w:szCs w:val="20"/>
                              </w:rPr>
                              <w:t xml:space="preserve"> </w:t>
                            </w:r>
                            <w:proofErr w:type="spellStart"/>
                            <w:r>
                              <w:rPr>
                                <w:i/>
                                <w:sz w:val="20"/>
                                <w:szCs w:val="20"/>
                              </w:rPr>
                              <w:t>расходов</w:t>
                            </w:r>
                            <w:proofErr w:type="spellEnd"/>
                            <w:r>
                              <w:rPr>
                                <w:i/>
                                <w:sz w:val="20"/>
                                <w:szCs w:val="20"/>
                              </w:rPr>
                              <w:t xml:space="preserve"> </w:t>
                            </w:r>
                            <w:proofErr w:type="spellStart"/>
                            <w:r>
                              <w:rPr>
                                <w:i/>
                                <w:sz w:val="20"/>
                                <w:szCs w:val="20"/>
                              </w:rPr>
                              <w:t>по</w:t>
                            </w:r>
                            <w:proofErr w:type="spellEnd"/>
                            <w:r>
                              <w:rPr>
                                <w:i/>
                                <w:sz w:val="20"/>
                                <w:szCs w:val="20"/>
                              </w:rPr>
                              <w:t xml:space="preserve"> </w:t>
                            </w:r>
                            <w:proofErr w:type="spellStart"/>
                            <w:r>
                              <w:rPr>
                                <w:i/>
                                <w:sz w:val="20"/>
                                <w:szCs w:val="20"/>
                              </w:rPr>
                              <w:t>секторам</w:t>
                            </w:r>
                            <w:proofErr w:type="spellEnd"/>
                            <w:r>
                              <w:rPr>
                                <w:i/>
                                <w:sz w:val="20"/>
                                <w:szCs w:val="20"/>
                              </w:rPr>
                              <w:t xml:space="preserve"> </w:t>
                            </w:r>
                          </w:p>
                        </w:txbxContent>
                      </v:textbox>
                    </v:shape>
                  </w:pict>
                </mc:Fallback>
              </mc:AlternateContent>
            </w:r>
            <w:r>
              <w:rPr>
                <w:noProof/>
                <w:szCs w:val="22"/>
                <w:lang w:eastAsia="en-GB"/>
              </w:rPr>
              <mc:AlternateContent>
                <mc:Choice Requires="wps">
                  <w:drawing>
                    <wp:anchor distT="0" distB="0" distL="114300" distR="114300" simplePos="0" relativeHeight="251763712" behindDoc="0" locked="0" layoutInCell="1" allowOverlap="1">
                      <wp:simplePos x="0" y="0"/>
                      <wp:positionH relativeFrom="column">
                        <wp:posOffset>6170295</wp:posOffset>
                      </wp:positionH>
                      <wp:positionV relativeFrom="paragraph">
                        <wp:posOffset>760730</wp:posOffset>
                      </wp:positionV>
                      <wp:extent cx="1499235" cy="1039495"/>
                      <wp:effectExtent l="13335" t="11430" r="11430" b="6350"/>
                      <wp:wrapNone/>
                      <wp:docPr id="298" name="Вертикальный свито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039495"/>
                              </a:xfrm>
                              <a:prstGeom prst="verticalScroll">
                                <a:avLst>
                                  <a:gd name="adj" fmla="val 12500"/>
                                </a:avLst>
                              </a:prstGeom>
                              <a:solidFill>
                                <a:srgbClr val="B8CCE4"/>
                              </a:solidFill>
                              <a:ln w="9525">
                                <a:solidFill>
                                  <a:srgbClr val="000000"/>
                                </a:solidFill>
                                <a:round/>
                                <a:headEnd/>
                                <a:tailEnd/>
                              </a:ln>
                            </wps:spPr>
                            <wps:txbx>
                              <w:txbxContent>
                                <w:p w:rsidR="002F2860" w:rsidRPr="00392C39" w:rsidRDefault="002F2860" w:rsidP="00D5317A">
                                  <w:pPr>
                                    <w:shd w:val="clear" w:color="auto" w:fill="F2F2F2"/>
                                    <w:jc w:val="center"/>
                                    <w:rPr>
                                      <w:i/>
                                      <w:sz w:val="18"/>
                                      <w:szCs w:val="18"/>
                                      <w:lang w:val="ru-RU"/>
                                    </w:rPr>
                                  </w:pPr>
                                  <w:r w:rsidRPr="00392C39">
                                    <w:rPr>
                                      <w:i/>
                                      <w:sz w:val="18"/>
                                      <w:szCs w:val="18"/>
                                      <w:lang w:val="ru-RU"/>
                                    </w:rPr>
                                    <w:t>Лимиты по секторам</w:t>
                                  </w:r>
                                  <w:r w:rsidRPr="00392C39">
                                    <w:rPr>
                                      <w:i/>
                                      <w:sz w:val="18"/>
                                      <w:szCs w:val="18"/>
                                      <w:lang w:val="ro-RO"/>
                                    </w:rPr>
                                    <w:t xml:space="preserve"> </w:t>
                                  </w:r>
                                  <w:r w:rsidRPr="00392C39">
                                    <w:rPr>
                                      <w:i/>
                                      <w:sz w:val="18"/>
                                      <w:szCs w:val="18"/>
                                      <w:lang w:val="ru-RU"/>
                                    </w:rPr>
                                    <w:t>с разбивкой по бюджетам и ЦОПВ</w:t>
                                  </w:r>
                                </w:p>
                                <w:p w:rsidR="002F2860" w:rsidRPr="00B8788E" w:rsidRDefault="002F2860" w:rsidP="00D5317A">
                                  <w:pPr>
                                    <w:shd w:val="clear" w:color="auto" w:fill="F2F2F2"/>
                                    <w:rPr>
                                      <w:i/>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298" o:spid="_x0000_s1357" type="#_x0000_t97" style="position:absolute;margin-left:485.85pt;margin-top:59.9pt;width:118.05pt;height:8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UqcgIAAJoEAAAOAAAAZHJzL2Uyb0RvYy54bWysVM1u1DAQviPxDpbvND/NQhM1W5Vti5AK&#10;VCo8gNd2NgbHDrZ3s+0JuMKJJ0FISKUIniH7Rkyc7LILnBB7sGYyns8z3zezh0fLSqIFN1ZoleNo&#10;L8SIK6qZULMcv3h+du8AI+uIYkRqxXN8xS0+Gt+9c9jUGY91qSXjBgGIsllT57h0rs6CwNKSV8Tu&#10;6ZorCBbaVMSBa2YBM6QB9EoGcRjeDxptWG005dbC15M+iMcevyg4dc+KwnKHZI6hNudP489pdwbj&#10;Q5LNDKlLQYcyyD9UURGh4NEN1AlxBM2N+AOqEtRoqwu3R3UV6KIQlPseoJso/K2by5LU3PcC5Nh6&#10;Q5P9f7D06eLCIMFyHKcglSIViNR+bL+s3qzetTftbfup/bb60H5fvW+/otXb9nN7A4Ef7S3qEoC+&#10;prYZoFzWF6YjwNbnmr6ySOlJSdSMHxujm5ITBkVH3f1gJ6FzLKSiafNEM3ibzJ32TC4LU3WAwBFa&#10;esGuNoLxpUMUPkZJmsb7I4woxKJwP03SkX+DZOv02lj3iOsKdUaOYVSdoEReggxS+ofI4tw6rx0b&#10;+ifsJUZFJWESFkSiKB6FflICkg2XwVoD+6a1FOxMSOkdM5tOpEGQmuOHB5PJaTLUZLevSYWaHKej&#10;eOSr2InZbYjQ//4GYfRcMT/BHcGng+2IkL0NVUo1MN6R3IvlltOlVzxKNgJONbsCEYzuF6RjCWZM&#10;m2uMGliOHNvXc2I4RvKxAiHTKEm6bfJOMnoQg2O2I9PtCFEUoHLsMOrNies3cF4bMSvhpchToPQx&#10;iF8It56SvqqhAVgAsHY2bNv3t379pYx/AgAA//8DAFBLAwQUAAYACAAAACEALoVeE+AAAAAMAQAA&#10;DwAAAGRycy9kb3ducmV2LnhtbEyPzW7CMBCE75V4B2uReit2UrUJaRyEKlU9FA4FHsDES2IR/yg2&#10;kL59l1N729F8mp2pV5Md2BXHaLyTkC0EMHSt18Z1Eg77j6cSWEzKaTV4hxJ+MMKqmT3UqtL+5r7x&#10;uksdoxAXKyWhTylUnMe2R6viwgd05J38aFUiOXZcj+pG4XbguRCv3Crj6EOvAr732J53FyvBfkVT&#10;7sP2c60329PGmrOYwkHKx/m0fgOWcEp/MNzrU3VoqNPRX5yObJCwLLKCUDKyJW24E7ko6DpKyMvn&#10;F+BNzf+PaH4BAAD//wMAUEsBAi0AFAAGAAgAAAAhALaDOJL+AAAA4QEAABMAAAAAAAAAAAAAAAAA&#10;AAAAAFtDb250ZW50X1R5cGVzXS54bWxQSwECLQAUAAYACAAAACEAOP0h/9YAAACUAQAACwAAAAAA&#10;AAAAAAAAAAAvAQAAX3JlbHMvLnJlbHNQSwECLQAUAAYACAAAACEAX8E1KnICAACaBAAADgAAAAAA&#10;AAAAAAAAAAAuAgAAZHJzL2Uyb0RvYy54bWxQSwECLQAUAAYACAAAACEALoVeE+AAAAAMAQAADwAA&#10;AAAAAAAAAAAAAADMBAAAZHJzL2Rvd25yZXYueG1sUEsFBgAAAAAEAAQA8wAAANkFAAAAAA==&#10;" fillcolor="#b8cce4">
                      <v:textbox>
                        <w:txbxContent>
                          <w:p w:rsidR="002F2860" w:rsidRPr="00392C39" w:rsidRDefault="002F2860" w:rsidP="00D5317A">
                            <w:pPr>
                              <w:shd w:val="clear" w:color="auto" w:fill="F2F2F2"/>
                              <w:jc w:val="center"/>
                              <w:rPr>
                                <w:i/>
                                <w:sz w:val="18"/>
                                <w:szCs w:val="18"/>
                                <w:lang w:val="ru-RU"/>
                              </w:rPr>
                            </w:pPr>
                            <w:r w:rsidRPr="00392C39">
                              <w:rPr>
                                <w:i/>
                                <w:sz w:val="18"/>
                                <w:szCs w:val="18"/>
                                <w:lang w:val="ru-RU"/>
                              </w:rPr>
                              <w:t>Лимиты по секторам</w:t>
                            </w:r>
                            <w:r w:rsidRPr="00392C39">
                              <w:rPr>
                                <w:i/>
                                <w:sz w:val="18"/>
                                <w:szCs w:val="18"/>
                                <w:lang w:val="ro-RO"/>
                              </w:rPr>
                              <w:t xml:space="preserve"> </w:t>
                            </w:r>
                            <w:r w:rsidRPr="00392C39">
                              <w:rPr>
                                <w:i/>
                                <w:sz w:val="18"/>
                                <w:szCs w:val="18"/>
                                <w:lang w:val="ru-RU"/>
                              </w:rPr>
                              <w:t>с разбивкой по бюджетам и ЦОПВ</w:t>
                            </w:r>
                          </w:p>
                          <w:p w:rsidR="002F2860" w:rsidRPr="00B8788E" w:rsidRDefault="002F2860" w:rsidP="00D5317A">
                            <w:pPr>
                              <w:shd w:val="clear" w:color="auto" w:fill="F2F2F2"/>
                              <w:rPr>
                                <w:i/>
                                <w:sz w:val="20"/>
                                <w:szCs w:val="20"/>
                                <w:lang w:val="ru-RU"/>
                              </w:rPr>
                            </w:pPr>
                          </w:p>
                        </w:txbxContent>
                      </v:textbox>
                    </v:shape>
                  </w:pict>
                </mc:Fallback>
              </mc:AlternateContent>
            </w:r>
            <w:r>
              <w:rPr>
                <w:noProof/>
                <w:szCs w:val="22"/>
                <w:lang w:eastAsia="en-GB"/>
              </w:rPr>
              <mc:AlternateContent>
                <mc:Choice Requires="wps">
                  <w:drawing>
                    <wp:anchor distT="0" distB="0" distL="114300" distR="114300" simplePos="0" relativeHeight="251760640" behindDoc="0" locked="0" layoutInCell="1" allowOverlap="1">
                      <wp:simplePos x="0" y="0"/>
                      <wp:positionH relativeFrom="character">
                        <wp:posOffset>6356985</wp:posOffset>
                      </wp:positionH>
                      <wp:positionV relativeFrom="line">
                        <wp:posOffset>64135</wp:posOffset>
                      </wp:positionV>
                      <wp:extent cx="1363980" cy="490855"/>
                      <wp:effectExtent l="9525" t="10160" r="7620" b="13335"/>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49085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9C5640" w:rsidRDefault="002F2860" w:rsidP="00D5317A">
                                  <w:pPr>
                                    <w:jc w:val="center"/>
                                    <w:rPr>
                                      <w:sz w:val="20"/>
                                      <w:szCs w:val="20"/>
                                      <w:lang w:val="ru-RU"/>
                                    </w:rPr>
                                  </w:pPr>
                                  <w:r w:rsidRPr="009C5640">
                                    <w:rPr>
                                      <w:sz w:val="20"/>
                                      <w:szCs w:val="20"/>
                                      <w:lang w:val="ru-RU"/>
                                    </w:rPr>
                                    <w:t>Обобщает и завершает БПСП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 o:spid="_x0000_s1358" style="position:absolute;margin-left:500.55pt;margin-top:5.05pt;width:107.4pt;height:38.65pt;z-index:251760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sG8QIAAL4FAAAOAAAAZHJzL2Uyb0RvYy54bWysVM2O0zAQviPxDpbv3SRt+hdtuup2W4S0&#10;wEoL4uwmTmPh2MF2N1kQEhJXJB6Bh+CC+NlnSN+IsdN2uywHhEikyBOPv5n5/M0cn9QFR1dUaSZF&#10;jIMjHyMqEpkysYrxi+eLzggjbYhICZeCxviaanwyefjguCoj2pW55ClVCECEjqoyxrkxZeR5Oslp&#10;QfSRLKmAzUyqghgw1cpLFakAveBe1/cHXiVVWiqZUK3h71m7iScOP8toYp5lmaYG8RhDbsZ9lfsu&#10;7debHJNopUiZs2SbBvmHLArCBATdQ50RQ9BasXtQBUuU1DIzR4ksPJllLKGuBqgm8H+r5jInJXW1&#10;ADm63NOk/x9s8vTqQiGWxrg7HmIkSAGX1HzevN98an40N5sPzZfmpvm++dj8bL4235D1As6qUkdw&#10;9LK8ULZqXZ7L5JVGQs5yIlZ0qpSsckpSyDSw/t6dA9bQcBQtqycyhYBkbaSjr85UYQGBGFS7W7re&#10;3xKtDUrgZ9Ab9MYjuMwE9sKxP+r3XQgS7U6XSptHVBbILmKsQAUOnVyda2OzIdHOxWUvOUsXjHNn&#10;qNVyxhW6IqCYRde+W3R96MYFqmI86PUhD8JXoP3EKBfkjps+RPPd8ye0ghnoAs6KGI/2TiSyDM5F&#10;6jRqCOPtGrLnwqZKnb7bksCqDSzdfyDKae/tdNH3h2Fv1BkO+71O2Jv7ndPRYtaZzoLBYDg/nZ3O&#10;g3c26yCMcpamVMwdpt61QhD+ndS2TdmKeN8M+wRtVnINNV7maYVSZm+l1x93AwwGdGN32FZ9QCVS&#10;0rxkJnc9YDVgMe7QOfLtu6Vzj+5u9yCwd6+21qMGqoDJHWtOoFaTrbZNvaxdVwTh2Eawil3K9Bo0&#10;C3k5YcLQg0Uu1RuMKhggMdav10RRjPhjAbofB2FoJ44zwv6wC4Y63Fke7hCRAFSMDcjJLWemnVLr&#10;UrFVDpECx4CQU+iVjDkZ32YFtVgDhoSrajvQ7BQ6tJ3X7did/AIAAP//AwBQSwMEFAAGAAgAAAAh&#10;AIw4QYPeAAAACwEAAA8AAABkcnMvZG93bnJldi54bWxMj81OwzAQhO9IvIO1SFwiaqcqUEKcqqrg&#10;2ENbHsCJlzjgnyh22pSnZ3OC0+5oRrPflpvJWXbGIXbBS8gXAhj6JujOtxI+Tu8Pa2AxKa+VDR4l&#10;XDHCprq9KVWhw8Uf8HxMLaMSHwslwaTUF5zHxqBTcRF69OR9hsGpRHJouR7Uhcqd5UshnrhTnacL&#10;RvW4M9h8H0cnIatNFuzprcn2191h/7Mdv1Yapby/m7avwBJO6S8MMz6hQ0VMdRi9jsySFiLPKTtv&#10;NOfEMn98AVZLWD+vgFcl//9D9QsAAP//AwBQSwECLQAUAAYACAAAACEAtoM4kv4AAADhAQAAEwAA&#10;AAAAAAAAAAAAAAAAAAAAW0NvbnRlbnRfVHlwZXNdLnhtbFBLAQItABQABgAIAAAAIQA4/SH/1gAA&#10;AJQBAAALAAAAAAAAAAAAAAAAAC8BAABfcmVscy8ucmVsc1BLAQItABQABgAIAAAAIQCHfSsG8QIA&#10;AL4FAAAOAAAAAAAAAAAAAAAAAC4CAABkcnMvZTJvRG9jLnhtbFBLAQItABQABgAIAAAAIQCMOEGD&#10;3gAAAAsBAAAPAAAAAAAAAAAAAAAAAEsFAABkcnMvZG93bnJldi54bWxQSwUGAAAAAAQABADzAAAA&#10;VgYAAAAA&#10;" fillcolor="#f2f2f2" strokeweight=".5pt">
                      <v:textbox>
                        <w:txbxContent>
                          <w:p w:rsidR="002F2860" w:rsidRPr="009C5640" w:rsidRDefault="002F2860" w:rsidP="00D5317A">
                            <w:pPr>
                              <w:jc w:val="center"/>
                              <w:rPr>
                                <w:sz w:val="20"/>
                                <w:szCs w:val="20"/>
                                <w:lang w:val="ru-RU"/>
                              </w:rPr>
                            </w:pPr>
                            <w:r w:rsidRPr="009C5640">
                              <w:rPr>
                                <w:sz w:val="20"/>
                                <w:szCs w:val="20"/>
                                <w:lang w:val="ru-RU"/>
                              </w:rPr>
                              <w:t>Обобщает и завершает БПСП</w:t>
                            </w:r>
                          </w:p>
                        </w:txbxContent>
                      </v:textbox>
                      <w10:wrap anchory="line"/>
                    </v:rect>
                  </w:pict>
                </mc:Fallback>
              </mc:AlternateContent>
            </w:r>
            <w:r>
              <w:rPr>
                <w:noProof/>
                <w:szCs w:val="22"/>
                <w:lang w:eastAsia="en-GB"/>
              </w:rPr>
              <mc:AlternateContent>
                <mc:Choice Requires="wps">
                  <w:drawing>
                    <wp:anchor distT="0" distB="0" distL="114300" distR="114300" simplePos="0" relativeHeight="251756544" behindDoc="0" locked="0" layoutInCell="1" allowOverlap="1">
                      <wp:simplePos x="0" y="0"/>
                      <wp:positionH relativeFrom="character">
                        <wp:posOffset>142240</wp:posOffset>
                      </wp:positionH>
                      <wp:positionV relativeFrom="line">
                        <wp:posOffset>43180</wp:posOffset>
                      </wp:positionV>
                      <wp:extent cx="1521460" cy="511810"/>
                      <wp:effectExtent l="5080" t="8255" r="6985" b="13335"/>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511810"/>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D63C2" w:rsidRDefault="002F2860" w:rsidP="00D5317A">
                                  <w:pPr>
                                    <w:spacing w:line="240" w:lineRule="auto"/>
                                    <w:jc w:val="center"/>
                                    <w:rPr>
                                      <w:sz w:val="20"/>
                                      <w:szCs w:val="20"/>
                                      <w:lang w:val="ru-RU"/>
                                    </w:rPr>
                                  </w:pPr>
                                  <w:r w:rsidRPr="007D63C2">
                                    <w:rPr>
                                      <w:sz w:val="20"/>
                                      <w:szCs w:val="20"/>
                                      <w:lang w:val="ru-RU"/>
                                    </w:rPr>
                                    <w:t>Предварительная оценка ресурсов и базовая линия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6" o:spid="_x0000_s1359" style="position:absolute;margin-left:11.2pt;margin-top:3.4pt;width:119.8pt;height:40.3pt;z-index:2517565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R28gIAAL4FAAAOAAAAZHJzL2Uyb0RvYy54bWysVNuO0zAQfUfiHyy/dxOn6WWjTVfdbouQ&#10;uKy0IJ7dxGksEjvY7iYLQkLiFYlP4CN4QVz2G9I/Yuy0pcvygBCJFHni8fjMmTNzctqUBbpiSnMp&#10;YkyOfIyYSGTKxSrGz58temOMtKEipYUULMbXTOPTyf17J3UVsUDmskiZQhBE6KiuYpwbU0Wep5Oc&#10;lVQfyYoJ2MykKqkBU628VNEaopeFF/j+0KulSislE6Y1/D3vNvHExc8ylpinWaaZQUWMAZtxX+W+&#10;S/v1Jic0Wila5TzZwqD/gKKkXMCl+1Dn1FC0VvxOqJInSmqZmaNElp7MMp4wlwNkQ/zfsrnMacVc&#10;LkCOrvY06f8XNnlydaEQT2McHA8xErSEIrWfNu82H9vv7c3mffu5vWm/bT60P9ov7VdkvYCzutIR&#10;HL2sLpTNWlePZPJSIyFnORUrNlVK1jmjKSAl1t+7dcAaGo6iZf1YpnAhXRvp6GsyVdqAQAxqXJWu&#10;91VijUEJ/CSDgIRDKGYCewNCxsSV0aPR7nSltHnAZInsIsYKVOCi06tH2lg0NNq5OPSy4OmCF4Uz&#10;1Go5KxS6oqCYRWBflwAkeehWCFTHeNgfAA5arED7iVHukltu+jCa754/RSu5gS4oeBnj8d6JRpbB&#10;uUidRg3lRbcG9IWwUJnTd5cSWI2BpfsPRDntvZkuBv4o7I97o9Gg3wv7c793Nl7MetMZGQ5H87PZ&#10;2Zy8tahJGOU8TZmYu5h61wok/DupbZuyE/G+GfYALSq5hhwv87RGKbdV6Q+OA4LBgG4MRl3WB1Qi&#10;Jc0LbnLXA1YDNsYtOse+fbd07qO76h5c7N3JrfNogCpgcseaE6jVZKdt0ywb1xUECrzV+1Km16BZ&#10;wOWECUMPFrlUrzGqYYDEWL9aU8UwKh4K0P0xCUM7cZwRDkYBGOpwZ3m4Q0UCoWJsQE5uOTPdlFpX&#10;iq9yuIk4BoScQq9k3MnY9lGHCnKxBgwJl9V2oNkpdGg7r19jd/ITAAD//wMAUEsDBBQABgAIAAAA&#10;IQAJk8dF3AAAAAcBAAAPAAAAZHJzL2Rvd25yZXYueG1sTI/LTsMwFET3SPyDdZHYRNTBikIV4lRV&#10;Bcsu+vgAJ77EAT+i2GlTvp7LCpajGc2cqTeLs+yCUxyCl/C8yoGh74IefC/hfHp/WgOLSXmtbPAo&#10;4YYRNs39Xa0qHa7+gJdj6hmV+FgpCSalseI8dgadiqswoifvI0xOJZJTz/WkrlTuLBd5XnKnBk8L&#10;Ro24M9h9HWcnIWtNFuzprcv2t91h/72dPwuNUj4+LNtXYAmX9BeGX3xCh4aY2jB7HZmVIERBSQkl&#10;HSBblIKutRLWLwXwpub/+ZsfAAAA//8DAFBLAQItABQABgAIAAAAIQC2gziS/gAAAOEBAAATAAAA&#10;AAAAAAAAAAAAAAAAAABbQ29udGVudF9UeXBlc10ueG1sUEsBAi0AFAAGAAgAAAAhADj9If/WAAAA&#10;lAEAAAsAAAAAAAAAAAAAAAAALwEAAF9yZWxzLy5yZWxzUEsBAi0AFAAGAAgAAAAhAOa9ZHbyAgAA&#10;vgUAAA4AAAAAAAAAAAAAAAAALgIAAGRycy9lMm9Eb2MueG1sUEsBAi0AFAAGAAgAAAAhAAmTx0Xc&#10;AAAABwEAAA8AAAAAAAAAAAAAAAAATAUAAGRycy9kb3ducmV2LnhtbFBLBQYAAAAABAAEAPMAAABV&#10;BgAAAAA=&#10;" fillcolor="#f2f2f2" strokeweight=".5pt">
                      <v:textbox>
                        <w:txbxContent>
                          <w:p w:rsidR="002F2860" w:rsidRPr="007D63C2" w:rsidRDefault="002F2860" w:rsidP="00D5317A">
                            <w:pPr>
                              <w:spacing w:line="240" w:lineRule="auto"/>
                              <w:jc w:val="center"/>
                              <w:rPr>
                                <w:sz w:val="20"/>
                                <w:szCs w:val="20"/>
                                <w:lang w:val="ru-RU"/>
                              </w:rPr>
                            </w:pPr>
                            <w:r w:rsidRPr="007D63C2">
                              <w:rPr>
                                <w:sz w:val="20"/>
                                <w:szCs w:val="20"/>
                                <w:lang w:val="ru-RU"/>
                              </w:rPr>
                              <w:t>Предварительная оценка ресурсов и базовая линия</w:t>
                            </w:r>
                          </w:p>
                        </w:txbxContent>
                      </v:textbox>
                      <w10:wrap anchory="line"/>
                    </v:rect>
                  </w:pict>
                </mc:Fallback>
              </mc:AlternateContent>
            </w:r>
            <w:r>
              <w:rPr>
                <w:noProof/>
                <w:szCs w:val="22"/>
                <w:lang w:eastAsia="en-GB"/>
              </w:rPr>
              <mc:AlternateContent>
                <mc:Choice Requires="wps">
                  <w:drawing>
                    <wp:anchor distT="0" distB="0" distL="114300" distR="114300" simplePos="0" relativeHeight="251758592" behindDoc="0" locked="0" layoutInCell="1" allowOverlap="1">
                      <wp:simplePos x="0" y="0"/>
                      <wp:positionH relativeFrom="character">
                        <wp:posOffset>2730500</wp:posOffset>
                      </wp:positionH>
                      <wp:positionV relativeFrom="line">
                        <wp:posOffset>27940</wp:posOffset>
                      </wp:positionV>
                      <wp:extent cx="1830070" cy="527050"/>
                      <wp:effectExtent l="12065" t="12065" r="5715" b="13335"/>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527050"/>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9C5640" w:rsidRDefault="002F2860" w:rsidP="00D5317A">
                                  <w:pPr>
                                    <w:spacing w:line="240" w:lineRule="auto"/>
                                    <w:jc w:val="center"/>
                                    <w:rPr>
                                      <w:sz w:val="20"/>
                                      <w:szCs w:val="20"/>
                                      <w:lang w:val="ru-RU"/>
                                    </w:rPr>
                                  </w:pPr>
                                  <w:r w:rsidRPr="009C5640">
                                    <w:rPr>
                                      <w:sz w:val="20"/>
                                      <w:szCs w:val="20"/>
                                      <w:lang w:val="ru-RU"/>
                                    </w:rPr>
                                    <w:t>Обновляет базовую линию и определяет приоритеты для распределения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5" o:spid="_x0000_s1360" style="position:absolute;margin-left:215pt;margin-top:2.2pt;width:144.1pt;height:41.5pt;z-index:251758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mx8QIAAL4FAAAOAAAAZHJzL2Uyb0RvYy54bWysVM2O0zAQviPxDpbv3SRt03ajTVfdbouQ&#10;FlhpQZzdxGksEjvYbtMFISFxReIReAguiJ99hvSNGE9/tstyQIhEijzx+PPMN9/MyemqLMiSayOU&#10;jGlw5FPCZaJSIecxffF82hpQYiyTKSuU5DG95oaeDh8+OKmriLdVroqUawIg0kR1FdPc2iryPJPk&#10;vGTmSFVcwmamdMksmHrupZrVgF4WXtv3e16tdFpplXBj4O/5ZpMOET/LeGKfZZnhlhQxhdgsfjV+&#10;Z+7rDU9YNNesykWyDYP9QxQlExIu3UOdM8vIQot7UKVItDIqs0eJKj2VZSLhmANkE/i/ZXOVs4pj&#10;LkCOqfY0mf8HmzxdXmoi0pi2j0NKJCuhSM3n9fv1p+ZHc7P+0Hxpbprv64/Nz+Zr8404L+CsrkwE&#10;R6+qS+2yNtWFSl4ZItU4Z3LOR1qrOucshUgD5+/dOeAMA0fJrH6iUriQLaxC+laZLh0gEENWWKXr&#10;fZX4ypIEfgaDju/3oZgJ7IXtvh9iGT0W7U5X2thHXJXELWKqQQWIzpYXxrpoWLRzwehVIdKpKAo0&#10;9Hw2LjRZMlDMtO1eTACSPHQrJKlj2uvA3YQVc9B+YjVecsfNHKL5+PwJrRQWuqAQZUwHeycWOQYn&#10;MkWNWiaKzRqiL6QLlaO+NymBtbKwxP9AFGrv7Wga+v1uZ9Dq98NOq9uZ+K2zwXTcGo2DXq8/ORuf&#10;TYJ3LuqgG+UiTbmcIKbZtULQ/TupbZtyI+J9M+wDdFGpBeR4lac1SYWrSic8bgcUDOhGKKJ7Dqkk&#10;WtmXwubYA04DDuMOnQPfvVs69+hY3YOLvXu5bTxWQBUwuWMNBeo0udG2Xc1W2BVBiPp1ip2p9Bo0&#10;C3GhMGHowSJX+g0lNQyQmJrXC6Y5JcVjCbo/DrpdN3HQ6Ib9Nhj6cGd2uMNkAlAxtcABLsd2M6UW&#10;lRbzHG4KkAGpRtArmUAZ30YFuTgDhgRmtR1obgod2uh1O3aHvwAAAP//AwBQSwMEFAAGAAgAAAAh&#10;AI5rSQreAAAACAEAAA8AAABkcnMvZG93bnJldi54bWxMj81OwzAQhO9IvIO1SFwi6rRENApxqqqC&#10;Yw/9eQAnXuJAvI5ip015epYT3GY1q5lvys3senHBMXSeFCwXKQikxpuOWgXn0/tTDiJETUb3nlDB&#10;DQNsqvu7UhfGX+mAl2NsBYdQKLQCG+NQSBkai06HhR+Q2Pvwo9ORz7GVZtRXDne9XKXpi3S6I26w&#10;esCdxebrODkFSW0T35/emmR/2x3239vpMzOo1OPDvH0FEXGOf8/wi8/oUDFT7ScyQfQKsueUt0QW&#10;GQj218t8BaJWkK8zkFUp/w+ofgAAAP//AwBQSwECLQAUAAYACAAAACEAtoM4kv4AAADhAQAAEwAA&#10;AAAAAAAAAAAAAAAAAAAAW0NvbnRlbnRfVHlwZXNdLnhtbFBLAQItABQABgAIAAAAIQA4/SH/1gAA&#10;AJQBAAALAAAAAAAAAAAAAAAAAC8BAABfcmVscy8ucmVsc1BLAQItABQABgAIAAAAIQDH7ymx8QIA&#10;AL4FAAAOAAAAAAAAAAAAAAAAAC4CAABkcnMvZTJvRG9jLnhtbFBLAQItABQABgAIAAAAIQCOa0kK&#10;3gAAAAgBAAAPAAAAAAAAAAAAAAAAAEsFAABkcnMvZG93bnJldi54bWxQSwUGAAAAAAQABADzAAAA&#10;VgYAAAAA&#10;" fillcolor="#f2f2f2" strokeweight=".5pt">
                      <v:textbox>
                        <w:txbxContent>
                          <w:p w:rsidR="002F2860" w:rsidRPr="009C5640" w:rsidRDefault="002F2860" w:rsidP="00D5317A">
                            <w:pPr>
                              <w:spacing w:line="240" w:lineRule="auto"/>
                              <w:jc w:val="center"/>
                              <w:rPr>
                                <w:sz w:val="20"/>
                                <w:szCs w:val="20"/>
                                <w:lang w:val="ru-RU"/>
                              </w:rPr>
                            </w:pPr>
                            <w:r w:rsidRPr="009C5640">
                              <w:rPr>
                                <w:sz w:val="20"/>
                                <w:szCs w:val="20"/>
                                <w:lang w:val="ru-RU"/>
                              </w:rPr>
                              <w:t>Обновляет базовую линию и определяет приоритеты для распределения ресурсов</w:t>
                            </w:r>
                          </w:p>
                        </w:txbxContent>
                      </v:textbox>
                      <w10:wrap anchory="line"/>
                    </v:rect>
                  </w:pict>
                </mc:Fallback>
              </mc:AlternateContent>
            </w:r>
            <w:r>
              <w:rPr>
                <w:noProof/>
                <w:szCs w:val="22"/>
                <w:lang w:eastAsia="en-GB"/>
              </w:rPr>
              <mc:AlternateContent>
                <mc:Choice Requires="wps">
                  <w:drawing>
                    <wp:anchor distT="0" distB="0" distL="114300" distR="114300" simplePos="0" relativeHeight="251759616" behindDoc="0" locked="0" layoutInCell="1" allowOverlap="1">
                      <wp:simplePos x="0" y="0"/>
                      <wp:positionH relativeFrom="character">
                        <wp:posOffset>4770120</wp:posOffset>
                      </wp:positionH>
                      <wp:positionV relativeFrom="line">
                        <wp:posOffset>40005</wp:posOffset>
                      </wp:positionV>
                      <wp:extent cx="1240790" cy="514985"/>
                      <wp:effectExtent l="13335" t="5080" r="12700" b="13335"/>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51498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9C5640" w:rsidRDefault="002F2860" w:rsidP="00D5317A">
                                  <w:pPr>
                                    <w:spacing w:line="240" w:lineRule="auto"/>
                                    <w:jc w:val="center"/>
                                    <w:rPr>
                                      <w:sz w:val="20"/>
                                      <w:szCs w:val="20"/>
                                      <w:lang w:val="ru-RU"/>
                                    </w:rPr>
                                  </w:pPr>
                                  <w:r w:rsidRPr="009C5640">
                                    <w:rPr>
                                      <w:sz w:val="20"/>
                                      <w:szCs w:val="20"/>
                                      <w:lang w:val="ru-RU"/>
                                    </w:rPr>
                                    <w:t>Определяет расходные лимиты по секторам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4" o:spid="_x0000_s1361" style="position:absolute;margin-left:375.6pt;margin-top:3.15pt;width:97.7pt;height:40.55pt;z-index:251759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h58AIAAL4FAAAOAAAAZHJzL2Uyb0RvYy54bWysVNuO0zAQfUfiHyy/d3Np0ku06arbbRHS&#10;AistiGc3cRqLxA62u8mCkJB4ReIT+AheEJf9hvSPGDttt8vygBCJFHni8fGZmTNzfNKUBbqiUjHB&#10;Y+wduRhRnoiU8VWMXzxf9EYYKU14SgrBaYyvqcInk4cPjusqor7IRZFSiQCEq6iuYpxrXUWOo5Kc&#10;lkQdiYpy2MyELIkGU66cVJIa0MvC8V134NRCppUUCVUK/p51m3hi8bOMJvpZlimqURFj4KbtV9rv&#10;0nydyTGJVpJUOUu2NMg/sCgJ43DpHuqMaILWkt2DKlkihRKZPkpE6YgsYwm1MUA0nvtbNJc5qaiN&#10;BZKjqn2a1P+DTZ5eXUjE0hj74wAjTkooUvt5837zqf3R3mw+tF/am/b75mP7s/3afkPGC3JWVyqC&#10;o5fVhTRRq+pcJK8U4mKWE76iUylFnVOSAlPP+Dt3DhhDwVG0rJ+IFC4kay1s+ppMlgYQEoMaW6Xr&#10;fZVoo1ECPz0/cIdjKGYCe6EXjEehvYJEu9OVVPoRFSUyixhLUIFFJ1fnShs2JNq5WPaiYOmCFYU1&#10;5Go5KyS6IqCYhW/eLbo6dCs4qmM86IfAgxQr0H6ipb3kjps6RHPt8ye0kmnogoKVMR7tnUhkMjjn&#10;qdWoJqzo1sC+4IYqtfruQgKr0bC0/yFRVntvp4vQHQb9UW84DPu9oD93e6ejxaw3nXmDwXB+Ojud&#10;e+8May+IcpamlM8tptq1ghf8ndS2TdmJeN8Me4KGlVhDjJd5WqOUmar0w7HvYTCgG/1hF/VBKpEU&#10;+iXTue0BowGDcSedI9e823Tu0W11Dy527sXWeTSQKsjkLmtWoEaTnbZ1s2xsV3ihLb9R7FKk16BZ&#10;4GWFCUMPFrmQbzCqYYDEWL1eE0kxKh5z0P3YCwIzcawRhEMfDHm4szzcITwBqBhrkJNdznQ3pdaV&#10;ZKscbvJsBriYQq9kzMr4lhXEYgwYEjaq7UAzU+jQtl63Y3fyCwAA//8DAFBLAwQUAAYACAAAACEA&#10;tIakO98AAAAIAQAADwAAAGRycy9kb3ducmV2LnhtbEyPwU7DMBBE70j8g7VIXCLqtIS0DXGqqoJj&#10;D235ACfexgF7HcVOm/L1mBMcRzOaeVNuJmvYBQffORIwn6XAkBqnOmoFfJzen1bAfJCkpHGEAm7o&#10;YVPd35WyUO5KB7wcQ8tiCflCCtAh9AXnvtFopZ+5Hil6ZzdYGaIcWq4GeY3l1vBFmubcyo7igpY9&#10;7jQ2X8fRCkhqnThzemuS/W132H9vx89MoRCPD9P2FVjAKfyF4Rc/okMVmWo3kvLMCFi+zBcxKiB/&#10;Bhb9dZbnwGoBq2UGvCr5/wPVDwAAAP//AwBQSwECLQAUAAYACAAAACEAtoM4kv4AAADhAQAAEwAA&#10;AAAAAAAAAAAAAAAAAAAAW0NvbnRlbnRfVHlwZXNdLnhtbFBLAQItABQABgAIAAAAIQA4/SH/1gAA&#10;AJQBAAALAAAAAAAAAAAAAAAAAC8BAABfcmVscy8ucmVsc1BLAQItABQABgAIAAAAIQDxIIh58AIA&#10;AL4FAAAOAAAAAAAAAAAAAAAAAC4CAABkcnMvZTJvRG9jLnhtbFBLAQItABQABgAIAAAAIQC0hqQ7&#10;3wAAAAgBAAAPAAAAAAAAAAAAAAAAAEoFAABkcnMvZG93bnJldi54bWxQSwUGAAAAAAQABADzAAAA&#10;VgYAAAAA&#10;" fillcolor="#f2f2f2" strokeweight=".5pt">
                      <v:textbox>
                        <w:txbxContent>
                          <w:p w:rsidR="002F2860" w:rsidRPr="009C5640" w:rsidRDefault="002F2860" w:rsidP="00D5317A">
                            <w:pPr>
                              <w:spacing w:line="240" w:lineRule="auto"/>
                              <w:jc w:val="center"/>
                              <w:rPr>
                                <w:sz w:val="20"/>
                                <w:szCs w:val="20"/>
                                <w:lang w:val="ru-RU"/>
                              </w:rPr>
                            </w:pPr>
                            <w:r w:rsidRPr="009C5640">
                              <w:rPr>
                                <w:sz w:val="20"/>
                                <w:szCs w:val="20"/>
                                <w:lang w:val="ru-RU"/>
                              </w:rPr>
                              <w:t>Определяет расходные лимиты по секторам</w:t>
                            </w:r>
                          </w:p>
                        </w:txbxContent>
                      </v:textbox>
                      <w10:wrap anchory="line"/>
                    </v:rect>
                  </w:pict>
                </mc:Fallback>
              </mc:AlternateContent>
            </w:r>
            <w:r>
              <w:rPr>
                <w:noProof/>
                <w:szCs w:val="22"/>
                <w:lang w:eastAsia="en-GB"/>
              </w:rPr>
              <mc:AlternateContent>
                <mc:Choice Requires="wps">
                  <w:drawing>
                    <wp:anchor distT="0" distB="0" distL="114300" distR="114300" simplePos="0" relativeHeight="251780096" behindDoc="0" locked="0" layoutInCell="1" allowOverlap="1">
                      <wp:simplePos x="0" y="0"/>
                      <wp:positionH relativeFrom="character">
                        <wp:posOffset>4560570</wp:posOffset>
                      </wp:positionH>
                      <wp:positionV relativeFrom="line">
                        <wp:posOffset>262255</wp:posOffset>
                      </wp:positionV>
                      <wp:extent cx="209550" cy="0"/>
                      <wp:effectExtent l="13335" t="55880" r="15240" b="5842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3" o:spid="_x0000_s1026" type="#_x0000_t32" style="position:absolute;margin-left:359.1pt;margin-top:20.65pt;width:16.5pt;height:0;z-index:251780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xi2gIAALIFAAAOAAAAZHJzL2Uyb0RvYy54bWysVEtu2zAQ3RfoHQjuFX0s+SNEDhJZ7iZt&#10;AyRF17REWUIlUiBpy0ZRIO0FcoReoZsu+kHOIN+oQ/qTON0URWyA4IicxzdvHnl6tqortKRClpxF&#10;2D1xMKIs5VnJ5hF+dzO1hhhJRVhGKs5ohNdU4rPxyxenbRNSjxe8yqhAAMJk2DYRLpRqQtuWaUFr&#10;Ik94Qxks5lzUREEo5nYmSAvodWV7jtO3Wy6yRvCUSglfJ9tFPDb4eU5T9TbPJVWoijBwU2YUZpzp&#10;0R6fknAuSFOU6Y4G+Q8WNSkZHHqAmhBF0EKUf0HVZSq45Lk6SXlt8zwvU2pqgGpc50k11wVpqKkF&#10;xJHNQSb5fLDpm+WVQGUWYW/Uw4iRGprUfd3cbu663923zR3afO7uYdh82dx237tf3c/uvvuB9G7Q&#10;rm1kCBAxuxK6+nTFrptLnn6QiPG4IGxOTQ036wZgXZ1hH6XoQDbAYNa+5hnsIQvFjZCrXNQaEiRC&#10;K9Ov9aFfdKVQCh89ZxQE0NV0v2STcJ/XCKleUV4jPYmwVIKU80LFnDEwBReuOYUsL6XSrEi4T9CH&#10;Mj4tq8p4o2KojfAo8AKTIHlVZnpRb5NiPosrgZZEu8v8TImw8nib4AuWGbCCkizZzRUpK5gjZbRR&#10;ogS1Kor1aTXNMKooXCg929KrmD6RGktvOUO0UjA130ERY7ePI2eUDJOhb/leP7F8ZzKxzqexb/Wn&#10;7iCY9CZxPHE/6VJcPyzKLKNMV7O3vuv/m7V2l3Br2oP5D7LZx+hGXyB7zPR8GjgDvze0BoOgZ/m9&#10;xLEuhtPYOo/dfn+QXMQXyROmialePg/Zg5SaFV8oKq6LrEVZqe3SC0aeiyGAp8IbbDuLSDWHlqRK&#10;YCS4el+qwphb21JjHLlh6Oj/rncH9K0Q+x7q6NCFXW0PUoEl9/01d0Zfk+2Fm/FsfSW0LfT1gYfB&#10;JO0eMf3yPI7NroendvwHAAD//wMAUEsDBBQABgAIAAAAIQAckIZS3wAAAAkBAAAPAAAAZHJzL2Rv&#10;d25yZXYueG1sTI/BTsMwDIbvSLxDZCRuLO2AbpSmEzAhegGJDSGOWWOaisapmmzrePoZcYCjf3/6&#10;/blYjK4TOxxC60lBOklAINXetNQoeFs/XsxBhKjJ6M4TKjhggEV5elLo3Pg9veJuFRvBJRRyrcDG&#10;2OdShtqi02HieyTeffrB6cjj0Egz6D2Xu05OkySTTrfEF6zu8cFi/bXaOgVx+XGw2Xt9f9O+rJ+e&#10;s/a7qqqlUudn490tiIhj/IPhR5/VoWSnjd+SCaJTMEvnU0YVXKWXIBiYXaccbH4DWRby/wflEQAA&#10;//8DAFBLAQItABQABgAIAAAAIQC2gziS/gAAAOEBAAATAAAAAAAAAAAAAAAAAAAAAABbQ29udGVu&#10;dF9UeXBlc10ueG1sUEsBAi0AFAAGAAgAAAAhADj9If/WAAAAlAEAAAsAAAAAAAAAAAAAAAAALwEA&#10;AF9yZWxzLy5yZWxzUEsBAi0AFAAGAAgAAAAhADKvLGLaAgAAsgUAAA4AAAAAAAAAAAAAAAAALgIA&#10;AGRycy9lMm9Eb2MueG1sUEsBAi0AFAAGAAgAAAAhAByQhlLfAAAACQEAAA8AAAAAAAAAAAAAAAAA&#10;NAUAAGRycy9kb3ducmV2LnhtbFBLBQYAAAAABAAEAPMAAABABgAAAAA=&#10;">
                      <v:stroke endarrow="block"/>
                      <w10:wrap anchory="line"/>
                    </v:shape>
                  </w:pict>
                </mc:Fallback>
              </mc:AlternateContent>
            </w:r>
            <w:r>
              <w:rPr>
                <w:noProof/>
                <w:szCs w:val="22"/>
                <w:lang w:eastAsia="en-GB"/>
              </w:rPr>
              <mc:AlternateContent>
                <mc:Choice Requires="wps">
                  <w:drawing>
                    <wp:anchor distT="0" distB="0" distL="114300" distR="114300" simplePos="0" relativeHeight="251782144" behindDoc="0" locked="0" layoutInCell="1" allowOverlap="1">
                      <wp:simplePos x="0" y="0"/>
                      <wp:positionH relativeFrom="character">
                        <wp:posOffset>127635</wp:posOffset>
                      </wp:positionH>
                      <wp:positionV relativeFrom="line">
                        <wp:posOffset>701675</wp:posOffset>
                      </wp:positionV>
                      <wp:extent cx="462280" cy="168275"/>
                      <wp:effectExtent l="13335" t="5715" r="8890" b="8255"/>
                      <wp:wrapNone/>
                      <wp:docPr id="292" name="Скругленн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2280" cy="168275"/>
                              </a:xfrm>
                              <a:prstGeom prst="curvedConnector3">
                                <a:avLst>
                                  <a:gd name="adj1" fmla="val 62773"/>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92" o:spid="_x0000_s1026" type="#_x0000_t38" style="position:absolute;margin-left:10.05pt;margin-top:55.25pt;width:36.4pt;height:13.25pt;rotation:90;flip:x;z-index:251782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oNBAMAAPUFAAAOAAAAZHJzL2Uyb0RvYy54bWysVMtu00AU3SPxDyPvXT/i2ElUp2qdBBYF&#10;KrWI9cQzjg32jDUzeVQIiccWqd/AHyABUkUF3+D8EXcmrvtgg1ATyZrHnTPnnnvu7B9sqhKtqJAF&#10;Z7Hl7bkWoizlpGCL2Hp5NrMHFpIKM4JLzmhsnVNpHYwfP9pf1yPq85yXhAoEIEyO1nVs5UrVI8eR&#10;aU4rLPd4TRlsZlxUWMFULBwi8BrQq9LxXTd01lyQWvCUSgmrk92mNTb4WUZT9SLLJFWojC3gpsxX&#10;mO9cf53xPh4tBK7zIm1p4P9gUeGCwaUd1AQrjJai+AuqKlLBJc/UXsorh2dZkVKTA2TjufeyOc1x&#10;TU0uII6sO5nkw8Gmz1cnAhUktvyhbyGGKyhS86X5uX2//dR8a66aH80v+H/dXqDth+Y3TL83l7Bw&#10;uf0I46vt53YTInfLF0gjga7rWo4APmEnQiuTbthpfczTNxIxnuSYLajJ7+y8his9fcK5c0RPZA3s&#10;5utnnEAMXipuRN5kokKCQzG9EEwAPwtlZVE/1Tj6LtAVbUyRz7si041CKSwGoe8P4EAKW1448KO+&#10;uRqPNKo+XAupnlBeIT2IrXQpVpQknDEwExc9cwFeHUtl6k1azTB57QGLqgT7rHCJQj+Kei1yG+3c&#10;YOujjM+KsjQGLBlax9aw7/cNuuRlQfSmDpNiMU9KgQAUctllq7WCndthgi8ZMWA5xWTajhUuyt0Y&#10;4kum8ajpCqBvgkGVNhOtj3Hs26E7nA6mg8AO/HBqB+5kYh/OksAOZ17Un/QmSTLx3mmiXjDKC0Io&#10;01yvu8cL/s2dbR/vfN/1TyeKcxfdJAwUTQYd08NZ342C3sCOon7PDnpT1z4azBL7MPHCMJoeJUfT&#10;e0ynJnv5MGQ7KTUrvlRUnOZkjUihfdPrD31wBCngtfGjXd0QLhfwTKZKWNq/rwqVmx7QJtUYd2o9&#10;cPW/tVCHvhPiuoZ61lWhze1GKqj5dX1Na+lu2vXlnJPzE6FtpLsM3hZzqH0H9eN1e26ibl7r8R8A&#10;AAD//wMAUEsDBBQABgAIAAAAIQCPyyQA4AAAAAgBAAAPAAAAZHJzL2Rvd25yZXYueG1sTI9BT4NA&#10;EIXvJv6HzZh4s4tYaUGWxjTRxHjR1qYeFxiBuDuL7LZQf73jSY+T9+W9b/LVZI044uA7RwquZxEI&#10;pMrVHTUK3rYPV0sQPmiqtXGECk7oYVWcn+U6q91Ir3jchEZwCflMK2hD6DMpfdWi1X7meiTOPtxg&#10;deBzaGQ96JHLrZFxFCXS6o54odU9rlusPjcHq+Bp/31yX7Qz6+d0O76k3eNt+R4rdXkx3d+BCDiF&#10;Pxh+9VkdCnYq3YFqL4yC+U3MpILlYg6C8yRdgCiZS6IYZJHL/w8UPwAAAP//AwBQSwECLQAUAAYA&#10;CAAAACEAtoM4kv4AAADhAQAAEwAAAAAAAAAAAAAAAAAAAAAAW0NvbnRlbnRfVHlwZXNdLnhtbFBL&#10;AQItABQABgAIAAAAIQA4/SH/1gAAAJQBAAALAAAAAAAAAAAAAAAAAC8BAABfcmVscy8ucmVsc1BL&#10;AQItABQABgAIAAAAIQAYbLoNBAMAAPUFAAAOAAAAAAAAAAAAAAAAAC4CAABkcnMvZTJvRG9jLnht&#10;bFBLAQItABQABgAIAAAAIQCPyyQA4AAAAAgBAAAPAAAAAAAAAAAAAAAAAF4FAABkcnMvZG93bnJl&#10;di54bWxQSwUGAAAAAAQABADzAAAAawYAAAAA&#10;" adj="13559">
                      <w10:wrap anchory="line"/>
                    </v:shape>
                  </w:pict>
                </mc:Fallback>
              </mc:AlternateContent>
            </w:r>
            <w:r>
              <w:rPr>
                <w:noProof/>
                <w:szCs w:val="22"/>
                <w:lang w:eastAsia="en-GB"/>
              </w:rPr>
              <mc:AlternateContent>
                <mc:Choice Requires="wps">
                  <w:drawing>
                    <wp:anchor distT="0" distB="0" distL="114300" distR="114300" simplePos="0" relativeHeight="251787264" behindDoc="0" locked="0" layoutInCell="1" allowOverlap="1">
                      <wp:simplePos x="0" y="0"/>
                      <wp:positionH relativeFrom="character">
                        <wp:posOffset>4436745</wp:posOffset>
                      </wp:positionH>
                      <wp:positionV relativeFrom="line">
                        <wp:posOffset>554990</wp:posOffset>
                      </wp:positionV>
                      <wp:extent cx="0" cy="762000"/>
                      <wp:effectExtent l="60960" t="15240" r="53340" b="1333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349.35pt;margin-top:43.7pt;width:0;height:60pt;flip:y;z-index:251787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p94AIAALwFAAAOAAAAZHJzL2Uyb0RvYy54bWysVEtu2zAQ3RfoHQjtFcm2/EXkIJHlbtI2&#10;QNJ2TYuURVQiBZK2bBQF0l4gR+gVuumiH+QM8o06pGylTjdFERsgSIrz+ObNG56ebYocralUTPDQ&#10;6Zz4DqI8EYTxZei8uZm7IwcpjTnBueA0dLZUOWfT589Oq3JCuyITOaESAQhXk6oMnUzrcuJ5Kslo&#10;gdWJKCmHj6mQBdawlEuPSFwBepF7Xd8feJWQpJQioUrB7qz56EwtfprSRL9OU0U1ykMHuGk7Sjsu&#10;zOhNT/FkKXGZsWRPA/8HiwIzDpe2UDOsMVpJ9hdUwRIplEj1SSIKT6QpS6jNAbLp+I+yuc5wSW0u&#10;II4qW5nU08Emr9ZXEjESOt1xx0EcF1Ck+svudndX/6q/7u7Q7lN9D8Pu8+62/lb/rH/U9/V3ZE6D&#10;dlWpJgAR8Stpsk82/Lq8FMl7hbiIMsyX1OZwsy0B1kZ4RyFmoUpgsKheCgJn8EoLK+QmlQVKc1a+&#10;NYEGHMRCG1u5bVs5utEoaTYT2B0OwBO2qB6eGAQTV0qlX1BRIDMJHaUlZstMR4JzsIeQDTpeXyoN&#10;GUHgIcAEczFneW5dknNUhc643+1bOkrkjJiP5piSy0WUS7TGxmf2Z+QBsKNjUqw4sWAZxSTezzVm&#10;OcyRtippyUC3nDrmtoISB+UUWsvMGsScmxupNXfDGVYbDVO7D4pY430Y++N4FI8CN+gOYjfwZzP3&#10;fB4F7mDeGfZnvVkUzTofTSqdYJIxQig32RyaoBP8m8n27djYt22DVjbvGN1KAmSPmZ7P+/4w6I3c&#10;4bDfc4Ne7LsXo3nknkedwWAYX0QX8SOmsc1ePQ3ZVkrDSqw0ldcZqRBhxi69/rgLjUEYPBrdYVNZ&#10;hPMllCTR0kFS6HdMZ9bmxpYG48gNI9/897Vr0RshDjU0q7YK+9wepAIXHepru8c0TNN6C0G2V9LY&#10;wjQSPBE2aP+cmTfoz7U99fDoTn8DAAD//wMAUEsDBBQABgAIAAAAIQDr8/ZN3gAAAAoBAAAPAAAA&#10;ZHJzL2Rvd25yZXYueG1sTI/BToNAEIbvJr7DZky8GLtItEVkaIxaezKNWO9bGIGUnSXstoW3d4wH&#10;Pc4/X/75JluOtlNHGnzrGOFmFoEiLl3Vco2w/VhdJ6B8MFyZzjEhTORhmZ+fZSat3Inf6ViEWkkJ&#10;+9QgNCH0qda+bMgaP3M9sey+3GBNkHGodTWYk5TbTsdRNNfWtCwXGtPTU0PlvjhYhOdic7f6vNqO&#10;8VSu34rXZL/h6QXx8mJ8fAAVaAx/MPzoizrk4rRzB6686hDm98lCUIRkcQtKgN9ghxBHkug80/9f&#10;yL8BAAD//wMAUEsBAi0AFAAGAAgAAAAhALaDOJL+AAAA4QEAABMAAAAAAAAAAAAAAAAAAAAAAFtD&#10;b250ZW50X1R5cGVzXS54bWxQSwECLQAUAAYACAAAACEAOP0h/9YAAACUAQAACwAAAAAAAAAAAAAA&#10;AAAvAQAAX3JlbHMvLnJlbHNQSwECLQAUAAYACAAAACEAHrw6feACAAC8BQAADgAAAAAAAAAAAAAA&#10;AAAuAgAAZHJzL2Uyb0RvYy54bWxQSwECLQAUAAYACAAAACEA6/P2Td4AAAAKAQAADwAAAAAAAAAA&#10;AAAAAAA6BQAAZHJzL2Rvd25yZXYueG1sUEsFBgAAAAAEAAQA8wAAAEUGAAAAAA==&#10;">
                      <v:stroke endarrow="block"/>
                      <w10:wrap anchory="line"/>
                    </v:shape>
                  </w:pict>
                </mc:Fallback>
              </mc:AlternateContent>
            </w:r>
            <w:r>
              <w:rPr>
                <w:noProof/>
                <w:szCs w:val="22"/>
                <w:lang w:eastAsia="en-GB"/>
              </w:rPr>
              <mc:AlternateContent>
                <mc:Choice Requires="wps">
                  <w:drawing>
                    <wp:anchor distT="0" distB="0" distL="114300" distR="114300" simplePos="0" relativeHeight="251781120" behindDoc="0" locked="0" layoutInCell="1" allowOverlap="1">
                      <wp:simplePos x="0" y="0"/>
                      <wp:positionH relativeFrom="character">
                        <wp:posOffset>5335905</wp:posOffset>
                      </wp:positionH>
                      <wp:positionV relativeFrom="line">
                        <wp:posOffset>554990</wp:posOffset>
                      </wp:positionV>
                      <wp:extent cx="240665" cy="205740"/>
                      <wp:effectExtent l="7620" t="5715" r="8890" b="7620"/>
                      <wp:wrapNone/>
                      <wp:docPr id="290" name="Скругленн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0665" cy="205740"/>
                              </a:xfrm>
                              <a:prstGeom prst="curvedConnector3">
                                <a:avLst>
                                  <a:gd name="adj1" fmla="val 4987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290" o:spid="_x0000_s1026" type="#_x0000_t38" style="position:absolute;margin-left:420.15pt;margin-top:43.7pt;width:18.95pt;height:16.2pt;rotation:180;flip:y;z-index:251781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jJAwMAAPUFAAAOAAAAZHJzL2Uyb0RvYy54bWysVMuO0zAU3SPxD1b2mTyatmk16WgmbdkM&#10;MNIMsHZjpwkkdmS7LyEkHluk+Qb+AAmQRozgG9I/4tpNMw82CE0rRX5cH5977rk+PFqXBVpSIXPO&#10;Iss7cC1EWcJJzuaR9eJiaocWkgozggvOaGRtqLSORo8fHa6qIfV5xgtCBQIQJoerKrIypaqh48gk&#10;oyWWB7yiDDZTLkqsYCrmDhF4Behl4fiu23NWXJBK8IRKCavj3aY1MvhpShP1PE0lVaiILOCmzFeY&#10;70x/ndEhHs4FrrI8aWjg/2BR4pzBpS3UGCuMFiL/C6rME8ElT9VBwkuHp2meUJMDZOO597I5z3BF&#10;TS4gjqxameTDwSbPlmcC5SSy/AHow3AJRaq/1D+377ef6m/1df2j/gX/r9tLtP1Q/4bp9/oKFq62&#10;H2F8vf3cbELkbvkSaSTQdVXJIcDH7ExoZZI1O69OefJGIsbjDLM5NfldbCq40tMnnDtH9ERWwG62&#10;esoJxOCF4kbkdSpKJDgU03NDV/8slBZ59VLj6LtAV7Q2Rd60RaZrhRJY9AO31+taKIEt3+32A0PW&#10;wUONqg9XQqonlJdIDyIrWYglJTFnDMzERcdcgJenUpl6k0YzTF57wKIswD5LXKBgEPb3yE003LHH&#10;1kcZn+ZFYQxYMLSKrEHX7xp0yYuc6E0dJsV8FhcCASjksstWawU7t8MEXzBiwDKKyaQZK5wXuzHE&#10;F0zjUdMVQN8EgypNJlof49i3A3cwCSdhYAd+b2IH7nhsH0/jwO5NvX533BnH8dh7p4l6wTDLCaFM&#10;c913jxf8mzubPt75vu2fVhTnLrpJGCiaDFqmx9Ou2w86od3vdzt20Jm49kk4je3j2Ov1+pOT+GRy&#10;j+nEZC8fhmwrpWbFF4qK84ysEMm1bzrdgQ+OIDm8Nn5/VzeEizk8k4kSlvbvq1xlpge0STXGnVqH&#10;4O1wb6EWfSfEvoZ61lahye1GKqj5vr6mtXQ37fpyxsnmTGgb6S6Dt8Ucat5B/Xjdnpuom9d69AcA&#10;AP//AwBQSwMEFAAGAAgAAAAhAI1xFsngAAAACgEAAA8AAABkcnMvZG93bnJldi54bWxMj8FOwzAM&#10;hu9IvENkJC5oSzcmlpWmE0LahQNohWni5jWmjdYkVZNt5e0xJ7jZ8qff31+sR9eJMw3RBq9hNs1A&#10;kK+Dsb7R8PG+mSgQMaE32AVPGr4pwrq8viowN+Hit3SuUiM4xMccNbQp9bmUsW7JYZyGnjzfvsLg&#10;MPE6NNIMeOFw18l5lj1Ih9bzhxZ7em6pPlYnp6HavJj92x2Ou+Pq1X7GUKWdtFrf3oxPjyASjekP&#10;hl99VoeSnQ7h5E0UnQa1yO4Z5WG5AMGAWqo5iAOTs5UCWRbyf4XyBwAA//8DAFBLAQItABQABgAI&#10;AAAAIQC2gziS/gAAAOEBAAATAAAAAAAAAAAAAAAAAAAAAABbQ29udGVudF9UeXBlc10ueG1sUEsB&#10;Ai0AFAAGAAgAAAAhADj9If/WAAAAlAEAAAsAAAAAAAAAAAAAAAAALwEAAF9yZWxzLy5yZWxzUEsB&#10;Ai0AFAAGAAgAAAAhAKHV6MkDAwAA9QUAAA4AAAAAAAAAAAAAAAAALgIAAGRycy9lMm9Eb2MueG1s&#10;UEsBAi0AFAAGAAgAAAAhAI1xFsngAAAACgEAAA8AAAAAAAAAAAAAAAAAXQUAAGRycy9kb3ducmV2&#10;LnhtbFBLBQYAAAAABAAEAPMAAABqBgAAAAA=&#10;" adj="10772">
                      <w10:wrap anchory="line"/>
                    </v:shape>
                  </w:pict>
                </mc:Fallback>
              </mc:AlternateContent>
            </w:r>
            <w:r>
              <w:rPr>
                <w:noProof/>
                <w:szCs w:val="22"/>
                <w:lang w:eastAsia="en-GB"/>
              </w:rPr>
              <mc:AlternateContent>
                <mc:Choice Requires="wps">
                  <w:drawing>
                    <wp:anchor distT="0" distB="0" distL="114300" distR="114300" simplePos="0" relativeHeight="251788288" behindDoc="0" locked="0" layoutInCell="1" allowOverlap="1">
                      <wp:simplePos x="0" y="0"/>
                      <wp:positionH relativeFrom="character">
                        <wp:posOffset>6988810</wp:posOffset>
                      </wp:positionH>
                      <wp:positionV relativeFrom="line">
                        <wp:posOffset>554990</wp:posOffset>
                      </wp:positionV>
                      <wp:extent cx="0" cy="205740"/>
                      <wp:effectExtent l="60325" t="15240" r="53975" b="762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9" o:spid="_x0000_s1026" type="#_x0000_t32" style="position:absolute;margin-left:550.3pt;margin-top:43.7pt;width:0;height:16.2pt;flip:y;z-index:251788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bV3gIAALwFAAAOAAAAZHJzL2Uyb0RvYy54bWysVElu2zAU3RfoHQjuFQ2WR0QOElnupkOA&#10;pO2aFimLKEUKJG05KAqkvUCO0Ct000UH5AzyjUpSjhOnm6KIDRCc/tP777/P45NNxcCaSEUFT2B4&#10;FEBAeC4w5csEvr2ceyMIlEYcIyY4SeAVUfBk+vzZcVNPSCRKwTCRwIBwNWnqBJZa1xPfV3lJKqSO&#10;RE24OSyErJA2S7n0sUSNQa+YHwXBwG+ExLUUOVHK7M66Qzh1+EVBcv2mKBTRgCXQcNNulG5c2NGf&#10;HqPJUqK6pPmOBvoPFhWi3Hx0DzVDGoGVpH9BVTSXQolCH+Wi8kVR0Jy4HEw2YfAom4sS1cTlYsRR&#10;9V4m9XSw+ev1uQQUJzAajSHgqDJFar9ur7c37e/22/YGbD+3t2bYftlet9/bX+3P9rb9Aexto11T&#10;q4mBSPm5tNnnG35RvxT5BwW4SEvEl8TlcHlVG9jQRvgHIXahasNg0bwS2NxBKy2ckJtCVqBgtH5n&#10;Ay24EQtsXOWu9pUjGw3ybjM3u1HQH8auqD6aWAQbV0ulXxBRATtJoNIS0WWpU8G5sYeQHTpav1Ta&#10;8rsPsMFczCljziWMgyaB437Ud3SUYBTbQ3tNyeUiZRKskfWZ+7lkzcnDa1KsOHZgJUE42801oszM&#10;gXYqaUmNboxA+7WKYAgYMa1lZx09xu0XiTN3x9msNtpM3b5RxBnv4zgYZ6NsFHtxNMi8OJjNvNN5&#10;GnuDeTjsz3qzNJ2Fn2wqYTwpKcaE22zumiCM/81ku3bs7Ltvg71s/iG609eQPWR6Ou8Hw7g38obD&#10;fs+Le1ngnY3mqXeahoPBMDtLz7JHTDOXvXoasnspLSux0kRelLgBmFq79PrjKIRmYR6NaNhVFiC2&#10;NCXJtYRACv2e6tLZ3NrSYhy4YRTY/652e/ROiLsa2tW+Crvc7qUylryrr+se2zBd6y0EvjqX1ha2&#10;kcwT4YJ2z5l9gx6u3a37R3f6BwAA//8DAFBLAwQUAAYACAAAACEAK0lwi98AAAAMAQAADwAAAGRy&#10;cy9kb3ducmV2LnhtbEyPzU7DMBCE70i8g7VIXBB1WvGTpnEqBJSeUEXa3t14SaLG6yh22+Tt2YgD&#10;3HZ2R7PfpMveNuKMna8dKZhOIhBIhTM1lQp229V9DMIHTUY3jlDBgB6W2fVVqhPjLvSF5zyUgkPI&#10;J1pBFUKbSOmLCq32E9ci8e3bdVYHll0pTacvHG4bOYuiJ2l1Tfyh0i2+Vlgc85NV8JZvHlf7u10/&#10;G4r1Z/4RHzc0vCt1e9O/LEAE7MOfGUZ8RoeMmQ7uRMaLhvWU49mrIH5+ADE6fjeHcZrHILNU/i+R&#10;/QAAAP//AwBQSwECLQAUAAYACAAAACEAtoM4kv4AAADhAQAAEwAAAAAAAAAAAAAAAAAAAAAAW0Nv&#10;bnRlbnRfVHlwZXNdLnhtbFBLAQItABQABgAIAAAAIQA4/SH/1gAAAJQBAAALAAAAAAAAAAAAAAAA&#10;AC8BAABfcmVscy8ucmVsc1BLAQItABQABgAIAAAAIQBFG3bV3gIAALwFAAAOAAAAAAAAAAAAAAAA&#10;AC4CAABkcnMvZTJvRG9jLnhtbFBLAQItABQABgAIAAAAIQArSXCL3wAAAAwBAAAPAAAAAAAAAAAA&#10;AAAAADgFAABkcnMvZG93bnJldi54bWxQSwUGAAAAAAQABADzAAAARAYAAAAA&#10;">
                      <v:stroke endarrow="block"/>
                      <w10:wrap anchory="line"/>
                    </v:shape>
                  </w:pict>
                </mc:Fallback>
              </mc:AlternateContent>
            </w:r>
            <w:r>
              <w:rPr>
                <w:noProof/>
                <w:szCs w:val="22"/>
                <w:lang w:eastAsia="en-GB"/>
              </w:rPr>
              <mc:AlternateContent>
                <mc:Choice Requires="wps">
                  <w:drawing>
                    <wp:anchor distT="0" distB="0" distL="114300" distR="114300" simplePos="0" relativeHeight="251786240" behindDoc="0" locked="0" layoutInCell="1" allowOverlap="1">
                      <wp:simplePos x="0" y="0"/>
                      <wp:positionH relativeFrom="character">
                        <wp:posOffset>4092575</wp:posOffset>
                      </wp:positionH>
                      <wp:positionV relativeFrom="line">
                        <wp:posOffset>1303655</wp:posOffset>
                      </wp:positionV>
                      <wp:extent cx="344170" cy="0"/>
                      <wp:effectExtent l="12065" t="11430" r="5715" b="762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8" o:spid="_x0000_s1026" type="#_x0000_t32" style="position:absolute;margin-left:322.25pt;margin-top:102.65pt;width:27.1pt;height:0;z-index:251786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6KxAIAAJAFAAAOAAAAZHJzL2Uyb0RvYy54bWysVEtu2zAQ3RfoHQjtFUm2/BMiB4ksd9NP&#10;gKTomhYpi6hECiRtOSgKpL1AjtArdNNFP8gZ5Bt1SNtqnG6KIjZAcETO45t5jzw921QlWlOpmOCx&#10;E5z4DqI8E4TxZey8vZ67YwcpjTnBpeA0dm6ocs6mz5+dNnVEe6IQJaESAQhXUVPHTqF1HXmeygpa&#10;YXUiasphMReywhpCufSIxA2gV6XX8/2h1whJaikyqhR8ne0WnanFz3Oa6Td5rqhGZewAN21HaceF&#10;Gb3pKY6WEtcFy/Y08H+wqDDjcGgHNcMao5Vkf0FVLJNCiVyfZKLyRJ6zjNoaoJrAf1TNVYFramuB&#10;5qi6a5N6Otjs9fpSIkZipzcGqTiuQKT2y/Z2e9f+ar9u79D2U3sPw/bz9rb91v5sf7T37XdkdkPv&#10;mlpFAJHwS2mqzzb8qn4psvcKcZEUmC+preH6pgbYwGR4RykmUDUwWDSvBIE9eKWFbeQml5WBhBah&#10;jdXrptOLbjTK4GM/DIMRqJodljwcHfJqqfQLKipkJrGjtMRsWehEcA6mEDKwp+D1S6UNKxwdEsyh&#10;XMxZWVpvlBw1sTMZ9AY2QYmSEbNotim5XCSlRGts3GV/tkRYebhNihUnFqygmKT7ucas3M3h8JIb&#10;PGoNu2ME0UbD1H6Heq2ZPkz8STpOx6Eb9oapG/qzmXs+T0J3OA9Gg1l/liSz4KMhGoRRwQih3HA9&#10;GDsI/804+yu2s2Rn7a4p3jG67R6QPWZ6Ph/4o7A/dkejQd8N+6nvXozniXueBMPhKL1ILtJHTFNb&#10;vXoasl0rDSux0lReFaRBhBkz9AeTXuBAAA9Bb7TTDeFyCS9YpqWDpNDvmC6sdY3pDMaR1mPf/Pda&#10;d+i7Rhw0NFGnwr62P60CzQ/62hthLsHuOi0EubmUh5sC194m7Z8o8648jGH+8CGd/gYAAP//AwBQ&#10;SwMEFAAGAAgAAAAhAP90CYPgAAAACwEAAA8AAABkcnMvZG93bnJldi54bWxMj8FuwjAMhu+T9g6R&#10;J3GZRkJHOyhNEULaYccB0q6hMW2hcaompR1Pv0yaxI62P/3+/mw9moZdsXO1JQmzqQCGVFhdUynh&#10;sH9/WQBzXpFWjSWU8I0O1vnjQ6ZSbQf6xOvOlyyEkEuVhMr7NuXcFRUa5aa2RQq3k+2M8mHsSq47&#10;NYRw0/BIiIQbVVP4UKkWtxUWl11vJKDr45nYLE15+LgNz1/R7Ty0eyknT+NmBczj6O8w/OoHdciD&#10;09H2pB1rJCTzeRxQCZGIX4EFIlku3oAd/zY8z/j/DvkPAAAA//8DAFBLAQItABQABgAIAAAAIQC2&#10;gziS/gAAAOEBAAATAAAAAAAAAAAAAAAAAAAAAABbQ29udGVudF9UeXBlc10ueG1sUEsBAi0AFAAG&#10;AAgAAAAhADj9If/WAAAAlAEAAAsAAAAAAAAAAAAAAAAALwEAAF9yZWxzLy5yZWxzUEsBAi0AFAAG&#10;AAgAAAAhAHuWzorEAgAAkAUAAA4AAAAAAAAAAAAAAAAALgIAAGRycy9lMm9Eb2MueG1sUEsBAi0A&#10;FAAGAAgAAAAhAP90CYPgAAAACwEAAA8AAAAAAAAAAAAAAAAAHgUAAGRycy9kb3ducmV2LnhtbFBL&#10;BQYAAAAABAAEAPMAAAArBgAAAAA=&#10;">
                      <w10:wrap anchory="line"/>
                    </v:shape>
                  </w:pict>
                </mc:Fallback>
              </mc:AlternateContent>
            </w:r>
          </w:p>
        </w:tc>
      </w:tr>
      <w:tr w:rsidR="00D5317A" w:rsidRPr="002F4A44" w:rsidTr="002F2860">
        <w:trPr>
          <w:cantSplit/>
          <w:trHeight w:val="2115"/>
        </w:trPr>
        <w:tc>
          <w:tcPr>
            <w:tcW w:w="1242" w:type="dxa"/>
            <w:textDirection w:val="btLr"/>
          </w:tcPr>
          <w:p w:rsidR="00D5317A" w:rsidRPr="002F4A44" w:rsidRDefault="00D5317A" w:rsidP="002F2860">
            <w:pPr>
              <w:ind w:left="113" w:right="113"/>
              <w:jc w:val="center"/>
              <w:rPr>
                <w:color w:val="000000"/>
                <w:szCs w:val="22"/>
                <w:lang w:val="ru-RU"/>
              </w:rPr>
            </w:pPr>
            <w:proofErr w:type="gramStart"/>
            <w:r w:rsidRPr="002F4A44">
              <w:rPr>
                <w:color w:val="000000"/>
                <w:szCs w:val="22"/>
                <w:lang w:val="ru-RU"/>
              </w:rPr>
              <w:t>Специализи-рованные</w:t>
            </w:r>
            <w:proofErr w:type="gramEnd"/>
            <w:r w:rsidRPr="002F4A44">
              <w:rPr>
                <w:color w:val="000000"/>
                <w:szCs w:val="22"/>
                <w:lang w:val="ru-RU"/>
              </w:rPr>
              <w:t xml:space="preserve"> ЦОПВ</w:t>
            </w:r>
          </w:p>
        </w:tc>
        <w:tc>
          <w:tcPr>
            <w:tcW w:w="12622" w:type="dxa"/>
          </w:tcPr>
          <w:p w:rsidR="00D5317A" w:rsidRPr="002F4A44" w:rsidRDefault="00D5317A" w:rsidP="002F2860">
            <w:pPr>
              <w:rPr>
                <w:noProof/>
                <w:szCs w:val="22"/>
                <w:lang w:val="ru-RU" w:eastAsia="en-US"/>
              </w:rPr>
            </w:pPr>
            <w:r>
              <w:rPr>
                <w:noProof/>
                <w:szCs w:val="22"/>
                <w:lang w:eastAsia="en-GB"/>
              </w:rPr>
              <mc:AlternateContent>
                <mc:Choice Requires="wps">
                  <w:drawing>
                    <wp:anchor distT="0" distB="0" distL="114300" distR="114300" simplePos="0" relativeHeight="251793408" behindDoc="0" locked="0" layoutInCell="1" allowOverlap="1">
                      <wp:simplePos x="0" y="0"/>
                      <wp:positionH relativeFrom="column">
                        <wp:posOffset>5400675</wp:posOffset>
                      </wp:positionH>
                      <wp:positionV relativeFrom="paragraph">
                        <wp:posOffset>-106045</wp:posOffset>
                      </wp:positionV>
                      <wp:extent cx="277495" cy="1076960"/>
                      <wp:effectExtent l="6350" t="13970" r="12065" b="13335"/>
                      <wp:wrapNone/>
                      <wp:docPr id="287" name="Левая фигурная скобка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7495" cy="1076960"/>
                              </a:xfrm>
                              <a:prstGeom prst="leftBrace">
                                <a:avLst>
                                  <a:gd name="adj1" fmla="val 323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7" o:spid="_x0000_s1026" type="#_x0000_t87" style="position:absolute;margin-left:425.25pt;margin-top:-8.35pt;width:21.85pt;height:84.8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V0wgIAAF4FAAAOAAAAZHJzL2Uyb0RvYy54bWysVF2O0zAQfkfiDpbfu/nZ9C/adLU0LUJa&#10;YKWFA7iJ0wQcO9hu0wUhgeCdA3CJBYSEkOAM6Y0YO9nSsi8IkQfX45l+M9/8nZxuSobWVKpC8Ah7&#10;Ry5GlCciLfgywk+fzHsjjJQmPCVMcBrhK6rw6eTunZO6CqkvcsFSKhGAcBXWVYRzravQcVSS05Ko&#10;I1FRDspMyJJoEOXSSSWpAb1kju+6A6cWMq2kSKhS8Bq3Sjyx+FlGE/04yxTViEUYYtP2lPZcmNOZ&#10;nJBwKUmVF0kXBvmHKEpScHC6g4qJJmgli1tQZZFIoUSmjxJROiLLioRaDsDGc/9gc5mTiloukBxV&#10;7dKk/h9s8mh9IVGRRtgfDTHipIQiNR+br83n5nr7AW3fN9+aL9t32zfNj/bhbfO9+dl8gvMamf9A&#10;ButKhQB0WV1IkwNVnYvkuQKFc6AxggIbtKgfihT8kJUWNmubTJZICqhOP3DNZ18hO2hjS3W1KxXd&#10;aJTAoz8cBuM+RgmoPHc4GA9sLR0SGiwTRSWVvk9Ficwlwoxm+p4kicknCcn6XGlbr7TjTNJnHkZZ&#10;yaD8a8LQsX8c+F177Nn4+zZ9G6rhuUOE241jA8/FvGDMNhnjqI7wuO/3bQRKsCI1SmOm5HIxZRKB&#10;Y2BqP+MawA7MpFjx1ILllKSz7q5Jwdo72DNu8CBLHT+TL9uHr8bueDaajYJe4A9mvcCN497ZfBr0&#10;BnNv2I+P4+k09l6b0LwgzIs0pdxEdzMTXvB3PddNZ9vNu6k4YHFAdm6/22SdwzBsLoDLza9lZ7vL&#10;NFTbgQuRXkFz2TaCUYelBGXPhXyJUQ0DHmH1YkUkxYg94DBBYy8IzEawQtAf+iDIfc1iX0N4AlAR&#10;1hi116lut8iqksUyB0+eLSsXZ9DUWaFN+UzDt1F1AgyxZdAtHLMl9mVr9XstTn4BAAD//wMAUEsD&#10;BBQABgAIAAAAIQAPVh1N3wAAAAkBAAAPAAAAZHJzL2Rvd25yZXYueG1sTI9NT8MwDIbvSPyHyEjc&#10;WLoK+kXdaSCxG0gbHMYta01T0Tilydry7wknuNnyo9fPW24W04uJRtdZRlivIhDEtW06bhHeXp9u&#10;MhDOK25Ub5kQvsnBprq8KFXR2Jn3NB18K0IIu0IhaO+HQkpXazLKrexAHG4fdjTKh3VsZTOqOYSb&#10;XsZRlEijOg4ftBroUVP9eTgbhPnF7Ls1vW/j3fPxyLuvB51NGvH6atneg/C0+D8YfvWDOlTB6WTP&#10;3DjRI6RZmgQU4TaJQQQgv0vDcELI8hxkVcr/DaofAAAA//8DAFBLAQItABQABgAIAAAAIQC2gziS&#10;/gAAAOEBAAATAAAAAAAAAAAAAAAAAAAAAABbQ29udGVudF9UeXBlc10ueG1sUEsBAi0AFAAGAAgA&#10;AAAhADj9If/WAAAAlAEAAAsAAAAAAAAAAAAAAAAALwEAAF9yZWxzLy5yZWxzUEsBAi0AFAAGAAgA&#10;AAAhANOdxXTCAgAAXgUAAA4AAAAAAAAAAAAAAAAALgIAAGRycy9lMm9Eb2MueG1sUEsBAi0AFAAG&#10;AAgAAAAhAA9WHU3fAAAACQEAAA8AAAAAAAAAAAAAAAAAHAUAAGRycy9kb3ducmV2LnhtbFBLBQYA&#10;AAAABAAEAPMAAAAoBgAAAAA=&#10;"/>
                  </w:pict>
                </mc:Fallback>
              </mc:AlternateContent>
            </w:r>
            <w:r>
              <w:rPr>
                <w:noProof/>
                <w:szCs w:val="22"/>
                <w:lang w:eastAsia="en-GB"/>
              </w:rPr>
              <mc:AlternateContent>
                <mc:Choice Requires="wps">
                  <w:drawing>
                    <wp:anchor distT="0" distB="0" distL="114300" distR="114300" simplePos="0" relativeHeight="251772928" behindDoc="0" locked="0" layoutInCell="1" allowOverlap="1">
                      <wp:simplePos x="0" y="0"/>
                      <wp:positionH relativeFrom="column">
                        <wp:posOffset>5744845</wp:posOffset>
                      </wp:positionH>
                      <wp:positionV relativeFrom="paragraph">
                        <wp:posOffset>1223645</wp:posOffset>
                      </wp:positionV>
                      <wp:extent cx="532765" cy="663575"/>
                      <wp:effectExtent l="26035" t="10795" r="31750" b="11430"/>
                      <wp:wrapNone/>
                      <wp:docPr id="286" name="Двойная стрелка вверх/вниз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663575"/>
                              </a:xfrm>
                              <a:prstGeom prst="upDownArrow">
                                <a:avLst>
                                  <a:gd name="adj1" fmla="val 50000"/>
                                  <a:gd name="adj2" fmla="val 24911"/>
                                </a:avLst>
                              </a:prstGeom>
                              <a:solidFill>
                                <a:srgbClr val="FFFFFF"/>
                              </a:solidFill>
                              <a:ln w="9525">
                                <a:solidFill>
                                  <a:srgbClr val="000000"/>
                                </a:solidFill>
                                <a:miter lim="800000"/>
                                <a:headEnd/>
                                <a:tailEnd/>
                              </a:ln>
                            </wps:spPr>
                            <wps:txbx>
                              <w:txbxContent>
                                <w:p w:rsidR="002F2860" w:rsidRPr="004F66D4" w:rsidRDefault="002F2860" w:rsidP="00D5317A">
                                  <w:pPr>
                                    <w:rPr>
                                      <w:sz w:val="16"/>
                                      <w:szCs w:val="16"/>
                                      <w:lang w:val="ro-RO"/>
                                    </w:rPr>
                                  </w:pPr>
                                  <w:r w:rsidRPr="004F66D4">
                                    <w:rPr>
                                      <w:sz w:val="16"/>
                                      <w:szCs w:val="16"/>
                                      <w:lang w:val="ro-RO"/>
                                    </w:rPr>
                                    <w:t>Consultări</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86" o:spid="_x0000_s1362" type="#_x0000_t70" style="position:absolute;margin-left:452.35pt;margin-top:96.35pt;width:41.95pt;height:5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zTjwIAANUEAAAOAAAAZHJzL2Uyb0RvYy54bWysVM1u1DAQviPxDpbvNJt0s91GzVZVSxFS&#10;gUoF7rOJszE4trG9m+2tIHHmwoNUlSr+VJ4h+0ZMnHTZhRsiB2cmM/7m55vJweGyEmTBjOVKpjTc&#10;GVDCZKZyLmcpffXy9NGYEutA5iCUZCm9ZJYeTh4+OKh1wiJVKpEzQxBE2qTWKS2d00kQ2KxkFdgd&#10;pZlEY6FMBQ5VMwtyAzWiVyKIBoNRUCuTa6MyZi1+PemMdOLxi4Jl7kVRWOaISCnm5vxp/Dltz2By&#10;AMnMgC551qcB/5BFBVxi0DXUCTggc8P/gqp4ZpRVhdvJVBWoouAZ8zVgNeHgj2ouStDM14LNsXrd&#10;Jvv/YLPni3NDeJ7SaDyiREKFJDWfm5vmZ/OtuWuuV5/I6v3qw+qquW1+NN+ba4K2m+Z2dbX6GKBw&#10;13xtvpD2Mray1jZBxAt9btpmWH2msreWSHVcgpyxI2NUXTLIsYCw9Q+2LrSKxatkWj9TOeYBc6d8&#10;V5eFqVpA7BdZevIu1+SxpSMZfox3o71RTEmGptFoN96LfQRI7i9rY90TpirSCimd6xNVS5+SjwGL&#10;M+s8hXnfBsjfhJQUlcCJWIAg8QCffmI2fKJNn2i4H3alQdIjBpDch/ZNUYLnp1wIr5jZ9FgYgvAp&#10;PfVPn7XddBOS1Cndj6PYp7pls5sQbYZdjhh1y63iDhdN8Cql47UTJC0bj2Xu18ABF52Ml4Xs6WkZ&#10;6Zh1y+nSj0oY77ZZtnxNVX6JjBnVbRb+CVBg8BrflNS4Vym17+ZgGCXiqUTe98PhsF1ErwzjvQgV&#10;s2mZblpAZqXCdUWwTjx23fLOteGzEmOFviNSHeGsFNzdD1WXV18C7g5KW8u5qXuv33+jyS8AAAD/&#10;/wMAUEsDBBQABgAIAAAAIQDU3FjI4QAAAAsBAAAPAAAAZHJzL2Rvd25yZXYueG1sTI/NTsMwEITv&#10;SLyDtUjcqNMI2jjEqQoSFwqI/giubrwkgXgdxW4b3p7lBLddzezsN8VidJ044hBaTxqmkwQEUuVt&#10;S7WG3fbhKgMRoiFrOk+o4RsDLMrzs8Lk1p9ojcdNrAWHUMiNhibGPpcyVA06Eya+R2Ltww/ORF6H&#10;WtrBnDjcdTJNkpl0piX+0Jge7xusvjYHxxgrq5ZP09VLeB3f1jf15/j4/H6n9eXFuLwFEXGMf2b4&#10;xecbKJlp7w9kg+g0qOR6zlYWVMoDO1SWzUDsNaRqnoIsC/m/Q/kDAAD//wMAUEsBAi0AFAAGAAgA&#10;AAAhALaDOJL+AAAA4QEAABMAAAAAAAAAAAAAAAAAAAAAAFtDb250ZW50X1R5cGVzXS54bWxQSwEC&#10;LQAUAAYACAAAACEAOP0h/9YAAACUAQAACwAAAAAAAAAAAAAAAAAvAQAAX3JlbHMvLnJlbHNQSwEC&#10;LQAUAAYACAAAACEA7yLM048CAADVBAAADgAAAAAAAAAAAAAAAAAuAgAAZHJzL2Uyb0RvYy54bWxQ&#10;SwECLQAUAAYACAAAACEA1NxYyOEAAAALAQAADwAAAAAAAAAAAAAAAADpBAAAZHJzL2Rvd25yZXYu&#10;eG1sUEsFBgAAAAAEAAQA8wAAAPcFAAAAAA==&#10;">
                      <v:textbox style="layout-flow:vertical-ideographic">
                        <w:txbxContent>
                          <w:p w:rsidR="002F2860" w:rsidRPr="004F66D4" w:rsidRDefault="002F2860" w:rsidP="00D5317A">
                            <w:pPr>
                              <w:rPr>
                                <w:sz w:val="16"/>
                                <w:szCs w:val="16"/>
                                <w:lang w:val="ro-RO"/>
                              </w:rPr>
                            </w:pPr>
                            <w:r w:rsidRPr="004F66D4">
                              <w:rPr>
                                <w:sz w:val="16"/>
                                <w:szCs w:val="16"/>
                                <w:lang w:val="ro-RO"/>
                              </w:rPr>
                              <w:t>Consultări</w:t>
                            </w:r>
                          </w:p>
                        </w:txbxContent>
                      </v:textbox>
                    </v:shape>
                  </w:pict>
                </mc:Fallback>
              </mc:AlternateContent>
            </w:r>
            <w:r>
              <w:rPr>
                <w:noProof/>
                <w:szCs w:val="22"/>
                <w:lang w:eastAsia="en-GB"/>
              </w:rPr>
              <mc:AlternateContent>
                <mc:Choice Requires="wps">
                  <w:drawing>
                    <wp:anchor distT="0" distB="0" distL="114300" distR="114300" simplePos="0" relativeHeight="251777024" behindDoc="0" locked="0" layoutInCell="1" allowOverlap="1">
                      <wp:simplePos x="0" y="0"/>
                      <wp:positionH relativeFrom="column">
                        <wp:posOffset>503555</wp:posOffset>
                      </wp:positionH>
                      <wp:positionV relativeFrom="paragraph">
                        <wp:posOffset>1162685</wp:posOffset>
                      </wp:positionV>
                      <wp:extent cx="255905" cy="558800"/>
                      <wp:effectExtent l="23495" t="6985" r="15875" b="15240"/>
                      <wp:wrapNone/>
                      <wp:docPr id="285" name="Стрелка вниз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558800"/>
                              </a:xfrm>
                              <a:prstGeom prst="downArrow">
                                <a:avLst>
                                  <a:gd name="adj1" fmla="val 50000"/>
                                  <a:gd name="adj2" fmla="val 545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5" o:spid="_x0000_s1026" type="#_x0000_t67" style="position:absolute;margin-left:39.65pt;margin-top:91.55pt;width:20.15pt;height: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bzZAIAAKUEAAAOAAAAZHJzL2Uyb0RvYy54bWysVM2O0zAQviPxDpbvbNKogTbadLXaZRHS&#10;AistcJ/aTmPwT7DdpntDvAlvgJAQCMQ7ZN+IiZMtLdwQOTgzmfHnb+bz5PhkqxXZCOelNSWdHKWU&#10;CMMsl2ZV0lcvLx7MKPEBDAdljSjpjfD0ZHH/3nHbFCKztVVcOIIgxhdtU9I6hKZIEs9qocEf2UYY&#10;DFbWaQjoulXCHbSIrlWSpenDpLWON84y4T1+PR+CdBHxq0qw8KKqvAhElRS5hbi6uC77NVkcQ7Fy&#10;0NSSjTTgH1hokAYP3UGdQwCydvIvKC2Zs95W4YhZndiqkkzEGrCaSfpHNdc1NCLWgs3xza5N/v/B&#10;suebK0ckL2k2yykxoFGk7uPth9v33ZfuR/e9+0S6z93P7lv3lfQp2LC28QXuu26uXF+yby4te+uJ&#10;sWc1mJU4dc62tQCONCd9fnKwoXc8biXL9pnleBqsg42921ZO94DYFbKNEt3sJBLbQBh+zPJ8niJR&#10;hqE8n83SKGECxd3mxvnwRFhNeqOk3LYmEoonwObShygTH0sF/mZCSaUVqr4BRfIUn/FW7OVkBznT&#10;fD4UBsWIiATuDo4tsUryC6lUdNxqeaYcQfiSXsQndgU7t5+mDGlLOs+zPFI9iPl9iJ7hruyDNC0D&#10;DpOSuqTYmDEJil6Lx4bHqx5AqsFGysqM4vR6DLouLb9BbZwdJgUnGw0Br/FNSYtzUlL/bg1OUKKe&#10;GlR4PplO+8GKzjR/lKHj9iPL/QgYVlscPwQbzLMwDOO6cXJV41mTWL2xp3grKhnurs/Aa6SLs4DW&#10;wbDt+zHr999l8QsAAP//AwBQSwMEFAAGAAgAAAAhAFX+Zq/dAAAACgEAAA8AAABkcnMvZG93bnJl&#10;di54bWxMj0FOwzAQRfdI3MEaJHbUcaumbYhToUqV2AGFA7jxkETEY2M7qbk97gqWM/P05/16n8zI&#10;ZvRhsCRBLApgSK3VA3USPt6PD1tgISrSarSEEn4wwL65valVpe2F3nA+xY7lEAqVktDH6CrOQ9uj&#10;UWFhHVK+fVpvVMyj77j26pLDzciXRVFyowbKH3rl8NBj+3WajITv+VU8K1Gml5Qm5/VxvT5EJ+X9&#10;XXp6BBYxxT8YrvpZHZrsdLYT6cBGCZvdKpN5v10JYFdA7EpgZwnLjRDAm5r/r9D8AgAA//8DAFBL&#10;AQItABQABgAIAAAAIQC2gziS/gAAAOEBAAATAAAAAAAAAAAAAAAAAAAAAABbQ29udGVudF9UeXBl&#10;c10ueG1sUEsBAi0AFAAGAAgAAAAhADj9If/WAAAAlAEAAAsAAAAAAAAAAAAAAAAALwEAAF9yZWxz&#10;Ly5yZWxzUEsBAi0AFAAGAAgAAAAhAGia1vNkAgAApQQAAA4AAAAAAAAAAAAAAAAALgIAAGRycy9l&#10;Mm9Eb2MueG1sUEsBAi0AFAAGAAgAAAAhAFX+Zq/dAAAACgEAAA8AAAAAAAAAAAAAAAAAvgQAAGRy&#10;cy9kb3ducmV2LnhtbFBLBQYAAAAABAAEAPMAAADIBQAAAAA=&#10;">
                      <v:textbox style="layout-flow:vertical-ideographic"/>
                    </v:shape>
                  </w:pict>
                </mc:Fallback>
              </mc:AlternateContent>
            </w:r>
            <w:r>
              <w:rPr>
                <w:noProof/>
                <w:szCs w:val="22"/>
                <w:lang w:eastAsia="en-GB"/>
              </w:rPr>
              <mc:AlternateContent>
                <mc:Choice Requires="wps">
                  <w:drawing>
                    <wp:anchor distT="0" distB="0" distL="114300" distR="114300" simplePos="0" relativeHeight="251776000" behindDoc="0" locked="0" layoutInCell="1" allowOverlap="1">
                      <wp:simplePos x="0" y="0"/>
                      <wp:positionH relativeFrom="column">
                        <wp:posOffset>1374775</wp:posOffset>
                      </wp:positionH>
                      <wp:positionV relativeFrom="paragraph">
                        <wp:posOffset>1162685</wp:posOffset>
                      </wp:positionV>
                      <wp:extent cx="288925" cy="558800"/>
                      <wp:effectExtent l="18415" t="16510" r="26035" b="5715"/>
                      <wp:wrapNone/>
                      <wp:docPr id="284" name="Стрелка вверх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558800"/>
                              </a:xfrm>
                              <a:prstGeom prst="upArrow">
                                <a:avLst>
                                  <a:gd name="adj1" fmla="val 50000"/>
                                  <a:gd name="adj2" fmla="val 483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84" o:spid="_x0000_s1026" type="#_x0000_t68" style="position:absolute;margin-left:108.25pt;margin-top:91.55pt;width:22.75pt;height: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tsYgIAAKUEAAAOAAAAZHJzL2Uyb0RvYy54bWysVM1u00AQviPxDqu9UycmBteqU1UtRUgF&#10;KhW4T7zreGH/2N3E6a1C4kF4A4TUC7xE8kaM105IQOKAcKTNjGfmm59vxyenKyXJkjsvjC7p+GhE&#10;CdeVYULPS/r2zeWjnBIfQDOQRvOS3nJPT6cPH5y0tuCpaYxk3BEE0b5obUmbEGyRJL5quAJ/ZCzX&#10;aKyNUxBQdfOEOWgRXckkHY2eJK1xzDpTce/x7UVvpNOIX9e8Cq/r2vNAZEmxthBPF89ZdybTEyjm&#10;DmwjqqEM+IcqFAiNSXdQFxCALJz4A0qJyhlv6nBUGZWYuhYVjz1gN+PRb93cNGB57AWH4+1uTP7/&#10;wVavlteOCFbSNJ9QokEhSesvm0+bu/X9+sf6+/orWX/D3/3mbvOZdE44stb6AiNv7LXrmvb2ylQf&#10;PNHmvAE952fOmbbhwLDQceefHAR0isdQMmtfGob5YBFMnN6qdqoDxLmQVSTpdkcSXwVS4cs0z4/T&#10;jJIKTVmW56NIYgLFNtg6H55zo0gnlHRhYzkRH5ZXPkSa2NAqsPdjSmolkfUlSJKN8BluxZ5Puu8z&#10;yR9naWwLigER02/TxoEYKdilkDIqbj47l44gfEkv4zME+303qUlb0uMMe/s7RFfhrukDCCUCLpMU&#10;qqQ4lsEJio6JZ5rFqx5AyF7GkqUeqOnY6FmdGXaLzDjTbwpuNgoc3uE/JS3uSUn9xwU4Tol8oZHf&#10;4/Fk0i1WVCbZ0xQVt2+Z7VtAV43B9UOwXjwP/TIurBPzBnONY/fanOGdqEXYXp6+rqFc3AWUDpZt&#10;X49ev74u058AAAD//wMAUEsDBBQABgAIAAAAIQCeDU6A3wAAAAsBAAAPAAAAZHJzL2Rvd25yZXYu&#10;eG1sTI/NTsMwEITvSLyDtZW4UcdBpFWIUyGkXhAVopT7Nl6SqP5JY7cNb89yorcdzafZmWo1OSvO&#10;NMY+eA1qnoEg3wTT+1bD7nN9vwQRE3qDNnjS8EMRVvXtTYWlCRf/QedtagWH+Fiihi6loZQyNh05&#10;jPMwkGfvO4wOE8uxlWbEC4c7K/MsK6TD3vOHDgd66ag5bE9Og5mGZF/tZjwed2tcvG2+1Lu1Wt/N&#10;pucnEImm9A/DX32uDjV32oeTN1FYDbkqHhllY/mgQDCRFzmv2/OxUApkXcnrDfUvAAAA//8DAFBL&#10;AQItABQABgAIAAAAIQC2gziS/gAAAOEBAAATAAAAAAAAAAAAAAAAAAAAAABbQ29udGVudF9UeXBl&#10;c10ueG1sUEsBAi0AFAAGAAgAAAAhADj9If/WAAAAlAEAAAsAAAAAAAAAAAAAAAAALwEAAF9yZWxz&#10;Ly5yZWxzUEsBAi0AFAAGAAgAAAAhAMaOy2xiAgAApQQAAA4AAAAAAAAAAAAAAAAALgIAAGRycy9l&#10;Mm9Eb2MueG1sUEsBAi0AFAAGAAgAAAAhAJ4NToDfAAAACwEAAA8AAAAAAAAAAAAAAAAAvAQAAGRy&#10;cy9kb3ducmV2LnhtbFBLBQYAAAAABAAEAPMAAADIBQAAAAA=&#10;">
                      <v:textbox style="layout-flow:vertical-ideographic"/>
                    </v:shape>
                  </w:pict>
                </mc:Fallback>
              </mc:AlternateContent>
            </w:r>
            <w:r>
              <w:rPr>
                <w:noProof/>
                <w:szCs w:val="22"/>
                <w:lang w:eastAsia="en-GB"/>
              </w:rPr>
              <mc:AlternateContent>
                <mc:Choice Requires="wps">
                  <w:drawing>
                    <wp:anchor distT="0" distB="0" distL="114300" distR="114300" simplePos="0" relativeHeight="251773952" behindDoc="0" locked="0" layoutInCell="1" allowOverlap="1">
                      <wp:simplePos x="0" y="0"/>
                      <wp:positionH relativeFrom="column">
                        <wp:posOffset>3535680</wp:posOffset>
                      </wp:positionH>
                      <wp:positionV relativeFrom="paragraph">
                        <wp:posOffset>1223645</wp:posOffset>
                      </wp:positionV>
                      <wp:extent cx="280035" cy="497840"/>
                      <wp:effectExtent l="26670" t="20320" r="26670" b="5715"/>
                      <wp:wrapNone/>
                      <wp:docPr id="283" name="Стрелка вверх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497840"/>
                              </a:xfrm>
                              <a:prstGeom prst="upArrow">
                                <a:avLst>
                                  <a:gd name="adj1" fmla="val 50000"/>
                                  <a:gd name="adj2" fmla="val 444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83" o:spid="_x0000_s1026" type="#_x0000_t68" style="position:absolute;margin-left:278.4pt;margin-top:96.35pt;width:22.05pt;height:3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ZoZQIAAKUEAAAOAAAAZHJzL2Uyb0RvYy54bWysVM1u1DAQviPxDpbvNNl0l+5GzVZVSxFS&#10;gUoF7rOOszH4D9u72d6qSjwIb4CQeoGX2H0jJk5asnBDOJLjycx88/N5cnyyUZKsufPC6IKODlJK&#10;uGamFHpZ0PfvLp5NKfEBdAnSaF7QG+7pyfzpk+PG5jwztZEldwRBtM8bW9A6BJsniWc1V+APjOUa&#10;lZVxCgKKbpmUDhpEVzLJ0vR50hhXWmcY9x6/nndKOo/4VcVZeFtVngciC4q5hbi7uC/aPZkfQ750&#10;YGvB+jTgH7JQIDQGfYQ6hwBk5cRfUEowZ7ypwgEzKjFVJRiPNWA1o/SPaq5rsDzWgs3x9rFN/v/B&#10;sjfrK0dEWdBsekiJBoUkbb/u7na32/vtz+2P7Tey/Y7P/e5294W0RtiyxvocPa/tlWuL9vbSsE+e&#10;aHNWg17yU+dMU3MoMdFRa5/sObSCR1eyaF6bEuPBKpjYvU3lVAuIfSGbSNLNI0l8EwjDj9k0TQ8n&#10;lDBUjWdH03EkMYH8wdk6H15yo0h7KOjKxnQiPqwvfYg0lX2pUH4cUVIpiayvQZJJiqu/FQObbGgz&#10;blcsC/IeEcM/hI0NMVKUF0LKKLjl4kw6gvAFvYird/ZDM6lJU9DZJJvEVPd0fgjRZtjliFH3zJQI&#10;OExSqIJik3ojyFsmXugyXvUAQnZndJa6p6Zlo2N1YcobZMaZblJwsvHA4QO+KWlwTgrqP6/AcUrk&#10;K438zkZjZICEKIwnRxkKbqhZDDWgWW1w/BCsO56FbhhX1olljbFGsXptTvFOVCI8XJ4urz5dnAU8&#10;7Q3bUI5Wv/8u818AAAD//wMAUEsDBBQABgAIAAAAIQDTmthw3wAAAAsBAAAPAAAAZHJzL2Rvd25y&#10;ZXYueG1sTI/BTsMwEETvSPyDtUjcqJ1ITWiIUyGkXhAVopT7Nl6SCHudxm4b/h5zguNoRjNv6vXs&#10;rDjTFAbPGrKFAkHcejNwp2H/vrm7BxEiskHrmTR8U4B1c31VY2X8hd/ovIudSCUcKtTQxzhWUoa2&#10;J4dh4Ufi5H36yWFMcuqkmfCSyp2VuVKFdDhwWuhxpKee2q/dyWkw8xjts91Ox+N+g+XL9iN7tVbr&#10;25v58QFEpDn+heEXP6FDk5gO/sQmCKthuSwSekzGKi9BpESh1ArEQUNeZhnIppb/PzQ/AAAA//8D&#10;AFBLAQItABQABgAIAAAAIQC2gziS/gAAAOEBAAATAAAAAAAAAAAAAAAAAAAAAABbQ29udGVudF9U&#10;eXBlc10ueG1sUEsBAi0AFAAGAAgAAAAhADj9If/WAAAAlAEAAAsAAAAAAAAAAAAAAAAALwEAAF9y&#10;ZWxzLy5yZWxzUEsBAi0AFAAGAAgAAAAhACf1JmhlAgAApQQAAA4AAAAAAAAAAAAAAAAALgIAAGRy&#10;cy9lMm9Eb2MueG1sUEsBAi0AFAAGAAgAAAAhANOa2HDfAAAACwEAAA8AAAAAAAAAAAAAAAAAvwQA&#10;AGRycy9kb3ducmV2LnhtbFBLBQYAAAAABAAEAPMAAADLBQAAAAA=&#10;">
                      <v:textbox style="layout-flow:vertical-ideographic"/>
                    </v:shape>
                  </w:pict>
                </mc:Fallback>
              </mc:AlternateContent>
            </w:r>
            <w:r>
              <w:rPr>
                <w:noProof/>
                <w:szCs w:val="22"/>
                <w:lang w:eastAsia="en-GB"/>
              </w:rPr>
              <mc:AlternateContent>
                <mc:Choice Requires="wps">
                  <w:drawing>
                    <wp:anchor distT="0" distB="0" distL="114300" distR="114300" simplePos="0" relativeHeight="251774976" behindDoc="0" locked="0" layoutInCell="1" allowOverlap="1">
                      <wp:simplePos x="0" y="0"/>
                      <wp:positionH relativeFrom="column">
                        <wp:posOffset>2738755</wp:posOffset>
                      </wp:positionH>
                      <wp:positionV relativeFrom="paragraph">
                        <wp:posOffset>1223645</wp:posOffset>
                      </wp:positionV>
                      <wp:extent cx="255905" cy="497840"/>
                      <wp:effectExtent l="20320" t="10795" r="19050" b="15240"/>
                      <wp:wrapNone/>
                      <wp:docPr id="282" name="Стрелка вниз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497840"/>
                              </a:xfrm>
                              <a:prstGeom prst="downArrow">
                                <a:avLst>
                                  <a:gd name="adj1" fmla="val 50000"/>
                                  <a:gd name="adj2" fmla="val 486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82" o:spid="_x0000_s1026" type="#_x0000_t67" style="position:absolute;margin-left:215.65pt;margin-top:96.35pt;width:20.15pt;height:3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MHaAIAAKUEAAAOAAAAZHJzL2Uyb0RvYy54bWysVM1u00AQviPxDqu9UycmbhOrTlW1FCEV&#10;qFTgPvGu44X9Y3cTpzfEm/AGCAmBQLyD+0aM126awA3hg7Pjmfnmm/l2cnyyUZKsufPC6IKOD0aU&#10;cF0aJvSyoK9fXTyaUuIDaAbSaF7QG+7pyfzhg+PG5jw1tZGMO4Ig2ueNLWgdgs2TxJc1V+APjOUa&#10;nZVxCgKabpkwBw2iK5mko9Fh0hjHrDMl9x6/nvdOOo/4VcXL8LKqPA9EFhS5hfh28b3o3sn8GPKl&#10;A1uLcqAB/8BCgdBYdAt1DgHIyom/oJQonfGmCgelUYmpKlHy2AN2Mx790c11DZbHXnA43m7H5P8f&#10;bPlifeWIYAVNpyklGhSK1H66/Xj7of3a/mx/tJ9J+6X91X5vv5EuBAfWWJ9j3rW9cl3L3l6a8p0n&#10;2pzVoJf81DnT1BwY0hx38cleQmd4TCWL5rlhWA1WwcTZbSqnOkCcCtlEiW62EvFNICV+TLNsNsoo&#10;KdE1mR1NJ1HCBPK7ZOt8eMqNIt2hoMw0OhKKFWB96UOUiQ2tAns7pqRSElVfgyTZCJ/hVuzE4Gju&#10;YybTw8dZbAzyAREJ3BWOIzFSsAshZTTccnEmHUH4gl7EZ0j2u2FSk6agsyzNItU9n9+F6Bj2HLHq&#10;XpgSAZdJClXQ6TYI8k6LJ5rFqx5AyP6MyVIP4nR69LouDLtBbZzpNwU3Gw8c3uAvJQ3uSUH9+xU4&#10;Tol8plHh2XiCGpAQjUl2lKLhdj2LXQ/osja4fgjWH89Cv4wr68Syxlrj2L02p3grKhHurk/Pa6CL&#10;u4CnvWXbtWPU/b/L/DcAAAD//wMAUEsDBBQABgAIAAAAIQCqlsqE3gAAAAsBAAAPAAAAZHJzL2Rv&#10;d25yZXYueG1sTI9BTsMwEEX3SNzBGiR21HHaJhDiVKhSJXZA4QDT2CQRsR1sJzW3Z1jR5eg//f+m&#10;3iUzskX7MDgrQawyYNq2Tg22k/Dxfri7BxYiWoWjs1rCjw6wa66vaqyUO9s3vRxjx6jEhgol9DFO&#10;Feeh7bXBsHKTtpR9Om8w0uk7rjyeqdyMPM+yghscLC30OOl9r9uv42wkfC+v4hlFkV5SmievDtvt&#10;Pk5S3t6kp0dgUaf4D8OfPqlDQ04nN1sV2ChhsxZrQil4yEtgRGxKUQA7SchLIYA3Nb/8ofkFAAD/&#10;/wMAUEsBAi0AFAAGAAgAAAAhALaDOJL+AAAA4QEAABMAAAAAAAAAAAAAAAAAAAAAAFtDb250ZW50&#10;X1R5cGVzXS54bWxQSwECLQAUAAYACAAAACEAOP0h/9YAAACUAQAACwAAAAAAAAAAAAAAAAAvAQAA&#10;X3JlbHMvLnJlbHNQSwECLQAUAAYACAAAACEAbHlzB2gCAAClBAAADgAAAAAAAAAAAAAAAAAuAgAA&#10;ZHJzL2Uyb0RvYy54bWxQSwECLQAUAAYACAAAACEAqpbKhN4AAAALAQAADwAAAAAAAAAAAAAAAADC&#10;BAAAZHJzL2Rvd25yZXYueG1sUEsFBgAAAAAEAAQA8wAAAM0FAAAAAA==&#10;">
                      <v:textbox style="layout-flow:vertical-ideographic"/>
                    </v:shape>
                  </w:pict>
                </mc:Fallback>
              </mc:AlternateContent>
            </w:r>
            <w:r>
              <w:rPr>
                <w:noProof/>
                <w:szCs w:val="22"/>
                <w:lang w:eastAsia="en-GB"/>
              </w:rPr>
              <mc:AlternateContent>
                <mc:Choice Requires="wps">
                  <w:drawing>
                    <wp:anchor distT="0" distB="0" distL="114300" distR="114300" simplePos="0" relativeHeight="251764736" behindDoc="0" locked="0" layoutInCell="1" allowOverlap="1">
                      <wp:simplePos x="0" y="0"/>
                      <wp:positionH relativeFrom="character">
                        <wp:posOffset>317500</wp:posOffset>
                      </wp:positionH>
                      <wp:positionV relativeFrom="line">
                        <wp:posOffset>570865</wp:posOffset>
                      </wp:positionV>
                      <wp:extent cx="1521460" cy="570230"/>
                      <wp:effectExtent l="8890" t="5715" r="12700" b="508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570230"/>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D63C2" w:rsidRDefault="002F2860" w:rsidP="00D5317A">
                                  <w:pPr>
                                    <w:spacing w:line="240" w:lineRule="auto"/>
                                    <w:jc w:val="center"/>
                                    <w:rPr>
                                      <w:sz w:val="20"/>
                                      <w:szCs w:val="20"/>
                                      <w:lang w:val="ru-RU"/>
                                    </w:rPr>
                                  </w:pPr>
                                  <w:r w:rsidRPr="007D63C2">
                                    <w:rPr>
                                      <w:sz w:val="20"/>
                                      <w:szCs w:val="20"/>
                                      <w:lang w:val="ru-RU"/>
                                    </w:rPr>
                                    <w:t>Анализ выполнения стратегий расходов предыдущего БПСП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363" style="position:absolute;margin-left:25pt;margin-top:44.95pt;width:119.8pt;height:44.9pt;z-index:251764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D8gIAAL4FAAAOAAAAZHJzL2Uyb0RvYy54bWysVNuO0zAQfUfiHyy/d3Np0najTVfdbouQ&#10;uKy0IJ7d2GksEjvY7qYLQkLiFYlP4CN4QVz2G9I/Yuy0pcvygBCJFHni8fGZmTNzcrquSnTFlOZS&#10;pDg48jFiIpOUi2WKnz+b90YYaUMEJaUULMXXTOPT8f17J02dsFAWsqRMIQAROmnqFBfG1Inn6axg&#10;FdFHsmYCNnOpKmLAVEuPKtIAelV6oe8PvEYqWiuZMa3h73m3iccOP89ZZp7muWYGlSkGbsZ9lfsu&#10;7Ncbn5BkqUhd8GxLg/wDi4pwAZfuoc6JIWil+B2oimdKapmbo0xWnsxznjEXA0QT+L9Fc1mQmrlY&#10;IDm63qdJ/z/Y7MnVhUKcpjgcBRgJUkGR2k+bd5uP7ff2ZvO+/dzetN82H9of7Zf2K7JekLOm1gkc&#10;vawvlI1a149k9lIjIacFEUs2UUo2BSMUmDp/79YBa2g4ihbNY0nhQrIy0qVvnavKAkJi0NpV6Xpf&#10;JbY2KIOfQRwG0QCKmcFePPTDviujR5Ld6Vpp84DJCtlFihWowKGTq0faAHtw3bk49rLkdM7L0hlq&#10;uZiWCl0RUMw8tK8NGI7oQ7dSoCbFg34MPEi5BO1nRrlLbrnpQzTfPX9Cq7iBLih5leLR3okkNoMz&#10;QZ1GDeFltwYqpbBUmdN3FxJYawNL9x8S5bT3ZjKP/WHUH/WGw7jfi/ozv3c2mk97k2kwGAxnZ9Oz&#10;WfDWsg6ipOCUMjFzmHrXCkH0d1LbNmUn4n0z7AlaVnIFMV4WtEGU26r04+MQFEc5dGM47KI+SCVS&#10;0rzgpnA9YDVgMW6lc+Tbd5vOPbor1cHF3p3YOo81pAoyucuaE6jVZKdts16sXVcEcbTT+0LSa9As&#10;8HLChKEHi0Kq1xg1MEBSrF+tiGIYlQ8F6P44iCI7cZwRxcMQDHW4szjcISIDqBQbkJNbTk03pVa1&#10;4ssCbgpcBoScQK/k3MnY9lHHCmKxBgwJF9V2oNkpdGg7r19jd/wTAAD//wMAUEsDBBQABgAIAAAA&#10;IQB8QGG73gAAAAkBAAAPAAAAZHJzL2Rvd25yZXYueG1sTI/BTsMwEETvSPyDtUhcIupQQZuEOFVV&#10;wbGHtnyAEy9xIF5HsdOmfD3LCY6jGc28KTez68UZx9B5UvC4SEEgNd501Cp4P709ZCBC1GR07wkV&#10;XDHAprq9KXVh/IUOeD7GVnAJhUIrsDEOhZShseh0WPgBib0PPzodWY6tNKO+cLnr5TJNV9LpjnjB&#10;6gF3Fpuv4+QUJLVNfH96bZL9dXfYf2+nzyeDSt3fzdsXEBHn+BeGX3xGh4qZaj+RCaJX8Jzylagg&#10;y3MQ7C+zfAWi5uA6X4OsSvn/QfUDAAD//wMAUEsBAi0AFAAGAAgAAAAhALaDOJL+AAAA4QEAABMA&#10;AAAAAAAAAAAAAAAAAAAAAFtDb250ZW50X1R5cGVzXS54bWxQSwECLQAUAAYACAAAACEAOP0h/9YA&#10;AACUAQAACwAAAAAAAAAAAAAAAAAvAQAAX3JlbHMvLnJlbHNQSwECLQAUAAYACAAAACEAOlfsg/IC&#10;AAC+BQAADgAAAAAAAAAAAAAAAAAuAgAAZHJzL2Uyb0RvYy54bWxQSwECLQAUAAYACAAAACEAfEBh&#10;u94AAAAJAQAADwAAAAAAAAAAAAAAAABMBQAAZHJzL2Rvd25yZXYueG1sUEsFBgAAAAAEAAQA8wAA&#10;AFcGAAAAAA==&#10;" fillcolor="#f2f2f2" strokeweight=".5pt">
                      <v:textbox>
                        <w:txbxContent>
                          <w:p w:rsidR="002F2860" w:rsidRPr="007D63C2" w:rsidRDefault="002F2860" w:rsidP="00D5317A">
                            <w:pPr>
                              <w:spacing w:line="240" w:lineRule="auto"/>
                              <w:jc w:val="center"/>
                              <w:rPr>
                                <w:sz w:val="20"/>
                                <w:szCs w:val="20"/>
                                <w:lang w:val="ru-RU"/>
                              </w:rPr>
                            </w:pPr>
                            <w:r w:rsidRPr="007D63C2">
                              <w:rPr>
                                <w:sz w:val="20"/>
                                <w:szCs w:val="20"/>
                                <w:lang w:val="ru-RU"/>
                              </w:rPr>
                              <w:t>Анализ выполнения стратегий расходов предыдущего БПСП</w:t>
                            </w:r>
                          </w:p>
                        </w:txbxContent>
                      </v:textbox>
                      <w10:wrap anchory="line"/>
                    </v:rect>
                  </w:pict>
                </mc:Fallback>
              </mc:AlternateContent>
            </w:r>
            <w:r>
              <w:rPr>
                <w:noProof/>
                <w:szCs w:val="22"/>
                <w:lang w:eastAsia="en-GB"/>
              </w:rPr>
              <mc:AlternateContent>
                <mc:Choice Requires="wps">
                  <w:drawing>
                    <wp:anchor distT="0" distB="0" distL="114300" distR="114300" simplePos="0" relativeHeight="251765760" behindDoc="0" locked="0" layoutInCell="1" allowOverlap="1">
                      <wp:simplePos x="0" y="0"/>
                      <wp:positionH relativeFrom="character">
                        <wp:posOffset>2425065</wp:posOffset>
                      </wp:positionH>
                      <wp:positionV relativeFrom="line">
                        <wp:posOffset>636270</wp:posOffset>
                      </wp:positionV>
                      <wp:extent cx="1586865" cy="587375"/>
                      <wp:effectExtent l="11430" t="13970" r="11430" b="825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58737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D63C2" w:rsidRDefault="002F2860" w:rsidP="00D5317A">
                                  <w:pPr>
                                    <w:spacing w:line="240" w:lineRule="auto"/>
                                    <w:jc w:val="center"/>
                                    <w:rPr>
                                      <w:sz w:val="20"/>
                                      <w:szCs w:val="20"/>
                                      <w:lang w:val="ru-RU"/>
                                    </w:rPr>
                                  </w:pPr>
                                  <w:proofErr w:type="gramStart"/>
                                  <w:r>
                                    <w:rPr>
                                      <w:sz w:val="20"/>
                                      <w:szCs w:val="20"/>
                                      <w:lang w:val="ru-RU"/>
                                    </w:rPr>
                                    <w:t>Разрабатывает</w:t>
                                  </w:r>
                                  <w:proofErr w:type="gramEnd"/>
                                  <w:r>
                                    <w:rPr>
                                      <w:sz w:val="20"/>
                                      <w:szCs w:val="20"/>
                                      <w:lang w:val="ru-RU"/>
                                    </w:rPr>
                                    <w:t>/обновляет проекты стратегий расходов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0" o:spid="_x0000_s1364" style="position:absolute;margin-left:190.95pt;margin-top:50.1pt;width:124.95pt;height:46.25pt;z-index:251765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DC8AIAAL4FAAAOAAAAZHJzL2Uyb0RvYy54bWysVN1u0zAUvkfiHSzfd0napsmipVPXtQhp&#10;wKSBuHYTp7FI7GC7TQZCQuIWiUfgIbhB/OwZ0jfi2Gm7jnGBEIlk+djHn8/5/J1zctqUBVpTqZjg&#10;MfaOXIwoT0TK+DLGL57PeyFGShOekkJwGuNrqvDp+OGDk7qKaF/kokipRADCVVRXMc61riLHUUlO&#10;S6KOREU5bGZClkSDKZdOKkkN6GXh9F135NRCppUUCVUKVs+7TTy2+FlGE/0syxTVqIgxxKbtKO24&#10;MKMzPiHRUpIqZ8k2DPIPUZSEcbh0D3VONEErye5BlSyRQolMHyWidESWsYTaHCAbz/0tm6ucVNTm&#10;AuSoak+T+n+wydP1pUQsjXE/BH44KeGR2s+b95tP7Y/2ZvOh/dLetN83H9uf7df2GzJewFldqQiO&#10;XlWX0mStqguRvFKIi2lO+JJOpBR1TkkKkXrG37lzwBgKjqJF/USkcCFZaWHpazJZGkAgBjX2la73&#10;r0QbjRJY9PxwFI58jBLY88NgEPj2ChLtTldS6UdUlMhMYixBBRadrC+UNtGQaOdioxcFS+esKKwh&#10;l4tpIdGagGLmffNv0dWhW8FRHePRwAfSSLEE7Sda2kvuuKlDNNd+f0IrmYYqKFgZ43DvRCLD4Iyn&#10;VqOasKKbQ/QFN6FSq+8uJbAaDVO7DkRZ7b2dzH03GA7CXhD4g95wMHN7Z+F82ptMvdEomJ1Nz2be&#10;OxO1N4xylqaUzyym2pWCN/w7qW2LshPxvhj2AZqoxApyvMrTGqXMvMrAP+57GAyoxn7QZX1AJZJC&#10;v2Q6tzVgNGAw7tAZuubf0rlHt697cLFzL7fOowGqgMkda1agRpOdtnWzaGxVeL4Vl1HsQqTXoFmI&#10;ywoTmh5MciHfYFRDA4mxer0ikmJUPOag+2NvODQdxxpDP+iDIQ93Foc7hCcAFWMNcrLTqe661KqS&#10;bJnDTZ5lgIsJ1ErGrIxvo4JcjAFNwma1bWimCx3a1uu27Y5/AQAA//8DAFBLAwQUAAYACAAAACEA&#10;gSO7QuAAAAALAQAADwAAAGRycy9kb3ducmV2LnhtbEyPzW7CMBCE75X6DtZW6iUCO6GikMZBCLVH&#10;DkAfwImXJK1/otiB0Kfv9lSOO/NpdqbYTNawCw6h805COhfA0NVed66R8Hn6mK2AhaicVsY7lHDD&#10;AJvy8aFQufZXd8DLMTaMQlzIlYQ2xj7nPNQtWhXmvkdH3tkPVkU6h4brQV0p3BqeCbHkVnWOPrSq&#10;x12L9fdxtBKSqk28Ob3Xyf62O+x/tuPXi0Ypn5+m7RuwiFP8h+GvPlWHkjpVfnQ6MCNhsUrXhJIh&#10;RAaMiOUipTEVKevsFXhZ8PsN5S8AAAD//wMAUEsBAi0AFAAGAAgAAAAhALaDOJL+AAAA4QEAABMA&#10;AAAAAAAAAAAAAAAAAAAAAFtDb250ZW50X1R5cGVzXS54bWxQSwECLQAUAAYACAAAACEAOP0h/9YA&#10;AACUAQAACwAAAAAAAAAAAAAAAAAvAQAAX3JlbHMvLnJlbHNQSwECLQAUAAYACAAAACEAYBMQwvAC&#10;AAC+BQAADgAAAAAAAAAAAAAAAAAuAgAAZHJzL2Uyb0RvYy54bWxQSwECLQAUAAYACAAAACEAgSO7&#10;QuAAAAALAQAADwAAAAAAAAAAAAAAAABKBQAAZHJzL2Rvd25yZXYueG1sUEsFBgAAAAAEAAQA8wAA&#10;AFcGAAAAAA==&#10;" fillcolor="#f2f2f2" strokeweight=".5pt">
                      <v:textbox>
                        <w:txbxContent>
                          <w:p w:rsidR="002F2860" w:rsidRPr="007D63C2" w:rsidRDefault="002F2860" w:rsidP="00D5317A">
                            <w:pPr>
                              <w:spacing w:line="240" w:lineRule="auto"/>
                              <w:jc w:val="center"/>
                              <w:rPr>
                                <w:sz w:val="20"/>
                                <w:szCs w:val="20"/>
                                <w:lang w:val="ru-RU"/>
                              </w:rPr>
                            </w:pPr>
                            <w:proofErr w:type="gramStart"/>
                            <w:r>
                              <w:rPr>
                                <w:sz w:val="20"/>
                                <w:szCs w:val="20"/>
                                <w:lang w:val="ru-RU"/>
                              </w:rPr>
                              <w:t>Разрабатывает</w:t>
                            </w:r>
                            <w:proofErr w:type="gramEnd"/>
                            <w:r>
                              <w:rPr>
                                <w:sz w:val="20"/>
                                <w:szCs w:val="20"/>
                                <w:lang w:val="ru-RU"/>
                              </w:rPr>
                              <w:t>/обновляет проекты стратегий расходов</w:t>
                            </w:r>
                          </w:p>
                        </w:txbxContent>
                      </v:textbox>
                      <w10:wrap anchory="line"/>
                    </v:rect>
                  </w:pict>
                </mc:Fallback>
              </mc:AlternateContent>
            </w:r>
            <w:r>
              <w:rPr>
                <w:noProof/>
                <w:szCs w:val="22"/>
                <w:lang w:eastAsia="en-GB"/>
              </w:rPr>
              <mc:AlternateContent>
                <mc:Choice Requires="wps">
                  <w:drawing>
                    <wp:anchor distT="0" distB="0" distL="114300" distR="114300" simplePos="0" relativeHeight="251768832" behindDoc="0" locked="0" layoutInCell="1" allowOverlap="1">
                      <wp:simplePos x="0" y="0"/>
                      <wp:positionH relativeFrom="character">
                        <wp:posOffset>6988810</wp:posOffset>
                      </wp:positionH>
                      <wp:positionV relativeFrom="line">
                        <wp:posOffset>636270</wp:posOffset>
                      </wp:positionV>
                      <wp:extent cx="892175" cy="587375"/>
                      <wp:effectExtent l="12700" t="13970" r="9525" b="8255"/>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58737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D63C2" w:rsidRDefault="002F2860" w:rsidP="00D5317A">
                                  <w:pPr>
                                    <w:spacing w:line="240" w:lineRule="auto"/>
                                    <w:jc w:val="center"/>
                                    <w:rPr>
                                      <w:sz w:val="20"/>
                                      <w:szCs w:val="20"/>
                                      <w:lang w:val="ru-RU"/>
                                    </w:rPr>
                                  </w:pPr>
                                  <w:r>
                                    <w:rPr>
                                      <w:sz w:val="20"/>
                                      <w:szCs w:val="20"/>
                                      <w:lang w:val="ru-RU"/>
                                    </w:rPr>
                                    <w:t>Утверждает и публикует ОСР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365" style="position:absolute;margin-left:550.3pt;margin-top:50.1pt;width:70.25pt;height:46.25pt;z-index:251768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EV7wIAAL0FAAAOAAAAZHJzL2Uyb0RvYy54bWysVM2O0zAQviPxDpbv3SRt03SjTVfdbouQ&#10;FlhpQZzdxGksEjvYbpMFISFxReIReAguiJ99hvSNGDttN8tyQIhWijz2+JuZz9/MyWld5GhDpWKC&#10;R9g7cjGiPBYJ46sIv3i+6I0xUprwhOSC0whfU4VPJw8fnFRlSPsiE3lCJQIQrsKqjHCmdRk6jooz&#10;WhB1JErK4TAVsiAaTLlyEkkqQC9yp++6I6cSMimliKlSsHveHuKJxU9TGutnaaqoRnmEITdtv9J+&#10;l+brTE5IuJKkzFi8S4P8QxYFYRyCHqDOiSZoLdk9qILFUiiR6qNYFI5IUxZTWwNU47m/VXOVkZLa&#10;WoAcVR5oUv8PNn66uZSIJRHuB8cYcVLAIzWft++3n5ofzc32Q/OluWm+bz82P5uvzTdkvICzqlQh&#10;XL0qL6WpWpUXIn6lEBezjPAVnUopqoySBDL1jL9z54IxFFxFy+qJSCAgWWth6atTWRhAIAbV9pWu&#10;D69Ea41i2Bwf973AxyiGI38cDGBtIpBwf7mUSj+iokBmEWEJIrDgZHOhdOu6d7HJi5wlC5bn1pCr&#10;5SyXaENAMIu++e/QVdct56iK8Gjgg6ZIvgLpx1raIHfcVBfNtb8/oRVMQxPkrIDiDk4kNATOeQIZ&#10;k1ATlrdrKDTnZotaebclgVVrWNp94MlK7+104bvBcDDuBYE/6A0Hc7d3Nl7MetOZNxoF87PZ2dx7&#10;Z7L2hmHGkoTyucVU+07whn+ntF1Ptho+9MIhQZOVWEONV1lSoYSZVxn48IwYDGjGftBW3aESSaFf&#10;Mp3ZFjASMBh36By75r+j84BuhdAJ7NyrrfWogSpgcs+a1aeRZCttXS9r2xSePzIRjGCXIrkGyUJe&#10;Vpcw82CRCfkGowrmR4TV6zWRFKP8MQfZH3vDoRk41hj6QR8M2T1Zdk8IjwEqwhrkZJcz3Q6pdSnZ&#10;KoNInmWAiym0SsqsjG+zglqMATPCVrWbZ2YIdW3rdTt1J78AAAD//wMAUEsDBBQABgAIAAAAIQDd&#10;88Um3wAAAA0BAAAPAAAAZHJzL2Rvd25yZXYueG1sTI/NTsMwEITvSLyDtUhcImonqoCGOFVVwbGH&#10;tjyAE2/jgH+i2GlTnp7tCW4z2k+zM9V6dpadcYx98BLyhQCGvg26952Ez+PH0yuwmJTXygaPEq4Y&#10;YV3f31Wq1OHi93g+pI5RiI+lkmBSGkrOY2vQqbgIA3q6ncLoVCI7dlyP6kLhzvJCiGfuVO/pg1ED&#10;bg2234fJScgakwV7fG+z3XW73/1spq+lRikfH+bNG7CEc/qD4VafqkNNnZoweR2ZJZ9TPLGkhCiA&#10;3ZBimefAGlKr4gV4XfH/K+pfAAAA//8DAFBLAQItABQABgAIAAAAIQC2gziS/gAAAOEBAAATAAAA&#10;AAAAAAAAAAAAAAAAAABbQ29udGVudF9UeXBlc10ueG1sUEsBAi0AFAAGAAgAAAAhADj9If/WAAAA&#10;lAEAAAsAAAAAAAAAAAAAAAAALwEAAF9yZWxzLy5yZWxzUEsBAi0AFAAGAAgAAAAhALtSoRXvAgAA&#10;vQUAAA4AAAAAAAAAAAAAAAAALgIAAGRycy9lMm9Eb2MueG1sUEsBAi0AFAAGAAgAAAAhAN3zxSbf&#10;AAAADQEAAA8AAAAAAAAAAAAAAAAASQUAAGRycy9kb3ducmV2LnhtbFBLBQYAAAAABAAEAPMAAABV&#10;BgAAAAA=&#10;" fillcolor="#f2f2f2" strokeweight=".5pt">
                      <v:textbox>
                        <w:txbxContent>
                          <w:p w:rsidR="002F2860" w:rsidRPr="007D63C2" w:rsidRDefault="002F2860" w:rsidP="00D5317A">
                            <w:pPr>
                              <w:spacing w:line="240" w:lineRule="auto"/>
                              <w:jc w:val="center"/>
                              <w:rPr>
                                <w:sz w:val="20"/>
                                <w:szCs w:val="20"/>
                                <w:lang w:val="ru-RU"/>
                              </w:rPr>
                            </w:pPr>
                            <w:r>
                              <w:rPr>
                                <w:sz w:val="20"/>
                                <w:szCs w:val="20"/>
                                <w:lang w:val="ru-RU"/>
                              </w:rPr>
                              <w:t>Утверждает и публикует ОСР</w:t>
                            </w:r>
                          </w:p>
                        </w:txbxContent>
                      </v:textbox>
                      <w10:wrap anchory="line"/>
                    </v:rect>
                  </w:pict>
                </mc:Fallback>
              </mc:AlternateContent>
            </w:r>
            <w:r>
              <w:rPr>
                <w:noProof/>
                <w:szCs w:val="22"/>
                <w:lang w:eastAsia="en-GB"/>
              </w:rPr>
              <mc:AlternateContent>
                <mc:Choice Requires="wps">
                  <w:drawing>
                    <wp:anchor distT="0" distB="0" distL="114300" distR="114300" simplePos="0" relativeHeight="251783168" behindDoc="0" locked="0" layoutInCell="1" allowOverlap="1">
                      <wp:simplePos x="0" y="0"/>
                      <wp:positionH relativeFrom="character">
                        <wp:posOffset>1838960</wp:posOffset>
                      </wp:positionH>
                      <wp:positionV relativeFrom="line">
                        <wp:posOffset>885190</wp:posOffset>
                      </wp:positionV>
                      <wp:extent cx="586105" cy="0"/>
                      <wp:effectExtent l="6350" t="53340" r="17145" b="6096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0"/>
                              </a:xfrm>
                              <a:prstGeom prst="straightConnector1">
                                <a:avLst/>
                              </a:prstGeom>
                              <a:noFill/>
                              <a:ln w="9525"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8" o:spid="_x0000_s1026" type="#_x0000_t32" style="position:absolute;margin-left:144.8pt;margin-top:69.7pt;width:46.15pt;height:0;z-index:251783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3i7AIAANYFAAAOAAAAZHJzL2Uyb0RvYy54bWysVElu2zAU3RfoHQjuFUm2PAmRg0Syu0nb&#10;AEnRNS1SllCJFEh6QlEg7QVyhF6hmy46IGeQb9RPynbidFMUsQGCFP/03n+fp2frqkRLJlUheIT9&#10;Ew8jxlNBCz6P8LubqTPESGnCKSkFZxHeMIXPxi9fnK7qkHVELkrKJIIgXIWrOsK51nXouirNWUXU&#10;iagZh8tMyIpoOMq5SyVZQfSqdDue13dXQtJaipQpBV+T9hKPbfwsY6l+m2WKaVRGGGrTdpV2nZnV&#10;HZ+ScC5JnRfprgzyH1VUpOCQ9BAqIZqghSz+ClUVqRRKZPokFZUrsqxImcUAaHzvCZrrnNTMYgFy&#10;VH2gST1f2PTN8kqigka4M4BWcVJBk5qv29vtXfO7+ba9Q9vPzT0s2y/b2+Z786v52dw3P5CxBu5W&#10;tQohRMyvpEGfrvl1fSnSDwpxEeeEz5nFcLOpIaxvPNwjF3NQNVQwW70WFGzIQgtL5DqTlQkJFKG1&#10;7dfm0C+21iiFj71h3/d6GKX7K5eEe79aKv2KiQqZTYSVlqSY5zoWnIMohPRtFrK8VNpURcK9g0nK&#10;xbQoS6uNkqNVhEe9jslDQKGSU+uqRFlQY2YclJzP4lKiJTE6sz8LFm4em5kcCVF5a6c2KhG6laAU&#10;C05twpwROtntNSlK2CNt+dOyAEZLhk1FFaMYlQyGzuxaCCU3tTAr+xYXnNYatvY7sGYl+XHkjSbD&#10;yTBwgk5/4gRekjjn0zhw+lN/0Eu6SRwn/icD0g/CvKCUcYNzPx5+8G/y2w1qK+zDgByodY+j2x5A&#10;sceVnk973iDoDp3BoNd1gu7Ecy6G09g5j/1+fzC5iC8mTyqdWPTqeYo9UGmqEgvN5HVOV4gWRlLd&#10;3qjjYzjAc9IZtD1HpJxDS1ItMZJCvy90bgfASNfEONLJ0DP/Xe8O0Vsi9j00p0MXdtgeqALZ7vtr&#10;58qMUjuUM0E3V9LIwowYPB7WaffQmdfp8dlaPTzH4z8AAAD//wMAUEsDBBQABgAIAAAAIQCXVId+&#10;3wAAAAsBAAAPAAAAZHJzL2Rvd25yZXYueG1sTI9NT8MwDIbvSPyHyEjcWNptTG1pOiFgEhcOG4hz&#10;1rgfrHGqJu26f4+RkOBov49eP863s+3EhINvHSmIFxEIpNKZlmoFH++7uwSED5qM7hyhggt62BbX&#10;V7nOjDvTHqdDqAWXkM+0giaEPpPSlw1a7ReuR+KscoPVgcehlmbQZy63nVxG0UZa3RJfaHSPTw2W&#10;p8NoFTy/DUlcXaZ0XFevp/uvzzi80E6p25v58QFEwDn8wfCjz+pQsNPRjWS86BQsk3TDKAerdA2C&#10;iVUSpyCOvxtZ5PL/D8U3AAAA//8DAFBLAQItABQABgAIAAAAIQC2gziS/gAAAOEBAAATAAAAAAAA&#10;AAAAAAAAAAAAAABbQ29udGVudF9UeXBlc10ueG1sUEsBAi0AFAAGAAgAAAAhADj9If/WAAAAlAEA&#10;AAsAAAAAAAAAAAAAAAAALwEAAF9yZWxzLy5yZWxzUEsBAi0AFAAGAAgAAAAhAMM3PeLsAgAA1gUA&#10;AA4AAAAAAAAAAAAAAAAALgIAAGRycy9lMm9Eb2MueG1sUEsBAi0AFAAGAAgAAAAhAJdUh37fAAAA&#10;CwEAAA8AAAAAAAAAAAAAAAAARgUAAGRycy9kb3ducmV2LnhtbFBLBQYAAAAABAAEAPMAAABSBgAA&#10;AAA=&#10;">
                      <v:stroke dashstyle="1 1" endarrow="block" endcap="round"/>
                      <w10:wrap anchory="line"/>
                    </v:shape>
                  </w:pict>
                </mc:Fallback>
              </mc:AlternateContent>
            </w:r>
            <w:r>
              <w:rPr>
                <w:noProof/>
                <w:szCs w:val="22"/>
                <w:lang w:eastAsia="en-GB"/>
              </w:rPr>
              <mc:AlternateContent>
                <mc:Choice Requires="wps">
                  <w:drawing>
                    <wp:anchor distT="0" distB="0" distL="114300" distR="114300" simplePos="0" relativeHeight="251789312" behindDoc="0" locked="0" layoutInCell="1" allowOverlap="1">
                      <wp:simplePos x="0" y="0"/>
                      <wp:positionH relativeFrom="character">
                        <wp:posOffset>3258820</wp:posOffset>
                      </wp:positionH>
                      <wp:positionV relativeFrom="line">
                        <wp:posOffset>475615</wp:posOffset>
                      </wp:positionV>
                      <wp:extent cx="446405" cy="160655"/>
                      <wp:effectExtent l="6985" t="5715" r="13335" b="5080"/>
                      <wp:wrapNone/>
                      <wp:docPr id="277" name="Скругленн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160655"/>
                              </a:xfrm>
                              <a:prstGeom prst="curvedConnector3">
                                <a:avLst>
                                  <a:gd name="adj1" fmla="val 4993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277" o:spid="_x0000_s1026" type="#_x0000_t38" style="position:absolute;margin-left:256.6pt;margin-top:37.45pt;width:35.15pt;height:12.65pt;flip:y;z-index:251789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Jn+AIAAOYFAAAOAAAAZHJzL2Uyb0RvYy54bWysVMlu2zAQvRfoPxC6K5JsSV4QO0hku5cu&#10;AZK2Z1qkLLUSKZC05aAo0OVaIN/QPyjQFggatN8g/1GHlKJsl6KIBBBcZh7fvJnh/sG2yNGGCplx&#10;NrG8PddClMWcZGw1sV6eLuyhhaTCjOCcMzqxzqi0DqaPH+1X5Zj2eMpzQgUCECbHVTmxUqXKsePI&#10;OKUFlnu8pAwOEy4KrGApVg4RuAL0Ind6rhs6FRekFDymUsLurDm0pgY/SWisXiSJpArlEwu4KTMK&#10;My716Ez38XglcJlmcUsD/weLAmcMLu2gZlhhtBbZPagiiwWXPFF7MS8cniRZTE0MEI3n3onmJMUl&#10;NbGAOLLsZJIPBxs/3xwLlJGJ1RsMLMRwAUmqv9a/dh92n+vv9WX9s/4N/7fdOdp9rP/A8kd9ARsX&#10;u08wv9x9aQ/Bstk+RxoJdK1KOQb4iB0LrUy8ZSflUx6/lYjxKMVsRU18p2clXOlpD+eWi17IEtgt&#10;q2ecgA1eK25E3iaiQEmela+0owYHIdHWZPWsyyrdKhTDpu+HvhtYKIYjL3TDIDB34bGG0c6lkOoJ&#10;5QXSk4kVr8WGkogzBtXDRd9cgDdPpTIJJq1ImLzxLJQUOdTLBufIH436TRR43Fo719jalfFFluem&#10;4nKGqok1CnqBQZc8z4g+1GZSrJZRLhCAQizmawnfMhN8zYgBSykm83aucJY3c7g8ZxqPmjYA+sYY&#10;VGkj0fqYEn03ckfz4Xzo234vnNu+O5vZh4vIt8OFNwhm/VkUzbz3mqjnj9OMEMo016t28fx/K8e2&#10;cZtC7xqmE8W5jQ7VANS3RvNrpoeLwB34/aE9GAR92+/PXftouIjsw8gLw8H8KDqa32E6N9HLhyHb&#10;Sal15WtFxUlKKkQyXTf9YNSDiiAZPC+9QZM3hPMVvIuxEhYSXL3OVGqKXhfpvVwPXf23ue7QGyGu&#10;cqhXXRba2K6laiQz+TW9pNunacQlJ2fH4qrH4DExTu3Dp1+rm2uY33yep38BAAD//wMAUEsDBBQA&#10;BgAIAAAAIQDJ0VlQ4AAAAAoBAAAPAAAAZHJzL2Rvd25yZXYueG1sTI/LTsMwEEX3SPyDNUjsqN2U&#10;hBLiVAgJFpW6aEEVSzeePMCPyHbb8PcdVrAc3aN7z1SryRp2whAH7yTMZwIYusbrwXUSPt5f75bA&#10;YlJOK+MdSvjBCKv6+qpSpfZnt8XTLnWMSlwslYQ+pbHkPDY9WhVnfkRHWeuDVYnO0HEd1JnKreGZ&#10;EAW3anC00KsRX3psvndHK2G9jT58mfUU34rW7PdZsflslZS3N9PzE7CEU/qD4Vef1KEmp4M/Oh2Z&#10;kZDPFxmhEh7uH4ERkC8XObADkUJkwOuK/3+hvgAAAP//AwBQSwECLQAUAAYACAAAACEAtoM4kv4A&#10;AADhAQAAEwAAAAAAAAAAAAAAAAAAAAAAW0NvbnRlbnRfVHlwZXNdLnhtbFBLAQItABQABgAIAAAA&#10;IQA4/SH/1gAAAJQBAAALAAAAAAAAAAAAAAAAAC8BAABfcmVscy8ucmVsc1BLAQItABQABgAIAAAA&#10;IQAAqtJn+AIAAOYFAAAOAAAAAAAAAAAAAAAAAC4CAABkcnMvZTJvRG9jLnhtbFBLAQItABQABgAI&#10;AAAAIQDJ0VlQ4AAAAAoBAAAPAAAAAAAAAAAAAAAAAFIFAABkcnMvZG93bnJldi54bWxQSwUGAAAA&#10;AAQABADzAAAAXwYAAAAA&#10;" adj="10785">
                      <w10:wrap anchory="line"/>
                    </v:shape>
                  </w:pict>
                </mc:Fallback>
              </mc:AlternateContent>
            </w:r>
            <w:r>
              <w:rPr>
                <w:noProof/>
                <w:szCs w:val="22"/>
                <w:lang w:eastAsia="en-GB"/>
              </w:rPr>
              <mc:AlternateContent>
                <mc:Choice Requires="wps">
                  <w:drawing>
                    <wp:anchor distT="0" distB="0" distL="114300" distR="114300" simplePos="0" relativeHeight="251792384" behindDoc="0" locked="0" layoutInCell="1" allowOverlap="1">
                      <wp:simplePos x="0" y="0"/>
                      <wp:positionH relativeFrom="character">
                        <wp:posOffset>2095500</wp:posOffset>
                      </wp:positionH>
                      <wp:positionV relativeFrom="line">
                        <wp:posOffset>731520</wp:posOffset>
                      </wp:positionV>
                      <wp:extent cx="329565" cy="0"/>
                      <wp:effectExtent l="5715" t="61595" r="17145" b="5270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6" o:spid="_x0000_s1026" type="#_x0000_t32" style="position:absolute;margin-left:165pt;margin-top:57.6pt;width:25.95pt;height:0;z-index:251792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Ru2gIAALIFAAAOAAAAZHJzL2Uyb0RvYy54bWysVElu2zAU3RfoHQjuFQ2WPAiRg0SWu0nb&#10;AEnRNS1SFlGJFEh6QlEg7QVyhF6hmy46IGeQb1SStpU43RRFbIDgF/kf33//kadn67oCSyIk5SyB&#10;/okHAWE5x5TNE/juZuoMIZAKMYwqzkgCN0TCs/HLF6erJiYBL3mFiQAahMl41SSwVKqJXVfmJamR&#10;POENYXqx4KJGSodi7mKBVhq9rtzA8/ruigvcCJ4TKfXXyW4Rji1+UZBcvS0KSRSoEqi5KTsKO87M&#10;6I5PUTwXqClpvqeB/oNFjSjTh3ZQE6QQWAj6F1RNc8ElL9RJzmuXFwXNia1BV+N7T6q5LlFDbC1a&#10;HNl0Msnng83fLK8EoDiBwaAPAUO1blL7dXu7vWt/t9+2d2D7ub3Xw/bL9rb93v5qf7b37Q9gdmvt&#10;Vo2MNUTKroSpPl+z6+aS5x8kYDwtEZsTW8PNptGwvslwj1JMIBvNYLZ6zbHegxaKWyHXhagNpJYI&#10;rG2/Nl2/yFqBXH/sBaOoH0GQH5ZcFB/yGiHVK8JrYCYJlEogOi9VyhnTpuDCt6eg5aVUhhWKDwnm&#10;UMantKqsNyoGVgkcRUFkEySvKDaLZpsU81laCbBExl32Z0vUK4+3Cb5g2IKVBOFsP1eIVnoOlNVG&#10;CarVqgg0p9UEQ1ARfaHMbEevYuZEYi2946yjtdJT+10rYu32ceSNsmE2DJ0w6GdO6E0mzvk0DZ3+&#10;1B9Ek94kTSf+J1OKH8YlxZgwU83B+n74b9baX8KdaTvzd7K5x+hWX032mOn5NPIGYW/oDAZRzwl7&#10;medcDKepc576/f4gu0gvsidMM1u9fB6ynZSGFV8oIq5LvAKYGrv0olHgQx3opyIY7DoLUDXXLcmV&#10;gEBw9Z6q0prb2NJgHLlh6Jn/vncd+k6IQw9N1HVhX9uDVNqSh/7aO2Ouye7CzTjeXAljC3N99MNg&#10;k/aPmHl5Hsd218NTO/4DAAD//wMAUEsDBBQABgAIAAAAIQCAn03X4AAAAAsBAAAPAAAAZHJzL2Rv&#10;d25yZXYueG1sTI9BS8NAEIXvgv9hGcGb3aTB0MZsilrEXBRsRTxus2M2mJ0N2W2b+usdQdDjvPd4&#10;871yNbleHHAMnScF6SwBgdR401Gr4HX7cLUAEaImo3tPqOCEAVbV+VmpC+OP9IKHTWwFl1AotAIb&#10;41BIGRqLToeZH5DY+/Cj05HPsZVm1Ecud72cJ0kune6IP1g94L3F5nOzdwri+v1k87fmbtk9bx+f&#10;8u6rruu1UpcX0+0NiIhT/AvDDz6jQ8VMO78nE0SvIMsS3hLZSK/nIDiRLdIliN2vIqtS/t9QfQMA&#10;AP//AwBQSwECLQAUAAYACAAAACEAtoM4kv4AAADhAQAAEwAAAAAAAAAAAAAAAAAAAAAAW0NvbnRl&#10;bnRfVHlwZXNdLnhtbFBLAQItABQABgAIAAAAIQA4/SH/1gAAAJQBAAALAAAAAAAAAAAAAAAAAC8B&#10;AABfcmVscy8ucmVsc1BLAQItABQABgAIAAAAIQDVMZRu2gIAALIFAAAOAAAAAAAAAAAAAAAAAC4C&#10;AABkcnMvZTJvRG9jLnhtbFBLAQItABQABgAIAAAAIQCAn03X4AAAAAsBAAAPAAAAAAAAAAAAAAAA&#10;ADQFAABkcnMvZG93bnJldi54bWxQSwUGAAAAAAQABADzAAAAQQYAAAAA&#10;">
                      <v:stroke endarrow="block"/>
                      <w10:wrap anchory="line"/>
                    </v:shape>
                  </w:pict>
                </mc:Fallback>
              </mc:AlternateContent>
            </w:r>
            <w:r>
              <w:rPr>
                <w:noProof/>
                <w:szCs w:val="22"/>
                <w:lang w:eastAsia="en-GB"/>
              </w:rPr>
              <mc:AlternateContent>
                <mc:Choice Requires="wps">
                  <w:drawing>
                    <wp:anchor distT="0" distB="0" distL="114300" distR="114300" simplePos="0" relativeHeight="251790336" behindDoc="0" locked="0" layoutInCell="1" allowOverlap="1">
                      <wp:simplePos x="0" y="0"/>
                      <wp:positionH relativeFrom="character">
                        <wp:posOffset>1663700</wp:posOffset>
                      </wp:positionH>
                      <wp:positionV relativeFrom="line">
                        <wp:posOffset>100330</wp:posOffset>
                      </wp:positionV>
                      <wp:extent cx="431800" cy="0"/>
                      <wp:effectExtent l="12065" t="11430" r="13335" b="7620"/>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5" o:spid="_x0000_s1026" type="#_x0000_t32" style="position:absolute;margin-left:131pt;margin-top:7.9pt;width:34pt;height:0;z-index:251790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kTxQIAAJAFAAAOAAAAZHJzL2Uyb0RvYy54bWysVEtu2zAQ3RfoHQjuFUm2/BMiB4ksd9NP&#10;gKTompYoi6hECiRtOSgKpL1AjtArdNNFP8gZ5Bt1SNtqnG6KIhJAcEjO45uZNzw921QlWlOpmOAR&#10;9k88jChPRcb4MsJvr+fOGCOlCc9IKTiN8A1V+Gz6/NlpU4e0JwpRZlQiAOEqbOoIF1rXoeuqtKAV&#10;USeiphw2cyErosGUSzeTpAH0qnR7njd0GyGzWoqUKgWrs90mnlr8PKepfpPnimpURhi4aTtKOy7M&#10;6E5PSbiUpC5YuqdB/oNFRRiHSzuoGdEErST7C6piqRRK5PokFZUr8pyl1MYA0fjeo2iuClJTGwsk&#10;R9VdmtTTwaav15cSsSzCvdEAI04qKFL7ZXu7vWt/tV+3d2j7qb2HYft5e9t+a3+2P9r79jsypyF3&#10;Ta1CgIj5pTTRpxt+Vb8U6XuFuIgLwpfUxnB9UwOsbzzcIxdjqBoYLJpXIoMzZKWFTeQml5WBhBSh&#10;ja3XTVcvutEohcWg7489qGp62HJJePCrpdIvqKiQmURYaUnYstCx4BxEIaRvbyHrl0obViQ8OJhL&#10;uZizsrTaKDlqIjwZ9AbWQYmSZWbTHFNyuYhLidbEqMt+NkTYeXhMihXPLFhBSZbs55qwcjeHy0tu&#10;8KgV7I4RWBsNU7sO8VoxfZh4k2ScjAMn6A0TJ/BmM+d8HgfOcO6PBrP+LI5n/kdD1A/CgmUZ5Ybr&#10;Qdh+8G/C2bfYTpKdtLukuMfoNntA9pjp+XzgjYL+2BmNBn0n6CeeczGex8557A+Ho+QivkgeMU1s&#10;9OppyHapNKzESlN5VWQNypgRQ38w6fkYDHgIeqNd3RApl/CCpVpiJIV+x3RhpWtEZzCOaj32zL+v&#10;dYe+S8ShhsbqqrCP7U+qoOaH+tqOME2wa6eFyG4u5aFToO2t0/6JMu/KQxvmDx/S6W8AAAD//wMA&#10;UEsDBBQABgAIAAAAIQDBVNiT3AAAAAkBAAAPAAAAZHJzL2Rvd25yZXYueG1sTI/BbsIwEETvlfgH&#10;a5F6qYpNEKgNcRBC4tBjAalXEy9J2ngdxQ5J+fpu1UM57sxodl62GV0jrtiF2pOG+UyBQCq8ranU&#10;cDrun19AhGjImsYTavjGAJt88pCZ1PqB3vF6iKXgEgqp0VDF2KZShqJCZ8LMt0jsXXznTOSzK6Xt&#10;zMDlrpGJUivpTE38oTIt7iosvg6904ChX87V9tWVp7fb8PSR3D6H9qj143TcrkFEHON/GH7n83TI&#10;edPZ92SDaDQkq4RZIhtLRuDAYqFYOP8JMs/kPUH+AwAA//8DAFBLAQItABQABgAIAAAAIQC2gziS&#10;/gAAAOEBAAATAAAAAAAAAAAAAAAAAAAAAABbQ29udGVudF9UeXBlc10ueG1sUEsBAi0AFAAGAAgA&#10;AAAhADj9If/WAAAAlAEAAAsAAAAAAAAAAAAAAAAALwEAAF9yZWxzLy5yZWxzUEsBAi0AFAAGAAgA&#10;AAAhAF14uRPFAgAAkAUAAA4AAAAAAAAAAAAAAAAALgIAAGRycy9lMm9Eb2MueG1sUEsBAi0AFAAG&#10;AAgAAAAhAMFU2JPcAAAACQEAAA8AAAAAAAAAAAAAAAAAHwUAAGRycy9kb3ducmV2LnhtbFBLBQYA&#10;AAAABAAEAPMAAAAoBgAAAAA=&#10;">
                      <w10:wrap anchory="line"/>
                    </v:shape>
                  </w:pict>
                </mc:Fallback>
              </mc:AlternateContent>
            </w:r>
            <w:r>
              <w:rPr>
                <w:noProof/>
                <w:szCs w:val="22"/>
                <w:lang w:eastAsia="en-GB"/>
              </w:rPr>
              <mc:AlternateContent>
                <mc:Choice Requires="wps">
                  <w:drawing>
                    <wp:anchor distT="0" distB="0" distL="114300" distR="114300" simplePos="0" relativeHeight="251791360" behindDoc="0" locked="0" layoutInCell="1" allowOverlap="1">
                      <wp:simplePos x="0" y="0"/>
                      <wp:positionH relativeFrom="character">
                        <wp:posOffset>2095500</wp:posOffset>
                      </wp:positionH>
                      <wp:positionV relativeFrom="line">
                        <wp:posOffset>100330</wp:posOffset>
                      </wp:positionV>
                      <wp:extent cx="635" cy="631190"/>
                      <wp:effectExtent l="5715" t="11430" r="12700" b="5080"/>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11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4" o:spid="_x0000_s1026" type="#_x0000_t32" style="position:absolute;margin-left:165pt;margin-top:7.9pt;width:.05pt;height:49.7pt;z-index:251791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PyAIAAJIFAAAOAAAAZHJzL2Uyb0RvYy54bWysVEtu2zAQ3RfoHQjuFUm2/BMiB4ksd9NP&#10;gKTompYoi6hECiRtOSgKpL1AjtArdNNFP8gZ5Bt1SNtqnG6KIhJAcEjO45uZNzw921QlWlOpmOAR&#10;9k88jChPRcb4MsJvr+fOGCOlCc9IKTiN8A1V+Gz6/NlpU4e0JwpRZlQiAOEqbOoIF1rXoeuqtKAV&#10;USeiphw2cyErosGUSzeTpAH0qnR7njd0GyGzWoqUKgWrs90mnlr8PKepfpPnimpURhi4aTtKOy7M&#10;6E5PSbiUpC5YuqdB/oNFRRiHSzuoGdEErST7C6piqRRK5PokFZUr8pyl1MYA0fjeo2iuClJTGwsk&#10;R9VdmtTTwaav15cSsSzCvVGAEScVFKn9sr3d3rW/2q/bO7T91N7DsP28vW2/tT/bH+19+x2Z05C7&#10;plYhQMT8Upro0w2/ql+K9L1CXMQF4UtqY7i+qQHWNx7ukYsxVA0MFs0rkcEZstLCJnKTy8pAQorQ&#10;xtbrpqsX3WiUwuKwP8AohfVh3/cntpguCQ+etVT6BRUVMpMIKy0JWxY6FpyDLIT07T1k/VJpw4uE&#10;BwdzLRdzVpZWHSVHTYQng97AOihRssxsmmNKLhdxKdGaGH3ZzwYJOw+PSbHimQUrKMmS/VwTVu7m&#10;cHnJDR61kt0xAmujYWrXIWIrpw8Tb5KMk3HgBL1h4gTebOacz+PAGc790WDWn8XxzP9oiPpBWLAs&#10;o9xwPUjbD/5NOvsm24myE3eXFPcY3WYPyB4zPZ8PvFHQHzuj0aDvBP3Ecy7G89g5j/3hcJRcxBfJ&#10;I6aJjV49DdkulYaVWGkqr4qsQRkzYugPJj0fgwFPQW+0qxsi5RLesFRLjKTQ75gurHiN7AzGUa3H&#10;nvn3te7Qd4k41NBYXRX2sf1JFdT8UF/bE6YNdg21ENnNpTz0CjS+ddo/UuZleWjD/OFTOv0NAAD/&#10;/wMAUEsDBBQABgAIAAAAIQBA2sjw3QAAAAoBAAAPAAAAZHJzL2Rvd25yZXYueG1sTI/BTsMwEETv&#10;SP0HaytxQdROqiAIcaqqUg8caSv16sZLEojXUew0oV/PcoLjzoxm5xWb2XXiikNoPWlIVgoEUuVt&#10;S7WG03H/+AwiREPWdJ5QwzcG2JSLu8Lk1k/0jtdDrAWXUMiNhibGPpcyVA06E1a+R2Lvww/ORD6H&#10;WtrBTFzuOpkq9SSdaYk/NKbHXYPV12F0GjCMWaK2L64+vd2mh3N6+5z6o9b3y3n7CiLiHP/C8Duf&#10;p0PJmy5+JBtEp2G9VswS2cgYgQMsJCAuLCRZCrIs5H+E8gcAAP//AwBQSwECLQAUAAYACAAAACEA&#10;toM4kv4AAADhAQAAEwAAAAAAAAAAAAAAAAAAAAAAW0NvbnRlbnRfVHlwZXNdLnhtbFBLAQItABQA&#10;BgAIAAAAIQA4/SH/1gAAAJQBAAALAAAAAAAAAAAAAAAAAC8BAABfcmVscy8ucmVsc1BLAQItABQA&#10;BgAIAAAAIQC/hHpPyAIAAJIFAAAOAAAAAAAAAAAAAAAAAC4CAABkcnMvZTJvRG9jLnhtbFBLAQIt&#10;ABQABgAIAAAAIQBA2sjw3QAAAAoBAAAPAAAAAAAAAAAAAAAAACIFAABkcnMvZG93bnJldi54bWxQ&#10;SwUGAAAAAAQABADzAAAALAYAAAAA&#10;">
                      <w10:wrap anchory="line"/>
                    </v:shape>
                  </w:pict>
                </mc:Fallback>
              </mc:AlternateContent>
            </w:r>
            <w:r>
              <w:rPr>
                <w:noProof/>
                <w:szCs w:val="22"/>
                <w:lang w:eastAsia="en-GB"/>
              </w:rPr>
              <mc:AlternateContent>
                <mc:Choice Requires="wps">
                  <w:drawing>
                    <wp:anchor distT="0" distB="0" distL="114300" distR="114300" simplePos="0" relativeHeight="251784192" behindDoc="0" locked="0" layoutInCell="1" allowOverlap="1">
                      <wp:simplePos x="0" y="0"/>
                      <wp:positionH relativeFrom="character">
                        <wp:posOffset>4011930</wp:posOffset>
                      </wp:positionH>
                      <wp:positionV relativeFrom="line">
                        <wp:posOffset>904875</wp:posOffset>
                      </wp:positionV>
                      <wp:extent cx="556895" cy="8255"/>
                      <wp:effectExtent l="7620" t="44450" r="16510" b="6159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8255"/>
                              </a:xfrm>
                              <a:prstGeom prst="straightConnector1">
                                <a:avLst/>
                              </a:prstGeom>
                              <a:noFill/>
                              <a:ln w="9525"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3" o:spid="_x0000_s1026" type="#_x0000_t32" style="position:absolute;margin-left:315.9pt;margin-top:71.25pt;width:43.85pt;height:.65pt;z-index:251784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k58QIAANkFAAAOAAAAZHJzL2Uyb0RvYy54bWysVEtu2zAQ3RfoHQjuFUm2ZctC5CCR7G76&#10;CZAUXdMiZQmVSIGkIxtFgbQXyBF6hW666Ac5g3yjDulP6nRTFLEBYkjNPM68ecPTs1VdoRsmVSl4&#10;jP0TDyPGM0FLvojx2+uZE2KkNOGUVIKzGK+ZwmeT589O2yZiPVGIijKJAISrqG1iXGjdRK6rsoLV&#10;RJ2IhnH4mAtZEw1buXCpJC2g15Xb87yh2wpJGykyphScptuPeGLx85xl+k2eK6ZRFWPITdtV2nVu&#10;VndySqKFJE1RZrs0yH9kUZOSw6UHqJRogpay/AuqLjMplMj1SSZqV+R5mTFbA1Tje4+quSpIw2wt&#10;QI5qDjSpp4PNXt9cSlTSGPdGfYw4qaFJ3ZfN7eau+9V93dyhzafuHpbN581t96372f3o7rvvyHgD&#10;d22jIoBI+KU01WcrftW8FNl7hbhICsIXzNZwvW4A1jcR7lGI2agGMpi3rwQFH7LUwhK5ymVtIIEi&#10;tLL9Wh/6xVYaZXAYBMNwHGCUwaewFwQWn0T70EYq/YKJGhkjxkpLUi4KnQjOQRdC+vYicvNSaZMY&#10;ifYB5l4uZmVVWXlUHLUxHgc9cxUBkUpObagSVUmNmwlQcjFPKoluiJGa/e3yOXIzd6REFVs/tVap&#10;0MaPRFIsObVWwQid7mxNygpspC2FWpZAasWwyahmFKOKwdwZa1tCxQ0Us8rf1gW7lQbTngNxVpUf&#10;xt54Gk7DgTPoDafOwEtT53yWDJzhzB8FaT9NktT/aIr0B1FRUsq4qXM/If7g3xS4m9Wttg8zcqDW&#10;PUa3PYBkjzM9nwXeaNAPndEo6DuD/tRzLsJZ4pwn/nA4ml4kF9NHmU5t9eppkj1QabISS83kVUFb&#10;REsjqX4w7vkYNvCi9EbbniNSLaAlmZYYSaHflbqwM2DUazCOdBJ65r/r3QF9S8S+h2Z36MKutgeq&#10;QLb7/trRMtO0ncu5oOtLaWRhpgzeDxu0e+vMA/Xn3no9vMiT3wAAAP//AwBQSwMEFAAGAAgAAAAh&#10;AMQHuTzgAAAACwEAAA8AAABkcnMvZG93bnJldi54bWxMj0tPwzAQhO9I/AdrkbhRx32RhjgVAipx&#10;6YGCOLux86DxOrKdNP33bE9w290ZzX6TbyfbsdH40DqUIGYJMIOl0y3WEr4+dw8psBAVatU5NBIu&#10;JsC2uL3JVabdGT/MeIg1oxAMmZLQxNhnnIeyMVaFmesNklY5b1Wk1ddce3WmcNvxeZKsuVUt0odG&#10;9ealMeXpMFgJr3ufiuoyboZl9X5a/XyL+IY7Ke/vpucnYNFM8c8MV3xCh4KYjm5AHVgnYb0QhB5J&#10;WM5XwMjxKDY0HK+XRQq8yPn/DsUvAAAA//8DAFBLAQItABQABgAIAAAAIQC2gziS/gAAAOEBAAAT&#10;AAAAAAAAAAAAAAAAAAAAAABbQ29udGVudF9UeXBlc10ueG1sUEsBAi0AFAAGAAgAAAAhADj9If/W&#10;AAAAlAEAAAsAAAAAAAAAAAAAAAAALwEAAF9yZWxzLy5yZWxzUEsBAi0AFAAGAAgAAAAhAGeM+Tnx&#10;AgAA2QUAAA4AAAAAAAAAAAAAAAAALgIAAGRycy9lMm9Eb2MueG1sUEsBAi0AFAAGAAgAAAAhAMQH&#10;uTzgAAAACwEAAA8AAAAAAAAAAAAAAAAASwUAAGRycy9kb3ducmV2LnhtbFBLBQYAAAAABAAEAPMA&#10;AABYBgAAAAA=&#10;">
                      <v:stroke dashstyle="1 1" endarrow="block" endcap="round"/>
                      <w10:wrap anchory="line"/>
                    </v:shape>
                  </w:pict>
                </mc:Fallback>
              </mc:AlternateContent>
            </w:r>
            <w:r>
              <w:rPr>
                <w:noProof/>
                <w:szCs w:val="22"/>
                <w:lang w:eastAsia="en-GB"/>
              </w:rPr>
              <mc:AlternateContent>
                <mc:Choice Requires="wps">
                  <w:drawing>
                    <wp:anchor distT="0" distB="0" distL="114300" distR="114300" simplePos="0" relativeHeight="251785216" behindDoc="0" locked="0" layoutInCell="1" allowOverlap="1">
                      <wp:simplePos x="0" y="0"/>
                      <wp:positionH relativeFrom="character">
                        <wp:posOffset>6513830</wp:posOffset>
                      </wp:positionH>
                      <wp:positionV relativeFrom="line">
                        <wp:posOffset>913130</wp:posOffset>
                      </wp:positionV>
                      <wp:extent cx="474980" cy="635"/>
                      <wp:effectExtent l="13970" t="52705" r="15875" b="6096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635"/>
                              </a:xfrm>
                              <a:prstGeom prst="straightConnector1">
                                <a:avLst/>
                              </a:prstGeom>
                              <a:noFill/>
                              <a:ln w="9525"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2" o:spid="_x0000_s1026" type="#_x0000_t32" style="position:absolute;margin-left:512.9pt;margin-top:71.9pt;width:37.4pt;height:.05pt;z-index:251785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dt8AIAANgFAAAOAAAAZHJzL2Uyb0RvYy54bWysVEtu2zAQ3RfoHQjuFX0s/4TIQSLZ3fQT&#10;ICm6pkXKEiqRAknHNooCaS+QI/QK3XTRD3IG+UYd0rZSp5uiiA0QQ2rmcebNG56eresK3TCpSsFj&#10;7J94GDGeCVryRYzfXs+cEUZKE05JJTiL8YYpfDZ5/ux01UQsEIWoKJMIQLiKVk2MC62byHVVVrCa&#10;qBPRMA4fcyFromErFy6VZAXodeUGnjdwV0LSRoqMKQWn6e4jnlj8PGeZfpPnimlUxRhy03aVdp2b&#10;1Z2ckmghSVOU2T4N8h9Z1KTkcGkHlRJN0FKWf0HVZSaFErk+yUTtijwvM2ZrgGp871E1VwVpmK0F&#10;yFFNR5N6Otjs9c2lRCWNcTAMMOKkhia1X7a327v2V/t1e4e2n9p7WLaft7ftt/Zn+6O9b78j4w3c&#10;rRoVAUTCL6WpPlvzq+alyN4rxEVSEL5gtobrTQOwvolwj0LMRjWQwXz1SlDwIUstLJHrXNYGEihC&#10;a9uvTdcvttYog8NwGI5H0NUMPg16fQtPokNkI5V+wUSNjBFjpSUpF4VOBOcgCyF9ew+5eam0yYtE&#10;hwBzLRezsqqsOiqOVjEe94M+3ERAo5JTG6pEVVLjZgKUXMyTSqIbYpRmf/t8jtzMHSlRxc5PbVQq&#10;tPEjkRRLTq1VMEKne1uTsgIbacugliVwWjFsMqoZxahiMHbG2pVQcQPFrPB3dcFurcG058CbFeWH&#10;sTeejqaj0AmDwdQJvTR1zmdJ6Axm/rCf9tIkSf2Ppkg/jIqSUsZNnYcB8cN/E+B+VHfS7kako9Y9&#10;Rrc9gGSPMz2f9b1h2Bs5w2G/54S9qedcjGaJc574g8FwepFcTB9lOrXVq6dJtqPSZCWWmsmrgq4Q&#10;LY2kev1x4GPYwIMSDHc9R6RaQEsyLTGSQr8rdWFHwIjXYBzpZOSZ/753HfqOiEMPza7rwr62B6pA&#10;tof+2skyw7Qby7mgm0tpZGGGDJ4PG7R/6sz79Ofeej08yJPfAAAA//8DAFBLAwQUAAYACAAAACEA&#10;k/jQzd8AAAANAQAADwAAAGRycy9kb3ducmV2LnhtbEyPzU7DMBCE70i8g7VI3KiT0qI2xKkQUIkL&#10;hxbE2Y03PzReR7aTpm/PlgvcdnZHM9/mm8l2YkQfWkcK0lkCAql0pqVawefH9m4FIkRNRneOUMEZ&#10;A2yK66tcZ8adaIfjPtaCQyhkWkETY59JGcoGrQ4z1yPxrXLe6sjS19J4feJw28l5kjxIq1vihkb3&#10;+NxgedwPVsHLu1+l1XlcD4vq7bj8/krjK22Vur2Znh5BRJzinxku+IwOBTMd3EAmiI51Ml8ye+Rp&#10;cc/DxZJyI4jD72oNssjl/y+KHwAAAP//AwBQSwECLQAUAAYACAAAACEAtoM4kv4AAADhAQAAEwAA&#10;AAAAAAAAAAAAAAAAAAAAW0NvbnRlbnRfVHlwZXNdLnhtbFBLAQItABQABgAIAAAAIQA4/SH/1gAA&#10;AJQBAAALAAAAAAAAAAAAAAAAAC8BAABfcmVscy8ucmVsc1BLAQItABQABgAIAAAAIQCQpodt8AIA&#10;ANgFAAAOAAAAAAAAAAAAAAAAAC4CAABkcnMvZTJvRG9jLnhtbFBLAQItABQABgAIAAAAIQCT+NDN&#10;3wAAAA0BAAAPAAAAAAAAAAAAAAAAAEoFAABkcnMvZG93bnJldi54bWxQSwUGAAAAAAQABADzAAAA&#10;VgYAAAAA&#10;">
                      <v:stroke dashstyle="1 1" endarrow="block" endcap="round"/>
                      <w10:wrap anchory="line"/>
                    </v:shape>
                  </w:pict>
                </mc:Fallback>
              </mc:AlternateContent>
            </w:r>
            <w:r>
              <w:rPr>
                <w:noProof/>
                <w:szCs w:val="22"/>
                <w:lang w:eastAsia="en-GB"/>
              </w:rPr>
              <mc:AlternateContent>
                <mc:Choice Requires="wps">
                  <w:drawing>
                    <wp:anchor distT="0" distB="0" distL="114300" distR="114300" simplePos="0" relativeHeight="251767808" behindDoc="0" locked="0" layoutInCell="1" allowOverlap="1">
                      <wp:simplePos x="0" y="0"/>
                      <wp:positionH relativeFrom="character">
                        <wp:posOffset>5512435</wp:posOffset>
                      </wp:positionH>
                      <wp:positionV relativeFrom="line">
                        <wp:posOffset>570865</wp:posOffset>
                      </wp:positionV>
                      <wp:extent cx="1001395" cy="652780"/>
                      <wp:effectExtent l="12700" t="5715" r="5080" b="825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652780"/>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2C4BEE" w:rsidRDefault="002F2860" w:rsidP="00D5317A">
                                  <w:pPr>
                                    <w:spacing w:line="240" w:lineRule="auto"/>
                                    <w:jc w:val="center"/>
                                    <w:rPr>
                                      <w:sz w:val="18"/>
                                      <w:szCs w:val="18"/>
                                      <w:lang w:val="ru-RU"/>
                                    </w:rPr>
                                  </w:pPr>
                                  <w:r w:rsidRPr="002C4BEE">
                                    <w:rPr>
                                      <w:sz w:val="18"/>
                                      <w:szCs w:val="18"/>
                                      <w:lang w:val="ru-RU"/>
                                    </w:rPr>
                                    <w:t xml:space="preserve">Распределение лимит по бюджетам и </w:t>
                                  </w:r>
                                  <w:r>
                                    <w:rPr>
                                      <w:sz w:val="18"/>
                                      <w:szCs w:val="18"/>
                                      <w:lang w:val="ru-RU"/>
                                    </w:rPr>
                                    <w:t xml:space="preserve">по </w:t>
                                  </w:r>
                                  <w:r w:rsidRPr="002C4BEE">
                                    <w:rPr>
                                      <w:sz w:val="18"/>
                                      <w:szCs w:val="18"/>
                                      <w:lang w:val="ru-RU"/>
                                    </w:rPr>
                                    <w:t>ЦОПВ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366" style="position:absolute;margin-left:434.05pt;margin-top:44.95pt;width:78.85pt;height:51.4pt;z-index:2517678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4+8gIAAL4FAAAOAAAAZHJzL2Uyb0RvYy54bWysVNuO0zAQfUfiHyy/d3Np03SjTVfdbouQ&#10;uKy0IJ7d2GksEjvY7qYLQkLiFYlP4CN4QVz2G9I/Yuy0pcvygBCJZHns8fHM8Zk5OV1XJbpiSnMp&#10;Uhwc+RgxkUnKxTLFz5/NeyOMtCGCklIKluJrpvHp+P69k6ZOWCgLWVKmEIAInTR1igtj6sTzdFaw&#10;iugjWTMBm7lUFTFgqqVHFWkAvSq90PeHXiMVrZXMmNawet5t4rHDz3OWmad5rplBZYohNuNG5caF&#10;Hb3xCUmWitQFz7ZhkH+IoiJcwKV7qHNiCFopfgeq4pmSWubmKJOVJ/OcZ8zlANkE/m/ZXBakZi4X&#10;IEfXe5r0/4PNnlxdKMRpisM4wEiQCh6p/bR5t/nYfm9vNu/bz+1N+23zof3Rfmm/IusFnDW1TuDo&#10;ZX2hbNa6fiSzlxoJOS2IWLKJUrIpGKEQqfP3bh2whoajaNE8lhQuJCsjHX3rXFUWEIhBa/dK1/tX&#10;YmuDMlgMfD/oH0cYZbA3jMJ45J7RI8nudK20ecBkhewkxQpU4NDJ1SNtIHpw3bm46GXJ6ZyXpTPU&#10;cjEtFboioJh5aH+bMBzRh26lQA3c3o9AVKRcgvYzo9wlt9z0IZrvvj+hVdxAFZS8SvFo70QSy+BM&#10;UKdRQ3jZzSGUUthQmdN3lxJYawNTtw5EOe29mcwjPx70R704jvq9QX/m985G82lvMg2Gw3h2Nj2b&#10;BW9t1MEgKTilTMwcpt6VQjD4O6lti7IT8b4Y9gHaqOQKcrwsaIMot6/Sj45DUBzlUI1h3GV9QCVS&#10;0rzgpnA1YDVgMW7ROfLtv6Vzj+6e6uBi705unccaqAImd6w5gVpNdto268XaVUUQxTu9LyS9Bs1C&#10;XE6Y0PRgUkj1GqMGGkiK9asVUQyj8qEA3R8Hg4HtOM4YRHEIhjrcWRzuEJEBVIoNyMlNp6brUqta&#10;8WUBNwWOASEnUCs5dzK2ddRFBblYA5qEy2rb0GwXOrSd16+2O/4JAAD//wMAUEsDBBQABgAIAAAA&#10;IQC8xbIw3wAAAAsBAAAPAAAAZHJzL2Rvd25yZXYueG1sTI/NTsMwEITvSLyDtUhcIuo0gpKEOFVV&#10;wbGHtjyAEy9xwD9R7LQpT8/2RG8z2k+zM9V6toadcAy9dwKWixQYutar3nUCPo8fTzmwEKVT0niH&#10;Ai4YYF3f31WyVP7s9ng6xI5RiAulFKBjHErOQ6vRyrDwAzq6ffnRykh27Lga5ZnCreFZmq64lb2j&#10;D1oOuNXY/hwmKyBpdOLN8b1Ndpftfve7mb6fFQrx+DBv3oBFnOM/DNf6VB1q6tT4yanAjIB8lS8J&#10;JVEUwK5Amr3QmIZUkb0Cryt+u6H+AwAA//8DAFBLAQItABQABgAIAAAAIQC2gziS/gAAAOEBAAAT&#10;AAAAAAAAAAAAAAAAAAAAAABbQ29udGVudF9UeXBlc10ueG1sUEsBAi0AFAAGAAgAAAAhADj9If/W&#10;AAAAlAEAAAsAAAAAAAAAAAAAAAAALwEAAF9yZWxzLy5yZWxzUEsBAi0AFAAGAAgAAAAhAFVA7j7y&#10;AgAAvgUAAA4AAAAAAAAAAAAAAAAALgIAAGRycy9lMm9Eb2MueG1sUEsBAi0AFAAGAAgAAAAhALzF&#10;sjDfAAAACwEAAA8AAAAAAAAAAAAAAAAATAUAAGRycy9kb3ducmV2LnhtbFBLBQYAAAAABAAEAPMA&#10;AABYBgAAAAA=&#10;" fillcolor="#f2f2f2" strokeweight=".5pt">
                      <v:textbox>
                        <w:txbxContent>
                          <w:p w:rsidR="002F2860" w:rsidRPr="002C4BEE" w:rsidRDefault="002F2860" w:rsidP="00D5317A">
                            <w:pPr>
                              <w:spacing w:line="240" w:lineRule="auto"/>
                              <w:jc w:val="center"/>
                              <w:rPr>
                                <w:sz w:val="18"/>
                                <w:szCs w:val="18"/>
                                <w:lang w:val="ru-RU"/>
                              </w:rPr>
                            </w:pPr>
                            <w:r w:rsidRPr="002C4BEE">
                              <w:rPr>
                                <w:sz w:val="18"/>
                                <w:szCs w:val="18"/>
                                <w:lang w:val="ru-RU"/>
                              </w:rPr>
                              <w:t xml:space="preserve">Распределение лимит по бюджетам и </w:t>
                            </w:r>
                            <w:r>
                              <w:rPr>
                                <w:sz w:val="18"/>
                                <w:szCs w:val="18"/>
                                <w:lang w:val="ru-RU"/>
                              </w:rPr>
                              <w:t xml:space="preserve">по </w:t>
                            </w:r>
                            <w:r w:rsidRPr="002C4BEE">
                              <w:rPr>
                                <w:sz w:val="18"/>
                                <w:szCs w:val="18"/>
                                <w:lang w:val="ru-RU"/>
                              </w:rPr>
                              <w:t>ЦОПВ</w:t>
                            </w:r>
                          </w:p>
                        </w:txbxContent>
                      </v:textbox>
                      <w10:wrap anchory="line"/>
                    </v:rect>
                  </w:pict>
                </mc:Fallback>
              </mc:AlternateContent>
            </w:r>
            <w:r>
              <w:rPr>
                <w:noProof/>
                <w:szCs w:val="22"/>
                <w:lang w:eastAsia="en-GB"/>
              </w:rPr>
              <mc:AlternateContent>
                <mc:Choice Requires="wps">
                  <w:drawing>
                    <wp:anchor distT="0" distB="0" distL="114300" distR="114300" simplePos="0" relativeHeight="251766784" behindDoc="0" locked="0" layoutInCell="1" allowOverlap="1">
                      <wp:simplePos x="0" y="0"/>
                      <wp:positionH relativeFrom="character">
                        <wp:posOffset>4568825</wp:posOffset>
                      </wp:positionH>
                      <wp:positionV relativeFrom="line">
                        <wp:posOffset>570865</wp:posOffset>
                      </wp:positionV>
                      <wp:extent cx="906780" cy="652780"/>
                      <wp:effectExtent l="12065" t="5715" r="5080" b="8255"/>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652780"/>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D63C2" w:rsidRDefault="002F2860" w:rsidP="00D5317A">
                                  <w:pPr>
                                    <w:spacing w:line="240" w:lineRule="auto"/>
                                    <w:jc w:val="center"/>
                                    <w:rPr>
                                      <w:sz w:val="20"/>
                                      <w:szCs w:val="20"/>
                                      <w:lang w:val="ru-RU"/>
                                    </w:rPr>
                                  </w:pPr>
                                  <w:r>
                                    <w:rPr>
                                      <w:sz w:val="20"/>
                                      <w:szCs w:val="20"/>
                                      <w:lang w:val="ru-RU"/>
                                    </w:rPr>
                                    <w:t>Завершение ОСР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0" o:spid="_x0000_s1367" style="position:absolute;margin-left:359.75pt;margin-top:44.95pt;width:71.4pt;height:51.4pt;z-index:2517667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5l7AIAAL0FAAAOAAAAZHJzL2Uyb0RvYy54bWysVN1u0zAUvkfiHSzfd0n6v2jp1HUtQhow&#10;aSCu3dhpLBI72G6TgZCQuEXiEXgIbhA/e4b0jTh22i5jXCBEIlk+9vF3zvn8HZ+cVnmGNkxpLkWE&#10;gyMfIyZiSblYRfjF80VnjJE2RFCSScEifM00Pp08fHBSFiHrylRmlCkEIEKHZRHh1Jgi9Dwdpywn&#10;+kgWTMBmIlVODJhq5VFFSkDPM6/r+0OvlIoWSsZMa1g9bzbxxOEnCYvNsyTRzKAswpCbcaNy49KO&#10;3uSEhCtFipTHuzTIP2SREy4g6AHqnBiC1orfg8p5rKSWiTmKZe7JJOExczVANYH/WzVXKSmYqwXI&#10;0cWBJv3/YOOnm0uFOI1wdwT8CJLDJdWft++3n+of9c32Q/2lvqm/bz/WP+uv9TdkvYCzstAhHL0q&#10;LpWtWhcXMn6lkZCzlIgVmyoly5QRCpkG1t+7c8AaGo6iZflEUghI1kY6+qpE5RYQiEGVu6Xrwy2x&#10;yqAYFo/94WgMucawNRx07dxGIOH+cKG0ecRkjuwkwgpE4MDJ5kKbxnXv4pKXGacLnmXOUKvlLFNo&#10;Q0Awi679d+i67ZYJVEL03gDyINkKpB8b5YLccdNtNN99f0LLuYEmyHge4fHBiYSWwLmgkDEJDeFZ&#10;M4dCM2GXmJN3UxJYlYGpWweenPTeThcDf9TvjTuj0aDX6ffmfudsvJh1prNgOBzNz2Zn8+CdzTro&#10;hymnlIm5w9T7Tgj6f6e0XU82Gj70wiFBm5VcQ41XKS0R5fZWeoPjboDBgGYEUdmvTSVS0rzkJnUt&#10;YCVgMe7QOfbtv6PzgO6E0Ars3aut8aiAKmByz5rTp5VkI21TLSvXFMFgbCNYwS4lvQbJQl5Ol/Dm&#10;wSSV6g1GJbwfEdav10QxjLLHAmR/HPT7UJFxRn8w6oKh2jvL9g4RMUBF2AAHbjozzSO1LhRfpRAp&#10;cAwIOYVWSbiT8W1WUIs14I1wVe3eM/sItW3ndfvqTn4BAAD//wMAUEsDBBQABgAIAAAAIQByNsov&#10;4AAAAAoBAAAPAAAAZHJzL2Rvd25yZXYueG1sTI/LTsMwEEX3SPyDNUhsIuo0QJuEOFVVwbKLtnyA&#10;Ew9xwI8odtqUr2dYwXJ0j+49U21ma9gZx9B7J2C5SIGha73qXSfg/fT2kAMLUToljXco4IoBNvXt&#10;TSVL5S/ugOdj7BiVuFBKATrGoeQ8tBqtDAs/oKPsw49WRjrHjqtRXqjcGp6l6Ypb2Tta0HLAncb2&#10;6zhZAUmjE29Or22yv+4O++/t9PmkUIj7u3n7AiziHP9g+NUndajJqfGTU4EZAetl8UyogLwogBGQ&#10;r7JHYA2RRbYGXlf8/wv1DwAAAP//AwBQSwECLQAUAAYACAAAACEAtoM4kv4AAADhAQAAEwAAAAAA&#10;AAAAAAAAAAAAAAAAW0NvbnRlbnRfVHlwZXNdLnhtbFBLAQItABQABgAIAAAAIQA4/SH/1gAAAJQB&#10;AAALAAAAAAAAAAAAAAAAAC8BAABfcmVscy8ucmVsc1BLAQItABQABgAIAAAAIQApog5l7AIAAL0F&#10;AAAOAAAAAAAAAAAAAAAAAC4CAABkcnMvZTJvRG9jLnhtbFBLAQItABQABgAIAAAAIQByNsov4AAA&#10;AAoBAAAPAAAAAAAAAAAAAAAAAEYFAABkcnMvZG93bnJldi54bWxQSwUGAAAAAAQABADzAAAAUwYA&#10;AAAA&#10;" fillcolor="#f2f2f2" strokeweight=".5pt">
                      <v:textbox>
                        <w:txbxContent>
                          <w:p w:rsidR="002F2860" w:rsidRPr="007D63C2" w:rsidRDefault="002F2860" w:rsidP="00D5317A">
                            <w:pPr>
                              <w:spacing w:line="240" w:lineRule="auto"/>
                              <w:jc w:val="center"/>
                              <w:rPr>
                                <w:sz w:val="20"/>
                                <w:szCs w:val="20"/>
                                <w:lang w:val="ru-RU"/>
                              </w:rPr>
                            </w:pPr>
                            <w:r>
                              <w:rPr>
                                <w:sz w:val="20"/>
                                <w:szCs w:val="20"/>
                                <w:lang w:val="ru-RU"/>
                              </w:rPr>
                              <w:t>Завершение ОСР</w:t>
                            </w:r>
                          </w:p>
                        </w:txbxContent>
                      </v:textbox>
                      <w10:wrap anchory="line"/>
                    </v:rect>
                  </w:pict>
                </mc:Fallback>
              </mc:AlternateContent>
            </w:r>
          </w:p>
        </w:tc>
      </w:tr>
      <w:tr w:rsidR="00D5317A" w:rsidRPr="00702150" w:rsidTr="002F2860">
        <w:trPr>
          <w:cantSplit/>
          <w:trHeight w:val="1705"/>
        </w:trPr>
        <w:tc>
          <w:tcPr>
            <w:tcW w:w="1242" w:type="dxa"/>
            <w:textDirection w:val="btLr"/>
          </w:tcPr>
          <w:p w:rsidR="00D5317A" w:rsidRPr="002F4A44" w:rsidRDefault="00D5317A" w:rsidP="002F2860">
            <w:pPr>
              <w:ind w:left="113" w:right="113"/>
              <w:jc w:val="center"/>
              <w:rPr>
                <w:color w:val="000000"/>
                <w:szCs w:val="22"/>
                <w:lang w:val="ru-RU"/>
              </w:rPr>
            </w:pPr>
            <w:r w:rsidRPr="002F4A44">
              <w:rPr>
                <w:color w:val="000000"/>
                <w:szCs w:val="22"/>
                <w:lang w:val="ru-RU"/>
              </w:rPr>
              <w:t>Другие  ЦОПВ/МОПВ</w:t>
            </w:r>
          </w:p>
          <w:p w:rsidR="00D5317A" w:rsidRPr="002F4A44" w:rsidRDefault="00D5317A" w:rsidP="002F2860">
            <w:pPr>
              <w:ind w:left="113" w:right="113"/>
              <w:jc w:val="center"/>
              <w:rPr>
                <w:color w:val="000000"/>
                <w:szCs w:val="22"/>
                <w:lang w:val="ru-RU"/>
              </w:rPr>
            </w:pPr>
            <w:r w:rsidRPr="002F4A44">
              <w:rPr>
                <w:color w:val="000000"/>
                <w:sz w:val="20"/>
                <w:szCs w:val="20"/>
                <w:lang w:val="ru-RU"/>
              </w:rPr>
              <w:t>(Рабочая группа)</w:t>
            </w:r>
          </w:p>
        </w:tc>
        <w:tc>
          <w:tcPr>
            <w:tcW w:w="12622" w:type="dxa"/>
          </w:tcPr>
          <w:p w:rsidR="00D5317A" w:rsidRPr="002F4A44" w:rsidRDefault="00D5317A" w:rsidP="002F2860">
            <w:pPr>
              <w:rPr>
                <w:noProof/>
                <w:szCs w:val="22"/>
                <w:lang w:val="ru-RU"/>
              </w:rPr>
            </w:pPr>
            <w:r>
              <w:rPr>
                <w:noProof/>
                <w:szCs w:val="22"/>
                <w:lang w:eastAsia="en-GB"/>
              </w:rPr>
              <mc:AlternateContent>
                <mc:Choice Requires="wps">
                  <w:drawing>
                    <wp:anchor distT="0" distB="0" distL="114300" distR="114300" simplePos="0" relativeHeight="251771904" behindDoc="0" locked="0" layoutInCell="1" allowOverlap="1">
                      <wp:simplePos x="0" y="0"/>
                      <wp:positionH relativeFrom="character">
                        <wp:posOffset>5212715</wp:posOffset>
                      </wp:positionH>
                      <wp:positionV relativeFrom="line">
                        <wp:posOffset>537845</wp:posOffset>
                      </wp:positionV>
                      <wp:extent cx="1596390" cy="494665"/>
                      <wp:effectExtent l="8255" t="7620" r="5080" b="12065"/>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49466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F849D0" w:rsidRDefault="002F2860" w:rsidP="00D5317A">
                                  <w:pPr>
                                    <w:spacing w:line="240" w:lineRule="auto"/>
                                    <w:jc w:val="center"/>
                                    <w:rPr>
                                      <w:sz w:val="18"/>
                                      <w:szCs w:val="18"/>
                                      <w:lang w:val="ru-RU"/>
                                    </w:rPr>
                                  </w:pPr>
                                  <w:r w:rsidRPr="00775996">
                                    <w:rPr>
                                      <w:sz w:val="18"/>
                                      <w:szCs w:val="18"/>
                                      <w:lang w:val="ru-RU"/>
                                    </w:rPr>
                                    <w:t xml:space="preserve">Предоставляет </w:t>
                                  </w:r>
                                  <w:r>
                                    <w:rPr>
                                      <w:sz w:val="18"/>
                                      <w:szCs w:val="18"/>
                                      <w:lang w:val="ru-RU"/>
                                    </w:rPr>
                                    <w:t>информацию и участвует в консультациях по установлению лимитов</w:t>
                                  </w:r>
                                </w:p>
                                <w:p w:rsidR="002F2860" w:rsidRPr="00775996" w:rsidRDefault="002F2860" w:rsidP="00D5317A">
                                  <w:pPr>
                                    <w:spacing w:line="240" w:lineRule="auto"/>
                                    <w:jc w:val="cente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9" o:spid="_x0000_s1368" style="position:absolute;margin-left:410.45pt;margin-top:42.35pt;width:125.7pt;height:38.95pt;z-index:251771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Q8QIAAL4FAAAOAAAAZHJzL2Uyb0RvYy54bWysVM2O0zAQviPxDpbv3SRtmrbRpqtut0VI&#10;C6xUEGc3cRqLxA6222RBSEhckXgEHoIL4mefIX0jxk7b7bIcECKRIk88/mbm8zdzelYXOdpQqZjg&#10;EfZOXIwoj0XC+CrCL57PO0OMlCY8IbngNMLXVOGz8cMHp1UZ0q7IRJ5QiQCEq7AqI5xpXYaOo+KM&#10;FkSdiJJy2EyFLIgGU66cRJIK0Ivc6bpu4FRCJqUUMVUK/l60m3hs8dOUxvpZmiqqUR5hyE3br7Tf&#10;pfk641MSriQpMxbv0iD/kEVBGIegB6gLoglaS3YPqmCxFEqk+iQWhSPSlMXU1gDVeO5v1SwyUlJb&#10;C5CjygNN6v/Bxk83VxKxJMLdYIQRJwVcUvN5+377qfnR3Gw/NF+am+b79mPzs/nafEPGCzirShXC&#10;0UV5JU3VqrwU8SuFuJhmhK/oREpRZZQkkKln/J07B4yh4ChaVk9EAgHJWgtLX53KwgACMai2t3R9&#10;uCVaaxTDT68/CnojuMwY9vyRHwR9G4KE+9OlVPoRFQUyiwhLUIFFJ5tLpU02JNy72OxFzpI5y3Nr&#10;yNVymku0IaCYede8O3R17JZzVEU46PUhD5KvQPuxljbIHTd1jOba509oBdPQBTkrIjw8OJHQMDjj&#10;idWoJixv15B9zk2q1Oq7LQmsWsPS/geirPbeTuZ9d+D3hp3BoN/r+L2Z2zkfzqedydQLgsHsfHo+&#10;896ZrD0/zFiSUD6zmGrfCp7/d1LbNWUr4kMzHBI0WYk11LjIkgolzNxKrz/qehgM6MbuoK36iEok&#10;hX7JdGZ7wGjAYNyhc+iad0fnAd3e7lFg515trUcNVAGTe9asQI0mW23relnbrgCxmQhGsUuRXINm&#10;IS8rTBh6sMiEfINRBQMkwur1mkiKUf6Yg+5Hnu+biWMNvz/ogiGPd5bHO4THABVhDXKyy6lup9S6&#10;lGyVQSTPMsDFBHolZVbGt1lBLcaAIWGr2g00M4WObet1O3bHvwAAAP//AwBQSwMEFAAGAAgAAAAh&#10;AM/5RELfAAAACwEAAA8AAABkcnMvZG93bnJldi54bWxMj0FuwjAQRfeVegdrKnUTFbspCjTEQQi1&#10;SxZAD+DE0zg0HkexA6Gnr1mV3R/N0583xXqyHTvj4FtHEl5nAhhS7XRLjYSv4+fLEpgPirTqHKGE&#10;K3pYl48Phcq1u9Aez4fQsFhCPlcSTAh9zrmvDVrlZ65HirtvN1gV4jg0XA/qEsttx1MhMm5VS/GC&#10;UT1uDdY/h9FKSCqTuO74USe763a/+92Mp7lGKZ+fps0KWMAp/MNw04/qUEanyo2kPeskLFPxHtEY&#10;5gtgN0As0jdgVUxZmgEvC37/Q/kHAAD//wMAUEsBAi0AFAAGAAgAAAAhALaDOJL+AAAA4QEAABMA&#10;AAAAAAAAAAAAAAAAAAAAAFtDb250ZW50X1R5cGVzXS54bWxQSwECLQAUAAYACAAAACEAOP0h/9YA&#10;AACUAQAACwAAAAAAAAAAAAAAAAAvAQAAX3JlbHMvLnJlbHNQSwECLQAUAAYACAAAACEAzfz4kPEC&#10;AAC+BQAADgAAAAAAAAAAAAAAAAAuAgAAZHJzL2Uyb0RvYy54bWxQSwECLQAUAAYACAAAACEAz/lE&#10;Qt8AAAALAQAADwAAAAAAAAAAAAAAAABLBQAAZHJzL2Rvd25yZXYueG1sUEsFBgAAAAAEAAQA8wAA&#10;AFcGAAAAAA==&#10;" fillcolor="#f2f2f2" strokeweight=".5pt">
                      <v:textbox>
                        <w:txbxContent>
                          <w:p w:rsidR="002F2860" w:rsidRPr="00F849D0" w:rsidRDefault="002F2860" w:rsidP="00D5317A">
                            <w:pPr>
                              <w:spacing w:line="240" w:lineRule="auto"/>
                              <w:jc w:val="center"/>
                              <w:rPr>
                                <w:sz w:val="18"/>
                                <w:szCs w:val="18"/>
                                <w:lang w:val="ru-RU"/>
                              </w:rPr>
                            </w:pPr>
                            <w:r w:rsidRPr="00775996">
                              <w:rPr>
                                <w:sz w:val="18"/>
                                <w:szCs w:val="18"/>
                                <w:lang w:val="ru-RU"/>
                              </w:rPr>
                              <w:t xml:space="preserve">Предоставляет </w:t>
                            </w:r>
                            <w:r>
                              <w:rPr>
                                <w:sz w:val="18"/>
                                <w:szCs w:val="18"/>
                                <w:lang w:val="ru-RU"/>
                              </w:rPr>
                              <w:t>информацию и участвует в консультациях по установлению лимитов</w:t>
                            </w:r>
                          </w:p>
                          <w:p w:rsidR="002F2860" w:rsidRPr="00775996" w:rsidRDefault="002F2860" w:rsidP="00D5317A">
                            <w:pPr>
                              <w:spacing w:line="240" w:lineRule="auto"/>
                              <w:jc w:val="center"/>
                              <w:rPr>
                                <w:sz w:val="18"/>
                                <w:szCs w:val="18"/>
                                <w:lang w:val="ru-RU"/>
                              </w:rPr>
                            </w:pPr>
                          </w:p>
                        </w:txbxContent>
                      </v:textbox>
                      <w10:wrap anchory="line"/>
                    </v:rect>
                  </w:pict>
                </mc:Fallback>
              </mc:AlternateContent>
            </w:r>
            <w:r>
              <w:rPr>
                <w:noProof/>
                <w:szCs w:val="22"/>
                <w:lang w:eastAsia="en-GB"/>
              </w:rPr>
              <mc:AlternateContent>
                <mc:Choice Requires="wps">
                  <w:drawing>
                    <wp:anchor distT="0" distB="0" distL="114300" distR="114300" simplePos="0" relativeHeight="251770880" behindDoc="0" locked="0" layoutInCell="1" allowOverlap="1">
                      <wp:simplePos x="0" y="0"/>
                      <wp:positionH relativeFrom="character">
                        <wp:posOffset>2183130</wp:posOffset>
                      </wp:positionH>
                      <wp:positionV relativeFrom="line">
                        <wp:posOffset>385445</wp:posOffset>
                      </wp:positionV>
                      <wp:extent cx="1828800" cy="631825"/>
                      <wp:effectExtent l="7620" t="7620" r="11430" b="825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182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75996" w:rsidRDefault="002F2860" w:rsidP="00D5317A">
                                  <w:pPr>
                                    <w:spacing w:line="240" w:lineRule="auto"/>
                                    <w:jc w:val="center"/>
                                    <w:rPr>
                                      <w:sz w:val="18"/>
                                      <w:szCs w:val="18"/>
                                      <w:lang w:val="ru-RU"/>
                                    </w:rPr>
                                  </w:pPr>
                                  <w:r w:rsidRPr="00775996">
                                    <w:rPr>
                                      <w:sz w:val="18"/>
                                      <w:szCs w:val="18"/>
                                      <w:lang w:val="ru-RU"/>
                                    </w:rPr>
                                    <w:t>Предоставляет предложения к проекту ОСР</w:t>
                                  </w:r>
                                </w:p>
                                <w:p w:rsidR="002F2860" w:rsidRPr="00775996" w:rsidRDefault="002F2860" w:rsidP="00D5317A">
                                  <w:pPr>
                                    <w:spacing w:line="240" w:lineRule="auto"/>
                                    <w:jc w:val="center"/>
                                    <w:rPr>
                                      <w:sz w:val="18"/>
                                      <w:szCs w:val="18"/>
                                      <w:lang w:val="ro-RO"/>
                                    </w:rPr>
                                  </w:pPr>
                                  <w:r w:rsidRPr="00775996">
                                    <w:rPr>
                                      <w:sz w:val="18"/>
                                      <w:szCs w:val="18"/>
                                      <w:lang w:val="ro-RO"/>
                                    </w:rPr>
                                    <w:t>(</w:t>
                                  </w:r>
                                  <w:r w:rsidRPr="00775996">
                                    <w:rPr>
                                      <w:sz w:val="18"/>
                                      <w:szCs w:val="18"/>
                                      <w:lang w:val="ru-RU"/>
                                    </w:rPr>
                                    <w:t>базовая линия</w:t>
                                  </w:r>
                                  <w:r w:rsidRPr="00775996">
                                    <w:rPr>
                                      <w:sz w:val="18"/>
                                      <w:szCs w:val="18"/>
                                      <w:lang w:val="ro-RO"/>
                                    </w:rPr>
                                    <w:t xml:space="preserve"> -</w:t>
                                  </w:r>
                                  <w:r w:rsidRPr="00775996">
                                    <w:rPr>
                                      <w:sz w:val="18"/>
                                      <w:szCs w:val="18"/>
                                      <w:lang w:val="ru-RU"/>
                                    </w:rPr>
                                    <w:t>БЛ</w:t>
                                  </w:r>
                                  <w:r w:rsidRPr="00775996">
                                    <w:rPr>
                                      <w:sz w:val="18"/>
                                      <w:szCs w:val="18"/>
                                      <w:lang w:val="ro-RO"/>
                                    </w:rPr>
                                    <w:t xml:space="preserve">, </w:t>
                                  </w:r>
                                </w:p>
                                <w:p w:rsidR="002F2860" w:rsidRPr="00775996" w:rsidRDefault="002F2860" w:rsidP="00D5317A">
                                  <w:pPr>
                                    <w:spacing w:line="240" w:lineRule="auto"/>
                                    <w:jc w:val="center"/>
                                    <w:rPr>
                                      <w:sz w:val="18"/>
                                      <w:szCs w:val="18"/>
                                    </w:rPr>
                                  </w:pPr>
                                  <w:proofErr w:type="gramStart"/>
                                  <w:r w:rsidRPr="00817FF9">
                                    <w:rPr>
                                      <w:sz w:val="18"/>
                                      <w:szCs w:val="18"/>
                                    </w:rPr>
                                    <w:t>новые</w:t>
                                  </w:r>
                                  <w:proofErr w:type="gramEnd"/>
                                  <w:r w:rsidRPr="00817FF9">
                                    <w:rPr>
                                      <w:sz w:val="18"/>
                                      <w:szCs w:val="18"/>
                                    </w:rPr>
                                    <w:t xml:space="preserve"> политики</w:t>
                                  </w:r>
                                  <w:r w:rsidRPr="00775996">
                                    <w:rPr>
                                      <w:sz w:val="18"/>
                                      <w:szCs w:val="18"/>
                                    </w:rPr>
                                    <w:t xml:space="preserve"> </w:t>
                                  </w:r>
                                  <w:r w:rsidRPr="00775996">
                                    <w:rPr>
                                      <w:sz w:val="18"/>
                                      <w:szCs w:val="18"/>
                                      <w:lang w:val="ro-RO"/>
                                    </w:rPr>
                                    <w:t xml:space="preserve">- </w:t>
                                  </w:r>
                                  <w:r w:rsidRPr="00775996">
                                    <w:rPr>
                                      <w:sz w:val="18"/>
                                      <w:szCs w:val="18"/>
                                    </w:rPr>
                                    <w:t>НП</w:t>
                                  </w:r>
                                  <w:r w:rsidRPr="00775996">
                                    <w:rPr>
                                      <w:sz w:val="18"/>
                                      <w:szCs w:val="18"/>
                                      <w:lang w:val="ro-RO"/>
                                    </w:rPr>
                                    <w:t>)</w:t>
                                  </w:r>
                                </w:p>
                                <w:p w:rsidR="002F2860" w:rsidRPr="00775996" w:rsidRDefault="002F2860" w:rsidP="00D5317A">
                                  <w:pPr>
                                    <w:spacing w:line="240" w:lineRule="auto"/>
                                    <w:jc w:val="cente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8" o:spid="_x0000_s1369" style="position:absolute;margin-left:171.9pt;margin-top:30.35pt;width:2in;height:49.75pt;z-index:2517708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V/7gIAAL4FAAAOAAAAZHJzL2Uyb0RvYy54bWysVNuO0zAQfUfiHyy/d3PpdaNNV91ui5AW&#10;WGlBPLuJ01g4drDdJgtCQuIViU/gI3hBXPYb0j9i7LTdLssDQiRS5InHZ2aOz8zJaV1wtKZKMyli&#10;HBz5GFGRyJSJZYxfPJ93RhhpQ0RKuBQ0xtdU49PxwwcnVRnRUOaSp1QhABE6qsoY58aUkefpJKcF&#10;0UeypAI2M6kKYsBUSy9VpAL0gnuh7w+8Sqq0VDKhWsPf83YTjx1+ltHEPMsyTQ3iMYbcjPsq913Y&#10;rzc+IdFSkTJnyTYN8g9ZFIQJCLqHOieGoJVi96AKliipZWaOEll4MstYQl0NUE3g/1bNVU5K6moB&#10;cnS5p0n/P9jk6fpSIZbGOBzAVQlSwCU1nzfvN5+aH83N5kPzpblpvm8+Nj+br803ZL2As6rUERy9&#10;Ki+VrVqXFzJ5pZGQ05yIJZ0oJauckhQyDay/d+eANTQcRYvqiUwhIFkZ6eirM1VYQCAG1e6Wrve3&#10;RGuDEvgZjMLRyIfLTGBv0AWz70KQaHe6VNo8orJAdhFjBSpw6GR9oY3NhkQ7F5e95CydM86doZaL&#10;KVdoTUAx89C+W3R96MYFqmz0PuRB+BK0nxjlgtxx04dovnv+hFYwA13AWRFjqAwe60Qiy+BMpG5t&#10;COPtGrLnwm5Tp++2JLBqA0v3H4hy2ns7mff9Ya876gyH/W6n1535nbPRfNqZTIPBYDg7m57Ngnc2&#10;66AX5SxNqZg5TL1rhaD3d1LbNmUr4n0z7BO0WckV1HiVpxVKmb2Vbv84DDAY0I3hsK36gEqkpHnJ&#10;TO56wGrAYtyhc+Tbd0vnHt3d7kFg715trUcNVAGTO9acQK0mW22belG7rggGLoJV7EKm16BZyMsJ&#10;E4YeLHKp3mBUwQCJsX69IopixB8L0P1x0OvZieOMXn8YgqEOdxaHO0QkABVjA3Jyy6lpp9SqVGyZ&#10;Q6TAMSDkBHolY07Gt1lBLdaAIeGq2g40O4UObed1O3bHvwAAAP//AwBQSwMEFAAGAAgAAAAhAJ2H&#10;0pzeAAAACgEAAA8AAABkcnMvZG93bnJldi54bWxMj8tOwzAQRfdI/IM1SGwiarepAgpxqqqCZRd9&#10;fIATD3HAjyh22pSvZ1jBcmaO7pxbbWZn2QXH2AcvYbkQwNC3Qfe+k3A+vT+9AItJea1s8CjhhhE2&#10;9f1dpUodrv6Al2PqGIX4WCoJJqWh5Dy2Bp2KizCgp9tHGJ1KNI4d16O6UrizfCVEwZ3qPX0wasCd&#10;wfbrODkJWWOyYE9vbba/7Q777+30udYo5ePDvH0FlnBOfzD86pM61OTUhMnryKyEfJ2TepJQiGdg&#10;BBT5khYNkYVYAa8r/r9C/QMAAP//AwBQSwECLQAUAAYACAAAACEAtoM4kv4AAADhAQAAEwAAAAAA&#10;AAAAAAAAAAAAAAAAW0NvbnRlbnRfVHlwZXNdLnhtbFBLAQItABQABgAIAAAAIQA4/SH/1gAAAJQB&#10;AAALAAAAAAAAAAAAAAAAAC8BAABfcmVscy8ucmVsc1BLAQItABQABgAIAAAAIQAdZmV/7gIAAL4F&#10;AAAOAAAAAAAAAAAAAAAAAC4CAABkcnMvZTJvRG9jLnhtbFBLAQItABQABgAIAAAAIQCdh9Kc3gAA&#10;AAoBAAAPAAAAAAAAAAAAAAAAAEgFAABkcnMvZG93bnJldi54bWxQSwUGAAAAAAQABADzAAAAUwYA&#10;AAAA&#10;" fillcolor="#f2f2f2" strokeweight=".5pt">
                      <v:textbox>
                        <w:txbxContent>
                          <w:p w:rsidR="002F2860" w:rsidRPr="00775996" w:rsidRDefault="002F2860" w:rsidP="00D5317A">
                            <w:pPr>
                              <w:spacing w:line="240" w:lineRule="auto"/>
                              <w:jc w:val="center"/>
                              <w:rPr>
                                <w:sz w:val="18"/>
                                <w:szCs w:val="18"/>
                                <w:lang w:val="ru-RU"/>
                              </w:rPr>
                            </w:pPr>
                            <w:r w:rsidRPr="00775996">
                              <w:rPr>
                                <w:sz w:val="18"/>
                                <w:szCs w:val="18"/>
                                <w:lang w:val="ru-RU"/>
                              </w:rPr>
                              <w:t>Предоставляет предложения к проекту ОСР</w:t>
                            </w:r>
                          </w:p>
                          <w:p w:rsidR="002F2860" w:rsidRPr="00775996" w:rsidRDefault="002F2860" w:rsidP="00D5317A">
                            <w:pPr>
                              <w:spacing w:line="240" w:lineRule="auto"/>
                              <w:jc w:val="center"/>
                              <w:rPr>
                                <w:sz w:val="18"/>
                                <w:szCs w:val="18"/>
                                <w:lang w:val="ro-RO"/>
                              </w:rPr>
                            </w:pPr>
                            <w:r w:rsidRPr="00775996">
                              <w:rPr>
                                <w:sz w:val="18"/>
                                <w:szCs w:val="18"/>
                                <w:lang w:val="ro-RO"/>
                              </w:rPr>
                              <w:t>(</w:t>
                            </w:r>
                            <w:r w:rsidRPr="00775996">
                              <w:rPr>
                                <w:sz w:val="18"/>
                                <w:szCs w:val="18"/>
                                <w:lang w:val="ru-RU"/>
                              </w:rPr>
                              <w:t>базовая линия</w:t>
                            </w:r>
                            <w:r w:rsidRPr="00775996">
                              <w:rPr>
                                <w:sz w:val="18"/>
                                <w:szCs w:val="18"/>
                                <w:lang w:val="ro-RO"/>
                              </w:rPr>
                              <w:t xml:space="preserve"> -</w:t>
                            </w:r>
                            <w:r w:rsidRPr="00775996">
                              <w:rPr>
                                <w:sz w:val="18"/>
                                <w:szCs w:val="18"/>
                                <w:lang w:val="ru-RU"/>
                              </w:rPr>
                              <w:t>БЛ</w:t>
                            </w:r>
                            <w:r w:rsidRPr="00775996">
                              <w:rPr>
                                <w:sz w:val="18"/>
                                <w:szCs w:val="18"/>
                                <w:lang w:val="ro-RO"/>
                              </w:rPr>
                              <w:t xml:space="preserve">, </w:t>
                            </w:r>
                          </w:p>
                          <w:p w:rsidR="002F2860" w:rsidRPr="00775996" w:rsidRDefault="002F2860" w:rsidP="00D5317A">
                            <w:pPr>
                              <w:spacing w:line="240" w:lineRule="auto"/>
                              <w:jc w:val="center"/>
                              <w:rPr>
                                <w:sz w:val="18"/>
                                <w:szCs w:val="18"/>
                              </w:rPr>
                            </w:pPr>
                            <w:proofErr w:type="spellStart"/>
                            <w:proofErr w:type="gramStart"/>
                            <w:r w:rsidRPr="00817FF9">
                              <w:rPr>
                                <w:sz w:val="18"/>
                                <w:szCs w:val="18"/>
                              </w:rPr>
                              <w:t>новые</w:t>
                            </w:r>
                            <w:proofErr w:type="spellEnd"/>
                            <w:proofErr w:type="gramEnd"/>
                            <w:r w:rsidRPr="00817FF9">
                              <w:rPr>
                                <w:sz w:val="18"/>
                                <w:szCs w:val="18"/>
                              </w:rPr>
                              <w:t xml:space="preserve"> </w:t>
                            </w:r>
                            <w:proofErr w:type="spellStart"/>
                            <w:r w:rsidRPr="00817FF9">
                              <w:rPr>
                                <w:sz w:val="18"/>
                                <w:szCs w:val="18"/>
                              </w:rPr>
                              <w:t>политики</w:t>
                            </w:r>
                            <w:proofErr w:type="spellEnd"/>
                            <w:r w:rsidRPr="00775996">
                              <w:rPr>
                                <w:sz w:val="18"/>
                                <w:szCs w:val="18"/>
                              </w:rPr>
                              <w:t xml:space="preserve"> </w:t>
                            </w:r>
                            <w:r w:rsidRPr="00775996">
                              <w:rPr>
                                <w:sz w:val="18"/>
                                <w:szCs w:val="18"/>
                                <w:lang w:val="ro-RO"/>
                              </w:rPr>
                              <w:t xml:space="preserve">- </w:t>
                            </w:r>
                            <w:r w:rsidRPr="00775996">
                              <w:rPr>
                                <w:sz w:val="18"/>
                                <w:szCs w:val="18"/>
                              </w:rPr>
                              <w:t>НП</w:t>
                            </w:r>
                            <w:r w:rsidRPr="00775996">
                              <w:rPr>
                                <w:sz w:val="18"/>
                                <w:szCs w:val="18"/>
                                <w:lang w:val="ro-RO"/>
                              </w:rPr>
                              <w:t>)</w:t>
                            </w:r>
                          </w:p>
                          <w:p w:rsidR="002F2860" w:rsidRPr="00775996" w:rsidRDefault="002F2860" w:rsidP="00D5317A">
                            <w:pPr>
                              <w:spacing w:line="240" w:lineRule="auto"/>
                              <w:jc w:val="center"/>
                              <w:rPr>
                                <w:sz w:val="18"/>
                                <w:szCs w:val="18"/>
                                <w:lang w:val="ru-RU"/>
                              </w:rPr>
                            </w:pPr>
                          </w:p>
                        </w:txbxContent>
                      </v:textbox>
                      <w10:wrap anchory="line"/>
                    </v:rect>
                  </w:pict>
                </mc:Fallback>
              </mc:AlternateContent>
            </w:r>
            <w:r>
              <w:rPr>
                <w:noProof/>
                <w:szCs w:val="22"/>
                <w:lang w:eastAsia="en-GB"/>
              </w:rPr>
              <mc:AlternateContent>
                <mc:Choice Requires="wps">
                  <w:drawing>
                    <wp:anchor distT="0" distB="0" distL="114300" distR="114300" simplePos="0" relativeHeight="251769856" behindDoc="0" locked="0" layoutInCell="1" allowOverlap="1">
                      <wp:simplePos x="0" y="0"/>
                      <wp:positionH relativeFrom="character">
                        <wp:posOffset>317500</wp:posOffset>
                      </wp:positionH>
                      <wp:positionV relativeFrom="line">
                        <wp:posOffset>377825</wp:posOffset>
                      </wp:positionV>
                      <wp:extent cx="1521460" cy="624205"/>
                      <wp:effectExtent l="8890" t="9525" r="12700" b="1397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624205"/>
                              </a:xfrm>
                              <a:prstGeom prst="rect">
                                <a:avLst/>
                              </a:prstGeom>
                              <a:solidFill>
                                <a:srgbClr val="F2F2F2"/>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775996" w:rsidRDefault="002F2860" w:rsidP="00D5317A">
                                  <w:pPr>
                                    <w:spacing w:line="240" w:lineRule="auto"/>
                                    <w:jc w:val="center"/>
                                    <w:rPr>
                                      <w:sz w:val="18"/>
                                      <w:szCs w:val="18"/>
                                      <w:lang w:val="ru-RU"/>
                                    </w:rPr>
                                  </w:pPr>
                                  <w:r w:rsidRPr="00775996">
                                    <w:rPr>
                                      <w:sz w:val="18"/>
                                      <w:szCs w:val="18"/>
                                      <w:lang w:val="ru-RU"/>
                                    </w:rPr>
                                    <w:t>Анализ выполнения программ данной отрасли предыдущего БПСП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7" o:spid="_x0000_s1370" style="position:absolute;margin-left:25pt;margin-top:29.75pt;width:119.8pt;height:49.15pt;z-index:251769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hX8AIAAL4FAAAOAAAAZHJzL2Uyb0RvYy54bWysVNuO0zAQfUfiHyy/d3Npetlo01W32yKk&#10;BVZaEM9u4jQWiR1st8mCkJB4ReIT+AheEJf9hvSPGDttN8vygBCJFHni8ZmZ4zNzcloXOdpQqZjg&#10;EfaOXIwoj0XC+CrCL54vemOMlCY8IbngNMLXVOHTycMHJ1UZUl9kIk+oRADCVViVEc60LkPHUXFG&#10;C6KOREk5bKZCFkSDKVdOIkkF6EXu+K47dCohk1KKmCoFf8/bTTyx+GlKY/0sTRXVKI8w5KbtV9rv&#10;0nydyQkJV5KUGYt3aZB/yKIgjEPQA9Q50QStJbsHVbBYCiVSfRSLwhFpymJqa4BqPPe3aq4yUlJb&#10;C5CjygNN6v/Bxk83lxKxJML+cIQRJwVcUvN5+377qfnR3Gw/NF+am+b79mPzs/nafEPGCzirShXC&#10;0avyUpqqVXkh4lcKcTHLCF/RqZSiyihJIFPP+Dt3DhhDwVG0rJ6IBAKStRaWvjqVhQEEYlBtb+n6&#10;cEu01iiGn97A94IhXGYMe0M/8N2BDUHC/elSKv2IigKZRYQlqMCik82F0iYbEu5dbPYiZ8mC5bk1&#10;5Go5yyXaEFDMwjfvDl113XKOKojeH0AeJF+B9mMtbZA7bqqL5trnT2gF09AFOSsiPD44kdAwOOeJ&#10;1agmLG/XkH3OTarU6rstCaxaw9L+B6Ks9t5OFwN3FPTHvdFo0O8F/bnbOxsvZr3pzBsOR/Oz2dnc&#10;e2ey9oIwY0lC+dxiqn0reMHfSW3XlK2ID81wSNBkJdZQ41WWVChh5lb6g2Pfw2BAN/qjtuoOlUgK&#10;/ZLpzPaA0YDBuEPn2DXvjs4Dur3dTmDnXm2tRw1UAZN71qxAjSZbbet6Wduu8IZWv0axS5Fcg2Yh&#10;LytMGHqwyIR8g1EFAyTC6vWaSIpR/piD7o+9IDATxxrBYOSDIbs7y+4O4TFARViDnOxyptsptS4l&#10;W2UQybMMcDGFXkmZlfFtVlCLMWBI2Kp2A81Moa5tvW7H7uQXAAAA//8DAFBLAwQUAAYACAAAACEA&#10;rhMwAd8AAAAJAQAADwAAAGRycy9kb3ducmV2LnhtbEyPwU7DMBBE70j8g7VIXCLqUJGShjhVVcGx&#10;h7Z8gBMvcSBeR7HTpnw9ywlOq9GMZt+Um9n14oxj6DwpeFykIJAabzpqFbyf3h5yECFqMrr3hAqu&#10;GGBT3d6UujD+Qgc8H2MruIRCoRXYGIdCytBYdDos/IDE3ocfnY4sx1aaUV+43PVymaYr6XRH/MHq&#10;AXcWm6/j5BQktU18f3ptkv11d9h/b6fPJ4NK3d/N2xcQEef4F4ZffEaHiplqP5EJoleQpTwl8l1n&#10;INhf5usViJqD2XMOsirl/wXVDwAAAP//AwBQSwECLQAUAAYACAAAACEAtoM4kv4AAADhAQAAEwAA&#10;AAAAAAAAAAAAAAAAAAAAW0NvbnRlbnRfVHlwZXNdLnhtbFBLAQItABQABgAIAAAAIQA4/SH/1gAA&#10;AJQBAAALAAAAAAAAAAAAAAAAAC8BAABfcmVscy8ucmVsc1BLAQItABQABgAIAAAAIQBxEmhX8AIA&#10;AL4FAAAOAAAAAAAAAAAAAAAAAC4CAABkcnMvZTJvRG9jLnhtbFBLAQItABQABgAIAAAAIQCuEzAB&#10;3wAAAAkBAAAPAAAAAAAAAAAAAAAAAEoFAABkcnMvZG93bnJldi54bWxQSwUGAAAAAAQABADzAAAA&#10;VgYAAAAA&#10;" fillcolor="#f2f2f2" strokeweight=".5pt">
                      <v:textbox>
                        <w:txbxContent>
                          <w:p w:rsidR="002F2860" w:rsidRPr="00775996" w:rsidRDefault="002F2860" w:rsidP="00D5317A">
                            <w:pPr>
                              <w:spacing w:line="240" w:lineRule="auto"/>
                              <w:jc w:val="center"/>
                              <w:rPr>
                                <w:sz w:val="18"/>
                                <w:szCs w:val="18"/>
                                <w:lang w:val="ru-RU"/>
                              </w:rPr>
                            </w:pPr>
                            <w:r w:rsidRPr="00775996">
                              <w:rPr>
                                <w:sz w:val="18"/>
                                <w:szCs w:val="18"/>
                                <w:lang w:val="ru-RU"/>
                              </w:rPr>
                              <w:t>Анализ выполнения программ данной отрасли предыдущего БПСП</w:t>
                            </w:r>
                          </w:p>
                        </w:txbxContent>
                      </v:textbox>
                      <w10:wrap anchory="line"/>
                    </v:rect>
                  </w:pict>
                </mc:Fallback>
              </mc:AlternateContent>
            </w:r>
          </w:p>
        </w:tc>
      </w:tr>
    </w:tbl>
    <w:p w:rsidR="00D5317A" w:rsidRPr="002F4A44" w:rsidRDefault="00D5317A" w:rsidP="00D5317A">
      <w:pPr>
        <w:tabs>
          <w:tab w:val="left" w:pos="572"/>
          <w:tab w:val="left" w:pos="598"/>
          <w:tab w:val="left" w:pos="884"/>
          <w:tab w:val="left" w:pos="993"/>
        </w:tabs>
        <w:jc w:val="both"/>
        <w:rPr>
          <w:color w:val="000000"/>
          <w:spacing w:val="3"/>
          <w:sz w:val="24"/>
          <w:lang w:val="ru-RU"/>
        </w:rPr>
        <w:sectPr w:rsidR="00D5317A" w:rsidRPr="002F4A44" w:rsidSect="002F2860">
          <w:pgSz w:w="16838" w:h="11906" w:orient="landscape" w:code="9"/>
          <w:pgMar w:top="1418" w:right="1985" w:bottom="709" w:left="1191" w:header="709" w:footer="567" w:gutter="0"/>
          <w:cols w:space="708"/>
          <w:docGrid w:linePitch="360"/>
        </w:sectPr>
      </w:pPr>
    </w:p>
    <w:p w:rsidR="00D5317A" w:rsidRPr="002F4A44" w:rsidRDefault="00D5317A" w:rsidP="00D5317A">
      <w:pPr>
        <w:pStyle w:val="Heading2"/>
        <w:numPr>
          <w:ilvl w:val="1"/>
          <w:numId w:val="176"/>
        </w:numPr>
        <w:tabs>
          <w:tab w:val="left" w:pos="1276"/>
          <w:tab w:val="left" w:pos="1701"/>
        </w:tabs>
        <w:jc w:val="both"/>
        <w:rPr>
          <w:b/>
          <w:lang w:val="ru-RU"/>
        </w:rPr>
      </w:pPr>
      <w:bookmarkStart w:id="1841" w:name="_Toc405827905"/>
      <w:bookmarkStart w:id="1842" w:name="_Toc405828088"/>
      <w:bookmarkStart w:id="1843" w:name="_Toc405828271"/>
      <w:bookmarkStart w:id="1844" w:name="_Toc405827906"/>
      <w:bookmarkStart w:id="1845" w:name="_Toc405828089"/>
      <w:bookmarkStart w:id="1846" w:name="_Toc405828272"/>
      <w:bookmarkStart w:id="1847" w:name="_Toc438730730"/>
      <w:bookmarkEnd w:id="1841"/>
      <w:bookmarkEnd w:id="1842"/>
      <w:bookmarkEnd w:id="1843"/>
      <w:bookmarkEnd w:id="1844"/>
      <w:bookmarkEnd w:id="1845"/>
      <w:bookmarkEnd w:id="1846"/>
      <w:r w:rsidRPr="002F4A44">
        <w:rPr>
          <w:b/>
          <w:lang w:val="ru-RU"/>
        </w:rPr>
        <w:lastRenderedPageBreak/>
        <w:t>Основные мероприятия по разработки отраслевых стратегий расходов</w:t>
      </w:r>
      <w:bookmarkEnd w:id="1847"/>
    </w:p>
    <w:p w:rsidR="00D5317A" w:rsidRPr="002F4A44" w:rsidRDefault="00D5317A" w:rsidP="00D5317A">
      <w:pPr>
        <w:numPr>
          <w:ilvl w:val="0"/>
          <w:numId w:val="38"/>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Разработка</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ввключаетследующие основные мероприятия</w:t>
      </w:r>
      <w:r w:rsidRPr="002F4A44">
        <w:rPr>
          <w:color w:val="000000"/>
          <w:spacing w:val="3"/>
          <w:sz w:val="24"/>
          <w:lang w:val="ru-RU"/>
        </w:rPr>
        <w:t xml:space="preserve">: </w:t>
      </w:r>
    </w:p>
    <w:p w:rsidR="00D5317A" w:rsidRPr="002F4A44" w:rsidRDefault="00D5317A" w:rsidP="00D5317A">
      <w:pPr>
        <w:numPr>
          <w:ilvl w:val="0"/>
          <w:numId w:val="224"/>
        </w:numPr>
        <w:spacing w:line="240" w:lineRule="auto"/>
        <w:jc w:val="both"/>
        <w:rPr>
          <w:rStyle w:val="hps"/>
          <w:sz w:val="24"/>
          <w:lang w:val="ru-RU"/>
        </w:rPr>
      </w:pPr>
      <w:r w:rsidRPr="002F4A44">
        <w:rPr>
          <w:rStyle w:val="hps"/>
          <w:sz w:val="24"/>
          <w:lang w:val="ru-RU"/>
        </w:rPr>
        <w:t>Проведение общего анализа и выявление основных</w:t>
      </w:r>
      <w:r w:rsidRPr="002F4A44">
        <w:rPr>
          <w:rStyle w:val="shorttext"/>
          <w:sz w:val="24"/>
          <w:lang w:val="ru-RU"/>
        </w:rPr>
        <w:t xml:space="preserve"> </w:t>
      </w:r>
      <w:r w:rsidRPr="002F4A44">
        <w:rPr>
          <w:rStyle w:val="hps"/>
          <w:sz w:val="24"/>
          <w:lang w:val="ru-RU"/>
        </w:rPr>
        <w:t>тенденций в отрасли</w:t>
      </w:r>
    </w:p>
    <w:p w:rsidR="00D5317A" w:rsidRPr="002F4A44" w:rsidRDefault="00D5317A" w:rsidP="00D5317A">
      <w:pPr>
        <w:numPr>
          <w:ilvl w:val="0"/>
          <w:numId w:val="224"/>
        </w:numPr>
        <w:spacing w:line="240" w:lineRule="auto"/>
        <w:jc w:val="both"/>
        <w:rPr>
          <w:rStyle w:val="hps"/>
          <w:sz w:val="24"/>
          <w:lang w:val="ru-RU"/>
        </w:rPr>
      </w:pPr>
      <w:r w:rsidRPr="002F4A44">
        <w:rPr>
          <w:rStyle w:val="hps"/>
          <w:sz w:val="24"/>
          <w:lang w:val="ru-RU"/>
        </w:rPr>
        <w:t>Определение</w:t>
      </w:r>
      <w:r w:rsidRPr="002F4A44">
        <w:rPr>
          <w:rStyle w:val="shorttext"/>
          <w:sz w:val="24"/>
          <w:lang w:val="ru-RU"/>
        </w:rPr>
        <w:t xml:space="preserve"> структуры </w:t>
      </w:r>
      <w:r w:rsidRPr="002F4A44">
        <w:rPr>
          <w:rStyle w:val="hps"/>
          <w:sz w:val="24"/>
          <w:lang w:val="ru-RU"/>
        </w:rPr>
        <w:t>программ расходов</w:t>
      </w:r>
      <w:r w:rsidRPr="002F4A44">
        <w:rPr>
          <w:rStyle w:val="shorttext"/>
          <w:sz w:val="24"/>
          <w:lang w:val="ru-RU"/>
        </w:rPr>
        <w:t xml:space="preserve"> отрасли</w:t>
      </w:r>
    </w:p>
    <w:p w:rsidR="00D5317A" w:rsidRPr="002F4A44" w:rsidRDefault="00D5317A" w:rsidP="00D5317A">
      <w:pPr>
        <w:numPr>
          <w:ilvl w:val="0"/>
          <w:numId w:val="224"/>
        </w:numPr>
        <w:spacing w:line="240" w:lineRule="auto"/>
        <w:jc w:val="both"/>
        <w:rPr>
          <w:rStyle w:val="hps"/>
          <w:sz w:val="24"/>
          <w:lang w:val="ru-RU"/>
        </w:rPr>
      </w:pPr>
      <w:r w:rsidRPr="002F4A44">
        <w:rPr>
          <w:rStyle w:val="hps"/>
          <w:sz w:val="24"/>
          <w:lang w:val="ru-RU"/>
        </w:rPr>
        <w:t>Осуществление стратегического анализа по каждой программе в отдельности</w:t>
      </w:r>
    </w:p>
    <w:p w:rsidR="00D5317A" w:rsidRPr="002F4A44" w:rsidRDefault="00D5317A" w:rsidP="00D5317A">
      <w:pPr>
        <w:numPr>
          <w:ilvl w:val="0"/>
          <w:numId w:val="224"/>
        </w:numPr>
        <w:spacing w:line="240" w:lineRule="auto"/>
        <w:jc w:val="both"/>
        <w:rPr>
          <w:sz w:val="24"/>
          <w:lang w:val="ru-RU"/>
        </w:rPr>
      </w:pPr>
      <w:r w:rsidRPr="002F4A44">
        <w:rPr>
          <w:sz w:val="24"/>
          <w:lang w:val="ru-RU"/>
        </w:rPr>
        <w:t xml:space="preserve">Разработка предложений </w:t>
      </w:r>
      <w:r w:rsidRPr="002F4A44">
        <w:rPr>
          <w:rStyle w:val="hps"/>
          <w:sz w:val="24"/>
          <w:lang w:val="ru-RU"/>
        </w:rPr>
        <w:t>по расходам</w:t>
      </w:r>
      <w:r w:rsidRPr="002F4A44">
        <w:rPr>
          <w:sz w:val="24"/>
          <w:lang w:val="ru-RU"/>
        </w:rPr>
        <w:t xml:space="preserve"> </w:t>
      </w:r>
      <w:r w:rsidRPr="002F4A44">
        <w:rPr>
          <w:rStyle w:val="hps"/>
          <w:sz w:val="24"/>
          <w:lang w:val="ru-RU"/>
        </w:rPr>
        <w:t>в контексте</w:t>
      </w:r>
      <w:r w:rsidRPr="002F4A44">
        <w:rPr>
          <w:sz w:val="24"/>
          <w:lang w:val="ru-RU"/>
        </w:rPr>
        <w:t xml:space="preserve"> </w:t>
      </w:r>
      <w:r w:rsidRPr="002F4A44">
        <w:rPr>
          <w:rStyle w:val="hps"/>
          <w:sz w:val="24"/>
          <w:lang w:val="ru-RU"/>
        </w:rPr>
        <w:t>БПСП</w:t>
      </w:r>
      <w:r w:rsidRPr="002F4A44">
        <w:rPr>
          <w:sz w:val="24"/>
          <w:lang w:val="ru-RU"/>
        </w:rPr>
        <w:t>.</w:t>
      </w:r>
    </w:p>
    <w:p w:rsidR="00D5317A" w:rsidRPr="002F4A44" w:rsidRDefault="00D5317A" w:rsidP="00D5317A">
      <w:pPr>
        <w:spacing w:line="240" w:lineRule="auto"/>
        <w:ind w:left="720"/>
        <w:jc w:val="both"/>
        <w:rPr>
          <w:sz w:val="24"/>
          <w:lang w:val="ru-RU"/>
        </w:rPr>
      </w:pPr>
      <w:bookmarkStart w:id="1848" w:name="_Toc214436909"/>
      <w:bookmarkStart w:id="1849" w:name="_Toc214679046"/>
      <w:bookmarkStart w:id="1850" w:name="_Toc214682834"/>
      <w:bookmarkStart w:id="1851" w:name="_Toc214683048"/>
      <w:bookmarkStart w:id="1852" w:name="_Toc217202049"/>
    </w:p>
    <w:p w:rsidR="00D5317A" w:rsidRPr="002F4A44" w:rsidRDefault="00D5317A" w:rsidP="00D5317A">
      <w:pPr>
        <w:spacing w:line="240" w:lineRule="auto"/>
        <w:ind w:left="720"/>
        <w:jc w:val="both"/>
        <w:rPr>
          <w:sz w:val="24"/>
          <w:lang w:val="ru-RU"/>
        </w:rPr>
      </w:pPr>
    </w:p>
    <w:p w:rsidR="00D5317A" w:rsidRPr="002F4A44" w:rsidRDefault="00D5317A" w:rsidP="00D5317A">
      <w:pPr>
        <w:spacing w:line="240" w:lineRule="auto"/>
        <w:ind w:left="720"/>
        <w:jc w:val="both"/>
        <w:rPr>
          <w:rStyle w:val="hps"/>
          <w:b/>
          <w:i/>
          <w:color w:val="1F497D"/>
          <w:sz w:val="24"/>
          <w:lang w:val="ru-RU"/>
        </w:rPr>
      </w:pPr>
      <w:r w:rsidRPr="002F4A44">
        <w:rPr>
          <w:b/>
          <w:i/>
          <w:color w:val="1F497D"/>
          <w:sz w:val="24"/>
          <w:lang w:val="ru-RU"/>
        </w:rPr>
        <w:t xml:space="preserve">1) </w:t>
      </w:r>
      <w:r w:rsidRPr="002F4A44">
        <w:rPr>
          <w:rStyle w:val="hps"/>
          <w:b/>
          <w:i/>
          <w:color w:val="1F497D"/>
          <w:sz w:val="24"/>
          <w:lang w:val="ru-RU"/>
        </w:rPr>
        <w:t>Общий анализ и основные</w:t>
      </w:r>
      <w:r w:rsidRPr="002F4A44">
        <w:rPr>
          <w:rStyle w:val="shorttext"/>
          <w:b/>
          <w:i/>
          <w:color w:val="1F497D"/>
          <w:sz w:val="24"/>
          <w:lang w:val="ru-RU"/>
        </w:rPr>
        <w:t xml:space="preserve"> </w:t>
      </w:r>
      <w:r w:rsidRPr="002F4A44">
        <w:rPr>
          <w:rStyle w:val="hps"/>
          <w:b/>
          <w:i/>
          <w:color w:val="1F497D"/>
          <w:sz w:val="24"/>
          <w:lang w:val="ru-RU"/>
        </w:rPr>
        <w:t>тенденции отрасли</w:t>
      </w:r>
    </w:p>
    <w:p w:rsidR="00D5317A" w:rsidRPr="002F4A44" w:rsidRDefault="00D5317A" w:rsidP="00D5317A">
      <w:pPr>
        <w:rPr>
          <w:sz w:val="24"/>
          <w:lang w:val="ru-RU"/>
        </w:rPr>
      </w:pPr>
    </w:p>
    <w:p w:rsidR="00D5317A" w:rsidRPr="002F4A44" w:rsidRDefault="00D5317A" w:rsidP="00D5317A">
      <w:pPr>
        <w:numPr>
          <w:ilvl w:val="0"/>
          <w:numId w:val="38"/>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Эта деятельность</w:t>
      </w:r>
      <w:r w:rsidRPr="002F4A44">
        <w:rPr>
          <w:sz w:val="24"/>
          <w:lang w:val="ru-RU"/>
        </w:rPr>
        <w:t xml:space="preserve"> состоит в </w:t>
      </w:r>
      <w:r w:rsidRPr="002F4A44">
        <w:rPr>
          <w:rStyle w:val="hps"/>
          <w:sz w:val="24"/>
          <w:lang w:val="ru-RU"/>
        </w:rPr>
        <w:t>подготовке базовой</w:t>
      </w:r>
      <w:r w:rsidRPr="002F4A44">
        <w:rPr>
          <w:sz w:val="24"/>
          <w:lang w:val="ru-RU"/>
        </w:rPr>
        <w:t xml:space="preserve"> </w:t>
      </w:r>
      <w:r w:rsidRPr="002F4A44">
        <w:rPr>
          <w:rStyle w:val="hps"/>
          <w:sz w:val="24"/>
          <w:lang w:val="ru-RU"/>
        </w:rPr>
        <w:t>информации</w:t>
      </w:r>
      <w:r w:rsidRPr="002F4A44">
        <w:rPr>
          <w:sz w:val="24"/>
          <w:lang w:val="ru-RU"/>
        </w:rPr>
        <w:t xml:space="preserve"> </w:t>
      </w:r>
      <w:r w:rsidRPr="002F4A44">
        <w:rPr>
          <w:rStyle w:val="hps"/>
          <w:sz w:val="24"/>
          <w:lang w:val="ru-RU"/>
        </w:rPr>
        <w:t>и в описании основных</w:t>
      </w:r>
      <w:r w:rsidRPr="002F4A44">
        <w:rPr>
          <w:sz w:val="24"/>
          <w:lang w:val="ru-RU"/>
        </w:rPr>
        <w:t xml:space="preserve"> </w:t>
      </w:r>
      <w:r w:rsidRPr="002F4A44">
        <w:rPr>
          <w:rStyle w:val="hps"/>
          <w:sz w:val="24"/>
          <w:lang w:val="ru-RU"/>
        </w:rPr>
        <w:t>результатов и тенденций отрасли</w:t>
      </w:r>
      <w:r w:rsidRPr="002F4A44">
        <w:rPr>
          <w:sz w:val="24"/>
          <w:lang w:val="ru-RU"/>
        </w:rPr>
        <w:t>, и которая в частности будет отражать</w:t>
      </w:r>
      <w:r w:rsidRPr="002F4A44">
        <w:rPr>
          <w:color w:val="000000"/>
          <w:spacing w:val="3"/>
          <w:sz w:val="24"/>
          <w:lang w:val="ru-RU"/>
        </w:rPr>
        <w:t>:</w:t>
      </w:r>
    </w:p>
    <w:p w:rsidR="00D5317A" w:rsidRPr="002F4A44" w:rsidRDefault="00D5317A" w:rsidP="00D5317A">
      <w:pPr>
        <w:numPr>
          <w:ilvl w:val="0"/>
          <w:numId w:val="225"/>
        </w:numPr>
        <w:tabs>
          <w:tab w:val="left" w:pos="1260"/>
          <w:tab w:val="left" w:pos="1470"/>
        </w:tabs>
        <w:ind w:left="0" w:firstLine="990"/>
        <w:jc w:val="both"/>
        <w:rPr>
          <w:rStyle w:val="hps"/>
          <w:sz w:val="24"/>
          <w:lang w:val="ru-RU"/>
        </w:rPr>
      </w:pPr>
      <w:r w:rsidRPr="002F4A44">
        <w:rPr>
          <w:rStyle w:val="hps"/>
          <w:sz w:val="24"/>
          <w:lang w:val="ru-RU"/>
        </w:rPr>
        <w:t>значение  и</w:t>
      </w:r>
      <w:r w:rsidRPr="002F4A44">
        <w:rPr>
          <w:sz w:val="24"/>
          <w:lang w:val="ru-RU"/>
        </w:rPr>
        <w:t xml:space="preserve"> </w:t>
      </w:r>
      <w:r w:rsidRPr="002F4A44">
        <w:rPr>
          <w:rStyle w:val="hps"/>
          <w:sz w:val="24"/>
          <w:lang w:val="ru-RU"/>
        </w:rPr>
        <w:t>роль отрасли</w:t>
      </w:r>
      <w:r w:rsidRPr="002F4A44">
        <w:rPr>
          <w:sz w:val="24"/>
          <w:lang w:val="ru-RU"/>
        </w:rPr>
        <w:t xml:space="preserve"> </w:t>
      </w:r>
      <w:r w:rsidRPr="002F4A44">
        <w:rPr>
          <w:rStyle w:val="hps"/>
          <w:sz w:val="24"/>
          <w:lang w:val="ru-RU"/>
        </w:rPr>
        <w:t>в экономике, а также определение роли</w:t>
      </w:r>
      <w:r w:rsidRPr="002F4A44">
        <w:rPr>
          <w:sz w:val="24"/>
          <w:lang w:val="ru-RU"/>
        </w:rPr>
        <w:t xml:space="preserve"> </w:t>
      </w:r>
      <w:r w:rsidRPr="002F4A44">
        <w:rPr>
          <w:rStyle w:val="hps"/>
          <w:sz w:val="24"/>
          <w:lang w:val="ru-RU"/>
        </w:rPr>
        <w:t>государства в управлении</w:t>
      </w:r>
      <w:r w:rsidRPr="002F4A44">
        <w:rPr>
          <w:sz w:val="24"/>
          <w:lang w:val="ru-RU"/>
        </w:rPr>
        <w:t xml:space="preserve"> </w:t>
      </w:r>
      <w:r w:rsidRPr="002F4A44">
        <w:rPr>
          <w:rStyle w:val="hps"/>
          <w:sz w:val="24"/>
          <w:lang w:val="ru-RU"/>
        </w:rPr>
        <w:t>отрасли</w:t>
      </w:r>
      <w:r w:rsidRPr="002F4A44">
        <w:rPr>
          <w:sz w:val="24"/>
          <w:lang w:val="ru-RU"/>
        </w:rPr>
        <w:t xml:space="preserve"> как</w:t>
      </w:r>
      <w:r w:rsidRPr="002F4A44">
        <w:rPr>
          <w:rStyle w:val="hps"/>
          <w:sz w:val="24"/>
          <w:lang w:val="ru-RU"/>
        </w:rPr>
        <w:t xml:space="preserve"> непосредственным поставщиком</w:t>
      </w:r>
      <w:r w:rsidRPr="002F4A44">
        <w:rPr>
          <w:sz w:val="24"/>
          <w:lang w:val="ru-RU"/>
        </w:rPr>
        <w:t xml:space="preserve"> </w:t>
      </w:r>
      <w:r w:rsidRPr="002F4A44">
        <w:rPr>
          <w:rStyle w:val="hps"/>
          <w:sz w:val="24"/>
          <w:lang w:val="ru-RU"/>
        </w:rPr>
        <w:t>общественных</w:t>
      </w:r>
      <w:r w:rsidRPr="002F4A44">
        <w:rPr>
          <w:sz w:val="24"/>
          <w:lang w:val="ru-RU"/>
        </w:rPr>
        <w:t xml:space="preserve"> </w:t>
      </w:r>
      <w:r w:rsidRPr="002F4A44">
        <w:rPr>
          <w:rStyle w:val="hps"/>
          <w:sz w:val="24"/>
          <w:lang w:val="ru-RU"/>
        </w:rPr>
        <w:t>услуг, или</w:t>
      </w:r>
      <w:r w:rsidRPr="002F4A44">
        <w:rPr>
          <w:sz w:val="24"/>
          <w:lang w:val="ru-RU"/>
        </w:rPr>
        <w:t xml:space="preserve"> </w:t>
      </w:r>
      <w:r w:rsidRPr="002F4A44">
        <w:rPr>
          <w:rStyle w:val="hps"/>
          <w:sz w:val="24"/>
          <w:lang w:val="ru-RU"/>
        </w:rPr>
        <w:t>в качестве регулирующего органа;</w:t>
      </w:r>
    </w:p>
    <w:p w:rsidR="00D5317A" w:rsidRPr="002F4A44" w:rsidRDefault="00D5317A" w:rsidP="00D5317A">
      <w:pPr>
        <w:numPr>
          <w:ilvl w:val="0"/>
          <w:numId w:val="225"/>
        </w:numPr>
        <w:tabs>
          <w:tab w:val="left" w:pos="1260"/>
          <w:tab w:val="left" w:pos="1470"/>
        </w:tabs>
        <w:ind w:left="0" w:firstLine="990"/>
        <w:jc w:val="both"/>
        <w:rPr>
          <w:sz w:val="24"/>
          <w:lang w:val="ru-RU"/>
        </w:rPr>
      </w:pPr>
      <w:r w:rsidRPr="002F4A44">
        <w:rPr>
          <w:sz w:val="24"/>
          <w:lang w:val="ru-RU"/>
        </w:rPr>
        <w:t>область</w:t>
      </w:r>
      <w:r w:rsidRPr="002F4A44">
        <w:rPr>
          <w:rStyle w:val="hps"/>
          <w:sz w:val="24"/>
          <w:lang w:val="ru-RU"/>
        </w:rPr>
        <w:t xml:space="preserve"> покрытия  и роль</w:t>
      </w:r>
      <w:r w:rsidRPr="002F4A44">
        <w:rPr>
          <w:sz w:val="24"/>
          <w:lang w:val="ru-RU"/>
        </w:rPr>
        <w:t xml:space="preserve"> </w:t>
      </w:r>
      <w:r w:rsidRPr="002F4A44">
        <w:rPr>
          <w:rStyle w:val="hps"/>
          <w:sz w:val="24"/>
          <w:lang w:val="ru-RU"/>
        </w:rPr>
        <w:t>отрасли в</w:t>
      </w:r>
      <w:r w:rsidRPr="002F4A44">
        <w:rPr>
          <w:sz w:val="24"/>
          <w:lang w:val="ru-RU"/>
        </w:rPr>
        <w:t xml:space="preserve"> </w:t>
      </w:r>
      <w:r w:rsidRPr="002F4A44">
        <w:rPr>
          <w:rStyle w:val="hps"/>
          <w:sz w:val="24"/>
          <w:lang w:val="ru-RU"/>
        </w:rPr>
        <w:t>национальной государственной системе, доля</w:t>
      </w:r>
      <w:r w:rsidRPr="002F4A44">
        <w:rPr>
          <w:sz w:val="24"/>
          <w:lang w:val="ru-RU"/>
        </w:rPr>
        <w:t xml:space="preserve"> </w:t>
      </w:r>
      <w:r w:rsidRPr="002F4A44">
        <w:rPr>
          <w:rStyle w:val="hps"/>
          <w:sz w:val="24"/>
          <w:lang w:val="ru-RU"/>
        </w:rPr>
        <w:t>отрасли</w:t>
      </w:r>
      <w:r w:rsidRPr="002F4A44">
        <w:rPr>
          <w:sz w:val="24"/>
          <w:lang w:val="ru-RU"/>
        </w:rPr>
        <w:t xml:space="preserve"> </w:t>
      </w:r>
      <w:r w:rsidRPr="002F4A44">
        <w:rPr>
          <w:rStyle w:val="hps"/>
          <w:sz w:val="24"/>
          <w:lang w:val="ru-RU"/>
        </w:rPr>
        <w:t>в национальном публичном бюджете</w:t>
      </w:r>
      <w:r w:rsidRPr="002F4A44">
        <w:rPr>
          <w:sz w:val="24"/>
          <w:lang w:val="ru-RU"/>
        </w:rPr>
        <w:t xml:space="preserve">, </w:t>
      </w:r>
      <w:r w:rsidRPr="002F4A44">
        <w:rPr>
          <w:rStyle w:val="hps"/>
          <w:sz w:val="24"/>
          <w:lang w:val="ru-RU"/>
        </w:rPr>
        <w:t>источники финансирования</w:t>
      </w:r>
      <w:r w:rsidRPr="002F4A44">
        <w:rPr>
          <w:sz w:val="24"/>
          <w:lang w:val="ru-RU"/>
        </w:rPr>
        <w:t xml:space="preserve"> </w:t>
      </w:r>
      <w:r w:rsidRPr="002F4A44">
        <w:rPr>
          <w:rStyle w:val="hps"/>
          <w:sz w:val="24"/>
          <w:lang w:val="ru-RU"/>
        </w:rPr>
        <w:t>и динамику</w:t>
      </w:r>
      <w:r w:rsidRPr="002F4A44">
        <w:rPr>
          <w:sz w:val="24"/>
          <w:lang w:val="ru-RU"/>
        </w:rPr>
        <w:t xml:space="preserve"> </w:t>
      </w:r>
      <w:r w:rsidRPr="002F4A44">
        <w:rPr>
          <w:rStyle w:val="hps"/>
          <w:sz w:val="24"/>
          <w:lang w:val="ru-RU"/>
        </w:rPr>
        <w:t>бюджетных</w:t>
      </w:r>
      <w:r w:rsidRPr="002F4A44">
        <w:rPr>
          <w:sz w:val="24"/>
          <w:lang w:val="ru-RU"/>
        </w:rPr>
        <w:t xml:space="preserve"> </w:t>
      </w:r>
      <w:r w:rsidRPr="002F4A44">
        <w:rPr>
          <w:rStyle w:val="hps"/>
          <w:sz w:val="24"/>
          <w:lang w:val="ru-RU"/>
        </w:rPr>
        <w:t>ассигнований в</w:t>
      </w:r>
      <w:r w:rsidRPr="002F4A44">
        <w:rPr>
          <w:sz w:val="24"/>
          <w:lang w:val="ru-RU"/>
        </w:rPr>
        <w:t xml:space="preserve"> </w:t>
      </w:r>
      <w:r w:rsidRPr="002F4A44">
        <w:rPr>
          <w:rStyle w:val="hps"/>
          <w:sz w:val="24"/>
          <w:lang w:val="ru-RU"/>
        </w:rPr>
        <w:t>последние годы</w:t>
      </w:r>
      <w:r w:rsidRPr="002F4A44">
        <w:rPr>
          <w:sz w:val="24"/>
          <w:lang w:val="ru-RU"/>
        </w:rPr>
        <w:t>;</w:t>
      </w:r>
    </w:p>
    <w:p w:rsidR="00D5317A" w:rsidRPr="002F4A44" w:rsidRDefault="00D5317A" w:rsidP="00D5317A">
      <w:pPr>
        <w:numPr>
          <w:ilvl w:val="0"/>
          <w:numId w:val="225"/>
        </w:numPr>
        <w:tabs>
          <w:tab w:val="left" w:pos="1260"/>
          <w:tab w:val="left" w:pos="1470"/>
        </w:tabs>
        <w:ind w:left="0" w:firstLine="990"/>
        <w:jc w:val="both"/>
        <w:rPr>
          <w:rStyle w:val="hps"/>
          <w:sz w:val="24"/>
          <w:lang w:val="ru-RU"/>
        </w:rPr>
      </w:pPr>
      <w:r w:rsidRPr="002F4A44">
        <w:rPr>
          <w:sz w:val="24"/>
          <w:lang w:val="ru-RU"/>
        </w:rPr>
        <w:t>институциональную</w:t>
      </w:r>
      <w:r w:rsidRPr="002F4A44">
        <w:rPr>
          <w:rStyle w:val="hps"/>
          <w:sz w:val="24"/>
          <w:lang w:val="ru-RU"/>
        </w:rPr>
        <w:t xml:space="preserve"> структуру</w:t>
      </w:r>
      <w:r w:rsidRPr="002F4A44">
        <w:rPr>
          <w:sz w:val="24"/>
          <w:lang w:val="ru-RU"/>
        </w:rPr>
        <w:t xml:space="preserve"> </w:t>
      </w:r>
      <w:r w:rsidRPr="002F4A44">
        <w:rPr>
          <w:rStyle w:val="hpsatn"/>
          <w:sz w:val="24"/>
          <w:lang w:val="ru-RU"/>
        </w:rPr>
        <w:t>отрасли (</w:t>
      </w:r>
      <w:r w:rsidRPr="002F4A44">
        <w:rPr>
          <w:sz w:val="24"/>
          <w:lang w:val="ru-RU"/>
        </w:rPr>
        <w:t xml:space="preserve">общее число учреждений в </w:t>
      </w:r>
      <w:r w:rsidRPr="002F4A44">
        <w:rPr>
          <w:rStyle w:val="hps"/>
          <w:sz w:val="24"/>
          <w:lang w:val="ru-RU"/>
        </w:rPr>
        <w:t>отрасли</w:t>
      </w:r>
      <w:r w:rsidRPr="002F4A44">
        <w:rPr>
          <w:sz w:val="24"/>
          <w:lang w:val="ru-RU"/>
        </w:rPr>
        <w:t xml:space="preserve">, количество персонала </w:t>
      </w:r>
      <w:r w:rsidRPr="002F4A44">
        <w:rPr>
          <w:rStyle w:val="hps"/>
          <w:sz w:val="24"/>
          <w:lang w:val="ru-RU"/>
        </w:rPr>
        <w:t>в этой отрасли,</w:t>
      </w:r>
      <w:r w:rsidRPr="002F4A44">
        <w:rPr>
          <w:sz w:val="24"/>
          <w:lang w:val="ru-RU"/>
        </w:rPr>
        <w:t xml:space="preserve"> </w:t>
      </w:r>
      <w:r w:rsidRPr="002F4A44">
        <w:rPr>
          <w:rStyle w:val="hps"/>
          <w:sz w:val="24"/>
          <w:lang w:val="ru-RU"/>
        </w:rPr>
        <w:t>органы публичного управления</w:t>
      </w:r>
      <w:r w:rsidRPr="002F4A44">
        <w:rPr>
          <w:sz w:val="24"/>
          <w:lang w:val="ru-RU"/>
        </w:rPr>
        <w:t xml:space="preserve">, которые управляют ресурсами в </w:t>
      </w:r>
      <w:r w:rsidRPr="002F4A44">
        <w:rPr>
          <w:rStyle w:val="hps"/>
          <w:sz w:val="24"/>
          <w:lang w:val="ru-RU"/>
        </w:rPr>
        <w:t>отрасли</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количество</w:t>
      </w:r>
      <w:r w:rsidRPr="002F4A44">
        <w:rPr>
          <w:sz w:val="24"/>
          <w:lang w:val="ru-RU"/>
        </w:rPr>
        <w:t xml:space="preserve"> </w:t>
      </w:r>
      <w:r w:rsidRPr="002F4A44">
        <w:rPr>
          <w:rStyle w:val="hps"/>
          <w:sz w:val="24"/>
          <w:lang w:val="ru-RU"/>
        </w:rPr>
        <w:t>учреждений в их подчинении</w:t>
      </w:r>
      <w:r w:rsidRPr="002F4A44">
        <w:rPr>
          <w:sz w:val="24"/>
          <w:lang w:val="ru-RU"/>
        </w:rPr>
        <w:t xml:space="preserve">) и, при необходимости, </w:t>
      </w:r>
      <w:r w:rsidRPr="002F4A44">
        <w:rPr>
          <w:rStyle w:val="hps"/>
          <w:sz w:val="24"/>
          <w:lang w:val="ru-RU"/>
        </w:rPr>
        <w:t>краткое изложение последних</w:t>
      </w:r>
      <w:r w:rsidRPr="002F4A44">
        <w:rPr>
          <w:sz w:val="24"/>
          <w:lang w:val="ru-RU"/>
        </w:rPr>
        <w:t xml:space="preserve"> </w:t>
      </w:r>
      <w:r w:rsidRPr="002F4A44">
        <w:rPr>
          <w:rStyle w:val="hps"/>
          <w:sz w:val="24"/>
          <w:lang w:val="ru-RU"/>
        </w:rPr>
        <w:t>и/или планируемых</w:t>
      </w:r>
      <w:r w:rsidRPr="002F4A44">
        <w:rPr>
          <w:sz w:val="24"/>
          <w:lang w:val="ru-RU"/>
        </w:rPr>
        <w:t xml:space="preserve"> </w:t>
      </w:r>
      <w:r w:rsidRPr="002F4A44">
        <w:rPr>
          <w:rStyle w:val="hps"/>
          <w:sz w:val="24"/>
          <w:lang w:val="ru-RU"/>
        </w:rPr>
        <w:t>институциональных изменений</w:t>
      </w:r>
      <w:r w:rsidRPr="002F4A44">
        <w:rPr>
          <w:sz w:val="24"/>
          <w:lang w:val="ru-RU"/>
        </w:rPr>
        <w:t xml:space="preserve"> </w:t>
      </w:r>
      <w:r w:rsidRPr="002F4A44">
        <w:rPr>
          <w:rStyle w:val="hps"/>
          <w:sz w:val="24"/>
          <w:lang w:val="ru-RU"/>
        </w:rPr>
        <w:t>(пример:</w:t>
      </w:r>
      <w:r w:rsidRPr="002F4A44">
        <w:rPr>
          <w:sz w:val="24"/>
          <w:lang w:val="ru-RU"/>
        </w:rPr>
        <w:t xml:space="preserve"> </w:t>
      </w:r>
      <w:r w:rsidRPr="002F4A44">
        <w:rPr>
          <w:rStyle w:val="hps"/>
          <w:sz w:val="24"/>
          <w:lang w:val="ru-RU"/>
        </w:rPr>
        <w:t>создание</w:t>
      </w:r>
      <w:r w:rsidRPr="002F4A44">
        <w:rPr>
          <w:sz w:val="24"/>
          <w:lang w:val="ru-RU"/>
        </w:rPr>
        <w:t xml:space="preserve">, слияние, </w:t>
      </w:r>
      <w:r w:rsidRPr="002F4A44">
        <w:rPr>
          <w:rStyle w:val="hps"/>
          <w:sz w:val="24"/>
          <w:lang w:val="ru-RU"/>
        </w:rPr>
        <w:t>реорганизация, ликвидация</w:t>
      </w:r>
      <w:r w:rsidRPr="002F4A44">
        <w:rPr>
          <w:sz w:val="24"/>
          <w:lang w:val="ru-RU"/>
        </w:rPr>
        <w:t xml:space="preserve"> учреждений или должностей);</w:t>
      </w:r>
    </w:p>
    <w:p w:rsidR="00D5317A" w:rsidRPr="002F4A44" w:rsidRDefault="00D5317A" w:rsidP="00D5317A">
      <w:pPr>
        <w:numPr>
          <w:ilvl w:val="0"/>
          <w:numId w:val="225"/>
        </w:numPr>
        <w:tabs>
          <w:tab w:val="left" w:pos="1260"/>
          <w:tab w:val="left" w:pos="1470"/>
        </w:tabs>
        <w:ind w:left="0" w:firstLine="990"/>
        <w:jc w:val="both"/>
        <w:rPr>
          <w:rStyle w:val="shorttext"/>
          <w:sz w:val="24"/>
          <w:lang w:val="ru-RU"/>
        </w:rPr>
      </w:pPr>
      <w:r w:rsidRPr="002F4A44">
        <w:rPr>
          <w:rStyle w:val="shorttext"/>
          <w:sz w:val="24"/>
          <w:lang w:val="ru-RU"/>
        </w:rPr>
        <w:t xml:space="preserve">список существующих программ в отрасли и их доля в общей сумме расходов отрасли, а также основные </w:t>
      </w:r>
      <w:r w:rsidRPr="002F4A44">
        <w:rPr>
          <w:sz w:val="24"/>
          <w:lang w:val="ru-RU"/>
        </w:rPr>
        <w:t>показатели результативности</w:t>
      </w:r>
      <w:r w:rsidRPr="002F4A44">
        <w:rPr>
          <w:rStyle w:val="shorttext"/>
          <w:sz w:val="24"/>
          <w:lang w:val="ru-RU"/>
        </w:rPr>
        <w:t xml:space="preserve"> в </w:t>
      </w:r>
      <w:proofErr w:type="gramStart"/>
      <w:r w:rsidRPr="002F4A44">
        <w:rPr>
          <w:rStyle w:val="shorttext"/>
          <w:sz w:val="24"/>
          <w:lang w:val="ru-RU"/>
        </w:rPr>
        <w:t>отрасли</w:t>
      </w:r>
      <w:proofErr w:type="gramEnd"/>
      <w:r w:rsidRPr="002F4A44">
        <w:rPr>
          <w:rStyle w:val="shorttext"/>
          <w:sz w:val="24"/>
          <w:lang w:val="ru-RU"/>
        </w:rPr>
        <w:t xml:space="preserve"> подвергающиеся мониторингу;</w:t>
      </w:r>
    </w:p>
    <w:p w:rsidR="00D5317A" w:rsidRPr="002F4A44" w:rsidRDefault="00D5317A" w:rsidP="00D5317A">
      <w:pPr>
        <w:numPr>
          <w:ilvl w:val="0"/>
          <w:numId w:val="225"/>
        </w:numPr>
        <w:tabs>
          <w:tab w:val="left" w:pos="1260"/>
          <w:tab w:val="left" w:pos="1470"/>
        </w:tabs>
        <w:ind w:left="0" w:firstLine="990"/>
        <w:jc w:val="both"/>
        <w:rPr>
          <w:sz w:val="24"/>
          <w:lang w:val="ru-RU"/>
        </w:rPr>
      </w:pPr>
      <w:r w:rsidRPr="002F4A44">
        <w:rPr>
          <w:rStyle w:val="hps"/>
          <w:sz w:val="24"/>
          <w:lang w:val="ru-RU"/>
        </w:rPr>
        <w:t>критические</w:t>
      </w:r>
      <w:r w:rsidRPr="002F4A44">
        <w:rPr>
          <w:rStyle w:val="shorttext"/>
          <w:sz w:val="24"/>
          <w:lang w:val="ru-RU"/>
        </w:rPr>
        <w:t xml:space="preserve"> </w:t>
      </w:r>
      <w:r w:rsidRPr="002F4A44">
        <w:rPr>
          <w:rStyle w:val="hps"/>
          <w:sz w:val="24"/>
          <w:lang w:val="ru-RU"/>
        </w:rPr>
        <w:t>проблемы</w:t>
      </w:r>
      <w:r w:rsidRPr="002F4A44">
        <w:rPr>
          <w:rStyle w:val="shorttext"/>
          <w:sz w:val="24"/>
          <w:lang w:val="ru-RU"/>
        </w:rPr>
        <w:t xml:space="preserve"> </w:t>
      </w:r>
      <w:r w:rsidRPr="002F4A44">
        <w:rPr>
          <w:rStyle w:val="hps"/>
          <w:sz w:val="24"/>
          <w:lang w:val="ru-RU"/>
        </w:rPr>
        <w:t>отрасли и политические вызовы</w:t>
      </w:r>
      <w:r w:rsidRPr="002F4A44">
        <w:rPr>
          <w:sz w:val="24"/>
          <w:lang w:val="ru-RU"/>
        </w:rPr>
        <w:t xml:space="preserve">, на которые следует обратить внимание на </w:t>
      </w:r>
      <w:r w:rsidRPr="002F4A44">
        <w:rPr>
          <w:rStyle w:val="hps"/>
          <w:sz w:val="24"/>
          <w:lang w:val="ru-RU"/>
        </w:rPr>
        <w:t>среднесрочный период</w:t>
      </w:r>
      <w:r w:rsidRPr="002F4A44">
        <w:rPr>
          <w:sz w:val="24"/>
          <w:lang w:val="ru-RU"/>
        </w:rPr>
        <w:t>;</w:t>
      </w:r>
    </w:p>
    <w:p w:rsidR="00D5317A" w:rsidRPr="002F4A44" w:rsidRDefault="00D5317A" w:rsidP="00D5317A">
      <w:pPr>
        <w:numPr>
          <w:ilvl w:val="0"/>
          <w:numId w:val="225"/>
        </w:numPr>
        <w:tabs>
          <w:tab w:val="left" w:pos="1260"/>
        </w:tabs>
        <w:spacing w:line="276" w:lineRule="auto"/>
        <w:ind w:left="0" w:firstLine="990"/>
        <w:jc w:val="both"/>
        <w:rPr>
          <w:sz w:val="24"/>
          <w:lang w:val="ru-RU"/>
        </w:rPr>
      </w:pPr>
      <w:r w:rsidRPr="002F4A44">
        <w:rPr>
          <w:sz w:val="24"/>
          <w:lang w:val="ru-RU"/>
        </w:rPr>
        <w:t>задачи на среднесрочный период,</w:t>
      </w:r>
      <w:r w:rsidRPr="002F4A44" w:rsidDel="00F262ED">
        <w:rPr>
          <w:sz w:val="24"/>
          <w:lang w:val="ru-RU"/>
        </w:rPr>
        <w:t xml:space="preserve"> </w:t>
      </w:r>
      <w:r w:rsidRPr="002F4A44">
        <w:rPr>
          <w:sz w:val="24"/>
          <w:lang w:val="ru-RU"/>
        </w:rPr>
        <w:t xml:space="preserve">установленные в соответствии с целями предусмотренными в других стратегических </w:t>
      </w:r>
      <w:proofErr w:type="gramStart"/>
      <w:r w:rsidRPr="002F4A44">
        <w:rPr>
          <w:sz w:val="24"/>
          <w:lang w:val="ru-RU"/>
        </w:rPr>
        <w:t>документах</w:t>
      </w:r>
      <w:proofErr w:type="gramEnd"/>
      <w:r w:rsidRPr="002F4A44">
        <w:rPr>
          <w:sz w:val="24"/>
          <w:lang w:val="ru-RU"/>
        </w:rPr>
        <w:t xml:space="preserve"> как на национальном уровне, так и на отраслевом уровне. Они должны отражать </w:t>
      </w:r>
      <w:proofErr w:type="gramStart"/>
      <w:r w:rsidRPr="002F4A44">
        <w:rPr>
          <w:sz w:val="24"/>
          <w:lang w:val="ru-RU"/>
        </w:rPr>
        <w:t>задачи</w:t>
      </w:r>
      <w:proofErr w:type="gramEnd"/>
      <w:r w:rsidRPr="002F4A44">
        <w:rPr>
          <w:sz w:val="24"/>
          <w:lang w:val="ru-RU"/>
        </w:rPr>
        <w:t xml:space="preserve"> содержащиеся в стратегическом анализе программ расходов. </w:t>
      </w:r>
    </w:p>
    <w:p w:rsidR="00D5317A" w:rsidRPr="002F4A44" w:rsidRDefault="00D5317A" w:rsidP="00D5317A">
      <w:pPr>
        <w:numPr>
          <w:ilvl w:val="0"/>
          <w:numId w:val="38"/>
        </w:numPr>
        <w:tabs>
          <w:tab w:val="clear" w:pos="1070"/>
          <w:tab w:val="num" w:pos="-26"/>
          <w:tab w:val="left" w:pos="858"/>
          <w:tab w:val="left" w:pos="884"/>
          <w:tab w:val="num" w:pos="928"/>
          <w:tab w:val="left" w:pos="1170"/>
        </w:tabs>
        <w:spacing w:before="120"/>
        <w:ind w:left="-28" w:firstLine="595"/>
        <w:jc w:val="both"/>
        <w:rPr>
          <w:color w:val="000000"/>
          <w:spacing w:val="3"/>
          <w:sz w:val="24"/>
          <w:lang w:val="ru-RU"/>
        </w:rPr>
      </w:pPr>
      <w:r w:rsidRPr="002F4A44">
        <w:rPr>
          <w:rStyle w:val="hps"/>
          <w:sz w:val="24"/>
          <w:lang w:val="ru-RU"/>
        </w:rPr>
        <w:t>Описание должно</w:t>
      </w:r>
      <w:r w:rsidRPr="002F4A44">
        <w:rPr>
          <w:sz w:val="24"/>
          <w:lang w:val="ru-RU"/>
        </w:rPr>
        <w:t xml:space="preserve"> </w:t>
      </w:r>
      <w:r w:rsidRPr="002F4A44">
        <w:rPr>
          <w:rStyle w:val="hps"/>
          <w:sz w:val="24"/>
          <w:lang w:val="ru-RU"/>
        </w:rPr>
        <w:t>сопровождаться</w:t>
      </w:r>
      <w:r w:rsidRPr="002F4A44">
        <w:rPr>
          <w:sz w:val="24"/>
          <w:lang w:val="ru-RU"/>
        </w:rPr>
        <w:t xml:space="preserve"> </w:t>
      </w:r>
      <w:r w:rsidRPr="002F4A44">
        <w:rPr>
          <w:rStyle w:val="hps"/>
          <w:sz w:val="24"/>
          <w:lang w:val="ru-RU"/>
        </w:rPr>
        <w:t>диаграммами, графиками</w:t>
      </w:r>
      <w:r w:rsidRPr="002F4A44">
        <w:rPr>
          <w:sz w:val="24"/>
          <w:lang w:val="ru-RU"/>
        </w:rPr>
        <w:t xml:space="preserve">, таблицами, для того, </w:t>
      </w:r>
      <w:r w:rsidRPr="002F4A44">
        <w:rPr>
          <w:rStyle w:val="hps"/>
          <w:sz w:val="24"/>
          <w:lang w:val="ru-RU"/>
        </w:rPr>
        <w:t>чтобы привлечь внимание</w:t>
      </w:r>
      <w:r w:rsidRPr="002F4A44">
        <w:rPr>
          <w:sz w:val="24"/>
          <w:lang w:val="ru-RU"/>
        </w:rPr>
        <w:t xml:space="preserve"> </w:t>
      </w:r>
      <w:proofErr w:type="gramStart"/>
      <w:r w:rsidRPr="002F4A44">
        <w:rPr>
          <w:sz w:val="24"/>
          <w:lang w:val="ru-RU"/>
        </w:rPr>
        <w:t>ответственны</w:t>
      </w:r>
      <w:r>
        <w:rPr>
          <w:sz w:val="24"/>
          <w:lang w:val="ru-RU"/>
        </w:rPr>
        <w:t>х</w:t>
      </w:r>
      <w:proofErr w:type="gramEnd"/>
      <w:r w:rsidRPr="002F4A44">
        <w:rPr>
          <w:sz w:val="24"/>
          <w:lang w:val="ru-RU"/>
        </w:rPr>
        <w:t xml:space="preserve"> за приняти</w:t>
      </w:r>
      <w:r>
        <w:rPr>
          <w:sz w:val="24"/>
          <w:lang w:val="ru-RU"/>
        </w:rPr>
        <w:t>е</w:t>
      </w:r>
      <w:r w:rsidRPr="002F4A44">
        <w:rPr>
          <w:sz w:val="24"/>
          <w:lang w:val="ru-RU"/>
        </w:rPr>
        <w:t xml:space="preserve"> решении </w:t>
      </w:r>
      <w:r w:rsidRPr="002F4A44">
        <w:rPr>
          <w:rStyle w:val="hps"/>
          <w:sz w:val="24"/>
          <w:lang w:val="ru-RU"/>
        </w:rPr>
        <w:t xml:space="preserve"> и обществ</w:t>
      </w:r>
      <w:r>
        <w:rPr>
          <w:rStyle w:val="hps"/>
          <w:sz w:val="24"/>
          <w:lang w:val="ru-RU"/>
        </w:rPr>
        <w:t>а</w:t>
      </w:r>
      <w:r w:rsidRPr="002F4A44">
        <w:rPr>
          <w:rStyle w:val="hps"/>
          <w:sz w:val="24"/>
          <w:lang w:val="ru-RU"/>
        </w:rPr>
        <w:t>, на проблемы и</w:t>
      </w:r>
      <w:r w:rsidRPr="002F4A44">
        <w:rPr>
          <w:sz w:val="24"/>
          <w:lang w:val="ru-RU"/>
        </w:rPr>
        <w:t xml:space="preserve"> </w:t>
      </w:r>
      <w:r w:rsidRPr="002F4A44">
        <w:rPr>
          <w:rStyle w:val="hps"/>
          <w:sz w:val="24"/>
          <w:lang w:val="ru-RU"/>
        </w:rPr>
        <w:t>достижения</w:t>
      </w:r>
      <w:r w:rsidRPr="002F4A44">
        <w:rPr>
          <w:sz w:val="24"/>
          <w:lang w:val="ru-RU"/>
        </w:rPr>
        <w:t xml:space="preserve"> </w:t>
      </w:r>
      <w:r w:rsidRPr="002F4A44">
        <w:rPr>
          <w:rStyle w:val="hps"/>
          <w:sz w:val="24"/>
          <w:lang w:val="ru-RU"/>
        </w:rPr>
        <w:t>данной отрасли</w:t>
      </w:r>
      <w:r w:rsidRPr="002F4A44">
        <w:rPr>
          <w:color w:val="000000"/>
          <w:spacing w:val="3"/>
          <w:sz w:val="24"/>
          <w:lang w:val="ru-RU"/>
        </w:rPr>
        <w:t xml:space="preserve">. </w:t>
      </w:r>
    </w:p>
    <w:p w:rsidR="00D5317A" w:rsidRPr="002F4A44" w:rsidRDefault="00D5317A" w:rsidP="00D5317A">
      <w:pPr>
        <w:spacing w:line="240" w:lineRule="auto"/>
        <w:ind w:left="720"/>
        <w:jc w:val="both"/>
        <w:rPr>
          <w:b/>
          <w:i/>
          <w:lang w:val="ru-RU"/>
        </w:rPr>
      </w:pPr>
    </w:p>
    <w:p w:rsidR="00D5317A" w:rsidRPr="002F4A44" w:rsidRDefault="00D5317A" w:rsidP="00D5317A">
      <w:pPr>
        <w:spacing w:line="240" w:lineRule="auto"/>
        <w:ind w:firstLine="450"/>
        <w:jc w:val="both"/>
        <w:rPr>
          <w:rStyle w:val="hps"/>
          <w:b/>
          <w:i/>
          <w:color w:val="1F497D"/>
          <w:sz w:val="24"/>
          <w:lang w:val="ru-RU"/>
        </w:rPr>
      </w:pPr>
      <w:r w:rsidRPr="002F4A44">
        <w:rPr>
          <w:b/>
          <w:i/>
          <w:color w:val="1F497D"/>
          <w:sz w:val="24"/>
          <w:lang w:val="ru-RU"/>
        </w:rPr>
        <w:t xml:space="preserve">2) </w:t>
      </w:r>
      <w:r w:rsidRPr="002F4A44">
        <w:rPr>
          <w:rStyle w:val="hps"/>
          <w:b/>
          <w:i/>
          <w:color w:val="1F497D"/>
          <w:sz w:val="24"/>
          <w:lang w:val="ru-RU"/>
        </w:rPr>
        <w:t>Определение</w:t>
      </w:r>
      <w:r w:rsidRPr="002F4A44">
        <w:rPr>
          <w:rStyle w:val="shorttext"/>
          <w:b/>
          <w:i/>
          <w:color w:val="1F497D"/>
          <w:sz w:val="24"/>
          <w:lang w:val="ru-RU"/>
        </w:rPr>
        <w:t xml:space="preserve"> </w:t>
      </w:r>
      <w:r w:rsidRPr="002F4A44">
        <w:rPr>
          <w:rStyle w:val="hps"/>
          <w:b/>
          <w:i/>
          <w:color w:val="1F497D"/>
          <w:sz w:val="24"/>
          <w:lang w:val="ru-RU"/>
        </w:rPr>
        <w:t>программ расходов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rStyle w:val="hps"/>
          <w:sz w:val="24"/>
          <w:lang w:val="ru-RU"/>
        </w:rPr>
        <w:t>Эта деятельность</w:t>
      </w:r>
      <w:r w:rsidRPr="002F4A44">
        <w:rPr>
          <w:sz w:val="24"/>
          <w:lang w:val="ru-RU"/>
        </w:rPr>
        <w:t xml:space="preserve"> </w:t>
      </w:r>
      <w:r w:rsidRPr="002F4A44">
        <w:rPr>
          <w:rStyle w:val="hps"/>
          <w:sz w:val="24"/>
          <w:lang w:val="ru-RU"/>
        </w:rPr>
        <w:t>заключается в рассмотрении</w:t>
      </w:r>
      <w:r w:rsidRPr="002F4A44">
        <w:rPr>
          <w:sz w:val="24"/>
          <w:lang w:val="ru-RU"/>
        </w:rPr>
        <w:t xml:space="preserve"> </w:t>
      </w:r>
      <w:r w:rsidRPr="002F4A44">
        <w:rPr>
          <w:rStyle w:val="hps"/>
          <w:sz w:val="24"/>
          <w:lang w:val="ru-RU"/>
        </w:rPr>
        <w:t>списка программ</w:t>
      </w:r>
      <w:r w:rsidRPr="002F4A44">
        <w:rPr>
          <w:sz w:val="24"/>
          <w:lang w:val="ru-RU"/>
        </w:rPr>
        <w:t xml:space="preserve"> </w:t>
      </w:r>
      <w:r w:rsidRPr="002F4A44">
        <w:rPr>
          <w:rStyle w:val="hps"/>
          <w:sz w:val="24"/>
          <w:lang w:val="ru-RU"/>
        </w:rPr>
        <w:t>и подпрограмм</w:t>
      </w:r>
      <w:r w:rsidRPr="002F4A44">
        <w:rPr>
          <w:sz w:val="24"/>
          <w:lang w:val="ru-RU"/>
        </w:rPr>
        <w:t xml:space="preserve">, которые являются частью </w:t>
      </w:r>
      <w:r w:rsidRPr="002F4A44">
        <w:rPr>
          <w:rStyle w:val="hps"/>
          <w:sz w:val="24"/>
          <w:lang w:val="ru-RU"/>
        </w:rPr>
        <w:t>этой отрасли.</w:t>
      </w:r>
      <w:r w:rsidRPr="002F4A44">
        <w:rPr>
          <w:rStyle w:val="shorttext"/>
          <w:sz w:val="24"/>
          <w:lang w:val="ru-RU"/>
        </w:rPr>
        <w:t xml:space="preserve"> </w:t>
      </w:r>
      <w:r w:rsidRPr="002F4A44">
        <w:rPr>
          <w:rStyle w:val="hps"/>
          <w:sz w:val="24"/>
          <w:lang w:val="ru-RU"/>
        </w:rPr>
        <w:t>В качестве поддержки</w:t>
      </w:r>
      <w:r w:rsidRPr="002F4A44">
        <w:rPr>
          <w:rStyle w:val="shorttext"/>
          <w:sz w:val="24"/>
          <w:lang w:val="ru-RU"/>
        </w:rPr>
        <w:t xml:space="preserve"> в этом </w:t>
      </w:r>
      <w:r w:rsidRPr="002F4A44">
        <w:rPr>
          <w:rStyle w:val="hps"/>
          <w:sz w:val="24"/>
          <w:lang w:val="ru-RU"/>
        </w:rPr>
        <w:t>служит</w:t>
      </w:r>
      <w:r w:rsidRPr="002F4A44">
        <w:rPr>
          <w:sz w:val="24"/>
          <w:lang w:val="ru-RU"/>
        </w:rPr>
        <w:t xml:space="preserve"> </w:t>
      </w:r>
      <w:r w:rsidRPr="002F4A44">
        <w:rPr>
          <w:rStyle w:val="hps"/>
          <w:sz w:val="24"/>
          <w:lang w:val="ru-RU"/>
        </w:rPr>
        <w:t>классификация программ в рамках бюджетной классификации</w:t>
      </w:r>
      <w:r w:rsidRPr="002F4A44">
        <w:rPr>
          <w:sz w:val="24"/>
          <w:lang w:val="ru-RU"/>
        </w:rPr>
        <w:t>.</w:t>
      </w:r>
      <w:r w:rsidRPr="002F4A44">
        <w:rPr>
          <w:rStyle w:val="hps"/>
          <w:sz w:val="24"/>
          <w:lang w:val="ru-RU"/>
        </w:rPr>
        <w:t xml:space="preserve"> </w:t>
      </w:r>
      <w:r w:rsidRPr="002F4A44">
        <w:rPr>
          <w:sz w:val="24"/>
          <w:lang w:val="ru-RU"/>
        </w:rPr>
        <w:t xml:space="preserve"> </w:t>
      </w:r>
      <w:r w:rsidRPr="002F4A44">
        <w:rPr>
          <w:rStyle w:val="hps"/>
          <w:sz w:val="24"/>
          <w:lang w:val="ru-RU"/>
        </w:rPr>
        <w:t>В случае необходимости переформулировать</w:t>
      </w:r>
      <w:r w:rsidRPr="002F4A44">
        <w:rPr>
          <w:sz w:val="24"/>
          <w:lang w:val="ru-RU"/>
        </w:rPr>
        <w:t xml:space="preserve"> </w:t>
      </w:r>
      <w:r w:rsidRPr="002F4A44">
        <w:rPr>
          <w:rStyle w:val="hps"/>
          <w:sz w:val="24"/>
          <w:lang w:val="ru-RU"/>
        </w:rPr>
        <w:t>существующие программы</w:t>
      </w:r>
      <w:r w:rsidRPr="002F4A44">
        <w:rPr>
          <w:sz w:val="24"/>
          <w:lang w:val="ru-RU"/>
        </w:rPr>
        <w:t xml:space="preserve"> </w:t>
      </w:r>
      <w:r w:rsidRPr="002F4A44">
        <w:rPr>
          <w:rStyle w:val="hps"/>
          <w:sz w:val="24"/>
          <w:lang w:val="ru-RU"/>
        </w:rPr>
        <w:t xml:space="preserve">или </w:t>
      </w:r>
      <w:r w:rsidRPr="002F4A44">
        <w:rPr>
          <w:rStyle w:val="hps"/>
          <w:sz w:val="24"/>
          <w:lang w:val="ru-RU"/>
        </w:rPr>
        <w:lastRenderedPageBreak/>
        <w:t>создать</w:t>
      </w:r>
      <w:r w:rsidRPr="002F4A44">
        <w:rPr>
          <w:sz w:val="24"/>
          <w:lang w:val="ru-RU"/>
        </w:rPr>
        <w:t xml:space="preserve"> новые </w:t>
      </w:r>
      <w:r w:rsidRPr="002F4A44">
        <w:rPr>
          <w:rStyle w:val="hps"/>
          <w:sz w:val="24"/>
          <w:lang w:val="ru-RU"/>
        </w:rPr>
        <w:t>программы/подпрограммы</w:t>
      </w:r>
      <w:r w:rsidRPr="002F4A44">
        <w:rPr>
          <w:sz w:val="24"/>
          <w:lang w:val="ru-RU"/>
        </w:rPr>
        <w:t xml:space="preserve">, эти предложения </w:t>
      </w:r>
      <w:r w:rsidRPr="002F4A44">
        <w:rPr>
          <w:rStyle w:val="hps"/>
          <w:sz w:val="24"/>
          <w:lang w:val="ru-RU"/>
        </w:rPr>
        <w:t>должны быть согласованы</w:t>
      </w:r>
      <w:r w:rsidRPr="002F4A44">
        <w:rPr>
          <w:sz w:val="24"/>
          <w:lang w:val="ru-RU"/>
        </w:rPr>
        <w:t xml:space="preserve"> </w:t>
      </w:r>
      <w:r w:rsidRPr="002F4A44">
        <w:rPr>
          <w:rStyle w:val="hps"/>
          <w:sz w:val="24"/>
          <w:lang w:val="ru-RU"/>
        </w:rPr>
        <w:t>с Министерством</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в</w:t>
      </w:r>
      <w:r w:rsidRPr="002F4A44">
        <w:rPr>
          <w:rStyle w:val="shorttext"/>
          <w:sz w:val="24"/>
          <w:lang w:val="ru-RU"/>
        </w:rPr>
        <w:t xml:space="preserve"> </w:t>
      </w:r>
      <w:r w:rsidRPr="002F4A44">
        <w:rPr>
          <w:rStyle w:val="hps"/>
          <w:sz w:val="24"/>
          <w:lang w:val="ru-RU"/>
        </w:rPr>
        <w:t>установленном порядке</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 xml:space="preserve">Отраслевая стратегия </w:t>
      </w:r>
      <w:r w:rsidRPr="002F4A44">
        <w:rPr>
          <w:sz w:val="24"/>
          <w:lang w:val="ru-RU"/>
        </w:rPr>
        <w:t xml:space="preserve"> расходов </w:t>
      </w:r>
      <w:r w:rsidRPr="002F4A44">
        <w:rPr>
          <w:rStyle w:val="hps"/>
          <w:sz w:val="24"/>
          <w:lang w:val="ru-RU"/>
        </w:rPr>
        <w:t>включает в себя не</w:t>
      </w:r>
      <w:r w:rsidRPr="002F4A44">
        <w:rPr>
          <w:sz w:val="24"/>
          <w:lang w:val="ru-RU"/>
        </w:rPr>
        <w:t xml:space="preserve"> </w:t>
      </w:r>
      <w:r w:rsidRPr="002F4A44">
        <w:rPr>
          <w:rStyle w:val="hps"/>
          <w:sz w:val="24"/>
          <w:lang w:val="ru-RU"/>
        </w:rPr>
        <w:t>только</w:t>
      </w:r>
      <w:r w:rsidRPr="002F4A44">
        <w:rPr>
          <w:sz w:val="24"/>
          <w:lang w:val="ru-RU"/>
        </w:rPr>
        <w:t xml:space="preserve"> </w:t>
      </w:r>
      <w:r w:rsidRPr="002F4A44">
        <w:rPr>
          <w:rStyle w:val="hps"/>
          <w:sz w:val="24"/>
          <w:lang w:val="ru-RU"/>
        </w:rPr>
        <w:t>программы, финансируемые</w:t>
      </w:r>
      <w:r w:rsidRPr="002F4A44">
        <w:rPr>
          <w:sz w:val="24"/>
          <w:lang w:val="ru-RU"/>
        </w:rPr>
        <w:t xml:space="preserve"> из </w:t>
      </w:r>
      <w:r w:rsidRPr="002F4A44">
        <w:rPr>
          <w:rStyle w:val="hps"/>
          <w:sz w:val="24"/>
          <w:lang w:val="ru-RU"/>
        </w:rPr>
        <w:t>государственного бюджета</w:t>
      </w:r>
      <w:r w:rsidRPr="002F4A44">
        <w:rPr>
          <w:sz w:val="24"/>
          <w:lang w:val="ru-RU"/>
        </w:rPr>
        <w:t xml:space="preserve">, но и </w:t>
      </w:r>
      <w:r w:rsidRPr="002F4A44">
        <w:rPr>
          <w:rStyle w:val="hps"/>
          <w:sz w:val="24"/>
          <w:lang w:val="ru-RU"/>
        </w:rPr>
        <w:t>программы, финансируемые</w:t>
      </w:r>
      <w:r w:rsidRPr="002F4A44">
        <w:rPr>
          <w:sz w:val="24"/>
          <w:lang w:val="ru-RU"/>
        </w:rPr>
        <w:t xml:space="preserve"> из </w:t>
      </w:r>
      <w:r w:rsidRPr="002F4A44">
        <w:rPr>
          <w:rStyle w:val="hps"/>
          <w:sz w:val="24"/>
          <w:lang w:val="ru-RU"/>
        </w:rPr>
        <w:t>местного бюджета</w:t>
      </w:r>
      <w:r w:rsidRPr="002F4A44">
        <w:rPr>
          <w:sz w:val="24"/>
          <w:lang w:val="ru-RU"/>
        </w:rPr>
        <w:t>,</w:t>
      </w:r>
      <w:r w:rsidRPr="002F4A44">
        <w:rPr>
          <w:color w:val="000000"/>
          <w:spacing w:val="3"/>
          <w:sz w:val="24"/>
          <w:lang w:val="ru-RU"/>
        </w:rPr>
        <w:t xml:space="preserve"> бюджета государственного социального страхования</w:t>
      </w:r>
      <w:r w:rsidRPr="002F4A44">
        <w:rPr>
          <w:sz w:val="24"/>
          <w:lang w:val="ru-RU"/>
        </w:rPr>
        <w:t xml:space="preserve"> и</w:t>
      </w:r>
      <w:r w:rsidRPr="002F4A44">
        <w:rPr>
          <w:color w:val="000000"/>
          <w:spacing w:val="3"/>
          <w:sz w:val="24"/>
          <w:lang w:val="ru-RU"/>
        </w:rPr>
        <w:t xml:space="preserve"> фондов обязательного медицинского страхования.</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Требования и</w:t>
      </w:r>
      <w:r w:rsidRPr="002F4A44">
        <w:rPr>
          <w:sz w:val="24"/>
          <w:lang w:val="ru-RU"/>
        </w:rPr>
        <w:t xml:space="preserve"> </w:t>
      </w:r>
      <w:r w:rsidRPr="002F4A44">
        <w:rPr>
          <w:rStyle w:val="hps"/>
          <w:sz w:val="24"/>
          <w:lang w:val="ru-RU"/>
        </w:rPr>
        <w:t>основные</w:t>
      </w:r>
      <w:r w:rsidRPr="002F4A44">
        <w:rPr>
          <w:sz w:val="24"/>
          <w:lang w:val="ru-RU"/>
        </w:rPr>
        <w:t xml:space="preserve"> </w:t>
      </w:r>
      <w:r w:rsidRPr="002F4A44">
        <w:rPr>
          <w:rStyle w:val="hps"/>
          <w:sz w:val="24"/>
          <w:lang w:val="ru-RU"/>
        </w:rPr>
        <w:t>характеристики</w:t>
      </w:r>
      <w:r w:rsidRPr="002F4A44">
        <w:rPr>
          <w:sz w:val="24"/>
          <w:lang w:val="ru-RU"/>
        </w:rPr>
        <w:t xml:space="preserve"> </w:t>
      </w:r>
      <w:r w:rsidRPr="002F4A44">
        <w:rPr>
          <w:rStyle w:val="hps"/>
          <w:sz w:val="24"/>
          <w:lang w:val="ru-RU"/>
        </w:rPr>
        <w:t>программы</w:t>
      </w:r>
      <w:r w:rsidRPr="002F4A44">
        <w:rPr>
          <w:sz w:val="24"/>
          <w:lang w:val="ru-RU"/>
        </w:rPr>
        <w:t xml:space="preserve">, регламентируются методологией бюджетирования по программам, </w:t>
      </w:r>
      <w:r w:rsidRPr="002F4A44">
        <w:rPr>
          <w:rStyle w:val="hps"/>
          <w:sz w:val="24"/>
          <w:lang w:val="ru-RU"/>
        </w:rPr>
        <w:t>содержащейся в XI главе настоящего руководства</w:t>
      </w:r>
      <w:r w:rsidRPr="002F4A44">
        <w:rPr>
          <w:color w:val="000000"/>
          <w:spacing w:val="3"/>
          <w:sz w:val="24"/>
          <w:lang w:val="ru-RU"/>
        </w:rPr>
        <w:t>.</w:t>
      </w:r>
    </w:p>
    <w:p w:rsidR="00D5317A" w:rsidRPr="002F4A44" w:rsidRDefault="00D5317A" w:rsidP="00D5317A">
      <w:pPr>
        <w:spacing w:before="120"/>
        <w:ind w:firstLine="567"/>
        <w:rPr>
          <w:b/>
          <w:i/>
          <w:color w:val="1F497D"/>
          <w:sz w:val="24"/>
          <w:lang w:val="ru-RU"/>
        </w:rPr>
      </w:pPr>
    </w:p>
    <w:p w:rsidR="00D5317A" w:rsidRPr="002F4A44" w:rsidRDefault="00D5317A" w:rsidP="00D5317A">
      <w:pPr>
        <w:spacing w:before="120" w:after="120"/>
        <w:ind w:firstLine="562"/>
        <w:rPr>
          <w:b/>
          <w:i/>
          <w:color w:val="1F497D"/>
          <w:sz w:val="24"/>
          <w:lang w:val="ru-RU"/>
        </w:rPr>
      </w:pPr>
      <w:r w:rsidRPr="002F4A44">
        <w:rPr>
          <w:b/>
          <w:i/>
          <w:color w:val="1F497D"/>
          <w:sz w:val="24"/>
          <w:lang w:val="ru-RU"/>
        </w:rPr>
        <w:t xml:space="preserve">3) </w:t>
      </w:r>
      <w:r w:rsidRPr="002F4A44">
        <w:rPr>
          <w:rStyle w:val="hps"/>
          <w:b/>
          <w:i/>
          <w:color w:val="1F497D"/>
          <w:sz w:val="24"/>
          <w:lang w:val="ru-RU"/>
        </w:rPr>
        <w:t>Стратегический анализ</w:t>
      </w:r>
      <w:r w:rsidRPr="002F4A44">
        <w:rPr>
          <w:rStyle w:val="shorttext"/>
          <w:b/>
          <w:i/>
          <w:color w:val="1F497D"/>
          <w:sz w:val="24"/>
          <w:lang w:val="ru-RU"/>
        </w:rPr>
        <w:t xml:space="preserve"> </w:t>
      </w:r>
      <w:r w:rsidRPr="002F4A44">
        <w:rPr>
          <w:rStyle w:val="hps"/>
          <w:b/>
          <w:i/>
          <w:color w:val="1F497D"/>
          <w:sz w:val="24"/>
          <w:lang w:val="ru-RU"/>
        </w:rPr>
        <w:t>программ</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lang w:val="ru-RU"/>
        </w:rPr>
      </w:pPr>
      <w:r w:rsidRPr="002F4A44">
        <w:rPr>
          <w:rStyle w:val="hps"/>
          <w:sz w:val="24"/>
          <w:lang w:val="ru-RU"/>
        </w:rPr>
        <w:t>В рамках этой деятельности осуществляется анализ каждой программы/подпрограммы</w:t>
      </w:r>
      <w:r w:rsidRPr="002F4A44">
        <w:rPr>
          <w:rStyle w:val="hps"/>
          <w:lang w:val="ru-RU"/>
        </w:rPr>
        <w:t xml:space="preserve">, указанной в </w:t>
      </w:r>
      <w:r w:rsidRPr="002F4A44">
        <w:rPr>
          <w:rStyle w:val="hps"/>
          <w:sz w:val="24"/>
          <w:lang w:val="ru-RU"/>
        </w:rPr>
        <w:t xml:space="preserve">предыдущей деятельности. </w:t>
      </w:r>
      <w:r w:rsidRPr="002F4A44">
        <w:rPr>
          <w:rStyle w:val="hps"/>
          <w:lang w:val="ru-RU"/>
        </w:rPr>
        <w:t xml:space="preserve">Анализ включает в себя </w:t>
      </w:r>
      <w:r w:rsidRPr="002F4A44">
        <w:rPr>
          <w:rStyle w:val="hps"/>
          <w:sz w:val="24"/>
          <w:lang w:val="ru-RU"/>
        </w:rPr>
        <w:t>краткое описание</w:t>
      </w:r>
      <w:r w:rsidRPr="002F4A44">
        <w:rPr>
          <w:rStyle w:val="hps"/>
          <w:lang w:val="ru-RU"/>
        </w:rPr>
        <w:t xml:space="preserve"> </w:t>
      </w:r>
      <w:r w:rsidRPr="002F4A44">
        <w:rPr>
          <w:rStyle w:val="hps"/>
          <w:sz w:val="24"/>
          <w:lang w:val="ru-RU"/>
        </w:rPr>
        <w:t>текущей ситуации</w:t>
      </w:r>
      <w:r w:rsidRPr="002F4A44">
        <w:rPr>
          <w:rStyle w:val="hps"/>
          <w:lang w:val="ru-RU"/>
        </w:rPr>
        <w:t xml:space="preserve"> </w:t>
      </w:r>
      <w:r w:rsidRPr="002F4A44">
        <w:rPr>
          <w:rStyle w:val="hps"/>
          <w:sz w:val="24"/>
          <w:lang w:val="ru-RU"/>
        </w:rPr>
        <w:t>программы/подпрограммы</w:t>
      </w:r>
      <w:r w:rsidRPr="002F4A44">
        <w:rPr>
          <w:rStyle w:val="hps"/>
          <w:lang w:val="ru-RU"/>
        </w:rPr>
        <w:t xml:space="preserve">, </w:t>
      </w:r>
      <w:r w:rsidRPr="002F4A44">
        <w:rPr>
          <w:rStyle w:val="hps"/>
          <w:sz w:val="24"/>
          <w:lang w:val="ru-RU"/>
        </w:rPr>
        <w:t>ограничения связанные</w:t>
      </w:r>
      <w:r w:rsidRPr="002F4A44">
        <w:rPr>
          <w:rStyle w:val="hps"/>
          <w:lang w:val="ru-RU"/>
        </w:rPr>
        <w:t xml:space="preserve"> </w:t>
      </w:r>
      <w:r w:rsidRPr="002F4A44">
        <w:rPr>
          <w:rStyle w:val="hps"/>
          <w:sz w:val="24"/>
          <w:lang w:val="ru-RU"/>
        </w:rPr>
        <w:t>с ее реализацией, а также</w:t>
      </w:r>
      <w:r w:rsidRPr="002F4A44">
        <w:rPr>
          <w:rStyle w:val="hps"/>
          <w:lang w:val="ru-RU"/>
        </w:rPr>
        <w:t xml:space="preserve"> </w:t>
      </w:r>
      <w:r w:rsidRPr="002F4A44">
        <w:rPr>
          <w:rStyle w:val="hps"/>
          <w:sz w:val="24"/>
          <w:lang w:val="ru-RU"/>
        </w:rPr>
        <w:t>приоритеты</w:t>
      </w:r>
      <w:r w:rsidRPr="002F4A44">
        <w:rPr>
          <w:rStyle w:val="hps"/>
          <w:lang w:val="ru-RU"/>
        </w:rPr>
        <w:t xml:space="preserve"> </w:t>
      </w:r>
      <w:proofErr w:type="gramStart"/>
      <w:r w:rsidRPr="002F4A44">
        <w:rPr>
          <w:rStyle w:val="hps"/>
          <w:sz w:val="24"/>
          <w:lang w:val="ru-RU"/>
        </w:rPr>
        <w:t>политик на</w:t>
      </w:r>
      <w:proofErr w:type="gramEnd"/>
      <w:r w:rsidRPr="002F4A44">
        <w:rPr>
          <w:rStyle w:val="hps"/>
          <w:sz w:val="24"/>
          <w:lang w:val="ru-RU"/>
        </w:rPr>
        <w:t xml:space="preserve"> среднесрочный период.</w:t>
      </w:r>
      <w:r w:rsidRPr="002F4A44">
        <w:rPr>
          <w:rStyle w:val="hps"/>
          <w:lang w:val="ru-RU"/>
        </w:rPr>
        <w:t xml:space="preserve"> </w:t>
      </w:r>
      <w:r w:rsidRPr="002F4A44">
        <w:rPr>
          <w:rStyle w:val="hps"/>
          <w:sz w:val="24"/>
          <w:lang w:val="ru-RU"/>
        </w:rPr>
        <w:t>Чтобы отразить</w:t>
      </w:r>
      <w:r w:rsidRPr="002F4A44">
        <w:rPr>
          <w:rStyle w:val="hps"/>
          <w:lang w:val="ru-RU"/>
        </w:rPr>
        <w:t xml:space="preserve"> </w:t>
      </w:r>
      <w:r w:rsidRPr="002F4A44">
        <w:rPr>
          <w:rStyle w:val="hps"/>
          <w:sz w:val="24"/>
          <w:lang w:val="ru-RU"/>
        </w:rPr>
        <w:t>логическую взаимосвязь между</w:t>
      </w:r>
      <w:r w:rsidRPr="002F4A44">
        <w:rPr>
          <w:rStyle w:val="hps"/>
          <w:lang w:val="ru-RU"/>
        </w:rPr>
        <w:t xml:space="preserve"> </w:t>
      </w:r>
      <w:r w:rsidRPr="002F4A44">
        <w:rPr>
          <w:rStyle w:val="hps"/>
          <w:sz w:val="24"/>
          <w:lang w:val="ru-RU"/>
        </w:rPr>
        <w:t>элементами</w:t>
      </w:r>
      <w:r w:rsidRPr="002F4A44">
        <w:rPr>
          <w:rStyle w:val="hps"/>
          <w:lang w:val="ru-RU"/>
        </w:rPr>
        <w:t xml:space="preserve"> </w:t>
      </w:r>
      <w:r w:rsidRPr="002F4A44">
        <w:rPr>
          <w:rStyle w:val="hps"/>
          <w:sz w:val="24"/>
          <w:lang w:val="ru-RU"/>
        </w:rPr>
        <w:t>анализа</w:t>
      </w:r>
      <w:r w:rsidRPr="00C37350">
        <w:rPr>
          <w:rStyle w:val="hps"/>
          <w:sz w:val="24"/>
          <w:lang w:val="ru-RU"/>
        </w:rPr>
        <w:t>, информация</w:t>
      </w:r>
      <w:r w:rsidRPr="002F4A44">
        <w:rPr>
          <w:rStyle w:val="hps"/>
          <w:sz w:val="24"/>
          <w:lang w:val="ru-RU"/>
        </w:rPr>
        <w:t xml:space="preserve"> представляется</w:t>
      </w:r>
      <w:r w:rsidRPr="002F4A44">
        <w:rPr>
          <w:rStyle w:val="hps"/>
          <w:lang w:val="ru-RU"/>
        </w:rPr>
        <w:t xml:space="preserve"> </w:t>
      </w:r>
      <w:r w:rsidRPr="002F4A44">
        <w:rPr>
          <w:rStyle w:val="hps"/>
          <w:sz w:val="24"/>
          <w:lang w:val="ru-RU"/>
        </w:rPr>
        <w:t>в определенном формате в виде таблице 6.1</w:t>
      </w:r>
      <w:r w:rsidRPr="002F4A44">
        <w:rPr>
          <w:rStyle w:val="hps"/>
          <w:lang w:val="ru-RU"/>
        </w:rPr>
        <w:t xml:space="preserve">, </w:t>
      </w:r>
      <w:r w:rsidRPr="002F4A44">
        <w:rPr>
          <w:rStyle w:val="hps"/>
          <w:sz w:val="24"/>
          <w:lang w:val="ru-RU"/>
        </w:rPr>
        <w:t>а содержание</w:t>
      </w:r>
      <w:r w:rsidRPr="002F4A44">
        <w:rPr>
          <w:rStyle w:val="hps"/>
          <w:lang w:val="ru-RU"/>
        </w:rPr>
        <w:t xml:space="preserve"> </w:t>
      </w:r>
      <w:r w:rsidRPr="002F4A44">
        <w:rPr>
          <w:rStyle w:val="hps"/>
          <w:sz w:val="24"/>
          <w:lang w:val="ru-RU"/>
        </w:rPr>
        <w:t>будет кратко описана</w:t>
      </w:r>
      <w:r w:rsidRPr="002F4A44">
        <w:rPr>
          <w:rStyle w:val="hps"/>
          <w:lang w:val="ru-RU"/>
        </w:rPr>
        <w:t xml:space="preserve"> </w:t>
      </w:r>
      <w:r w:rsidRPr="002F4A44">
        <w:rPr>
          <w:rStyle w:val="hps"/>
          <w:sz w:val="24"/>
          <w:lang w:val="ru-RU"/>
        </w:rPr>
        <w:t>в</w:t>
      </w:r>
      <w:r w:rsidRPr="002F4A44">
        <w:rPr>
          <w:rStyle w:val="hps"/>
          <w:lang w:val="ru-RU"/>
        </w:rPr>
        <w:t xml:space="preserve"> виде тезисных</w:t>
      </w:r>
      <w:r w:rsidRPr="002F4A44">
        <w:rPr>
          <w:rStyle w:val="hps"/>
          <w:sz w:val="24"/>
          <w:lang w:val="ru-RU"/>
        </w:rPr>
        <w:t xml:space="preserve"> положений</w:t>
      </w:r>
      <w:r w:rsidRPr="002F4A44">
        <w:rPr>
          <w:rStyle w:val="hps"/>
          <w:lang w:val="ru-RU"/>
        </w:rPr>
        <w:t xml:space="preserve">. </w:t>
      </w:r>
    </w:p>
    <w:p w:rsidR="00D5317A" w:rsidRPr="002F4A44" w:rsidRDefault="00D5317A" w:rsidP="00D5317A">
      <w:pPr>
        <w:pStyle w:val="BulletAB1"/>
        <w:numPr>
          <w:ilvl w:val="0"/>
          <w:numId w:val="65"/>
        </w:numPr>
        <w:tabs>
          <w:tab w:val="left" w:pos="1418"/>
          <w:tab w:val="left" w:pos="1701"/>
        </w:tabs>
        <w:spacing w:before="120" w:after="120"/>
        <w:rPr>
          <w:sz w:val="24"/>
          <w:szCs w:val="24"/>
          <w:lang w:val="ru-RU"/>
        </w:rPr>
      </w:pPr>
      <w:r w:rsidRPr="002F4A44">
        <w:rPr>
          <w:rStyle w:val="hps"/>
          <w:i/>
          <w:sz w:val="24"/>
          <w:szCs w:val="24"/>
          <w:lang w:val="ru-RU"/>
        </w:rPr>
        <w:t>Текущая ситуация и</w:t>
      </w:r>
      <w:r w:rsidRPr="002F4A44">
        <w:rPr>
          <w:rStyle w:val="shorttext"/>
          <w:i/>
          <w:sz w:val="24"/>
          <w:szCs w:val="24"/>
          <w:lang w:val="ru-RU"/>
        </w:rPr>
        <w:t xml:space="preserve"> </w:t>
      </w:r>
      <w:r w:rsidRPr="002F4A44">
        <w:rPr>
          <w:rStyle w:val="hps"/>
          <w:i/>
          <w:sz w:val="24"/>
          <w:szCs w:val="24"/>
          <w:lang w:val="ru-RU"/>
        </w:rPr>
        <w:t>задачи на среднесрочный период</w:t>
      </w:r>
      <w:r w:rsidRPr="002F4A44">
        <w:rPr>
          <w:sz w:val="24"/>
          <w:szCs w:val="24"/>
          <w:lang w:val="ru-RU"/>
        </w:rPr>
        <w:t xml:space="preserve"> </w:t>
      </w:r>
    </w:p>
    <w:p w:rsidR="00D5317A" w:rsidRPr="002F4A44" w:rsidRDefault="00D5317A" w:rsidP="00D5317A">
      <w:pPr>
        <w:numPr>
          <w:ilvl w:val="0"/>
          <w:numId w:val="38"/>
        </w:numPr>
        <w:tabs>
          <w:tab w:val="clear" w:pos="1070"/>
          <w:tab w:val="num" w:pos="-26"/>
          <w:tab w:val="left" w:pos="858"/>
          <w:tab w:val="left" w:pos="884"/>
          <w:tab w:val="num" w:pos="928"/>
          <w:tab w:val="left" w:pos="1260"/>
        </w:tabs>
        <w:spacing w:before="120"/>
        <w:ind w:left="-29" w:firstLine="605"/>
        <w:jc w:val="both"/>
        <w:rPr>
          <w:color w:val="000000"/>
          <w:spacing w:val="3"/>
          <w:sz w:val="24"/>
          <w:lang w:val="ru-RU"/>
        </w:rPr>
      </w:pPr>
      <w:r w:rsidRPr="002F4A44">
        <w:rPr>
          <w:rStyle w:val="hps"/>
          <w:sz w:val="24"/>
          <w:lang w:val="ru-RU"/>
        </w:rPr>
        <w:t>Этот раздел включает</w:t>
      </w:r>
      <w:r w:rsidRPr="002F4A44">
        <w:rPr>
          <w:color w:val="000000"/>
          <w:spacing w:val="3"/>
          <w:sz w:val="24"/>
          <w:lang w:val="ru-RU"/>
        </w:rPr>
        <w:t xml:space="preserve">:  </w:t>
      </w:r>
    </w:p>
    <w:p w:rsidR="00D5317A" w:rsidRPr="002F4A44" w:rsidRDefault="00D5317A" w:rsidP="00D5317A">
      <w:pPr>
        <w:numPr>
          <w:ilvl w:val="0"/>
          <w:numId w:val="226"/>
        </w:numPr>
        <w:tabs>
          <w:tab w:val="left" w:pos="572"/>
          <w:tab w:val="left" w:pos="598"/>
          <w:tab w:val="left" w:pos="884"/>
          <w:tab w:val="left" w:pos="993"/>
        </w:tabs>
        <w:ind w:left="0" w:firstLine="720"/>
        <w:jc w:val="both"/>
        <w:rPr>
          <w:rStyle w:val="hps"/>
          <w:color w:val="000000"/>
          <w:spacing w:val="3"/>
          <w:sz w:val="24"/>
          <w:lang w:val="ru-RU"/>
        </w:rPr>
      </w:pPr>
      <w:r w:rsidRPr="002F4A44">
        <w:rPr>
          <w:rStyle w:val="hps"/>
          <w:sz w:val="24"/>
          <w:lang w:val="ru-RU"/>
        </w:rPr>
        <w:t>основные выводы</w:t>
      </w:r>
      <w:r w:rsidRPr="002F4A44">
        <w:rPr>
          <w:sz w:val="24"/>
          <w:lang w:val="ru-RU"/>
        </w:rPr>
        <w:t xml:space="preserve"> </w:t>
      </w:r>
      <w:r w:rsidRPr="002F4A44">
        <w:rPr>
          <w:rStyle w:val="hps"/>
          <w:sz w:val="24"/>
          <w:lang w:val="ru-RU"/>
        </w:rPr>
        <w:t>анализа текущей</w:t>
      </w:r>
      <w:r w:rsidRPr="002F4A44">
        <w:rPr>
          <w:sz w:val="24"/>
          <w:lang w:val="ru-RU"/>
        </w:rPr>
        <w:t xml:space="preserve"> </w:t>
      </w:r>
      <w:r w:rsidRPr="002F4A44">
        <w:rPr>
          <w:rStyle w:val="hps"/>
          <w:sz w:val="24"/>
          <w:lang w:val="ru-RU"/>
        </w:rPr>
        <w:t>ситуации</w:t>
      </w:r>
      <w:r w:rsidRPr="002F4A44">
        <w:rPr>
          <w:sz w:val="24"/>
          <w:lang w:val="ru-RU"/>
        </w:rPr>
        <w:t xml:space="preserve"> </w:t>
      </w:r>
      <w:r w:rsidRPr="002F4A44">
        <w:rPr>
          <w:rStyle w:val="hps"/>
          <w:sz w:val="24"/>
          <w:lang w:val="ru-RU"/>
        </w:rPr>
        <w:t>программы/подпрограммы.</w:t>
      </w:r>
      <w:r w:rsidRPr="002F4A44">
        <w:rPr>
          <w:sz w:val="24"/>
          <w:lang w:val="ru-RU"/>
        </w:rPr>
        <w:t xml:space="preserve"> </w:t>
      </w:r>
      <w:r w:rsidRPr="002F4A44">
        <w:rPr>
          <w:rStyle w:val="hps"/>
          <w:sz w:val="24"/>
          <w:lang w:val="ru-RU"/>
        </w:rPr>
        <w:t>В частности,</w:t>
      </w:r>
      <w:r w:rsidRPr="002F4A44">
        <w:rPr>
          <w:sz w:val="24"/>
          <w:lang w:val="ru-RU"/>
        </w:rPr>
        <w:t xml:space="preserve"> </w:t>
      </w:r>
      <w:r w:rsidRPr="002F4A44">
        <w:rPr>
          <w:rStyle w:val="hps"/>
          <w:sz w:val="24"/>
          <w:lang w:val="ru-RU"/>
        </w:rPr>
        <w:t>анализ должен</w:t>
      </w:r>
      <w:r w:rsidRPr="002F4A44">
        <w:rPr>
          <w:sz w:val="24"/>
          <w:lang w:val="ru-RU"/>
        </w:rPr>
        <w:t xml:space="preserve"> </w:t>
      </w:r>
      <w:r w:rsidRPr="002F4A44">
        <w:rPr>
          <w:rStyle w:val="hps"/>
          <w:sz w:val="24"/>
          <w:lang w:val="ru-RU"/>
        </w:rPr>
        <w:t>определить</w:t>
      </w:r>
      <w:r w:rsidRPr="002F4A44">
        <w:rPr>
          <w:sz w:val="24"/>
          <w:lang w:val="ru-RU"/>
        </w:rPr>
        <w:t xml:space="preserve"> </w:t>
      </w:r>
      <w:r w:rsidRPr="002F4A44">
        <w:rPr>
          <w:rStyle w:val="hps"/>
          <w:sz w:val="24"/>
          <w:lang w:val="ru-RU"/>
        </w:rPr>
        <w:t>неотложные проблемы</w:t>
      </w:r>
      <w:r w:rsidRPr="002F4A44">
        <w:rPr>
          <w:sz w:val="24"/>
          <w:lang w:val="ru-RU"/>
        </w:rPr>
        <w:t xml:space="preserve"> </w:t>
      </w:r>
      <w:r w:rsidRPr="002F4A44">
        <w:rPr>
          <w:rStyle w:val="hps"/>
          <w:sz w:val="24"/>
          <w:lang w:val="ru-RU"/>
        </w:rPr>
        <w:t>отрасли</w:t>
      </w:r>
      <w:r w:rsidRPr="002F4A44">
        <w:rPr>
          <w:sz w:val="24"/>
          <w:lang w:val="ru-RU"/>
        </w:rPr>
        <w:t>, в том числе</w:t>
      </w:r>
      <w:r w:rsidRPr="002F4A44">
        <w:rPr>
          <w:rStyle w:val="hps"/>
          <w:sz w:val="24"/>
          <w:lang w:val="ru-RU"/>
        </w:rPr>
        <w:t>, те которые связанны с неэффективным использованием</w:t>
      </w:r>
      <w:r w:rsidRPr="002F4A44">
        <w:rPr>
          <w:sz w:val="24"/>
          <w:lang w:val="ru-RU"/>
        </w:rPr>
        <w:t xml:space="preserve"> </w:t>
      </w:r>
      <w:r w:rsidRPr="002F4A44">
        <w:rPr>
          <w:rStyle w:val="hps"/>
          <w:sz w:val="24"/>
          <w:lang w:val="ru-RU"/>
        </w:rPr>
        <w:t xml:space="preserve">ресурсов, с </w:t>
      </w:r>
      <w:r w:rsidRPr="002F4A44">
        <w:rPr>
          <w:sz w:val="24"/>
          <w:lang w:val="ru-RU"/>
        </w:rPr>
        <w:t>представлением</w:t>
      </w:r>
      <w:r w:rsidRPr="002F4A44">
        <w:rPr>
          <w:rStyle w:val="hps"/>
          <w:sz w:val="24"/>
          <w:lang w:val="ru-RU"/>
        </w:rPr>
        <w:t xml:space="preserve"> оценивающих показателей</w:t>
      </w:r>
      <w:r w:rsidRPr="002F4A44">
        <w:rPr>
          <w:sz w:val="24"/>
          <w:lang w:val="ru-RU"/>
        </w:rPr>
        <w:t>, по</w:t>
      </w:r>
      <w:r w:rsidRPr="002F4A44">
        <w:rPr>
          <w:rStyle w:val="hps"/>
          <w:sz w:val="24"/>
          <w:lang w:val="ru-RU"/>
        </w:rPr>
        <w:t xml:space="preserve"> сети</w:t>
      </w:r>
      <w:r w:rsidRPr="002F4A44">
        <w:rPr>
          <w:sz w:val="24"/>
          <w:lang w:val="ru-RU"/>
        </w:rPr>
        <w:t xml:space="preserve">, штатам, контингенту </w:t>
      </w:r>
      <w:r w:rsidRPr="002F4A44">
        <w:rPr>
          <w:rStyle w:val="hps"/>
          <w:sz w:val="24"/>
          <w:lang w:val="ru-RU"/>
        </w:rPr>
        <w:t>и т.д.</w:t>
      </w:r>
    </w:p>
    <w:p w:rsidR="00D5317A" w:rsidRPr="002F4A44" w:rsidRDefault="00D5317A" w:rsidP="00D5317A">
      <w:pPr>
        <w:numPr>
          <w:ilvl w:val="0"/>
          <w:numId w:val="226"/>
        </w:numPr>
        <w:tabs>
          <w:tab w:val="left" w:pos="993"/>
        </w:tabs>
        <w:spacing w:line="276" w:lineRule="auto"/>
        <w:ind w:left="0" w:firstLine="720"/>
        <w:jc w:val="both"/>
        <w:rPr>
          <w:sz w:val="24"/>
          <w:lang w:val="ru-RU"/>
        </w:rPr>
      </w:pPr>
      <w:r w:rsidRPr="002F4A44">
        <w:rPr>
          <w:rStyle w:val="hps"/>
          <w:sz w:val="24"/>
          <w:lang w:val="ru-RU"/>
        </w:rPr>
        <w:t>цели  программы/подпрограммы на среднесрочный период. Цели должны быть последовательны и исходить из целей, установленных в документах стратегического планирования на национальном уровне, а также и в отраслевых документах. Цели должны быть измеримы, с акцентом на следующий бюджетный год</w:t>
      </w:r>
      <w:r w:rsidRPr="002F4A44">
        <w:rPr>
          <w:sz w:val="24"/>
          <w:lang w:val="ru-RU"/>
        </w:rPr>
        <w:t xml:space="preserve">. </w:t>
      </w:r>
    </w:p>
    <w:p w:rsidR="00D5317A" w:rsidRPr="002F4A44" w:rsidRDefault="00D5317A" w:rsidP="00D5317A">
      <w:pPr>
        <w:tabs>
          <w:tab w:val="left" w:pos="993"/>
        </w:tabs>
        <w:spacing w:line="276" w:lineRule="auto"/>
        <w:ind w:left="993"/>
        <w:jc w:val="both"/>
        <w:rPr>
          <w:sz w:val="24"/>
          <w:lang w:val="ru-RU"/>
        </w:rPr>
      </w:pPr>
    </w:p>
    <w:p w:rsidR="00D5317A" w:rsidRPr="002F4A44" w:rsidRDefault="00D5317A" w:rsidP="00D5317A">
      <w:pPr>
        <w:pStyle w:val="BulletAB1"/>
        <w:numPr>
          <w:ilvl w:val="0"/>
          <w:numId w:val="65"/>
        </w:numPr>
        <w:tabs>
          <w:tab w:val="left" w:pos="1418"/>
          <w:tab w:val="left" w:pos="1701"/>
        </w:tabs>
        <w:rPr>
          <w:sz w:val="24"/>
          <w:szCs w:val="24"/>
          <w:lang w:val="ru-RU"/>
        </w:rPr>
      </w:pPr>
      <w:r w:rsidRPr="002F4A44">
        <w:rPr>
          <w:rStyle w:val="hps"/>
          <w:i/>
          <w:sz w:val="24"/>
          <w:szCs w:val="24"/>
          <w:lang w:val="ru-RU"/>
        </w:rPr>
        <w:t>Приоритеты политики</w:t>
      </w:r>
    </w:p>
    <w:p w:rsidR="00D5317A" w:rsidRPr="002F4A44" w:rsidRDefault="00D5317A" w:rsidP="00D5317A">
      <w:pPr>
        <w:numPr>
          <w:ilvl w:val="0"/>
          <w:numId w:val="38"/>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В этом разделе</w:t>
      </w:r>
      <w:r w:rsidRPr="002F4A44">
        <w:rPr>
          <w:sz w:val="24"/>
          <w:lang w:val="ru-RU"/>
        </w:rPr>
        <w:t xml:space="preserve"> </w:t>
      </w:r>
      <w:r w:rsidRPr="002F4A44">
        <w:rPr>
          <w:rStyle w:val="hps"/>
          <w:sz w:val="24"/>
          <w:lang w:val="ru-RU"/>
        </w:rPr>
        <w:t>указываются специфические действия</w:t>
      </w:r>
      <w:r w:rsidRPr="002F4A44">
        <w:rPr>
          <w:sz w:val="24"/>
          <w:lang w:val="ru-RU"/>
        </w:rPr>
        <w:t xml:space="preserve">, которые повлияют  на </w:t>
      </w:r>
      <w:r w:rsidRPr="002F4A44">
        <w:rPr>
          <w:rStyle w:val="hps"/>
          <w:sz w:val="24"/>
          <w:lang w:val="ru-RU"/>
        </w:rPr>
        <w:t>достижениеобьективов,</w:t>
      </w:r>
      <w:r w:rsidRPr="002F4A44">
        <w:rPr>
          <w:sz w:val="24"/>
          <w:lang w:val="ru-RU"/>
        </w:rPr>
        <w:t xml:space="preserve"> </w:t>
      </w:r>
      <w:proofErr w:type="gramStart"/>
      <w:r w:rsidRPr="002F4A44">
        <w:rPr>
          <w:rStyle w:val="hps"/>
          <w:sz w:val="24"/>
          <w:lang w:val="ru-RU"/>
        </w:rPr>
        <w:t>содержащихся</w:t>
      </w:r>
      <w:proofErr w:type="gramEnd"/>
      <w:r w:rsidRPr="002F4A44">
        <w:rPr>
          <w:sz w:val="24"/>
          <w:lang w:val="ru-RU"/>
        </w:rPr>
        <w:t xml:space="preserve"> </w:t>
      </w:r>
      <w:r w:rsidRPr="002F4A44">
        <w:rPr>
          <w:rStyle w:val="hps"/>
          <w:sz w:val="24"/>
          <w:lang w:val="ru-RU"/>
        </w:rPr>
        <w:t>в первой части</w:t>
      </w:r>
      <w:r w:rsidRPr="002F4A44">
        <w:rPr>
          <w:sz w:val="24"/>
          <w:lang w:val="ru-RU"/>
        </w:rPr>
        <w:t xml:space="preserve">. </w:t>
      </w:r>
      <w:r w:rsidRPr="002F4A44">
        <w:rPr>
          <w:rStyle w:val="hps"/>
          <w:sz w:val="24"/>
          <w:lang w:val="ru-RU"/>
        </w:rPr>
        <w:t>Действия разделяются на</w:t>
      </w:r>
      <w:r w:rsidRPr="002F4A44">
        <w:rPr>
          <w:sz w:val="24"/>
          <w:lang w:val="ru-RU"/>
        </w:rPr>
        <w:t xml:space="preserve"> </w:t>
      </w:r>
      <w:r w:rsidRPr="002F4A44">
        <w:rPr>
          <w:rStyle w:val="hps"/>
          <w:sz w:val="24"/>
          <w:lang w:val="ru-RU"/>
        </w:rPr>
        <w:t>три категории</w:t>
      </w:r>
      <w:r w:rsidRPr="002F4A44">
        <w:rPr>
          <w:color w:val="000000"/>
          <w:spacing w:val="3"/>
          <w:sz w:val="24"/>
          <w:lang w:val="ru-RU"/>
        </w:rPr>
        <w:t>:</w:t>
      </w:r>
    </w:p>
    <w:p w:rsidR="00D5317A" w:rsidRPr="002F4A44" w:rsidRDefault="00D5317A" w:rsidP="00D5317A">
      <w:pPr>
        <w:ind w:firstLine="810"/>
        <w:jc w:val="both"/>
        <w:rPr>
          <w:i/>
          <w:iCs/>
          <w:sz w:val="24"/>
          <w:lang w:val="ru-RU"/>
        </w:rPr>
      </w:pPr>
      <w:r w:rsidRPr="002F4A44">
        <w:rPr>
          <w:sz w:val="24"/>
          <w:lang w:val="ru-RU"/>
        </w:rPr>
        <w:t xml:space="preserve"> </w:t>
      </w:r>
      <w:r w:rsidRPr="002F4A44">
        <w:rPr>
          <w:bCs/>
          <w:i/>
          <w:sz w:val="24"/>
          <w:u w:val="single"/>
          <w:lang w:val="ru-RU"/>
        </w:rPr>
        <w:t>A</w:t>
      </w:r>
      <w:r w:rsidRPr="002F4A44">
        <w:rPr>
          <w:i/>
          <w:sz w:val="24"/>
          <w:u w:val="single"/>
          <w:lang w:val="ru-RU"/>
        </w:rPr>
        <w:t>.</w:t>
      </w:r>
      <w:r w:rsidRPr="002F4A44">
        <w:rPr>
          <w:sz w:val="24"/>
          <w:u w:val="single"/>
          <w:lang w:val="ru-RU"/>
        </w:rPr>
        <w:t xml:space="preserve"> </w:t>
      </w:r>
      <w:r w:rsidRPr="002F4A44">
        <w:rPr>
          <w:rStyle w:val="hps"/>
          <w:sz w:val="24"/>
          <w:u w:val="single"/>
          <w:lang w:val="ru-RU"/>
        </w:rPr>
        <w:t>Текущие политики</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отражаются</w:t>
      </w:r>
      <w:r w:rsidRPr="002F4A44">
        <w:rPr>
          <w:sz w:val="24"/>
          <w:lang w:val="ru-RU"/>
        </w:rPr>
        <w:t xml:space="preserve"> </w:t>
      </w:r>
      <w:proofErr w:type="gramStart"/>
      <w:r w:rsidRPr="002F4A44">
        <w:rPr>
          <w:rStyle w:val="hps"/>
          <w:sz w:val="24"/>
          <w:lang w:val="ru-RU"/>
        </w:rPr>
        <w:t>действия</w:t>
      </w:r>
      <w:proofErr w:type="gramEnd"/>
      <w:r w:rsidRPr="002F4A44">
        <w:rPr>
          <w:rStyle w:val="hps"/>
          <w:sz w:val="24"/>
          <w:lang w:val="ru-RU"/>
        </w:rPr>
        <w:t xml:space="preserve"> содержащиеся в базовой линии и</w:t>
      </w:r>
      <w:r w:rsidRPr="002F4A44">
        <w:rPr>
          <w:sz w:val="24"/>
          <w:lang w:val="ru-RU"/>
        </w:rPr>
        <w:t xml:space="preserve"> </w:t>
      </w:r>
      <w:r w:rsidRPr="002F4A44">
        <w:rPr>
          <w:rStyle w:val="hps"/>
          <w:sz w:val="24"/>
          <w:lang w:val="ru-RU"/>
        </w:rPr>
        <w:t>включают в себя</w:t>
      </w:r>
      <w:r w:rsidRPr="002F4A44">
        <w:rPr>
          <w:sz w:val="24"/>
          <w:lang w:val="ru-RU"/>
        </w:rPr>
        <w:t xml:space="preserve"> уже принятые меры </w:t>
      </w:r>
      <w:r w:rsidRPr="002F4A44">
        <w:rPr>
          <w:rStyle w:val="hps"/>
          <w:sz w:val="24"/>
          <w:lang w:val="ru-RU"/>
        </w:rPr>
        <w:t xml:space="preserve">политик </w:t>
      </w:r>
      <w:r w:rsidRPr="002F4A44">
        <w:rPr>
          <w:sz w:val="24"/>
          <w:lang w:val="ru-RU"/>
        </w:rPr>
        <w:t xml:space="preserve"> </w:t>
      </w:r>
      <w:r w:rsidRPr="002F4A44">
        <w:rPr>
          <w:rStyle w:val="hps"/>
          <w:sz w:val="24"/>
          <w:lang w:val="ru-RU"/>
        </w:rPr>
        <w:t>в отрасли</w:t>
      </w:r>
      <w:r w:rsidRPr="002F4A44">
        <w:rPr>
          <w:sz w:val="24"/>
          <w:lang w:val="ru-RU"/>
        </w:rPr>
        <w:t xml:space="preserve">, которые поддерживаются на прогнозируемый период. </w:t>
      </w:r>
      <w:r w:rsidRPr="002F4A44">
        <w:rPr>
          <w:rStyle w:val="hps"/>
          <w:sz w:val="24"/>
          <w:lang w:val="ru-RU"/>
        </w:rPr>
        <w:t>Обычно</w:t>
      </w:r>
      <w:r w:rsidRPr="002F4A44">
        <w:rPr>
          <w:sz w:val="24"/>
          <w:lang w:val="ru-RU"/>
        </w:rPr>
        <w:t xml:space="preserve"> </w:t>
      </w:r>
      <w:r w:rsidRPr="002F4A44">
        <w:rPr>
          <w:rStyle w:val="hps"/>
          <w:sz w:val="24"/>
          <w:lang w:val="ru-RU"/>
        </w:rPr>
        <w:t>представляются в виде</w:t>
      </w:r>
      <w:r w:rsidRPr="002F4A44">
        <w:rPr>
          <w:sz w:val="24"/>
          <w:lang w:val="ru-RU"/>
        </w:rPr>
        <w:t xml:space="preserve"> </w:t>
      </w:r>
      <w:r w:rsidRPr="002F4A44">
        <w:rPr>
          <w:rStyle w:val="hps"/>
          <w:sz w:val="24"/>
          <w:lang w:val="ru-RU"/>
        </w:rPr>
        <w:t>общей формулировки</w:t>
      </w:r>
      <w:r w:rsidRPr="002F4A44">
        <w:rPr>
          <w:sz w:val="24"/>
          <w:lang w:val="ru-RU"/>
        </w:rPr>
        <w:t xml:space="preserve">. </w:t>
      </w:r>
      <w:r w:rsidRPr="002F4A44">
        <w:rPr>
          <w:rStyle w:val="hps"/>
          <w:sz w:val="24"/>
          <w:lang w:val="ru-RU"/>
        </w:rPr>
        <w:t>При необходимости</w:t>
      </w:r>
      <w:r w:rsidRPr="002F4A44">
        <w:rPr>
          <w:sz w:val="24"/>
          <w:lang w:val="ru-RU"/>
        </w:rPr>
        <w:t xml:space="preserve">, действия </w:t>
      </w:r>
      <w:r w:rsidRPr="002F4A44">
        <w:rPr>
          <w:rStyle w:val="hps"/>
          <w:sz w:val="24"/>
          <w:lang w:val="ru-RU"/>
        </w:rPr>
        <w:t xml:space="preserve">могут быть </w:t>
      </w:r>
      <w:r w:rsidRPr="002F4A44">
        <w:rPr>
          <w:sz w:val="24"/>
          <w:lang w:val="ru-RU"/>
        </w:rPr>
        <w:t xml:space="preserve">распределены по </w:t>
      </w:r>
      <w:r w:rsidRPr="002F4A44">
        <w:rPr>
          <w:rStyle w:val="hps"/>
          <w:sz w:val="24"/>
          <w:lang w:val="ru-RU"/>
        </w:rPr>
        <w:t>институциональной структуре</w:t>
      </w:r>
      <w:r w:rsidRPr="002F4A44">
        <w:rPr>
          <w:sz w:val="24"/>
          <w:lang w:val="ru-RU"/>
        </w:rPr>
        <w:t xml:space="preserve">, </w:t>
      </w:r>
      <w:r w:rsidRPr="002F4A44">
        <w:rPr>
          <w:rStyle w:val="hps"/>
          <w:sz w:val="24"/>
          <w:lang w:val="ru-RU"/>
        </w:rPr>
        <w:t>если</w:t>
      </w:r>
      <w:r w:rsidRPr="002F4A44">
        <w:rPr>
          <w:sz w:val="24"/>
          <w:lang w:val="ru-RU"/>
        </w:rPr>
        <w:t xml:space="preserve"> </w:t>
      </w:r>
      <w:r w:rsidRPr="002F4A44">
        <w:rPr>
          <w:rStyle w:val="hps"/>
          <w:sz w:val="24"/>
          <w:lang w:val="ru-RU"/>
        </w:rPr>
        <w:t>базовая</w:t>
      </w:r>
      <w:r w:rsidRPr="002F4A44">
        <w:rPr>
          <w:sz w:val="24"/>
          <w:lang w:val="ru-RU"/>
        </w:rPr>
        <w:t xml:space="preserve"> линия </w:t>
      </w:r>
      <w:r w:rsidRPr="002F4A44">
        <w:rPr>
          <w:rStyle w:val="hps"/>
          <w:sz w:val="24"/>
          <w:lang w:val="ru-RU"/>
        </w:rPr>
        <w:t>включает суммы для</w:t>
      </w:r>
      <w:r w:rsidRPr="002F4A44">
        <w:rPr>
          <w:sz w:val="24"/>
          <w:lang w:val="ru-RU"/>
        </w:rPr>
        <w:t xml:space="preserve"> </w:t>
      </w:r>
      <w:r w:rsidRPr="002F4A44">
        <w:rPr>
          <w:rStyle w:val="hps"/>
          <w:sz w:val="24"/>
          <w:lang w:val="ru-RU"/>
        </w:rPr>
        <w:t>различных учреждений</w:t>
      </w:r>
      <w:r w:rsidRPr="002F4A44">
        <w:rPr>
          <w:sz w:val="24"/>
          <w:lang w:val="ru-RU"/>
        </w:rPr>
        <w:t xml:space="preserve"> </w:t>
      </w:r>
      <w:r w:rsidRPr="002F4A44">
        <w:rPr>
          <w:rStyle w:val="hps"/>
          <w:sz w:val="24"/>
          <w:lang w:val="ru-RU"/>
        </w:rPr>
        <w:t xml:space="preserve">или для специальных задач которые требуют </w:t>
      </w:r>
      <w:r w:rsidRPr="002F4A44">
        <w:rPr>
          <w:sz w:val="24"/>
          <w:lang w:val="ru-RU"/>
        </w:rPr>
        <w:t xml:space="preserve"> отдельного мониторинга. </w:t>
      </w:r>
    </w:p>
    <w:p w:rsidR="00D5317A" w:rsidRPr="002F4A44" w:rsidRDefault="00D5317A" w:rsidP="00D5317A">
      <w:pPr>
        <w:ind w:firstLine="810"/>
        <w:jc w:val="both"/>
        <w:rPr>
          <w:sz w:val="24"/>
          <w:lang w:val="ru-RU"/>
        </w:rPr>
      </w:pPr>
      <w:r w:rsidRPr="002F4A44">
        <w:rPr>
          <w:bCs/>
          <w:sz w:val="24"/>
          <w:u w:val="single"/>
          <w:lang w:val="ru-RU"/>
        </w:rPr>
        <w:t xml:space="preserve">B. </w:t>
      </w:r>
      <w:r w:rsidRPr="002F4A44">
        <w:rPr>
          <w:rStyle w:val="hps"/>
          <w:sz w:val="24"/>
          <w:u w:val="single"/>
          <w:lang w:val="ru-RU"/>
        </w:rPr>
        <w:t>Действия, направленные на</w:t>
      </w:r>
      <w:r w:rsidRPr="002F4A44">
        <w:rPr>
          <w:sz w:val="24"/>
          <w:u w:val="single"/>
          <w:lang w:val="ru-RU"/>
        </w:rPr>
        <w:t xml:space="preserve"> </w:t>
      </w:r>
      <w:r w:rsidRPr="002F4A44">
        <w:rPr>
          <w:rStyle w:val="hps"/>
          <w:sz w:val="24"/>
          <w:u w:val="single"/>
          <w:lang w:val="ru-RU"/>
        </w:rPr>
        <w:t>более</w:t>
      </w:r>
      <w:r w:rsidRPr="002F4A44">
        <w:rPr>
          <w:sz w:val="24"/>
          <w:u w:val="single"/>
          <w:lang w:val="ru-RU"/>
        </w:rPr>
        <w:t xml:space="preserve"> </w:t>
      </w:r>
      <w:r w:rsidRPr="002F4A44">
        <w:rPr>
          <w:rStyle w:val="hps"/>
          <w:sz w:val="24"/>
          <w:u w:val="single"/>
          <w:lang w:val="ru-RU"/>
        </w:rPr>
        <w:t>эффективное и рациональное использование</w:t>
      </w:r>
      <w:r w:rsidRPr="002F4A44">
        <w:rPr>
          <w:sz w:val="24"/>
          <w:u w:val="single"/>
          <w:lang w:val="ru-RU"/>
        </w:rPr>
        <w:t xml:space="preserve"> </w:t>
      </w:r>
      <w:r w:rsidRPr="002F4A44">
        <w:rPr>
          <w:rStyle w:val="hps"/>
          <w:sz w:val="24"/>
          <w:u w:val="single"/>
          <w:lang w:val="ru-RU"/>
        </w:rPr>
        <w:t>ресурсов</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включают в себя действия</w:t>
      </w:r>
      <w:r w:rsidRPr="002F4A44">
        <w:rPr>
          <w:sz w:val="24"/>
          <w:lang w:val="ru-RU"/>
        </w:rPr>
        <w:t xml:space="preserve"> по улучшению </w:t>
      </w:r>
      <w:r w:rsidRPr="002F4A44">
        <w:rPr>
          <w:rStyle w:val="hps"/>
          <w:sz w:val="24"/>
          <w:lang w:val="ru-RU"/>
        </w:rPr>
        <w:lastRenderedPageBreak/>
        <w:t>эффективности,</w:t>
      </w:r>
      <w:r w:rsidRPr="002F4A44">
        <w:rPr>
          <w:sz w:val="24"/>
          <w:lang w:val="ru-RU"/>
        </w:rPr>
        <w:t xml:space="preserve"> к </w:t>
      </w:r>
      <w:r w:rsidRPr="002F4A44">
        <w:rPr>
          <w:rStyle w:val="hps"/>
          <w:sz w:val="24"/>
          <w:lang w:val="ru-RU"/>
        </w:rPr>
        <w:t>которым относятся</w:t>
      </w:r>
      <w:r w:rsidRPr="002F4A44">
        <w:rPr>
          <w:sz w:val="24"/>
          <w:lang w:val="ru-RU"/>
        </w:rPr>
        <w:t xml:space="preserve">: структурные </w:t>
      </w:r>
      <w:r w:rsidRPr="002F4A44">
        <w:rPr>
          <w:rStyle w:val="hps"/>
          <w:sz w:val="24"/>
          <w:lang w:val="ru-RU"/>
        </w:rPr>
        <w:t>реформы,</w:t>
      </w:r>
      <w:r w:rsidRPr="002F4A44">
        <w:rPr>
          <w:sz w:val="24"/>
          <w:lang w:val="ru-RU"/>
        </w:rPr>
        <w:t xml:space="preserve"> </w:t>
      </w:r>
      <w:r w:rsidRPr="002F4A44">
        <w:rPr>
          <w:rStyle w:val="hps"/>
          <w:sz w:val="24"/>
          <w:lang w:val="ru-RU"/>
        </w:rPr>
        <w:t>рационализация структуры</w:t>
      </w:r>
      <w:r w:rsidRPr="002F4A44">
        <w:rPr>
          <w:sz w:val="24"/>
          <w:lang w:val="ru-RU"/>
        </w:rPr>
        <w:t xml:space="preserve"> </w:t>
      </w:r>
      <w:r w:rsidRPr="002F4A44">
        <w:rPr>
          <w:rStyle w:val="hps"/>
          <w:sz w:val="24"/>
          <w:lang w:val="ru-RU"/>
        </w:rPr>
        <w:t xml:space="preserve">и порядка предоставления услуг, экономии </w:t>
      </w:r>
      <w:r w:rsidRPr="002F4A44">
        <w:rPr>
          <w:sz w:val="24"/>
          <w:lang w:val="ru-RU"/>
        </w:rPr>
        <w:t>связанные с изменениями операционных норм</w:t>
      </w:r>
      <w:r w:rsidRPr="002F4A44">
        <w:rPr>
          <w:rStyle w:val="hps"/>
          <w:sz w:val="24"/>
          <w:lang w:val="ru-RU"/>
        </w:rPr>
        <w:t xml:space="preserve"> по коммунальным и</w:t>
      </w:r>
      <w:r w:rsidRPr="002F4A44">
        <w:rPr>
          <w:sz w:val="24"/>
          <w:lang w:val="ru-RU"/>
        </w:rPr>
        <w:t xml:space="preserve"> </w:t>
      </w:r>
      <w:r w:rsidRPr="002F4A44">
        <w:rPr>
          <w:rStyle w:val="hps"/>
          <w:sz w:val="24"/>
          <w:lang w:val="ru-RU"/>
        </w:rPr>
        <w:t>энергетическим услугам</w:t>
      </w:r>
      <w:r w:rsidRPr="002F4A44">
        <w:rPr>
          <w:sz w:val="24"/>
          <w:lang w:val="ru-RU"/>
        </w:rPr>
        <w:t xml:space="preserve">, внедрение </w:t>
      </w:r>
      <w:r w:rsidRPr="002F4A44">
        <w:rPr>
          <w:rStyle w:val="hps"/>
          <w:sz w:val="24"/>
          <w:lang w:val="ru-RU"/>
        </w:rPr>
        <w:t>информационных систем,</w:t>
      </w:r>
      <w:r w:rsidRPr="002F4A44">
        <w:rPr>
          <w:sz w:val="24"/>
          <w:lang w:val="ru-RU"/>
        </w:rPr>
        <w:t xml:space="preserve"> </w:t>
      </w:r>
      <w:r w:rsidRPr="002F4A44">
        <w:rPr>
          <w:rStyle w:val="hps"/>
          <w:sz w:val="24"/>
          <w:lang w:val="ru-RU"/>
        </w:rPr>
        <w:t>замена оборудования</w:t>
      </w:r>
      <w:r w:rsidRPr="002F4A44">
        <w:rPr>
          <w:sz w:val="24"/>
          <w:lang w:val="ru-RU"/>
        </w:rPr>
        <w:t xml:space="preserve"> </w:t>
      </w:r>
      <w:r w:rsidRPr="002F4A44">
        <w:rPr>
          <w:rStyle w:val="hps"/>
          <w:sz w:val="24"/>
          <w:lang w:val="ru-RU"/>
        </w:rPr>
        <w:t>и т.д. Экономии</w:t>
      </w:r>
      <w:r w:rsidRPr="002F4A44">
        <w:rPr>
          <w:sz w:val="24"/>
          <w:lang w:val="ru-RU"/>
        </w:rPr>
        <w:t xml:space="preserve">, </w:t>
      </w:r>
      <w:r w:rsidRPr="002F4A44">
        <w:rPr>
          <w:rStyle w:val="hps"/>
          <w:sz w:val="24"/>
          <w:lang w:val="ru-RU"/>
        </w:rPr>
        <w:t>в результате</w:t>
      </w:r>
      <w:r w:rsidRPr="002F4A44">
        <w:rPr>
          <w:sz w:val="24"/>
          <w:lang w:val="ru-RU"/>
        </w:rPr>
        <w:t xml:space="preserve"> </w:t>
      </w:r>
      <w:r w:rsidRPr="002F4A44">
        <w:rPr>
          <w:rStyle w:val="hps"/>
          <w:sz w:val="24"/>
          <w:lang w:val="ru-RU"/>
        </w:rPr>
        <w:t>этих действий,</w:t>
      </w:r>
      <w:r w:rsidRPr="002F4A44">
        <w:rPr>
          <w:sz w:val="24"/>
          <w:lang w:val="ru-RU"/>
        </w:rPr>
        <w:t xml:space="preserve"> </w:t>
      </w:r>
      <w:r w:rsidRPr="002F4A44">
        <w:rPr>
          <w:rStyle w:val="hps"/>
          <w:sz w:val="24"/>
          <w:lang w:val="ru-RU"/>
        </w:rPr>
        <w:t>будут служить как дополнительные ресурсы для финансирования</w:t>
      </w:r>
      <w:r w:rsidRPr="002F4A44">
        <w:rPr>
          <w:sz w:val="24"/>
          <w:lang w:val="ru-RU"/>
        </w:rPr>
        <w:t xml:space="preserve"> </w:t>
      </w:r>
      <w:r w:rsidRPr="002F4A44">
        <w:rPr>
          <w:rStyle w:val="hps"/>
          <w:sz w:val="24"/>
          <w:lang w:val="ru-RU"/>
        </w:rPr>
        <w:t>других взятых обязательств</w:t>
      </w:r>
      <w:r w:rsidRPr="002F4A44">
        <w:rPr>
          <w:sz w:val="24"/>
          <w:lang w:val="ru-RU"/>
        </w:rPr>
        <w:t xml:space="preserve"> </w:t>
      </w:r>
      <w:r w:rsidRPr="002F4A44">
        <w:rPr>
          <w:rStyle w:val="hps"/>
          <w:sz w:val="24"/>
          <w:lang w:val="ru-RU"/>
        </w:rPr>
        <w:t>или новых инициатив</w:t>
      </w:r>
      <w:r w:rsidRPr="002F4A44">
        <w:rPr>
          <w:sz w:val="24"/>
          <w:lang w:val="ru-RU"/>
        </w:rPr>
        <w:t xml:space="preserve"> </w:t>
      </w:r>
      <w:r w:rsidRPr="002F4A44">
        <w:rPr>
          <w:rStyle w:val="hps"/>
          <w:sz w:val="24"/>
          <w:lang w:val="ru-RU"/>
        </w:rPr>
        <w:t>(действий)</w:t>
      </w:r>
      <w:r w:rsidRPr="002F4A44">
        <w:rPr>
          <w:rStyle w:val="shorttext"/>
          <w:sz w:val="24"/>
          <w:lang w:val="ru-RU"/>
        </w:rPr>
        <w:t xml:space="preserve"> </w:t>
      </w:r>
      <w:r w:rsidRPr="002F4A44">
        <w:rPr>
          <w:rStyle w:val="hps"/>
          <w:sz w:val="24"/>
          <w:lang w:val="ru-RU"/>
        </w:rPr>
        <w:t>политик определяемых в</w:t>
      </w:r>
      <w:r w:rsidRPr="002F4A44">
        <w:rPr>
          <w:rStyle w:val="shorttext"/>
          <w:sz w:val="24"/>
          <w:lang w:val="ru-RU"/>
        </w:rPr>
        <w:t xml:space="preserve"> </w:t>
      </w:r>
      <w:r w:rsidRPr="002F4A44">
        <w:rPr>
          <w:rStyle w:val="hps"/>
          <w:sz w:val="24"/>
          <w:lang w:val="ru-RU"/>
        </w:rPr>
        <w:t>БПСП</w:t>
      </w:r>
      <w:r w:rsidRPr="002F4A44">
        <w:rPr>
          <w:sz w:val="24"/>
          <w:lang w:val="ru-RU"/>
        </w:rPr>
        <w:t xml:space="preserve">. </w:t>
      </w:r>
    </w:p>
    <w:p w:rsidR="00D5317A" w:rsidRPr="002F4A44" w:rsidRDefault="00D5317A" w:rsidP="00D5317A">
      <w:pPr>
        <w:ind w:firstLine="810"/>
        <w:jc w:val="both"/>
        <w:rPr>
          <w:bCs/>
          <w:sz w:val="24"/>
          <w:lang w:val="ru-RU"/>
        </w:rPr>
      </w:pPr>
      <w:r w:rsidRPr="002F4A44">
        <w:rPr>
          <w:bCs/>
          <w:sz w:val="24"/>
          <w:u w:val="single"/>
          <w:lang w:val="ru-RU"/>
        </w:rPr>
        <w:t xml:space="preserve">C. </w:t>
      </w:r>
      <w:r w:rsidRPr="002F4A44">
        <w:rPr>
          <w:sz w:val="24"/>
          <w:u w:val="single"/>
          <w:lang w:val="ru-RU"/>
        </w:rPr>
        <w:t>Новые политики</w:t>
      </w:r>
      <w:r w:rsidRPr="002F4A44">
        <w:rPr>
          <w:sz w:val="24"/>
          <w:lang w:val="ru-RU"/>
        </w:rPr>
        <w:t xml:space="preserve"> – представляют собой приоритетные инициативы политик, направленные на развитие отрасли путем расширения объема предоставляемых услуг или улучшения их качества, такие как увеличение размера определенных социальных выплат или внедрение новых выплат, создание инфраструктуры для сельскохозяйственного производства,  формирование некоторых учреждений или структурных подразделений и т.д.</w:t>
      </w:r>
      <w:r w:rsidRPr="002F4A44">
        <w:rPr>
          <w:bCs/>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rStyle w:val="hps"/>
          <w:sz w:val="24"/>
          <w:lang w:val="ru-RU"/>
        </w:rPr>
        <w:t>Отраслевые</w:t>
      </w:r>
      <w:r w:rsidRPr="002F4A44">
        <w:rPr>
          <w:sz w:val="24"/>
          <w:lang w:val="ru-RU"/>
        </w:rPr>
        <w:t xml:space="preserve"> </w:t>
      </w:r>
      <w:r w:rsidRPr="002F4A44">
        <w:rPr>
          <w:rStyle w:val="hps"/>
          <w:sz w:val="24"/>
          <w:lang w:val="ru-RU"/>
        </w:rPr>
        <w:t>меры политик,</w:t>
      </w:r>
      <w:r w:rsidRPr="002F4A44">
        <w:rPr>
          <w:sz w:val="24"/>
          <w:lang w:val="ru-RU"/>
        </w:rPr>
        <w:t xml:space="preserve"> предложенные в </w:t>
      </w:r>
      <w:r w:rsidRPr="002F4A44">
        <w:rPr>
          <w:rStyle w:val="hps"/>
          <w:sz w:val="24"/>
          <w:lang w:val="ru-RU"/>
        </w:rPr>
        <w:t>контексте</w:t>
      </w:r>
      <w:r w:rsidRPr="002F4A44">
        <w:rPr>
          <w:sz w:val="24"/>
          <w:lang w:val="ru-RU"/>
        </w:rPr>
        <w:t xml:space="preserve"> </w:t>
      </w:r>
      <w:r w:rsidRPr="002F4A44">
        <w:rPr>
          <w:rStyle w:val="hps"/>
          <w:sz w:val="24"/>
          <w:lang w:val="ru-RU"/>
        </w:rPr>
        <w:t>БПСП,</w:t>
      </w:r>
      <w:r w:rsidRPr="002F4A44">
        <w:rPr>
          <w:sz w:val="24"/>
          <w:lang w:val="ru-RU"/>
        </w:rPr>
        <w:t xml:space="preserve"> </w:t>
      </w:r>
      <w:r w:rsidRPr="002F4A44">
        <w:rPr>
          <w:rStyle w:val="hps"/>
          <w:sz w:val="24"/>
          <w:lang w:val="ru-RU"/>
        </w:rPr>
        <w:t>должны пройти</w:t>
      </w:r>
      <w:r w:rsidRPr="002F4A44">
        <w:rPr>
          <w:sz w:val="24"/>
          <w:lang w:val="ru-RU"/>
        </w:rPr>
        <w:t xml:space="preserve"> </w:t>
      </w:r>
      <w:r w:rsidRPr="002F4A44">
        <w:rPr>
          <w:rStyle w:val="hps"/>
          <w:sz w:val="24"/>
          <w:lang w:val="ru-RU"/>
        </w:rPr>
        <w:t>предварительного анализа</w:t>
      </w:r>
      <w:r w:rsidRPr="002F4A44">
        <w:rPr>
          <w:sz w:val="24"/>
          <w:lang w:val="ru-RU"/>
        </w:rPr>
        <w:t xml:space="preserve"> воздействия </w:t>
      </w:r>
      <w:r w:rsidRPr="002F4A44">
        <w:rPr>
          <w:rStyle w:val="hps"/>
          <w:sz w:val="24"/>
          <w:lang w:val="ru-RU"/>
        </w:rPr>
        <w:t>по нескольким критериям</w:t>
      </w:r>
      <w:r w:rsidRPr="002F4A44">
        <w:rPr>
          <w:sz w:val="24"/>
          <w:lang w:val="ru-RU"/>
        </w:rPr>
        <w:t xml:space="preserve"> </w:t>
      </w:r>
      <w:r w:rsidRPr="002F4A44">
        <w:rPr>
          <w:rStyle w:val="hpsatn"/>
          <w:sz w:val="24"/>
          <w:lang w:val="ru-RU"/>
        </w:rPr>
        <w:t>(</w:t>
      </w:r>
      <w:r w:rsidRPr="002F4A44">
        <w:rPr>
          <w:sz w:val="24"/>
          <w:lang w:val="ru-RU"/>
        </w:rPr>
        <w:t xml:space="preserve">бюджетному, экономическому, социальному, </w:t>
      </w:r>
      <w:r w:rsidRPr="002F4A44">
        <w:rPr>
          <w:rStyle w:val="hps"/>
          <w:sz w:val="24"/>
          <w:lang w:val="ru-RU"/>
        </w:rPr>
        <w:t>административному,</w:t>
      </w:r>
      <w:r w:rsidRPr="002F4A44">
        <w:rPr>
          <w:sz w:val="24"/>
          <w:lang w:val="ru-RU"/>
        </w:rPr>
        <w:t xml:space="preserve"> </w:t>
      </w:r>
      <w:r w:rsidRPr="002F4A44">
        <w:rPr>
          <w:rStyle w:val="hps"/>
          <w:sz w:val="24"/>
          <w:lang w:val="ru-RU"/>
        </w:rPr>
        <w:t>экологическому,</w:t>
      </w:r>
      <w:r w:rsidRPr="002F4A44">
        <w:rPr>
          <w:sz w:val="24"/>
          <w:lang w:val="ru-RU"/>
        </w:rPr>
        <w:t xml:space="preserve"> </w:t>
      </w:r>
      <w:r w:rsidRPr="002F4A44">
        <w:rPr>
          <w:rStyle w:val="hps"/>
          <w:sz w:val="24"/>
          <w:lang w:val="ru-RU"/>
        </w:rPr>
        <w:t>и т.д.).</w:t>
      </w:r>
      <w:r w:rsidRPr="002F4A44">
        <w:rPr>
          <w:sz w:val="24"/>
          <w:lang w:val="ru-RU"/>
        </w:rPr>
        <w:t xml:space="preserve"> </w:t>
      </w:r>
      <w:r w:rsidRPr="002F4A44">
        <w:rPr>
          <w:rStyle w:val="hps"/>
          <w:sz w:val="24"/>
          <w:lang w:val="ru-RU"/>
        </w:rPr>
        <w:t>Для этого ЦОПВ консультируют Методологическое Руководство по предварительному анализу воздействия рубличных политики, разработанное Государственной канцелярией. В частности, меры политик должны следовать основным требованиям</w:t>
      </w:r>
      <w:r w:rsidRPr="002F4A44">
        <w:rPr>
          <w:color w:val="000000"/>
          <w:spacing w:val="3"/>
          <w:sz w:val="24"/>
          <w:lang w:val="ru-RU"/>
        </w:rPr>
        <w:t xml:space="preserve">: </w:t>
      </w:r>
    </w:p>
    <w:p w:rsidR="00D5317A" w:rsidRPr="002F4A44" w:rsidRDefault="00D5317A" w:rsidP="00D5317A">
      <w:pPr>
        <w:numPr>
          <w:ilvl w:val="0"/>
          <w:numId w:val="227"/>
        </w:numPr>
        <w:tabs>
          <w:tab w:val="left" w:pos="990"/>
        </w:tabs>
        <w:ind w:left="0" w:firstLine="720"/>
        <w:jc w:val="both"/>
        <w:rPr>
          <w:rStyle w:val="hps"/>
          <w:sz w:val="24"/>
          <w:lang w:val="ru-RU"/>
        </w:rPr>
      </w:pPr>
      <w:r w:rsidRPr="002F4A44">
        <w:rPr>
          <w:rStyle w:val="hps"/>
          <w:sz w:val="24"/>
          <w:lang w:val="ru-RU"/>
        </w:rPr>
        <w:t>должны быть</w:t>
      </w:r>
      <w:r w:rsidRPr="002F4A44">
        <w:rPr>
          <w:sz w:val="24"/>
          <w:lang w:val="ru-RU"/>
        </w:rPr>
        <w:t xml:space="preserve"> </w:t>
      </w:r>
      <w:r w:rsidRPr="002F4A44">
        <w:rPr>
          <w:rStyle w:val="hps"/>
          <w:sz w:val="24"/>
          <w:lang w:val="ru-RU"/>
        </w:rPr>
        <w:t>приоритетными и</w:t>
      </w:r>
      <w:r w:rsidRPr="002F4A44">
        <w:rPr>
          <w:sz w:val="24"/>
          <w:lang w:val="ru-RU"/>
        </w:rPr>
        <w:t xml:space="preserve"> </w:t>
      </w:r>
      <w:r w:rsidRPr="002F4A44">
        <w:rPr>
          <w:rStyle w:val="hps"/>
          <w:sz w:val="24"/>
          <w:lang w:val="ru-RU"/>
        </w:rPr>
        <w:t>отражать важные действия</w:t>
      </w:r>
      <w:r w:rsidRPr="002F4A44">
        <w:rPr>
          <w:sz w:val="24"/>
          <w:lang w:val="ru-RU"/>
        </w:rPr>
        <w:t xml:space="preserve">, с </w:t>
      </w:r>
      <w:r w:rsidRPr="002F4A44">
        <w:rPr>
          <w:rStyle w:val="hps"/>
          <w:sz w:val="24"/>
          <w:lang w:val="ru-RU"/>
        </w:rPr>
        <w:t>наиболее</w:t>
      </w:r>
      <w:r w:rsidRPr="002F4A44">
        <w:rPr>
          <w:sz w:val="24"/>
          <w:lang w:val="ru-RU"/>
        </w:rPr>
        <w:t xml:space="preserve"> существенным </w:t>
      </w:r>
      <w:r w:rsidRPr="002F4A44">
        <w:rPr>
          <w:rStyle w:val="hps"/>
          <w:sz w:val="24"/>
          <w:lang w:val="ru-RU"/>
        </w:rPr>
        <w:t>воздействием на достижение цели политик;</w:t>
      </w:r>
    </w:p>
    <w:p w:rsidR="00D5317A" w:rsidRPr="002F4A44" w:rsidRDefault="00D5317A" w:rsidP="00D5317A">
      <w:pPr>
        <w:numPr>
          <w:ilvl w:val="0"/>
          <w:numId w:val="227"/>
        </w:numPr>
        <w:tabs>
          <w:tab w:val="left" w:pos="990"/>
        </w:tabs>
        <w:ind w:left="0" w:firstLine="720"/>
        <w:jc w:val="both"/>
        <w:rPr>
          <w:sz w:val="24"/>
          <w:lang w:val="ru-RU"/>
        </w:rPr>
      </w:pPr>
      <w:r w:rsidRPr="002F4A44">
        <w:rPr>
          <w:sz w:val="24"/>
          <w:lang w:val="ru-RU"/>
        </w:rPr>
        <w:t xml:space="preserve">должны </w:t>
      </w:r>
      <w:r w:rsidRPr="002F4A44">
        <w:rPr>
          <w:rStyle w:val="hps"/>
          <w:sz w:val="24"/>
          <w:lang w:val="ru-RU"/>
        </w:rPr>
        <w:t>быть последовательны и</w:t>
      </w:r>
      <w:r w:rsidRPr="002F4A44">
        <w:rPr>
          <w:sz w:val="24"/>
          <w:lang w:val="ru-RU"/>
        </w:rPr>
        <w:t xml:space="preserve"> должны </w:t>
      </w:r>
      <w:r w:rsidRPr="002F4A44">
        <w:rPr>
          <w:rStyle w:val="hps"/>
          <w:sz w:val="24"/>
          <w:lang w:val="ru-RU"/>
        </w:rPr>
        <w:t>исходить из</w:t>
      </w:r>
      <w:r w:rsidRPr="002F4A44">
        <w:rPr>
          <w:sz w:val="24"/>
          <w:lang w:val="ru-RU"/>
        </w:rPr>
        <w:t xml:space="preserve"> </w:t>
      </w:r>
      <w:r w:rsidRPr="002F4A44">
        <w:rPr>
          <w:rStyle w:val="hps"/>
          <w:sz w:val="24"/>
          <w:lang w:val="ru-RU"/>
        </w:rPr>
        <w:t>приоритетов, установленных в документах</w:t>
      </w:r>
      <w:r w:rsidRPr="002F4A44">
        <w:rPr>
          <w:sz w:val="24"/>
          <w:lang w:val="ru-RU"/>
        </w:rPr>
        <w:t xml:space="preserve"> </w:t>
      </w:r>
      <w:r w:rsidRPr="002F4A44">
        <w:rPr>
          <w:rStyle w:val="hps"/>
          <w:sz w:val="24"/>
          <w:lang w:val="ru-RU"/>
        </w:rPr>
        <w:t>стратегического планирования</w:t>
      </w:r>
      <w:r w:rsidRPr="002F4A44">
        <w:rPr>
          <w:sz w:val="24"/>
          <w:lang w:val="ru-RU"/>
        </w:rPr>
        <w:t xml:space="preserve"> </w:t>
      </w:r>
      <w:r w:rsidRPr="002F4A44">
        <w:rPr>
          <w:rStyle w:val="hps"/>
          <w:sz w:val="24"/>
          <w:lang w:val="ru-RU"/>
        </w:rPr>
        <w:t>на национальном уровне, и на отраслевом уровне, а также в соглашениях о договоренности с партнерами по развитию</w:t>
      </w:r>
      <w:r w:rsidRPr="002F4A44">
        <w:rPr>
          <w:sz w:val="24"/>
          <w:lang w:val="ru-RU"/>
        </w:rPr>
        <w:t xml:space="preserve"> </w:t>
      </w:r>
      <w:r w:rsidRPr="002F4A44">
        <w:rPr>
          <w:rStyle w:val="hpsatn"/>
          <w:sz w:val="24"/>
          <w:lang w:val="ru-RU"/>
        </w:rPr>
        <w:t>(указать</w:t>
      </w:r>
      <w:r w:rsidRPr="002F4A44">
        <w:rPr>
          <w:sz w:val="24"/>
          <w:lang w:val="ru-RU"/>
        </w:rPr>
        <w:t xml:space="preserve"> ссылку на них);</w:t>
      </w:r>
    </w:p>
    <w:p w:rsidR="00D5317A" w:rsidRPr="002F4A44" w:rsidRDefault="00D5317A" w:rsidP="00D5317A">
      <w:pPr>
        <w:numPr>
          <w:ilvl w:val="0"/>
          <w:numId w:val="227"/>
        </w:numPr>
        <w:tabs>
          <w:tab w:val="left" w:pos="990"/>
        </w:tabs>
        <w:ind w:left="0" w:firstLine="720"/>
        <w:jc w:val="both"/>
        <w:rPr>
          <w:sz w:val="24"/>
          <w:lang w:val="ru-RU"/>
        </w:rPr>
      </w:pPr>
      <w:r w:rsidRPr="002F4A44">
        <w:rPr>
          <w:sz w:val="24"/>
          <w:lang w:val="ru-RU"/>
        </w:rPr>
        <w:t>должны быть измеримы,</w:t>
      </w:r>
      <w:r w:rsidRPr="002F4A44">
        <w:rPr>
          <w:rStyle w:val="hps"/>
          <w:sz w:val="24"/>
          <w:lang w:val="ru-RU"/>
        </w:rPr>
        <w:t xml:space="preserve"> указав период или</w:t>
      </w:r>
      <w:r w:rsidRPr="002F4A44">
        <w:rPr>
          <w:sz w:val="24"/>
          <w:lang w:val="ru-RU"/>
        </w:rPr>
        <w:t xml:space="preserve"> </w:t>
      </w:r>
      <w:r w:rsidRPr="002F4A44">
        <w:rPr>
          <w:rStyle w:val="hps"/>
          <w:sz w:val="24"/>
          <w:lang w:val="ru-RU"/>
        </w:rPr>
        <w:t>срок реализации</w:t>
      </w:r>
      <w:r w:rsidRPr="002F4A44">
        <w:rPr>
          <w:sz w:val="24"/>
          <w:lang w:val="ru-RU"/>
        </w:rPr>
        <w:t xml:space="preserve"> действий, с акцентом  на </w:t>
      </w:r>
      <w:r w:rsidRPr="002F4A44">
        <w:rPr>
          <w:rStyle w:val="hps"/>
          <w:sz w:val="24"/>
          <w:lang w:val="ru-RU"/>
        </w:rPr>
        <w:t>первый год</w:t>
      </w:r>
      <w:r w:rsidRPr="002F4A44">
        <w:rPr>
          <w:sz w:val="24"/>
          <w:lang w:val="ru-RU"/>
        </w:rPr>
        <w:t xml:space="preserve"> </w:t>
      </w:r>
      <w:r w:rsidRPr="002F4A44">
        <w:rPr>
          <w:rStyle w:val="hps"/>
          <w:sz w:val="24"/>
          <w:lang w:val="ru-RU"/>
        </w:rPr>
        <w:t>БПСП</w:t>
      </w:r>
      <w:r w:rsidRPr="002F4A44">
        <w:rPr>
          <w:sz w:val="24"/>
          <w:lang w:val="ru-RU"/>
        </w:rPr>
        <w:t>;</w:t>
      </w:r>
    </w:p>
    <w:p w:rsidR="00D5317A" w:rsidRPr="002F4A44" w:rsidRDefault="00D5317A" w:rsidP="00D5317A">
      <w:pPr>
        <w:numPr>
          <w:ilvl w:val="0"/>
          <w:numId w:val="227"/>
        </w:numPr>
        <w:tabs>
          <w:tab w:val="left" w:pos="990"/>
          <w:tab w:val="left" w:pos="1276"/>
        </w:tabs>
        <w:spacing w:line="276" w:lineRule="auto"/>
        <w:ind w:left="0" w:firstLine="720"/>
        <w:jc w:val="both"/>
        <w:rPr>
          <w:sz w:val="24"/>
          <w:lang w:val="ru-RU"/>
        </w:rPr>
      </w:pPr>
      <w:r w:rsidRPr="002F4A44">
        <w:rPr>
          <w:sz w:val="24"/>
          <w:lang w:val="ru-RU"/>
        </w:rPr>
        <w:t xml:space="preserve">должны </w:t>
      </w:r>
      <w:r w:rsidRPr="002F4A44">
        <w:rPr>
          <w:rStyle w:val="hps"/>
          <w:sz w:val="24"/>
          <w:lang w:val="ru-RU"/>
        </w:rPr>
        <w:t xml:space="preserve">быть реализуемы </w:t>
      </w:r>
      <w:r w:rsidRPr="002F4A44">
        <w:rPr>
          <w:sz w:val="24"/>
          <w:lang w:val="ru-RU"/>
        </w:rPr>
        <w:t xml:space="preserve"> и реалистичны </w:t>
      </w:r>
      <w:r w:rsidRPr="002F4A44">
        <w:rPr>
          <w:rStyle w:val="hps"/>
          <w:sz w:val="24"/>
          <w:lang w:val="ru-RU"/>
        </w:rPr>
        <w:t>с точки зрения</w:t>
      </w:r>
      <w:r w:rsidRPr="002F4A44">
        <w:rPr>
          <w:sz w:val="24"/>
          <w:lang w:val="ru-RU"/>
        </w:rPr>
        <w:t xml:space="preserve"> </w:t>
      </w:r>
      <w:r w:rsidRPr="002F4A44">
        <w:rPr>
          <w:rStyle w:val="hps"/>
          <w:sz w:val="24"/>
          <w:lang w:val="ru-RU"/>
        </w:rPr>
        <w:t>финансового покрытия</w:t>
      </w:r>
      <w:r w:rsidRPr="002F4A44">
        <w:rPr>
          <w:sz w:val="24"/>
          <w:lang w:val="ru-RU"/>
        </w:rPr>
        <w:t>.</w:t>
      </w:r>
    </w:p>
    <w:p w:rsidR="00D5317A" w:rsidRPr="002F4A44" w:rsidRDefault="00D5317A" w:rsidP="00D5317A">
      <w:pPr>
        <w:tabs>
          <w:tab w:val="left" w:pos="993"/>
        </w:tabs>
        <w:spacing w:line="276" w:lineRule="auto"/>
        <w:ind w:left="3060"/>
        <w:jc w:val="both"/>
        <w:rPr>
          <w:sz w:val="24"/>
          <w:lang w:val="ru-RU"/>
        </w:rPr>
      </w:pPr>
    </w:p>
    <w:p w:rsidR="00D5317A" w:rsidRPr="002F4A44" w:rsidRDefault="00D5317A" w:rsidP="00D5317A">
      <w:pPr>
        <w:pStyle w:val="BulletAB1"/>
        <w:numPr>
          <w:ilvl w:val="0"/>
          <w:numId w:val="65"/>
        </w:numPr>
        <w:tabs>
          <w:tab w:val="left" w:pos="1418"/>
          <w:tab w:val="left" w:pos="1701"/>
        </w:tabs>
        <w:rPr>
          <w:sz w:val="24"/>
          <w:szCs w:val="24"/>
          <w:lang w:val="ru-RU"/>
        </w:rPr>
      </w:pPr>
      <w:r w:rsidRPr="002F4A44">
        <w:rPr>
          <w:rStyle w:val="hps"/>
          <w:i/>
          <w:sz w:val="24"/>
          <w:szCs w:val="24"/>
          <w:lang w:val="ru-RU"/>
        </w:rPr>
        <w:t xml:space="preserve"> Финансовые воздействия на среднесрочный период</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 </w:t>
      </w:r>
      <w:r w:rsidRPr="002F4A44">
        <w:rPr>
          <w:sz w:val="24"/>
          <w:lang w:val="ru-RU"/>
        </w:rPr>
        <w:t>В т</w:t>
      </w:r>
      <w:r w:rsidRPr="002F4A44">
        <w:rPr>
          <w:rStyle w:val="hps"/>
          <w:sz w:val="24"/>
          <w:lang w:val="ru-RU"/>
        </w:rPr>
        <w:t>ретьем разделе</w:t>
      </w:r>
      <w:r w:rsidRPr="002F4A44">
        <w:rPr>
          <w:sz w:val="24"/>
          <w:lang w:val="ru-RU"/>
        </w:rPr>
        <w:t xml:space="preserve"> </w:t>
      </w:r>
      <w:r w:rsidRPr="002F4A44">
        <w:rPr>
          <w:rStyle w:val="hps"/>
          <w:sz w:val="24"/>
          <w:lang w:val="ru-RU"/>
        </w:rPr>
        <w:t>включаются результаты</w:t>
      </w:r>
      <w:r w:rsidRPr="002F4A44">
        <w:rPr>
          <w:sz w:val="24"/>
          <w:lang w:val="ru-RU"/>
        </w:rPr>
        <w:t xml:space="preserve"> </w:t>
      </w:r>
      <w:r w:rsidRPr="002F4A44">
        <w:rPr>
          <w:rStyle w:val="hps"/>
          <w:sz w:val="24"/>
          <w:lang w:val="ru-RU"/>
        </w:rPr>
        <w:t>анализа финансового воздействия</w:t>
      </w:r>
      <w:r w:rsidRPr="002F4A44">
        <w:rPr>
          <w:sz w:val="24"/>
          <w:lang w:val="ru-RU"/>
        </w:rPr>
        <w:t xml:space="preserve"> </w:t>
      </w:r>
      <w:r w:rsidRPr="002F4A44">
        <w:rPr>
          <w:rStyle w:val="hps"/>
          <w:sz w:val="24"/>
          <w:lang w:val="ru-RU"/>
        </w:rPr>
        <w:t>предложений</w:t>
      </w:r>
      <w:r w:rsidRPr="002F4A44">
        <w:rPr>
          <w:sz w:val="24"/>
          <w:lang w:val="ru-RU"/>
        </w:rPr>
        <w:t xml:space="preserve">, указанных </w:t>
      </w:r>
      <w:r w:rsidRPr="002F4A44">
        <w:rPr>
          <w:rStyle w:val="hps"/>
          <w:sz w:val="24"/>
          <w:lang w:val="ru-RU"/>
        </w:rPr>
        <w:t>во втором разделе</w:t>
      </w:r>
      <w:r w:rsidRPr="002F4A44">
        <w:rPr>
          <w:sz w:val="24"/>
          <w:lang w:val="ru-RU"/>
        </w:rPr>
        <w:t>.</w:t>
      </w:r>
      <w:r w:rsidRPr="002F4A44">
        <w:rPr>
          <w:rStyle w:val="hps"/>
          <w:sz w:val="24"/>
          <w:lang w:val="ru-RU"/>
        </w:rPr>
        <w:t xml:space="preserve"> В качестве поддержки</w:t>
      </w:r>
      <w:r w:rsidRPr="002F4A44">
        <w:rPr>
          <w:sz w:val="24"/>
          <w:lang w:val="ru-RU"/>
        </w:rPr>
        <w:t xml:space="preserve"> </w:t>
      </w:r>
      <w:r w:rsidRPr="002F4A44">
        <w:rPr>
          <w:rStyle w:val="hps"/>
          <w:sz w:val="24"/>
          <w:lang w:val="ru-RU"/>
        </w:rPr>
        <w:t>в процессе оценки</w:t>
      </w:r>
      <w:r w:rsidRPr="002F4A44">
        <w:rPr>
          <w:sz w:val="24"/>
          <w:lang w:val="ru-RU"/>
        </w:rPr>
        <w:t xml:space="preserve"> </w:t>
      </w:r>
      <w:r w:rsidRPr="002F4A44">
        <w:rPr>
          <w:rStyle w:val="hps"/>
          <w:sz w:val="24"/>
          <w:lang w:val="ru-RU"/>
        </w:rPr>
        <w:t>финансовых воздействий</w:t>
      </w:r>
      <w:r w:rsidRPr="002F4A44">
        <w:rPr>
          <w:sz w:val="24"/>
          <w:lang w:val="ru-RU"/>
        </w:rPr>
        <w:t xml:space="preserve"> </w:t>
      </w:r>
      <w:r w:rsidRPr="002F4A44">
        <w:rPr>
          <w:rStyle w:val="hps"/>
          <w:sz w:val="24"/>
          <w:lang w:val="ru-RU"/>
        </w:rPr>
        <w:t>служит</w:t>
      </w:r>
      <w:r w:rsidRPr="002F4A44">
        <w:rPr>
          <w:sz w:val="24"/>
          <w:lang w:val="ru-RU"/>
        </w:rPr>
        <w:t xml:space="preserve"> </w:t>
      </w:r>
      <w:proofErr w:type="gramStart"/>
      <w:r w:rsidRPr="002F4A44">
        <w:rPr>
          <w:rStyle w:val="hps"/>
          <w:sz w:val="24"/>
          <w:lang w:val="ru-RU"/>
        </w:rPr>
        <w:t>руководство</w:t>
      </w:r>
      <w:proofErr w:type="gramEnd"/>
      <w:r w:rsidRPr="002F4A44">
        <w:rPr>
          <w:rStyle w:val="hps"/>
          <w:sz w:val="24"/>
          <w:lang w:val="ru-RU"/>
        </w:rPr>
        <w:t xml:space="preserve"> по</w:t>
      </w:r>
      <w:r w:rsidRPr="002F4A44">
        <w:rPr>
          <w:sz w:val="24"/>
          <w:lang w:val="ru-RU"/>
        </w:rPr>
        <w:t xml:space="preserve"> </w:t>
      </w:r>
      <w:r w:rsidRPr="002F4A44">
        <w:rPr>
          <w:rStyle w:val="hps"/>
          <w:sz w:val="24"/>
          <w:lang w:val="ru-RU"/>
        </w:rPr>
        <w:t>оценке стоимости</w:t>
      </w:r>
      <w:r w:rsidRPr="002F4A44">
        <w:rPr>
          <w:sz w:val="24"/>
          <w:lang w:val="ru-RU"/>
        </w:rPr>
        <w:t xml:space="preserve"> содержащееся </w:t>
      </w:r>
      <w:r w:rsidRPr="002F4A44">
        <w:rPr>
          <w:rStyle w:val="hps"/>
          <w:sz w:val="24"/>
          <w:lang w:val="ru-RU"/>
        </w:rPr>
        <w:t>в главе</w:t>
      </w:r>
      <w:r w:rsidRPr="002F4A44">
        <w:rPr>
          <w:sz w:val="24"/>
          <w:lang w:val="ru-RU"/>
        </w:rPr>
        <w:t xml:space="preserve"> </w:t>
      </w:r>
      <w:r w:rsidRPr="002F4A44">
        <w:rPr>
          <w:rStyle w:val="hps"/>
          <w:sz w:val="24"/>
          <w:lang w:val="ru-RU"/>
        </w:rPr>
        <w:t>XII</w:t>
      </w:r>
      <w:r w:rsidRPr="002F4A44">
        <w:rPr>
          <w:sz w:val="24"/>
          <w:lang w:val="ru-RU"/>
        </w:rPr>
        <w:t xml:space="preserve"> </w:t>
      </w:r>
      <w:r w:rsidRPr="002F4A44">
        <w:rPr>
          <w:rStyle w:val="hps"/>
          <w:sz w:val="24"/>
          <w:lang w:val="ru-RU"/>
        </w:rPr>
        <w:t xml:space="preserve">настоящего </w:t>
      </w:r>
      <w:r>
        <w:rPr>
          <w:rStyle w:val="hps"/>
          <w:sz w:val="24"/>
          <w:lang w:val="ru-RU"/>
        </w:rPr>
        <w:t>р</w:t>
      </w:r>
      <w:r w:rsidRPr="002F4A44">
        <w:rPr>
          <w:rStyle w:val="hps"/>
          <w:sz w:val="24"/>
          <w:lang w:val="ru-RU"/>
        </w:rPr>
        <w:t>уководства</w:t>
      </w:r>
      <w:r w:rsidRPr="002F4A44">
        <w:rPr>
          <w:sz w:val="24"/>
          <w:lang w:val="ru-RU"/>
        </w:rPr>
        <w:t xml:space="preserve">, а также </w:t>
      </w:r>
      <w:r w:rsidRPr="00C37350">
        <w:rPr>
          <w:color w:val="000000"/>
          <w:spacing w:val="3"/>
          <w:sz w:val="24"/>
          <w:lang w:val="ru-RU"/>
        </w:rPr>
        <w:t xml:space="preserve">Методологическое Руководство </w:t>
      </w:r>
      <w:r w:rsidRPr="002F4A44">
        <w:rPr>
          <w:sz w:val="24"/>
          <w:lang w:val="ru-RU" w:eastAsia="en-US"/>
        </w:rPr>
        <w:t>по предварительно</w:t>
      </w:r>
      <w:r>
        <w:rPr>
          <w:sz w:val="24"/>
          <w:lang w:val="ru-RU" w:eastAsia="en-US"/>
        </w:rPr>
        <w:t>й</w:t>
      </w:r>
      <w:r w:rsidRPr="002F4A44">
        <w:rPr>
          <w:sz w:val="24"/>
          <w:lang w:val="ru-RU" w:eastAsia="en-US"/>
        </w:rPr>
        <w:t xml:space="preserve"> </w:t>
      </w:r>
      <w:r>
        <w:rPr>
          <w:sz w:val="24"/>
          <w:lang w:val="ru-RU" w:eastAsia="en-US"/>
        </w:rPr>
        <w:t>оценке</w:t>
      </w:r>
      <w:r w:rsidRPr="002F4A44">
        <w:rPr>
          <w:sz w:val="24"/>
          <w:lang w:val="ru-RU" w:eastAsia="en-US"/>
        </w:rPr>
        <w:t xml:space="preserve"> воздействия публичных политик</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858"/>
          <w:tab w:val="left" w:pos="884"/>
          <w:tab w:val="num" w:pos="928"/>
          <w:tab w:val="left" w:pos="1560"/>
        </w:tabs>
        <w:spacing w:before="120"/>
        <w:ind w:left="-28" w:firstLine="595"/>
        <w:jc w:val="both"/>
        <w:rPr>
          <w:color w:val="000000"/>
          <w:spacing w:val="3"/>
          <w:sz w:val="24"/>
          <w:lang w:val="ru-RU"/>
        </w:rPr>
      </w:pPr>
      <w:r w:rsidRPr="002F4A44">
        <w:rPr>
          <w:rStyle w:val="hps"/>
          <w:sz w:val="24"/>
          <w:lang w:val="ru-RU"/>
        </w:rPr>
        <w:t>Расходы на</w:t>
      </w:r>
      <w:r w:rsidRPr="002F4A44">
        <w:rPr>
          <w:sz w:val="24"/>
          <w:lang w:val="ru-RU"/>
        </w:rPr>
        <w:t xml:space="preserve"> </w:t>
      </w:r>
      <w:r w:rsidRPr="002F4A44">
        <w:rPr>
          <w:rStyle w:val="hps"/>
          <w:sz w:val="24"/>
          <w:lang w:val="ru-RU"/>
        </w:rPr>
        <w:t>текущие политики</w:t>
      </w:r>
      <w:r w:rsidRPr="002F4A44">
        <w:rPr>
          <w:sz w:val="24"/>
          <w:lang w:val="ru-RU"/>
        </w:rPr>
        <w:t xml:space="preserve"> </w:t>
      </w:r>
      <w:r w:rsidRPr="002F4A44">
        <w:rPr>
          <w:rStyle w:val="hpsatn"/>
          <w:sz w:val="24"/>
          <w:lang w:val="ru-RU"/>
        </w:rPr>
        <w:t>(</w:t>
      </w:r>
      <w:r w:rsidRPr="002F4A44">
        <w:rPr>
          <w:sz w:val="24"/>
          <w:lang w:val="ru-RU"/>
        </w:rPr>
        <w:t xml:space="preserve">базовая линия) </w:t>
      </w:r>
      <w:r w:rsidRPr="002F4A44">
        <w:rPr>
          <w:rStyle w:val="hps"/>
          <w:sz w:val="24"/>
          <w:lang w:val="ru-RU"/>
        </w:rPr>
        <w:t>-</w:t>
      </w:r>
      <w:r w:rsidRPr="002F4A44">
        <w:rPr>
          <w:sz w:val="24"/>
          <w:lang w:val="ru-RU"/>
        </w:rPr>
        <w:t xml:space="preserve"> </w:t>
      </w:r>
      <w:r w:rsidRPr="002F4A44">
        <w:rPr>
          <w:rStyle w:val="hps"/>
          <w:sz w:val="24"/>
          <w:lang w:val="ru-RU"/>
        </w:rPr>
        <w:t>отражаются как</w:t>
      </w:r>
      <w:r w:rsidRPr="002F4A44">
        <w:rPr>
          <w:sz w:val="24"/>
          <w:lang w:val="ru-RU"/>
        </w:rPr>
        <w:t xml:space="preserve"> </w:t>
      </w:r>
      <w:r w:rsidRPr="002F4A44">
        <w:rPr>
          <w:rStyle w:val="hps"/>
          <w:sz w:val="24"/>
          <w:lang w:val="ru-RU"/>
        </w:rPr>
        <w:t>общая сумма</w:t>
      </w:r>
      <w:r w:rsidRPr="002F4A44">
        <w:rPr>
          <w:sz w:val="24"/>
          <w:lang w:val="ru-RU"/>
        </w:rPr>
        <w:t xml:space="preserve">. Точка опора в </w:t>
      </w:r>
      <w:r w:rsidRPr="002F4A44">
        <w:rPr>
          <w:rStyle w:val="hps"/>
          <w:sz w:val="24"/>
          <w:lang w:val="ru-RU"/>
        </w:rPr>
        <w:t>процессе оценки текущих отраслевых политик</w:t>
      </w:r>
      <w:r w:rsidRPr="002F4A44">
        <w:rPr>
          <w:sz w:val="24"/>
          <w:lang w:val="ru-RU"/>
        </w:rPr>
        <w:t xml:space="preserve"> является базовая линия, которая </w:t>
      </w:r>
      <w:r w:rsidRPr="002F4A44">
        <w:rPr>
          <w:rStyle w:val="hps"/>
          <w:sz w:val="24"/>
          <w:lang w:val="ru-RU"/>
        </w:rPr>
        <w:t>оценивается Министерством</w:t>
      </w:r>
      <w:r w:rsidRPr="002F4A44">
        <w:rPr>
          <w:sz w:val="24"/>
          <w:lang w:val="ru-RU"/>
        </w:rPr>
        <w:t xml:space="preserve"> </w:t>
      </w:r>
      <w:r w:rsidRPr="002F4A44">
        <w:rPr>
          <w:rStyle w:val="hps"/>
          <w:sz w:val="24"/>
          <w:lang w:val="ru-RU"/>
        </w:rPr>
        <w:t>финансов. Отраслевые ЦОПВ</w:t>
      </w:r>
      <w:r w:rsidRPr="002F4A44">
        <w:rPr>
          <w:sz w:val="24"/>
          <w:lang w:val="ru-RU"/>
        </w:rPr>
        <w:t xml:space="preserve"> </w:t>
      </w:r>
      <w:r w:rsidRPr="002F4A44">
        <w:rPr>
          <w:rStyle w:val="hps"/>
          <w:sz w:val="24"/>
          <w:lang w:val="ru-RU"/>
        </w:rPr>
        <w:t>совместно с другими</w:t>
      </w:r>
      <w:r w:rsidRPr="002F4A44">
        <w:rPr>
          <w:sz w:val="24"/>
          <w:lang w:val="ru-RU"/>
        </w:rPr>
        <w:t xml:space="preserve"> </w:t>
      </w:r>
      <w:r w:rsidRPr="002F4A44">
        <w:rPr>
          <w:rStyle w:val="hps"/>
          <w:sz w:val="24"/>
          <w:lang w:val="ru-RU"/>
        </w:rPr>
        <w:t>органами, участвующие в</w:t>
      </w:r>
      <w:r w:rsidRPr="002F4A44">
        <w:rPr>
          <w:sz w:val="24"/>
          <w:lang w:val="ru-RU"/>
        </w:rPr>
        <w:t xml:space="preserve"> </w:t>
      </w:r>
      <w:r w:rsidRPr="002F4A44">
        <w:rPr>
          <w:rStyle w:val="hps"/>
          <w:sz w:val="24"/>
          <w:lang w:val="ru-RU"/>
        </w:rPr>
        <w:t>реализации отраслевых</w:t>
      </w:r>
      <w:r w:rsidRPr="002F4A44">
        <w:rPr>
          <w:sz w:val="24"/>
          <w:lang w:val="ru-RU"/>
        </w:rPr>
        <w:t xml:space="preserve"> </w:t>
      </w:r>
      <w:r w:rsidRPr="002F4A44">
        <w:rPr>
          <w:rStyle w:val="hps"/>
          <w:sz w:val="24"/>
          <w:lang w:val="ru-RU"/>
        </w:rPr>
        <w:t>политик</w:t>
      </w:r>
      <w:r w:rsidRPr="002F4A44">
        <w:rPr>
          <w:sz w:val="24"/>
          <w:lang w:val="ru-RU"/>
        </w:rPr>
        <w:t xml:space="preserve">, </w:t>
      </w:r>
      <w:r w:rsidRPr="002F4A44">
        <w:rPr>
          <w:rStyle w:val="hps"/>
          <w:sz w:val="24"/>
          <w:lang w:val="ru-RU"/>
        </w:rPr>
        <w:t>будут представлять предложения</w:t>
      </w:r>
      <w:r w:rsidRPr="002F4A44">
        <w:rPr>
          <w:sz w:val="24"/>
          <w:lang w:val="ru-RU"/>
        </w:rPr>
        <w:t xml:space="preserve"> </w:t>
      </w:r>
      <w:r w:rsidRPr="002F4A44">
        <w:rPr>
          <w:rStyle w:val="hps"/>
          <w:sz w:val="24"/>
          <w:lang w:val="ru-RU"/>
        </w:rPr>
        <w:t>по уточнению</w:t>
      </w:r>
      <w:r w:rsidRPr="002F4A44">
        <w:rPr>
          <w:sz w:val="24"/>
          <w:lang w:val="ru-RU"/>
        </w:rPr>
        <w:t xml:space="preserve"> </w:t>
      </w:r>
      <w:r w:rsidRPr="002F4A44">
        <w:rPr>
          <w:rStyle w:val="hps"/>
          <w:sz w:val="24"/>
          <w:lang w:val="ru-RU"/>
        </w:rPr>
        <w:t>базовой линии</w:t>
      </w:r>
      <w:r w:rsidRPr="002F4A44">
        <w:rPr>
          <w:sz w:val="24"/>
          <w:lang w:val="ru-RU"/>
        </w:rPr>
        <w:t xml:space="preserve">, </w:t>
      </w:r>
      <w:r w:rsidRPr="002F4A44">
        <w:rPr>
          <w:rStyle w:val="hps"/>
          <w:sz w:val="24"/>
          <w:lang w:val="ru-RU"/>
        </w:rPr>
        <w:t>определяемые исключительно</w:t>
      </w:r>
      <w:r w:rsidRPr="002F4A44">
        <w:rPr>
          <w:sz w:val="24"/>
          <w:lang w:val="ru-RU"/>
        </w:rPr>
        <w:t xml:space="preserve"> </w:t>
      </w:r>
      <w:r w:rsidRPr="002F4A44">
        <w:rPr>
          <w:rStyle w:val="hps"/>
          <w:sz w:val="24"/>
          <w:lang w:val="ru-RU"/>
        </w:rPr>
        <w:t>влиянием технических</w:t>
      </w:r>
      <w:r w:rsidRPr="002F4A44">
        <w:rPr>
          <w:sz w:val="24"/>
          <w:lang w:val="ru-RU"/>
        </w:rPr>
        <w:t xml:space="preserve"> </w:t>
      </w:r>
      <w:r w:rsidRPr="002F4A44">
        <w:rPr>
          <w:rStyle w:val="hps"/>
          <w:sz w:val="24"/>
          <w:lang w:val="ru-RU"/>
        </w:rPr>
        <w:t>факторов</w:t>
      </w:r>
      <w:r w:rsidRPr="002F4A44">
        <w:rPr>
          <w:sz w:val="24"/>
          <w:lang w:val="ru-RU"/>
        </w:rPr>
        <w:t xml:space="preserve"> </w:t>
      </w:r>
      <w:r w:rsidRPr="002F4A44">
        <w:rPr>
          <w:rStyle w:val="hps"/>
          <w:sz w:val="24"/>
          <w:lang w:val="ru-RU"/>
        </w:rPr>
        <w:t>(инфляция,</w:t>
      </w:r>
      <w:r w:rsidRPr="002F4A44">
        <w:rPr>
          <w:sz w:val="24"/>
          <w:lang w:val="ru-RU"/>
        </w:rPr>
        <w:t xml:space="preserve"> </w:t>
      </w:r>
      <w:r w:rsidRPr="002F4A44">
        <w:rPr>
          <w:rStyle w:val="hps"/>
          <w:sz w:val="24"/>
          <w:lang w:val="ru-RU"/>
        </w:rPr>
        <w:t>изменения в</w:t>
      </w:r>
      <w:r w:rsidRPr="002F4A44">
        <w:rPr>
          <w:sz w:val="24"/>
          <w:lang w:val="ru-RU"/>
        </w:rPr>
        <w:t xml:space="preserve"> </w:t>
      </w:r>
      <w:r w:rsidRPr="002F4A44">
        <w:rPr>
          <w:rStyle w:val="hps"/>
          <w:sz w:val="24"/>
          <w:lang w:val="ru-RU"/>
        </w:rPr>
        <w:t>количестве бенефициаров</w:t>
      </w:r>
      <w:r w:rsidRPr="002F4A44">
        <w:rPr>
          <w:sz w:val="24"/>
          <w:lang w:val="ru-RU"/>
        </w:rPr>
        <w:t xml:space="preserve">, </w:t>
      </w:r>
      <w:r w:rsidRPr="002F4A44">
        <w:rPr>
          <w:rStyle w:val="hps"/>
          <w:sz w:val="24"/>
          <w:lang w:val="ru-RU"/>
        </w:rPr>
        <w:t>завершение</w:t>
      </w:r>
      <w:r w:rsidRPr="002F4A44">
        <w:rPr>
          <w:sz w:val="24"/>
          <w:lang w:val="ru-RU"/>
        </w:rPr>
        <w:t xml:space="preserve"> </w:t>
      </w:r>
      <w:r w:rsidRPr="002F4A44">
        <w:rPr>
          <w:rStyle w:val="hps"/>
          <w:sz w:val="24"/>
          <w:lang w:val="ru-RU"/>
        </w:rPr>
        <w:t>мероприятий</w:t>
      </w:r>
      <w:r w:rsidRPr="002F4A44">
        <w:rPr>
          <w:sz w:val="24"/>
          <w:lang w:val="ru-RU"/>
        </w:rPr>
        <w:t xml:space="preserve"> </w:t>
      </w:r>
      <w:r w:rsidRPr="002F4A44">
        <w:rPr>
          <w:rStyle w:val="hps"/>
          <w:sz w:val="24"/>
          <w:lang w:val="ru-RU"/>
        </w:rPr>
        <w:t>в течение прогнозируемого периода</w:t>
      </w:r>
      <w:r w:rsidRPr="002F4A44">
        <w:rPr>
          <w:sz w:val="24"/>
          <w:lang w:val="ru-RU"/>
        </w:rPr>
        <w:t>). В э</w:t>
      </w:r>
      <w:r w:rsidRPr="002F4A44">
        <w:rPr>
          <w:rStyle w:val="hps"/>
          <w:sz w:val="24"/>
          <w:lang w:val="ru-RU"/>
        </w:rPr>
        <w:t>ту позицию</w:t>
      </w:r>
      <w:r w:rsidRPr="002F4A44">
        <w:rPr>
          <w:sz w:val="24"/>
          <w:lang w:val="ru-RU"/>
        </w:rPr>
        <w:t xml:space="preserve"> </w:t>
      </w:r>
      <w:r w:rsidRPr="002F4A44">
        <w:rPr>
          <w:rStyle w:val="hps"/>
          <w:sz w:val="24"/>
          <w:lang w:val="ru-RU"/>
        </w:rPr>
        <w:t>не допускается</w:t>
      </w:r>
      <w:r w:rsidRPr="002F4A44">
        <w:rPr>
          <w:sz w:val="24"/>
          <w:lang w:val="ru-RU"/>
        </w:rPr>
        <w:t xml:space="preserve"> </w:t>
      </w:r>
      <w:r w:rsidRPr="002F4A44">
        <w:rPr>
          <w:rStyle w:val="hps"/>
          <w:sz w:val="24"/>
          <w:lang w:val="ru-RU"/>
        </w:rPr>
        <w:t>включение</w:t>
      </w:r>
      <w:r w:rsidRPr="002F4A44">
        <w:rPr>
          <w:sz w:val="24"/>
          <w:lang w:val="ru-RU"/>
        </w:rPr>
        <w:t xml:space="preserve"> </w:t>
      </w:r>
      <w:r w:rsidRPr="002F4A44">
        <w:rPr>
          <w:rStyle w:val="hps"/>
          <w:sz w:val="24"/>
          <w:lang w:val="ru-RU"/>
        </w:rPr>
        <w:t>и оценка</w:t>
      </w:r>
      <w:r w:rsidRPr="002F4A44">
        <w:rPr>
          <w:sz w:val="24"/>
          <w:lang w:val="ru-RU"/>
        </w:rPr>
        <w:t xml:space="preserve"> </w:t>
      </w:r>
      <w:r w:rsidRPr="002F4A44">
        <w:rPr>
          <w:rStyle w:val="hps"/>
          <w:sz w:val="24"/>
          <w:lang w:val="ru-RU"/>
        </w:rPr>
        <w:t xml:space="preserve">новых действий политик </w:t>
      </w:r>
      <w:r w:rsidRPr="002F4A44">
        <w:rPr>
          <w:sz w:val="24"/>
          <w:lang w:val="ru-RU"/>
        </w:rPr>
        <w:t xml:space="preserve">в </w:t>
      </w:r>
      <w:r w:rsidRPr="002F4A44">
        <w:rPr>
          <w:rStyle w:val="hps"/>
          <w:sz w:val="24"/>
          <w:lang w:val="ru-RU"/>
        </w:rPr>
        <w:t>отрасли</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lastRenderedPageBreak/>
        <w:t>Стоимость</w:t>
      </w:r>
      <w:r w:rsidRPr="002F4A44">
        <w:rPr>
          <w:sz w:val="24"/>
          <w:lang w:val="ru-RU"/>
        </w:rPr>
        <w:t xml:space="preserve"> </w:t>
      </w:r>
      <w:r w:rsidRPr="002F4A44">
        <w:rPr>
          <w:rStyle w:val="hps"/>
          <w:sz w:val="24"/>
          <w:lang w:val="ru-RU"/>
        </w:rPr>
        <w:t>действий, которые</w:t>
      </w:r>
      <w:r w:rsidRPr="002F4A44">
        <w:rPr>
          <w:sz w:val="24"/>
          <w:lang w:val="ru-RU"/>
        </w:rPr>
        <w:t xml:space="preserve"> </w:t>
      </w:r>
      <w:r w:rsidRPr="002F4A44">
        <w:rPr>
          <w:rStyle w:val="hps"/>
          <w:sz w:val="24"/>
          <w:lang w:val="ru-RU"/>
        </w:rPr>
        <w:t>приведут к более</w:t>
      </w:r>
      <w:r w:rsidRPr="002F4A44">
        <w:rPr>
          <w:sz w:val="24"/>
          <w:lang w:val="ru-RU"/>
        </w:rPr>
        <w:t xml:space="preserve"> </w:t>
      </w:r>
      <w:r w:rsidRPr="002F4A44">
        <w:rPr>
          <w:rStyle w:val="hps"/>
          <w:sz w:val="24"/>
          <w:lang w:val="ru-RU"/>
        </w:rPr>
        <w:t>эффективному использованию ресурсов</w:t>
      </w:r>
      <w:r w:rsidRPr="002F4A44">
        <w:rPr>
          <w:sz w:val="24"/>
          <w:lang w:val="ru-RU"/>
        </w:rPr>
        <w:t xml:space="preserve"> </w:t>
      </w:r>
      <w:r w:rsidRPr="002F4A44">
        <w:rPr>
          <w:rStyle w:val="hps"/>
          <w:sz w:val="24"/>
          <w:lang w:val="ru-RU"/>
        </w:rPr>
        <w:t>и стоимость</w:t>
      </w:r>
      <w:r w:rsidRPr="002F4A44">
        <w:rPr>
          <w:sz w:val="24"/>
          <w:lang w:val="ru-RU"/>
        </w:rPr>
        <w:t xml:space="preserve"> </w:t>
      </w:r>
      <w:r w:rsidRPr="002F4A44">
        <w:rPr>
          <w:rStyle w:val="hps"/>
          <w:sz w:val="24"/>
          <w:lang w:val="ru-RU"/>
        </w:rPr>
        <w:t>новых политик</w:t>
      </w:r>
      <w:r w:rsidRPr="002F4A44">
        <w:rPr>
          <w:sz w:val="24"/>
          <w:lang w:val="ru-RU"/>
        </w:rPr>
        <w:t xml:space="preserve"> </w:t>
      </w:r>
      <w:r w:rsidRPr="002F4A44">
        <w:rPr>
          <w:rStyle w:val="hps"/>
          <w:sz w:val="24"/>
          <w:lang w:val="ru-RU"/>
        </w:rPr>
        <w:t>будет отражаться</w:t>
      </w:r>
      <w:r w:rsidRPr="002F4A44">
        <w:rPr>
          <w:sz w:val="24"/>
          <w:lang w:val="ru-RU"/>
        </w:rPr>
        <w:t xml:space="preserve"> </w:t>
      </w:r>
      <w:r w:rsidRPr="002F4A44">
        <w:rPr>
          <w:rStyle w:val="hps"/>
          <w:sz w:val="24"/>
          <w:lang w:val="ru-RU"/>
        </w:rPr>
        <w:t>как увеличение</w:t>
      </w:r>
      <w:proofErr w:type="gramStart"/>
      <w:r w:rsidRPr="002F4A44">
        <w:rPr>
          <w:sz w:val="24"/>
          <w:lang w:val="ru-RU"/>
        </w:rPr>
        <w:t xml:space="preserve"> </w:t>
      </w:r>
      <w:r w:rsidRPr="002F4A44">
        <w:rPr>
          <w:rStyle w:val="hps"/>
          <w:sz w:val="24"/>
          <w:lang w:val="ru-RU"/>
        </w:rPr>
        <w:t xml:space="preserve">(+) </w:t>
      </w:r>
      <w:proofErr w:type="gramEnd"/>
      <w:r w:rsidRPr="002F4A44">
        <w:rPr>
          <w:rStyle w:val="hps"/>
          <w:sz w:val="24"/>
          <w:lang w:val="ru-RU"/>
        </w:rPr>
        <w:t>или</w:t>
      </w:r>
      <w:r w:rsidRPr="002F4A44">
        <w:rPr>
          <w:sz w:val="24"/>
          <w:lang w:val="ru-RU"/>
        </w:rPr>
        <w:t xml:space="preserve"> </w:t>
      </w:r>
      <w:r w:rsidRPr="002F4A44">
        <w:rPr>
          <w:rStyle w:val="hps"/>
          <w:sz w:val="24"/>
          <w:lang w:val="ru-RU"/>
        </w:rPr>
        <w:t>экономия ресурсов</w:t>
      </w:r>
      <w:r w:rsidRPr="002F4A44">
        <w:rPr>
          <w:sz w:val="24"/>
          <w:lang w:val="ru-RU"/>
        </w:rPr>
        <w:t xml:space="preserve"> </w:t>
      </w:r>
      <w:r w:rsidRPr="002F4A44">
        <w:rPr>
          <w:rStyle w:val="hpsatn"/>
          <w:sz w:val="24"/>
          <w:lang w:val="ru-RU"/>
        </w:rPr>
        <w:t>(</w:t>
      </w:r>
      <w:r w:rsidRPr="002F4A44">
        <w:rPr>
          <w:sz w:val="24"/>
          <w:lang w:val="ru-RU"/>
        </w:rPr>
        <w:t xml:space="preserve">-), в том числе от </w:t>
      </w:r>
      <w:r w:rsidRPr="002F4A44">
        <w:rPr>
          <w:rStyle w:val="hps"/>
          <w:sz w:val="24"/>
          <w:lang w:val="ru-RU"/>
        </w:rPr>
        <w:t>перераспределения между программами</w:t>
      </w:r>
      <w:r w:rsidRPr="002F4A44">
        <w:rPr>
          <w:sz w:val="24"/>
          <w:lang w:val="ru-RU"/>
        </w:rPr>
        <w:t xml:space="preserve"> по</w:t>
      </w:r>
      <w:r w:rsidRPr="002F4A44">
        <w:rPr>
          <w:rStyle w:val="hps"/>
          <w:sz w:val="24"/>
          <w:lang w:val="ru-RU"/>
        </w:rPr>
        <w:t xml:space="preserve"> каждому</w:t>
      </w:r>
      <w:r w:rsidRPr="002F4A44">
        <w:rPr>
          <w:sz w:val="24"/>
          <w:lang w:val="ru-RU"/>
        </w:rPr>
        <w:t xml:space="preserve"> </w:t>
      </w:r>
      <w:r w:rsidRPr="002F4A44">
        <w:rPr>
          <w:rStyle w:val="hps"/>
          <w:sz w:val="24"/>
          <w:lang w:val="ru-RU"/>
        </w:rPr>
        <w:t>прогнозируемому</w:t>
      </w:r>
      <w:r w:rsidRPr="002F4A44">
        <w:rPr>
          <w:sz w:val="24"/>
          <w:lang w:val="ru-RU"/>
        </w:rPr>
        <w:t xml:space="preserve"> </w:t>
      </w:r>
      <w:r w:rsidRPr="002F4A44">
        <w:rPr>
          <w:rStyle w:val="hps"/>
          <w:sz w:val="24"/>
          <w:lang w:val="ru-RU"/>
        </w:rPr>
        <w:t>году</w:t>
      </w:r>
      <w:r w:rsidRPr="002F4A44">
        <w:rPr>
          <w:color w:val="000000"/>
          <w:spacing w:val="3"/>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В</w:t>
      </w:r>
      <w:r w:rsidRPr="002F4A44">
        <w:rPr>
          <w:sz w:val="24"/>
          <w:lang w:val="ru-RU"/>
        </w:rPr>
        <w:t xml:space="preserve"> </w:t>
      </w:r>
      <w:r w:rsidRPr="002F4A44">
        <w:rPr>
          <w:rStyle w:val="hps"/>
          <w:sz w:val="24"/>
          <w:lang w:val="ru-RU"/>
        </w:rPr>
        <w:t>предварительной версии,</w:t>
      </w:r>
      <w:r w:rsidRPr="002F4A44">
        <w:rPr>
          <w:sz w:val="24"/>
          <w:lang w:val="ru-RU"/>
        </w:rPr>
        <w:t xml:space="preserve"> </w:t>
      </w:r>
      <w:r w:rsidRPr="002F4A44">
        <w:rPr>
          <w:rStyle w:val="hps"/>
          <w:sz w:val="24"/>
          <w:lang w:val="ru-RU"/>
        </w:rPr>
        <w:t>стратегия</w:t>
      </w:r>
      <w:r w:rsidRPr="002F4A44">
        <w:rPr>
          <w:sz w:val="24"/>
          <w:lang w:val="ru-RU"/>
        </w:rPr>
        <w:t xml:space="preserve"> </w:t>
      </w:r>
      <w:r w:rsidRPr="002F4A44">
        <w:rPr>
          <w:rStyle w:val="hps"/>
          <w:sz w:val="24"/>
          <w:lang w:val="ru-RU"/>
        </w:rPr>
        <w:t>расходов может включать стоимость политик, которые</w:t>
      </w:r>
      <w:r w:rsidRPr="002F4A44">
        <w:rPr>
          <w:sz w:val="24"/>
          <w:lang w:val="ru-RU"/>
        </w:rPr>
        <w:t xml:space="preserve"> </w:t>
      </w:r>
      <w:r w:rsidRPr="002F4A44">
        <w:rPr>
          <w:rStyle w:val="hps"/>
          <w:sz w:val="24"/>
          <w:lang w:val="ru-RU"/>
        </w:rPr>
        <w:t>превышают предварительный лимит</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Непокрытые затраты могут</w:t>
      </w:r>
      <w:r w:rsidRPr="002F4A44">
        <w:rPr>
          <w:sz w:val="24"/>
          <w:lang w:val="ru-RU"/>
        </w:rPr>
        <w:t xml:space="preserve"> </w:t>
      </w:r>
      <w:r w:rsidRPr="002F4A44">
        <w:rPr>
          <w:rStyle w:val="hps"/>
          <w:sz w:val="24"/>
          <w:lang w:val="ru-RU"/>
        </w:rPr>
        <w:t>отражать как</w:t>
      </w:r>
      <w:r w:rsidRPr="002F4A44">
        <w:rPr>
          <w:sz w:val="24"/>
          <w:lang w:val="ru-RU"/>
        </w:rPr>
        <w:t xml:space="preserve"> </w:t>
      </w:r>
      <w:r w:rsidRPr="002F4A44">
        <w:rPr>
          <w:rStyle w:val="hps"/>
          <w:sz w:val="24"/>
          <w:lang w:val="ru-RU"/>
        </w:rPr>
        <w:t>текущие обязательства</w:t>
      </w:r>
      <w:r w:rsidRPr="002F4A44">
        <w:rPr>
          <w:sz w:val="24"/>
          <w:lang w:val="ru-RU"/>
        </w:rPr>
        <w:t xml:space="preserve">, которые </w:t>
      </w:r>
      <w:r w:rsidRPr="002F4A44">
        <w:rPr>
          <w:rStyle w:val="hps"/>
          <w:sz w:val="24"/>
          <w:lang w:val="ru-RU"/>
        </w:rPr>
        <w:t>не имеют финансового покрытия, так и инициативы новых политик.</w:t>
      </w:r>
      <w:r w:rsidRPr="002F4A44">
        <w:rPr>
          <w:sz w:val="24"/>
          <w:lang w:val="ru-RU"/>
        </w:rPr>
        <w:t xml:space="preserve"> </w:t>
      </w:r>
      <w:r w:rsidRPr="002F4A44">
        <w:rPr>
          <w:rStyle w:val="hps"/>
          <w:sz w:val="24"/>
          <w:lang w:val="ru-RU"/>
        </w:rPr>
        <w:t>Они представляются</w:t>
      </w:r>
      <w:r w:rsidRPr="002F4A44">
        <w:rPr>
          <w:sz w:val="24"/>
          <w:lang w:val="ru-RU"/>
        </w:rPr>
        <w:t xml:space="preserve"> </w:t>
      </w:r>
      <w:r w:rsidRPr="002F4A44">
        <w:rPr>
          <w:rStyle w:val="hps"/>
          <w:sz w:val="24"/>
          <w:lang w:val="ru-RU"/>
        </w:rPr>
        <w:t>отдельно</w:t>
      </w:r>
      <w:r w:rsidRPr="002F4A44">
        <w:rPr>
          <w:sz w:val="24"/>
          <w:lang w:val="ru-RU"/>
        </w:rPr>
        <w:t xml:space="preserve"> </w:t>
      </w:r>
      <w:r w:rsidRPr="002F4A44">
        <w:rPr>
          <w:rStyle w:val="hps"/>
          <w:sz w:val="24"/>
          <w:lang w:val="ru-RU"/>
        </w:rPr>
        <w:t>в виде таблице</w:t>
      </w:r>
      <w:r w:rsidRPr="002F4A44">
        <w:rPr>
          <w:sz w:val="24"/>
          <w:lang w:val="ru-RU"/>
        </w:rPr>
        <w:t xml:space="preserve"> </w:t>
      </w:r>
      <w:r w:rsidRPr="002F4A44">
        <w:rPr>
          <w:rStyle w:val="hps"/>
          <w:sz w:val="24"/>
          <w:lang w:val="ru-RU"/>
        </w:rPr>
        <w:t>6.4 и рассматриваются в процессе уточнения</w:t>
      </w:r>
      <w:r w:rsidRPr="002F4A44">
        <w:rPr>
          <w:sz w:val="24"/>
          <w:lang w:val="ru-RU"/>
        </w:rPr>
        <w:t xml:space="preserve"> </w:t>
      </w:r>
      <w:r w:rsidRPr="002F4A44">
        <w:rPr>
          <w:rStyle w:val="hps"/>
          <w:sz w:val="24"/>
          <w:lang w:val="ru-RU"/>
        </w:rPr>
        <w:t>лимитов расходов</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Анализ финансовых воздействий предлагаемых мер политики должны отражать последствия на все компоненты НПБ, а также и с точки зрения источников покрытия – из ресурсов, собранные органами государственной власти или из общих бюджетных ресурсов.</w:t>
      </w:r>
    </w:p>
    <w:p w:rsidR="00D5317A" w:rsidRPr="002F4A44" w:rsidRDefault="00D5317A" w:rsidP="00D5317A">
      <w:pPr>
        <w:tabs>
          <w:tab w:val="left" w:pos="993"/>
        </w:tabs>
        <w:spacing w:line="276" w:lineRule="auto"/>
        <w:ind w:left="567"/>
        <w:jc w:val="both"/>
        <w:rPr>
          <w:sz w:val="24"/>
          <w:lang w:val="ru-RU"/>
        </w:rPr>
      </w:pPr>
    </w:p>
    <w:p w:rsidR="00D5317A" w:rsidRPr="002F4A44" w:rsidRDefault="00D5317A" w:rsidP="00D5317A">
      <w:pPr>
        <w:pStyle w:val="BulletAB1"/>
        <w:numPr>
          <w:ilvl w:val="0"/>
          <w:numId w:val="65"/>
        </w:numPr>
        <w:tabs>
          <w:tab w:val="left" w:pos="1134"/>
          <w:tab w:val="left" w:pos="1701"/>
        </w:tabs>
        <w:rPr>
          <w:sz w:val="24"/>
          <w:szCs w:val="24"/>
          <w:lang w:val="ru-RU"/>
        </w:rPr>
      </w:pPr>
      <w:r w:rsidRPr="002F4A44">
        <w:rPr>
          <w:rStyle w:val="hps"/>
          <w:i/>
          <w:sz w:val="24"/>
          <w:szCs w:val="24"/>
          <w:lang w:val="ru-RU"/>
        </w:rPr>
        <w:t xml:space="preserve"> Показатели результативности</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sz w:val="24"/>
          <w:lang w:val="ru-RU"/>
        </w:rPr>
      </w:pPr>
      <w:r w:rsidRPr="002F4A44">
        <w:rPr>
          <w:rStyle w:val="hps"/>
          <w:sz w:val="24"/>
          <w:lang w:val="ru-RU"/>
        </w:rPr>
        <w:t xml:space="preserve"> В этом разделе, указываются показатели, с помощью которых следует осуществить мониторинг результативности программы. Для каждой программы/подпрограммы необходимо установить, по крайней мере, один показатель каждой категории - эффективности, производства, результата</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 xml:space="preserve">Порядок установления </w:t>
      </w:r>
      <w:r w:rsidRPr="002F4A44">
        <w:rPr>
          <w:rStyle w:val="hps"/>
          <w:sz w:val="24"/>
          <w:lang w:val="ru-RU"/>
        </w:rPr>
        <w:t>показателей</w:t>
      </w:r>
      <w:r w:rsidRPr="002F4A44">
        <w:rPr>
          <w:sz w:val="24"/>
          <w:lang w:val="ru-RU"/>
        </w:rPr>
        <w:t xml:space="preserve"> </w:t>
      </w:r>
      <w:r w:rsidRPr="002F4A44">
        <w:rPr>
          <w:rStyle w:val="hps"/>
          <w:sz w:val="24"/>
          <w:lang w:val="ru-RU"/>
        </w:rPr>
        <w:t>регламентируется</w:t>
      </w:r>
      <w:r w:rsidRPr="002F4A44">
        <w:rPr>
          <w:sz w:val="24"/>
          <w:lang w:val="ru-RU"/>
        </w:rPr>
        <w:t xml:space="preserve"> </w:t>
      </w:r>
      <w:r w:rsidRPr="002F4A44">
        <w:rPr>
          <w:rStyle w:val="hps"/>
          <w:sz w:val="24"/>
          <w:lang w:val="ru-RU"/>
        </w:rPr>
        <w:t>в соответствии с методологией</w:t>
      </w:r>
      <w:r w:rsidRPr="002F4A44">
        <w:rPr>
          <w:sz w:val="24"/>
          <w:lang w:val="ru-RU"/>
        </w:rPr>
        <w:t xml:space="preserve"> </w:t>
      </w:r>
      <w:r w:rsidRPr="002F4A44">
        <w:rPr>
          <w:rStyle w:val="hps"/>
          <w:sz w:val="24"/>
          <w:lang w:val="ru-RU"/>
        </w:rPr>
        <w:t>бюджетирования по программам</w:t>
      </w:r>
      <w:r w:rsidRPr="002F4A44">
        <w:rPr>
          <w:sz w:val="24"/>
          <w:lang w:val="ru-RU"/>
        </w:rPr>
        <w:t xml:space="preserve">, содержащейся в главе </w:t>
      </w:r>
      <w:r w:rsidRPr="002F4A44">
        <w:rPr>
          <w:rStyle w:val="hps"/>
          <w:sz w:val="24"/>
          <w:lang w:val="ru-RU"/>
        </w:rPr>
        <w:t>XI</w:t>
      </w:r>
      <w:r w:rsidRPr="002F4A44">
        <w:rPr>
          <w:sz w:val="24"/>
          <w:lang w:val="ru-RU"/>
        </w:rPr>
        <w:t xml:space="preserve"> </w:t>
      </w:r>
      <w:r w:rsidRPr="002F4A44">
        <w:rPr>
          <w:rStyle w:val="hps"/>
          <w:sz w:val="24"/>
          <w:lang w:val="ru-RU"/>
        </w:rPr>
        <w:t>настоящего руководства</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Для обеспечения</w:t>
      </w:r>
      <w:r w:rsidRPr="002F4A44">
        <w:rPr>
          <w:sz w:val="24"/>
          <w:lang w:val="ru-RU"/>
        </w:rPr>
        <w:t xml:space="preserve"> последовательности, </w:t>
      </w:r>
      <w:proofErr w:type="gramStart"/>
      <w:r w:rsidRPr="002F4A44">
        <w:rPr>
          <w:rStyle w:val="hps"/>
          <w:sz w:val="24"/>
          <w:lang w:val="ru-RU"/>
        </w:rPr>
        <w:t>показатели,</w:t>
      </w:r>
      <w:r w:rsidRPr="002F4A44">
        <w:rPr>
          <w:sz w:val="24"/>
          <w:lang w:val="ru-RU"/>
        </w:rPr>
        <w:t xml:space="preserve"> установленные в </w:t>
      </w:r>
      <w:r w:rsidRPr="002F4A44">
        <w:rPr>
          <w:rStyle w:val="hps"/>
          <w:sz w:val="24"/>
          <w:lang w:val="ru-RU"/>
        </w:rPr>
        <w:t>контексте отраслевых стратегий</w:t>
      </w:r>
      <w:r w:rsidRPr="002F4A44">
        <w:rPr>
          <w:sz w:val="24"/>
          <w:lang w:val="ru-RU"/>
        </w:rPr>
        <w:t xml:space="preserve"> </w:t>
      </w:r>
      <w:r w:rsidRPr="002F4A44">
        <w:rPr>
          <w:rStyle w:val="hps"/>
          <w:sz w:val="24"/>
          <w:lang w:val="ru-RU"/>
        </w:rPr>
        <w:t>расходов должны</w:t>
      </w:r>
      <w:r w:rsidRPr="002F4A44">
        <w:rPr>
          <w:sz w:val="24"/>
          <w:lang w:val="ru-RU"/>
        </w:rPr>
        <w:t xml:space="preserve"> </w:t>
      </w:r>
      <w:r w:rsidRPr="002F4A44">
        <w:rPr>
          <w:rStyle w:val="hps"/>
          <w:sz w:val="24"/>
          <w:lang w:val="ru-RU"/>
        </w:rPr>
        <w:t>быть сформулированы</w:t>
      </w:r>
      <w:proofErr w:type="gramEnd"/>
      <w:r w:rsidRPr="002F4A44">
        <w:rPr>
          <w:rStyle w:val="hps"/>
          <w:sz w:val="24"/>
          <w:lang w:val="ru-RU"/>
        </w:rPr>
        <w:t xml:space="preserve"> в соответствии</w:t>
      </w:r>
      <w:r w:rsidRPr="002F4A44">
        <w:rPr>
          <w:sz w:val="24"/>
          <w:lang w:val="ru-RU"/>
        </w:rPr>
        <w:t xml:space="preserve"> </w:t>
      </w:r>
      <w:r w:rsidRPr="002F4A44">
        <w:rPr>
          <w:rStyle w:val="hps"/>
          <w:sz w:val="24"/>
          <w:lang w:val="ru-RU"/>
        </w:rPr>
        <w:t>с показателями</w:t>
      </w:r>
      <w:r w:rsidRPr="002F4A44">
        <w:rPr>
          <w:sz w:val="24"/>
          <w:lang w:val="ru-RU"/>
        </w:rPr>
        <w:t xml:space="preserve"> результа</w:t>
      </w:r>
      <w:r w:rsidRPr="002F4A44">
        <w:rPr>
          <w:rStyle w:val="hps"/>
          <w:sz w:val="24"/>
          <w:lang w:val="ru-RU"/>
        </w:rPr>
        <w:t>тивности, предусмотренные в документах стратегического планирования</w:t>
      </w:r>
      <w:r w:rsidRPr="002F4A44">
        <w:rPr>
          <w:sz w:val="24"/>
          <w:lang w:val="ru-RU"/>
        </w:rPr>
        <w:t xml:space="preserve"> </w:t>
      </w:r>
      <w:r w:rsidRPr="002F4A44">
        <w:rPr>
          <w:rStyle w:val="hps"/>
          <w:sz w:val="24"/>
          <w:lang w:val="ru-RU"/>
        </w:rPr>
        <w:t>и в бюджете по программам</w:t>
      </w:r>
      <w:r w:rsidRPr="002F4A44">
        <w:rPr>
          <w:sz w:val="24"/>
          <w:lang w:val="ru-RU"/>
        </w:rPr>
        <w:t>.</w:t>
      </w:r>
    </w:p>
    <w:p w:rsidR="00D5317A" w:rsidRPr="002F4A44" w:rsidRDefault="00D5317A" w:rsidP="00D5317A">
      <w:pPr>
        <w:spacing w:before="120"/>
        <w:ind w:firstLine="567"/>
        <w:rPr>
          <w:b/>
          <w:i/>
          <w:color w:val="1F497D"/>
          <w:sz w:val="24"/>
          <w:lang w:val="ru-RU"/>
        </w:rPr>
      </w:pPr>
    </w:p>
    <w:p w:rsidR="00D5317A" w:rsidRPr="002F4A44" w:rsidRDefault="00D5317A" w:rsidP="00D5317A">
      <w:pPr>
        <w:spacing w:before="120"/>
        <w:ind w:firstLine="567"/>
        <w:rPr>
          <w:b/>
          <w:i/>
          <w:color w:val="1F497D"/>
          <w:sz w:val="24"/>
          <w:lang w:val="ru-RU"/>
        </w:rPr>
      </w:pPr>
      <w:r w:rsidRPr="002F4A44">
        <w:rPr>
          <w:b/>
          <w:i/>
          <w:color w:val="1F497D"/>
          <w:sz w:val="24"/>
          <w:lang w:val="ru-RU"/>
        </w:rPr>
        <w:t xml:space="preserve">4) Разработка предложений </w:t>
      </w:r>
      <w:r w:rsidRPr="002F4A44">
        <w:rPr>
          <w:rStyle w:val="hps"/>
          <w:b/>
          <w:i/>
          <w:color w:val="1F497D"/>
          <w:sz w:val="24"/>
          <w:lang w:val="ru-RU"/>
        </w:rPr>
        <w:t>по расходам</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sz w:val="24"/>
          <w:lang w:val="ru-RU"/>
        </w:rPr>
      </w:pPr>
      <w:r w:rsidRPr="002F4A44">
        <w:rPr>
          <w:rStyle w:val="hps"/>
          <w:sz w:val="24"/>
          <w:lang w:val="ru-RU"/>
        </w:rPr>
        <w:t xml:space="preserve"> На этом этапе</w:t>
      </w:r>
      <w:r w:rsidRPr="002F4A44">
        <w:rPr>
          <w:sz w:val="24"/>
          <w:lang w:val="ru-RU"/>
        </w:rPr>
        <w:t xml:space="preserve">, </w:t>
      </w:r>
      <w:r w:rsidRPr="002F4A44">
        <w:rPr>
          <w:rStyle w:val="hps"/>
          <w:sz w:val="24"/>
          <w:lang w:val="ru-RU"/>
        </w:rPr>
        <w:t>на основе</w:t>
      </w:r>
      <w:r w:rsidRPr="002F4A44">
        <w:rPr>
          <w:sz w:val="24"/>
          <w:lang w:val="ru-RU"/>
        </w:rPr>
        <w:t xml:space="preserve"> </w:t>
      </w:r>
      <w:r w:rsidRPr="002F4A44">
        <w:rPr>
          <w:rStyle w:val="hps"/>
          <w:sz w:val="24"/>
          <w:lang w:val="ru-RU"/>
        </w:rPr>
        <w:t>проведенных анализов на предыдущихэтапах,</w:t>
      </w:r>
      <w:r w:rsidRPr="002F4A44">
        <w:rPr>
          <w:sz w:val="24"/>
          <w:lang w:val="ru-RU"/>
        </w:rPr>
        <w:t xml:space="preserve"> </w:t>
      </w:r>
      <w:r w:rsidRPr="002F4A44">
        <w:rPr>
          <w:rStyle w:val="hps"/>
          <w:sz w:val="24"/>
          <w:lang w:val="ru-RU"/>
        </w:rPr>
        <w:t>составляется</w:t>
      </w:r>
      <w:r w:rsidRPr="002F4A44">
        <w:rPr>
          <w:sz w:val="24"/>
          <w:lang w:val="ru-RU"/>
        </w:rPr>
        <w:t xml:space="preserve"> </w:t>
      </w:r>
      <w:r w:rsidRPr="002F4A44">
        <w:rPr>
          <w:rStyle w:val="hps"/>
          <w:sz w:val="24"/>
          <w:lang w:val="ru-RU"/>
        </w:rPr>
        <w:t>свод предложений по</w:t>
      </w:r>
      <w:r w:rsidRPr="002F4A44">
        <w:rPr>
          <w:sz w:val="24"/>
          <w:lang w:val="ru-RU"/>
        </w:rPr>
        <w:t xml:space="preserve"> отраслевым </w:t>
      </w:r>
      <w:r w:rsidRPr="002F4A44">
        <w:rPr>
          <w:rStyle w:val="hps"/>
          <w:sz w:val="24"/>
          <w:lang w:val="ru-RU"/>
        </w:rPr>
        <w:t>расходам на среднесрочный период,</w:t>
      </w:r>
      <w:r w:rsidRPr="002F4A44">
        <w:rPr>
          <w:sz w:val="24"/>
          <w:lang w:val="ru-RU"/>
        </w:rPr>
        <w:t xml:space="preserve"> </w:t>
      </w:r>
      <w:r w:rsidRPr="002F4A44">
        <w:rPr>
          <w:rStyle w:val="hps"/>
          <w:sz w:val="24"/>
          <w:lang w:val="ru-RU"/>
        </w:rPr>
        <w:t>который включает</w:t>
      </w:r>
      <w:proofErr w:type="gramStart"/>
      <w:r w:rsidRPr="002F4A44">
        <w:rPr>
          <w:rStyle w:val="hps"/>
          <w:sz w:val="24"/>
          <w:lang w:val="ru-RU"/>
        </w:rPr>
        <w:t xml:space="preserve"> </w:t>
      </w:r>
      <w:r w:rsidRPr="002F4A44">
        <w:rPr>
          <w:sz w:val="24"/>
          <w:lang w:val="ru-RU"/>
        </w:rPr>
        <w:t>:</w:t>
      </w:r>
      <w:proofErr w:type="gramEnd"/>
    </w:p>
    <w:p w:rsidR="00D5317A" w:rsidRPr="002F4A44" w:rsidRDefault="00D5317A" w:rsidP="00D5317A">
      <w:pPr>
        <w:numPr>
          <w:ilvl w:val="0"/>
          <w:numId w:val="228"/>
        </w:numPr>
        <w:tabs>
          <w:tab w:val="left" w:pos="1080"/>
        </w:tabs>
        <w:ind w:left="0" w:firstLine="810"/>
        <w:jc w:val="both"/>
        <w:rPr>
          <w:rStyle w:val="hps"/>
          <w:sz w:val="24"/>
          <w:lang w:val="ru-RU"/>
        </w:rPr>
      </w:pPr>
      <w:r w:rsidRPr="002F4A44">
        <w:rPr>
          <w:rStyle w:val="hps"/>
          <w:sz w:val="24"/>
          <w:lang w:val="ru-RU"/>
        </w:rPr>
        <w:t>предложения по корректировке</w:t>
      </w:r>
      <w:r w:rsidRPr="002F4A44">
        <w:rPr>
          <w:sz w:val="24"/>
          <w:lang w:val="ru-RU"/>
        </w:rPr>
        <w:t xml:space="preserve">, при необходимости, </w:t>
      </w:r>
      <w:r w:rsidRPr="002F4A44">
        <w:rPr>
          <w:rStyle w:val="hps"/>
          <w:sz w:val="24"/>
          <w:lang w:val="ru-RU"/>
        </w:rPr>
        <w:t>базовой линии, а также</w:t>
      </w:r>
      <w:r w:rsidRPr="002F4A44">
        <w:rPr>
          <w:sz w:val="24"/>
          <w:lang w:val="ru-RU"/>
        </w:rPr>
        <w:t xml:space="preserve"> </w:t>
      </w:r>
      <w:r w:rsidRPr="002F4A44">
        <w:rPr>
          <w:rStyle w:val="hps"/>
          <w:sz w:val="24"/>
          <w:lang w:val="ru-RU"/>
        </w:rPr>
        <w:t>стоимость новых политик</w:t>
      </w:r>
      <w:r w:rsidRPr="002F4A44">
        <w:rPr>
          <w:sz w:val="24"/>
          <w:lang w:val="ru-RU"/>
        </w:rPr>
        <w:t xml:space="preserve"> </w:t>
      </w:r>
      <w:r w:rsidRPr="002F4A44">
        <w:rPr>
          <w:rStyle w:val="hpsatn"/>
          <w:sz w:val="24"/>
          <w:lang w:val="ru-RU"/>
        </w:rPr>
        <w:t>(</w:t>
      </w:r>
      <w:r w:rsidRPr="002F4A44">
        <w:rPr>
          <w:sz w:val="24"/>
          <w:lang w:val="ru-RU"/>
        </w:rPr>
        <w:t xml:space="preserve">таблица 4.8). </w:t>
      </w:r>
      <w:r w:rsidRPr="002F4A44">
        <w:rPr>
          <w:rStyle w:val="hps"/>
          <w:sz w:val="24"/>
          <w:lang w:val="ru-RU"/>
        </w:rPr>
        <w:t>Эта информация</w:t>
      </w:r>
      <w:r w:rsidRPr="002F4A44">
        <w:rPr>
          <w:sz w:val="24"/>
          <w:lang w:val="ru-RU"/>
        </w:rPr>
        <w:t xml:space="preserve"> сопровождается </w:t>
      </w:r>
      <w:r w:rsidRPr="002F4A44">
        <w:rPr>
          <w:rStyle w:val="hps"/>
          <w:sz w:val="24"/>
          <w:lang w:val="ru-RU"/>
        </w:rPr>
        <w:t>обоснованием и служит основой</w:t>
      </w:r>
      <w:r w:rsidRPr="002F4A44">
        <w:rPr>
          <w:sz w:val="24"/>
          <w:lang w:val="ru-RU"/>
        </w:rPr>
        <w:t xml:space="preserve"> </w:t>
      </w:r>
      <w:r w:rsidRPr="002F4A44">
        <w:rPr>
          <w:rStyle w:val="hps"/>
          <w:sz w:val="24"/>
          <w:lang w:val="ru-RU"/>
        </w:rPr>
        <w:t>для уточнения лимитов</w:t>
      </w:r>
      <w:r w:rsidRPr="002F4A44">
        <w:rPr>
          <w:sz w:val="24"/>
          <w:lang w:val="ru-RU"/>
        </w:rPr>
        <w:t xml:space="preserve"> расходов </w:t>
      </w:r>
      <w:r w:rsidRPr="002F4A44">
        <w:rPr>
          <w:rStyle w:val="hps"/>
          <w:sz w:val="24"/>
          <w:lang w:val="ru-RU"/>
        </w:rPr>
        <w:t>Министерством</w:t>
      </w:r>
      <w:r w:rsidRPr="002F4A44">
        <w:rPr>
          <w:sz w:val="24"/>
          <w:lang w:val="ru-RU"/>
        </w:rPr>
        <w:t xml:space="preserve"> </w:t>
      </w:r>
      <w:r w:rsidRPr="002F4A44">
        <w:rPr>
          <w:rStyle w:val="hps"/>
          <w:sz w:val="24"/>
          <w:lang w:val="ru-RU"/>
        </w:rPr>
        <w:t>финансов;</w:t>
      </w:r>
    </w:p>
    <w:p w:rsidR="00D5317A" w:rsidRPr="002F4A44" w:rsidRDefault="00D5317A" w:rsidP="00D5317A">
      <w:pPr>
        <w:numPr>
          <w:ilvl w:val="0"/>
          <w:numId w:val="228"/>
        </w:numPr>
        <w:tabs>
          <w:tab w:val="left" w:pos="1080"/>
        </w:tabs>
        <w:ind w:left="0" w:firstLine="810"/>
        <w:jc w:val="both"/>
        <w:rPr>
          <w:sz w:val="24"/>
          <w:lang w:val="ru-RU"/>
        </w:rPr>
      </w:pPr>
      <w:r w:rsidRPr="002F4A44">
        <w:rPr>
          <w:sz w:val="24"/>
          <w:lang w:val="ru-RU"/>
        </w:rPr>
        <w:t xml:space="preserve">предложения </w:t>
      </w:r>
      <w:r w:rsidRPr="002F4A44">
        <w:rPr>
          <w:rStyle w:val="hps"/>
          <w:sz w:val="24"/>
          <w:lang w:val="ru-RU"/>
        </w:rPr>
        <w:t>о распределении</w:t>
      </w:r>
      <w:r w:rsidRPr="002F4A44">
        <w:rPr>
          <w:sz w:val="24"/>
          <w:lang w:val="ru-RU"/>
        </w:rPr>
        <w:t xml:space="preserve"> отраслевых </w:t>
      </w:r>
      <w:r w:rsidRPr="002F4A44">
        <w:rPr>
          <w:rStyle w:val="hps"/>
          <w:sz w:val="24"/>
          <w:lang w:val="ru-RU"/>
        </w:rPr>
        <w:t>расходов</w:t>
      </w:r>
      <w:r w:rsidRPr="002F4A44">
        <w:rPr>
          <w:sz w:val="24"/>
          <w:lang w:val="ru-RU"/>
        </w:rPr>
        <w:t xml:space="preserve"> </w:t>
      </w:r>
      <w:r w:rsidRPr="002F4A44">
        <w:rPr>
          <w:rStyle w:val="hps"/>
          <w:sz w:val="24"/>
          <w:lang w:val="ru-RU"/>
        </w:rPr>
        <w:t>по программам/подпрограммам</w:t>
      </w:r>
      <w:r w:rsidRPr="002F4A44">
        <w:rPr>
          <w:sz w:val="24"/>
          <w:lang w:val="ru-RU"/>
        </w:rPr>
        <w:t xml:space="preserve"> в рамках </w:t>
      </w:r>
      <w:r w:rsidRPr="002F4A44">
        <w:rPr>
          <w:rStyle w:val="hps"/>
          <w:sz w:val="24"/>
          <w:lang w:val="ru-RU"/>
        </w:rPr>
        <w:t>отрасли и по компонентам национального публичного бюджета</w:t>
      </w:r>
      <w:r w:rsidRPr="002F4A44">
        <w:rPr>
          <w:sz w:val="24"/>
          <w:lang w:val="ru-RU"/>
        </w:rPr>
        <w:t xml:space="preserve"> </w:t>
      </w:r>
      <w:r w:rsidRPr="002F4A44">
        <w:rPr>
          <w:rStyle w:val="hpsatn"/>
          <w:sz w:val="24"/>
          <w:lang w:val="ru-RU"/>
        </w:rPr>
        <w:t>(</w:t>
      </w:r>
      <w:r w:rsidRPr="002F4A44">
        <w:rPr>
          <w:sz w:val="24"/>
          <w:lang w:val="ru-RU"/>
        </w:rPr>
        <w:t xml:space="preserve">таблица </w:t>
      </w:r>
      <w:r w:rsidRPr="002F4A44">
        <w:rPr>
          <w:rStyle w:val="hps"/>
          <w:sz w:val="24"/>
          <w:lang w:val="ru-RU"/>
        </w:rPr>
        <w:t>6.2</w:t>
      </w:r>
      <w:r w:rsidRPr="002F4A44">
        <w:rPr>
          <w:sz w:val="24"/>
          <w:lang w:val="ru-RU"/>
        </w:rPr>
        <w:t>);</w:t>
      </w:r>
    </w:p>
    <w:p w:rsidR="00D5317A" w:rsidRPr="002F4A44" w:rsidRDefault="00D5317A" w:rsidP="00D5317A">
      <w:pPr>
        <w:numPr>
          <w:ilvl w:val="0"/>
          <w:numId w:val="228"/>
        </w:numPr>
        <w:tabs>
          <w:tab w:val="left" w:pos="1080"/>
        </w:tabs>
        <w:ind w:left="0" w:firstLine="810"/>
        <w:jc w:val="both"/>
        <w:rPr>
          <w:sz w:val="24"/>
          <w:lang w:val="ru-RU"/>
        </w:rPr>
      </w:pPr>
      <w:r w:rsidRPr="002F4A44">
        <w:rPr>
          <w:rStyle w:val="hps"/>
          <w:sz w:val="24"/>
          <w:lang w:val="ru-RU"/>
        </w:rPr>
        <w:t>список проектов</w:t>
      </w:r>
      <w:r w:rsidRPr="002F4A44">
        <w:rPr>
          <w:sz w:val="24"/>
          <w:lang w:val="ru-RU"/>
        </w:rPr>
        <w:t xml:space="preserve"> финансируемых из </w:t>
      </w:r>
      <w:r w:rsidRPr="002F4A44">
        <w:rPr>
          <w:rStyle w:val="hps"/>
          <w:sz w:val="24"/>
          <w:lang w:val="ru-RU"/>
        </w:rPr>
        <w:t>внешних источников и</w:t>
      </w:r>
      <w:r w:rsidRPr="002F4A44">
        <w:rPr>
          <w:sz w:val="24"/>
          <w:lang w:val="ru-RU"/>
        </w:rPr>
        <w:t xml:space="preserve"> </w:t>
      </w:r>
      <w:r w:rsidRPr="002F4A44">
        <w:rPr>
          <w:rStyle w:val="hps"/>
          <w:sz w:val="24"/>
          <w:lang w:val="ru-RU"/>
        </w:rPr>
        <w:t>прогнозы</w:t>
      </w:r>
      <w:r w:rsidRPr="002F4A44">
        <w:rPr>
          <w:sz w:val="24"/>
          <w:lang w:val="ru-RU"/>
        </w:rPr>
        <w:t xml:space="preserve"> </w:t>
      </w:r>
      <w:r w:rsidRPr="002F4A44">
        <w:rPr>
          <w:rStyle w:val="hps"/>
          <w:sz w:val="24"/>
          <w:lang w:val="ru-RU"/>
        </w:rPr>
        <w:t>внешней помощи</w:t>
      </w:r>
      <w:r w:rsidRPr="002F4A44">
        <w:rPr>
          <w:sz w:val="24"/>
          <w:lang w:val="ru-RU"/>
        </w:rPr>
        <w:t xml:space="preserve"> </w:t>
      </w:r>
      <w:r w:rsidRPr="002F4A44">
        <w:rPr>
          <w:rStyle w:val="hps"/>
          <w:sz w:val="24"/>
          <w:lang w:val="ru-RU"/>
        </w:rPr>
        <w:t>на следующие годы</w:t>
      </w:r>
      <w:r w:rsidRPr="002F4A44">
        <w:rPr>
          <w:sz w:val="24"/>
          <w:lang w:val="ru-RU"/>
        </w:rPr>
        <w:t xml:space="preserve"> </w:t>
      </w:r>
      <w:r w:rsidRPr="002F4A44">
        <w:rPr>
          <w:rStyle w:val="hpsatn"/>
          <w:sz w:val="24"/>
          <w:lang w:val="ru-RU"/>
        </w:rPr>
        <w:t>(</w:t>
      </w:r>
      <w:r w:rsidRPr="002F4A44">
        <w:rPr>
          <w:sz w:val="24"/>
          <w:lang w:val="ru-RU"/>
        </w:rPr>
        <w:t>таблица 6.3);</w:t>
      </w:r>
    </w:p>
    <w:p w:rsidR="00D5317A" w:rsidRPr="002F4A44" w:rsidRDefault="00D5317A" w:rsidP="00D5317A">
      <w:pPr>
        <w:numPr>
          <w:ilvl w:val="0"/>
          <w:numId w:val="228"/>
        </w:numPr>
        <w:tabs>
          <w:tab w:val="left" w:pos="993"/>
          <w:tab w:val="left" w:pos="1080"/>
          <w:tab w:val="left" w:pos="1560"/>
        </w:tabs>
        <w:spacing w:line="276" w:lineRule="auto"/>
        <w:ind w:left="0" w:firstLine="810"/>
        <w:jc w:val="both"/>
        <w:rPr>
          <w:sz w:val="24"/>
          <w:lang w:val="ru-RU"/>
        </w:rPr>
      </w:pPr>
      <w:r w:rsidRPr="002F4A44">
        <w:rPr>
          <w:sz w:val="24"/>
          <w:lang w:val="ru-RU"/>
        </w:rPr>
        <w:t xml:space="preserve">свод затрат </w:t>
      </w:r>
      <w:r w:rsidRPr="002F4A44">
        <w:rPr>
          <w:rStyle w:val="hps"/>
          <w:sz w:val="24"/>
          <w:lang w:val="ru-RU"/>
        </w:rPr>
        <w:t>не покрываемых</w:t>
      </w:r>
      <w:r w:rsidRPr="002F4A44">
        <w:rPr>
          <w:sz w:val="24"/>
          <w:lang w:val="ru-RU"/>
        </w:rPr>
        <w:t xml:space="preserve"> </w:t>
      </w:r>
      <w:r w:rsidRPr="002F4A44">
        <w:rPr>
          <w:rStyle w:val="hps"/>
          <w:sz w:val="24"/>
          <w:lang w:val="ru-RU"/>
        </w:rPr>
        <w:t>лимитом</w:t>
      </w:r>
      <w:r w:rsidRPr="002F4A44">
        <w:rPr>
          <w:sz w:val="24"/>
          <w:lang w:val="ru-RU"/>
        </w:rPr>
        <w:t xml:space="preserve"> </w:t>
      </w:r>
      <w:r w:rsidRPr="002F4A44">
        <w:rPr>
          <w:rStyle w:val="hps"/>
          <w:sz w:val="24"/>
          <w:lang w:val="ru-RU"/>
        </w:rPr>
        <w:t>расходов</w:t>
      </w:r>
      <w:r w:rsidRPr="002F4A44">
        <w:rPr>
          <w:rStyle w:val="hpsatn"/>
          <w:sz w:val="24"/>
          <w:lang w:val="ru-RU"/>
        </w:rPr>
        <w:t xml:space="preserve"> (</w:t>
      </w:r>
      <w:r w:rsidRPr="002F4A44">
        <w:rPr>
          <w:sz w:val="24"/>
          <w:lang w:val="ru-RU"/>
        </w:rPr>
        <w:t xml:space="preserve">таблица 6.4). </w:t>
      </w:r>
      <w:r w:rsidRPr="002F4A44">
        <w:rPr>
          <w:rStyle w:val="hps"/>
          <w:sz w:val="24"/>
          <w:lang w:val="ru-RU"/>
        </w:rPr>
        <w:t>Эта таблица</w:t>
      </w:r>
      <w:r w:rsidRPr="002F4A44">
        <w:rPr>
          <w:sz w:val="24"/>
          <w:lang w:val="ru-RU"/>
        </w:rPr>
        <w:t xml:space="preserve"> содержится </w:t>
      </w:r>
      <w:r w:rsidRPr="002F4A44">
        <w:rPr>
          <w:rStyle w:val="hps"/>
          <w:sz w:val="24"/>
          <w:lang w:val="ru-RU"/>
        </w:rPr>
        <w:t>только</w:t>
      </w:r>
      <w:r w:rsidRPr="002F4A44">
        <w:rPr>
          <w:sz w:val="24"/>
          <w:lang w:val="ru-RU"/>
        </w:rPr>
        <w:t xml:space="preserve"> в </w:t>
      </w:r>
      <w:r w:rsidRPr="002F4A44">
        <w:rPr>
          <w:rStyle w:val="hps"/>
          <w:sz w:val="24"/>
          <w:lang w:val="ru-RU"/>
        </w:rPr>
        <w:t>предварительной версии</w:t>
      </w:r>
      <w:r w:rsidRPr="002F4A44">
        <w:rPr>
          <w:sz w:val="24"/>
          <w:lang w:val="ru-RU"/>
        </w:rPr>
        <w:t xml:space="preserve"> отраслевой стратегии расходв, </w:t>
      </w:r>
      <w:r w:rsidRPr="002F4A44">
        <w:rPr>
          <w:rStyle w:val="hps"/>
          <w:sz w:val="24"/>
          <w:lang w:val="ru-RU"/>
        </w:rPr>
        <w:t>представленной</w:t>
      </w:r>
      <w:r w:rsidRPr="002F4A44">
        <w:rPr>
          <w:sz w:val="24"/>
          <w:lang w:val="ru-RU"/>
        </w:rPr>
        <w:t xml:space="preserve"> </w:t>
      </w:r>
      <w:r w:rsidRPr="002F4A44">
        <w:rPr>
          <w:rStyle w:val="hps"/>
          <w:sz w:val="24"/>
          <w:lang w:val="ru-RU"/>
        </w:rPr>
        <w:t>Министерству финансов</w:t>
      </w:r>
      <w:r w:rsidRPr="002F4A44">
        <w:rPr>
          <w:sz w:val="24"/>
          <w:lang w:val="ru-RU"/>
        </w:rPr>
        <w:t xml:space="preserve">. </w:t>
      </w:r>
    </w:p>
    <w:bookmarkEnd w:id="1848"/>
    <w:bookmarkEnd w:id="1849"/>
    <w:bookmarkEnd w:id="1850"/>
    <w:bookmarkEnd w:id="1851"/>
    <w:bookmarkEnd w:id="1852"/>
    <w:p w:rsidR="00D5317A" w:rsidRPr="002F4A44" w:rsidRDefault="00D5317A" w:rsidP="00D5317A">
      <w:pPr>
        <w:jc w:val="both"/>
        <w:rPr>
          <w:lang w:val="ru-RU"/>
        </w:rPr>
      </w:pPr>
    </w:p>
    <w:p w:rsidR="00D5317A" w:rsidRPr="002F4A44" w:rsidRDefault="00D5317A" w:rsidP="00D5317A">
      <w:pPr>
        <w:pStyle w:val="Heading2"/>
        <w:numPr>
          <w:ilvl w:val="1"/>
          <w:numId w:val="176"/>
        </w:numPr>
        <w:tabs>
          <w:tab w:val="left" w:pos="1276"/>
          <w:tab w:val="left" w:pos="1701"/>
        </w:tabs>
        <w:jc w:val="both"/>
        <w:rPr>
          <w:b/>
          <w:lang w:val="ru-RU"/>
        </w:rPr>
      </w:pPr>
      <w:bookmarkStart w:id="1853" w:name="_Toc438730731"/>
      <w:r w:rsidRPr="002F4A44">
        <w:rPr>
          <w:b/>
          <w:lang w:val="ru-RU"/>
        </w:rPr>
        <w:t>Формат представления отраслевых стратегий расходов</w:t>
      </w:r>
      <w:bookmarkEnd w:id="1853"/>
      <w:r w:rsidRPr="002F4A44">
        <w:rPr>
          <w:b/>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sz w:val="24"/>
          <w:lang w:val="ru-RU"/>
        </w:rPr>
      </w:pPr>
      <w:r w:rsidRPr="002F4A44">
        <w:rPr>
          <w:sz w:val="24"/>
          <w:lang w:val="ru-RU"/>
        </w:rPr>
        <w:t>Отраслевые с</w:t>
      </w:r>
      <w:r w:rsidRPr="002F4A44">
        <w:rPr>
          <w:rStyle w:val="hps"/>
          <w:sz w:val="24"/>
          <w:lang w:val="ru-RU"/>
        </w:rPr>
        <w:t>тратегии</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представляются Министерству</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 xml:space="preserve">в </w:t>
      </w:r>
      <w:proofErr w:type="gramStart"/>
      <w:r w:rsidRPr="002F4A44">
        <w:rPr>
          <w:rStyle w:val="hps"/>
          <w:sz w:val="24"/>
          <w:lang w:val="ru-RU"/>
        </w:rPr>
        <w:t>сроки</w:t>
      </w:r>
      <w:proofErr w:type="gramEnd"/>
      <w:r w:rsidRPr="002F4A44">
        <w:rPr>
          <w:rStyle w:val="hps"/>
          <w:sz w:val="24"/>
          <w:lang w:val="ru-RU"/>
        </w:rPr>
        <w:t xml:space="preserve"> утвержденные бюджетным календарем, в виде</w:t>
      </w:r>
      <w:r w:rsidRPr="002F4A44">
        <w:rPr>
          <w:sz w:val="24"/>
          <w:lang w:val="ru-RU"/>
        </w:rPr>
        <w:t>:</w:t>
      </w:r>
    </w:p>
    <w:p w:rsidR="00D5317A" w:rsidRPr="002F4A44" w:rsidRDefault="00D5317A" w:rsidP="00D5317A">
      <w:pPr>
        <w:numPr>
          <w:ilvl w:val="0"/>
          <w:numId w:val="229"/>
        </w:numPr>
        <w:tabs>
          <w:tab w:val="left" w:pos="1260"/>
        </w:tabs>
        <w:ind w:left="0" w:firstLine="990"/>
        <w:jc w:val="both"/>
        <w:rPr>
          <w:rStyle w:val="hps"/>
          <w:sz w:val="24"/>
          <w:lang w:val="ru-RU"/>
        </w:rPr>
      </w:pPr>
      <w:r w:rsidRPr="002F4A44">
        <w:rPr>
          <w:rStyle w:val="hps"/>
          <w:sz w:val="24"/>
          <w:lang w:val="ru-RU"/>
        </w:rPr>
        <w:t>предварительной версии отраслевой стратегии</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которая служит в качестве</w:t>
      </w:r>
      <w:r w:rsidRPr="002F4A44">
        <w:rPr>
          <w:sz w:val="24"/>
          <w:lang w:val="ru-RU"/>
        </w:rPr>
        <w:t xml:space="preserve"> </w:t>
      </w:r>
      <w:r w:rsidRPr="002F4A44">
        <w:rPr>
          <w:rStyle w:val="hps"/>
          <w:sz w:val="24"/>
          <w:lang w:val="ru-RU"/>
        </w:rPr>
        <w:t>основы для установления</w:t>
      </w:r>
      <w:r w:rsidRPr="002F4A44">
        <w:rPr>
          <w:sz w:val="24"/>
          <w:lang w:val="ru-RU"/>
        </w:rPr>
        <w:t xml:space="preserve"> уточненных </w:t>
      </w:r>
      <w:r w:rsidRPr="002F4A44">
        <w:rPr>
          <w:rStyle w:val="hps"/>
          <w:sz w:val="24"/>
          <w:lang w:val="ru-RU"/>
        </w:rPr>
        <w:t>лимитов расходов;</w:t>
      </w:r>
    </w:p>
    <w:p w:rsidR="00D5317A" w:rsidRPr="002F4A44" w:rsidRDefault="00D5317A" w:rsidP="00D5317A">
      <w:pPr>
        <w:numPr>
          <w:ilvl w:val="0"/>
          <w:numId w:val="229"/>
        </w:numPr>
        <w:tabs>
          <w:tab w:val="left" w:pos="993"/>
          <w:tab w:val="left" w:pos="1134"/>
          <w:tab w:val="left" w:pos="1260"/>
        </w:tabs>
        <w:spacing w:line="276" w:lineRule="auto"/>
        <w:ind w:left="0" w:firstLine="990"/>
        <w:jc w:val="both"/>
        <w:rPr>
          <w:sz w:val="24"/>
          <w:lang w:val="ru-RU"/>
        </w:rPr>
      </w:pPr>
      <w:r w:rsidRPr="002F4A44">
        <w:rPr>
          <w:rStyle w:val="hps"/>
          <w:sz w:val="24"/>
          <w:lang w:val="ru-RU"/>
        </w:rPr>
        <w:t>окончательной версии отраслевой стратегии</w:t>
      </w:r>
      <w:r w:rsidRPr="002F4A44">
        <w:rPr>
          <w:sz w:val="24"/>
          <w:lang w:val="ru-RU"/>
        </w:rPr>
        <w:t xml:space="preserve"> </w:t>
      </w:r>
      <w:r w:rsidRPr="002F4A44">
        <w:rPr>
          <w:rStyle w:val="hps"/>
          <w:sz w:val="24"/>
          <w:lang w:val="ru-RU"/>
        </w:rPr>
        <w:t>расходов</w:t>
      </w:r>
      <w:r w:rsidRPr="002F4A44">
        <w:rPr>
          <w:sz w:val="24"/>
          <w:lang w:val="ru-RU"/>
        </w:rPr>
        <w:t xml:space="preserve">, в соответствии с уточненным лимитом </w:t>
      </w:r>
      <w:r w:rsidRPr="002F4A44">
        <w:rPr>
          <w:rStyle w:val="hps"/>
          <w:sz w:val="24"/>
          <w:lang w:val="ru-RU"/>
        </w:rPr>
        <w:t>расходов</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rStyle w:val="hps"/>
          <w:color w:val="000000"/>
          <w:sz w:val="24"/>
          <w:lang w:val="ru-RU"/>
        </w:rPr>
        <w:t>Содержание информации и формат представления отраслевой стратегии расходов различаются в зависимости от этапа, на котором они представляется</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Формат представления</w:t>
      </w:r>
      <w:r w:rsidRPr="002F4A44">
        <w:rPr>
          <w:sz w:val="24"/>
          <w:lang w:val="ru-RU"/>
        </w:rPr>
        <w:t xml:space="preserve"> отраслевой </w:t>
      </w:r>
      <w:r w:rsidRPr="002F4A44">
        <w:rPr>
          <w:rStyle w:val="hps"/>
          <w:sz w:val="24"/>
          <w:lang w:val="ru-RU"/>
        </w:rPr>
        <w:t>стратегии</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в</w:t>
      </w:r>
      <w:r w:rsidRPr="002F4A44">
        <w:rPr>
          <w:sz w:val="24"/>
          <w:lang w:val="ru-RU"/>
        </w:rPr>
        <w:t xml:space="preserve"> </w:t>
      </w:r>
      <w:r w:rsidRPr="002F4A44">
        <w:rPr>
          <w:rStyle w:val="hps"/>
          <w:sz w:val="24"/>
          <w:lang w:val="ru-RU"/>
        </w:rPr>
        <w:t>предварительной версии</w:t>
      </w:r>
      <w:r w:rsidRPr="002F4A44">
        <w:rPr>
          <w:sz w:val="24"/>
          <w:lang w:val="ru-RU"/>
        </w:rPr>
        <w:t xml:space="preserve"> </w:t>
      </w:r>
      <w:r w:rsidRPr="002F4A44">
        <w:rPr>
          <w:rStyle w:val="hps"/>
          <w:sz w:val="24"/>
          <w:lang w:val="ru-RU"/>
        </w:rPr>
        <w:t>включает</w:t>
      </w:r>
      <w:r w:rsidRPr="002F4A44">
        <w:rPr>
          <w:sz w:val="24"/>
          <w:lang w:val="ru-RU"/>
        </w:rPr>
        <w:t>:</w:t>
      </w:r>
    </w:p>
    <w:p w:rsidR="00D5317A" w:rsidRPr="002F4A44" w:rsidRDefault="00D5317A" w:rsidP="00D5317A">
      <w:pPr>
        <w:numPr>
          <w:ilvl w:val="0"/>
          <w:numId w:val="230"/>
        </w:numPr>
        <w:tabs>
          <w:tab w:val="left" w:pos="1170"/>
        </w:tabs>
        <w:ind w:left="0" w:firstLine="900"/>
        <w:jc w:val="both"/>
        <w:rPr>
          <w:rStyle w:val="hps"/>
          <w:color w:val="000000"/>
          <w:sz w:val="24"/>
          <w:lang w:val="ru-RU"/>
        </w:rPr>
      </w:pPr>
      <w:r w:rsidRPr="002F4A44">
        <w:rPr>
          <w:rStyle w:val="hps"/>
          <w:color w:val="000000"/>
          <w:sz w:val="24"/>
          <w:lang w:val="ru-RU"/>
        </w:rPr>
        <w:t>основные выводы анализа и основные тенденций в отрасли;</w:t>
      </w:r>
    </w:p>
    <w:p w:rsidR="00D5317A" w:rsidRPr="002F4A44" w:rsidRDefault="00D5317A" w:rsidP="00D5317A">
      <w:pPr>
        <w:numPr>
          <w:ilvl w:val="0"/>
          <w:numId w:val="230"/>
        </w:numPr>
        <w:tabs>
          <w:tab w:val="left" w:pos="1170"/>
        </w:tabs>
        <w:ind w:left="0" w:firstLine="900"/>
        <w:jc w:val="both"/>
        <w:rPr>
          <w:sz w:val="24"/>
          <w:lang w:val="ru-RU"/>
        </w:rPr>
      </w:pPr>
      <w:r w:rsidRPr="002F4A44">
        <w:rPr>
          <w:sz w:val="24"/>
          <w:lang w:val="ru-RU"/>
        </w:rPr>
        <w:t xml:space="preserve">стратегический анализ </w:t>
      </w:r>
      <w:r w:rsidRPr="002F4A44">
        <w:rPr>
          <w:rStyle w:val="hps"/>
          <w:sz w:val="24"/>
          <w:lang w:val="ru-RU"/>
        </w:rPr>
        <w:t>программ</w:t>
      </w:r>
      <w:r w:rsidRPr="002F4A44">
        <w:rPr>
          <w:sz w:val="24"/>
          <w:lang w:val="ru-RU"/>
        </w:rPr>
        <w:t xml:space="preserve"> </w:t>
      </w:r>
      <w:r w:rsidRPr="002F4A44">
        <w:rPr>
          <w:rStyle w:val="hps"/>
          <w:sz w:val="24"/>
          <w:lang w:val="ru-RU"/>
        </w:rPr>
        <w:t>расходов и</w:t>
      </w:r>
      <w:r w:rsidRPr="002F4A44">
        <w:rPr>
          <w:sz w:val="24"/>
          <w:lang w:val="ru-RU"/>
        </w:rPr>
        <w:t xml:space="preserve"> </w:t>
      </w:r>
      <w:r w:rsidRPr="002F4A44">
        <w:rPr>
          <w:rStyle w:val="hps"/>
          <w:sz w:val="24"/>
          <w:lang w:val="ru-RU"/>
        </w:rPr>
        <w:t xml:space="preserve">приоритеты отраслевой </w:t>
      </w:r>
      <w:proofErr w:type="gramStart"/>
      <w:r w:rsidRPr="002F4A44">
        <w:rPr>
          <w:rStyle w:val="hps"/>
          <w:sz w:val="24"/>
          <w:lang w:val="ru-RU"/>
        </w:rPr>
        <w:t xml:space="preserve">политики </w:t>
      </w:r>
      <w:r w:rsidRPr="002F4A44">
        <w:rPr>
          <w:sz w:val="24"/>
          <w:lang w:val="ru-RU"/>
        </w:rPr>
        <w:t>на</w:t>
      </w:r>
      <w:proofErr w:type="gramEnd"/>
      <w:r w:rsidRPr="002F4A44">
        <w:rPr>
          <w:sz w:val="24"/>
          <w:lang w:val="ru-RU"/>
        </w:rPr>
        <w:t xml:space="preserve"> </w:t>
      </w:r>
      <w:r w:rsidRPr="002F4A44">
        <w:rPr>
          <w:rStyle w:val="hps"/>
          <w:sz w:val="24"/>
          <w:lang w:val="ru-RU"/>
        </w:rPr>
        <w:t>среднесрочный период -</w:t>
      </w:r>
      <w:r w:rsidRPr="002F4A44">
        <w:rPr>
          <w:sz w:val="24"/>
          <w:lang w:val="ru-RU"/>
        </w:rPr>
        <w:t xml:space="preserve"> </w:t>
      </w:r>
      <w:r w:rsidRPr="002F4A44">
        <w:rPr>
          <w:rStyle w:val="hps"/>
          <w:sz w:val="24"/>
          <w:lang w:val="ru-RU"/>
        </w:rPr>
        <w:t>таблица 6.1</w:t>
      </w:r>
      <w:r w:rsidRPr="002F4A44">
        <w:rPr>
          <w:sz w:val="24"/>
          <w:lang w:val="ru-RU"/>
        </w:rPr>
        <w:t>;</w:t>
      </w:r>
    </w:p>
    <w:p w:rsidR="00D5317A" w:rsidRPr="002F4A44" w:rsidRDefault="00D5317A" w:rsidP="00D5317A">
      <w:pPr>
        <w:numPr>
          <w:ilvl w:val="0"/>
          <w:numId w:val="230"/>
        </w:numPr>
        <w:tabs>
          <w:tab w:val="left" w:pos="1170"/>
        </w:tabs>
        <w:ind w:left="0" w:firstLine="900"/>
        <w:jc w:val="both"/>
        <w:rPr>
          <w:sz w:val="24"/>
          <w:lang w:val="ru-RU"/>
        </w:rPr>
      </w:pPr>
      <w:proofErr w:type="gramStart"/>
      <w:r w:rsidRPr="002F4A44">
        <w:rPr>
          <w:rStyle w:val="hps"/>
          <w:sz w:val="24"/>
          <w:lang w:val="ru-RU"/>
        </w:rPr>
        <w:t>проекты</w:t>
      </w:r>
      <w:proofErr w:type="gramEnd"/>
      <w:r w:rsidRPr="002F4A44">
        <w:rPr>
          <w:rStyle w:val="hps"/>
          <w:sz w:val="24"/>
          <w:lang w:val="ru-RU"/>
        </w:rPr>
        <w:t xml:space="preserve"> финансируемые</w:t>
      </w:r>
      <w:r w:rsidRPr="002F4A44">
        <w:rPr>
          <w:sz w:val="24"/>
          <w:lang w:val="ru-RU"/>
        </w:rPr>
        <w:t xml:space="preserve"> </w:t>
      </w:r>
      <w:r w:rsidRPr="002F4A44">
        <w:rPr>
          <w:rStyle w:val="hps"/>
          <w:sz w:val="24"/>
          <w:lang w:val="ru-RU"/>
        </w:rPr>
        <w:t>из внешних источников в отрасли</w:t>
      </w:r>
      <w:r w:rsidRPr="002F4A44">
        <w:rPr>
          <w:sz w:val="24"/>
          <w:lang w:val="ru-RU"/>
        </w:rPr>
        <w:t xml:space="preserve"> </w:t>
      </w:r>
      <w:r w:rsidRPr="002F4A44">
        <w:rPr>
          <w:rStyle w:val="hps"/>
          <w:sz w:val="24"/>
          <w:lang w:val="ru-RU"/>
        </w:rPr>
        <w:t>-</w:t>
      </w:r>
      <w:r w:rsidRPr="002F4A44">
        <w:rPr>
          <w:sz w:val="24"/>
          <w:lang w:val="ru-RU"/>
        </w:rPr>
        <w:t xml:space="preserve"> т</w:t>
      </w:r>
      <w:r w:rsidRPr="002F4A44">
        <w:rPr>
          <w:rStyle w:val="hps"/>
          <w:sz w:val="24"/>
          <w:lang w:val="ru-RU"/>
        </w:rPr>
        <w:t>аблица</w:t>
      </w:r>
      <w:r w:rsidRPr="002F4A44">
        <w:rPr>
          <w:sz w:val="24"/>
          <w:lang w:val="ru-RU"/>
        </w:rPr>
        <w:t xml:space="preserve"> </w:t>
      </w:r>
      <w:r w:rsidRPr="002F4A44">
        <w:rPr>
          <w:rStyle w:val="hps"/>
          <w:sz w:val="24"/>
          <w:lang w:val="ru-RU"/>
        </w:rPr>
        <w:t>6.3</w:t>
      </w:r>
      <w:r w:rsidRPr="002F4A44">
        <w:rPr>
          <w:sz w:val="24"/>
          <w:lang w:val="ru-RU"/>
        </w:rPr>
        <w:t>;</w:t>
      </w:r>
    </w:p>
    <w:p w:rsidR="00D5317A" w:rsidRPr="002F4A44" w:rsidRDefault="00D5317A" w:rsidP="00D5317A">
      <w:pPr>
        <w:numPr>
          <w:ilvl w:val="0"/>
          <w:numId w:val="230"/>
        </w:numPr>
        <w:tabs>
          <w:tab w:val="left" w:pos="572"/>
          <w:tab w:val="left" w:pos="598"/>
          <w:tab w:val="left" w:pos="851"/>
          <w:tab w:val="left" w:pos="993"/>
          <w:tab w:val="left" w:pos="1170"/>
        </w:tabs>
        <w:ind w:left="0" w:firstLine="900"/>
        <w:jc w:val="both"/>
        <w:rPr>
          <w:sz w:val="24"/>
          <w:lang w:val="ru-RU"/>
        </w:rPr>
      </w:pPr>
      <w:r w:rsidRPr="002F4A44">
        <w:rPr>
          <w:rStyle w:val="hps"/>
          <w:sz w:val="24"/>
          <w:lang w:val="ru-RU"/>
        </w:rPr>
        <w:t>меры политик, без финансового покрытия в рамках отраслевого лимита расходов - таблица 6.4</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В окончательном варианте, отраслевая стратегия расходов, включает</w:t>
      </w:r>
      <w:r w:rsidRPr="002F4A44">
        <w:rPr>
          <w:sz w:val="24"/>
          <w:lang w:val="ru-RU"/>
        </w:rPr>
        <w:t xml:space="preserve">: </w:t>
      </w:r>
    </w:p>
    <w:p w:rsidR="00D5317A" w:rsidRPr="002F4A44" w:rsidRDefault="00D5317A" w:rsidP="00D5317A">
      <w:pPr>
        <w:numPr>
          <w:ilvl w:val="0"/>
          <w:numId w:val="131"/>
        </w:numPr>
        <w:tabs>
          <w:tab w:val="clear" w:pos="1652"/>
          <w:tab w:val="left" w:pos="572"/>
          <w:tab w:val="left" w:pos="598"/>
          <w:tab w:val="left" w:pos="851"/>
          <w:tab w:val="left" w:pos="993"/>
          <w:tab w:val="num" w:pos="1134"/>
        </w:tabs>
        <w:ind w:left="0" w:firstLine="993"/>
        <w:jc w:val="both"/>
        <w:rPr>
          <w:sz w:val="24"/>
          <w:lang w:val="ru-RU"/>
        </w:rPr>
      </w:pPr>
      <w:r w:rsidRPr="002F4A44">
        <w:rPr>
          <w:rStyle w:val="hps"/>
          <w:color w:val="000000"/>
          <w:sz w:val="24"/>
          <w:lang w:val="ru-RU"/>
        </w:rPr>
        <w:t>основные выводы анализа и основные тенденций в отрасли;</w:t>
      </w:r>
    </w:p>
    <w:p w:rsidR="00D5317A" w:rsidRPr="002F4A44" w:rsidRDefault="00D5317A" w:rsidP="00D5317A">
      <w:pPr>
        <w:numPr>
          <w:ilvl w:val="0"/>
          <w:numId w:val="131"/>
        </w:numPr>
        <w:tabs>
          <w:tab w:val="clear" w:pos="1652"/>
          <w:tab w:val="left" w:pos="572"/>
          <w:tab w:val="left" w:pos="598"/>
          <w:tab w:val="left" w:pos="851"/>
          <w:tab w:val="left" w:pos="993"/>
          <w:tab w:val="num" w:pos="1134"/>
        </w:tabs>
        <w:ind w:left="0" w:firstLine="993"/>
        <w:jc w:val="both"/>
        <w:rPr>
          <w:sz w:val="24"/>
          <w:lang w:val="ru-RU"/>
        </w:rPr>
      </w:pPr>
      <w:r w:rsidRPr="002F4A44">
        <w:rPr>
          <w:sz w:val="24"/>
          <w:lang w:val="ru-RU"/>
        </w:rPr>
        <w:t xml:space="preserve">стратегический анализ </w:t>
      </w:r>
      <w:r w:rsidRPr="002F4A44">
        <w:rPr>
          <w:rStyle w:val="hps"/>
          <w:sz w:val="24"/>
          <w:lang w:val="ru-RU"/>
        </w:rPr>
        <w:t>программ</w:t>
      </w:r>
      <w:r w:rsidRPr="002F4A44">
        <w:rPr>
          <w:sz w:val="24"/>
          <w:lang w:val="ru-RU"/>
        </w:rPr>
        <w:t xml:space="preserve"> </w:t>
      </w:r>
      <w:r w:rsidRPr="002F4A44">
        <w:rPr>
          <w:rStyle w:val="hps"/>
          <w:sz w:val="24"/>
          <w:lang w:val="ru-RU"/>
        </w:rPr>
        <w:t>расходов и</w:t>
      </w:r>
      <w:r w:rsidRPr="002F4A44">
        <w:rPr>
          <w:sz w:val="24"/>
          <w:lang w:val="ru-RU"/>
        </w:rPr>
        <w:t xml:space="preserve"> </w:t>
      </w:r>
      <w:r w:rsidRPr="002F4A44">
        <w:rPr>
          <w:rStyle w:val="hps"/>
          <w:sz w:val="24"/>
          <w:lang w:val="ru-RU"/>
        </w:rPr>
        <w:t xml:space="preserve">приоритеты отраслевой </w:t>
      </w:r>
      <w:proofErr w:type="gramStart"/>
      <w:r w:rsidRPr="002F4A44">
        <w:rPr>
          <w:rStyle w:val="hps"/>
          <w:sz w:val="24"/>
          <w:lang w:val="ru-RU"/>
        </w:rPr>
        <w:t xml:space="preserve">политики </w:t>
      </w:r>
      <w:r w:rsidRPr="002F4A44">
        <w:rPr>
          <w:sz w:val="24"/>
          <w:lang w:val="ru-RU"/>
        </w:rPr>
        <w:t>на</w:t>
      </w:r>
      <w:proofErr w:type="gramEnd"/>
      <w:r w:rsidRPr="002F4A44">
        <w:rPr>
          <w:sz w:val="24"/>
          <w:lang w:val="ru-RU"/>
        </w:rPr>
        <w:t xml:space="preserve"> </w:t>
      </w:r>
      <w:r w:rsidRPr="002F4A44">
        <w:rPr>
          <w:rStyle w:val="hps"/>
          <w:sz w:val="24"/>
          <w:lang w:val="ru-RU"/>
        </w:rPr>
        <w:t>среднесрочный период -</w:t>
      </w:r>
      <w:r w:rsidRPr="002F4A44">
        <w:rPr>
          <w:sz w:val="24"/>
          <w:lang w:val="ru-RU"/>
        </w:rPr>
        <w:t xml:space="preserve"> </w:t>
      </w:r>
      <w:r w:rsidRPr="002F4A44">
        <w:rPr>
          <w:rStyle w:val="hps"/>
          <w:sz w:val="24"/>
          <w:lang w:val="ru-RU"/>
        </w:rPr>
        <w:t>таблица 6.1</w:t>
      </w:r>
      <w:r w:rsidRPr="002F4A44">
        <w:rPr>
          <w:sz w:val="24"/>
          <w:lang w:val="ru-RU"/>
        </w:rPr>
        <w:t>;</w:t>
      </w:r>
    </w:p>
    <w:p w:rsidR="00D5317A" w:rsidRPr="002F4A44" w:rsidRDefault="00D5317A" w:rsidP="00D5317A">
      <w:pPr>
        <w:numPr>
          <w:ilvl w:val="0"/>
          <w:numId w:val="131"/>
        </w:numPr>
        <w:tabs>
          <w:tab w:val="clear" w:pos="1652"/>
          <w:tab w:val="left" w:pos="572"/>
          <w:tab w:val="left" w:pos="598"/>
          <w:tab w:val="left" w:pos="851"/>
          <w:tab w:val="left" w:pos="993"/>
          <w:tab w:val="num" w:pos="1134"/>
        </w:tabs>
        <w:ind w:left="0" w:firstLine="993"/>
        <w:jc w:val="both"/>
        <w:rPr>
          <w:sz w:val="24"/>
          <w:lang w:val="ru-RU"/>
        </w:rPr>
      </w:pPr>
      <w:r w:rsidRPr="002F4A44">
        <w:rPr>
          <w:rStyle w:val="hps"/>
          <w:sz w:val="24"/>
          <w:lang w:val="ru-RU"/>
        </w:rPr>
        <w:t>распределение</w:t>
      </w:r>
      <w:r w:rsidRPr="002F4A44">
        <w:rPr>
          <w:sz w:val="24"/>
          <w:lang w:val="ru-RU"/>
        </w:rPr>
        <w:t xml:space="preserve"> отраслевого </w:t>
      </w:r>
      <w:r w:rsidRPr="002F4A44">
        <w:rPr>
          <w:rStyle w:val="hps"/>
          <w:sz w:val="24"/>
          <w:lang w:val="ru-RU"/>
        </w:rPr>
        <w:t>лимита</w:t>
      </w:r>
      <w:r w:rsidRPr="002F4A44">
        <w:rPr>
          <w:sz w:val="24"/>
          <w:lang w:val="ru-RU"/>
        </w:rPr>
        <w:t xml:space="preserve"> </w:t>
      </w:r>
      <w:r w:rsidRPr="002F4A44">
        <w:rPr>
          <w:rStyle w:val="hps"/>
          <w:sz w:val="24"/>
          <w:lang w:val="ru-RU"/>
        </w:rPr>
        <w:t>расходов по программам</w:t>
      </w:r>
      <w:r w:rsidRPr="002F4A44">
        <w:rPr>
          <w:sz w:val="24"/>
          <w:lang w:val="ru-RU"/>
        </w:rPr>
        <w:t xml:space="preserve"> </w:t>
      </w:r>
      <w:r w:rsidRPr="002F4A44">
        <w:rPr>
          <w:rStyle w:val="hps"/>
          <w:sz w:val="24"/>
          <w:lang w:val="ru-RU"/>
        </w:rPr>
        <w:t>и</w:t>
      </w:r>
      <w:r w:rsidRPr="002F4A44">
        <w:rPr>
          <w:sz w:val="24"/>
          <w:lang w:val="ru-RU"/>
        </w:rPr>
        <w:t xml:space="preserve"> по </w:t>
      </w:r>
      <w:r w:rsidRPr="002F4A44">
        <w:rPr>
          <w:rStyle w:val="hps"/>
          <w:sz w:val="24"/>
          <w:lang w:val="ru-RU"/>
        </w:rPr>
        <w:t>бюджетам</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таблица</w:t>
      </w:r>
      <w:r w:rsidRPr="002F4A44">
        <w:rPr>
          <w:sz w:val="24"/>
          <w:lang w:val="ru-RU"/>
        </w:rPr>
        <w:t xml:space="preserve"> </w:t>
      </w:r>
      <w:r w:rsidRPr="002F4A44">
        <w:rPr>
          <w:rStyle w:val="hps"/>
          <w:sz w:val="24"/>
          <w:lang w:val="ru-RU"/>
        </w:rPr>
        <w:t>6.2</w:t>
      </w:r>
      <w:r w:rsidRPr="002F4A44">
        <w:rPr>
          <w:sz w:val="24"/>
          <w:lang w:val="ru-RU"/>
        </w:rPr>
        <w:t>;</w:t>
      </w:r>
    </w:p>
    <w:p w:rsidR="00D5317A" w:rsidRPr="002F4A44" w:rsidRDefault="00D5317A" w:rsidP="00D5317A">
      <w:pPr>
        <w:numPr>
          <w:ilvl w:val="0"/>
          <w:numId w:val="131"/>
        </w:numPr>
        <w:tabs>
          <w:tab w:val="clear" w:pos="1652"/>
          <w:tab w:val="left" w:pos="572"/>
          <w:tab w:val="left" w:pos="598"/>
          <w:tab w:val="left" w:pos="851"/>
          <w:tab w:val="left" w:pos="993"/>
          <w:tab w:val="num" w:pos="1134"/>
        </w:tabs>
        <w:ind w:left="0" w:firstLine="993"/>
        <w:jc w:val="both"/>
        <w:rPr>
          <w:sz w:val="24"/>
          <w:lang w:val="ru-RU"/>
        </w:rPr>
      </w:pPr>
      <w:proofErr w:type="gramStart"/>
      <w:r w:rsidRPr="002F4A44">
        <w:rPr>
          <w:rStyle w:val="hps"/>
          <w:sz w:val="24"/>
          <w:lang w:val="ru-RU"/>
        </w:rPr>
        <w:t>проекты</w:t>
      </w:r>
      <w:proofErr w:type="gramEnd"/>
      <w:r w:rsidRPr="002F4A44">
        <w:rPr>
          <w:rStyle w:val="hps"/>
          <w:sz w:val="24"/>
          <w:lang w:val="ru-RU"/>
        </w:rPr>
        <w:t xml:space="preserve"> финансируемые</w:t>
      </w:r>
      <w:r w:rsidRPr="002F4A44">
        <w:rPr>
          <w:sz w:val="24"/>
          <w:lang w:val="ru-RU"/>
        </w:rPr>
        <w:t xml:space="preserve"> </w:t>
      </w:r>
      <w:r w:rsidRPr="002F4A44">
        <w:rPr>
          <w:rStyle w:val="hps"/>
          <w:sz w:val="24"/>
          <w:lang w:val="ru-RU"/>
        </w:rPr>
        <w:t>из внешних источников в отрасли</w:t>
      </w:r>
      <w:r w:rsidRPr="002F4A44">
        <w:rPr>
          <w:sz w:val="24"/>
          <w:lang w:val="ru-RU"/>
        </w:rPr>
        <w:t xml:space="preserve"> </w:t>
      </w:r>
      <w:r w:rsidRPr="002F4A44">
        <w:rPr>
          <w:rStyle w:val="hps"/>
          <w:sz w:val="24"/>
          <w:lang w:val="ru-RU"/>
        </w:rPr>
        <w:t>-</w:t>
      </w:r>
      <w:r w:rsidRPr="002F4A44">
        <w:rPr>
          <w:sz w:val="24"/>
          <w:lang w:val="ru-RU"/>
        </w:rPr>
        <w:t xml:space="preserve"> т</w:t>
      </w:r>
      <w:r w:rsidRPr="002F4A44">
        <w:rPr>
          <w:rStyle w:val="hps"/>
          <w:sz w:val="24"/>
          <w:lang w:val="ru-RU"/>
        </w:rPr>
        <w:t>аблица</w:t>
      </w:r>
      <w:r w:rsidRPr="002F4A44">
        <w:rPr>
          <w:sz w:val="24"/>
          <w:lang w:val="ru-RU"/>
        </w:rPr>
        <w:t xml:space="preserve"> </w:t>
      </w:r>
      <w:r w:rsidRPr="002F4A44">
        <w:rPr>
          <w:rStyle w:val="hps"/>
          <w:sz w:val="24"/>
          <w:lang w:val="ru-RU"/>
        </w:rPr>
        <w:t>6.3</w:t>
      </w:r>
      <w:r w:rsidRPr="002F4A44">
        <w:rPr>
          <w:sz w:val="24"/>
          <w:lang w:val="ru-RU"/>
        </w:rPr>
        <w:t>.</w:t>
      </w:r>
    </w:p>
    <w:p w:rsidR="00D5317A" w:rsidRPr="002F4A44" w:rsidRDefault="00D5317A" w:rsidP="00D5317A">
      <w:pPr>
        <w:pStyle w:val="Caption"/>
        <w:ind w:firstLine="851"/>
        <w:rPr>
          <w:sz w:val="24"/>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sectPr w:rsidR="00D5317A" w:rsidRPr="002F4A44" w:rsidSect="002F2860">
          <w:pgSz w:w="11906" w:h="16838" w:code="9"/>
          <w:pgMar w:top="1985" w:right="1474" w:bottom="1191" w:left="2127" w:header="709" w:footer="567" w:gutter="0"/>
          <w:cols w:space="708"/>
          <w:docGrid w:linePitch="360"/>
        </w:sectPr>
      </w:pPr>
    </w:p>
    <w:p w:rsidR="00D5317A" w:rsidRPr="002F4A44" w:rsidRDefault="00D5317A" w:rsidP="00D5317A">
      <w:pPr>
        <w:ind w:left="284"/>
        <w:rPr>
          <w:rFonts w:ascii="Arial" w:hAnsi="Arial" w:cs="Arial"/>
          <w:color w:val="333399"/>
          <w:sz w:val="16"/>
          <w:szCs w:val="16"/>
          <w:lang w:val="ru-RU"/>
        </w:rPr>
      </w:pPr>
      <w:proofErr w:type="gramStart"/>
      <w:r w:rsidRPr="002F4A44">
        <w:rPr>
          <w:rFonts w:ascii="Arial" w:hAnsi="Arial" w:cs="Arial"/>
          <w:color w:val="333399"/>
          <w:sz w:val="16"/>
          <w:szCs w:val="16"/>
          <w:lang w:val="ru-RU"/>
        </w:rPr>
        <w:lastRenderedPageBreak/>
        <w:t>Ta</w:t>
      </w:r>
      <w:proofErr w:type="gramEnd"/>
      <w:r w:rsidRPr="002F4A44">
        <w:rPr>
          <w:rFonts w:ascii="Arial" w:hAnsi="Arial" w:cs="Arial"/>
          <w:color w:val="333399"/>
          <w:sz w:val="16"/>
          <w:szCs w:val="16"/>
          <w:lang w:val="ru-RU"/>
        </w:rPr>
        <w:t xml:space="preserve">блица 6.1:  </w:t>
      </w:r>
      <w:r w:rsidRPr="002F4A44">
        <w:rPr>
          <w:rFonts w:ascii="Arial" w:hAnsi="Arial" w:cs="Arial"/>
          <w:b/>
          <w:color w:val="333399"/>
          <w:sz w:val="16"/>
          <w:szCs w:val="16"/>
          <w:lang w:val="ru-RU"/>
        </w:rPr>
        <w:t>Формат представления стратегического анализа программ расходов по каждой отрасли</w:t>
      </w:r>
      <w:r w:rsidRPr="002F4A44">
        <w:rPr>
          <w:rFonts w:ascii="Arial" w:hAnsi="Arial" w:cs="Arial"/>
          <w:color w:val="333399"/>
          <w:sz w:val="16"/>
          <w:szCs w:val="16"/>
          <w:lang w:val="ru-RU"/>
        </w:rPr>
        <w:t xml:space="preserve"> </w:t>
      </w:r>
    </w:p>
    <w:tbl>
      <w:tblPr>
        <w:tblW w:w="4554" w:type="pct"/>
        <w:tblInd w:w="307"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1E0" w:firstRow="1" w:lastRow="1" w:firstColumn="1" w:lastColumn="1" w:noHBand="0" w:noVBand="0"/>
      </w:tblPr>
      <w:tblGrid>
        <w:gridCol w:w="2690"/>
        <w:gridCol w:w="3918"/>
        <w:gridCol w:w="1039"/>
        <w:gridCol w:w="951"/>
        <w:gridCol w:w="1474"/>
        <w:gridCol w:w="2568"/>
      </w:tblGrid>
      <w:tr w:rsidR="00D5317A" w:rsidRPr="002F4A44" w:rsidTr="002F2860">
        <w:trPr>
          <w:trHeight w:val="225"/>
          <w:tblHeader/>
        </w:trPr>
        <w:tc>
          <w:tcPr>
            <w:tcW w:w="1064" w:type="pct"/>
            <w:vMerge w:val="restart"/>
          </w:tcPr>
          <w:p w:rsidR="00D5317A" w:rsidRPr="002F4A44" w:rsidRDefault="00D5317A" w:rsidP="002F2860">
            <w:pPr>
              <w:spacing w:after="60"/>
              <w:jc w:val="center"/>
              <w:rPr>
                <w:rFonts w:ascii="Arial" w:hAnsi="Arial" w:cs="Arial"/>
                <w:sz w:val="16"/>
                <w:szCs w:val="16"/>
                <w:lang w:val="ru-RU"/>
              </w:rPr>
            </w:pPr>
            <w:r w:rsidRPr="002F4A44">
              <w:rPr>
                <w:rFonts w:ascii="Arial" w:hAnsi="Arial" w:cs="Arial"/>
                <w:sz w:val="16"/>
                <w:szCs w:val="16"/>
                <w:lang w:val="ru-RU"/>
              </w:rPr>
              <w:t>Текущая ситуация/ цели на среднесрочный период</w:t>
            </w:r>
          </w:p>
        </w:tc>
        <w:tc>
          <w:tcPr>
            <w:tcW w:w="1550" w:type="pct"/>
            <w:vMerge w:val="restart"/>
          </w:tcPr>
          <w:p w:rsidR="00D5317A" w:rsidRPr="002F4A44" w:rsidRDefault="00D5317A" w:rsidP="002F2860">
            <w:pPr>
              <w:spacing w:before="120" w:line="240" w:lineRule="auto"/>
              <w:jc w:val="center"/>
              <w:rPr>
                <w:rFonts w:ascii="Arial" w:hAnsi="Arial" w:cs="Arial"/>
                <w:sz w:val="16"/>
                <w:szCs w:val="16"/>
                <w:lang w:val="ru-RU"/>
              </w:rPr>
            </w:pPr>
            <w:r w:rsidRPr="002F4A44">
              <w:rPr>
                <w:rFonts w:ascii="Arial" w:hAnsi="Arial" w:cs="Arial"/>
                <w:sz w:val="16"/>
                <w:szCs w:val="16"/>
                <w:lang w:val="ru-RU"/>
              </w:rPr>
              <w:t xml:space="preserve">Приоритеты политик </w:t>
            </w:r>
          </w:p>
          <w:p w:rsidR="00D5317A" w:rsidRPr="002F4A44" w:rsidRDefault="00D5317A" w:rsidP="002F2860">
            <w:pPr>
              <w:spacing w:before="120" w:line="240" w:lineRule="auto"/>
              <w:jc w:val="center"/>
              <w:rPr>
                <w:rFonts w:ascii="Arial" w:hAnsi="Arial" w:cs="Arial"/>
                <w:sz w:val="16"/>
                <w:szCs w:val="16"/>
                <w:lang w:val="ru-RU"/>
              </w:rPr>
            </w:pPr>
            <w:r w:rsidRPr="002F4A44">
              <w:rPr>
                <w:rFonts w:ascii="Arial" w:hAnsi="Arial" w:cs="Arial"/>
                <w:sz w:val="16"/>
                <w:szCs w:val="16"/>
                <w:lang w:val="ru-RU"/>
              </w:rPr>
              <w:t>на среднесрочный период</w:t>
            </w:r>
          </w:p>
        </w:tc>
        <w:tc>
          <w:tcPr>
            <w:tcW w:w="1370" w:type="pct"/>
            <w:gridSpan w:val="3"/>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Стоимость мер политики по годам  (тыс</w:t>
            </w:r>
            <w:proofErr w:type="gramStart"/>
            <w:r w:rsidRPr="002F4A44">
              <w:rPr>
                <w:rFonts w:ascii="Arial" w:hAnsi="Arial" w:cs="Arial"/>
                <w:sz w:val="16"/>
                <w:szCs w:val="16"/>
                <w:lang w:val="ru-RU"/>
              </w:rPr>
              <w:t>.л</w:t>
            </w:r>
            <w:proofErr w:type="gramEnd"/>
            <w:r w:rsidRPr="002F4A44">
              <w:rPr>
                <w:rFonts w:ascii="Arial" w:hAnsi="Arial" w:cs="Arial"/>
                <w:sz w:val="16"/>
                <w:szCs w:val="16"/>
                <w:lang w:val="ru-RU"/>
              </w:rPr>
              <w:t>ей )</w:t>
            </w:r>
          </w:p>
        </w:tc>
        <w:tc>
          <w:tcPr>
            <w:tcW w:w="1016" w:type="pct"/>
            <w:vMerge w:val="restart"/>
          </w:tcPr>
          <w:p w:rsidR="00D5317A" w:rsidRPr="002F4A44" w:rsidRDefault="00D5317A" w:rsidP="002F2860">
            <w:pPr>
              <w:spacing w:after="60"/>
              <w:jc w:val="center"/>
              <w:rPr>
                <w:rFonts w:ascii="Arial" w:hAnsi="Arial" w:cs="Arial"/>
                <w:sz w:val="16"/>
                <w:szCs w:val="16"/>
                <w:lang w:val="ru-RU"/>
              </w:rPr>
            </w:pPr>
            <w:r w:rsidRPr="002F4A44">
              <w:rPr>
                <w:rFonts w:ascii="Arial" w:hAnsi="Arial" w:cs="Arial"/>
                <w:sz w:val="16"/>
                <w:szCs w:val="16"/>
                <w:lang w:val="ru-RU"/>
              </w:rPr>
              <w:t>Показатели</w:t>
            </w:r>
          </w:p>
          <w:p w:rsidR="00D5317A" w:rsidRPr="002F4A44" w:rsidRDefault="00D5317A" w:rsidP="002F2860">
            <w:pPr>
              <w:spacing w:after="60"/>
              <w:jc w:val="center"/>
              <w:rPr>
                <w:rFonts w:ascii="Arial" w:hAnsi="Arial" w:cs="Arial"/>
                <w:sz w:val="16"/>
                <w:szCs w:val="16"/>
                <w:lang w:val="ru-RU"/>
              </w:rPr>
            </w:pPr>
            <w:r w:rsidRPr="002F4A44">
              <w:rPr>
                <w:rFonts w:ascii="Arial" w:hAnsi="Arial" w:cs="Arial"/>
                <w:sz w:val="16"/>
                <w:szCs w:val="16"/>
                <w:lang w:val="ru-RU"/>
              </w:rPr>
              <w:t>результативности</w:t>
            </w:r>
          </w:p>
        </w:tc>
      </w:tr>
      <w:tr w:rsidR="00D5317A" w:rsidRPr="002F4A44" w:rsidTr="002F2860">
        <w:trPr>
          <w:trHeight w:val="267"/>
          <w:tblHeader/>
        </w:trPr>
        <w:tc>
          <w:tcPr>
            <w:tcW w:w="1064" w:type="pct"/>
            <w:vMerge/>
            <w:tcBorders>
              <w:bottom w:val="single" w:sz="4" w:space="0" w:color="auto"/>
            </w:tcBorders>
          </w:tcPr>
          <w:p w:rsidR="00D5317A" w:rsidRPr="002F4A44" w:rsidRDefault="00D5317A" w:rsidP="002F2860">
            <w:pPr>
              <w:spacing w:after="60"/>
              <w:rPr>
                <w:rFonts w:ascii="Arial" w:hAnsi="Arial" w:cs="Arial"/>
                <w:b/>
                <w:sz w:val="16"/>
                <w:szCs w:val="16"/>
                <w:lang w:val="ru-RU"/>
              </w:rPr>
            </w:pPr>
          </w:p>
        </w:tc>
        <w:tc>
          <w:tcPr>
            <w:tcW w:w="1550" w:type="pct"/>
            <w:vMerge/>
            <w:tcBorders>
              <w:bottom w:val="single" w:sz="4" w:space="0" w:color="auto"/>
            </w:tcBorders>
          </w:tcPr>
          <w:p w:rsidR="00D5317A" w:rsidRPr="002F4A44" w:rsidRDefault="00D5317A" w:rsidP="002F2860">
            <w:pPr>
              <w:spacing w:after="60"/>
              <w:rPr>
                <w:rFonts w:ascii="Arial" w:hAnsi="Arial" w:cs="Arial"/>
                <w:sz w:val="16"/>
                <w:szCs w:val="16"/>
                <w:lang w:val="ru-RU"/>
              </w:rPr>
            </w:pPr>
          </w:p>
        </w:tc>
        <w:tc>
          <w:tcPr>
            <w:tcW w:w="411" w:type="pct"/>
            <w:vAlign w:val="center"/>
          </w:tcPr>
          <w:p w:rsidR="00D5317A" w:rsidRPr="002F4A44" w:rsidRDefault="00D5317A" w:rsidP="002F2860">
            <w:pPr>
              <w:spacing w:after="60"/>
              <w:jc w:val="center"/>
              <w:rPr>
                <w:rFonts w:ascii="Arial" w:hAnsi="Arial" w:cs="Arial"/>
                <w:sz w:val="16"/>
                <w:szCs w:val="16"/>
                <w:lang w:val="ru-RU"/>
              </w:rPr>
            </w:pPr>
            <w:r w:rsidRPr="002F4A44">
              <w:rPr>
                <w:rFonts w:ascii="Arial" w:hAnsi="Arial" w:cs="Arial"/>
                <w:sz w:val="16"/>
                <w:szCs w:val="16"/>
                <w:lang w:val="ru-RU"/>
              </w:rPr>
              <w:t>БГ+1</w:t>
            </w:r>
          </w:p>
        </w:tc>
        <w:tc>
          <w:tcPr>
            <w:tcW w:w="376" w:type="pct"/>
            <w:vAlign w:val="center"/>
          </w:tcPr>
          <w:p w:rsidR="00D5317A" w:rsidRPr="002F4A44" w:rsidRDefault="00D5317A" w:rsidP="002F2860">
            <w:pPr>
              <w:spacing w:after="60"/>
              <w:jc w:val="center"/>
              <w:rPr>
                <w:rFonts w:ascii="Arial" w:hAnsi="Arial" w:cs="Arial"/>
                <w:sz w:val="16"/>
                <w:szCs w:val="16"/>
                <w:lang w:val="ru-RU"/>
              </w:rPr>
            </w:pPr>
            <w:r w:rsidRPr="002F4A44">
              <w:rPr>
                <w:rFonts w:ascii="Arial" w:hAnsi="Arial" w:cs="Arial"/>
                <w:sz w:val="16"/>
                <w:szCs w:val="16"/>
                <w:lang w:val="ru-RU"/>
              </w:rPr>
              <w:t>БГ+2</w:t>
            </w:r>
          </w:p>
        </w:tc>
        <w:tc>
          <w:tcPr>
            <w:tcW w:w="583" w:type="pct"/>
            <w:vAlign w:val="center"/>
          </w:tcPr>
          <w:p w:rsidR="00D5317A" w:rsidRPr="002F4A44" w:rsidRDefault="00D5317A" w:rsidP="002F2860">
            <w:pPr>
              <w:spacing w:after="60"/>
              <w:jc w:val="center"/>
              <w:rPr>
                <w:rFonts w:ascii="Arial" w:hAnsi="Arial" w:cs="Arial"/>
                <w:sz w:val="16"/>
                <w:szCs w:val="16"/>
                <w:lang w:val="ru-RU"/>
              </w:rPr>
            </w:pPr>
            <w:r w:rsidRPr="002F4A44">
              <w:rPr>
                <w:rFonts w:ascii="Arial" w:hAnsi="Arial" w:cs="Arial"/>
                <w:sz w:val="16"/>
                <w:szCs w:val="16"/>
                <w:lang w:val="ru-RU"/>
              </w:rPr>
              <w:t>БГ+3</w:t>
            </w:r>
          </w:p>
        </w:tc>
        <w:tc>
          <w:tcPr>
            <w:tcW w:w="1016" w:type="pct"/>
            <w:vMerge/>
            <w:tcBorders>
              <w:bottom w:val="single" w:sz="4" w:space="0" w:color="auto"/>
            </w:tcBorders>
          </w:tcPr>
          <w:p w:rsidR="00D5317A" w:rsidRPr="002F4A44" w:rsidRDefault="00D5317A" w:rsidP="002F2860">
            <w:pPr>
              <w:keepNext/>
              <w:numPr>
                <w:ilvl w:val="0"/>
                <w:numId w:val="1"/>
              </w:numPr>
              <w:spacing w:after="60"/>
              <w:outlineLvl w:val="0"/>
              <w:rPr>
                <w:rFonts w:ascii="Arial" w:hAnsi="Arial" w:cs="Arial"/>
                <w:b/>
                <w:sz w:val="16"/>
                <w:szCs w:val="16"/>
                <w:lang w:val="ru-RU"/>
              </w:rPr>
            </w:pPr>
          </w:p>
        </w:tc>
      </w:tr>
      <w:tr w:rsidR="00D5317A" w:rsidRPr="00702150" w:rsidTr="002F2860">
        <w:trPr>
          <w:trHeight w:val="245"/>
        </w:trPr>
        <w:tc>
          <w:tcPr>
            <w:tcW w:w="5000" w:type="pct"/>
            <w:gridSpan w:val="6"/>
          </w:tcPr>
          <w:p w:rsidR="00D5317A" w:rsidRPr="002F4A44" w:rsidRDefault="00D5317A" w:rsidP="002F2860">
            <w:pPr>
              <w:spacing w:after="60"/>
              <w:rPr>
                <w:rFonts w:ascii="Arial" w:hAnsi="Arial" w:cs="Arial"/>
                <w:sz w:val="16"/>
                <w:szCs w:val="16"/>
                <w:lang w:val="ru-RU"/>
              </w:rPr>
            </w:pPr>
            <w:r w:rsidRPr="002F4A44">
              <w:rPr>
                <w:rFonts w:ascii="Arial" w:hAnsi="Arial" w:cs="Arial"/>
                <w:b/>
                <w:sz w:val="16"/>
                <w:szCs w:val="16"/>
                <w:lang w:val="ru-RU"/>
              </w:rPr>
              <w:t>Программа / Под-программа</w:t>
            </w:r>
            <w:proofErr w:type="gramStart"/>
            <w:r w:rsidRPr="002F4A44">
              <w:rPr>
                <w:rFonts w:ascii="Arial" w:hAnsi="Arial" w:cs="Arial"/>
                <w:b/>
                <w:sz w:val="16"/>
                <w:szCs w:val="16"/>
                <w:lang w:val="ru-RU"/>
              </w:rPr>
              <w:t>l</w:t>
            </w:r>
            <w:proofErr w:type="gramEnd"/>
            <w:r w:rsidRPr="002F4A44">
              <w:rPr>
                <w:rFonts w:ascii="Arial" w:hAnsi="Arial" w:cs="Arial"/>
                <w:b/>
                <w:sz w:val="16"/>
                <w:szCs w:val="16"/>
                <w:lang w:val="ru-RU"/>
              </w:rPr>
              <w:t xml:space="preserve"> 1….n:</w:t>
            </w:r>
            <w:r w:rsidRPr="002F4A44">
              <w:rPr>
                <w:rFonts w:ascii="Arial" w:hAnsi="Arial" w:cs="Arial"/>
                <w:sz w:val="16"/>
                <w:szCs w:val="16"/>
                <w:lang w:val="ru-RU"/>
              </w:rPr>
              <w:t xml:space="preserve">  </w:t>
            </w:r>
            <w:r w:rsidRPr="002F4A44">
              <w:rPr>
                <w:rFonts w:ascii="Arial" w:hAnsi="Arial" w:cs="Arial"/>
                <w:b/>
                <w:sz w:val="16"/>
                <w:szCs w:val="16"/>
                <w:lang w:val="ru-RU"/>
              </w:rPr>
              <w:t xml:space="preserve">&lt;название и краткое описание </w:t>
            </w:r>
            <w:r w:rsidRPr="002F4A44">
              <w:rPr>
                <w:rFonts w:ascii="Arial" w:hAnsi="Arial" w:cs="Arial"/>
                <w:sz w:val="16"/>
                <w:szCs w:val="16"/>
                <w:lang w:val="ru-RU"/>
              </w:rPr>
              <w:t>&gt;(цель</w:t>
            </w:r>
            <w:r w:rsidRPr="002F4A44">
              <w:rPr>
                <w:rFonts w:ascii="Arial" w:hAnsi="Arial" w:cs="Arial"/>
                <w:i/>
                <w:sz w:val="16"/>
                <w:szCs w:val="16"/>
                <w:lang w:val="ru-RU"/>
              </w:rPr>
              <w:t>, основная деятельность, источники финансирования и т.д.</w:t>
            </w:r>
            <w:r w:rsidRPr="002F4A44">
              <w:rPr>
                <w:rFonts w:ascii="Arial" w:hAnsi="Arial" w:cs="Arial"/>
                <w:b/>
                <w:sz w:val="16"/>
                <w:szCs w:val="16"/>
                <w:lang w:val="ru-RU"/>
              </w:rPr>
              <w:t>)</w:t>
            </w:r>
          </w:p>
        </w:tc>
      </w:tr>
      <w:tr w:rsidR="00D5317A" w:rsidRPr="00702150" w:rsidTr="002F2860">
        <w:trPr>
          <w:trHeight w:val="341"/>
        </w:trPr>
        <w:tc>
          <w:tcPr>
            <w:tcW w:w="1064" w:type="pct"/>
          </w:tcPr>
          <w:p w:rsidR="00D5317A" w:rsidRPr="002F4A44" w:rsidRDefault="00D5317A" w:rsidP="002F2860">
            <w:pPr>
              <w:spacing w:after="60" w:line="240" w:lineRule="auto"/>
              <w:rPr>
                <w:rFonts w:ascii="Arial" w:hAnsi="Arial" w:cs="Arial"/>
                <w:sz w:val="16"/>
                <w:szCs w:val="16"/>
                <w:lang w:val="ru-RU"/>
              </w:rPr>
            </w:pPr>
            <w:r w:rsidRPr="002F4A44">
              <w:rPr>
                <w:rFonts w:ascii="Arial" w:hAnsi="Arial" w:cs="Arial"/>
                <w:sz w:val="16"/>
                <w:szCs w:val="16"/>
                <w:lang w:val="ru-RU"/>
              </w:rPr>
              <w:t xml:space="preserve">Этот раздел включает две части: </w:t>
            </w:r>
          </w:p>
          <w:p w:rsidR="00D5317A" w:rsidRPr="002F4A44" w:rsidRDefault="00D5317A" w:rsidP="002F2860">
            <w:pPr>
              <w:spacing w:after="60" w:line="240" w:lineRule="auto"/>
              <w:rPr>
                <w:rFonts w:ascii="Arial" w:hAnsi="Arial" w:cs="Arial"/>
                <w:sz w:val="16"/>
                <w:szCs w:val="16"/>
                <w:lang w:val="ru-RU"/>
              </w:rPr>
            </w:pPr>
            <w:r w:rsidRPr="002F4A44">
              <w:rPr>
                <w:rFonts w:ascii="Arial" w:hAnsi="Arial" w:cs="Arial"/>
                <w:b/>
                <w:sz w:val="16"/>
                <w:szCs w:val="16"/>
                <w:u w:val="single"/>
                <w:lang w:val="ru-RU"/>
              </w:rPr>
              <w:t>A.</w:t>
            </w:r>
            <w:r w:rsidRPr="002F4A44">
              <w:rPr>
                <w:rFonts w:ascii="Arial" w:hAnsi="Arial" w:cs="Arial"/>
                <w:b/>
                <w:sz w:val="16"/>
                <w:szCs w:val="16"/>
                <w:lang w:val="ru-RU"/>
              </w:rPr>
              <w:t xml:space="preserve"> Основные выводы анализа текущей ситуации</w:t>
            </w:r>
            <w:r w:rsidRPr="002F4A44">
              <w:rPr>
                <w:rFonts w:ascii="Arial" w:hAnsi="Arial" w:cs="Arial"/>
                <w:sz w:val="16"/>
                <w:szCs w:val="16"/>
                <w:lang w:val="ru-RU"/>
              </w:rPr>
              <w:t xml:space="preserve"> программы/</w:t>
            </w:r>
            <w:proofErr w:type="gramStart"/>
            <w:r w:rsidRPr="002F4A44">
              <w:rPr>
                <w:rFonts w:ascii="Arial" w:hAnsi="Arial" w:cs="Arial"/>
                <w:sz w:val="16"/>
                <w:szCs w:val="16"/>
                <w:lang w:val="ru-RU"/>
              </w:rPr>
              <w:t>под-программы</w:t>
            </w:r>
            <w:proofErr w:type="gramEnd"/>
            <w:r w:rsidRPr="002F4A44">
              <w:rPr>
                <w:rFonts w:ascii="Arial" w:hAnsi="Arial" w:cs="Arial"/>
                <w:sz w:val="16"/>
                <w:szCs w:val="16"/>
                <w:lang w:val="ru-RU"/>
              </w:rPr>
              <w:t xml:space="preserve"> в виде тезисных положений.  В частности, должны быть отражены срочные проблемы, в том числе связанные с неэффективным использованием ресурсов. Если возможно, представляются измеримые показатели </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по сети, штатам и контингенту).</w:t>
            </w:r>
          </w:p>
          <w:p w:rsidR="00D5317A" w:rsidRPr="002F4A44" w:rsidRDefault="00D5317A" w:rsidP="002F2860">
            <w:pPr>
              <w:spacing w:after="60" w:line="240" w:lineRule="auto"/>
              <w:rPr>
                <w:rFonts w:ascii="Arial" w:hAnsi="Arial" w:cs="Arial"/>
                <w:sz w:val="16"/>
                <w:szCs w:val="16"/>
                <w:lang w:val="ru-RU"/>
              </w:rPr>
            </w:pPr>
            <w:r w:rsidRPr="002F4A44">
              <w:rPr>
                <w:rFonts w:ascii="Arial" w:hAnsi="Arial" w:cs="Arial"/>
                <w:b/>
                <w:sz w:val="16"/>
                <w:szCs w:val="16"/>
                <w:u w:val="single"/>
                <w:lang w:val="ru-RU"/>
              </w:rPr>
              <w:t>B.</w:t>
            </w:r>
            <w:r w:rsidRPr="002F4A44">
              <w:rPr>
                <w:rFonts w:ascii="Arial" w:hAnsi="Arial" w:cs="Arial"/>
                <w:b/>
                <w:sz w:val="16"/>
                <w:szCs w:val="16"/>
                <w:lang w:val="ru-RU"/>
              </w:rPr>
              <w:t xml:space="preserve"> цели  на среднесрочный период</w:t>
            </w:r>
            <w:r w:rsidRPr="002F4A44">
              <w:rPr>
                <w:rFonts w:ascii="Arial" w:hAnsi="Arial" w:cs="Arial"/>
                <w:sz w:val="16"/>
                <w:szCs w:val="16"/>
                <w:lang w:val="ru-RU"/>
              </w:rPr>
              <w:t xml:space="preserve">. Должны исходить из документов стратегического планирования национального и отраслевого уровня. </w:t>
            </w:r>
          </w:p>
          <w:p w:rsidR="00D5317A" w:rsidRPr="002F4A44" w:rsidRDefault="00D5317A" w:rsidP="002F2860">
            <w:pPr>
              <w:spacing w:after="60" w:line="240" w:lineRule="auto"/>
              <w:rPr>
                <w:rFonts w:ascii="Arial" w:hAnsi="Arial" w:cs="Arial"/>
                <w:i/>
                <w:sz w:val="16"/>
                <w:szCs w:val="16"/>
                <w:lang w:val="ru-RU"/>
              </w:rPr>
            </w:pPr>
            <w:r w:rsidRPr="002F4A44">
              <w:rPr>
                <w:rFonts w:ascii="Arial" w:hAnsi="Arial" w:cs="Arial"/>
                <w:sz w:val="16"/>
                <w:szCs w:val="16"/>
                <w:lang w:val="ru-RU"/>
              </w:rPr>
              <w:t xml:space="preserve">Цели должны быть измеримы, с акцентом на следующии </w:t>
            </w:r>
            <w:proofErr w:type="gramStart"/>
            <w:r w:rsidRPr="002F4A44">
              <w:rPr>
                <w:rFonts w:ascii="Arial" w:hAnsi="Arial" w:cs="Arial"/>
                <w:sz w:val="16"/>
                <w:szCs w:val="16"/>
                <w:lang w:val="ru-RU"/>
              </w:rPr>
              <w:t>бюджетный</w:t>
            </w:r>
            <w:proofErr w:type="gramEnd"/>
            <w:r w:rsidRPr="002F4A44">
              <w:rPr>
                <w:rFonts w:ascii="Arial" w:hAnsi="Arial" w:cs="Arial"/>
                <w:sz w:val="16"/>
                <w:szCs w:val="16"/>
                <w:lang w:val="ru-RU"/>
              </w:rPr>
              <w:t xml:space="preserve"> годю</w:t>
            </w:r>
          </w:p>
        </w:tc>
        <w:tc>
          <w:tcPr>
            <w:tcW w:w="1550" w:type="pct"/>
          </w:tcPr>
          <w:p w:rsidR="00D5317A" w:rsidRPr="002F4A44" w:rsidRDefault="00D5317A" w:rsidP="002F2860">
            <w:pPr>
              <w:spacing w:after="60" w:line="240" w:lineRule="auto"/>
              <w:jc w:val="both"/>
              <w:rPr>
                <w:rFonts w:ascii="Arial" w:hAnsi="Arial" w:cs="Arial"/>
                <w:sz w:val="16"/>
                <w:szCs w:val="16"/>
                <w:lang w:val="ru-RU"/>
              </w:rPr>
            </w:pPr>
            <w:r w:rsidRPr="002F4A44">
              <w:rPr>
                <w:rFonts w:ascii="Arial" w:hAnsi="Arial" w:cs="Arial"/>
                <w:sz w:val="16"/>
                <w:szCs w:val="16"/>
                <w:lang w:val="ru-RU"/>
              </w:rPr>
              <w:t xml:space="preserve">В этом разделе </w:t>
            </w:r>
            <w:r w:rsidRPr="002F4A44">
              <w:rPr>
                <w:rStyle w:val="hps"/>
                <w:rFonts w:ascii="Arial" w:hAnsi="Arial" w:cs="Arial"/>
                <w:sz w:val="16"/>
                <w:szCs w:val="16"/>
                <w:lang w:val="ru-RU"/>
              </w:rPr>
              <w:t>указываются специфические действия</w:t>
            </w:r>
            <w:r w:rsidRPr="002F4A44">
              <w:rPr>
                <w:rFonts w:ascii="Arial" w:hAnsi="Arial" w:cs="Arial"/>
                <w:sz w:val="16"/>
                <w:szCs w:val="16"/>
                <w:lang w:val="ru-RU"/>
              </w:rPr>
              <w:t xml:space="preserve">, которые повлияют  на </w:t>
            </w:r>
            <w:r w:rsidRPr="002F4A44">
              <w:rPr>
                <w:rStyle w:val="hps"/>
                <w:rFonts w:ascii="Arial" w:hAnsi="Arial" w:cs="Arial"/>
                <w:sz w:val="16"/>
                <w:szCs w:val="16"/>
                <w:lang w:val="ru-RU"/>
              </w:rPr>
              <w:t>достижение обьективов</w:t>
            </w:r>
            <w:proofErr w:type="gramStart"/>
            <w:r w:rsidRPr="002F4A44">
              <w:rPr>
                <w:rStyle w:val="hps"/>
                <w:rFonts w:ascii="Arial" w:hAnsi="Arial" w:cs="Arial"/>
                <w:sz w:val="16"/>
                <w:szCs w:val="16"/>
                <w:lang w:val="ru-RU"/>
              </w:rPr>
              <w:t xml:space="preserve"> ,</w:t>
            </w:r>
            <w:proofErr w:type="gramEnd"/>
            <w:r w:rsidRPr="002F4A44">
              <w:rPr>
                <w:rFonts w:ascii="Arial" w:hAnsi="Arial" w:cs="Arial"/>
                <w:sz w:val="16"/>
                <w:szCs w:val="16"/>
                <w:lang w:val="ru-RU"/>
              </w:rPr>
              <w:t xml:space="preserve"> </w:t>
            </w:r>
            <w:r w:rsidRPr="002F4A44">
              <w:rPr>
                <w:rStyle w:val="hps"/>
                <w:rFonts w:ascii="Arial" w:hAnsi="Arial" w:cs="Arial"/>
                <w:sz w:val="16"/>
                <w:szCs w:val="16"/>
                <w:lang w:val="ru-RU"/>
              </w:rPr>
              <w:t>содержащихся</w:t>
            </w:r>
            <w:r w:rsidRPr="002F4A44">
              <w:rPr>
                <w:rFonts w:ascii="Arial" w:hAnsi="Arial" w:cs="Arial"/>
                <w:sz w:val="16"/>
                <w:szCs w:val="16"/>
                <w:lang w:val="ru-RU"/>
              </w:rPr>
              <w:t xml:space="preserve"> </w:t>
            </w:r>
            <w:r w:rsidRPr="002F4A44">
              <w:rPr>
                <w:rStyle w:val="hps"/>
                <w:rFonts w:ascii="Arial" w:hAnsi="Arial" w:cs="Arial"/>
                <w:sz w:val="16"/>
                <w:szCs w:val="16"/>
                <w:lang w:val="ru-RU"/>
              </w:rPr>
              <w:t>в первой колонки</w:t>
            </w:r>
            <w:r w:rsidRPr="002F4A44">
              <w:rPr>
                <w:rFonts w:ascii="Arial" w:hAnsi="Arial" w:cs="Arial"/>
                <w:sz w:val="16"/>
                <w:szCs w:val="16"/>
                <w:lang w:val="ru-RU"/>
              </w:rPr>
              <w:t xml:space="preserve">. Действия </w:t>
            </w:r>
            <w:r w:rsidRPr="002F4A44">
              <w:rPr>
                <w:rStyle w:val="hps"/>
                <w:rFonts w:ascii="Arial" w:hAnsi="Arial" w:cs="Arial"/>
                <w:sz w:val="16"/>
                <w:szCs w:val="16"/>
                <w:lang w:val="ru-RU"/>
              </w:rPr>
              <w:t xml:space="preserve"> разделяются на</w:t>
            </w:r>
            <w:r w:rsidRPr="002F4A44">
              <w:rPr>
                <w:rFonts w:ascii="Arial" w:hAnsi="Arial" w:cs="Arial"/>
                <w:sz w:val="16"/>
                <w:szCs w:val="16"/>
                <w:lang w:val="ru-RU"/>
              </w:rPr>
              <w:t xml:space="preserve"> </w:t>
            </w:r>
            <w:r w:rsidRPr="002F4A44">
              <w:rPr>
                <w:rStyle w:val="hps"/>
                <w:rFonts w:ascii="Arial" w:hAnsi="Arial" w:cs="Arial"/>
                <w:sz w:val="16"/>
                <w:szCs w:val="16"/>
                <w:lang w:val="ru-RU"/>
              </w:rPr>
              <w:t>три категории</w:t>
            </w:r>
            <w:r w:rsidRPr="002F4A44">
              <w:rPr>
                <w:rFonts w:ascii="Arial" w:hAnsi="Arial" w:cs="Arial"/>
                <w:sz w:val="16"/>
                <w:szCs w:val="16"/>
                <w:lang w:val="ru-RU"/>
              </w:rPr>
              <w:t>:</w:t>
            </w:r>
          </w:p>
          <w:p w:rsidR="00D5317A" w:rsidRPr="002F4A44" w:rsidRDefault="00D5317A" w:rsidP="002F2860">
            <w:pPr>
              <w:spacing w:line="240" w:lineRule="auto"/>
              <w:ind w:left="63"/>
              <w:jc w:val="both"/>
              <w:rPr>
                <w:rFonts w:ascii="Arial" w:hAnsi="Arial" w:cs="Arial"/>
                <w:sz w:val="16"/>
                <w:szCs w:val="16"/>
                <w:lang w:val="ru-RU"/>
              </w:rPr>
            </w:pPr>
            <w:r w:rsidRPr="002F4A44">
              <w:rPr>
                <w:rFonts w:ascii="Arial" w:hAnsi="Arial" w:cs="Arial"/>
                <w:b/>
                <w:i/>
                <w:sz w:val="16"/>
                <w:szCs w:val="16"/>
                <w:u w:val="single"/>
                <w:lang w:val="ru-RU"/>
              </w:rPr>
              <w:t>A.</w:t>
            </w:r>
            <w:r w:rsidRPr="002F4A44">
              <w:rPr>
                <w:rFonts w:ascii="Arial" w:hAnsi="Arial" w:cs="Arial"/>
                <w:b/>
                <w:bCs/>
                <w:i/>
                <w:sz w:val="16"/>
                <w:szCs w:val="16"/>
                <w:u w:val="single"/>
                <w:lang w:val="ru-RU"/>
              </w:rPr>
              <w:t xml:space="preserve"> </w:t>
            </w:r>
            <w:r w:rsidRPr="002F4A44">
              <w:rPr>
                <w:rFonts w:ascii="Arial" w:hAnsi="Arial" w:cs="Arial"/>
                <w:b/>
                <w:i/>
                <w:sz w:val="16"/>
                <w:szCs w:val="16"/>
                <w:u w:val="single"/>
                <w:lang w:val="ru-RU"/>
              </w:rPr>
              <w:t>Текущие политики –</w:t>
            </w:r>
            <w:r w:rsidRPr="002F4A44">
              <w:rPr>
                <w:rFonts w:ascii="Arial" w:hAnsi="Arial" w:cs="Arial"/>
                <w:sz w:val="16"/>
                <w:szCs w:val="16"/>
                <w:lang w:val="ru-RU"/>
              </w:rPr>
              <w:t xml:space="preserve"> отражаются (в одной позиции) действия/меры которые исходят из уже принятых меры политик в отрасли и которые  </w:t>
            </w:r>
            <w:proofErr w:type="gramStart"/>
            <w:r w:rsidRPr="002F4A44">
              <w:rPr>
                <w:rFonts w:ascii="Arial" w:hAnsi="Arial" w:cs="Arial"/>
                <w:sz w:val="16"/>
                <w:szCs w:val="16"/>
                <w:lang w:val="ru-RU"/>
              </w:rPr>
              <w:t>которые</w:t>
            </w:r>
            <w:proofErr w:type="gramEnd"/>
            <w:r w:rsidRPr="002F4A44">
              <w:rPr>
                <w:rFonts w:ascii="Arial" w:hAnsi="Arial" w:cs="Arial"/>
                <w:sz w:val="16"/>
                <w:szCs w:val="16"/>
                <w:lang w:val="ru-RU"/>
              </w:rPr>
              <w:t xml:space="preserve"> поддерживаются на прогнозируемый период.  </w:t>
            </w:r>
          </w:p>
          <w:p w:rsidR="00D5317A" w:rsidRPr="002F4A44" w:rsidRDefault="00D5317A" w:rsidP="002F2860">
            <w:pPr>
              <w:spacing w:line="240" w:lineRule="auto"/>
              <w:ind w:left="63"/>
              <w:jc w:val="both"/>
              <w:rPr>
                <w:rFonts w:ascii="Arial" w:hAnsi="Arial" w:cs="Arial"/>
                <w:sz w:val="16"/>
                <w:szCs w:val="16"/>
                <w:lang w:val="ru-RU"/>
              </w:rPr>
            </w:pPr>
            <w:r w:rsidRPr="002F4A44">
              <w:rPr>
                <w:rFonts w:ascii="Arial" w:hAnsi="Arial" w:cs="Arial"/>
                <w:i/>
                <w:sz w:val="16"/>
                <w:szCs w:val="16"/>
                <w:lang w:val="ru-RU"/>
              </w:rPr>
              <w:t xml:space="preserve"> </w:t>
            </w:r>
            <w:r w:rsidRPr="002F4A44">
              <w:rPr>
                <w:rFonts w:ascii="Arial" w:hAnsi="Arial" w:cs="Arial"/>
                <w:b/>
                <w:i/>
                <w:sz w:val="16"/>
                <w:szCs w:val="16"/>
                <w:u w:val="single"/>
                <w:lang w:val="ru-RU"/>
              </w:rPr>
              <w:t xml:space="preserve">B. </w:t>
            </w:r>
            <w:r w:rsidRPr="002F4A44">
              <w:rPr>
                <w:rStyle w:val="hps"/>
                <w:rFonts w:ascii="Arial" w:hAnsi="Arial" w:cs="Arial"/>
                <w:b/>
                <w:i/>
                <w:sz w:val="16"/>
                <w:szCs w:val="16"/>
                <w:u w:val="single"/>
                <w:lang w:val="ru-RU"/>
              </w:rPr>
              <w:t>Действия, направленные на</w:t>
            </w:r>
            <w:r w:rsidRPr="002F4A44">
              <w:rPr>
                <w:rFonts w:ascii="Arial" w:hAnsi="Arial" w:cs="Arial"/>
                <w:b/>
                <w:i/>
                <w:sz w:val="16"/>
                <w:szCs w:val="16"/>
                <w:u w:val="single"/>
                <w:lang w:val="ru-RU"/>
              </w:rPr>
              <w:t xml:space="preserve"> </w:t>
            </w:r>
            <w:r w:rsidRPr="002F4A44">
              <w:rPr>
                <w:rStyle w:val="hps"/>
                <w:rFonts w:ascii="Arial" w:hAnsi="Arial" w:cs="Arial"/>
                <w:b/>
                <w:i/>
                <w:sz w:val="16"/>
                <w:szCs w:val="16"/>
                <w:u w:val="single"/>
                <w:lang w:val="ru-RU"/>
              </w:rPr>
              <w:t>более</w:t>
            </w:r>
            <w:r w:rsidRPr="002F4A44">
              <w:rPr>
                <w:rFonts w:ascii="Arial" w:hAnsi="Arial" w:cs="Arial"/>
                <w:b/>
                <w:i/>
                <w:sz w:val="16"/>
                <w:szCs w:val="16"/>
                <w:u w:val="single"/>
                <w:lang w:val="ru-RU"/>
              </w:rPr>
              <w:t xml:space="preserve"> </w:t>
            </w:r>
            <w:r w:rsidRPr="002F4A44">
              <w:rPr>
                <w:rStyle w:val="hps"/>
                <w:rFonts w:ascii="Arial" w:hAnsi="Arial" w:cs="Arial"/>
                <w:b/>
                <w:i/>
                <w:sz w:val="16"/>
                <w:szCs w:val="16"/>
                <w:u w:val="single"/>
                <w:lang w:val="ru-RU"/>
              </w:rPr>
              <w:t>эффективное использование</w:t>
            </w:r>
            <w:r w:rsidRPr="002F4A44">
              <w:rPr>
                <w:rFonts w:ascii="Arial" w:hAnsi="Arial" w:cs="Arial"/>
                <w:b/>
                <w:i/>
                <w:sz w:val="16"/>
                <w:szCs w:val="16"/>
                <w:u w:val="single"/>
                <w:lang w:val="ru-RU"/>
              </w:rPr>
              <w:t xml:space="preserve"> </w:t>
            </w:r>
            <w:r w:rsidRPr="002F4A44">
              <w:rPr>
                <w:rStyle w:val="hps"/>
                <w:rFonts w:ascii="Arial" w:hAnsi="Arial" w:cs="Arial"/>
                <w:b/>
                <w:i/>
                <w:sz w:val="16"/>
                <w:szCs w:val="16"/>
                <w:u w:val="single"/>
                <w:lang w:val="ru-RU"/>
              </w:rPr>
              <w:t>ресурсов</w:t>
            </w:r>
            <w:r w:rsidRPr="002F4A44">
              <w:rPr>
                <w:rFonts w:ascii="Arial" w:hAnsi="Arial" w:cs="Arial"/>
                <w:sz w:val="16"/>
                <w:szCs w:val="16"/>
                <w:lang w:val="ru-RU"/>
              </w:rPr>
              <w:t xml:space="preserve"> </w:t>
            </w:r>
            <w:r w:rsidRPr="002F4A44">
              <w:rPr>
                <w:rStyle w:val="hps"/>
                <w:rFonts w:ascii="Arial" w:hAnsi="Arial" w:cs="Arial"/>
                <w:sz w:val="16"/>
                <w:szCs w:val="16"/>
                <w:lang w:val="ru-RU"/>
              </w:rPr>
              <w:t>-</w:t>
            </w:r>
            <w:r w:rsidRPr="002F4A44">
              <w:rPr>
                <w:rFonts w:ascii="Arial" w:hAnsi="Arial" w:cs="Arial"/>
                <w:sz w:val="16"/>
                <w:szCs w:val="16"/>
                <w:lang w:val="ru-RU"/>
              </w:rPr>
              <w:t xml:space="preserve"> </w:t>
            </w:r>
            <w:r w:rsidRPr="002F4A44">
              <w:rPr>
                <w:rStyle w:val="hps"/>
                <w:rFonts w:ascii="Arial" w:hAnsi="Arial" w:cs="Arial"/>
                <w:sz w:val="16"/>
                <w:szCs w:val="16"/>
                <w:lang w:val="ru-RU"/>
              </w:rPr>
              <w:t>включают меры</w:t>
            </w:r>
            <w:r w:rsidRPr="002F4A44">
              <w:rPr>
                <w:rFonts w:ascii="Arial" w:hAnsi="Arial" w:cs="Arial"/>
                <w:sz w:val="16"/>
                <w:szCs w:val="16"/>
                <w:lang w:val="ru-RU"/>
              </w:rPr>
              <w:t xml:space="preserve"> по улучшению </w:t>
            </w:r>
            <w:r w:rsidRPr="002F4A44">
              <w:rPr>
                <w:rStyle w:val="hps"/>
                <w:rFonts w:ascii="Arial" w:hAnsi="Arial" w:cs="Arial"/>
                <w:sz w:val="16"/>
                <w:szCs w:val="16"/>
                <w:lang w:val="ru-RU"/>
              </w:rPr>
              <w:t>эффективности,</w:t>
            </w:r>
            <w:r w:rsidRPr="002F4A44">
              <w:rPr>
                <w:rFonts w:ascii="Arial" w:hAnsi="Arial" w:cs="Arial"/>
                <w:sz w:val="16"/>
                <w:szCs w:val="16"/>
                <w:lang w:val="ru-RU"/>
              </w:rPr>
              <w:t xml:space="preserve"> к </w:t>
            </w:r>
            <w:r w:rsidRPr="002F4A44">
              <w:rPr>
                <w:rStyle w:val="hps"/>
                <w:rFonts w:ascii="Arial" w:hAnsi="Arial" w:cs="Arial"/>
                <w:sz w:val="16"/>
                <w:szCs w:val="16"/>
                <w:lang w:val="ru-RU"/>
              </w:rPr>
              <w:t>которым относятся</w:t>
            </w:r>
            <w:r w:rsidRPr="002F4A44">
              <w:rPr>
                <w:rFonts w:ascii="Arial" w:hAnsi="Arial" w:cs="Arial"/>
                <w:sz w:val="16"/>
                <w:szCs w:val="16"/>
                <w:lang w:val="ru-RU"/>
              </w:rPr>
              <w:t xml:space="preserve">: внедрение </w:t>
            </w:r>
            <w:r w:rsidRPr="002F4A44">
              <w:rPr>
                <w:rStyle w:val="hps"/>
                <w:rFonts w:ascii="Arial" w:hAnsi="Arial" w:cs="Arial"/>
                <w:sz w:val="16"/>
                <w:szCs w:val="16"/>
                <w:lang w:val="ru-RU"/>
              </w:rPr>
              <w:t>информационных систем,</w:t>
            </w:r>
            <w:r w:rsidRPr="002F4A44">
              <w:rPr>
                <w:rFonts w:ascii="Arial" w:hAnsi="Arial" w:cs="Arial"/>
                <w:sz w:val="16"/>
                <w:szCs w:val="16"/>
                <w:lang w:val="ru-RU"/>
              </w:rPr>
              <w:t xml:space="preserve"> структурные </w:t>
            </w:r>
            <w:r w:rsidRPr="002F4A44">
              <w:rPr>
                <w:rStyle w:val="hps"/>
                <w:rFonts w:ascii="Arial" w:hAnsi="Arial" w:cs="Arial"/>
                <w:sz w:val="16"/>
                <w:szCs w:val="16"/>
                <w:lang w:val="ru-RU"/>
              </w:rPr>
              <w:t>реформы и сокращение персонала,</w:t>
            </w:r>
            <w:r w:rsidRPr="002F4A44">
              <w:rPr>
                <w:rFonts w:ascii="Arial" w:hAnsi="Arial" w:cs="Arial"/>
                <w:sz w:val="16"/>
                <w:szCs w:val="16"/>
                <w:lang w:val="ru-RU"/>
              </w:rPr>
              <w:t xml:space="preserve"> </w:t>
            </w:r>
            <w:r w:rsidRPr="002F4A44">
              <w:rPr>
                <w:rStyle w:val="hps"/>
                <w:rFonts w:ascii="Arial" w:hAnsi="Arial" w:cs="Arial"/>
                <w:sz w:val="16"/>
                <w:szCs w:val="16"/>
                <w:lang w:val="ru-RU"/>
              </w:rPr>
              <w:t>рационализация структуры</w:t>
            </w:r>
            <w:r w:rsidRPr="002F4A44">
              <w:rPr>
                <w:rFonts w:ascii="Arial" w:hAnsi="Arial" w:cs="Arial"/>
                <w:sz w:val="16"/>
                <w:szCs w:val="16"/>
                <w:lang w:val="ru-RU"/>
              </w:rPr>
              <w:t xml:space="preserve"> </w:t>
            </w:r>
            <w:r w:rsidRPr="002F4A44">
              <w:rPr>
                <w:rStyle w:val="hps"/>
                <w:rFonts w:ascii="Arial" w:hAnsi="Arial" w:cs="Arial"/>
                <w:sz w:val="16"/>
                <w:szCs w:val="16"/>
                <w:lang w:val="ru-RU"/>
              </w:rPr>
              <w:t xml:space="preserve">и порядка предоставления услуг, экономии </w:t>
            </w:r>
            <w:r w:rsidRPr="002F4A44">
              <w:rPr>
                <w:rFonts w:ascii="Arial" w:hAnsi="Arial" w:cs="Arial"/>
                <w:sz w:val="16"/>
                <w:szCs w:val="16"/>
                <w:lang w:val="ru-RU"/>
              </w:rPr>
              <w:t>связанные с изменениями операционных норм</w:t>
            </w:r>
            <w:r w:rsidRPr="002F4A44">
              <w:rPr>
                <w:rStyle w:val="hps"/>
                <w:rFonts w:ascii="Arial" w:hAnsi="Arial" w:cs="Arial"/>
                <w:sz w:val="16"/>
                <w:szCs w:val="16"/>
                <w:lang w:val="ru-RU"/>
              </w:rPr>
              <w:t xml:space="preserve"> по коммунальным и</w:t>
            </w:r>
            <w:r w:rsidRPr="002F4A44">
              <w:rPr>
                <w:rFonts w:ascii="Arial" w:hAnsi="Arial" w:cs="Arial"/>
                <w:sz w:val="16"/>
                <w:szCs w:val="16"/>
                <w:lang w:val="ru-RU"/>
              </w:rPr>
              <w:t xml:space="preserve"> </w:t>
            </w:r>
            <w:r w:rsidRPr="002F4A44">
              <w:rPr>
                <w:rStyle w:val="hps"/>
                <w:rFonts w:ascii="Arial" w:hAnsi="Arial" w:cs="Arial"/>
                <w:sz w:val="16"/>
                <w:szCs w:val="16"/>
                <w:lang w:val="ru-RU"/>
              </w:rPr>
              <w:t>энергетическим услугам</w:t>
            </w:r>
            <w:r w:rsidRPr="002F4A44">
              <w:rPr>
                <w:rFonts w:ascii="Arial" w:hAnsi="Arial" w:cs="Arial"/>
                <w:sz w:val="16"/>
                <w:szCs w:val="16"/>
                <w:lang w:val="ru-RU"/>
              </w:rPr>
              <w:t xml:space="preserve">, </w:t>
            </w:r>
            <w:r w:rsidRPr="002F4A44">
              <w:rPr>
                <w:rStyle w:val="hps"/>
                <w:rFonts w:ascii="Arial" w:hAnsi="Arial" w:cs="Arial"/>
                <w:sz w:val="16"/>
                <w:szCs w:val="16"/>
                <w:lang w:val="ru-RU"/>
              </w:rPr>
              <w:t>замена оборудования</w:t>
            </w:r>
            <w:r w:rsidRPr="002F4A44">
              <w:rPr>
                <w:rFonts w:ascii="Arial" w:hAnsi="Arial" w:cs="Arial"/>
                <w:sz w:val="16"/>
                <w:szCs w:val="16"/>
                <w:lang w:val="ru-RU"/>
              </w:rPr>
              <w:t xml:space="preserve"> </w:t>
            </w:r>
            <w:r w:rsidRPr="002F4A44">
              <w:rPr>
                <w:rStyle w:val="hps"/>
                <w:rFonts w:ascii="Arial" w:hAnsi="Arial" w:cs="Arial"/>
                <w:sz w:val="16"/>
                <w:szCs w:val="16"/>
                <w:lang w:val="ru-RU"/>
              </w:rPr>
              <w:t xml:space="preserve">и т.д. </w:t>
            </w:r>
          </w:p>
          <w:p w:rsidR="00D5317A" w:rsidRPr="002F4A44" w:rsidRDefault="00D5317A" w:rsidP="002F2860">
            <w:pPr>
              <w:spacing w:after="60" w:line="240" w:lineRule="auto"/>
              <w:jc w:val="both"/>
              <w:rPr>
                <w:rFonts w:ascii="Arial" w:hAnsi="Arial" w:cs="Arial"/>
                <w:i/>
                <w:sz w:val="16"/>
                <w:szCs w:val="16"/>
                <w:lang w:val="ru-RU"/>
              </w:rPr>
            </w:pPr>
            <w:r w:rsidRPr="002F4A44">
              <w:rPr>
                <w:rFonts w:ascii="Arial" w:hAnsi="Arial" w:cs="Arial"/>
                <w:b/>
                <w:i/>
                <w:sz w:val="16"/>
                <w:szCs w:val="16"/>
                <w:u w:val="single"/>
                <w:lang w:val="ru-RU"/>
              </w:rPr>
              <w:t>C. Новые политики -</w:t>
            </w:r>
            <w:r w:rsidRPr="002F4A44">
              <w:rPr>
                <w:rFonts w:ascii="Arial" w:hAnsi="Arial" w:cs="Arial"/>
                <w:sz w:val="16"/>
                <w:szCs w:val="16"/>
                <w:lang w:val="ru-RU"/>
              </w:rPr>
              <w:t xml:space="preserve"> представляют собой приоритеты политик, направленные на развитие отрасли путем расширения объема предоставляемых услуг или улучшения их качества. Меры политик должны </w:t>
            </w:r>
            <w:r w:rsidRPr="002F4A44">
              <w:rPr>
                <w:rStyle w:val="hps"/>
                <w:rFonts w:ascii="Arial" w:hAnsi="Arial" w:cs="Arial"/>
                <w:sz w:val="16"/>
                <w:szCs w:val="16"/>
                <w:lang w:val="ru-RU"/>
              </w:rPr>
              <w:t>исходить из</w:t>
            </w:r>
            <w:r w:rsidRPr="002F4A44">
              <w:rPr>
                <w:rFonts w:ascii="Arial" w:hAnsi="Arial" w:cs="Arial"/>
                <w:sz w:val="16"/>
                <w:szCs w:val="16"/>
                <w:lang w:val="ru-RU"/>
              </w:rPr>
              <w:t xml:space="preserve"> </w:t>
            </w:r>
            <w:r w:rsidRPr="002F4A44">
              <w:rPr>
                <w:rStyle w:val="hps"/>
                <w:rFonts w:ascii="Arial" w:hAnsi="Arial" w:cs="Arial"/>
                <w:sz w:val="16"/>
                <w:szCs w:val="16"/>
                <w:lang w:val="ru-RU"/>
              </w:rPr>
              <w:t>приоритетов, установленные в документах</w:t>
            </w:r>
            <w:r w:rsidRPr="002F4A44">
              <w:rPr>
                <w:rFonts w:ascii="Arial" w:hAnsi="Arial" w:cs="Arial"/>
                <w:sz w:val="16"/>
                <w:szCs w:val="16"/>
                <w:lang w:val="ru-RU"/>
              </w:rPr>
              <w:t xml:space="preserve"> </w:t>
            </w:r>
            <w:r w:rsidRPr="002F4A44">
              <w:rPr>
                <w:rStyle w:val="hps"/>
                <w:rFonts w:ascii="Arial" w:hAnsi="Arial" w:cs="Arial"/>
                <w:sz w:val="16"/>
                <w:szCs w:val="16"/>
                <w:lang w:val="ru-RU"/>
              </w:rPr>
              <w:t>стратегического планирования</w:t>
            </w:r>
            <w:r w:rsidRPr="002F4A44">
              <w:rPr>
                <w:rFonts w:ascii="Arial" w:hAnsi="Arial" w:cs="Arial"/>
                <w:sz w:val="16"/>
                <w:szCs w:val="16"/>
                <w:lang w:val="ru-RU"/>
              </w:rPr>
              <w:t xml:space="preserve"> </w:t>
            </w:r>
            <w:r w:rsidRPr="002F4A44">
              <w:rPr>
                <w:rStyle w:val="hps"/>
                <w:rFonts w:ascii="Arial" w:hAnsi="Arial" w:cs="Arial"/>
                <w:sz w:val="16"/>
                <w:szCs w:val="16"/>
                <w:lang w:val="ru-RU"/>
              </w:rPr>
              <w:t xml:space="preserve">на национальном уровне, и на отраслевом уровне, а также быть последовательны с </w:t>
            </w:r>
            <w:proofErr w:type="gramStart"/>
            <w:r w:rsidRPr="002F4A44">
              <w:rPr>
                <w:rStyle w:val="hps"/>
                <w:rFonts w:ascii="Arial" w:hAnsi="Arial" w:cs="Arial"/>
                <w:sz w:val="16"/>
                <w:szCs w:val="16"/>
                <w:lang w:val="ru-RU"/>
              </w:rPr>
              <w:t>приоритетами</w:t>
            </w:r>
            <w:proofErr w:type="gramEnd"/>
            <w:r w:rsidRPr="002F4A44">
              <w:rPr>
                <w:rFonts w:ascii="Arial" w:hAnsi="Arial" w:cs="Arial"/>
                <w:sz w:val="16"/>
                <w:szCs w:val="16"/>
                <w:lang w:val="ru-RU"/>
              </w:rPr>
              <w:t xml:space="preserve"> </w:t>
            </w:r>
            <w:r w:rsidRPr="002F4A44">
              <w:rPr>
                <w:rStyle w:val="hps"/>
                <w:rFonts w:ascii="Arial" w:hAnsi="Arial" w:cs="Arial"/>
                <w:sz w:val="16"/>
                <w:szCs w:val="16"/>
                <w:lang w:val="ru-RU"/>
              </w:rPr>
              <w:t>предусмотренными в предыдущем БПСП</w:t>
            </w:r>
            <w:r w:rsidRPr="002F4A44">
              <w:rPr>
                <w:rFonts w:ascii="Arial" w:hAnsi="Arial" w:cs="Arial"/>
                <w:i/>
                <w:sz w:val="16"/>
                <w:szCs w:val="16"/>
                <w:lang w:val="ru-RU"/>
              </w:rPr>
              <w:t xml:space="preserve">. </w:t>
            </w:r>
            <w:r w:rsidRPr="002F4A44">
              <w:rPr>
                <w:rFonts w:ascii="Arial" w:hAnsi="Arial" w:cs="Arial"/>
                <w:sz w:val="16"/>
                <w:szCs w:val="16"/>
                <w:lang w:val="ru-RU"/>
              </w:rPr>
              <w:t xml:space="preserve">Если возможно, неоходимо указать стоимость и сроки реализации политик, с акцентом  на </w:t>
            </w:r>
            <w:proofErr w:type="gramStart"/>
            <w:r w:rsidRPr="002F4A44">
              <w:rPr>
                <w:rFonts w:ascii="Arial" w:hAnsi="Arial" w:cs="Arial"/>
                <w:sz w:val="16"/>
                <w:szCs w:val="16"/>
                <w:lang w:val="ru-RU"/>
              </w:rPr>
              <w:t>действия</w:t>
            </w:r>
            <w:proofErr w:type="gramEnd"/>
            <w:r w:rsidRPr="002F4A44">
              <w:rPr>
                <w:rFonts w:ascii="Arial" w:hAnsi="Arial" w:cs="Arial"/>
                <w:sz w:val="16"/>
                <w:szCs w:val="16"/>
                <w:lang w:val="ru-RU"/>
              </w:rPr>
              <w:t xml:space="preserve"> предусмотренные на год на который разрабатывается проект бюджета. </w:t>
            </w:r>
          </w:p>
        </w:tc>
        <w:tc>
          <w:tcPr>
            <w:tcW w:w="1370" w:type="pct"/>
            <w:gridSpan w:val="3"/>
          </w:tcPr>
          <w:p w:rsidR="00D5317A" w:rsidRPr="002F4A44" w:rsidRDefault="00D5317A" w:rsidP="002F2860">
            <w:pPr>
              <w:spacing w:line="240" w:lineRule="auto"/>
              <w:jc w:val="both"/>
              <w:rPr>
                <w:rFonts w:ascii="Arial" w:hAnsi="Arial" w:cs="Arial"/>
                <w:sz w:val="16"/>
                <w:szCs w:val="16"/>
                <w:lang w:val="ru-RU"/>
              </w:rPr>
            </w:pPr>
            <w:r w:rsidRPr="002F4A44">
              <w:rPr>
                <w:rFonts w:ascii="Arial" w:hAnsi="Arial" w:cs="Arial"/>
                <w:sz w:val="16"/>
                <w:szCs w:val="16"/>
                <w:lang w:val="ru-RU"/>
              </w:rPr>
              <w:t xml:space="preserve">В этом </w:t>
            </w:r>
            <w:r w:rsidRPr="002F4A44">
              <w:rPr>
                <w:rStyle w:val="hps"/>
                <w:rFonts w:ascii="Arial" w:hAnsi="Arial" w:cs="Arial"/>
                <w:sz w:val="16"/>
                <w:szCs w:val="16"/>
                <w:lang w:val="ru-RU"/>
              </w:rPr>
              <w:t>разделе</w:t>
            </w:r>
            <w:r w:rsidRPr="002F4A44">
              <w:rPr>
                <w:rFonts w:ascii="Arial" w:hAnsi="Arial" w:cs="Arial"/>
                <w:sz w:val="16"/>
                <w:szCs w:val="16"/>
                <w:lang w:val="ru-RU"/>
              </w:rPr>
              <w:t xml:space="preserve"> </w:t>
            </w:r>
            <w:r w:rsidRPr="002F4A44">
              <w:rPr>
                <w:rStyle w:val="hps"/>
                <w:rFonts w:ascii="Arial" w:hAnsi="Arial" w:cs="Arial"/>
                <w:sz w:val="16"/>
                <w:szCs w:val="16"/>
                <w:lang w:val="ru-RU"/>
              </w:rPr>
              <w:t>анализируются финансовые воздействия</w:t>
            </w:r>
            <w:r w:rsidRPr="002F4A44">
              <w:rPr>
                <w:rFonts w:ascii="Arial" w:hAnsi="Arial" w:cs="Arial"/>
                <w:sz w:val="16"/>
                <w:szCs w:val="16"/>
                <w:lang w:val="ru-RU"/>
              </w:rPr>
              <w:t xml:space="preserve"> </w:t>
            </w:r>
            <w:r w:rsidRPr="002F4A44">
              <w:rPr>
                <w:rStyle w:val="hps"/>
                <w:rFonts w:ascii="Arial" w:hAnsi="Arial" w:cs="Arial"/>
                <w:sz w:val="16"/>
                <w:szCs w:val="16"/>
                <w:lang w:val="ru-RU"/>
              </w:rPr>
              <w:t>предложений</w:t>
            </w:r>
            <w:r w:rsidRPr="002F4A44">
              <w:rPr>
                <w:rFonts w:ascii="Arial" w:hAnsi="Arial" w:cs="Arial"/>
                <w:sz w:val="16"/>
                <w:szCs w:val="16"/>
                <w:lang w:val="ru-RU"/>
              </w:rPr>
              <w:t xml:space="preserve">, указанных </w:t>
            </w:r>
            <w:r w:rsidRPr="002F4A44">
              <w:rPr>
                <w:rStyle w:val="hps"/>
                <w:rFonts w:ascii="Arial" w:hAnsi="Arial" w:cs="Arial"/>
                <w:sz w:val="16"/>
                <w:szCs w:val="16"/>
                <w:lang w:val="ru-RU"/>
              </w:rPr>
              <w:t>во второй колонке</w:t>
            </w:r>
            <w:r w:rsidRPr="002F4A44">
              <w:rPr>
                <w:rFonts w:ascii="Arial" w:hAnsi="Arial" w:cs="Arial"/>
                <w:sz w:val="16"/>
                <w:szCs w:val="16"/>
                <w:lang w:val="ru-RU"/>
              </w:rPr>
              <w:t xml:space="preserve">. </w:t>
            </w:r>
          </w:p>
          <w:p w:rsidR="00D5317A" w:rsidRPr="002F4A44" w:rsidRDefault="00D5317A" w:rsidP="002F2860">
            <w:pPr>
              <w:spacing w:before="120" w:line="240" w:lineRule="auto"/>
              <w:jc w:val="both"/>
              <w:rPr>
                <w:rStyle w:val="hps"/>
                <w:rFonts w:ascii="Arial" w:hAnsi="Arial" w:cs="Arial"/>
                <w:sz w:val="16"/>
                <w:szCs w:val="16"/>
                <w:lang w:val="ru-RU"/>
              </w:rPr>
            </w:pPr>
            <w:r w:rsidRPr="002F4A44">
              <w:rPr>
                <w:rStyle w:val="hps"/>
                <w:rFonts w:ascii="Arial" w:hAnsi="Arial" w:cs="Arial"/>
                <w:sz w:val="16"/>
                <w:szCs w:val="16"/>
                <w:lang w:val="ru-RU"/>
              </w:rPr>
              <w:t>Расходы, связанные с</w:t>
            </w:r>
            <w:r w:rsidRPr="002F4A44">
              <w:rPr>
                <w:rFonts w:ascii="Arial" w:hAnsi="Arial" w:cs="Arial"/>
                <w:sz w:val="16"/>
                <w:szCs w:val="16"/>
                <w:lang w:val="ru-RU"/>
              </w:rPr>
              <w:t xml:space="preserve"> </w:t>
            </w:r>
            <w:r w:rsidRPr="002F4A44">
              <w:rPr>
                <w:rStyle w:val="hps"/>
                <w:rFonts w:ascii="Arial" w:hAnsi="Arial" w:cs="Arial"/>
                <w:sz w:val="16"/>
                <w:szCs w:val="16"/>
                <w:lang w:val="ru-RU"/>
              </w:rPr>
              <w:t>текущей политикой</w:t>
            </w:r>
            <w:r w:rsidRPr="002F4A44">
              <w:rPr>
                <w:rFonts w:ascii="Arial" w:hAnsi="Arial" w:cs="Arial"/>
                <w:sz w:val="16"/>
                <w:szCs w:val="16"/>
                <w:lang w:val="ru-RU"/>
              </w:rPr>
              <w:t xml:space="preserve"> </w:t>
            </w:r>
            <w:r w:rsidRPr="002F4A44">
              <w:rPr>
                <w:rStyle w:val="hpsatn"/>
                <w:rFonts w:ascii="Arial" w:hAnsi="Arial" w:cs="Arial"/>
                <w:sz w:val="16"/>
                <w:szCs w:val="16"/>
                <w:lang w:val="ru-RU"/>
              </w:rPr>
              <w:t>(категория А)</w:t>
            </w:r>
            <w:r w:rsidRPr="002F4A44">
              <w:rPr>
                <w:rFonts w:ascii="Arial" w:hAnsi="Arial" w:cs="Arial"/>
                <w:sz w:val="16"/>
                <w:szCs w:val="16"/>
                <w:lang w:val="ru-RU"/>
              </w:rPr>
              <w:t xml:space="preserve"> </w:t>
            </w:r>
            <w:r w:rsidRPr="002F4A44">
              <w:rPr>
                <w:rStyle w:val="hps"/>
                <w:rFonts w:ascii="Arial" w:hAnsi="Arial" w:cs="Arial"/>
                <w:sz w:val="16"/>
                <w:szCs w:val="16"/>
                <w:lang w:val="ru-RU"/>
              </w:rPr>
              <w:t>-</w:t>
            </w:r>
            <w:r w:rsidRPr="002F4A44">
              <w:rPr>
                <w:rFonts w:ascii="Arial" w:hAnsi="Arial" w:cs="Arial"/>
                <w:sz w:val="16"/>
                <w:szCs w:val="16"/>
                <w:lang w:val="ru-RU"/>
              </w:rPr>
              <w:t xml:space="preserve"> </w:t>
            </w:r>
            <w:r w:rsidRPr="002F4A44">
              <w:rPr>
                <w:rStyle w:val="hps"/>
                <w:rFonts w:ascii="Arial" w:hAnsi="Arial" w:cs="Arial"/>
                <w:sz w:val="16"/>
                <w:szCs w:val="16"/>
                <w:lang w:val="ru-RU"/>
              </w:rPr>
              <w:t>будут отражены как</w:t>
            </w:r>
            <w:r w:rsidRPr="002F4A44">
              <w:rPr>
                <w:rFonts w:ascii="Arial" w:hAnsi="Arial" w:cs="Arial"/>
                <w:sz w:val="16"/>
                <w:szCs w:val="16"/>
                <w:lang w:val="ru-RU"/>
              </w:rPr>
              <w:t xml:space="preserve"> </w:t>
            </w:r>
            <w:r w:rsidRPr="002F4A44">
              <w:rPr>
                <w:rStyle w:val="hps"/>
                <w:rFonts w:ascii="Arial" w:hAnsi="Arial" w:cs="Arial"/>
                <w:sz w:val="16"/>
                <w:szCs w:val="16"/>
                <w:lang w:val="ru-RU"/>
              </w:rPr>
              <w:t>общая сумма</w:t>
            </w:r>
            <w:r w:rsidRPr="002F4A44">
              <w:rPr>
                <w:rFonts w:ascii="Arial" w:hAnsi="Arial" w:cs="Arial"/>
                <w:sz w:val="16"/>
                <w:szCs w:val="16"/>
                <w:lang w:val="ru-RU"/>
              </w:rPr>
              <w:t xml:space="preserve">. Точка опора в </w:t>
            </w:r>
            <w:r w:rsidRPr="002F4A44">
              <w:rPr>
                <w:rStyle w:val="hps"/>
                <w:rFonts w:ascii="Arial" w:hAnsi="Arial" w:cs="Arial"/>
                <w:sz w:val="16"/>
                <w:szCs w:val="16"/>
                <w:lang w:val="ru-RU"/>
              </w:rPr>
              <w:t>процессе оценки текущих политик</w:t>
            </w:r>
            <w:r w:rsidRPr="002F4A44">
              <w:rPr>
                <w:rFonts w:ascii="Arial" w:hAnsi="Arial" w:cs="Arial"/>
                <w:sz w:val="16"/>
                <w:szCs w:val="16"/>
                <w:lang w:val="ru-RU"/>
              </w:rPr>
              <w:t xml:space="preserve"> </w:t>
            </w:r>
            <w:r w:rsidRPr="002F4A44">
              <w:rPr>
                <w:rStyle w:val="hps"/>
                <w:rFonts w:ascii="Arial" w:hAnsi="Arial" w:cs="Arial"/>
                <w:sz w:val="16"/>
                <w:szCs w:val="16"/>
                <w:lang w:val="ru-RU"/>
              </w:rPr>
              <w:t>отрасли</w:t>
            </w:r>
            <w:r w:rsidRPr="002F4A44">
              <w:rPr>
                <w:rFonts w:ascii="Arial" w:hAnsi="Arial" w:cs="Arial"/>
                <w:sz w:val="16"/>
                <w:szCs w:val="16"/>
                <w:lang w:val="ru-RU"/>
              </w:rPr>
              <w:t xml:space="preserve"> является базовая линия, которая </w:t>
            </w:r>
            <w:r w:rsidRPr="002F4A44">
              <w:rPr>
                <w:rStyle w:val="hps"/>
                <w:rFonts w:ascii="Arial" w:hAnsi="Arial" w:cs="Arial"/>
                <w:sz w:val="16"/>
                <w:szCs w:val="16"/>
                <w:lang w:val="ru-RU"/>
              </w:rPr>
              <w:t>оценивается Министерством</w:t>
            </w:r>
            <w:r w:rsidRPr="002F4A44">
              <w:rPr>
                <w:rFonts w:ascii="Arial" w:hAnsi="Arial" w:cs="Arial"/>
                <w:sz w:val="16"/>
                <w:szCs w:val="16"/>
                <w:lang w:val="ru-RU"/>
              </w:rPr>
              <w:t xml:space="preserve"> </w:t>
            </w:r>
            <w:r w:rsidRPr="002F4A44">
              <w:rPr>
                <w:rStyle w:val="hps"/>
                <w:rFonts w:ascii="Arial" w:hAnsi="Arial" w:cs="Arial"/>
                <w:sz w:val="16"/>
                <w:szCs w:val="16"/>
                <w:lang w:val="ru-RU"/>
              </w:rPr>
              <w:t>финансов, которая может быть впоследствии уточнена на оснавании предложений полученных от ЦОПВ. Как правило, тут отражаются финансовые воздействия технических</w:t>
            </w:r>
            <w:r w:rsidRPr="002F4A44">
              <w:rPr>
                <w:rFonts w:ascii="Arial" w:hAnsi="Arial" w:cs="Arial"/>
                <w:sz w:val="16"/>
                <w:szCs w:val="16"/>
                <w:lang w:val="ru-RU"/>
              </w:rPr>
              <w:t xml:space="preserve"> </w:t>
            </w:r>
            <w:r w:rsidRPr="002F4A44">
              <w:rPr>
                <w:rStyle w:val="hps"/>
                <w:rFonts w:ascii="Arial" w:hAnsi="Arial" w:cs="Arial"/>
                <w:sz w:val="16"/>
                <w:szCs w:val="16"/>
                <w:lang w:val="ru-RU"/>
              </w:rPr>
              <w:t>факторов</w:t>
            </w:r>
            <w:r w:rsidRPr="002F4A44">
              <w:rPr>
                <w:rFonts w:ascii="Arial" w:hAnsi="Arial" w:cs="Arial"/>
                <w:sz w:val="16"/>
                <w:szCs w:val="16"/>
                <w:lang w:val="ru-RU"/>
              </w:rPr>
              <w:t xml:space="preserve"> </w:t>
            </w:r>
            <w:r w:rsidRPr="002F4A44">
              <w:rPr>
                <w:rStyle w:val="hps"/>
                <w:rFonts w:ascii="Arial" w:hAnsi="Arial" w:cs="Arial"/>
                <w:sz w:val="16"/>
                <w:szCs w:val="16"/>
                <w:lang w:val="ru-RU"/>
              </w:rPr>
              <w:t>(инфляция,</w:t>
            </w:r>
            <w:r w:rsidRPr="002F4A44">
              <w:rPr>
                <w:rFonts w:ascii="Arial" w:hAnsi="Arial" w:cs="Arial"/>
                <w:sz w:val="16"/>
                <w:szCs w:val="16"/>
                <w:lang w:val="ru-RU"/>
              </w:rPr>
              <w:t xml:space="preserve"> </w:t>
            </w:r>
            <w:r w:rsidRPr="002F4A44">
              <w:rPr>
                <w:rStyle w:val="hps"/>
                <w:rFonts w:ascii="Arial" w:hAnsi="Arial" w:cs="Arial"/>
                <w:sz w:val="16"/>
                <w:szCs w:val="16"/>
                <w:lang w:val="ru-RU"/>
              </w:rPr>
              <w:t>изменения в</w:t>
            </w:r>
            <w:r w:rsidRPr="002F4A44">
              <w:rPr>
                <w:rFonts w:ascii="Arial" w:hAnsi="Arial" w:cs="Arial"/>
                <w:sz w:val="16"/>
                <w:szCs w:val="16"/>
                <w:lang w:val="ru-RU"/>
              </w:rPr>
              <w:t xml:space="preserve"> </w:t>
            </w:r>
            <w:r w:rsidRPr="002F4A44">
              <w:rPr>
                <w:rStyle w:val="hps"/>
                <w:rFonts w:ascii="Arial" w:hAnsi="Arial" w:cs="Arial"/>
                <w:sz w:val="16"/>
                <w:szCs w:val="16"/>
                <w:lang w:val="ru-RU"/>
              </w:rPr>
              <w:t>количестве бенефициаров</w:t>
            </w:r>
            <w:r w:rsidRPr="002F4A44">
              <w:rPr>
                <w:rFonts w:ascii="Arial" w:hAnsi="Arial" w:cs="Arial"/>
                <w:sz w:val="16"/>
                <w:szCs w:val="16"/>
                <w:lang w:val="ru-RU"/>
              </w:rPr>
              <w:t xml:space="preserve">, </w:t>
            </w:r>
            <w:r w:rsidRPr="002F4A44">
              <w:rPr>
                <w:rStyle w:val="hps"/>
                <w:rFonts w:ascii="Arial" w:hAnsi="Arial" w:cs="Arial"/>
                <w:sz w:val="16"/>
                <w:szCs w:val="16"/>
                <w:lang w:val="ru-RU"/>
              </w:rPr>
              <w:t>завершение</w:t>
            </w:r>
            <w:r w:rsidRPr="002F4A44">
              <w:rPr>
                <w:rFonts w:ascii="Arial" w:hAnsi="Arial" w:cs="Arial"/>
                <w:sz w:val="16"/>
                <w:szCs w:val="16"/>
                <w:lang w:val="ru-RU"/>
              </w:rPr>
              <w:t xml:space="preserve"> </w:t>
            </w:r>
            <w:r w:rsidRPr="002F4A44">
              <w:rPr>
                <w:rStyle w:val="hps"/>
                <w:rFonts w:ascii="Arial" w:hAnsi="Arial" w:cs="Arial"/>
                <w:sz w:val="16"/>
                <w:szCs w:val="16"/>
                <w:lang w:val="ru-RU"/>
              </w:rPr>
              <w:t>мероприятий</w:t>
            </w:r>
            <w:r w:rsidRPr="002F4A44">
              <w:rPr>
                <w:rFonts w:ascii="Arial" w:hAnsi="Arial" w:cs="Arial"/>
                <w:sz w:val="16"/>
                <w:szCs w:val="16"/>
                <w:lang w:val="ru-RU"/>
              </w:rPr>
              <w:t xml:space="preserve"> </w:t>
            </w:r>
            <w:r w:rsidRPr="002F4A44">
              <w:rPr>
                <w:rStyle w:val="hps"/>
                <w:rFonts w:ascii="Arial" w:hAnsi="Arial" w:cs="Arial"/>
                <w:sz w:val="16"/>
                <w:szCs w:val="16"/>
                <w:lang w:val="ru-RU"/>
              </w:rPr>
              <w:t>в течение прогнозируемого периода</w:t>
            </w:r>
            <w:r w:rsidRPr="002F4A44">
              <w:rPr>
                <w:rFonts w:ascii="Arial" w:hAnsi="Arial" w:cs="Arial"/>
                <w:sz w:val="16"/>
                <w:szCs w:val="16"/>
                <w:lang w:val="ru-RU"/>
              </w:rPr>
              <w:t>)</w:t>
            </w:r>
          </w:p>
          <w:p w:rsidR="00D5317A" w:rsidRPr="002F4A44" w:rsidRDefault="00D5317A" w:rsidP="002F2860">
            <w:pPr>
              <w:spacing w:before="120" w:line="240" w:lineRule="auto"/>
              <w:jc w:val="both"/>
              <w:rPr>
                <w:rFonts w:ascii="Arial" w:hAnsi="Arial" w:cs="Arial"/>
                <w:sz w:val="16"/>
                <w:szCs w:val="16"/>
                <w:lang w:val="ru-RU"/>
              </w:rPr>
            </w:pPr>
            <w:r w:rsidRPr="002F4A44">
              <w:rPr>
                <w:rStyle w:val="hps"/>
                <w:rFonts w:ascii="Arial" w:hAnsi="Arial" w:cs="Arial"/>
                <w:sz w:val="16"/>
                <w:szCs w:val="16"/>
                <w:lang w:val="ru-RU"/>
              </w:rPr>
              <w:t>Стоимость действий, направленные на</w:t>
            </w:r>
            <w:r w:rsidRPr="002F4A44">
              <w:rPr>
                <w:rFonts w:ascii="Arial" w:hAnsi="Arial" w:cs="Arial"/>
                <w:sz w:val="16"/>
                <w:szCs w:val="16"/>
                <w:lang w:val="ru-RU"/>
              </w:rPr>
              <w:t xml:space="preserve"> </w:t>
            </w:r>
            <w:r w:rsidRPr="002F4A44">
              <w:rPr>
                <w:rStyle w:val="hps"/>
                <w:rFonts w:ascii="Arial" w:hAnsi="Arial" w:cs="Arial"/>
                <w:sz w:val="16"/>
                <w:szCs w:val="16"/>
                <w:lang w:val="ru-RU"/>
              </w:rPr>
              <w:t>более</w:t>
            </w:r>
            <w:r w:rsidRPr="002F4A44">
              <w:rPr>
                <w:rFonts w:ascii="Arial" w:hAnsi="Arial" w:cs="Arial"/>
                <w:sz w:val="16"/>
                <w:szCs w:val="16"/>
                <w:lang w:val="ru-RU"/>
              </w:rPr>
              <w:t xml:space="preserve"> </w:t>
            </w:r>
            <w:r w:rsidRPr="002F4A44">
              <w:rPr>
                <w:rStyle w:val="hps"/>
                <w:rFonts w:ascii="Arial" w:hAnsi="Arial" w:cs="Arial"/>
                <w:sz w:val="16"/>
                <w:szCs w:val="16"/>
                <w:lang w:val="ru-RU"/>
              </w:rPr>
              <w:t>эффективное использование</w:t>
            </w:r>
            <w:r w:rsidRPr="002F4A44">
              <w:rPr>
                <w:rFonts w:ascii="Arial" w:hAnsi="Arial" w:cs="Arial"/>
                <w:sz w:val="16"/>
                <w:szCs w:val="16"/>
                <w:lang w:val="ru-RU"/>
              </w:rPr>
              <w:t xml:space="preserve"> </w:t>
            </w:r>
            <w:r w:rsidRPr="002F4A44">
              <w:rPr>
                <w:rStyle w:val="hps"/>
                <w:rFonts w:ascii="Arial" w:hAnsi="Arial" w:cs="Arial"/>
                <w:sz w:val="16"/>
                <w:szCs w:val="16"/>
                <w:lang w:val="ru-RU"/>
              </w:rPr>
              <w:t>ресурсов</w:t>
            </w:r>
            <w:r w:rsidRPr="002F4A44">
              <w:rPr>
                <w:rFonts w:ascii="Arial" w:hAnsi="Arial" w:cs="Arial"/>
                <w:sz w:val="16"/>
                <w:szCs w:val="16"/>
                <w:lang w:val="ru-RU"/>
              </w:rPr>
              <w:t xml:space="preserve">, а также новые политики (категории B şi C)  отражается </w:t>
            </w:r>
            <w:r w:rsidRPr="002F4A44">
              <w:rPr>
                <w:rStyle w:val="hps"/>
                <w:rFonts w:ascii="Arial" w:hAnsi="Arial" w:cs="Arial"/>
                <w:sz w:val="16"/>
                <w:szCs w:val="16"/>
                <w:lang w:val="ru-RU"/>
              </w:rPr>
              <w:t>как увеличение</w:t>
            </w:r>
            <w:proofErr w:type="gramStart"/>
            <w:r w:rsidRPr="002F4A44">
              <w:rPr>
                <w:rFonts w:ascii="Arial" w:hAnsi="Arial" w:cs="Arial"/>
                <w:sz w:val="16"/>
                <w:szCs w:val="16"/>
                <w:lang w:val="ru-RU"/>
              </w:rPr>
              <w:t xml:space="preserve"> </w:t>
            </w:r>
            <w:r w:rsidRPr="002F4A44">
              <w:rPr>
                <w:rStyle w:val="hps"/>
                <w:rFonts w:ascii="Arial" w:hAnsi="Arial" w:cs="Arial"/>
                <w:sz w:val="16"/>
                <w:szCs w:val="16"/>
                <w:lang w:val="ru-RU"/>
              </w:rPr>
              <w:t xml:space="preserve">(+) </w:t>
            </w:r>
            <w:proofErr w:type="gramEnd"/>
            <w:r w:rsidRPr="002F4A44">
              <w:rPr>
                <w:rStyle w:val="hps"/>
                <w:rFonts w:ascii="Arial" w:hAnsi="Arial" w:cs="Arial"/>
                <w:sz w:val="16"/>
                <w:szCs w:val="16"/>
                <w:lang w:val="ru-RU"/>
              </w:rPr>
              <w:t>или</w:t>
            </w:r>
            <w:r w:rsidRPr="002F4A44">
              <w:rPr>
                <w:rFonts w:ascii="Arial" w:hAnsi="Arial" w:cs="Arial"/>
                <w:sz w:val="16"/>
                <w:szCs w:val="16"/>
                <w:lang w:val="ru-RU"/>
              </w:rPr>
              <w:t xml:space="preserve"> </w:t>
            </w:r>
            <w:r w:rsidRPr="002F4A44">
              <w:rPr>
                <w:rStyle w:val="hps"/>
                <w:rFonts w:ascii="Arial" w:hAnsi="Arial" w:cs="Arial"/>
                <w:sz w:val="16"/>
                <w:szCs w:val="16"/>
                <w:lang w:val="ru-RU"/>
              </w:rPr>
              <w:t>экономия ресурсов</w:t>
            </w:r>
            <w:r w:rsidRPr="002F4A44">
              <w:rPr>
                <w:rFonts w:ascii="Arial" w:hAnsi="Arial" w:cs="Arial"/>
                <w:sz w:val="16"/>
                <w:szCs w:val="16"/>
                <w:lang w:val="ru-RU"/>
              </w:rPr>
              <w:t xml:space="preserve"> </w:t>
            </w:r>
            <w:r w:rsidRPr="002F4A44">
              <w:rPr>
                <w:rStyle w:val="hpsatn"/>
                <w:rFonts w:ascii="Arial" w:hAnsi="Arial" w:cs="Arial"/>
                <w:sz w:val="16"/>
                <w:szCs w:val="16"/>
                <w:lang w:val="ru-RU"/>
              </w:rPr>
              <w:t>(</w:t>
            </w:r>
            <w:r w:rsidRPr="002F4A44">
              <w:rPr>
                <w:rFonts w:ascii="Arial" w:hAnsi="Arial" w:cs="Arial"/>
                <w:sz w:val="16"/>
                <w:szCs w:val="16"/>
                <w:lang w:val="ru-RU"/>
              </w:rPr>
              <w:t xml:space="preserve">-), в том числе от </w:t>
            </w:r>
            <w:r w:rsidRPr="002F4A44">
              <w:rPr>
                <w:rStyle w:val="hps"/>
                <w:rFonts w:ascii="Arial" w:hAnsi="Arial" w:cs="Arial"/>
                <w:sz w:val="16"/>
                <w:szCs w:val="16"/>
                <w:lang w:val="ru-RU"/>
              </w:rPr>
              <w:t>перераспределения между программами</w:t>
            </w:r>
            <w:r w:rsidRPr="002F4A44">
              <w:rPr>
                <w:rFonts w:ascii="Arial" w:hAnsi="Arial" w:cs="Arial"/>
                <w:sz w:val="16"/>
                <w:szCs w:val="16"/>
                <w:lang w:val="ru-RU"/>
              </w:rPr>
              <w:t xml:space="preserve"> </w:t>
            </w:r>
            <w:r w:rsidRPr="002F4A44">
              <w:rPr>
                <w:rStyle w:val="hps"/>
                <w:rFonts w:ascii="Arial" w:hAnsi="Arial" w:cs="Arial"/>
                <w:sz w:val="16"/>
                <w:szCs w:val="16"/>
                <w:lang w:val="ru-RU"/>
              </w:rPr>
              <w:t>для каждого</w:t>
            </w:r>
            <w:r w:rsidRPr="002F4A44">
              <w:rPr>
                <w:rFonts w:ascii="Arial" w:hAnsi="Arial" w:cs="Arial"/>
                <w:sz w:val="16"/>
                <w:szCs w:val="16"/>
                <w:lang w:val="ru-RU"/>
              </w:rPr>
              <w:t xml:space="preserve"> </w:t>
            </w:r>
            <w:r w:rsidRPr="002F4A44">
              <w:rPr>
                <w:rStyle w:val="hps"/>
                <w:rFonts w:ascii="Arial" w:hAnsi="Arial" w:cs="Arial"/>
                <w:sz w:val="16"/>
                <w:szCs w:val="16"/>
                <w:lang w:val="ru-RU"/>
              </w:rPr>
              <w:t>прогнозируемого</w:t>
            </w:r>
            <w:r w:rsidRPr="002F4A44">
              <w:rPr>
                <w:rFonts w:ascii="Arial" w:hAnsi="Arial" w:cs="Arial"/>
                <w:sz w:val="16"/>
                <w:szCs w:val="16"/>
                <w:lang w:val="ru-RU"/>
              </w:rPr>
              <w:t xml:space="preserve"> </w:t>
            </w:r>
            <w:r w:rsidRPr="002F4A44">
              <w:rPr>
                <w:rStyle w:val="hps"/>
                <w:rFonts w:ascii="Arial" w:hAnsi="Arial" w:cs="Arial"/>
                <w:sz w:val="16"/>
                <w:szCs w:val="16"/>
                <w:lang w:val="ru-RU"/>
              </w:rPr>
              <w:t>года</w:t>
            </w:r>
            <w:r w:rsidRPr="002F4A44">
              <w:rPr>
                <w:rFonts w:ascii="Arial" w:hAnsi="Arial" w:cs="Arial"/>
                <w:sz w:val="16"/>
                <w:szCs w:val="16"/>
                <w:lang w:val="ru-RU"/>
              </w:rPr>
              <w:t xml:space="preserve">. </w:t>
            </w:r>
          </w:p>
          <w:p w:rsidR="00D5317A" w:rsidRPr="002F4A44" w:rsidRDefault="00D5317A" w:rsidP="002F2860">
            <w:pPr>
              <w:tabs>
                <w:tab w:val="left" w:pos="572"/>
                <w:tab w:val="left" w:pos="598"/>
                <w:tab w:val="left" w:pos="884"/>
                <w:tab w:val="left" w:pos="993"/>
              </w:tabs>
              <w:spacing w:before="120" w:line="240" w:lineRule="auto"/>
              <w:jc w:val="both"/>
              <w:rPr>
                <w:rFonts w:ascii="Arial" w:hAnsi="Arial" w:cs="Arial"/>
                <w:sz w:val="16"/>
                <w:szCs w:val="16"/>
                <w:lang w:val="ru-RU"/>
              </w:rPr>
            </w:pPr>
            <w:r w:rsidRPr="002F4A44">
              <w:rPr>
                <w:rStyle w:val="hps"/>
                <w:rFonts w:ascii="Arial" w:hAnsi="Arial" w:cs="Arial"/>
                <w:sz w:val="16"/>
                <w:szCs w:val="16"/>
                <w:lang w:val="ru-RU"/>
              </w:rPr>
              <w:t>В</w:t>
            </w:r>
            <w:r w:rsidRPr="002F4A44">
              <w:rPr>
                <w:rFonts w:ascii="Arial" w:hAnsi="Arial" w:cs="Arial"/>
                <w:sz w:val="16"/>
                <w:szCs w:val="16"/>
                <w:lang w:val="ru-RU"/>
              </w:rPr>
              <w:t xml:space="preserve"> </w:t>
            </w:r>
            <w:r w:rsidRPr="002F4A44">
              <w:rPr>
                <w:rStyle w:val="hps"/>
                <w:rFonts w:ascii="Arial" w:hAnsi="Arial" w:cs="Arial"/>
                <w:sz w:val="16"/>
                <w:szCs w:val="16"/>
                <w:lang w:val="ru-RU"/>
              </w:rPr>
              <w:t>предварительной версии,</w:t>
            </w:r>
            <w:r w:rsidRPr="002F4A44">
              <w:rPr>
                <w:rFonts w:ascii="Arial" w:hAnsi="Arial" w:cs="Arial"/>
                <w:sz w:val="16"/>
                <w:szCs w:val="16"/>
                <w:lang w:val="ru-RU"/>
              </w:rPr>
              <w:t xml:space="preserve"> </w:t>
            </w:r>
            <w:r w:rsidRPr="002F4A44">
              <w:rPr>
                <w:rStyle w:val="hps"/>
                <w:rFonts w:ascii="Arial" w:hAnsi="Arial" w:cs="Arial"/>
                <w:sz w:val="16"/>
                <w:szCs w:val="16"/>
                <w:lang w:val="ru-RU"/>
              </w:rPr>
              <w:t>политики, стоимость которых</w:t>
            </w:r>
            <w:r w:rsidRPr="002F4A44">
              <w:rPr>
                <w:rFonts w:ascii="Arial" w:hAnsi="Arial" w:cs="Arial"/>
                <w:sz w:val="16"/>
                <w:szCs w:val="16"/>
                <w:lang w:val="ru-RU"/>
              </w:rPr>
              <w:t xml:space="preserve"> </w:t>
            </w:r>
            <w:r w:rsidRPr="002F4A44">
              <w:rPr>
                <w:rStyle w:val="hps"/>
                <w:rFonts w:ascii="Arial" w:hAnsi="Arial" w:cs="Arial"/>
                <w:sz w:val="16"/>
                <w:szCs w:val="16"/>
                <w:lang w:val="ru-RU"/>
              </w:rPr>
              <w:t>превышает предварительный лимит</w:t>
            </w:r>
            <w:r w:rsidRPr="002F4A44">
              <w:rPr>
                <w:rFonts w:ascii="Arial" w:hAnsi="Arial" w:cs="Arial"/>
                <w:sz w:val="16"/>
                <w:szCs w:val="16"/>
                <w:lang w:val="ru-RU"/>
              </w:rPr>
              <w:t xml:space="preserve"> </w:t>
            </w:r>
            <w:r w:rsidRPr="002F4A44">
              <w:rPr>
                <w:rStyle w:val="hps"/>
                <w:rFonts w:ascii="Arial" w:hAnsi="Arial" w:cs="Arial"/>
                <w:sz w:val="16"/>
                <w:szCs w:val="16"/>
                <w:lang w:val="ru-RU"/>
              </w:rPr>
              <w:t>расходов,</w:t>
            </w:r>
            <w:r w:rsidRPr="002F4A44">
              <w:rPr>
                <w:rFonts w:ascii="Arial" w:hAnsi="Arial" w:cs="Arial"/>
                <w:sz w:val="16"/>
                <w:szCs w:val="16"/>
                <w:lang w:val="ru-RU"/>
              </w:rPr>
              <w:t xml:space="preserve"> </w:t>
            </w:r>
            <w:r w:rsidRPr="002F4A44">
              <w:rPr>
                <w:rStyle w:val="hps"/>
                <w:rFonts w:ascii="Arial" w:hAnsi="Arial" w:cs="Arial"/>
                <w:sz w:val="16"/>
                <w:szCs w:val="16"/>
                <w:lang w:val="ru-RU"/>
              </w:rPr>
              <w:t>представляются</w:t>
            </w:r>
            <w:r w:rsidRPr="002F4A44">
              <w:rPr>
                <w:rFonts w:ascii="Arial" w:hAnsi="Arial" w:cs="Arial"/>
                <w:sz w:val="16"/>
                <w:szCs w:val="16"/>
                <w:lang w:val="ru-RU"/>
              </w:rPr>
              <w:t xml:space="preserve"> </w:t>
            </w:r>
            <w:r w:rsidRPr="002F4A44">
              <w:rPr>
                <w:rStyle w:val="hps"/>
                <w:rFonts w:ascii="Arial" w:hAnsi="Arial" w:cs="Arial"/>
                <w:sz w:val="16"/>
                <w:szCs w:val="16"/>
                <w:lang w:val="ru-RU"/>
              </w:rPr>
              <w:t>отдельно</w:t>
            </w:r>
            <w:r w:rsidRPr="002F4A44">
              <w:rPr>
                <w:rFonts w:ascii="Arial" w:hAnsi="Arial" w:cs="Arial"/>
                <w:sz w:val="16"/>
                <w:szCs w:val="16"/>
                <w:lang w:val="ru-RU"/>
              </w:rPr>
              <w:t xml:space="preserve"> </w:t>
            </w:r>
            <w:r w:rsidRPr="002F4A44">
              <w:rPr>
                <w:rStyle w:val="hps"/>
                <w:rFonts w:ascii="Arial" w:hAnsi="Arial" w:cs="Arial"/>
                <w:sz w:val="16"/>
                <w:szCs w:val="16"/>
                <w:lang w:val="ru-RU"/>
              </w:rPr>
              <w:t>в виде таблице</w:t>
            </w:r>
            <w:r w:rsidRPr="002F4A44">
              <w:rPr>
                <w:rFonts w:ascii="Arial" w:hAnsi="Arial" w:cs="Arial"/>
                <w:sz w:val="16"/>
                <w:szCs w:val="16"/>
                <w:lang w:val="ru-RU"/>
              </w:rPr>
              <w:t xml:space="preserve"> </w:t>
            </w:r>
            <w:r w:rsidRPr="002F4A44">
              <w:rPr>
                <w:rStyle w:val="hps"/>
                <w:rFonts w:ascii="Arial" w:hAnsi="Arial" w:cs="Arial"/>
                <w:sz w:val="16"/>
                <w:szCs w:val="16"/>
                <w:lang w:val="ru-RU"/>
              </w:rPr>
              <w:t>6.4 и рассматриваются в процессе уточнения</w:t>
            </w:r>
            <w:r w:rsidRPr="002F4A44">
              <w:rPr>
                <w:rFonts w:ascii="Arial" w:hAnsi="Arial" w:cs="Arial"/>
                <w:sz w:val="16"/>
                <w:szCs w:val="16"/>
                <w:lang w:val="ru-RU"/>
              </w:rPr>
              <w:t xml:space="preserve"> </w:t>
            </w:r>
            <w:r w:rsidRPr="002F4A44">
              <w:rPr>
                <w:rStyle w:val="hps"/>
                <w:rFonts w:ascii="Arial" w:hAnsi="Arial" w:cs="Arial"/>
                <w:sz w:val="16"/>
                <w:szCs w:val="16"/>
                <w:lang w:val="ru-RU"/>
              </w:rPr>
              <w:t>лимитов расходов</w:t>
            </w:r>
            <w:r w:rsidRPr="002F4A44">
              <w:rPr>
                <w:rFonts w:ascii="Arial" w:hAnsi="Arial" w:cs="Arial"/>
                <w:sz w:val="16"/>
                <w:szCs w:val="16"/>
                <w:lang w:val="ru-RU"/>
              </w:rPr>
              <w:t xml:space="preserve">. </w:t>
            </w:r>
          </w:p>
        </w:tc>
        <w:tc>
          <w:tcPr>
            <w:tcW w:w="1016" w:type="pct"/>
          </w:tcPr>
          <w:p w:rsidR="00D5317A" w:rsidRPr="002F4A44" w:rsidRDefault="00D5317A" w:rsidP="002F2860">
            <w:pPr>
              <w:spacing w:after="60" w:line="240" w:lineRule="auto"/>
              <w:jc w:val="both"/>
              <w:rPr>
                <w:rFonts w:ascii="Arial" w:hAnsi="Arial" w:cs="Arial"/>
                <w:i/>
                <w:sz w:val="16"/>
                <w:szCs w:val="16"/>
                <w:lang w:val="ru-RU"/>
              </w:rPr>
            </w:pPr>
            <w:r w:rsidRPr="002F4A44">
              <w:rPr>
                <w:rStyle w:val="hps"/>
                <w:rFonts w:ascii="Arial" w:hAnsi="Arial" w:cs="Arial"/>
                <w:sz w:val="16"/>
                <w:szCs w:val="16"/>
                <w:lang w:val="ru-RU"/>
              </w:rPr>
              <w:t>В этом разделе, указываются показатели, с помощью которых следует осуществить мониторинг результативности программы. Для каждой программы/подпрограммы необходимо установить, по крайней мере, один показатель каждой категории - эффективности, производства, результата</w:t>
            </w:r>
            <w:r w:rsidRPr="002F4A44">
              <w:rPr>
                <w:rFonts w:ascii="Arial" w:hAnsi="Arial" w:cs="Arial"/>
                <w:sz w:val="16"/>
                <w:szCs w:val="16"/>
                <w:lang w:val="ru-RU"/>
              </w:rPr>
              <w:t xml:space="preserve">. </w:t>
            </w:r>
          </w:p>
          <w:p w:rsidR="00D5317A" w:rsidRPr="002F4A44" w:rsidRDefault="00D5317A" w:rsidP="002F2860">
            <w:pPr>
              <w:tabs>
                <w:tab w:val="left" w:pos="572"/>
                <w:tab w:val="left" w:pos="598"/>
                <w:tab w:val="left" w:pos="884"/>
                <w:tab w:val="left" w:pos="993"/>
              </w:tabs>
              <w:spacing w:line="240" w:lineRule="auto"/>
              <w:jc w:val="both"/>
              <w:rPr>
                <w:rFonts w:ascii="Arial" w:hAnsi="Arial" w:cs="Arial"/>
                <w:sz w:val="16"/>
                <w:szCs w:val="16"/>
                <w:lang w:val="ru-RU"/>
              </w:rPr>
            </w:pPr>
            <w:r w:rsidRPr="002F4A44">
              <w:rPr>
                <w:rStyle w:val="hps"/>
                <w:rFonts w:ascii="Arial" w:hAnsi="Arial" w:cs="Arial"/>
                <w:sz w:val="16"/>
                <w:szCs w:val="16"/>
                <w:lang w:val="ru-RU"/>
              </w:rPr>
              <w:t>Для обеспечения</w:t>
            </w:r>
            <w:r w:rsidRPr="002F4A44">
              <w:rPr>
                <w:rFonts w:ascii="Arial" w:hAnsi="Arial" w:cs="Arial"/>
                <w:sz w:val="16"/>
                <w:szCs w:val="16"/>
                <w:lang w:val="ru-RU"/>
              </w:rPr>
              <w:t xml:space="preserve"> последовательности, эти </w:t>
            </w:r>
            <w:r w:rsidRPr="002F4A44">
              <w:rPr>
                <w:rStyle w:val="hps"/>
                <w:rFonts w:ascii="Arial" w:hAnsi="Arial" w:cs="Arial"/>
                <w:sz w:val="16"/>
                <w:szCs w:val="16"/>
                <w:lang w:val="ru-RU"/>
              </w:rPr>
              <w:t>показатели,</w:t>
            </w:r>
            <w:r w:rsidRPr="002F4A44">
              <w:rPr>
                <w:rFonts w:ascii="Arial" w:hAnsi="Arial" w:cs="Arial"/>
                <w:sz w:val="16"/>
                <w:szCs w:val="16"/>
                <w:lang w:val="ru-RU"/>
              </w:rPr>
              <w:t xml:space="preserve"> </w:t>
            </w:r>
            <w:r w:rsidRPr="002F4A44">
              <w:rPr>
                <w:rStyle w:val="hps"/>
                <w:rFonts w:ascii="Arial" w:hAnsi="Arial" w:cs="Arial"/>
                <w:sz w:val="16"/>
                <w:szCs w:val="16"/>
                <w:lang w:val="ru-RU"/>
              </w:rPr>
              <w:t>должны</w:t>
            </w:r>
            <w:r w:rsidRPr="002F4A44">
              <w:rPr>
                <w:rFonts w:ascii="Arial" w:hAnsi="Arial" w:cs="Arial"/>
                <w:sz w:val="16"/>
                <w:szCs w:val="16"/>
                <w:lang w:val="ru-RU"/>
              </w:rPr>
              <w:t xml:space="preserve"> </w:t>
            </w:r>
            <w:r w:rsidRPr="002F4A44">
              <w:rPr>
                <w:rStyle w:val="hps"/>
                <w:rFonts w:ascii="Arial" w:hAnsi="Arial" w:cs="Arial"/>
                <w:sz w:val="16"/>
                <w:szCs w:val="16"/>
                <w:lang w:val="ru-RU"/>
              </w:rPr>
              <w:t>быть в соответствии</w:t>
            </w:r>
            <w:r w:rsidRPr="002F4A44">
              <w:rPr>
                <w:rFonts w:ascii="Arial" w:hAnsi="Arial" w:cs="Arial"/>
                <w:sz w:val="16"/>
                <w:szCs w:val="16"/>
                <w:lang w:val="ru-RU"/>
              </w:rPr>
              <w:t xml:space="preserve"> </w:t>
            </w:r>
            <w:r w:rsidRPr="002F4A44">
              <w:rPr>
                <w:rStyle w:val="hps"/>
                <w:rFonts w:ascii="Arial" w:hAnsi="Arial" w:cs="Arial"/>
                <w:sz w:val="16"/>
                <w:szCs w:val="16"/>
                <w:lang w:val="ru-RU"/>
              </w:rPr>
              <w:t>с показателями</w:t>
            </w:r>
            <w:r w:rsidRPr="002F4A44">
              <w:rPr>
                <w:rFonts w:ascii="Arial" w:hAnsi="Arial" w:cs="Arial"/>
                <w:sz w:val="16"/>
                <w:szCs w:val="16"/>
                <w:lang w:val="ru-RU"/>
              </w:rPr>
              <w:t xml:space="preserve"> результа</w:t>
            </w:r>
            <w:r w:rsidRPr="002F4A44">
              <w:rPr>
                <w:rStyle w:val="hps"/>
                <w:rFonts w:ascii="Arial" w:hAnsi="Arial" w:cs="Arial"/>
                <w:sz w:val="16"/>
                <w:szCs w:val="16"/>
                <w:lang w:val="ru-RU"/>
              </w:rPr>
              <w:t>тивности, предусмотренные в документах стратегического планирования</w:t>
            </w:r>
            <w:r w:rsidRPr="002F4A44">
              <w:rPr>
                <w:rFonts w:ascii="Arial" w:hAnsi="Arial" w:cs="Arial"/>
                <w:sz w:val="16"/>
                <w:szCs w:val="16"/>
                <w:lang w:val="ru-RU"/>
              </w:rPr>
              <w:t xml:space="preserve"> </w:t>
            </w:r>
            <w:r w:rsidRPr="002F4A44">
              <w:rPr>
                <w:rStyle w:val="hps"/>
                <w:rFonts w:ascii="Arial" w:hAnsi="Arial" w:cs="Arial"/>
                <w:sz w:val="16"/>
                <w:szCs w:val="16"/>
                <w:lang w:val="ru-RU"/>
              </w:rPr>
              <w:t>и в бюджете по программам</w:t>
            </w:r>
            <w:r w:rsidRPr="002F4A44">
              <w:rPr>
                <w:rFonts w:ascii="Arial" w:hAnsi="Arial" w:cs="Arial"/>
                <w:sz w:val="16"/>
                <w:szCs w:val="16"/>
                <w:lang w:val="ru-RU"/>
              </w:rPr>
              <w:t>.</w:t>
            </w:r>
          </w:p>
          <w:p w:rsidR="00D5317A" w:rsidRPr="002F4A44" w:rsidRDefault="00D5317A" w:rsidP="002F2860">
            <w:pPr>
              <w:spacing w:after="60" w:line="240" w:lineRule="auto"/>
              <w:jc w:val="both"/>
              <w:rPr>
                <w:rFonts w:ascii="Arial" w:hAnsi="Arial" w:cs="Arial"/>
                <w:sz w:val="16"/>
                <w:szCs w:val="16"/>
                <w:lang w:val="ru-RU"/>
              </w:rPr>
            </w:pPr>
          </w:p>
        </w:tc>
      </w:tr>
    </w:tbl>
    <w:p w:rsidR="00D5317A" w:rsidRPr="002F4A44" w:rsidRDefault="00D5317A" w:rsidP="00D5317A">
      <w:pPr>
        <w:pStyle w:val="BoxText"/>
        <w:spacing w:before="0" w:after="0" w:line="280" w:lineRule="atLeast"/>
        <w:ind w:left="284"/>
        <w:rPr>
          <w:rFonts w:ascii="Arial" w:hAnsi="Arial" w:cs="Arial"/>
          <w:sz w:val="16"/>
          <w:szCs w:val="16"/>
          <w:lang w:val="ru-RU"/>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r w:rsidRPr="002F4A44">
        <w:rPr>
          <w:rFonts w:ascii="Arial" w:hAnsi="Arial" w:cs="Arial"/>
          <w:sz w:val="16"/>
          <w:szCs w:val="16"/>
          <w:lang w:val="ru-RU"/>
        </w:rPr>
        <w:t>.</w:t>
      </w:r>
    </w:p>
    <w:p w:rsidR="00D5317A" w:rsidRPr="002F4A44" w:rsidRDefault="00D5317A" w:rsidP="00D5317A">
      <w:pPr>
        <w:pStyle w:val="BoxText"/>
        <w:spacing w:before="0" w:after="0" w:line="280" w:lineRule="atLeast"/>
        <w:ind w:left="284"/>
        <w:rPr>
          <w:rFonts w:ascii="Arial" w:hAnsi="Arial" w:cs="Arial"/>
          <w:sz w:val="16"/>
          <w:szCs w:val="16"/>
          <w:lang w:val="ru-RU"/>
        </w:rPr>
        <w:sectPr w:rsidR="00D5317A" w:rsidRPr="002F4A44" w:rsidSect="002F2860">
          <w:type w:val="nextColumn"/>
          <w:pgSz w:w="16838" w:h="11906" w:orient="landscape" w:code="9"/>
          <w:pgMar w:top="1276" w:right="1985" w:bottom="1474" w:left="1191" w:header="709" w:footer="567" w:gutter="0"/>
          <w:cols w:space="708"/>
          <w:docGrid w:linePitch="360"/>
        </w:sectPr>
      </w:pPr>
    </w:p>
    <w:p w:rsidR="00D5317A" w:rsidRPr="002F4A44" w:rsidRDefault="00D5317A" w:rsidP="00D5317A">
      <w:pPr>
        <w:pStyle w:val="BoxText"/>
        <w:spacing w:before="0" w:after="0" w:line="280" w:lineRule="atLeast"/>
        <w:ind w:left="284"/>
        <w:rPr>
          <w:rFonts w:ascii="Arial" w:hAnsi="Arial" w:cs="Arial"/>
          <w:color w:val="333399"/>
          <w:sz w:val="16"/>
          <w:szCs w:val="16"/>
          <w:lang w:val="ru-RU"/>
        </w:rPr>
      </w:pPr>
      <w:proofErr w:type="gramStart"/>
      <w:r w:rsidRPr="002F4A44">
        <w:rPr>
          <w:rFonts w:ascii="Arial" w:hAnsi="Arial" w:cs="Arial"/>
          <w:color w:val="333399"/>
          <w:sz w:val="16"/>
          <w:szCs w:val="16"/>
          <w:lang w:val="ru-RU"/>
        </w:rPr>
        <w:lastRenderedPageBreak/>
        <w:t>Ta</w:t>
      </w:r>
      <w:proofErr w:type="gramEnd"/>
      <w:r w:rsidRPr="002F4A44">
        <w:rPr>
          <w:rFonts w:ascii="Arial" w:hAnsi="Arial" w:cs="Arial"/>
          <w:color w:val="333399"/>
          <w:sz w:val="16"/>
          <w:szCs w:val="16"/>
          <w:lang w:val="ru-RU"/>
        </w:rPr>
        <w:t>блица 6.2: Распределение лимита расходов по программам/подпрограммам и по бюджетам по отрасли _________</w:t>
      </w:r>
    </w:p>
    <w:p w:rsidR="00D5317A" w:rsidRPr="002F4A44" w:rsidRDefault="00D5317A" w:rsidP="00D5317A">
      <w:pPr>
        <w:spacing w:before="120"/>
        <w:ind w:firstLine="7797"/>
        <w:rPr>
          <w:lang w:val="ru-RU"/>
        </w:rPr>
      </w:pPr>
      <w:r w:rsidRPr="002F4A44">
        <w:rPr>
          <w:lang w:val="ru-RU"/>
        </w:rPr>
        <w:t>тыс</w:t>
      </w:r>
      <w:proofErr w:type="gramStart"/>
      <w:r w:rsidRPr="002F4A44">
        <w:rPr>
          <w:lang w:val="ru-RU"/>
        </w:rPr>
        <w:t>.л</w:t>
      </w:r>
      <w:proofErr w:type="gramEnd"/>
      <w:r w:rsidRPr="002F4A44">
        <w:rPr>
          <w:lang w:val="ru-RU"/>
        </w:rPr>
        <w:t>ей</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3008"/>
        <w:gridCol w:w="602"/>
        <w:gridCol w:w="1012"/>
        <w:gridCol w:w="1048"/>
        <w:gridCol w:w="1166"/>
        <w:gridCol w:w="821"/>
        <w:gridCol w:w="815"/>
        <w:gridCol w:w="900"/>
      </w:tblGrid>
      <w:tr w:rsidR="00D5317A" w:rsidRPr="002F4A44" w:rsidTr="002F2860">
        <w:trPr>
          <w:trHeight w:val="60"/>
        </w:trPr>
        <w:tc>
          <w:tcPr>
            <w:tcW w:w="1605" w:type="pct"/>
            <w:tcBorders>
              <w:top w:val="single" w:sz="4" w:space="0" w:color="auto"/>
              <w:left w:val="single" w:sz="4" w:space="0" w:color="auto"/>
              <w:bottom w:val="nil"/>
              <w:right w:val="single" w:sz="4" w:space="0" w:color="auto"/>
            </w:tcBorders>
            <w:shd w:val="clear" w:color="auto" w:fill="C6D9F1"/>
            <w:noWrap/>
            <w:vAlign w:val="center"/>
          </w:tcPr>
          <w:p w:rsidR="00D5317A" w:rsidRPr="002F4A44" w:rsidRDefault="00D5317A" w:rsidP="002F2860">
            <w:pPr>
              <w:pStyle w:val="TableText"/>
              <w:jc w:val="center"/>
              <w:rPr>
                <w:lang w:val="ru-RU" w:eastAsia="en-GB"/>
              </w:rPr>
            </w:pPr>
          </w:p>
          <w:p w:rsidR="00D5317A" w:rsidRPr="002F4A44" w:rsidRDefault="00D5317A" w:rsidP="002F2860">
            <w:pPr>
              <w:pStyle w:val="TableText"/>
              <w:jc w:val="center"/>
              <w:rPr>
                <w:lang w:val="ru-RU" w:eastAsia="en-GB"/>
              </w:rPr>
            </w:pPr>
            <w:r w:rsidRPr="002F4A44">
              <w:rPr>
                <w:lang w:val="ru-RU" w:eastAsia="en-GB"/>
              </w:rPr>
              <w:t>Программы/</w:t>
            </w:r>
            <w:proofErr w:type="gramStart"/>
            <w:r w:rsidRPr="002F4A44">
              <w:rPr>
                <w:lang w:val="ru-RU" w:eastAsia="en-GB"/>
              </w:rPr>
              <w:t>под-программы</w:t>
            </w:r>
            <w:proofErr w:type="gramEnd"/>
            <w:r w:rsidRPr="002F4A44">
              <w:rPr>
                <w:lang w:val="ru-RU" w:eastAsia="en-GB"/>
              </w:rPr>
              <w:t xml:space="preserve"> </w:t>
            </w:r>
          </w:p>
        </w:tc>
        <w:tc>
          <w:tcPr>
            <w:tcW w:w="321" w:type="pct"/>
            <w:tcBorders>
              <w:top w:val="single" w:sz="4" w:space="0" w:color="auto"/>
              <w:left w:val="single" w:sz="4" w:space="0" w:color="auto"/>
              <w:bottom w:val="nil"/>
              <w:right w:val="single" w:sz="4" w:space="0" w:color="auto"/>
            </w:tcBorders>
            <w:shd w:val="clear" w:color="auto" w:fill="C6D9F1"/>
            <w:noWrap/>
            <w:vAlign w:val="center"/>
          </w:tcPr>
          <w:p w:rsidR="00D5317A" w:rsidRPr="002F4A44" w:rsidRDefault="00D5317A" w:rsidP="002F2860">
            <w:pPr>
              <w:pStyle w:val="TableText"/>
              <w:jc w:val="center"/>
              <w:rPr>
                <w:lang w:val="ru-RU" w:eastAsia="en-GB"/>
              </w:rPr>
            </w:pPr>
            <w:r w:rsidRPr="002F4A44">
              <w:rPr>
                <w:lang w:val="ru-RU" w:eastAsia="en-GB"/>
              </w:rPr>
              <w:t>Код</w:t>
            </w:r>
          </w:p>
        </w:tc>
        <w:tc>
          <w:tcPr>
            <w:tcW w:w="540" w:type="pct"/>
            <w:tcBorders>
              <w:left w:val="single" w:sz="4" w:space="0" w:color="auto"/>
            </w:tcBorders>
            <w:shd w:val="clear" w:color="auto" w:fill="C6D9F1"/>
            <w:vAlign w:val="center"/>
          </w:tcPr>
          <w:p w:rsidR="00D5317A" w:rsidRPr="002F4A44" w:rsidRDefault="00D5317A" w:rsidP="002F2860">
            <w:pPr>
              <w:pStyle w:val="TableText"/>
              <w:jc w:val="center"/>
              <w:rPr>
                <w:szCs w:val="16"/>
                <w:lang w:val="ru-RU" w:eastAsia="en-GB"/>
              </w:rPr>
            </w:pPr>
            <w:r w:rsidRPr="002F4A44">
              <w:rPr>
                <w:szCs w:val="16"/>
                <w:lang w:val="ru-RU" w:eastAsia="en-GB"/>
              </w:rPr>
              <w:t>БГ-2</w:t>
            </w:r>
          </w:p>
        </w:tc>
        <w:tc>
          <w:tcPr>
            <w:tcW w:w="559" w:type="pct"/>
            <w:shd w:val="clear" w:color="auto" w:fill="C6D9F1"/>
            <w:noWrap/>
            <w:vAlign w:val="center"/>
          </w:tcPr>
          <w:p w:rsidR="00D5317A" w:rsidRPr="002F4A44" w:rsidRDefault="00D5317A" w:rsidP="002F2860">
            <w:pPr>
              <w:pStyle w:val="TableText"/>
              <w:jc w:val="center"/>
              <w:rPr>
                <w:szCs w:val="16"/>
                <w:lang w:val="ru-RU" w:eastAsia="en-GB"/>
              </w:rPr>
            </w:pPr>
            <w:r w:rsidRPr="002F4A44">
              <w:rPr>
                <w:szCs w:val="16"/>
                <w:lang w:val="ru-RU" w:eastAsia="en-GB"/>
              </w:rPr>
              <w:t>БГ-1</w:t>
            </w:r>
          </w:p>
        </w:tc>
        <w:tc>
          <w:tcPr>
            <w:tcW w:w="622" w:type="pct"/>
            <w:shd w:val="clear" w:color="auto" w:fill="C6D9F1"/>
            <w:vAlign w:val="center"/>
          </w:tcPr>
          <w:p w:rsidR="00D5317A" w:rsidRPr="002F4A44" w:rsidRDefault="00D5317A" w:rsidP="002F2860">
            <w:pPr>
              <w:pStyle w:val="TableText"/>
              <w:jc w:val="center"/>
              <w:rPr>
                <w:szCs w:val="16"/>
                <w:lang w:val="ru-RU" w:eastAsia="en-GB"/>
              </w:rPr>
            </w:pPr>
            <w:r w:rsidRPr="002F4A44">
              <w:rPr>
                <w:szCs w:val="16"/>
                <w:lang w:val="ru-RU" w:eastAsia="en-GB"/>
              </w:rPr>
              <w:t>БГ</w:t>
            </w:r>
          </w:p>
        </w:tc>
        <w:tc>
          <w:tcPr>
            <w:tcW w:w="438" w:type="pct"/>
            <w:shd w:val="clear" w:color="auto" w:fill="C6D9F1"/>
            <w:noWrap/>
            <w:vAlign w:val="center"/>
          </w:tcPr>
          <w:p w:rsidR="00D5317A" w:rsidRPr="002F4A44" w:rsidRDefault="00D5317A" w:rsidP="002F2860">
            <w:pPr>
              <w:pStyle w:val="TableText"/>
              <w:jc w:val="center"/>
              <w:rPr>
                <w:szCs w:val="16"/>
                <w:lang w:val="ru-RU"/>
              </w:rPr>
            </w:pPr>
            <w:r w:rsidRPr="002F4A44">
              <w:rPr>
                <w:szCs w:val="16"/>
                <w:lang w:val="ru-RU"/>
              </w:rPr>
              <w:t>БГ+1</w:t>
            </w:r>
          </w:p>
        </w:tc>
        <w:tc>
          <w:tcPr>
            <w:tcW w:w="435" w:type="pct"/>
            <w:shd w:val="clear" w:color="auto" w:fill="C6D9F1"/>
            <w:noWrap/>
            <w:vAlign w:val="center"/>
          </w:tcPr>
          <w:p w:rsidR="00D5317A" w:rsidRPr="002F4A44" w:rsidRDefault="00D5317A" w:rsidP="002F2860">
            <w:pPr>
              <w:pStyle w:val="TableText"/>
              <w:jc w:val="center"/>
              <w:rPr>
                <w:szCs w:val="16"/>
                <w:lang w:val="ru-RU"/>
              </w:rPr>
            </w:pPr>
            <w:r w:rsidRPr="002F4A44">
              <w:rPr>
                <w:szCs w:val="16"/>
                <w:lang w:val="ru-RU"/>
              </w:rPr>
              <w:t>БГ+2</w:t>
            </w:r>
          </w:p>
        </w:tc>
        <w:tc>
          <w:tcPr>
            <w:tcW w:w="481" w:type="pct"/>
            <w:shd w:val="clear" w:color="auto" w:fill="C6D9F1"/>
            <w:noWrap/>
            <w:vAlign w:val="center"/>
          </w:tcPr>
          <w:p w:rsidR="00D5317A" w:rsidRPr="002F4A44" w:rsidRDefault="00D5317A" w:rsidP="002F2860">
            <w:pPr>
              <w:pStyle w:val="TableText"/>
              <w:jc w:val="center"/>
              <w:rPr>
                <w:szCs w:val="16"/>
                <w:lang w:val="ru-RU"/>
              </w:rPr>
            </w:pPr>
            <w:r w:rsidRPr="002F4A44">
              <w:rPr>
                <w:szCs w:val="16"/>
                <w:lang w:val="ru-RU"/>
              </w:rPr>
              <w:t>БГ+3</w:t>
            </w:r>
          </w:p>
        </w:tc>
      </w:tr>
      <w:tr w:rsidR="00D5317A" w:rsidRPr="002F4A44" w:rsidTr="002F2860">
        <w:trPr>
          <w:trHeight w:val="433"/>
        </w:trPr>
        <w:tc>
          <w:tcPr>
            <w:tcW w:w="1605" w:type="pct"/>
            <w:tcBorders>
              <w:top w:val="nil"/>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Text"/>
              <w:keepNext/>
              <w:spacing w:line="240" w:lineRule="auto"/>
              <w:outlineLvl w:val="0"/>
              <w:rPr>
                <w:b/>
                <w:lang w:val="ru-RU" w:eastAsia="en-GB"/>
              </w:rPr>
            </w:pPr>
          </w:p>
        </w:tc>
        <w:tc>
          <w:tcPr>
            <w:tcW w:w="321" w:type="pct"/>
            <w:tcBorders>
              <w:top w:val="nil"/>
              <w:left w:val="single" w:sz="4" w:space="0" w:color="auto"/>
              <w:bottom w:val="single" w:sz="4" w:space="0" w:color="auto"/>
              <w:right w:val="single" w:sz="4" w:space="0" w:color="auto"/>
            </w:tcBorders>
            <w:shd w:val="clear" w:color="auto" w:fill="C6D9F1"/>
            <w:noWrap/>
            <w:vAlign w:val="center"/>
          </w:tcPr>
          <w:p w:rsidR="00D5317A" w:rsidRPr="002F4A44" w:rsidRDefault="00D5317A" w:rsidP="002F2860">
            <w:pPr>
              <w:pStyle w:val="TableText"/>
              <w:keepNext/>
              <w:spacing w:line="240" w:lineRule="auto"/>
              <w:jc w:val="center"/>
              <w:outlineLvl w:val="0"/>
              <w:rPr>
                <w:b/>
                <w:lang w:val="ru-RU" w:eastAsia="en-GB"/>
              </w:rPr>
            </w:pPr>
          </w:p>
        </w:tc>
        <w:tc>
          <w:tcPr>
            <w:tcW w:w="540" w:type="pct"/>
            <w:tcBorders>
              <w:left w:val="single" w:sz="4" w:space="0" w:color="auto"/>
            </w:tcBorders>
            <w:shd w:val="clear" w:color="auto" w:fill="C6D9F1"/>
            <w:vAlign w:val="center"/>
          </w:tcPr>
          <w:p w:rsidR="00D5317A" w:rsidRPr="002F4A44" w:rsidRDefault="00D5317A" w:rsidP="002F2860">
            <w:pPr>
              <w:pStyle w:val="TableText"/>
              <w:spacing w:line="240" w:lineRule="auto"/>
              <w:jc w:val="center"/>
              <w:rPr>
                <w:szCs w:val="16"/>
                <w:lang w:val="ru-RU" w:eastAsia="en-GB"/>
              </w:rPr>
            </w:pPr>
            <w:r w:rsidRPr="002F4A44">
              <w:rPr>
                <w:szCs w:val="16"/>
                <w:lang w:val="ru-RU" w:eastAsia="en-GB"/>
              </w:rPr>
              <w:t>исполнено</w:t>
            </w:r>
          </w:p>
        </w:tc>
        <w:tc>
          <w:tcPr>
            <w:tcW w:w="559" w:type="pct"/>
            <w:shd w:val="clear" w:color="auto" w:fill="C6D9F1"/>
            <w:noWrap/>
            <w:vAlign w:val="center"/>
          </w:tcPr>
          <w:p w:rsidR="00D5317A" w:rsidRPr="002F4A44" w:rsidRDefault="00D5317A" w:rsidP="002F2860">
            <w:pPr>
              <w:pStyle w:val="TableText"/>
              <w:spacing w:line="240" w:lineRule="auto"/>
              <w:jc w:val="center"/>
              <w:rPr>
                <w:szCs w:val="16"/>
                <w:lang w:val="ru-RU" w:eastAsia="en-GB"/>
              </w:rPr>
            </w:pPr>
            <w:r w:rsidRPr="002F4A44">
              <w:rPr>
                <w:szCs w:val="16"/>
                <w:lang w:val="ru-RU" w:eastAsia="en-GB"/>
              </w:rPr>
              <w:t>исполнено</w:t>
            </w:r>
          </w:p>
        </w:tc>
        <w:tc>
          <w:tcPr>
            <w:tcW w:w="622" w:type="pct"/>
            <w:shd w:val="clear" w:color="auto" w:fill="C6D9F1"/>
            <w:vAlign w:val="center"/>
          </w:tcPr>
          <w:p w:rsidR="00D5317A" w:rsidRPr="002F4A44" w:rsidRDefault="00D5317A" w:rsidP="002F2860">
            <w:pPr>
              <w:pStyle w:val="TableText"/>
              <w:spacing w:line="240" w:lineRule="auto"/>
              <w:jc w:val="center"/>
              <w:rPr>
                <w:szCs w:val="16"/>
                <w:lang w:val="ru-RU" w:eastAsia="en-GB"/>
              </w:rPr>
            </w:pPr>
            <w:r w:rsidRPr="002F4A44">
              <w:rPr>
                <w:szCs w:val="16"/>
                <w:lang w:val="ru-RU" w:eastAsia="en-GB"/>
              </w:rPr>
              <w:t>утверждено</w:t>
            </w:r>
          </w:p>
        </w:tc>
        <w:tc>
          <w:tcPr>
            <w:tcW w:w="438" w:type="pct"/>
            <w:shd w:val="clear" w:color="auto" w:fill="C6D9F1"/>
            <w:noWrap/>
            <w:vAlign w:val="center"/>
          </w:tcPr>
          <w:p w:rsidR="00D5317A" w:rsidRPr="002F4A44" w:rsidRDefault="00D5317A" w:rsidP="002F2860">
            <w:pPr>
              <w:pStyle w:val="TableText"/>
              <w:spacing w:line="240" w:lineRule="auto"/>
              <w:jc w:val="center"/>
              <w:rPr>
                <w:szCs w:val="16"/>
                <w:lang w:val="ru-RU"/>
              </w:rPr>
            </w:pPr>
            <w:r w:rsidRPr="002F4A44">
              <w:rPr>
                <w:szCs w:val="16"/>
                <w:lang w:val="ru-RU"/>
              </w:rPr>
              <w:t>проект</w:t>
            </w:r>
          </w:p>
        </w:tc>
        <w:tc>
          <w:tcPr>
            <w:tcW w:w="435" w:type="pct"/>
            <w:shd w:val="clear" w:color="auto" w:fill="C6D9F1"/>
            <w:noWrap/>
            <w:vAlign w:val="center"/>
          </w:tcPr>
          <w:p w:rsidR="00D5317A" w:rsidRPr="002F4A44" w:rsidRDefault="00D5317A" w:rsidP="002F2860">
            <w:pPr>
              <w:pStyle w:val="TableText"/>
              <w:spacing w:line="240" w:lineRule="auto"/>
              <w:jc w:val="center"/>
              <w:rPr>
                <w:szCs w:val="16"/>
                <w:lang w:val="ru-RU"/>
              </w:rPr>
            </w:pPr>
            <w:r w:rsidRPr="002F4A44">
              <w:rPr>
                <w:szCs w:val="16"/>
                <w:lang w:val="ru-RU"/>
              </w:rPr>
              <w:t>прогноз</w:t>
            </w:r>
          </w:p>
        </w:tc>
        <w:tc>
          <w:tcPr>
            <w:tcW w:w="481" w:type="pct"/>
            <w:shd w:val="clear" w:color="auto" w:fill="C6D9F1"/>
            <w:noWrap/>
            <w:vAlign w:val="center"/>
          </w:tcPr>
          <w:p w:rsidR="00D5317A" w:rsidRPr="002F4A44" w:rsidRDefault="00D5317A" w:rsidP="002F2860">
            <w:pPr>
              <w:pStyle w:val="TableText"/>
              <w:spacing w:line="240" w:lineRule="auto"/>
              <w:jc w:val="center"/>
              <w:rPr>
                <w:szCs w:val="16"/>
                <w:lang w:val="ru-RU"/>
              </w:rPr>
            </w:pPr>
            <w:r w:rsidRPr="002F4A44">
              <w:rPr>
                <w:szCs w:val="16"/>
                <w:lang w:val="ru-RU"/>
              </w:rPr>
              <w:t>прогноз</w:t>
            </w:r>
          </w:p>
        </w:tc>
      </w:tr>
      <w:tr w:rsidR="00D5317A" w:rsidRPr="002F4A44" w:rsidTr="002F2860">
        <w:trPr>
          <w:trHeight w:val="254"/>
        </w:trPr>
        <w:tc>
          <w:tcPr>
            <w:tcW w:w="1605" w:type="pct"/>
            <w:tcBorders>
              <w:top w:val="single" w:sz="4" w:space="0" w:color="auto"/>
            </w:tcBorders>
            <w:noWrap/>
            <w:vAlign w:val="bottom"/>
          </w:tcPr>
          <w:p w:rsidR="00D5317A" w:rsidRPr="002F4A44" w:rsidRDefault="00D5317A" w:rsidP="002F2860">
            <w:pPr>
              <w:pStyle w:val="TableText"/>
              <w:jc w:val="center"/>
              <w:rPr>
                <w:lang w:val="ru-RU" w:eastAsia="en-GB"/>
              </w:rPr>
            </w:pPr>
            <w:r w:rsidRPr="002F4A44">
              <w:rPr>
                <w:lang w:val="ru-RU" w:eastAsia="en-GB"/>
              </w:rPr>
              <w:t>1</w:t>
            </w:r>
          </w:p>
        </w:tc>
        <w:tc>
          <w:tcPr>
            <w:tcW w:w="321" w:type="pct"/>
            <w:tcBorders>
              <w:top w:val="single" w:sz="4" w:space="0" w:color="auto"/>
            </w:tcBorders>
            <w:vAlign w:val="bottom"/>
          </w:tcPr>
          <w:p w:rsidR="00D5317A" w:rsidRPr="002F4A44" w:rsidRDefault="00D5317A" w:rsidP="002F2860">
            <w:pPr>
              <w:pStyle w:val="TableText"/>
              <w:jc w:val="center"/>
              <w:rPr>
                <w:lang w:val="ru-RU" w:eastAsia="en-GB"/>
              </w:rPr>
            </w:pPr>
            <w:r w:rsidRPr="002F4A44">
              <w:rPr>
                <w:lang w:val="ru-RU" w:eastAsia="en-GB"/>
              </w:rPr>
              <w:t>2</w:t>
            </w:r>
          </w:p>
        </w:tc>
        <w:tc>
          <w:tcPr>
            <w:tcW w:w="540" w:type="pct"/>
          </w:tcPr>
          <w:p w:rsidR="00D5317A" w:rsidRPr="002F4A44" w:rsidRDefault="00D5317A" w:rsidP="002F2860">
            <w:pPr>
              <w:pStyle w:val="TableText"/>
              <w:jc w:val="center"/>
              <w:rPr>
                <w:lang w:val="ru-RU" w:eastAsia="en-GB"/>
              </w:rPr>
            </w:pPr>
            <w:r w:rsidRPr="002F4A44">
              <w:rPr>
                <w:lang w:val="ru-RU" w:eastAsia="en-GB"/>
              </w:rPr>
              <w:t>3</w:t>
            </w:r>
          </w:p>
        </w:tc>
        <w:tc>
          <w:tcPr>
            <w:tcW w:w="559" w:type="pct"/>
            <w:vAlign w:val="bottom"/>
          </w:tcPr>
          <w:p w:rsidR="00D5317A" w:rsidRPr="002F4A44" w:rsidRDefault="00D5317A" w:rsidP="002F2860">
            <w:pPr>
              <w:pStyle w:val="TableText"/>
              <w:jc w:val="center"/>
              <w:rPr>
                <w:lang w:val="ru-RU" w:eastAsia="en-GB"/>
              </w:rPr>
            </w:pPr>
            <w:r w:rsidRPr="002F4A44">
              <w:rPr>
                <w:lang w:val="ru-RU" w:eastAsia="en-GB"/>
              </w:rPr>
              <w:t>4</w:t>
            </w:r>
          </w:p>
        </w:tc>
        <w:tc>
          <w:tcPr>
            <w:tcW w:w="622" w:type="pct"/>
          </w:tcPr>
          <w:p w:rsidR="00D5317A" w:rsidRPr="002F4A44" w:rsidRDefault="00D5317A" w:rsidP="002F2860">
            <w:pPr>
              <w:pStyle w:val="TableText"/>
              <w:jc w:val="center"/>
              <w:rPr>
                <w:lang w:val="ru-RU" w:eastAsia="en-GB"/>
              </w:rPr>
            </w:pPr>
            <w:r w:rsidRPr="002F4A44">
              <w:rPr>
                <w:lang w:val="ru-RU" w:eastAsia="en-GB"/>
              </w:rPr>
              <w:t>5</w:t>
            </w:r>
          </w:p>
        </w:tc>
        <w:tc>
          <w:tcPr>
            <w:tcW w:w="438" w:type="pct"/>
            <w:vAlign w:val="bottom"/>
          </w:tcPr>
          <w:p w:rsidR="00D5317A" w:rsidRPr="002F4A44" w:rsidRDefault="00D5317A" w:rsidP="002F2860">
            <w:pPr>
              <w:pStyle w:val="TableText"/>
              <w:jc w:val="center"/>
              <w:rPr>
                <w:lang w:val="ru-RU" w:eastAsia="en-GB"/>
              </w:rPr>
            </w:pPr>
            <w:r w:rsidRPr="002F4A44">
              <w:rPr>
                <w:lang w:val="ru-RU" w:eastAsia="en-GB"/>
              </w:rPr>
              <w:t>6</w:t>
            </w:r>
          </w:p>
        </w:tc>
        <w:tc>
          <w:tcPr>
            <w:tcW w:w="435" w:type="pct"/>
            <w:vAlign w:val="bottom"/>
          </w:tcPr>
          <w:p w:rsidR="00D5317A" w:rsidRPr="002F4A44" w:rsidRDefault="00D5317A" w:rsidP="002F2860">
            <w:pPr>
              <w:pStyle w:val="TableText"/>
              <w:jc w:val="center"/>
              <w:rPr>
                <w:lang w:val="ru-RU" w:eastAsia="en-GB"/>
              </w:rPr>
            </w:pPr>
            <w:r w:rsidRPr="002F4A44">
              <w:rPr>
                <w:lang w:val="ru-RU" w:eastAsia="en-GB"/>
              </w:rPr>
              <w:t>7</w:t>
            </w:r>
          </w:p>
        </w:tc>
        <w:tc>
          <w:tcPr>
            <w:tcW w:w="481" w:type="pct"/>
            <w:vAlign w:val="bottom"/>
          </w:tcPr>
          <w:p w:rsidR="00D5317A" w:rsidRPr="002F4A44" w:rsidRDefault="00D5317A" w:rsidP="002F2860">
            <w:pPr>
              <w:pStyle w:val="TableText"/>
              <w:jc w:val="center"/>
              <w:rPr>
                <w:lang w:val="ru-RU" w:eastAsia="en-GB"/>
              </w:rPr>
            </w:pPr>
            <w:r w:rsidRPr="002F4A44">
              <w:rPr>
                <w:lang w:val="ru-RU" w:eastAsia="en-GB"/>
              </w:rPr>
              <w:t>8</w:t>
            </w:r>
          </w:p>
        </w:tc>
      </w:tr>
      <w:tr w:rsidR="00D5317A" w:rsidRPr="002F4A44" w:rsidTr="002F2860">
        <w:trPr>
          <w:trHeight w:val="254"/>
        </w:trPr>
        <w:tc>
          <w:tcPr>
            <w:tcW w:w="1605" w:type="pct"/>
            <w:noWrap/>
            <w:vAlign w:val="bottom"/>
          </w:tcPr>
          <w:p w:rsidR="00D5317A" w:rsidRPr="002F4A44" w:rsidRDefault="00D5317A" w:rsidP="002F2860">
            <w:pPr>
              <w:pStyle w:val="TableText"/>
              <w:rPr>
                <w:lang w:val="ru-RU" w:eastAsia="en-GB"/>
              </w:rPr>
            </w:pPr>
            <w:r w:rsidRPr="002F4A44">
              <w:rPr>
                <w:lang w:val="ru-RU" w:eastAsia="en-GB"/>
              </w:rPr>
              <w:t>Программа 1/</w:t>
            </w:r>
            <w:proofErr w:type="gramStart"/>
            <w:r w:rsidRPr="002F4A44">
              <w:rPr>
                <w:lang w:val="ru-RU" w:eastAsia="en-GB"/>
              </w:rPr>
              <w:t>Под-программа</w:t>
            </w:r>
            <w:proofErr w:type="gramEnd"/>
            <w:r w:rsidRPr="002F4A44">
              <w:rPr>
                <w:lang w:val="ru-RU" w:eastAsia="en-GB"/>
              </w:rPr>
              <w:t xml:space="preserve"> 1...n </w:t>
            </w:r>
          </w:p>
        </w:tc>
        <w:tc>
          <w:tcPr>
            <w:tcW w:w="321" w:type="pct"/>
            <w:vAlign w:val="bottom"/>
          </w:tcPr>
          <w:p w:rsidR="00D5317A" w:rsidRPr="002F4A44" w:rsidRDefault="00D5317A" w:rsidP="002F2860">
            <w:pPr>
              <w:pStyle w:val="TableText"/>
              <w:rPr>
                <w:lang w:val="ru-RU" w:eastAsia="en-GB"/>
              </w:rPr>
            </w:pPr>
          </w:p>
        </w:tc>
        <w:tc>
          <w:tcPr>
            <w:tcW w:w="540" w:type="pct"/>
          </w:tcPr>
          <w:p w:rsidR="00D5317A" w:rsidRPr="002F4A44" w:rsidRDefault="00D5317A" w:rsidP="002F2860">
            <w:pPr>
              <w:pStyle w:val="TableText"/>
              <w:rPr>
                <w:lang w:val="ru-RU" w:eastAsia="en-GB"/>
              </w:rPr>
            </w:pPr>
          </w:p>
        </w:tc>
        <w:tc>
          <w:tcPr>
            <w:tcW w:w="559" w:type="pct"/>
            <w:vAlign w:val="bottom"/>
          </w:tcPr>
          <w:p w:rsidR="00D5317A" w:rsidRPr="002F4A44" w:rsidRDefault="00D5317A" w:rsidP="002F2860">
            <w:pPr>
              <w:pStyle w:val="TableText"/>
              <w:rPr>
                <w:lang w:val="ru-RU" w:eastAsia="en-GB"/>
              </w:rPr>
            </w:pPr>
          </w:p>
        </w:tc>
        <w:tc>
          <w:tcPr>
            <w:tcW w:w="622" w:type="pct"/>
          </w:tcPr>
          <w:p w:rsidR="00D5317A" w:rsidRPr="002F4A44" w:rsidRDefault="00D5317A" w:rsidP="002F2860">
            <w:pPr>
              <w:pStyle w:val="TableText"/>
              <w:rPr>
                <w:lang w:val="ru-RU" w:eastAsia="en-GB"/>
              </w:rPr>
            </w:pPr>
          </w:p>
        </w:tc>
        <w:tc>
          <w:tcPr>
            <w:tcW w:w="438" w:type="pct"/>
            <w:vAlign w:val="bottom"/>
          </w:tcPr>
          <w:p w:rsidR="00D5317A" w:rsidRPr="002F4A44" w:rsidRDefault="00D5317A" w:rsidP="002F2860">
            <w:pPr>
              <w:pStyle w:val="TableText"/>
              <w:rPr>
                <w:lang w:val="ru-RU" w:eastAsia="en-GB"/>
              </w:rPr>
            </w:pPr>
          </w:p>
        </w:tc>
        <w:tc>
          <w:tcPr>
            <w:tcW w:w="435" w:type="pct"/>
            <w:vAlign w:val="bottom"/>
          </w:tcPr>
          <w:p w:rsidR="00D5317A" w:rsidRPr="002F4A44" w:rsidRDefault="00D5317A" w:rsidP="002F2860">
            <w:pPr>
              <w:pStyle w:val="TableText"/>
              <w:rPr>
                <w:lang w:val="ru-RU" w:eastAsia="en-GB"/>
              </w:rPr>
            </w:pPr>
          </w:p>
        </w:tc>
        <w:tc>
          <w:tcPr>
            <w:tcW w:w="481" w:type="pct"/>
            <w:vAlign w:val="bottom"/>
          </w:tcPr>
          <w:p w:rsidR="00D5317A" w:rsidRPr="002F4A44" w:rsidRDefault="00D5317A" w:rsidP="002F2860">
            <w:pPr>
              <w:pStyle w:val="TableText"/>
              <w:rPr>
                <w:lang w:val="ru-RU" w:eastAsia="en-GB"/>
              </w:rPr>
            </w:pPr>
          </w:p>
        </w:tc>
      </w:tr>
      <w:tr w:rsidR="00D5317A" w:rsidRPr="002F4A44" w:rsidTr="002F2860">
        <w:trPr>
          <w:trHeight w:val="257"/>
        </w:trPr>
        <w:tc>
          <w:tcPr>
            <w:tcW w:w="1605" w:type="pct"/>
            <w:vAlign w:val="bottom"/>
          </w:tcPr>
          <w:p w:rsidR="00D5317A" w:rsidRPr="002F4A44" w:rsidRDefault="00D5317A" w:rsidP="002F2860">
            <w:pPr>
              <w:pStyle w:val="TableText"/>
              <w:rPr>
                <w:lang w:val="ru-RU" w:eastAsia="en-GB"/>
              </w:rPr>
            </w:pPr>
            <w:r w:rsidRPr="002F4A44">
              <w:rPr>
                <w:lang w:val="ru-RU" w:eastAsia="en-GB"/>
              </w:rPr>
              <w:t>Программа 2/</w:t>
            </w:r>
            <w:proofErr w:type="gramStart"/>
            <w:r w:rsidRPr="002F4A44">
              <w:rPr>
                <w:lang w:val="ru-RU" w:eastAsia="en-GB"/>
              </w:rPr>
              <w:t>Под-программа</w:t>
            </w:r>
            <w:proofErr w:type="gramEnd"/>
            <w:r w:rsidRPr="002F4A44">
              <w:rPr>
                <w:lang w:val="ru-RU" w:eastAsia="en-GB"/>
              </w:rPr>
              <w:t xml:space="preserve"> 1...n</w:t>
            </w:r>
          </w:p>
        </w:tc>
        <w:tc>
          <w:tcPr>
            <w:tcW w:w="321" w:type="pct"/>
            <w:shd w:val="clear" w:color="auto" w:fill="FFFFFF"/>
            <w:vAlign w:val="bottom"/>
          </w:tcPr>
          <w:p w:rsidR="00D5317A" w:rsidRPr="002F4A44" w:rsidRDefault="00D5317A" w:rsidP="002F2860">
            <w:pPr>
              <w:pStyle w:val="TableText"/>
              <w:rPr>
                <w:sz w:val="20"/>
                <w:lang w:val="ru-RU" w:eastAsia="en-GB"/>
              </w:rPr>
            </w:pPr>
          </w:p>
        </w:tc>
        <w:tc>
          <w:tcPr>
            <w:tcW w:w="540" w:type="pct"/>
            <w:shd w:val="clear" w:color="auto" w:fill="FFFFFF"/>
          </w:tcPr>
          <w:p w:rsidR="00D5317A" w:rsidRPr="002F4A44" w:rsidRDefault="00D5317A" w:rsidP="002F2860">
            <w:pPr>
              <w:pStyle w:val="TableText"/>
              <w:rPr>
                <w:sz w:val="20"/>
                <w:lang w:val="ru-RU" w:eastAsia="en-GB"/>
              </w:rPr>
            </w:pPr>
          </w:p>
        </w:tc>
        <w:tc>
          <w:tcPr>
            <w:tcW w:w="559" w:type="pct"/>
            <w:shd w:val="clear" w:color="auto" w:fill="FFFFFF"/>
            <w:vAlign w:val="bottom"/>
          </w:tcPr>
          <w:p w:rsidR="00D5317A" w:rsidRPr="002F4A44" w:rsidRDefault="00D5317A" w:rsidP="002F2860">
            <w:pPr>
              <w:pStyle w:val="TableText"/>
              <w:rPr>
                <w:sz w:val="20"/>
                <w:lang w:val="ru-RU" w:eastAsia="en-GB"/>
              </w:rPr>
            </w:pPr>
          </w:p>
        </w:tc>
        <w:tc>
          <w:tcPr>
            <w:tcW w:w="622" w:type="pct"/>
            <w:shd w:val="clear" w:color="auto" w:fill="FFFFFF"/>
          </w:tcPr>
          <w:p w:rsidR="00D5317A" w:rsidRPr="002F4A44" w:rsidRDefault="00D5317A" w:rsidP="002F2860">
            <w:pPr>
              <w:pStyle w:val="TableText"/>
              <w:rPr>
                <w:sz w:val="20"/>
                <w:lang w:val="ru-RU" w:eastAsia="en-GB"/>
              </w:rPr>
            </w:pPr>
          </w:p>
        </w:tc>
        <w:tc>
          <w:tcPr>
            <w:tcW w:w="438" w:type="pct"/>
            <w:shd w:val="clear" w:color="auto" w:fill="FFFFFF"/>
            <w:vAlign w:val="bottom"/>
          </w:tcPr>
          <w:p w:rsidR="00D5317A" w:rsidRPr="002F4A44" w:rsidRDefault="00D5317A" w:rsidP="002F2860">
            <w:pPr>
              <w:pStyle w:val="TableText"/>
              <w:rPr>
                <w:sz w:val="20"/>
                <w:lang w:val="ru-RU" w:eastAsia="en-GB"/>
              </w:rPr>
            </w:pPr>
          </w:p>
        </w:tc>
        <w:tc>
          <w:tcPr>
            <w:tcW w:w="435" w:type="pct"/>
            <w:shd w:val="clear" w:color="auto" w:fill="FFFFFF"/>
            <w:vAlign w:val="bottom"/>
          </w:tcPr>
          <w:p w:rsidR="00D5317A" w:rsidRPr="002F4A44" w:rsidRDefault="00D5317A" w:rsidP="002F2860">
            <w:pPr>
              <w:pStyle w:val="TableText"/>
              <w:rPr>
                <w:sz w:val="20"/>
                <w:lang w:val="ru-RU" w:eastAsia="en-GB"/>
              </w:rPr>
            </w:pPr>
          </w:p>
        </w:tc>
        <w:tc>
          <w:tcPr>
            <w:tcW w:w="481" w:type="pct"/>
            <w:shd w:val="clear" w:color="auto" w:fill="FFFFFF"/>
            <w:vAlign w:val="bottom"/>
          </w:tcPr>
          <w:p w:rsidR="00D5317A" w:rsidRPr="002F4A44" w:rsidRDefault="00D5317A" w:rsidP="002F2860">
            <w:pPr>
              <w:pStyle w:val="TableText"/>
              <w:rPr>
                <w:sz w:val="20"/>
                <w:lang w:val="ru-RU" w:eastAsia="en-GB"/>
              </w:rPr>
            </w:pPr>
          </w:p>
        </w:tc>
      </w:tr>
      <w:tr w:rsidR="00D5317A" w:rsidRPr="002F4A44" w:rsidTr="002F2860">
        <w:trPr>
          <w:trHeight w:val="273"/>
        </w:trPr>
        <w:tc>
          <w:tcPr>
            <w:tcW w:w="1605" w:type="pct"/>
            <w:vAlign w:val="bottom"/>
          </w:tcPr>
          <w:p w:rsidR="00D5317A" w:rsidRPr="002F4A44" w:rsidRDefault="00D5317A" w:rsidP="002F2860">
            <w:pPr>
              <w:pStyle w:val="TableText"/>
              <w:rPr>
                <w:lang w:val="ru-RU" w:eastAsia="en-GB"/>
              </w:rPr>
            </w:pPr>
            <w:r w:rsidRPr="002F4A44">
              <w:rPr>
                <w:lang w:val="ru-RU" w:eastAsia="en-GB"/>
              </w:rPr>
              <w:t>Программа  3/</w:t>
            </w:r>
            <w:proofErr w:type="gramStart"/>
            <w:r w:rsidRPr="002F4A44">
              <w:rPr>
                <w:lang w:val="ru-RU" w:eastAsia="en-GB"/>
              </w:rPr>
              <w:t>Под-программа</w:t>
            </w:r>
            <w:proofErr w:type="gramEnd"/>
            <w:r w:rsidRPr="002F4A44">
              <w:rPr>
                <w:lang w:val="ru-RU" w:eastAsia="en-GB"/>
              </w:rPr>
              <w:t xml:space="preserve"> 1...n </w:t>
            </w:r>
          </w:p>
        </w:tc>
        <w:tc>
          <w:tcPr>
            <w:tcW w:w="321" w:type="pct"/>
            <w:shd w:val="clear" w:color="auto" w:fill="FFFFFF"/>
            <w:vAlign w:val="bottom"/>
          </w:tcPr>
          <w:p w:rsidR="00D5317A" w:rsidRPr="002F4A44" w:rsidRDefault="00D5317A" w:rsidP="002F2860">
            <w:pPr>
              <w:pStyle w:val="TableText"/>
              <w:rPr>
                <w:sz w:val="20"/>
                <w:lang w:val="ru-RU" w:eastAsia="en-GB"/>
              </w:rPr>
            </w:pPr>
          </w:p>
        </w:tc>
        <w:tc>
          <w:tcPr>
            <w:tcW w:w="540" w:type="pct"/>
            <w:shd w:val="clear" w:color="auto" w:fill="FFFFFF"/>
          </w:tcPr>
          <w:p w:rsidR="00D5317A" w:rsidRPr="002F4A44" w:rsidRDefault="00D5317A" w:rsidP="002F2860">
            <w:pPr>
              <w:pStyle w:val="TableText"/>
              <w:rPr>
                <w:sz w:val="20"/>
                <w:lang w:val="ru-RU" w:eastAsia="en-GB"/>
              </w:rPr>
            </w:pPr>
          </w:p>
        </w:tc>
        <w:tc>
          <w:tcPr>
            <w:tcW w:w="559" w:type="pct"/>
            <w:shd w:val="clear" w:color="auto" w:fill="FFFFFF"/>
            <w:vAlign w:val="bottom"/>
          </w:tcPr>
          <w:p w:rsidR="00D5317A" w:rsidRPr="002F4A44" w:rsidRDefault="00D5317A" w:rsidP="002F2860">
            <w:pPr>
              <w:pStyle w:val="TableText"/>
              <w:rPr>
                <w:sz w:val="20"/>
                <w:lang w:val="ru-RU" w:eastAsia="en-GB"/>
              </w:rPr>
            </w:pPr>
          </w:p>
        </w:tc>
        <w:tc>
          <w:tcPr>
            <w:tcW w:w="622" w:type="pct"/>
            <w:shd w:val="clear" w:color="auto" w:fill="FFFFFF"/>
          </w:tcPr>
          <w:p w:rsidR="00D5317A" w:rsidRPr="002F4A44" w:rsidRDefault="00D5317A" w:rsidP="002F2860">
            <w:pPr>
              <w:pStyle w:val="TableText"/>
              <w:rPr>
                <w:sz w:val="20"/>
                <w:lang w:val="ru-RU" w:eastAsia="en-GB"/>
              </w:rPr>
            </w:pPr>
          </w:p>
        </w:tc>
        <w:tc>
          <w:tcPr>
            <w:tcW w:w="438" w:type="pct"/>
            <w:shd w:val="clear" w:color="auto" w:fill="FFFFFF"/>
            <w:vAlign w:val="bottom"/>
          </w:tcPr>
          <w:p w:rsidR="00D5317A" w:rsidRPr="002F4A44" w:rsidRDefault="00D5317A" w:rsidP="002F2860">
            <w:pPr>
              <w:pStyle w:val="TableText"/>
              <w:rPr>
                <w:sz w:val="20"/>
                <w:lang w:val="ru-RU" w:eastAsia="en-GB"/>
              </w:rPr>
            </w:pPr>
          </w:p>
        </w:tc>
        <w:tc>
          <w:tcPr>
            <w:tcW w:w="435" w:type="pct"/>
            <w:shd w:val="clear" w:color="auto" w:fill="FFFFFF"/>
            <w:vAlign w:val="bottom"/>
          </w:tcPr>
          <w:p w:rsidR="00D5317A" w:rsidRPr="002F4A44" w:rsidRDefault="00D5317A" w:rsidP="002F2860">
            <w:pPr>
              <w:pStyle w:val="TableText"/>
              <w:rPr>
                <w:sz w:val="20"/>
                <w:lang w:val="ru-RU" w:eastAsia="en-GB"/>
              </w:rPr>
            </w:pPr>
          </w:p>
        </w:tc>
        <w:tc>
          <w:tcPr>
            <w:tcW w:w="481" w:type="pct"/>
            <w:shd w:val="clear" w:color="auto" w:fill="FFFFFF"/>
            <w:vAlign w:val="bottom"/>
          </w:tcPr>
          <w:p w:rsidR="00D5317A" w:rsidRPr="002F4A44" w:rsidRDefault="00D5317A" w:rsidP="002F2860">
            <w:pPr>
              <w:pStyle w:val="TableText"/>
              <w:rPr>
                <w:sz w:val="20"/>
                <w:lang w:val="ru-RU" w:eastAsia="en-GB"/>
              </w:rPr>
            </w:pPr>
          </w:p>
        </w:tc>
      </w:tr>
      <w:tr w:rsidR="00D5317A" w:rsidRPr="002F4A44" w:rsidTr="002F2860">
        <w:trPr>
          <w:trHeight w:val="266"/>
        </w:trPr>
        <w:tc>
          <w:tcPr>
            <w:tcW w:w="1605" w:type="pct"/>
            <w:vAlign w:val="bottom"/>
          </w:tcPr>
          <w:p w:rsidR="00D5317A" w:rsidRPr="002F4A44" w:rsidRDefault="00D5317A" w:rsidP="002F2860">
            <w:pPr>
              <w:pStyle w:val="TableText"/>
              <w:rPr>
                <w:lang w:val="ru-RU" w:eastAsia="en-GB"/>
              </w:rPr>
            </w:pPr>
            <w:r w:rsidRPr="002F4A44">
              <w:rPr>
                <w:lang w:val="ru-RU" w:eastAsia="en-GB"/>
              </w:rPr>
              <w:t xml:space="preserve">… </w:t>
            </w:r>
          </w:p>
        </w:tc>
        <w:tc>
          <w:tcPr>
            <w:tcW w:w="321" w:type="pct"/>
            <w:shd w:val="clear" w:color="auto" w:fill="FFFFFF"/>
            <w:vAlign w:val="bottom"/>
          </w:tcPr>
          <w:p w:rsidR="00D5317A" w:rsidRPr="002F4A44" w:rsidRDefault="00D5317A" w:rsidP="002F2860">
            <w:pPr>
              <w:pStyle w:val="TableText"/>
              <w:rPr>
                <w:sz w:val="20"/>
                <w:lang w:val="ru-RU" w:eastAsia="en-GB"/>
              </w:rPr>
            </w:pPr>
          </w:p>
        </w:tc>
        <w:tc>
          <w:tcPr>
            <w:tcW w:w="540" w:type="pct"/>
            <w:shd w:val="clear" w:color="auto" w:fill="FFFFFF"/>
          </w:tcPr>
          <w:p w:rsidR="00D5317A" w:rsidRPr="002F4A44" w:rsidRDefault="00D5317A" w:rsidP="002F2860">
            <w:pPr>
              <w:pStyle w:val="TableText"/>
              <w:rPr>
                <w:sz w:val="20"/>
                <w:lang w:val="ru-RU" w:eastAsia="en-GB"/>
              </w:rPr>
            </w:pPr>
          </w:p>
        </w:tc>
        <w:tc>
          <w:tcPr>
            <w:tcW w:w="559" w:type="pct"/>
            <w:shd w:val="clear" w:color="auto" w:fill="FFFFFF"/>
            <w:vAlign w:val="bottom"/>
          </w:tcPr>
          <w:p w:rsidR="00D5317A" w:rsidRPr="002F4A44" w:rsidRDefault="00D5317A" w:rsidP="002F2860">
            <w:pPr>
              <w:pStyle w:val="TableText"/>
              <w:rPr>
                <w:sz w:val="20"/>
                <w:lang w:val="ru-RU" w:eastAsia="en-GB"/>
              </w:rPr>
            </w:pPr>
          </w:p>
        </w:tc>
        <w:tc>
          <w:tcPr>
            <w:tcW w:w="622" w:type="pct"/>
            <w:shd w:val="clear" w:color="auto" w:fill="FFFFFF"/>
          </w:tcPr>
          <w:p w:rsidR="00D5317A" w:rsidRPr="002F4A44" w:rsidRDefault="00D5317A" w:rsidP="002F2860">
            <w:pPr>
              <w:pStyle w:val="TableText"/>
              <w:rPr>
                <w:sz w:val="20"/>
                <w:lang w:val="ru-RU" w:eastAsia="en-GB"/>
              </w:rPr>
            </w:pPr>
          </w:p>
        </w:tc>
        <w:tc>
          <w:tcPr>
            <w:tcW w:w="438" w:type="pct"/>
            <w:shd w:val="clear" w:color="auto" w:fill="FFFFFF"/>
            <w:vAlign w:val="bottom"/>
          </w:tcPr>
          <w:p w:rsidR="00D5317A" w:rsidRPr="002F4A44" w:rsidRDefault="00D5317A" w:rsidP="002F2860">
            <w:pPr>
              <w:pStyle w:val="TableText"/>
              <w:rPr>
                <w:sz w:val="20"/>
                <w:lang w:val="ru-RU" w:eastAsia="en-GB"/>
              </w:rPr>
            </w:pPr>
          </w:p>
        </w:tc>
        <w:tc>
          <w:tcPr>
            <w:tcW w:w="435" w:type="pct"/>
            <w:shd w:val="clear" w:color="auto" w:fill="FFFFFF"/>
            <w:vAlign w:val="bottom"/>
          </w:tcPr>
          <w:p w:rsidR="00D5317A" w:rsidRPr="002F4A44" w:rsidRDefault="00D5317A" w:rsidP="002F2860">
            <w:pPr>
              <w:pStyle w:val="TableText"/>
              <w:rPr>
                <w:sz w:val="20"/>
                <w:lang w:val="ru-RU" w:eastAsia="en-GB"/>
              </w:rPr>
            </w:pPr>
          </w:p>
        </w:tc>
        <w:tc>
          <w:tcPr>
            <w:tcW w:w="481" w:type="pct"/>
            <w:shd w:val="clear" w:color="auto" w:fill="FFFFFF"/>
            <w:vAlign w:val="bottom"/>
          </w:tcPr>
          <w:p w:rsidR="00D5317A" w:rsidRPr="002F4A44" w:rsidRDefault="00D5317A" w:rsidP="002F2860">
            <w:pPr>
              <w:pStyle w:val="TableText"/>
              <w:rPr>
                <w:sz w:val="20"/>
                <w:lang w:val="ru-RU" w:eastAsia="en-GB"/>
              </w:rPr>
            </w:pPr>
          </w:p>
        </w:tc>
      </w:tr>
      <w:tr w:rsidR="00D5317A" w:rsidRPr="00702150" w:rsidTr="002F2860">
        <w:trPr>
          <w:trHeight w:val="247"/>
        </w:trPr>
        <w:tc>
          <w:tcPr>
            <w:tcW w:w="1605" w:type="pct"/>
            <w:vAlign w:val="bottom"/>
          </w:tcPr>
          <w:p w:rsidR="00D5317A" w:rsidRPr="002F4A44" w:rsidRDefault="00D5317A" w:rsidP="002F2860">
            <w:pPr>
              <w:pStyle w:val="TableText"/>
              <w:rPr>
                <w:lang w:val="ru-RU" w:eastAsia="en-GB"/>
              </w:rPr>
            </w:pPr>
            <w:r w:rsidRPr="002F4A44">
              <w:rPr>
                <w:lang w:val="ru-RU" w:eastAsia="en-GB"/>
              </w:rPr>
              <w:t>Программа  N /</w:t>
            </w:r>
            <w:proofErr w:type="gramStart"/>
            <w:r w:rsidRPr="002F4A44">
              <w:rPr>
                <w:lang w:val="ru-RU" w:eastAsia="en-GB"/>
              </w:rPr>
              <w:t>Под-программа</w:t>
            </w:r>
            <w:proofErr w:type="gramEnd"/>
            <w:r w:rsidRPr="002F4A44">
              <w:rPr>
                <w:lang w:val="ru-RU" w:eastAsia="en-GB"/>
              </w:rPr>
              <w:t xml:space="preserve"> 1...n</w:t>
            </w:r>
          </w:p>
        </w:tc>
        <w:tc>
          <w:tcPr>
            <w:tcW w:w="321" w:type="pct"/>
            <w:shd w:val="clear" w:color="auto" w:fill="FFFFFF"/>
            <w:vAlign w:val="bottom"/>
          </w:tcPr>
          <w:p w:rsidR="00D5317A" w:rsidRPr="002F4A44" w:rsidRDefault="00D5317A" w:rsidP="002F2860">
            <w:pPr>
              <w:pStyle w:val="TableText"/>
              <w:rPr>
                <w:sz w:val="20"/>
                <w:lang w:val="ru-RU" w:eastAsia="en-GB"/>
              </w:rPr>
            </w:pPr>
          </w:p>
        </w:tc>
        <w:tc>
          <w:tcPr>
            <w:tcW w:w="540" w:type="pct"/>
            <w:shd w:val="clear" w:color="auto" w:fill="FFFFFF"/>
          </w:tcPr>
          <w:p w:rsidR="00D5317A" w:rsidRPr="002F4A44" w:rsidRDefault="00D5317A" w:rsidP="002F2860">
            <w:pPr>
              <w:pStyle w:val="TableText"/>
              <w:rPr>
                <w:sz w:val="20"/>
                <w:lang w:val="ru-RU" w:eastAsia="en-GB"/>
              </w:rPr>
            </w:pPr>
          </w:p>
        </w:tc>
        <w:tc>
          <w:tcPr>
            <w:tcW w:w="559" w:type="pct"/>
            <w:shd w:val="clear" w:color="auto" w:fill="FFFFFF"/>
            <w:vAlign w:val="bottom"/>
          </w:tcPr>
          <w:p w:rsidR="00D5317A" w:rsidRPr="002F4A44" w:rsidRDefault="00D5317A" w:rsidP="002F2860">
            <w:pPr>
              <w:pStyle w:val="TableText"/>
              <w:rPr>
                <w:sz w:val="20"/>
                <w:lang w:val="ru-RU" w:eastAsia="en-GB"/>
              </w:rPr>
            </w:pPr>
          </w:p>
        </w:tc>
        <w:tc>
          <w:tcPr>
            <w:tcW w:w="622" w:type="pct"/>
            <w:shd w:val="clear" w:color="auto" w:fill="FFFFFF"/>
          </w:tcPr>
          <w:p w:rsidR="00D5317A" w:rsidRPr="002F4A44" w:rsidRDefault="00D5317A" w:rsidP="002F2860">
            <w:pPr>
              <w:pStyle w:val="TableText"/>
              <w:rPr>
                <w:sz w:val="20"/>
                <w:lang w:val="ru-RU" w:eastAsia="en-GB"/>
              </w:rPr>
            </w:pPr>
          </w:p>
        </w:tc>
        <w:tc>
          <w:tcPr>
            <w:tcW w:w="438" w:type="pct"/>
            <w:shd w:val="clear" w:color="auto" w:fill="FFFFFF"/>
            <w:vAlign w:val="bottom"/>
          </w:tcPr>
          <w:p w:rsidR="00D5317A" w:rsidRPr="002F4A44" w:rsidRDefault="00D5317A" w:rsidP="002F2860">
            <w:pPr>
              <w:pStyle w:val="TableText"/>
              <w:rPr>
                <w:sz w:val="20"/>
                <w:lang w:val="ru-RU" w:eastAsia="en-GB"/>
              </w:rPr>
            </w:pPr>
          </w:p>
        </w:tc>
        <w:tc>
          <w:tcPr>
            <w:tcW w:w="435" w:type="pct"/>
            <w:shd w:val="clear" w:color="auto" w:fill="FFFFFF"/>
            <w:vAlign w:val="bottom"/>
          </w:tcPr>
          <w:p w:rsidR="00D5317A" w:rsidRPr="002F4A44" w:rsidRDefault="00D5317A" w:rsidP="002F2860">
            <w:pPr>
              <w:pStyle w:val="TableText"/>
              <w:rPr>
                <w:sz w:val="20"/>
                <w:lang w:val="ru-RU" w:eastAsia="en-GB"/>
              </w:rPr>
            </w:pPr>
          </w:p>
        </w:tc>
        <w:tc>
          <w:tcPr>
            <w:tcW w:w="481" w:type="pct"/>
            <w:shd w:val="clear" w:color="auto" w:fill="FFFFFF"/>
            <w:vAlign w:val="bottom"/>
          </w:tcPr>
          <w:p w:rsidR="00D5317A" w:rsidRPr="002F4A44" w:rsidRDefault="00D5317A" w:rsidP="002F2860">
            <w:pPr>
              <w:pStyle w:val="TableText"/>
              <w:rPr>
                <w:sz w:val="20"/>
                <w:lang w:val="ru-RU" w:eastAsia="en-GB"/>
              </w:rPr>
            </w:pPr>
          </w:p>
        </w:tc>
      </w:tr>
      <w:tr w:rsidR="00D5317A" w:rsidRPr="002F4A44" w:rsidTr="002F2860">
        <w:trPr>
          <w:trHeight w:val="252"/>
        </w:trPr>
        <w:tc>
          <w:tcPr>
            <w:tcW w:w="1605" w:type="pct"/>
            <w:shd w:val="clear" w:color="auto" w:fill="B3BECD"/>
            <w:vAlign w:val="bottom"/>
          </w:tcPr>
          <w:p w:rsidR="00D5317A" w:rsidRPr="002F4A44" w:rsidRDefault="00D5317A" w:rsidP="002F2860">
            <w:pPr>
              <w:pStyle w:val="TableText"/>
              <w:rPr>
                <w:b/>
                <w:lang w:val="ru-RU" w:eastAsia="en-GB"/>
              </w:rPr>
            </w:pPr>
            <w:r w:rsidRPr="002F4A44">
              <w:rPr>
                <w:b/>
                <w:sz w:val="18"/>
                <w:szCs w:val="18"/>
                <w:lang w:val="ru-RU" w:eastAsia="en-GB"/>
              </w:rPr>
              <w:t>Всего по отрасли</w:t>
            </w:r>
          </w:p>
        </w:tc>
        <w:tc>
          <w:tcPr>
            <w:tcW w:w="321" w:type="pct"/>
            <w:shd w:val="clear" w:color="auto" w:fill="B3BECD"/>
            <w:vAlign w:val="bottom"/>
          </w:tcPr>
          <w:p w:rsidR="00D5317A" w:rsidRPr="002F4A44" w:rsidRDefault="00D5317A" w:rsidP="002F2860">
            <w:pPr>
              <w:pStyle w:val="TableText"/>
              <w:rPr>
                <w:b/>
                <w:sz w:val="20"/>
                <w:lang w:val="ru-RU" w:eastAsia="en-GB"/>
              </w:rPr>
            </w:pPr>
          </w:p>
        </w:tc>
        <w:tc>
          <w:tcPr>
            <w:tcW w:w="540" w:type="pct"/>
            <w:shd w:val="clear" w:color="auto" w:fill="B3BECD"/>
          </w:tcPr>
          <w:p w:rsidR="00D5317A" w:rsidRPr="002F4A44" w:rsidRDefault="00D5317A" w:rsidP="002F2860">
            <w:pPr>
              <w:pStyle w:val="TableText"/>
              <w:rPr>
                <w:b/>
                <w:sz w:val="20"/>
                <w:lang w:val="ru-RU" w:eastAsia="en-GB"/>
              </w:rPr>
            </w:pPr>
          </w:p>
        </w:tc>
        <w:tc>
          <w:tcPr>
            <w:tcW w:w="559" w:type="pct"/>
            <w:shd w:val="clear" w:color="auto" w:fill="B3BECD"/>
            <w:vAlign w:val="bottom"/>
          </w:tcPr>
          <w:p w:rsidR="00D5317A" w:rsidRPr="002F4A44" w:rsidRDefault="00D5317A" w:rsidP="002F2860">
            <w:pPr>
              <w:pStyle w:val="TableText"/>
              <w:rPr>
                <w:b/>
                <w:sz w:val="20"/>
                <w:lang w:val="ru-RU" w:eastAsia="en-GB"/>
              </w:rPr>
            </w:pPr>
          </w:p>
        </w:tc>
        <w:tc>
          <w:tcPr>
            <w:tcW w:w="622" w:type="pct"/>
            <w:shd w:val="clear" w:color="auto" w:fill="B3BECD"/>
          </w:tcPr>
          <w:p w:rsidR="00D5317A" w:rsidRPr="002F4A44" w:rsidRDefault="00D5317A" w:rsidP="002F2860">
            <w:pPr>
              <w:pStyle w:val="TableText"/>
              <w:rPr>
                <w:b/>
                <w:sz w:val="20"/>
                <w:lang w:val="ru-RU" w:eastAsia="en-GB"/>
              </w:rPr>
            </w:pPr>
          </w:p>
        </w:tc>
        <w:tc>
          <w:tcPr>
            <w:tcW w:w="438" w:type="pct"/>
            <w:shd w:val="clear" w:color="auto" w:fill="B3BECD"/>
            <w:vAlign w:val="bottom"/>
          </w:tcPr>
          <w:p w:rsidR="00D5317A" w:rsidRPr="002F4A44" w:rsidRDefault="00D5317A" w:rsidP="002F2860">
            <w:pPr>
              <w:pStyle w:val="TableText"/>
              <w:rPr>
                <w:b/>
                <w:sz w:val="20"/>
                <w:lang w:val="ru-RU" w:eastAsia="en-GB"/>
              </w:rPr>
            </w:pPr>
          </w:p>
        </w:tc>
        <w:tc>
          <w:tcPr>
            <w:tcW w:w="435" w:type="pct"/>
            <w:shd w:val="clear" w:color="auto" w:fill="B3BECD"/>
            <w:vAlign w:val="bottom"/>
          </w:tcPr>
          <w:p w:rsidR="00D5317A" w:rsidRPr="002F4A44" w:rsidRDefault="00D5317A" w:rsidP="002F2860">
            <w:pPr>
              <w:pStyle w:val="TableText"/>
              <w:rPr>
                <w:b/>
                <w:sz w:val="20"/>
                <w:lang w:val="ru-RU" w:eastAsia="en-GB"/>
              </w:rPr>
            </w:pPr>
          </w:p>
        </w:tc>
        <w:tc>
          <w:tcPr>
            <w:tcW w:w="481" w:type="pct"/>
            <w:shd w:val="clear" w:color="auto" w:fill="B3BECD"/>
            <w:vAlign w:val="bottom"/>
          </w:tcPr>
          <w:p w:rsidR="00D5317A" w:rsidRPr="002F4A44" w:rsidRDefault="00D5317A" w:rsidP="002F2860">
            <w:pPr>
              <w:pStyle w:val="TableText"/>
              <w:rPr>
                <w:b/>
                <w:sz w:val="20"/>
                <w:lang w:val="ru-RU" w:eastAsia="en-GB"/>
              </w:rPr>
            </w:pPr>
          </w:p>
        </w:tc>
      </w:tr>
      <w:tr w:rsidR="00D5317A" w:rsidRPr="002F4A44" w:rsidTr="002F2860">
        <w:trPr>
          <w:trHeight w:val="265"/>
        </w:trPr>
        <w:tc>
          <w:tcPr>
            <w:tcW w:w="1605" w:type="pct"/>
            <w:vAlign w:val="bottom"/>
          </w:tcPr>
          <w:p w:rsidR="00D5317A" w:rsidRPr="002F4A44" w:rsidRDefault="00D5317A" w:rsidP="002F2860">
            <w:pPr>
              <w:pStyle w:val="TableText"/>
              <w:rPr>
                <w:sz w:val="18"/>
                <w:szCs w:val="18"/>
                <w:lang w:val="ru-RU" w:eastAsia="en-GB"/>
              </w:rPr>
            </w:pPr>
            <w:r w:rsidRPr="002F4A44">
              <w:rPr>
                <w:i/>
                <w:iCs/>
                <w:lang w:val="ru-RU" w:eastAsia="en-GB"/>
              </w:rPr>
              <w:t xml:space="preserve">В том числе </w:t>
            </w:r>
            <w:proofErr w:type="gramStart"/>
            <w:r w:rsidRPr="002F4A44">
              <w:rPr>
                <w:i/>
                <w:iCs/>
                <w:lang w:val="ru-RU" w:eastAsia="en-GB"/>
              </w:rPr>
              <w:t>из</w:t>
            </w:r>
            <w:proofErr w:type="gramEnd"/>
            <w:r w:rsidRPr="002F4A44">
              <w:rPr>
                <w:i/>
                <w:iCs/>
                <w:lang w:val="ru-RU" w:eastAsia="en-GB"/>
              </w:rPr>
              <w:t>:</w:t>
            </w:r>
            <w:r w:rsidRPr="002F4A44">
              <w:rPr>
                <w:sz w:val="18"/>
                <w:szCs w:val="18"/>
                <w:lang w:val="ru-RU" w:eastAsia="en-GB"/>
              </w:rPr>
              <w:t> </w:t>
            </w:r>
          </w:p>
        </w:tc>
        <w:tc>
          <w:tcPr>
            <w:tcW w:w="321" w:type="pct"/>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shd w:val="clear" w:color="auto" w:fill="FFFFFF"/>
            <w:vAlign w:val="bottom"/>
          </w:tcPr>
          <w:p w:rsidR="00D5317A" w:rsidRPr="002F4A44" w:rsidRDefault="00D5317A" w:rsidP="002F2860">
            <w:pPr>
              <w:pStyle w:val="TableText"/>
              <w:rPr>
                <w:sz w:val="20"/>
                <w:lang w:val="ru-RU" w:eastAsia="en-GB"/>
              </w:rPr>
            </w:pPr>
          </w:p>
        </w:tc>
        <w:tc>
          <w:tcPr>
            <w:tcW w:w="435" w:type="pct"/>
            <w:vAlign w:val="bottom"/>
          </w:tcPr>
          <w:p w:rsidR="00D5317A" w:rsidRPr="002F4A44" w:rsidRDefault="00D5317A" w:rsidP="002F2860">
            <w:pPr>
              <w:pStyle w:val="TableText"/>
              <w:rPr>
                <w:sz w:val="20"/>
                <w:lang w:val="ru-RU" w:eastAsia="en-GB"/>
              </w:rPr>
            </w:pPr>
          </w:p>
        </w:tc>
        <w:tc>
          <w:tcPr>
            <w:tcW w:w="481" w:type="pct"/>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vAlign w:val="bottom"/>
          </w:tcPr>
          <w:p w:rsidR="00D5317A" w:rsidRPr="002F4A44" w:rsidRDefault="00D5317A" w:rsidP="002F2860">
            <w:pPr>
              <w:pStyle w:val="TableText"/>
              <w:rPr>
                <w:sz w:val="18"/>
                <w:szCs w:val="18"/>
                <w:lang w:val="ru-RU" w:eastAsia="en-GB"/>
              </w:rPr>
            </w:pPr>
            <w:r w:rsidRPr="002F4A44">
              <w:rPr>
                <w:lang w:val="ru-RU" w:eastAsia="en-GB"/>
              </w:rPr>
              <w:t>Государственного бюджета</w:t>
            </w:r>
          </w:p>
        </w:tc>
        <w:tc>
          <w:tcPr>
            <w:tcW w:w="321" w:type="pct"/>
            <w:shd w:val="clear" w:color="auto" w:fill="FFFFFF"/>
            <w:vAlign w:val="bottom"/>
          </w:tcPr>
          <w:p w:rsidR="00D5317A" w:rsidRPr="002F4A44" w:rsidRDefault="00D5317A" w:rsidP="002F2860">
            <w:pPr>
              <w:pStyle w:val="TableText"/>
              <w:rPr>
                <w:sz w:val="20"/>
                <w:lang w:val="ru-RU" w:eastAsia="en-GB"/>
              </w:rPr>
            </w:pPr>
          </w:p>
        </w:tc>
        <w:tc>
          <w:tcPr>
            <w:tcW w:w="540" w:type="pct"/>
            <w:shd w:val="clear" w:color="auto" w:fill="FFFFFF"/>
          </w:tcPr>
          <w:p w:rsidR="00D5317A" w:rsidRPr="002F4A44" w:rsidRDefault="00D5317A" w:rsidP="002F2860">
            <w:pPr>
              <w:pStyle w:val="TableText"/>
              <w:rPr>
                <w:sz w:val="20"/>
                <w:lang w:val="ru-RU" w:eastAsia="en-GB"/>
              </w:rPr>
            </w:pPr>
          </w:p>
        </w:tc>
        <w:tc>
          <w:tcPr>
            <w:tcW w:w="559" w:type="pct"/>
            <w:shd w:val="clear" w:color="auto" w:fill="FFFFFF"/>
            <w:vAlign w:val="bottom"/>
          </w:tcPr>
          <w:p w:rsidR="00D5317A" w:rsidRPr="002F4A44" w:rsidRDefault="00D5317A" w:rsidP="002F2860">
            <w:pPr>
              <w:pStyle w:val="TableText"/>
              <w:rPr>
                <w:sz w:val="20"/>
                <w:lang w:val="ru-RU" w:eastAsia="en-GB"/>
              </w:rPr>
            </w:pPr>
          </w:p>
        </w:tc>
        <w:tc>
          <w:tcPr>
            <w:tcW w:w="622" w:type="pct"/>
            <w:shd w:val="clear" w:color="auto" w:fill="FFFFFF"/>
          </w:tcPr>
          <w:p w:rsidR="00D5317A" w:rsidRPr="002F4A44" w:rsidRDefault="00D5317A" w:rsidP="002F2860">
            <w:pPr>
              <w:pStyle w:val="TableText"/>
              <w:rPr>
                <w:sz w:val="20"/>
                <w:lang w:val="ru-RU" w:eastAsia="en-GB"/>
              </w:rPr>
            </w:pPr>
          </w:p>
        </w:tc>
        <w:tc>
          <w:tcPr>
            <w:tcW w:w="438" w:type="pct"/>
            <w:shd w:val="clear" w:color="auto" w:fill="FFFFFF"/>
            <w:vAlign w:val="bottom"/>
          </w:tcPr>
          <w:p w:rsidR="00D5317A" w:rsidRPr="002F4A44" w:rsidRDefault="00D5317A" w:rsidP="002F2860">
            <w:pPr>
              <w:pStyle w:val="TableText"/>
              <w:rPr>
                <w:sz w:val="20"/>
                <w:lang w:val="ru-RU" w:eastAsia="en-GB"/>
              </w:rPr>
            </w:pPr>
          </w:p>
        </w:tc>
        <w:tc>
          <w:tcPr>
            <w:tcW w:w="435" w:type="pct"/>
            <w:shd w:val="clear" w:color="auto" w:fill="FFFFFF"/>
            <w:vAlign w:val="bottom"/>
          </w:tcPr>
          <w:p w:rsidR="00D5317A" w:rsidRPr="002F4A44" w:rsidRDefault="00D5317A" w:rsidP="002F2860">
            <w:pPr>
              <w:pStyle w:val="TableText"/>
              <w:rPr>
                <w:sz w:val="20"/>
                <w:lang w:val="ru-RU" w:eastAsia="en-GB"/>
              </w:rPr>
            </w:pPr>
          </w:p>
        </w:tc>
        <w:tc>
          <w:tcPr>
            <w:tcW w:w="481" w:type="pct"/>
            <w:shd w:val="clear" w:color="auto" w:fill="FFFFFF"/>
            <w:vAlign w:val="bottom"/>
          </w:tcPr>
          <w:p w:rsidR="00D5317A" w:rsidRPr="002F4A44" w:rsidRDefault="00D5317A" w:rsidP="002F2860">
            <w:pPr>
              <w:pStyle w:val="TableText"/>
              <w:rPr>
                <w:sz w:val="20"/>
                <w:lang w:val="ru-RU" w:eastAsia="en-GB"/>
              </w:rPr>
            </w:pPr>
          </w:p>
        </w:tc>
      </w:tr>
      <w:tr w:rsidR="00D5317A" w:rsidRPr="00702150" w:rsidTr="002F2860">
        <w:trPr>
          <w:trHeight w:val="240"/>
        </w:trPr>
        <w:tc>
          <w:tcPr>
            <w:tcW w:w="1605" w:type="pct"/>
            <w:noWrap/>
            <w:vAlign w:val="bottom"/>
          </w:tcPr>
          <w:p w:rsidR="00D5317A" w:rsidRPr="002F4A44" w:rsidRDefault="00D5317A" w:rsidP="002F2860">
            <w:pPr>
              <w:pStyle w:val="TableText"/>
              <w:ind w:left="426"/>
              <w:rPr>
                <w:lang w:val="ru-RU" w:eastAsia="en-GB"/>
              </w:rPr>
            </w:pPr>
            <w:r w:rsidRPr="002F4A44">
              <w:rPr>
                <w:lang w:val="ru-RU" w:eastAsia="en-GB"/>
              </w:rPr>
              <w:t xml:space="preserve">в том числе </w:t>
            </w:r>
            <w:proofErr w:type="gramStart"/>
            <w:r w:rsidRPr="002F4A44">
              <w:rPr>
                <w:lang w:val="ru-RU" w:eastAsia="en-GB"/>
              </w:rPr>
              <w:t>проекты</w:t>
            </w:r>
            <w:proofErr w:type="gramEnd"/>
            <w:r w:rsidRPr="002F4A44">
              <w:rPr>
                <w:lang w:val="ru-RU" w:eastAsia="en-GB"/>
              </w:rPr>
              <w:t xml:space="preserve"> финансируемые из внешних источников</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noWrap/>
            <w:vAlign w:val="bottom"/>
          </w:tcPr>
          <w:p w:rsidR="00D5317A" w:rsidRPr="002F4A44" w:rsidRDefault="00D5317A" w:rsidP="002F2860">
            <w:pPr>
              <w:pStyle w:val="TableText"/>
              <w:rPr>
                <w:lang w:val="ru-RU" w:eastAsia="en-GB"/>
              </w:rPr>
            </w:pPr>
            <w:r w:rsidRPr="002F4A44">
              <w:rPr>
                <w:lang w:val="ru-RU" w:eastAsia="en-GB"/>
              </w:rPr>
              <w:t>Местных бюджетов</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noWrap/>
            <w:vAlign w:val="bottom"/>
          </w:tcPr>
          <w:p w:rsidR="00D5317A" w:rsidRPr="002F4A44" w:rsidRDefault="00D5317A" w:rsidP="002F2860">
            <w:pPr>
              <w:pStyle w:val="TableText"/>
              <w:ind w:firstLine="450"/>
              <w:rPr>
                <w:lang w:val="ru-RU" w:eastAsia="en-GB"/>
              </w:rPr>
            </w:pPr>
            <w:r w:rsidRPr="002F4A44">
              <w:rPr>
                <w:lang w:val="ru-RU" w:eastAsia="en-GB"/>
              </w:rPr>
              <w:t>в том числе трансферты</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noWrap/>
            <w:vAlign w:val="bottom"/>
          </w:tcPr>
          <w:p w:rsidR="00D5317A" w:rsidRPr="002F4A44" w:rsidRDefault="00D5317A" w:rsidP="002F2860">
            <w:pPr>
              <w:pStyle w:val="TableText"/>
              <w:rPr>
                <w:lang w:val="ru-RU" w:eastAsia="en-GB"/>
              </w:rPr>
            </w:pPr>
            <w:r w:rsidRPr="002F4A44">
              <w:rPr>
                <w:lang w:val="ru-RU" w:eastAsia="en-GB"/>
              </w:rPr>
              <w:t>БГСС</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noWrap/>
            <w:vAlign w:val="bottom"/>
          </w:tcPr>
          <w:p w:rsidR="00D5317A" w:rsidRPr="002F4A44" w:rsidRDefault="00D5317A" w:rsidP="002F2860">
            <w:pPr>
              <w:pStyle w:val="TableText"/>
              <w:ind w:firstLine="450"/>
              <w:rPr>
                <w:lang w:val="ru-RU" w:eastAsia="en-GB"/>
              </w:rPr>
            </w:pPr>
            <w:r w:rsidRPr="002F4A44">
              <w:rPr>
                <w:lang w:val="ru-RU" w:eastAsia="en-GB"/>
              </w:rPr>
              <w:t>в том числе трансферты</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noWrap/>
            <w:vAlign w:val="bottom"/>
          </w:tcPr>
          <w:p w:rsidR="00D5317A" w:rsidRPr="002F4A44" w:rsidRDefault="00D5317A" w:rsidP="002F2860">
            <w:pPr>
              <w:pStyle w:val="TableText"/>
              <w:rPr>
                <w:lang w:val="ru-RU" w:eastAsia="en-GB"/>
              </w:rPr>
            </w:pPr>
            <w:r w:rsidRPr="002F4A44">
              <w:rPr>
                <w:lang w:val="ru-RU" w:eastAsia="en-GB"/>
              </w:rPr>
              <w:t>ФОМС</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r w:rsidR="00D5317A" w:rsidRPr="002F4A44" w:rsidTr="002F2860">
        <w:trPr>
          <w:trHeight w:val="240"/>
        </w:trPr>
        <w:tc>
          <w:tcPr>
            <w:tcW w:w="1605" w:type="pct"/>
            <w:noWrap/>
            <w:vAlign w:val="bottom"/>
          </w:tcPr>
          <w:p w:rsidR="00D5317A" w:rsidRPr="002F4A44" w:rsidRDefault="00D5317A" w:rsidP="002F2860">
            <w:pPr>
              <w:pStyle w:val="TableText"/>
              <w:ind w:firstLine="450"/>
              <w:rPr>
                <w:lang w:val="ru-RU" w:eastAsia="en-GB"/>
              </w:rPr>
            </w:pPr>
            <w:r w:rsidRPr="002F4A44">
              <w:rPr>
                <w:lang w:val="ru-RU" w:eastAsia="en-GB"/>
              </w:rPr>
              <w:t>в том числе трансферты</w:t>
            </w:r>
          </w:p>
        </w:tc>
        <w:tc>
          <w:tcPr>
            <w:tcW w:w="321" w:type="pct"/>
            <w:noWrap/>
            <w:vAlign w:val="bottom"/>
          </w:tcPr>
          <w:p w:rsidR="00D5317A" w:rsidRPr="002F4A44" w:rsidRDefault="00D5317A" w:rsidP="002F2860">
            <w:pPr>
              <w:pStyle w:val="TableText"/>
              <w:rPr>
                <w:sz w:val="20"/>
                <w:lang w:val="ru-RU" w:eastAsia="en-GB"/>
              </w:rPr>
            </w:pPr>
          </w:p>
        </w:tc>
        <w:tc>
          <w:tcPr>
            <w:tcW w:w="540" w:type="pct"/>
          </w:tcPr>
          <w:p w:rsidR="00D5317A" w:rsidRPr="002F4A44" w:rsidRDefault="00D5317A" w:rsidP="002F2860">
            <w:pPr>
              <w:pStyle w:val="TableText"/>
              <w:rPr>
                <w:sz w:val="20"/>
                <w:lang w:val="ru-RU" w:eastAsia="en-GB"/>
              </w:rPr>
            </w:pPr>
          </w:p>
        </w:tc>
        <w:tc>
          <w:tcPr>
            <w:tcW w:w="559" w:type="pct"/>
            <w:noWrap/>
            <w:vAlign w:val="bottom"/>
          </w:tcPr>
          <w:p w:rsidR="00D5317A" w:rsidRPr="002F4A44" w:rsidRDefault="00D5317A" w:rsidP="002F2860">
            <w:pPr>
              <w:pStyle w:val="TableText"/>
              <w:rPr>
                <w:sz w:val="20"/>
                <w:lang w:val="ru-RU" w:eastAsia="en-GB"/>
              </w:rPr>
            </w:pPr>
          </w:p>
        </w:tc>
        <w:tc>
          <w:tcPr>
            <w:tcW w:w="622" w:type="pct"/>
          </w:tcPr>
          <w:p w:rsidR="00D5317A" w:rsidRPr="002F4A44" w:rsidRDefault="00D5317A" w:rsidP="002F2860">
            <w:pPr>
              <w:pStyle w:val="TableText"/>
              <w:rPr>
                <w:sz w:val="20"/>
                <w:lang w:val="ru-RU" w:eastAsia="en-GB"/>
              </w:rPr>
            </w:pPr>
          </w:p>
        </w:tc>
        <w:tc>
          <w:tcPr>
            <w:tcW w:w="438" w:type="pct"/>
            <w:noWrap/>
            <w:vAlign w:val="bottom"/>
          </w:tcPr>
          <w:p w:rsidR="00D5317A" w:rsidRPr="002F4A44" w:rsidRDefault="00D5317A" w:rsidP="002F2860">
            <w:pPr>
              <w:pStyle w:val="TableText"/>
              <w:rPr>
                <w:sz w:val="20"/>
                <w:lang w:val="ru-RU" w:eastAsia="en-GB"/>
              </w:rPr>
            </w:pPr>
          </w:p>
        </w:tc>
        <w:tc>
          <w:tcPr>
            <w:tcW w:w="435" w:type="pct"/>
            <w:noWrap/>
            <w:vAlign w:val="bottom"/>
          </w:tcPr>
          <w:p w:rsidR="00D5317A" w:rsidRPr="002F4A44" w:rsidRDefault="00D5317A" w:rsidP="002F2860">
            <w:pPr>
              <w:pStyle w:val="TableText"/>
              <w:rPr>
                <w:sz w:val="20"/>
                <w:lang w:val="ru-RU" w:eastAsia="en-GB"/>
              </w:rPr>
            </w:pPr>
          </w:p>
        </w:tc>
        <w:tc>
          <w:tcPr>
            <w:tcW w:w="481" w:type="pct"/>
            <w:noWrap/>
            <w:vAlign w:val="bottom"/>
          </w:tcPr>
          <w:p w:rsidR="00D5317A" w:rsidRPr="002F4A44" w:rsidRDefault="00D5317A" w:rsidP="002F2860">
            <w:pPr>
              <w:pStyle w:val="TableText"/>
              <w:rPr>
                <w:sz w:val="20"/>
                <w:lang w:val="ru-RU" w:eastAsia="en-GB"/>
              </w:rPr>
            </w:pPr>
          </w:p>
        </w:tc>
      </w:tr>
    </w:tbl>
    <w:p w:rsidR="00D5317A" w:rsidRPr="002F4A44" w:rsidRDefault="00D5317A" w:rsidP="00D5317A">
      <w:pPr>
        <w:pStyle w:val="TOC3"/>
        <w:tabs>
          <w:tab w:val="clear" w:pos="1276"/>
          <w:tab w:val="left" w:pos="0"/>
        </w:tabs>
        <w:ind w:left="26" w:hanging="26"/>
        <w:jc w:val="both"/>
        <w:rPr>
          <w:rFonts w:ascii="Arial" w:eastAsia="SimSun" w:hAnsi="Arial" w:cs="Arial"/>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БГ-2 и БГ-1 –  годы предшествующие базовому году;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r w:rsidRPr="002F4A44">
        <w:rPr>
          <w:rFonts w:ascii="Arial" w:eastAsia="SimSun" w:hAnsi="Arial" w:cs="Arial"/>
          <w:sz w:val="16"/>
          <w:szCs w:val="16"/>
          <w:lang w:val="ru-RU" w:eastAsia="zh-CN"/>
        </w:rPr>
        <w:t>l.</w:t>
      </w:r>
    </w:p>
    <w:p w:rsidR="00D5317A" w:rsidRPr="002F4A44" w:rsidRDefault="00D5317A" w:rsidP="00D5317A">
      <w:pPr>
        <w:pStyle w:val="TableText"/>
        <w:rPr>
          <w:lang w:val="ru-RU"/>
        </w:rPr>
      </w:pPr>
      <w:r w:rsidRPr="002F4A44">
        <w:rPr>
          <w:lang w:val="ru-RU"/>
        </w:rPr>
        <w:t>Note:</w:t>
      </w:r>
    </w:p>
    <w:p w:rsidR="00D5317A" w:rsidRPr="002F4A44" w:rsidRDefault="00D5317A" w:rsidP="00D5317A">
      <w:pPr>
        <w:pStyle w:val="TableText"/>
        <w:numPr>
          <w:ilvl w:val="3"/>
          <w:numId w:val="34"/>
        </w:numPr>
        <w:tabs>
          <w:tab w:val="clear" w:pos="2880"/>
          <w:tab w:val="num" w:pos="0"/>
        </w:tabs>
        <w:ind w:left="0" w:firstLine="426"/>
        <w:rPr>
          <w:lang w:val="ru-RU"/>
        </w:rPr>
      </w:pPr>
      <w:r w:rsidRPr="002F4A44">
        <w:rPr>
          <w:lang w:val="ru-RU"/>
        </w:rPr>
        <w:t>В колонках БГ-1 şi БГ-2 отражаются кассовые расходы согласно финансовым отчетам  за два предыдущих года текущему году.</w:t>
      </w:r>
    </w:p>
    <w:p w:rsidR="00D5317A" w:rsidRPr="002F4A44" w:rsidRDefault="00D5317A" w:rsidP="00D5317A">
      <w:pPr>
        <w:pStyle w:val="TableText"/>
        <w:numPr>
          <w:ilvl w:val="3"/>
          <w:numId w:val="34"/>
        </w:numPr>
        <w:tabs>
          <w:tab w:val="clear" w:pos="2880"/>
          <w:tab w:val="num" w:pos="0"/>
        </w:tabs>
        <w:ind w:left="0" w:firstLine="426"/>
        <w:rPr>
          <w:lang w:val="ru-RU"/>
        </w:rPr>
      </w:pPr>
      <w:r w:rsidRPr="002F4A44">
        <w:rPr>
          <w:lang w:val="ru-RU"/>
        </w:rPr>
        <w:t xml:space="preserve">В колонке БГ – отражаются бюджетные </w:t>
      </w:r>
      <w:proofErr w:type="gramStart"/>
      <w:r w:rsidRPr="002F4A44">
        <w:rPr>
          <w:lang w:val="ru-RU"/>
        </w:rPr>
        <w:t>ассигнования</w:t>
      </w:r>
      <w:proofErr w:type="gramEnd"/>
      <w:r w:rsidRPr="002F4A44">
        <w:rPr>
          <w:lang w:val="ru-RU"/>
        </w:rPr>
        <w:t xml:space="preserve"> утвержденные на текущий бюджетный год.</w:t>
      </w:r>
    </w:p>
    <w:p w:rsidR="00D5317A" w:rsidRPr="002F4A44" w:rsidRDefault="00D5317A" w:rsidP="00D5317A">
      <w:pPr>
        <w:pStyle w:val="TableText"/>
        <w:numPr>
          <w:ilvl w:val="3"/>
          <w:numId w:val="34"/>
        </w:numPr>
        <w:tabs>
          <w:tab w:val="clear" w:pos="2880"/>
          <w:tab w:val="num" w:pos="0"/>
        </w:tabs>
        <w:ind w:left="0" w:firstLine="426"/>
        <w:rPr>
          <w:lang w:val="ru-RU"/>
        </w:rPr>
      </w:pPr>
      <w:r w:rsidRPr="002F4A44">
        <w:rPr>
          <w:lang w:val="ru-RU"/>
        </w:rPr>
        <w:t xml:space="preserve">В колонках БГ+1, БГ+2, БГ+3 – отражаются прогнозируемые расходы на последующие три года за текущим (базовым) годом. Общая сумма по отрасли на прогнозируемые года должна соответветствовать лимиту расходов </w:t>
      </w:r>
      <w:proofErr w:type="gramStart"/>
      <w:r w:rsidRPr="002F4A44">
        <w:rPr>
          <w:lang w:val="ru-RU"/>
        </w:rPr>
        <w:t>предусмотренном</w:t>
      </w:r>
      <w:proofErr w:type="gramEnd"/>
      <w:r w:rsidRPr="002F4A44">
        <w:rPr>
          <w:lang w:val="ru-RU"/>
        </w:rPr>
        <w:t xml:space="preserve"> в БПСП для соответствующей отрасли. </w:t>
      </w:r>
    </w:p>
    <w:p w:rsidR="00D5317A" w:rsidRPr="002F4A44" w:rsidRDefault="00D5317A" w:rsidP="00D5317A">
      <w:pPr>
        <w:rPr>
          <w:lang w:val="ru-RU"/>
        </w:rPr>
      </w:pPr>
    </w:p>
    <w:p w:rsidR="00D5317A" w:rsidRPr="002F4A44" w:rsidRDefault="00D5317A" w:rsidP="00D5317A">
      <w:pPr>
        <w:rPr>
          <w:lang w:val="ru-RU"/>
        </w:rPr>
      </w:pPr>
      <w:proofErr w:type="gramStart"/>
      <w:r w:rsidRPr="002F4A44">
        <w:rPr>
          <w:rFonts w:ascii="Arial" w:hAnsi="Arial" w:cs="Arial"/>
          <w:color w:val="333399"/>
          <w:sz w:val="16"/>
          <w:szCs w:val="16"/>
          <w:lang w:val="ru-RU"/>
        </w:rPr>
        <w:t>Ta</w:t>
      </w:r>
      <w:proofErr w:type="gramEnd"/>
      <w:r w:rsidRPr="002F4A44">
        <w:rPr>
          <w:rFonts w:ascii="Arial" w:hAnsi="Arial" w:cs="Arial"/>
          <w:color w:val="333399"/>
          <w:sz w:val="16"/>
          <w:szCs w:val="16"/>
          <w:lang w:val="ru-RU"/>
        </w:rPr>
        <w:t xml:space="preserve">блица 6.3:  </w:t>
      </w:r>
      <w:proofErr w:type="gramStart"/>
      <w:r w:rsidRPr="002F4A44">
        <w:rPr>
          <w:rFonts w:ascii="Arial" w:hAnsi="Arial" w:cs="Arial"/>
          <w:color w:val="333399"/>
          <w:sz w:val="16"/>
          <w:szCs w:val="16"/>
          <w:lang w:val="ru-RU"/>
        </w:rPr>
        <w:t>Проекты</w:t>
      </w:r>
      <w:proofErr w:type="gramEnd"/>
      <w:r w:rsidRPr="002F4A44">
        <w:rPr>
          <w:rFonts w:ascii="Arial" w:hAnsi="Arial" w:cs="Arial"/>
          <w:color w:val="333399"/>
          <w:sz w:val="16"/>
          <w:szCs w:val="16"/>
          <w:lang w:val="ru-RU"/>
        </w:rPr>
        <w:t xml:space="preserve"> финансируемые из внешних источников _______________</w:t>
      </w:r>
    </w:p>
    <w:tbl>
      <w:tblPr>
        <w:tblpPr w:leftFromText="180" w:rightFromText="180" w:vertAnchor="text" w:horzAnchor="margin" w:tblpXSpec="center" w:tblpY="18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1042"/>
        <w:gridCol w:w="37"/>
        <w:gridCol w:w="1134"/>
        <w:gridCol w:w="1417"/>
        <w:gridCol w:w="1262"/>
        <w:gridCol w:w="991"/>
        <w:gridCol w:w="1020"/>
        <w:gridCol w:w="817"/>
        <w:gridCol w:w="1312"/>
      </w:tblGrid>
      <w:tr w:rsidR="00D5317A" w:rsidRPr="002F4A44" w:rsidTr="002F2860">
        <w:trPr>
          <w:trHeight w:val="563"/>
        </w:trPr>
        <w:tc>
          <w:tcPr>
            <w:tcW w:w="1156" w:type="dxa"/>
            <w:vMerge w:val="restart"/>
            <w:shd w:val="clear" w:color="auto" w:fill="C6D9F1"/>
            <w:vAlign w:val="center"/>
          </w:tcPr>
          <w:p w:rsidR="00D5317A" w:rsidRPr="00C37350" w:rsidRDefault="00D5317A" w:rsidP="002F2860">
            <w:pPr>
              <w:jc w:val="center"/>
              <w:rPr>
                <w:bCs/>
                <w:sz w:val="20"/>
                <w:szCs w:val="20"/>
                <w:lang w:val="ru-RU"/>
              </w:rPr>
            </w:pPr>
            <w:r w:rsidRPr="00C37350">
              <w:rPr>
                <w:bCs/>
                <w:sz w:val="20"/>
                <w:szCs w:val="20"/>
                <w:lang w:val="ru-RU"/>
              </w:rPr>
              <w:t>Название проекта</w:t>
            </w:r>
          </w:p>
        </w:tc>
        <w:tc>
          <w:tcPr>
            <w:tcW w:w="1042" w:type="dxa"/>
            <w:vMerge w:val="restart"/>
            <w:shd w:val="clear" w:color="auto" w:fill="C6D9F1"/>
            <w:vAlign w:val="center"/>
          </w:tcPr>
          <w:p w:rsidR="00D5317A" w:rsidRPr="00C37350" w:rsidRDefault="00D5317A" w:rsidP="002F2860">
            <w:pPr>
              <w:jc w:val="center"/>
              <w:rPr>
                <w:bCs/>
                <w:sz w:val="20"/>
                <w:szCs w:val="20"/>
                <w:lang w:val="ru-RU"/>
              </w:rPr>
            </w:pPr>
            <w:r w:rsidRPr="00C37350">
              <w:rPr>
                <w:bCs/>
                <w:sz w:val="20"/>
                <w:szCs w:val="20"/>
                <w:lang w:val="ru-RU"/>
              </w:rPr>
              <w:t>Краткое описание</w:t>
            </w:r>
          </w:p>
        </w:tc>
        <w:tc>
          <w:tcPr>
            <w:tcW w:w="1171" w:type="dxa"/>
            <w:gridSpan w:val="2"/>
            <w:vMerge w:val="restart"/>
            <w:shd w:val="clear" w:color="auto" w:fill="C6D9F1"/>
            <w:vAlign w:val="center"/>
          </w:tcPr>
          <w:p w:rsidR="00D5317A" w:rsidRPr="00C37350" w:rsidRDefault="00D5317A" w:rsidP="002F2860">
            <w:pPr>
              <w:ind w:left="-108" w:right="-108"/>
              <w:jc w:val="center"/>
              <w:rPr>
                <w:bCs/>
                <w:sz w:val="20"/>
                <w:szCs w:val="20"/>
                <w:lang w:val="ru-RU"/>
              </w:rPr>
            </w:pPr>
            <w:r w:rsidRPr="00C37350">
              <w:rPr>
                <w:bCs/>
                <w:sz w:val="20"/>
                <w:szCs w:val="20"/>
                <w:lang w:val="ru-RU"/>
              </w:rPr>
              <w:t xml:space="preserve">Донор и вид помощи </w:t>
            </w:r>
          </w:p>
        </w:tc>
        <w:tc>
          <w:tcPr>
            <w:tcW w:w="1417" w:type="dxa"/>
            <w:vMerge w:val="restart"/>
            <w:shd w:val="clear" w:color="auto" w:fill="C6D9F1"/>
            <w:vAlign w:val="center"/>
          </w:tcPr>
          <w:p w:rsidR="00D5317A" w:rsidRPr="00C37350" w:rsidRDefault="00D5317A" w:rsidP="002F2860">
            <w:pPr>
              <w:jc w:val="center"/>
              <w:rPr>
                <w:bCs/>
                <w:sz w:val="20"/>
                <w:szCs w:val="20"/>
                <w:lang w:val="ru-RU"/>
              </w:rPr>
            </w:pPr>
            <w:r w:rsidRPr="00C37350">
              <w:rPr>
                <w:bCs/>
                <w:sz w:val="20"/>
                <w:szCs w:val="20"/>
                <w:lang w:val="ru-RU"/>
              </w:rPr>
              <w:t>Срок реализации</w:t>
            </w:r>
          </w:p>
        </w:tc>
        <w:tc>
          <w:tcPr>
            <w:tcW w:w="1262" w:type="dxa"/>
            <w:vMerge w:val="restart"/>
            <w:shd w:val="clear" w:color="auto" w:fill="C6D9F1"/>
            <w:vAlign w:val="center"/>
          </w:tcPr>
          <w:p w:rsidR="00D5317A" w:rsidRPr="00C37350" w:rsidRDefault="00D5317A" w:rsidP="002F2860">
            <w:pPr>
              <w:jc w:val="center"/>
              <w:rPr>
                <w:bCs/>
                <w:sz w:val="20"/>
                <w:szCs w:val="20"/>
                <w:lang w:val="ru-RU"/>
              </w:rPr>
            </w:pPr>
            <w:r w:rsidRPr="00C37350">
              <w:rPr>
                <w:bCs/>
                <w:sz w:val="20"/>
                <w:szCs w:val="20"/>
                <w:lang w:val="ru-RU"/>
              </w:rPr>
              <w:t xml:space="preserve">Общая стоимость проекта </w:t>
            </w:r>
          </w:p>
        </w:tc>
        <w:tc>
          <w:tcPr>
            <w:tcW w:w="2828" w:type="dxa"/>
            <w:gridSpan w:val="3"/>
            <w:shd w:val="clear" w:color="auto" w:fill="C6D9F1"/>
          </w:tcPr>
          <w:p w:rsidR="00D5317A" w:rsidRPr="00C37350" w:rsidRDefault="00D5317A" w:rsidP="002F2860">
            <w:pPr>
              <w:tabs>
                <w:tab w:val="left" w:pos="1026"/>
              </w:tabs>
              <w:ind w:left="-108" w:right="-108"/>
              <w:jc w:val="center"/>
              <w:rPr>
                <w:bCs/>
                <w:sz w:val="20"/>
                <w:szCs w:val="20"/>
                <w:lang w:val="ru-RU"/>
              </w:rPr>
            </w:pPr>
            <w:r w:rsidRPr="00C37350">
              <w:rPr>
                <w:bCs/>
                <w:sz w:val="20"/>
                <w:szCs w:val="20"/>
                <w:lang w:val="ru-RU"/>
              </w:rPr>
              <w:t>В том числе по годам</w:t>
            </w:r>
          </w:p>
        </w:tc>
        <w:tc>
          <w:tcPr>
            <w:tcW w:w="1312" w:type="dxa"/>
            <w:vMerge w:val="restart"/>
            <w:shd w:val="clear" w:color="auto" w:fill="C6D9F1"/>
            <w:vAlign w:val="center"/>
          </w:tcPr>
          <w:p w:rsidR="00D5317A" w:rsidRPr="00C37350" w:rsidRDefault="00D5317A" w:rsidP="002F2860">
            <w:pPr>
              <w:jc w:val="center"/>
              <w:rPr>
                <w:bCs/>
                <w:sz w:val="20"/>
                <w:szCs w:val="20"/>
                <w:lang w:val="ru-RU"/>
              </w:rPr>
            </w:pPr>
            <w:r w:rsidRPr="00C37350">
              <w:rPr>
                <w:bCs/>
                <w:sz w:val="20"/>
                <w:szCs w:val="20"/>
                <w:lang w:val="ru-RU"/>
              </w:rPr>
              <w:t xml:space="preserve">Воздействие на НПБ </w:t>
            </w:r>
          </w:p>
        </w:tc>
      </w:tr>
      <w:tr w:rsidR="00D5317A" w:rsidRPr="002F4A44" w:rsidTr="002F2860">
        <w:trPr>
          <w:trHeight w:val="435"/>
        </w:trPr>
        <w:tc>
          <w:tcPr>
            <w:tcW w:w="1156" w:type="dxa"/>
            <w:vMerge/>
          </w:tcPr>
          <w:p w:rsidR="00D5317A" w:rsidRPr="00C37350" w:rsidRDefault="00D5317A" w:rsidP="002F2860">
            <w:pPr>
              <w:keepNext/>
              <w:numPr>
                <w:ilvl w:val="0"/>
                <w:numId w:val="1"/>
              </w:numPr>
              <w:spacing w:before="40" w:after="1960"/>
              <w:outlineLvl w:val="0"/>
              <w:rPr>
                <w:i/>
                <w:sz w:val="20"/>
                <w:szCs w:val="20"/>
                <w:lang w:val="ru-RU"/>
              </w:rPr>
            </w:pPr>
          </w:p>
        </w:tc>
        <w:tc>
          <w:tcPr>
            <w:tcW w:w="1042" w:type="dxa"/>
            <w:vMerge/>
          </w:tcPr>
          <w:p w:rsidR="00D5317A" w:rsidRPr="00C37350" w:rsidRDefault="00D5317A" w:rsidP="002F2860">
            <w:pPr>
              <w:keepNext/>
              <w:numPr>
                <w:ilvl w:val="0"/>
                <w:numId w:val="1"/>
              </w:numPr>
              <w:spacing w:before="40" w:after="1960"/>
              <w:outlineLvl w:val="0"/>
              <w:rPr>
                <w:i/>
                <w:sz w:val="20"/>
                <w:szCs w:val="20"/>
                <w:lang w:val="ru-RU"/>
              </w:rPr>
            </w:pPr>
          </w:p>
        </w:tc>
        <w:tc>
          <w:tcPr>
            <w:tcW w:w="1171" w:type="dxa"/>
            <w:gridSpan w:val="2"/>
            <w:vMerge/>
          </w:tcPr>
          <w:p w:rsidR="00D5317A" w:rsidRPr="00C37350" w:rsidRDefault="00D5317A" w:rsidP="002F2860">
            <w:pPr>
              <w:keepNext/>
              <w:numPr>
                <w:ilvl w:val="0"/>
                <w:numId w:val="1"/>
              </w:numPr>
              <w:spacing w:before="40" w:after="1960"/>
              <w:ind w:right="-108"/>
              <w:outlineLvl w:val="0"/>
              <w:rPr>
                <w:i/>
                <w:sz w:val="20"/>
                <w:szCs w:val="20"/>
                <w:lang w:val="ru-RU"/>
              </w:rPr>
            </w:pPr>
          </w:p>
        </w:tc>
        <w:tc>
          <w:tcPr>
            <w:tcW w:w="1417" w:type="dxa"/>
            <w:vMerge/>
          </w:tcPr>
          <w:p w:rsidR="00D5317A" w:rsidRPr="00C37350" w:rsidRDefault="00D5317A" w:rsidP="002F2860">
            <w:pPr>
              <w:keepNext/>
              <w:numPr>
                <w:ilvl w:val="0"/>
                <w:numId w:val="1"/>
              </w:numPr>
              <w:spacing w:before="40" w:after="1960"/>
              <w:outlineLvl w:val="0"/>
              <w:rPr>
                <w:i/>
                <w:sz w:val="20"/>
                <w:szCs w:val="20"/>
                <w:lang w:val="ru-RU"/>
              </w:rPr>
            </w:pPr>
          </w:p>
        </w:tc>
        <w:tc>
          <w:tcPr>
            <w:tcW w:w="1262" w:type="dxa"/>
            <w:vMerge/>
          </w:tcPr>
          <w:p w:rsidR="00D5317A" w:rsidRPr="00C37350" w:rsidRDefault="00D5317A" w:rsidP="002F2860">
            <w:pPr>
              <w:keepNext/>
              <w:numPr>
                <w:ilvl w:val="0"/>
                <w:numId w:val="1"/>
              </w:numPr>
              <w:spacing w:before="40" w:after="1960"/>
              <w:outlineLvl w:val="0"/>
              <w:rPr>
                <w:i/>
                <w:sz w:val="20"/>
                <w:szCs w:val="20"/>
                <w:lang w:val="ru-RU"/>
              </w:rPr>
            </w:pPr>
          </w:p>
        </w:tc>
        <w:tc>
          <w:tcPr>
            <w:tcW w:w="991" w:type="dxa"/>
            <w:shd w:val="clear" w:color="auto" w:fill="C6D9F1"/>
          </w:tcPr>
          <w:p w:rsidR="00D5317A" w:rsidRPr="00C37350" w:rsidRDefault="00D5317A" w:rsidP="002F2860">
            <w:pPr>
              <w:spacing w:before="40"/>
              <w:jc w:val="center"/>
              <w:rPr>
                <w:i/>
                <w:sz w:val="20"/>
                <w:szCs w:val="20"/>
                <w:lang w:val="ru-RU"/>
              </w:rPr>
            </w:pPr>
            <w:r w:rsidRPr="00C37350">
              <w:rPr>
                <w:i/>
                <w:sz w:val="20"/>
                <w:szCs w:val="20"/>
                <w:lang w:val="ru-RU"/>
              </w:rPr>
              <w:t>БГ+1</w:t>
            </w:r>
          </w:p>
        </w:tc>
        <w:tc>
          <w:tcPr>
            <w:tcW w:w="1020" w:type="dxa"/>
            <w:shd w:val="clear" w:color="auto" w:fill="C6D9F1"/>
          </w:tcPr>
          <w:p w:rsidR="00D5317A" w:rsidRPr="00C37350" w:rsidRDefault="00D5317A" w:rsidP="002F2860">
            <w:pPr>
              <w:spacing w:before="40"/>
              <w:rPr>
                <w:i/>
                <w:sz w:val="20"/>
                <w:szCs w:val="20"/>
                <w:lang w:val="ru-RU"/>
              </w:rPr>
            </w:pPr>
            <w:r w:rsidRPr="00C37350">
              <w:rPr>
                <w:i/>
                <w:sz w:val="20"/>
                <w:szCs w:val="20"/>
                <w:lang w:val="ru-RU"/>
              </w:rPr>
              <w:t>БГ+2</w:t>
            </w:r>
          </w:p>
        </w:tc>
        <w:tc>
          <w:tcPr>
            <w:tcW w:w="817" w:type="dxa"/>
            <w:shd w:val="clear" w:color="auto" w:fill="C6D9F1"/>
          </w:tcPr>
          <w:p w:rsidR="00D5317A" w:rsidRPr="00C37350" w:rsidRDefault="00D5317A" w:rsidP="002F2860">
            <w:pPr>
              <w:spacing w:before="40"/>
              <w:jc w:val="center"/>
              <w:rPr>
                <w:i/>
                <w:sz w:val="20"/>
                <w:szCs w:val="20"/>
                <w:lang w:val="ru-RU"/>
              </w:rPr>
            </w:pPr>
            <w:r w:rsidRPr="00C37350">
              <w:rPr>
                <w:i/>
                <w:sz w:val="20"/>
                <w:szCs w:val="20"/>
                <w:lang w:val="ru-RU"/>
              </w:rPr>
              <w:t>БГ+3</w:t>
            </w:r>
          </w:p>
        </w:tc>
        <w:tc>
          <w:tcPr>
            <w:tcW w:w="1312" w:type="dxa"/>
            <w:vMerge/>
          </w:tcPr>
          <w:p w:rsidR="00D5317A" w:rsidRPr="00C37350" w:rsidRDefault="00D5317A" w:rsidP="002F2860">
            <w:pPr>
              <w:keepNext/>
              <w:numPr>
                <w:ilvl w:val="0"/>
                <w:numId w:val="1"/>
              </w:numPr>
              <w:spacing w:before="40" w:after="1960"/>
              <w:ind w:right="-74"/>
              <w:outlineLvl w:val="0"/>
              <w:rPr>
                <w:bCs/>
                <w:i/>
                <w:sz w:val="20"/>
                <w:szCs w:val="20"/>
                <w:lang w:val="ru-RU"/>
              </w:rPr>
            </w:pPr>
          </w:p>
        </w:tc>
      </w:tr>
      <w:tr w:rsidR="00D5317A" w:rsidRPr="002F4A44" w:rsidTr="002F2860">
        <w:trPr>
          <w:trHeight w:val="435"/>
        </w:trPr>
        <w:tc>
          <w:tcPr>
            <w:tcW w:w="3369" w:type="dxa"/>
            <w:gridSpan w:val="4"/>
          </w:tcPr>
          <w:p w:rsidR="00D5317A" w:rsidRPr="00C37350" w:rsidRDefault="00D5317A" w:rsidP="002F2860">
            <w:pPr>
              <w:spacing w:before="40"/>
              <w:ind w:right="-108"/>
              <w:rPr>
                <w:i/>
                <w:sz w:val="20"/>
                <w:szCs w:val="20"/>
                <w:lang w:val="ru-RU"/>
              </w:rPr>
            </w:pPr>
            <w:r w:rsidRPr="00C37350">
              <w:rPr>
                <w:sz w:val="20"/>
                <w:szCs w:val="20"/>
                <w:lang w:val="ru-RU" w:eastAsia="en-GB"/>
              </w:rPr>
              <w:t>Программа /</w:t>
            </w:r>
            <w:proofErr w:type="gramStart"/>
            <w:r w:rsidRPr="00C37350">
              <w:rPr>
                <w:sz w:val="20"/>
                <w:szCs w:val="20"/>
                <w:lang w:val="ru-RU" w:eastAsia="en-GB"/>
              </w:rPr>
              <w:t>Под-программа</w:t>
            </w:r>
            <w:proofErr w:type="gramEnd"/>
          </w:p>
        </w:tc>
        <w:tc>
          <w:tcPr>
            <w:tcW w:w="1417" w:type="dxa"/>
          </w:tcPr>
          <w:p w:rsidR="00D5317A" w:rsidRPr="00C37350" w:rsidRDefault="00D5317A" w:rsidP="002F2860">
            <w:pPr>
              <w:spacing w:before="40"/>
              <w:rPr>
                <w:i/>
                <w:sz w:val="20"/>
                <w:szCs w:val="20"/>
                <w:lang w:val="ru-RU"/>
              </w:rPr>
            </w:pPr>
          </w:p>
        </w:tc>
        <w:tc>
          <w:tcPr>
            <w:tcW w:w="1262" w:type="dxa"/>
          </w:tcPr>
          <w:p w:rsidR="00D5317A" w:rsidRPr="00C37350" w:rsidRDefault="00D5317A" w:rsidP="002F2860">
            <w:pPr>
              <w:spacing w:before="40"/>
              <w:rPr>
                <w:i/>
                <w:sz w:val="20"/>
                <w:szCs w:val="20"/>
                <w:lang w:val="ru-RU"/>
              </w:rPr>
            </w:pPr>
          </w:p>
        </w:tc>
        <w:tc>
          <w:tcPr>
            <w:tcW w:w="991" w:type="dxa"/>
          </w:tcPr>
          <w:p w:rsidR="00D5317A" w:rsidRPr="00C37350" w:rsidRDefault="00D5317A" w:rsidP="002F2860">
            <w:pPr>
              <w:spacing w:before="40"/>
              <w:rPr>
                <w:i/>
                <w:sz w:val="20"/>
                <w:szCs w:val="20"/>
                <w:lang w:val="ru-RU"/>
              </w:rPr>
            </w:pPr>
          </w:p>
        </w:tc>
        <w:tc>
          <w:tcPr>
            <w:tcW w:w="1020" w:type="dxa"/>
          </w:tcPr>
          <w:p w:rsidR="00D5317A" w:rsidRPr="00C37350" w:rsidRDefault="00D5317A" w:rsidP="002F2860">
            <w:pPr>
              <w:spacing w:before="40"/>
              <w:rPr>
                <w:i/>
                <w:sz w:val="20"/>
                <w:szCs w:val="20"/>
                <w:lang w:val="ru-RU"/>
              </w:rPr>
            </w:pPr>
          </w:p>
        </w:tc>
        <w:tc>
          <w:tcPr>
            <w:tcW w:w="817" w:type="dxa"/>
          </w:tcPr>
          <w:p w:rsidR="00D5317A" w:rsidRPr="00C37350" w:rsidRDefault="00D5317A" w:rsidP="002F2860">
            <w:pPr>
              <w:spacing w:before="40"/>
              <w:rPr>
                <w:i/>
                <w:sz w:val="20"/>
                <w:szCs w:val="20"/>
                <w:lang w:val="ru-RU"/>
              </w:rPr>
            </w:pPr>
          </w:p>
        </w:tc>
        <w:tc>
          <w:tcPr>
            <w:tcW w:w="1312" w:type="dxa"/>
          </w:tcPr>
          <w:p w:rsidR="00D5317A" w:rsidRPr="00C37350" w:rsidRDefault="00D5317A" w:rsidP="002F2860">
            <w:pPr>
              <w:spacing w:before="40"/>
              <w:ind w:right="-74"/>
              <w:rPr>
                <w:bCs/>
                <w:i/>
                <w:sz w:val="20"/>
                <w:szCs w:val="20"/>
                <w:lang w:val="ru-RU"/>
              </w:rPr>
            </w:pPr>
          </w:p>
        </w:tc>
      </w:tr>
      <w:tr w:rsidR="00D5317A" w:rsidRPr="00702150" w:rsidTr="002F2860">
        <w:trPr>
          <w:trHeight w:val="845"/>
        </w:trPr>
        <w:tc>
          <w:tcPr>
            <w:tcW w:w="1156" w:type="dxa"/>
          </w:tcPr>
          <w:p w:rsidR="00D5317A" w:rsidRPr="00C37350" w:rsidRDefault="00D5317A" w:rsidP="002F2860">
            <w:pPr>
              <w:spacing w:line="240" w:lineRule="auto"/>
              <w:rPr>
                <w:i/>
                <w:sz w:val="16"/>
                <w:szCs w:val="16"/>
                <w:lang w:val="ru-RU"/>
              </w:rPr>
            </w:pPr>
            <w:r w:rsidRPr="00C37350">
              <w:rPr>
                <w:i/>
                <w:sz w:val="16"/>
                <w:szCs w:val="16"/>
                <w:lang w:val="ru-RU"/>
              </w:rPr>
              <w:t>Указывается официальное название проекта</w:t>
            </w:r>
          </w:p>
        </w:tc>
        <w:tc>
          <w:tcPr>
            <w:tcW w:w="1079" w:type="dxa"/>
            <w:gridSpan w:val="2"/>
          </w:tcPr>
          <w:p w:rsidR="00D5317A" w:rsidRPr="00C37350" w:rsidRDefault="00D5317A" w:rsidP="002F2860">
            <w:pPr>
              <w:spacing w:line="240" w:lineRule="auto"/>
              <w:rPr>
                <w:i/>
                <w:sz w:val="16"/>
                <w:szCs w:val="16"/>
                <w:lang w:val="ru-RU"/>
              </w:rPr>
            </w:pPr>
            <w:r w:rsidRPr="00C37350">
              <w:rPr>
                <w:i/>
                <w:sz w:val="16"/>
                <w:szCs w:val="16"/>
                <w:lang w:val="ru-RU"/>
              </w:rPr>
              <w:t>Кратко излагаются цель и задачи программы</w:t>
            </w:r>
          </w:p>
        </w:tc>
        <w:tc>
          <w:tcPr>
            <w:tcW w:w="1134" w:type="dxa"/>
          </w:tcPr>
          <w:p w:rsidR="00D5317A" w:rsidRPr="00C37350" w:rsidRDefault="00D5317A" w:rsidP="002F2860">
            <w:pPr>
              <w:spacing w:line="240" w:lineRule="auto"/>
              <w:ind w:right="-108"/>
              <w:rPr>
                <w:i/>
                <w:sz w:val="16"/>
                <w:szCs w:val="16"/>
                <w:lang w:val="ru-RU"/>
              </w:rPr>
            </w:pPr>
            <w:r w:rsidRPr="00C37350">
              <w:rPr>
                <w:i/>
                <w:sz w:val="16"/>
                <w:szCs w:val="16"/>
                <w:lang w:val="ru-RU"/>
              </w:rPr>
              <w:t>Указывается официальное название донора и тип помощи (грант / кредит, техническая помощь)</w:t>
            </w:r>
          </w:p>
        </w:tc>
        <w:tc>
          <w:tcPr>
            <w:tcW w:w="1417" w:type="dxa"/>
          </w:tcPr>
          <w:p w:rsidR="00D5317A" w:rsidRPr="00C37350" w:rsidRDefault="00D5317A" w:rsidP="002F2860">
            <w:pPr>
              <w:spacing w:line="240" w:lineRule="auto"/>
              <w:rPr>
                <w:i/>
                <w:sz w:val="16"/>
                <w:szCs w:val="16"/>
                <w:lang w:val="ru-RU"/>
              </w:rPr>
            </w:pPr>
            <w:r w:rsidRPr="00C37350">
              <w:rPr>
                <w:i/>
                <w:sz w:val="16"/>
                <w:szCs w:val="16"/>
                <w:lang w:val="ru-RU"/>
              </w:rPr>
              <w:t xml:space="preserve">Указывается </w:t>
            </w:r>
            <w:r w:rsidRPr="00C37350">
              <w:rPr>
                <w:lang w:val="ru-RU"/>
              </w:rPr>
              <w:t xml:space="preserve"> </w:t>
            </w:r>
            <w:r w:rsidRPr="00C37350">
              <w:rPr>
                <w:i/>
                <w:sz w:val="16"/>
                <w:szCs w:val="16"/>
                <w:lang w:val="ru-RU"/>
              </w:rPr>
              <w:t xml:space="preserve">дата выпуска и срок реализации проекта </w:t>
            </w:r>
          </w:p>
        </w:tc>
        <w:tc>
          <w:tcPr>
            <w:tcW w:w="1262" w:type="dxa"/>
          </w:tcPr>
          <w:p w:rsidR="00D5317A" w:rsidRPr="00C37350" w:rsidRDefault="00D5317A" w:rsidP="002F2860">
            <w:pPr>
              <w:spacing w:line="240" w:lineRule="auto"/>
              <w:rPr>
                <w:i/>
                <w:sz w:val="16"/>
                <w:szCs w:val="16"/>
                <w:lang w:val="ru-RU"/>
              </w:rPr>
            </w:pPr>
            <w:r w:rsidRPr="00C37350">
              <w:rPr>
                <w:i/>
                <w:sz w:val="16"/>
                <w:szCs w:val="16"/>
                <w:lang w:val="ru-RU"/>
              </w:rPr>
              <w:t xml:space="preserve">Указывается стоимость проекта для данной программы </w:t>
            </w:r>
          </w:p>
        </w:tc>
        <w:tc>
          <w:tcPr>
            <w:tcW w:w="991" w:type="dxa"/>
          </w:tcPr>
          <w:p w:rsidR="00D5317A" w:rsidRPr="00C37350" w:rsidRDefault="00D5317A" w:rsidP="002F2860">
            <w:pPr>
              <w:spacing w:line="240" w:lineRule="auto"/>
              <w:rPr>
                <w:i/>
                <w:sz w:val="16"/>
                <w:szCs w:val="16"/>
                <w:lang w:val="ru-RU"/>
              </w:rPr>
            </w:pPr>
          </w:p>
        </w:tc>
        <w:tc>
          <w:tcPr>
            <w:tcW w:w="1020" w:type="dxa"/>
          </w:tcPr>
          <w:p w:rsidR="00D5317A" w:rsidRPr="00C37350" w:rsidRDefault="00D5317A" w:rsidP="002F2860">
            <w:pPr>
              <w:spacing w:line="240" w:lineRule="auto"/>
              <w:rPr>
                <w:i/>
                <w:sz w:val="16"/>
                <w:szCs w:val="16"/>
                <w:lang w:val="ru-RU"/>
              </w:rPr>
            </w:pPr>
          </w:p>
        </w:tc>
        <w:tc>
          <w:tcPr>
            <w:tcW w:w="817" w:type="dxa"/>
          </w:tcPr>
          <w:p w:rsidR="00D5317A" w:rsidRPr="00C37350" w:rsidRDefault="00D5317A" w:rsidP="002F2860">
            <w:pPr>
              <w:spacing w:line="240" w:lineRule="auto"/>
              <w:rPr>
                <w:i/>
                <w:sz w:val="16"/>
                <w:szCs w:val="16"/>
                <w:lang w:val="ru-RU"/>
              </w:rPr>
            </w:pPr>
          </w:p>
        </w:tc>
        <w:tc>
          <w:tcPr>
            <w:tcW w:w="1312" w:type="dxa"/>
          </w:tcPr>
          <w:p w:rsidR="00D5317A" w:rsidRPr="00C37350" w:rsidRDefault="00D5317A" w:rsidP="002F2860">
            <w:pPr>
              <w:spacing w:line="240" w:lineRule="auto"/>
              <w:ind w:right="-74"/>
              <w:rPr>
                <w:bCs/>
                <w:i/>
                <w:sz w:val="16"/>
                <w:szCs w:val="16"/>
                <w:lang w:val="ru-RU"/>
              </w:rPr>
            </w:pPr>
            <w:proofErr w:type="gramStart"/>
            <w:r w:rsidRPr="00C37350">
              <w:rPr>
                <w:bCs/>
                <w:i/>
                <w:sz w:val="16"/>
                <w:szCs w:val="16"/>
                <w:lang w:val="ru-RU"/>
              </w:rPr>
              <w:t>Указывается если есть</w:t>
            </w:r>
            <w:proofErr w:type="gramEnd"/>
            <w:r w:rsidRPr="00C37350">
              <w:rPr>
                <w:bCs/>
                <w:i/>
                <w:sz w:val="16"/>
                <w:szCs w:val="16"/>
                <w:lang w:val="ru-RU"/>
              </w:rPr>
              <w:t xml:space="preserve"> совместное финансирование со стороны Правительства </w:t>
            </w:r>
          </w:p>
        </w:tc>
      </w:tr>
    </w:tbl>
    <w:p w:rsidR="00D5317A" w:rsidRPr="002F4A44" w:rsidRDefault="00D5317A" w:rsidP="00D5317A">
      <w:pPr>
        <w:pStyle w:val="TOC3"/>
        <w:tabs>
          <w:tab w:val="clear" w:pos="1276"/>
          <w:tab w:val="left" w:pos="0"/>
        </w:tabs>
        <w:ind w:left="26" w:hanging="26"/>
        <w:jc w:val="both"/>
        <w:rPr>
          <w:rFonts w:ascii="Arial" w:eastAsia="SimSun" w:hAnsi="Arial" w:cs="Arial"/>
          <w:sz w:val="16"/>
          <w:szCs w:val="16"/>
          <w:lang w:val="ru-RU" w:eastAsia="zh-CN"/>
        </w:rPr>
      </w:pPr>
      <w:r w:rsidRPr="002F4A44">
        <w:rPr>
          <w:sz w:val="16"/>
          <w:szCs w:val="16"/>
          <w:u w:val="single"/>
          <w:lang w:val="ru-RU" w:eastAsia="zh-CN"/>
        </w:rPr>
        <w:lastRenderedPageBreak/>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r w:rsidRPr="002F4A44">
        <w:rPr>
          <w:rFonts w:ascii="Arial" w:eastAsia="SimSun" w:hAnsi="Arial" w:cs="Arial"/>
          <w:sz w:val="16"/>
          <w:szCs w:val="16"/>
          <w:lang w:val="ru-RU" w:eastAsia="zh-CN"/>
        </w:rPr>
        <w:t>.</w:t>
      </w:r>
    </w:p>
    <w:p w:rsidR="00D5317A" w:rsidRPr="002F4A44" w:rsidRDefault="00D5317A" w:rsidP="00D5317A">
      <w:pPr>
        <w:jc w:val="both"/>
        <w:rPr>
          <w:color w:val="000000"/>
          <w:sz w:val="20"/>
          <w:szCs w:val="20"/>
          <w:lang w:val="ru-RU"/>
        </w:rPr>
      </w:pPr>
      <w:r w:rsidRPr="002F4A44">
        <w:rPr>
          <w:i/>
          <w:color w:val="000000"/>
          <w:sz w:val="20"/>
          <w:szCs w:val="20"/>
          <w:lang w:val="ru-RU"/>
        </w:rPr>
        <w:t>Примечание:  Данные в таблице могут быть заполн</w:t>
      </w:r>
      <w:r>
        <w:rPr>
          <w:i/>
          <w:color w:val="000000"/>
          <w:sz w:val="20"/>
          <w:szCs w:val="20"/>
          <w:lang w:val="ru-RU"/>
        </w:rPr>
        <w:t>ены</w:t>
      </w:r>
      <w:r w:rsidRPr="002F4A44">
        <w:rPr>
          <w:i/>
          <w:color w:val="000000"/>
          <w:sz w:val="20"/>
          <w:szCs w:val="20"/>
          <w:lang w:val="ru-RU"/>
        </w:rPr>
        <w:t xml:space="preserve"> в сотрудничестве с </w:t>
      </w:r>
      <w:r>
        <w:rPr>
          <w:i/>
          <w:color w:val="000000"/>
          <w:sz w:val="20"/>
          <w:szCs w:val="20"/>
          <w:lang w:val="ru-RU"/>
        </w:rPr>
        <w:t>подразделением, ответственным за мониторинг</w:t>
      </w:r>
      <w:r w:rsidRPr="002F4A44">
        <w:rPr>
          <w:i/>
          <w:color w:val="000000"/>
          <w:sz w:val="20"/>
          <w:szCs w:val="20"/>
          <w:lang w:val="ru-RU"/>
        </w:rPr>
        <w:t xml:space="preserve"> </w:t>
      </w:r>
      <w:r>
        <w:rPr>
          <w:i/>
          <w:color w:val="000000"/>
          <w:sz w:val="20"/>
          <w:szCs w:val="20"/>
          <w:lang w:val="ru-RU"/>
        </w:rPr>
        <w:t>внешней</w:t>
      </w:r>
      <w:r w:rsidRPr="002F4A44">
        <w:rPr>
          <w:i/>
          <w:color w:val="000000"/>
          <w:sz w:val="20"/>
          <w:szCs w:val="20"/>
          <w:lang w:val="ru-RU"/>
        </w:rPr>
        <w:t xml:space="preserve"> помощи в рамках Государственной канцелярии</w:t>
      </w:r>
      <w:r w:rsidRPr="002F4A44">
        <w:rPr>
          <w:color w:val="000000"/>
          <w:sz w:val="20"/>
          <w:szCs w:val="20"/>
          <w:lang w:val="ru-RU"/>
        </w:rPr>
        <w:t>.</w:t>
      </w:r>
    </w:p>
    <w:p w:rsidR="00D5317A" w:rsidRPr="002F4A44"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proofErr w:type="gramStart"/>
      <w:r w:rsidRPr="002F4A44">
        <w:rPr>
          <w:rFonts w:ascii="Arial" w:hAnsi="Arial" w:cs="Arial"/>
          <w:color w:val="333399"/>
          <w:sz w:val="16"/>
          <w:szCs w:val="16"/>
          <w:lang w:val="ru-RU"/>
        </w:rPr>
        <w:t>Ta</w:t>
      </w:r>
      <w:proofErr w:type="gramEnd"/>
      <w:r w:rsidRPr="002F4A44">
        <w:rPr>
          <w:rFonts w:ascii="Arial" w:hAnsi="Arial" w:cs="Arial"/>
          <w:color w:val="333399"/>
          <w:sz w:val="16"/>
          <w:szCs w:val="16"/>
          <w:lang w:val="ru-RU"/>
        </w:rPr>
        <w:t>блица 6.4: Меры без финансового покрытия лимитом расходов сектора _____________</w:t>
      </w:r>
    </w:p>
    <w:p w:rsidR="00D5317A" w:rsidRPr="002F4A44" w:rsidRDefault="00D5317A" w:rsidP="00D5317A">
      <w:pPr>
        <w:rPr>
          <w:rFonts w:ascii="Arial" w:hAnsi="Arial" w:cs="Arial"/>
          <w:color w:val="333399"/>
          <w:sz w:val="16"/>
          <w:szCs w:val="16"/>
          <w:lang w:val="ru-RU"/>
        </w:rPr>
      </w:pPr>
    </w:p>
    <w:tbl>
      <w:tblPr>
        <w:tblW w:w="8816" w:type="dxa"/>
        <w:tblBorders>
          <w:top w:val="single" w:sz="8" w:space="0" w:color="000000"/>
          <w:bottom w:val="single" w:sz="8" w:space="0" w:color="000000"/>
        </w:tblBorders>
        <w:tblLook w:val="00A0" w:firstRow="1" w:lastRow="0" w:firstColumn="1" w:lastColumn="0" w:noHBand="0" w:noVBand="0"/>
      </w:tblPr>
      <w:tblGrid>
        <w:gridCol w:w="4020"/>
        <w:gridCol w:w="904"/>
        <w:gridCol w:w="12"/>
        <w:gridCol w:w="891"/>
        <w:gridCol w:w="25"/>
        <w:gridCol w:w="916"/>
        <w:gridCol w:w="2048"/>
      </w:tblGrid>
      <w:tr w:rsidR="00D5317A" w:rsidRPr="002F4A44" w:rsidTr="002F2860">
        <w:trPr>
          <w:trHeight w:val="432"/>
        </w:trPr>
        <w:tc>
          <w:tcPr>
            <w:tcW w:w="4020"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Название</w:t>
            </w:r>
          </w:p>
        </w:tc>
        <w:tc>
          <w:tcPr>
            <w:tcW w:w="904"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БГ+1</w:t>
            </w:r>
          </w:p>
        </w:tc>
        <w:tc>
          <w:tcPr>
            <w:tcW w:w="90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БГ+2</w:t>
            </w:r>
          </w:p>
        </w:tc>
        <w:tc>
          <w:tcPr>
            <w:tcW w:w="94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БГ+3</w:t>
            </w:r>
          </w:p>
        </w:tc>
        <w:tc>
          <w:tcPr>
            <w:tcW w:w="2048" w:type="dxa"/>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Показатели результативности</w:t>
            </w:r>
          </w:p>
        </w:tc>
      </w:tr>
      <w:tr w:rsidR="00D5317A" w:rsidRPr="00702150" w:rsidTr="002F2860">
        <w:trPr>
          <w:trHeight w:val="1100"/>
        </w:trPr>
        <w:tc>
          <w:tcPr>
            <w:tcW w:w="4020" w:type="dxa"/>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b/>
                <w:bCs/>
                <w:color w:val="000000"/>
                <w:sz w:val="16"/>
                <w:szCs w:val="16"/>
                <w:vertAlign w:val="subscript"/>
                <w:lang w:val="ru-RU"/>
              </w:rPr>
            </w:pPr>
            <w:r w:rsidRPr="002F4A44">
              <w:rPr>
                <w:rFonts w:ascii="Arial" w:hAnsi="Arial" w:cs="Arial"/>
                <w:b/>
                <w:bCs/>
                <w:color w:val="000000"/>
                <w:sz w:val="16"/>
                <w:szCs w:val="16"/>
                <w:lang w:val="ru-RU"/>
              </w:rPr>
              <w:t>Программа /</w:t>
            </w:r>
            <w:proofErr w:type="gramStart"/>
            <w:r w:rsidRPr="002F4A44">
              <w:rPr>
                <w:rFonts w:ascii="Arial" w:hAnsi="Arial" w:cs="Arial"/>
                <w:b/>
                <w:bCs/>
                <w:color w:val="000000"/>
                <w:sz w:val="16"/>
                <w:szCs w:val="16"/>
                <w:lang w:val="ru-RU"/>
              </w:rPr>
              <w:t>под-программа</w:t>
            </w:r>
            <w:proofErr w:type="gramEnd"/>
            <w:r w:rsidRPr="002F4A44">
              <w:rPr>
                <w:rFonts w:ascii="Arial" w:hAnsi="Arial" w:cs="Arial"/>
                <w:b/>
                <w:bCs/>
                <w:color w:val="000000"/>
                <w:sz w:val="16"/>
                <w:szCs w:val="16"/>
                <w:lang w:val="ru-RU"/>
              </w:rPr>
              <w:t xml:space="preserve"> 1 …n</w:t>
            </w:r>
          </w:p>
          <w:p w:rsidR="00D5317A" w:rsidRPr="002F4A44" w:rsidRDefault="00D5317A" w:rsidP="002F2860">
            <w:pPr>
              <w:spacing w:line="240" w:lineRule="auto"/>
              <w:rPr>
                <w:rFonts w:ascii="Arial" w:hAnsi="Arial" w:cs="Arial"/>
                <w:b/>
                <w:bCs/>
                <w:color w:val="000000"/>
                <w:sz w:val="16"/>
                <w:szCs w:val="16"/>
                <w:lang w:val="ru-RU"/>
              </w:rPr>
            </w:pPr>
            <w:r w:rsidRPr="002F4A44">
              <w:rPr>
                <w:rFonts w:ascii="Arial" w:hAnsi="Arial" w:cs="Arial"/>
                <w:b/>
                <w:bCs/>
                <w:color w:val="000000"/>
                <w:sz w:val="16"/>
                <w:szCs w:val="16"/>
                <w:lang w:val="ru-RU"/>
              </w:rPr>
              <w:t>Мероприятие 1…n</w:t>
            </w:r>
          </w:p>
          <w:p w:rsidR="00D5317A" w:rsidRPr="002F4A44" w:rsidRDefault="00D5317A" w:rsidP="002F2860">
            <w:pPr>
              <w:spacing w:line="240" w:lineRule="auto"/>
              <w:rPr>
                <w:rFonts w:ascii="Arial" w:hAnsi="Arial" w:cs="Arial"/>
                <w:bCs/>
                <w:i/>
                <w:color w:val="000000"/>
                <w:sz w:val="16"/>
                <w:szCs w:val="16"/>
                <w:lang w:val="ru-RU"/>
              </w:rPr>
            </w:pPr>
            <w:r w:rsidRPr="002F4A44">
              <w:rPr>
                <w:rFonts w:ascii="Arial" w:hAnsi="Arial" w:cs="Arial"/>
                <w:bCs/>
                <w:i/>
                <w:color w:val="000000"/>
                <w:sz w:val="16"/>
                <w:szCs w:val="16"/>
                <w:lang w:val="ru-RU"/>
              </w:rPr>
              <w:t>(Для каждого мероприятия отдельно указывается нормативный акт</w:t>
            </w:r>
            <w:r>
              <w:rPr>
                <w:rFonts w:ascii="Arial" w:hAnsi="Arial" w:cs="Arial"/>
                <w:bCs/>
                <w:i/>
                <w:color w:val="000000"/>
                <w:sz w:val="16"/>
                <w:szCs w:val="16"/>
                <w:lang w:val="ru-RU"/>
              </w:rPr>
              <w:t>, на основании которого предлагается</w:t>
            </w:r>
            <w:r w:rsidRPr="002F4A44">
              <w:rPr>
                <w:rFonts w:ascii="Arial" w:hAnsi="Arial" w:cs="Arial"/>
                <w:bCs/>
                <w:i/>
                <w:color w:val="000000"/>
                <w:sz w:val="16"/>
                <w:szCs w:val="16"/>
                <w:lang w:val="ru-RU"/>
              </w:rPr>
              <w:t>)</w:t>
            </w:r>
          </w:p>
        </w:tc>
        <w:tc>
          <w:tcPr>
            <w:tcW w:w="916" w:type="dxa"/>
            <w:gridSpan w:val="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i/>
                <w:color w:val="000000"/>
                <w:sz w:val="16"/>
                <w:szCs w:val="16"/>
                <w:lang w:val="ru-RU"/>
              </w:rPr>
            </w:pPr>
          </w:p>
        </w:tc>
        <w:tc>
          <w:tcPr>
            <w:tcW w:w="916" w:type="dxa"/>
            <w:gridSpan w:val="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i/>
                <w:color w:val="000000"/>
                <w:sz w:val="16"/>
                <w:szCs w:val="16"/>
                <w:lang w:val="ru-RU"/>
              </w:rPr>
            </w:pPr>
          </w:p>
        </w:tc>
        <w:tc>
          <w:tcPr>
            <w:tcW w:w="916" w:type="dxa"/>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i/>
                <w:color w:val="000000"/>
                <w:sz w:val="16"/>
                <w:szCs w:val="16"/>
                <w:lang w:val="ru-RU"/>
              </w:rPr>
            </w:pPr>
          </w:p>
        </w:tc>
        <w:tc>
          <w:tcPr>
            <w:tcW w:w="2048" w:type="dxa"/>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i/>
                <w:color w:val="000000"/>
                <w:sz w:val="16"/>
                <w:szCs w:val="16"/>
                <w:lang w:val="ru-RU"/>
              </w:rPr>
            </w:pPr>
          </w:p>
          <w:p w:rsidR="00D5317A" w:rsidRPr="002F4A44" w:rsidRDefault="00D5317A" w:rsidP="002F2860">
            <w:pPr>
              <w:spacing w:line="240" w:lineRule="auto"/>
              <w:rPr>
                <w:rFonts w:ascii="Arial" w:hAnsi="Arial" w:cs="Arial"/>
                <w:i/>
                <w:color w:val="000000"/>
                <w:sz w:val="16"/>
                <w:szCs w:val="16"/>
                <w:lang w:val="ru-RU"/>
              </w:rPr>
            </w:pPr>
          </w:p>
        </w:tc>
      </w:tr>
    </w:tbl>
    <w:p w:rsidR="00D5317A" w:rsidRPr="002F4A44" w:rsidRDefault="00D5317A" w:rsidP="00D5317A">
      <w:pPr>
        <w:pStyle w:val="TOC3"/>
        <w:tabs>
          <w:tab w:val="clear" w:pos="1276"/>
          <w:tab w:val="left" w:pos="0"/>
        </w:tabs>
        <w:ind w:left="26" w:hanging="26"/>
        <w:jc w:val="both"/>
        <w:rPr>
          <w:rFonts w:ascii="Arial" w:eastAsia="SimSun" w:hAnsi="Arial" w:cs="Arial"/>
          <w:sz w:val="16"/>
          <w:szCs w:val="16"/>
          <w:lang w:val="ru-RU" w:eastAsia="zh-CN"/>
        </w:rPr>
      </w:pPr>
      <w:r w:rsidRPr="002F4A44">
        <w:rPr>
          <w:sz w:val="16"/>
          <w:szCs w:val="16"/>
          <w:u w:val="single"/>
          <w:lang w:val="ru-RU" w:eastAsia="zh-CN"/>
        </w:rPr>
        <w:t>Сокращения</w:t>
      </w:r>
      <w:proofErr w:type="gramStart"/>
      <w:r w:rsidRPr="002F4A44">
        <w:rPr>
          <w:sz w:val="16"/>
          <w:szCs w:val="16"/>
          <w:u w:val="single"/>
          <w:lang w:val="ru-RU" w:eastAsia="zh-CN"/>
        </w:rPr>
        <w:t xml:space="preserve"> </w:t>
      </w:r>
      <w:r w:rsidRPr="002F4A44">
        <w:rPr>
          <w:sz w:val="16"/>
          <w:szCs w:val="16"/>
          <w:lang w:val="ru-RU" w:eastAsia="zh-CN"/>
        </w:rPr>
        <w:t>:</w:t>
      </w:r>
      <w:proofErr w:type="gramEnd"/>
      <w:r w:rsidRPr="002F4A44">
        <w:rPr>
          <w:sz w:val="16"/>
          <w:szCs w:val="16"/>
          <w:lang w:val="ru-RU" w:eastAsia="zh-CN"/>
        </w:rPr>
        <w:t xml:space="preserve"> БГ – базовый год  (текущий); БГ+1 – следующий  год  на который составляется проект бюджет</w:t>
      </w:r>
      <w:proofErr w:type="gramStart"/>
      <w:r w:rsidRPr="002F4A44">
        <w:rPr>
          <w:sz w:val="16"/>
          <w:szCs w:val="16"/>
          <w:lang w:val="ru-RU" w:eastAsia="zh-CN"/>
        </w:rPr>
        <w:t>a</w:t>
      </w:r>
      <w:proofErr w:type="gramEnd"/>
      <w:r w:rsidRPr="002F4A44">
        <w:rPr>
          <w:sz w:val="16"/>
          <w:szCs w:val="16"/>
          <w:lang w:val="ru-RU" w:eastAsia="zh-CN"/>
        </w:rPr>
        <w:t>; БГ+2 и БГ+3 –годы  следующие за  годом на который составляется проект бюджетa</w:t>
      </w:r>
      <w:r w:rsidRPr="002F4A44">
        <w:rPr>
          <w:rFonts w:ascii="Arial" w:eastAsia="SimSun" w:hAnsi="Arial" w:cs="Arial"/>
          <w:sz w:val="16"/>
          <w:szCs w:val="16"/>
          <w:lang w:val="ru-RU" w:eastAsia="zh-CN"/>
        </w:rPr>
        <w:t>.</w:t>
      </w:r>
    </w:p>
    <w:p w:rsidR="00D5317A" w:rsidRPr="002F4A44" w:rsidRDefault="00D5317A" w:rsidP="00D5317A">
      <w:pPr>
        <w:spacing w:before="120"/>
        <w:rPr>
          <w:i/>
          <w:sz w:val="20"/>
          <w:szCs w:val="20"/>
          <w:lang w:val="ru-RU"/>
        </w:rPr>
      </w:pPr>
      <w:r w:rsidRPr="002F4A44">
        <w:rPr>
          <w:i/>
          <w:sz w:val="20"/>
          <w:szCs w:val="20"/>
          <w:lang w:val="ru-RU"/>
        </w:rPr>
        <w:t xml:space="preserve">Примечание: В этой таблице включаются меры политики (текущие и/или новые) которые не имеют финансвового покрытия в рамках отраслевого лимита расходов. </w:t>
      </w:r>
    </w:p>
    <w:p w:rsidR="00D5317A" w:rsidRPr="002F4A44" w:rsidRDefault="00D5317A" w:rsidP="00D5317A">
      <w:pPr>
        <w:rPr>
          <w:rFonts w:ascii="Arial" w:hAnsi="Arial" w:cs="Arial"/>
          <w:color w:val="333399"/>
          <w:sz w:val="20"/>
          <w:szCs w:val="20"/>
          <w:lang w:val="ru-RU"/>
        </w:rPr>
      </w:pPr>
    </w:p>
    <w:p w:rsidR="00D5317A" w:rsidRPr="00D5317A" w:rsidRDefault="00D5317A" w:rsidP="00D5317A">
      <w:pPr>
        <w:pStyle w:val="Caption"/>
        <w:ind w:firstLine="0"/>
        <w:rPr>
          <w:b/>
          <w:bCs w:val="0"/>
          <w:lang w:val="ru-RU"/>
          <w14:shadow w14:blurRad="50800" w14:dist="38100" w14:dir="2700000" w14:sx="100000" w14:sy="100000" w14:kx="0" w14:ky="0" w14:algn="tl">
            <w14:srgbClr w14:val="000000">
              <w14:alpha w14:val="60000"/>
            </w14:srgbClr>
          </w14:shadow>
        </w:rPr>
      </w:pPr>
      <w:r w:rsidRPr="002F4A44">
        <w:rPr>
          <w:lang w:val="ru-RU"/>
        </w:rPr>
        <w:br w:type="page"/>
      </w:r>
      <w:proofErr w:type="gramStart"/>
      <w:r w:rsidRPr="00D5317A">
        <w:rPr>
          <w:bCs w:val="0"/>
          <w:lang w:val="ru-RU"/>
          <w14:shadow w14:blurRad="50800" w14:dist="38100" w14:dir="2700000" w14:sx="100000" w14:sy="100000" w14:kx="0" w14:ky="0" w14:algn="tl">
            <w14:srgbClr w14:val="000000">
              <w14:alpha w14:val="60000"/>
            </w14:srgbClr>
          </w14:shadow>
        </w:rPr>
        <w:lastRenderedPageBreak/>
        <w:t>Ta</w:t>
      </w:r>
      <w:proofErr w:type="gramEnd"/>
      <w:r w:rsidRPr="00D5317A">
        <w:rPr>
          <w:bCs w:val="0"/>
          <w:lang w:val="ru-RU"/>
          <w14:shadow w14:blurRad="50800" w14:dist="38100" w14:dir="2700000" w14:sx="100000" w14:sy="100000" w14:kx="0" w14:ky="0" w14:algn="tl">
            <w14:srgbClr w14:val="000000">
              <w14:alpha w14:val="60000"/>
            </w14:srgbClr>
          </w14:shadow>
        </w:rPr>
        <w:t xml:space="preserve">блица 6.5: </w:t>
      </w:r>
      <w:r w:rsidRPr="00D5317A">
        <w:rPr>
          <w:b/>
          <w:bCs w:val="0"/>
          <w:lang w:val="ru-RU"/>
          <w14:shadow w14:blurRad="50800" w14:dist="38100" w14:dir="2700000" w14:sx="100000" w14:sy="100000" w14:kx="0" w14:ky="0" w14:algn="tl">
            <w14:srgbClr w14:val="000000">
              <w14:alpha w14:val="60000"/>
            </w14:srgbClr>
          </w14:shadow>
        </w:rPr>
        <w:t>Отчет о внедрении Стратегии расходов на  ______ годы по отрасли ____________</w:t>
      </w:r>
    </w:p>
    <w:tbl>
      <w:tblPr>
        <w:tblW w:w="5401" w:type="pct"/>
        <w:jc w:val="center"/>
        <w:tblInd w:w="-515"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533"/>
        <w:gridCol w:w="1195"/>
        <w:gridCol w:w="934"/>
        <w:gridCol w:w="16"/>
        <w:gridCol w:w="990"/>
        <w:gridCol w:w="886"/>
        <w:gridCol w:w="6"/>
        <w:gridCol w:w="1181"/>
        <w:gridCol w:w="10"/>
        <w:gridCol w:w="1520"/>
        <w:gridCol w:w="1771"/>
      </w:tblGrid>
      <w:tr w:rsidR="00D5317A" w:rsidRPr="00702150" w:rsidTr="002F2860">
        <w:trPr>
          <w:trHeight w:val="1136"/>
          <w:tblHeader/>
          <w:jc w:val="center"/>
        </w:trPr>
        <w:tc>
          <w:tcPr>
            <w:tcW w:w="763" w:type="pct"/>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Задачи на среднесрочный период</w:t>
            </w:r>
          </w:p>
        </w:tc>
        <w:tc>
          <w:tcPr>
            <w:tcW w:w="1060" w:type="pct"/>
            <w:gridSpan w:val="2"/>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Мероприятия предусмотренные в БПСП предыдущего года (БГ-1</w:t>
            </w:r>
            <w:proofErr w:type="gramStart"/>
            <w:r w:rsidRPr="002F4A44">
              <w:rPr>
                <w:rFonts w:ascii="Arial" w:hAnsi="Arial" w:cs="Arial"/>
                <w:bCs/>
                <w:sz w:val="16"/>
                <w:szCs w:val="16"/>
                <w:lang w:val="ru-RU" w:eastAsia="nl-NL"/>
              </w:rPr>
              <w:t xml:space="preserve"> )</w:t>
            </w:r>
            <w:proofErr w:type="gramEnd"/>
          </w:p>
        </w:tc>
        <w:tc>
          <w:tcPr>
            <w:tcW w:w="942" w:type="pct"/>
            <w:gridSpan w:val="3"/>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Бюджетные расходы за прошлый год (БГ-1), тыс</w:t>
            </w:r>
            <w:proofErr w:type="gramStart"/>
            <w:r w:rsidRPr="002F4A44">
              <w:rPr>
                <w:rFonts w:ascii="Arial" w:hAnsi="Arial" w:cs="Arial"/>
                <w:bCs/>
                <w:sz w:val="16"/>
                <w:szCs w:val="16"/>
                <w:lang w:val="ru-RU" w:eastAsia="nl-NL"/>
              </w:rPr>
              <w:t>.л</w:t>
            </w:r>
            <w:proofErr w:type="gramEnd"/>
            <w:r w:rsidRPr="002F4A44">
              <w:rPr>
                <w:rFonts w:ascii="Arial" w:hAnsi="Arial" w:cs="Arial"/>
                <w:bCs/>
                <w:sz w:val="16"/>
                <w:szCs w:val="16"/>
                <w:lang w:val="ru-RU" w:eastAsia="nl-NL"/>
              </w:rPr>
              <w:t>ей</w:t>
            </w:r>
          </w:p>
        </w:tc>
        <w:tc>
          <w:tcPr>
            <w:tcW w:w="2235" w:type="pct"/>
            <w:gridSpan w:val="5"/>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Достижения/ показатели результативности за прошлый год (БГ-1)</w:t>
            </w:r>
          </w:p>
        </w:tc>
      </w:tr>
      <w:tr w:rsidR="00D5317A" w:rsidRPr="002F4A44" w:rsidTr="002F2860">
        <w:trPr>
          <w:trHeight w:val="372"/>
          <w:tblHeader/>
          <w:jc w:val="center"/>
        </w:trPr>
        <w:tc>
          <w:tcPr>
            <w:tcW w:w="763" w:type="pct"/>
            <w:vAlign w:val="center"/>
          </w:tcPr>
          <w:p w:rsidR="00D5317A" w:rsidRPr="002F4A44" w:rsidRDefault="00D5317A" w:rsidP="002F2860">
            <w:pPr>
              <w:keepNext/>
              <w:spacing w:after="60"/>
              <w:ind w:left="180"/>
              <w:outlineLvl w:val="0"/>
              <w:rPr>
                <w:rFonts w:ascii="Arial" w:hAnsi="Arial" w:cs="Arial"/>
                <w:b/>
                <w:bCs/>
                <w:sz w:val="16"/>
                <w:szCs w:val="16"/>
                <w:lang w:val="ru-RU" w:eastAsia="nl-NL"/>
              </w:rPr>
            </w:pPr>
          </w:p>
        </w:tc>
        <w:tc>
          <w:tcPr>
            <w:tcW w:w="595" w:type="pct"/>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План</w:t>
            </w:r>
          </w:p>
        </w:tc>
        <w:tc>
          <w:tcPr>
            <w:tcW w:w="473" w:type="pct"/>
            <w:gridSpan w:val="2"/>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Исполнение</w:t>
            </w:r>
          </w:p>
        </w:tc>
        <w:tc>
          <w:tcPr>
            <w:tcW w:w="493" w:type="pct"/>
            <w:shd w:val="clear" w:color="auto" w:fill="FFFFFF"/>
          </w:tcPr>
          <w:p w:rsidR="00D5317A" w:rsidRPr="002F4A44" w:rsidRDefault="00D5317A" w:rsidP="002F2860">
            <w:pPr>
              <w:spacing w:after="60"/>
              <w:jc w:val="center"/>
              <w:rPr>
                <w:rFonts w:ascii="Arial" w:hAnsi="Arial" w:cs="Arial"/>
                <w:b/>
                <w:bCs/>
                <w:sz w:val="16"/>
                <w:szCs w:val="16"/>
                <w:lang w:val="ru-RU" w:eastAsia="nl-NL"/>
              </w:rPr>
            </w:pPr>
            <w:r w:rsidRPr="002F4A44">
              <w:rPr>
                <w:rFonts w:ascii="Arial" w:hAnsi="Arial" w:cs="Arial"/>
                <w:bCs/>
                <w:sz w:val="16"/>
                <w:szCs w:val="16"/>
                <w:lang w:val="ru-RU" w:eastAsia="nl-NL"/>
              </w:rPr>
              <w:t xml:space="preserve">План </w:t>
            </w:r>
            <w:r w:rsidRPr="002F4A44">
              <w:rPr>
                <w:rFonts w:ascii="Arial" w:hAnsi="Arial" w:cs="Arial"/>
                <w:bCs/>
                <w:sz w:val="16"/>
                <w:szCs w:val="16"/>
                <w:vertAlign w:val="superscript"/>
                <w:lang w:val="ru-RU" w:eastAsia="nl-NL"/>
              </w:rPr>
              <w:t>1</w:t>
            </w:r>
            <w:r w:rsidRPr="002F4A44">
              <w:rPr>
                <w:rFonts w:ascii="Arial" w:hAnsi="Arial" w:cs="Arial"/>
                <w:bCs/>
                <w:sz w:val="16"/>
                <w:szCs w:val="16"/>
                <w:lang w:val="ru-RU" w:eastAsia="nl-NL"/>
              </w:rPr>
              <w:t xml:space="preserve"> </w:t>
            </w:r>
          </w:p>
        </w:tc>
        <w:tc>
          <w:tcPr>
            <w:tcW w:w="444" w:type="pct"/>
            <w:gridSpan w:val="2"/>
            <w:shd w:val="clear" w:color="auto" w:fill="FFFFFF"/>
          </w:tcPr>
          <w:p w:rsidR="00D5317A" w:rsidRPr="002F4A44" w:rsidRDefault="00D5317A" w:rsidP="002F2860">
            <w:pPr>
              <w:spacing w:after="60"/>
              <w:jc w:val="center"/>
              <w:rPr>
                <w:rFonts w:ascii="Arial" w:hAnsi="Arial" w:cs="Arial"/>
                <w:b/>
                <w:bCs/>
                <w:sz w:val="16"/>
                <w:szCs w:val="16"/>
                <w:lang w:val="ru-RU" w:eastAsia="nl-NL"/>
              </w:rPr>
            </w:pPr>
            <w:r w:rsidRPr="002F4A44">
              <w:rPr>
                <w:rFonts w:ascii="Arial" w:hAnsi="Arial" w:cs="Arial"/>
                <w:bCs/>
                <w:sz w:val="16"/>
                <w:szCs w:val="16"/>
                <w:lang w:val="ru-RU" w:eastAsia="nl-NL"/>
              </w:rPr>
              <w:t>Исполнение</w:t>
            </w:r>
            <w:r w:rsidRPr="002F4A44">
              <w:rPr>
                <w:rFonts w:ascii="Arial" w:hAnsi="Arial" w:cs="Arial"/>
                <w:bCs/>
                <w:sz w:val="16"/>
                <w:szCs w:val="16"/>
                <w:vertAlign w:val="superscript"/>
                <w:lang w:val="ru-RU" w:eastAsia="nl-NL"/>
              </w:rPr>
              <w:t xml:space="preserve"> 2</w:t>
            </w:r>
            <w:r w:rsidRPr="002F4A44">
              <w:rPr>
                <w:rFonts w:ascii="Arial" w:hAnsi="Arial" w:cs="Arial"/>
                <w:bCs/>
                <w:sz w:val="16"/>
                <w:szCs w:val="16"/>
                <w:lang w:val="ru-RU" w:eastAsia="nl-NL"/>
              </w:rPr>
              <w:t xml:space="preserve"> </w:t>
            </w:r>
          </w:p>
        </w:tc>
        <w:tc>
          <w:tcPr>
            <w:tcW w:w="593" w:type="pct"/>
            <w:gridSpan w:val="2"/>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План</w:t>
            </w:r>
          </w:p>
        </w:tc>
        <w:tc>
          <w:tcPr>
            <w:tcW w:w="757" w:type="pct"/>
            <w:shd w:val="clear" w:color="auto" w:fill="FFFFFF"/>
            <w:vAlign w:val="center"/>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Исполнение</w:t>
            </w:r>
          </w:p>
        </w:tc>
        <w:tc>
          <w:tcPr>
            <w:tcW w:w="881" w:type="pct"/>
            <w:noWrap/>
          </w:tcPr>
          <w:p w:rsidR="00D5317A" w:rsidRPr="002F4A44" w:rsidRDefault="00D5317A" w:rsidP="002F2860">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Отклонения (разъяснения)</w:t>
            </w:r>
          </w:p>
        </w:tc>
      </w:tr>
      <w:tr w:rsidR="00D5317A" w:rsidRPr="002F4A44" w:rsidTr="002F2860">
        <w:trPr>
          <w:trHeight w:val="340"/>
          <w:jc w:val="center"/>
        </w:trPr>
        <w:tc>
          <w:tcPr>
            <w:tcW w:w="5000" w:type="pct"/>
            <w:gridSpan w:val="11"/>
            <w:tcBorders>
              <w:bottom w:val="single" w:sz="4" w:space="0" w:color="auto"/>
            </w:tcBorders>
            <w:shd w:val="clear" w:color="auto" w:fill="FFFFFF"/>
          </w:tcPr>
          <w:p w:rsidR="00D5317A" w:rsidRPr="002F4A44" w:rsidRDefault="00D5317A" w:rsidP="002F2860">
            <w:pPr>
              <w:rPr>
                <w:rFonts w:ascii="Arial" w:hAnsi="Arial" w:cs="Arial"/>
                <w:b/>
                <w:sz w:val="16"/>
                <w:szCs w:val="16"/>
                <w:lang w:val="ru-RU" w:eastAsia="nl-NL"/>
              </w:rPr>
            </w:pPr>
            <w:r w:rsidRPr="002F4A44">
              <w:rPr>
                <w:rFonts w:ascii="Arial" w:hAnsi="Arial" w:cs="Arial"/>
                <w:b/>
                <w:sz w:val="16"/>
                <w:szCs w:val="16"/>
                <w:lang w:val="ru-RU" w:eastAsia="nl-NL"/>
              </w:rPr>
              <w:t xml:space="preserve">Программа / </w:t>
            </w:r>
            <w:proofErr w:type="gramStart"/>
            <w:r w:rsidRPr="002F4A44">
              <w:rPr>
                <w:rFonts w:ascii="Arial" w:hAnsi="Arial" w:cs="Arial"/>
                <w:b/>
                <w:sz w:val="16"/>
                <w:szCs w:val="16"/>
                <w:lang w:val="ru-RU" w:eastAsia="nl-NL"/>
              </w:rPr>
              <w:t>под-программа</w:t>
            </w:r>
            <w:proofErr w:type="gramEnd"/>
            <w:r w:rsidRPr="002F4A44">
              <w:rPr>
                <w:rFonts w:ascii="Arial" w:hAnsi="Arial" w:cs="Arial"/>
                <w:b/>
                <w:sz w:val="16"/>
                <w:szCs w:val="16"/>
                <w:lang w:val="ru-RU" w:eastAsia="nl-NL"/>
              </w:rPr>
              <w:t xml:space="preserve"> 1....n</w:t>
            </w:r>
            <w:r w:rsidRPr="002F4A44">
              <w:rPr>
                <w:rFonts w:ascii="Arial" w:hAnsi="Arial" w:cs="Arial"/>
                <w:b/>
                <w:sz w:val="16"/>
                <w:szCs w:val="16"/>
                <w:vertAlign w:val="superscript"/>
                <w:lang w:val="ru-RU" w:eastAsia="nl-NL"/>
              </w:rPr>
              <w:t>3</w:t>
            </w:r>
          </w:p>
        </w:tc>
      </w:tr>
      <w:tr w:rsidR="00D5317A" w:rsidRPr="00702150" w:rsidTr="002F2860">
        <w:trPr>
          <w:trHeight w:val="3198"/>
          <w:jc w:val="center"/>
        </w:trPr>
        <w:tc>
          <w:tcPr>
            <w:tcW w:w="763" w:type="pct"/>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r w:rsidRPr="002F4A44">
              <w:rPr>
                <w:rFonts w:ascii="Arial" w:hAnsi="Arial" w:cs="Arial"/>
                <w:sz w:val="16"/>
                <w:szCs w:val="16"/>
                <w:lang w:val="ru-RU" w:eastAsia="nl-NL"/>
              </w:rPr>
              <w:t xml:space="preserve">Указать  среднесрочные </w:t>
            </w:r>
            <w:proofErr w:type="gramStart"/>
            <w:r w:rsidRPr="002F4A44">
              <w:rPr>
                <w:rFonts w:ascii="Arial" w:hAnsi="Arial" w:cs="Arial"/>
                <w:sz w:val="16"/>
                <w:szCs w:val="16"/>
                <w:lang w:val="ru-RU" w:eastAsia="nl-NL"/>
              </w:rPr>
              <w:t>задачи</w:t>
            </w:r>
            <w:proofErr w:type="gramEnd"/>
            <w:r w:rsidRPr="002F4A44">
              <w:rPr>
                <w:rFonts w:ascii="Arial" w:hAnsi="Arial" w:cs="Arial"/>
                <w:sz w:val="16"/>
                <w:szCs w:val="16"/>
                <w:lang w:val="ru-RU" w:eastAsia="nl-NL"/>
              </w:rPr>
              <w:t xml:space="preserve"> предусмотренные в предыдущем БПСП для каждой программы / подпрограммы в отдельности (будут скопированы из предыдущего БПСП) </w:t>
            </w:r>
          </w:p>
        </w:tc>
        <w:tc>
          <w:tcPr>
            <w:tcW w:w="595" w:type="pct"/>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r w:rsidRPr="002F4A44">
              <w:rPr>
                <w:rFonts w:ascii="Arial" w:hAnsi="Arial" w:cs="Arial"/>
                <w:sz w:val="16"/>
                <w:szCs w:val="16"/>
                <w:lang w:val="ru-RU" w:eastAsia="nl-NL"/>
              </w:rPr>
              <w:t xml:space="preserve">Указать мероприятияиз </w:t>
            </w:r>
            <w:proofErr w:type="gramStart"/>
            <w:r w:rsidRPr="002F4A44">
              <w:rPr>
                <w:rFonts w:ascii="Arial" w:hAnsi="Arial" w:cs="Arial"/>
                <w:sz w:val="16"/>
                <w:szCs w:val="16"/>
                <w:lang w:val="ru-RU" w:eastAsia="nl-NL"/>
              </w:rPr>
              <w:t>действующего</w:t>
            </w:r>
            <w:proofErr w:type="gramEnd"/>
            <w:r w:rsidRPr="002F4A44">
              <w:rPr>
                <w:rFonts w:ascii="Arial" w:hAnsi="Arial" w:cs="Arial"/>
                <w:sz w:val="16"/>
                <w:szCs w:val="16"/>
                <w:lang w:val="ru-RU" w:eastAsia="nl-NL"/>
              </w:rPr>
              <w:t xml:space="preserve"> БПСП, намеченные для выявленных проблем в кол.1 (будут скопированы из действующего БПСП)</w:t>
            </w:r>
          </w:p>
        </w:tc>
        <w:tc>
          <w:tcPr>
            <w:tcW w:w="465" w:type="pct"/>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конкретные действия, предпринятые в течение предыдущего года.</w:t>
            </w:r>
          </w:p>
        </w:tc>
        <w:tc>
          <w:tcPr>
            <w:tcW w:w="942" w:type="pct"/>
            <w:gridSpan w:val="3"/>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бюджетные ассигнования/ кассовые расходы всех источников финансирования, которые были использованы в действиях, указанных в позиции. 2. Необходимо указать стоимость каждого мероприятия и его общую стоимость.</w:t>
            </w:r>
          </w:p>
        </w:tc>
        <w:tc>
          <w:tcPr>
            <w:tcW w:w="591" w:type="pct"/>
            <w:gridSpan w:val="2"/>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r w:rsidRPr="002F4A44">
              <w:rPr>
                <w:rFonts w:ascii="Arial" w:hAnsi="Arial" w:cs="Arial"/>
                <w:sz w:val="16"/>
                <w:szCs w:val="16"/>
                <w:lang w:val="ru-RU" w:eastAsia="nl-NL"/>
              </w:rPr>
              <w:t xml:space="preserve">Указать результаты / показатели мониторинга для каждой программы / </w:t>
            </w:r>
            <w:proofErr w:type="gramStart"/>
            <w:r w:rsidRPr="002F4A44">
              <w:rPr>
                <w:rFonts w:ascii="Arial" w:hAnsi="Arial" w:cs="Arial"/>
                <w:sz w:val="16"/>
                <w:szCs w:val="16"/>
                <w:lang w:val="ru-RU" w:eastAsia="nl-NL"/>
              </w:rPr>
              <w:t>подпрограммы</w:t>
            </w:r>
            <w:proofErr w:type="gramEnd"/>
            <w:r w:rsidRPr="002F4A44">
              <w:rPr>
                <w:rFonts w:ascii="Arial" w:hAnsi="Arial" w:cs="Arial"/>
                <w:sz w:val="16"/>
                <w:szCs w:val="16"/>
                <w:lang w:val="ru-RU" w:eastAsia="nl-NL"/>
              </w:rPr>
              <w:t xml:space="preserve"> предусмотренные в предыдущем БПСП (будут скопированы из предыдущего БПСП).</w:t>
            </w:r>
          </w:p>
        </w:tc>
        <w:tc>
          <w:tcPr>
            <w:tcW w:w="761" w:type="pct"/>
            <w:gridSpan w:val="2"/>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proofErr w:type="gramStart"/>
            <w:r w:rsidRPr="002F4A44">
              <w:rPr>
                <w:rFonts w:ascii="Arial" w:hAnsi="Arial" w:cs="Arial"/>
                <w:sz w:val="16"/>
                <w:szCs w:val="16"/>
                <w:lang w:val="ru-RU" w:eastAsia="nl-NL"/>
              </w:rPr>
              <w:t>Указать</w:t>
            </w:r>
            <w:proofErr w:type="gramEnd"/>
            <w:r w:rsidRPr="002F4A44">
              <w:rPr>
                <w:rFonts w:ascii="Arial" w:hAnsi="Arial" w:cs="Arial"/>
                <w:sz w:val="16"/>
                <w:szCs w:val="16"/>
                <w:lang w:val="ru-RU" w:eastAsia="nl-NL"/>
              </w:rPr>
              <w:t xml:space="preserve"> как реально выполнялись зпланированные показатели в кол.5, а также включать других достигнутых важных показателей для данной программы. В обязательном порядке указывается выполнение показателей, содержащихся в предыдущем БПСП. </w:t>
            </w:r>
          </w:p>
        </w:tc>
        <w:tc>
          <w:tcPr>
            <w:tcW w:w="883" w:type="pct"/>
            <w:tcBorders>
              <w:bottom w:val="single" w:sz="4" w:space="0" w:color="auto"/>
            </w:tcBorders>
            <w:shd w:val="clear" w:color="auto" w:fill="FFFFFF"/>
          </w:tcPr>
          <w:p w:rsidR="00D5317A" w:rsidRPr="002F4A44" w:rsidRDefault="00D5317A" w:rsidP="002F2860">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причины невыполнения предусмотренных показателей. Также, указать причины невыполнения каких-либо намеченных в предыдущем БПСП мероприятий или целесообразность их включения  в отраслевой стратегии расходов на следующий период.</w:t>
            </w:r>
          </w:p>
        </w:tc>
      </w:tr>
      <w:tr w:rsidR="00D5317A" w:rsidRPr="00702150" w:rsidTr="002F2860">
        <w:trPr>
          <w:trHeight w:val="286"/>
          <w:jc w:val="center"/>
        </w:trPr>
        <w:tc>
          <w:tcPr>
            <w:tcW w:w="1823" w:type="pct"/>
            <w:gridSpan w:val="3"/>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rPr>
                <w:rFonts w:ascii="Arial" w:hAnsi="Arial" w:cs="Arial"/>
                <w:sz w:val="16"/>
                <w:szCs w:val="16"/>
                <w:lang w:val="ru-RU" w:eastAsia="nl-NL"/>
              </w:rPr>
            </w:pPr>
            <w:r w:rsidRPr="002F4A44">
              <w:rPr>
                <w:b/>
                <w:bCs/>
                <w:sz w:val="20"/>
                <w:szCs w:val="20"/>
                <w:lang w:val="ru-RU" w:eastAsia="nl-NL"/>
              </w:rPr>
              <w:t>Итог по программе/под-программе, тыс</w:t>
            </w:r>
            <w:proofErr w:type="gramStart"/>
            <w:r w:rsidRPr="002F4A44">
              <w:rPr>
                <w:b/>
                <w:bCs/>
                <w:sz w:val="20"/>
                <w:szCs w:val="20"/>
                <w:lang w:val="ru-RU" w:eastAsia="nl-NL"/>
              </w:rPr>
              <w:t>.л</w:t>
            </w:r>
            <w:proofErr w:type="gramEnd"/>
            <w:r w:rsidRPr="002F4A44">
              <w:rPr>
                <w:b/>
                <w:bCs/>
                <w:sz w:val="20"/>
                <w:szCs w:val="20"/>
                <w:lang w:val="ru-RU" w:eastAsia="nl-NL"/>
              </w:rPr>
              <w:t>ей</w:t>
            </w:r>
            <w:r w:rsidRPr="002F4A44">
              <w:rPr>
                <w:b/>
                <w:bCs/>
                <w:sz w:val="20"/>
                <w:szCs w:val="20"/>
                <w:vertAlign w:val="superscript"/>
                <w:lang w:val="ru-RU" w:eastAsia="nl-NL"/>
              </w:rPr>
              <w:t>1</w:t>
            </w:r>
            <w:r w:rsidRPr="002F4A44">
              <w:rPr>
                <w:sz w:val="20"/>
                <w:szCs w:val="20"/>
                <w:lang w:val="ru-RU" w:eastAsia="nl-NL"/>
              </w:rPr>
              <w:t> </w:t>
            </w:r>
          </w:p>
        </w:tc>
        <w:tc>
          <w:tcPr>
            <w:tcW w:w="942" w:type="pct"/>
            <w:gridSpan w:val="3"/>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91" w:type="pct"/>
            <w:gridSpan w:val="2"/>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761" w:type="pct"/>
            <w:gridSpan w:val="2"/>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883" w:type="pct"/>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bl>
    <w:p w:rsidR="00D5317A" w:rsidRPr="002F4A44" w:rsidRDefault="00D5317A" w:rsidP="00D5317A">
      <w:pPr>
        <w:pStyle w:val="TableText"/>
        <w:tabs>
          <w:tab w:val="left" w:pos="1399"/>
        </w:tabs>
        <w:ind w:left="56" w:firstLine="795"/>
        <w:rPr>
          <w:lang w:val="ru-RU" w:eastAsia="nl-NL"/>
        </w:rPr>
      </w:pPr>
      <w:r w:rsidRPr="002F4A44">
        <w:rPr>
          <w:lang w:val="ru-RU" w:eastAsia="nl-NL"/>
        </w:rPr>
        <w:t>Примечание:</w:t>
      </w:r>
      <w:r w:rsidRPr="002F4A44">
        <w:rPr>
          <w:lang w:val="ru-RU" w:eastAsia="nl-NL"/>
        </w:rPr>
        <w:tab/>
      </w:r>
    </w:p>
    <w:p w:rsidR="00D5317A" w:rsidRPr="002F4A44" w:rsidRDefault="00D5317A" w:rsidP="00D5317A">
      <w:pPr>
        <w:pStyle w:val="TableText"/>
        <w:tabs>
          <w:tab w:val="left" w:pos="3596"/>
          <w:tab w:val="left" w:pos="7176"/>
          <w:tab w:val="left" w:pos="10976"/>
        </w:tabs>
        <w:ind w:left="56" w:firstLine="795"/>
        <w:rPr>
          <w:lang w:val="ru-RU" w:eastAsia="nl-NL"/>
        </w:rPr>
      </w:pPr>
      <w:r w:rsidRPr="002F4A44">
        <w:rPr>
          <w:lang w:val="ru-RU" w:eastAsia="nl-NL"/>
        </w:rPr>
        <w:t>1. Указывается уточненный бюджет прошлого года на данную программу или на конкретные мероприятия, включая все компоненты</w:t>
      </w:r>
      <w:r>
        <w:rPr>
          <w:lang w:val="ru-RU" w:eastAsia="nl-NL"/>
        </w:rPr>
        <w:t xml:space="preserve"> НПБ</w:t>
      </w:r>
      <w:r w:rsidRPr="002F4A44">
        <w:rPr>
          <w:lang w:val="ru-RU" w:eastAsia="nl-NL"/>
        </w:rPr>
        <w:t>.</w:t>
      </w:r>
    </w:p>
    <w:p w:rsidR="00D5317A" w:rsidRPr="002F4A44" w:rsidRDefault="00D5317A" w:rsidP="00D5317A">
      <w:pPr>
        <w:pStyle w:val="TableText"/>
        <w:ind w:left="56" w:firstLine="795"/>
        <w:rPr>
          <w:lang w:val="ru-RU" w:eastAsia="nl-NL"/>
        </w:rPr>
      </w:pPr>
      <w:r w:rsidRPr="002F4A44">
        <w:rPr>
          <w:lang w:val="ru-RU" w:eastAsia="nl-NL"/>
        </w:rPr>
        <w:t>2. Указывается кассовое исполнение расходов НПБ за прошлый год.</w:t>
      </w:r>
    </w:p>
    <w:p w:rsidR="00D5317A" w:rsidRPr="002F4A44" w:rsidRDefault="00D5317A" w:rsidP="00D5317A">
      <w:pPr>
        <w:pStyle w:val="TableText"/>
        <w:ind w:left="56" w:firstLine="795"/>
        <w:rPr>
          <w:lang w:val="ru-RU" w:eastAsia="nl-NL"/>
        </w:rPr>
        <w:sectPr w:rsidR="00D5317A" w:rsidRPr="002F4A44" w:rsidSect="002F2860">
          <w:pgSz w:w="11906" w:h="16838" w:code="9"/>
          <w:pgMar w:top="1985" w:right="1474" w:bottom="1191" w:left="1276" w:header="709" w:footer="567" w:gutter="0"/>
          <w:cols w:space="708"/>
          <w:docGrid w:linePitch="360"/>
        </w:sectPr>
      </w:pPr>
      <w:r w:rsidRPr="002F4A44">
        <w:rPr>
          <w:lang w:val="ru-RU" w:eastAsia="nl-NL"/>
        </w:rPr>
        <w:t xml:space="preserve">3 . Указываются все программы и </w:t>
      </w:r>
      <w:proofErr w:type="gramStart"/>
      <w:r w:rsidRPr="002F4A44">
        <w:rPr>
          <w:lang w:val="ru-RU" w:eastAsia="nl-NL"/>
        </w:rPr>
        <w:t>под-программы</w:t>
      </w:r>
      <w:proofErr w:type="gramEnd"/>
      <w:r w:rsidRPr="002F4A44">
        <w:rPr>
          <w:lang w:val="ru-RU" w:eastAsia="nl-NL"/>
        </w:rPr>
        <w:t xml:space="preserve"> содержащиеся в предыдущем</w:t>
      </w:r>
      <w:r>
        <w:rPr>
          <w:lang w:val="ro-RO" w:eastAsia="nl-NL"/>
        </w:rPr>
        <w:t xml:space="preserve"> </w:t>
      </w:r>
      <w:r>
        <w:rPr>
          <w:lang w:val="ru-RU" w:eastAsia="nl-NL"/>
        </w:rPr>
        <w:t>БПСП</w:t>
      </w:r>
      <w:r w:rsidRPr="002F4A44">
        <w:rPr>
          <w:lang w:val="ru-RU" w:eastAsia="nl-NL"/>
        </w:rPr>
        <w:t>.</w:t>
      </w:r>
    </w:p>
    <w:p w:rsidR="00D5317A" w:rsidRPr="002F4A44" w:rsidRDefault="00D5317A" w:rsidP="00D5317A">
      <w:pPr>
        <w:pStyle w:val="Heading1"/>
        <w:numPr>
          <w:ilvl w:val="0"/>
          <w:numId w:val="232"/>
        </w:numPr>
        <w:spacing w:after="360"/>
        <w:rPr>
          <w:b/>
          <w:sz w:val="40"/>
          <w:szCs w:val="40"/>
          <w:lang w:val="ru-RU"/>
        </w:rPr>
      </w:pPr>
      <w:bookmarkStart w:id="1854" w:name="_Toc438730732"/>
      <w:bookmarkEnd w:id="1821"/>
      <w:bookmarkEnd w:id="1822"/>
      <w:bookmarkEnd w:id="1823"/>
      <w:r w:rsidRPr="002F4A44">
        <w:rPr>
          <w:b/>
          <w:sz w:val="40"/>
          <w:szCs w:val="40"/>
          <w:lang w:val="ru-RU"/>
        </w:rPr>
        <w:lastRenderedPageBreak/>
        <w:t>Разработка и утверждение годовых бюджетов</w:t>
      </w:r>
      <w:bookmarkEnd w:id="1854"/>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1E0" w:firstRow="1" w:lastRow="1" w:firstColumn="1" w:lastColumn="1" w:noHBand="0" w:noVBand="0"/>
      </w:tblPr>
      <w:tblGrid>
        <w:gridCol w:w="8611"/>
      </w:tblGrid>
      <w:tr w:rsidR="00D5317A" w:rsidRPr="00702150" w:rsidTr="002F2860">
        <w:tc>
          <w:tcPr>
            <w:tcW w:w="5000" w:type="pct"/>
          </w:tcPr>
          <w:p w:rsidR="00D5317A" w:rsidRPr="002F4A44" w:rsidRDefault="00D5317A" w:rsidP="002F2860">
            <w:pPr>
              <w:pStyle w:val="TOC3"/>
              <w:ind w:left="0" w:right="-1" w:firstLine="0"/>
              <w:jc w:val="both"/>
              <w:rPr>
                <w:rFonts w:ascii="Arial" w:hAnsi="Arial" w:cs="Arial"/>
                <w:sz w:val="18"/>
                <w:szCs w:val="18"/>
                <w:lang w:val="ru-RU"/>
              </w:rPr>
            </w:pPr>
            <w:r w:rsidRPr="002F4A44">
              <w:rPr>
                <w:rFonts w:ascii="Arial" w:hAnsi="Arial" w:cs="Arial"/>
                <w:sz w:val="18"/>
                <w:szCs w:val="18"/>
                <w:lang w:val="ru-RU"/>
              </w:rPr>
              <w:t xml:space="preserve">Этот раздел регулирует процесс и процедуры разработки и утверждения проектов годовых бюджетов для всех компонентов НПБ - ГБ, БГСС, ФОМС и МБ. В частности, устанавливает требования  к содержанию писем по разработке годовых бюджетов, процедурам  разработки, рассмотрения и обсуждения предложений\проектов бюджетов, а также устанавливает требования к содержанию бюджетной документации и формат утверждения бюджетов.  </w:t>
            </w: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26"/>
        </w:numPr>
        <w:tabs>
          <w:tab w:val="left" w:pos="567"/>
          <w:tab w:val="left" w:pos="993"/>
          <w:tab w:val="left" w:pos="1276"/>
        </w:tabs>
        <w:ind w:left="0" w:firstLine="0"/>
        <w:rPr>
          <w:b/>
          <w:lang w:val="ru-RU"/>
        </w:rPr>
      </w:pPr>
      <w:bookmarkStart w:id="1855" w:name="_Toc262618696"/>
      <w:bookmarkStart w:id="1856" w:name="_Toc224962555"/>
      <w:bookmarkStart w:id="1857" w:name="_Toc243896209"/>
      <w:r w:rsidRPr="002F4A44">
        <w:rPr>
          <w:b/>
          <w:lang w:val="ru-RU"/>
        </w:rPr>
        <w:t xml:space="preserve"> </w:t>
      </w:r>
      <w:bookmarkStart w:id="1858" w:name="_Toc438730733"/>
      <w:bookmarkEnd w:id="1855"/>
      <w:r w:rsidRPr="002F4A44">
        <w:rPr>
          <w:b/>
          <w:lang w:val="ru-RU"/>
        </w:rPr>
        <w:t>Общие положения</w:t>
      </w:r>
      <w:bookmarkEnd w:id="1858"/>
      <w:r w:rsidRPr="002F4A44">
        <w:rPr>
          <w:b/>
          <w:lang w:val="ru-RU"/>
        </w:rPr>
        <w:t xml:space="preserve"> </w:t>
      </w:r>
      <w:bookmarkEnd w:id="1856"/>
      <w:bookmarkEnd w:id="1857"/>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Разработка и утверждение проектов годовых бюджетов представляет собой второй этап годового цикла бюджетного планирования.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Проекты бюджетов включают показатели следующего бюджетного года, которые подлежат утверждению Парламентом\ представительным и правомочным местным  органом, а также прогноз  на два последующих года, который имеет ориентировочный характер.</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Процесс разработки проектов бюджета включают следующие этапы: </w:t>
      </w:r>
    </w:p>
    <w:p w:rsidR="00D5317A" w:rsidRPr="002F4A44" w:rsidRDefault="00D5317A" w:rsidP="00D5317A">
      <w:pPr>
        <w:numPr>
          <w:ilvl w:val="0"/>
          <w:numId w:val="81"/>
        </w:numPr>
        <w:tabs>
          <w:tab w:val="clear" w:pos="720"/>
          <w:tab w:val="num" w:pos="0"/>
          <w:tab w:val="left" w:pos="1134"/>
        </w:tabs>
        <w:ind w:left="0" w:firstLine="851"/>
        <w:jc w:val="both"/>
        <w:rPr>
          <w:sz w:val="24"/>
          <w:lang w:val="ru-RU"/>
        </w:rPr>
      </w:pPr>
      <w:r w:rsidRPr="002F4A44">
        <w:rPr>
          <w:sz w:val="24"/>
          <w:lang w:val="ru-RU"/>
        </w:rPr>
        <w:t>Издание инструктивных писем по разработке проектов бюджетов;</w:t>
      </w:r>
    </w:p>
    <w:p w:rsidR="00D5317A" w:rsidRPr="002F4A44" w:rsidRDefault="00D5317A" w:rsidP="00D5317A">
      <w:pPr>
        <w:numPr>
          <w:ilvl w:val="0"/>
          <w:numId w:val="81"/>
        </w:numPr>
        <w:tabs>
          <w:tab w:val="clear" w:pos="720"/>
          <w:tab w:val="num" w:pos="0"/>
          <w:tab w:val="left" w:pos="1134"/>
        </w:tabs>
        <w:ind w:left="0" w:firstLine="851"/>
        <w:jc w:val="both"/>
        <w:rPr>
          <w:sz w:val="24"/>
          <w:lang w:val="ru-RU"/>
        </w:rPr>
      </w:pPr>
      <w:r w:rsidRPr="002F4A44">
        <w:rPr>
          <w:sz w:val="24"/>
          <w:lang w:val="ru-RU"/>
        </w:rPr>
        <w:t>разработка и представление предложений по бюджету\проектов бюджета  МФ</w:t>
      </w:r>
      <w:r w:rsidRPr="002F4A44">
        <w:rPr>
          <w:rStyle w:val="FootnoteReference"/>
          <w:sz w:val="24"/>
          <w:lang w:val="ru-RU"/>
        </w:rPr>
        <w:t xml:space="preserve"> </w:t>
      </w:r>
      <w:r w:rsidRPr="002F4A44">
        <w:rPr>
          <w:rStyle w:val="FootnoteReference"/>
          <w:sz w:val="24"/>
          <w:lang w:val="ru-RU"/>
        </w:rPr>
        <w:footnoteReference w:id="5"/>
      </w:r>
      <w:r w:rsidRPr="002F4A44">
        <w:rPr>
          <w:sz w:val="24"/>
          <w:lang w:val="ru-RU"/>
        </w:rPr>
        <w:t>;</w:t>
      </w:r>
    </w:p>
    <w:p w:rsidR="00D5317A" w:rsidRPr="002F4A44" w:rsidRDefault="00D5317A" w:rsidP="00D5317A">
      <w:pPr>
        <w:numPr>
          <w:ilvl w:val="0"/>
          <w:numId w:val="81"/>
        </w:numPr>
        <w:tabs>
          <w:tab w:val="clear" w:pos="720"/>
          <w:tab w:val="num" w:pos="0"/>
          <w:tab w:val="left" w:pos="1134"/>
        </w:tabs>
        <w:ind w:left="0" w:firstLine="851"/>
        <w:jc w:val="both"/>
        <w:rPr>
          <w:sz w:val="24"/>
          <w:lang w:val="ru-RU"/>
        </w:rPr>
      </w:pPr>
      <w:r w:rsidRPr="002F4A44">
        <w:rPr>
          <w:sz w:val="24"/>
          <w:lang w:val="ru-RU"/>
        </w:rPr>
        <w:t>рассмотрение предложений по бюджету\проектов бюджета и организация их консультирования;</w:t>
      </w:r>
      <w:r w:rsidRPr="002F4A44">
        <w:rPr>
          <w:rFonts w:ascii="Arial" w:hAnsi="Arial" w:cs="Arial"/>
          <w:sz w:val="14"/>
          <w:szCs w:val="14"/>
          <w:lang w:val="ru-RU"/>
        </w:rPr>
        <w:t xml:space="preserve"> </w:t>
      </w:r>
    </w:p>
    <w:p w:rsidR="00D5317A" w:rsidRPr="002F4A44" w:rsidRDefault="00D5317A" w:rsidP="00D5317A">
      <w:pPr>
        <w:numPr>
          <w:ilvl w:val="0"/>
          <w:numId w:val="81"/>
        </w:numPr>
        <w:tabs>
          <w:tab w:val="clear" w:pos="720"/>
          <w:tab w:val="num" w:pos="0"/>
          <w:tab w:val="left" w:pos="1134"/>
        </w:tabs>
        <w:ind w:left="0" w:firstLine="851"/>
        <w:jc w:val="both"/>
        <w:rPr>
          <w:sz w:val="24"/>
          <w:lang w:val="ru-RU"/>
        </w:rPr>
      </w:pPr>
      <w:r w:rsidRPr="002F4A44">
        <w:rPr>
          <w:sz w:val="24"/>
          <w:lang w:val="ru-RU"/>
        </w:rPr>
        <w:t>представление проектов ежегодных бюджетных законов/решений для утверждения Правительству/представительным и правомочным органам  АТУ;</w:t>
      </w:r>
    </w:p>
    <w:p w:rsidR="00D5317A" w:rsidRPr="002F4A44" w:rsidRDefault="00D5317A" w:rsidP="00D5317A">
      <w:pPr>
        <w:numPr>
          <w:ilvl w:val="0"/>
          <w:numId w:val="81"/>
        </w:numPr>
        <w:tabs>
          <w:tab w:val="clear" w:pos="720"/>
          <w:tab w:val="num" w:pos="0"/>
          <w:tab w:val="left" w:pos="1134"/>
        </w:tabs>
        <w:ind w:left="0" w:firstLine="851"/>
        <w:jc w:val="both"/>
        <w:rPr>
          <w:sz w:val="24"/>
          <w:lang w:val="ru-RU"/>
        </w:rPr>
      </w:pPr>
      <w:r w:rsidRPr="002F4A44">
        <w:rPr>
          <w:sz w:val="24"/>
          <w:lang w:val="ru-RU"/>
        </w:rPr>
        <w:t>рассмотрение и утверждение проектов ежегодовых бюджетных законов  Правительством;</w:t>
      </w:r>
    </w:p>
    <w:p w:rsidR="00D5317A" w:rsidRPr="002F4A44" w:rsidRDefault="00D5317A" w:rsidP="00D5317A">
      <w:pPr>
        <w:numPr>
          <w:ilvl w:val="0"/>
          <w:numId w:val="81"/>
        </w:numPr>
        <w:tabs>
          <w:tab w:val="clear" w:pos="720"/>
          <w:tab w:val="num" w:pos="0"/>
          <w:tab w:val="left" w:pos="1134"/>
        </w:tabs>
        <w:ind w:left="0" w:firstLine="851"/>
        <w:jc w:val="both"/>
        <w:rPr>
          <w:sz w:val="24"/>
          <w:lang w:val="ru-RU"/>
        </w:rPr>
      </w:pPr>
      <w:r w:rsidRPr="002F4A44">
        <w:rPr>
          <w:sz w:val="24"/>
          <w:lang w:val="ru-RU"/>
        </w:rPr>
        <w:t>рассмотрение и принятие ежегодовых бюджетных законов\решений Парламентом\представительными и правомочными местными органами.</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26"/>
        </w:numPr>
        <w:tabs>
          <w:tab w:val="left" w:pos="567"/>
          <w:tab w:val="left" w:pos="993"/>
          <w:tab w:val="left" w:pos="1276"/>
        </w:tabs>
        <w:ind w:left="0" w:firstLine="0"/>
        <w:rPr>
          <w:b/>
          <w:lang w:val="ru-RU"/>
        </w:rPr>
      </w:pPr>
      <w:bookmarkStart w:id="1859" w:name="_Toc243896210"/>
      <w:bookmarkStart w:id="1860" w:name="_Toc262618697"/>
      <w:bookmarkStart w:id="1861" w:name="_Toc438730734"/>
      <w:r w:rsidRPr="002F4A44">
        <w:rPr>
          <w:b/>
          <w:lang w:val="ru-RU"/>
        </w:rPr>
        <w:t>Инструктвные письма о разработке годовых бюджетов</w:t>
      </w:r>
      <w:bookmarkEnd w:id="1859"/>
      <w:bookmarkEnd w:id="1860"/>
      <w:bookmarkEnd w:id="1861"/>
    </w:p>
    <w:p w:rsidR="00D5317A" w:rsidRPr="002F4A44" w:rsidRDefault="00D5317A" w:rsidP="00D5317A">
      <w:pPr>
        <w:pStyle w:val="Heading3"/>
        <w:numPr>
          <w:ilvl w:val="2"/>
          <w:numId w:val="126"/>
        </w:numPr>
        <w:tabs>
          <w:tab w:val="left" w:pos="1276"/>
          <w:tab w:val="left" w:pos="1701"/>
        </w:tabs>
        <w:ind w:left="0" w:firstLine="567"/>
        <w:rPr>
          <w:b/>
          <w:sz w:val="24"/>
          <w:szCs w:val="24"/>
          <w:lang w:val="ru-RU"/>
        </w:rPr>
      </w:pPr>
      <w:bookmarkStart w:id="1862" w:name="_Toc438730735"/>
      <w:r w:rsidRPr="002F4A44">
        <w:rPr>
          <w:b/>
          <w:sz w:val="24"/>
          <w:szCs w:val="24"/>
          <w:lang w:val="ru-RU"/>
        </w:rPr>
        <w:t>Государственный бюджет</w:t>
      </w:r>
      <w:bookmarkEnd w:id="1862"/>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Ежегодно, в соответствии с бюджетным календарем, МФ издает инструктивное письмо о разработке и представлении предложений по проекту ГБ на очередной бюджетный год (далее – бюджетное письмо). Письмо  направляется ЦОПВ для руководства при разработке предложений по проекту  ГБ.</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При подготовке данного документа,  МФ руководствуется положениями БПСП и методологией, предусмотренной настоящим Руководством.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 xml:space="preserve"> Структура и содержание ежегодного письма о разработке проекта государственного бюджета включает:</w:t>
      </w:r>
    </w:p>
    <w:p w:rsidR="00D5317A" w:rsidRPr="002F4A44" w:rsidRDefault="00D5317A" w:rsidP="00D5317A">
      <w:pPr>
        <w:numPr>
          <w:ilvl w:val="0"/>
          <w:numId w:val="82"/>
        </w:numPr>
        <w:tabs>
          <w:tab w:val="clear" w:pos="357"/>
          <w:tab w:val="num" w:pos="0"/>
          <w:tab w:val="left" w:pos="993"/>
        </w:tabs>
        <w:ind w:left="0" w:firstLine="709"/>
        <w:jc w:val="both"/>
        <w:rPr>
          <w:sz w:val="24"/>
          <w:lang w:val="ru-RU"/>
        </w:rPr>
      </w:pPr>
      <w:r w:rsidRPr="002F4A44">
        <w:rPr>
          <w:i/>
          <w:sz w:val="24"/>
          <w:lang w:val="ru-RU"/>
        </w:rPr>
        <w:t>общие положения</w:t>
      </w:r>
      <w:r w:rsidRPr="002F4A44">
        <w:rPr>
          <w:sz w:val="24"/>
          <w:lang w:val="ru-RU"/>
        </w:rPr>
        <w:t>, которые содержат ссылки на законодательную и  нормативную базу по разработке ГБ, а также сроки представления информации;</w:t>
      </w:r>
    </w:p>
    <w:p w:rsidR="00D5317A" w:rsidRPr="002F4A44" w:rsidRDefault="00D5317A" w:rsidP="00D5317A">
      <w:pPr>
        <w:numPr>
          <w:ilvl w:val="0"/>
          <w:numId w:val="82"/>
        </w:numPr>
        <w:tabs>
          <w:tab w:val="clear" w:pos="357"/>
          <w:tab w:val="num" w:pos="0"/>
          <w:tab w:val="left" w:pos="993"/>
        </w:tabs>
        <w:ind w:left="0" w:firstLine="709"/>
        <w:jc w:val="both"/>
        <w:rPr>
          <w:sz w:val="24"/>
          <w:lang w:val="ru-RU"/>
        </w:rPr>
      </w:pPr>
      <w:r w:rsidRPr="002F4A44">
        <w:rPr>
          <w:i/>
          <w:sz w:val="24"/>
          <w:lang w:val="ru-RU"/>
        </w:rPr>
        <w:t>прогноз основных макроэкономических показателей</w:t>
      </w:r>
      <w:r w:rsidRPr="002F4A44">
        <w:rPr>
          <w:sz w:val="24"/>
          <w:lang w:val="ru-RU"/>
        </w:rPr>
        <w:t xml:space="preserve"> на среднесрочный период (например: уровень инфляции, обменный курс национальной валюты и др.);</w:t>
      </w:r>
    </w:p>
    <w:p w:rsidR="00D5317A" w:rsidRPr="002F4A44" w:rsidRDefault="00D5317A" w:rsidP="00D5317A">
      <w:pPr>
        <w:numPr>
          <w:ilvl w:val="0"/>
          <w:numId w:val="82"/>
        </w:numPr>
        <w:tabs>
          <w:tab w:val="clear" w:pos="357"/>
          <w:tab w:val="num" w:pos="0"/>
          <w:tab w:val="left" w:pos="993"/>
        </w:tabs>
        <w:ind w:left="0" w:firstLine="709"/>
        <w:jc w:val="both"/>
        <w:rPr>
          <w:sz w:val="24"/>
          <w:lang w:val="ru-RU"/>
        </w:rPr>
      </w:pPr>
      <w:r w:rsidRPr="002F4A44">
        <w:rPr>
          <w:i/>
          <w:sz w:val="24"/>
          <w:lang w:val="ru-RU"/>
        </w:rPr>
        <w:t xml:space="preserve">перечень приоритетов </w:t>
      </w:r>
      <w:proofErr w:type="gramStart"/>
      <w:r w:rsidRPr="002F4A44">
        <w:rPr>
          <w:i/>
          <w:sz w:val="24"/>
          <w:lang w:val="ru-RU"/>
        </w:rPr>
        <w:t>политик</w:t>
      </w:r>
      <w:proofErr w:type="gramEnd"/>
      <w:r w:rsidRPr="002F4A44">
        <w:rPr>
          <w:sz w:val="24"/>
          <w:lang w:val="ru-RU"/>
        </w:rPr>
        <w:t xml:space="preserve"> на предстоящий бюджетный год и на среднесрочный период;</w:t>
      </w:r>
    </w:p>
    <w:p w:rsidR="00D5317A" w:rsidRPr="002F4A44" w:rsidRDefault="00D5317A" w:rsidP="00D5317A">
      <w:pPr>
        <w:numPr>
          <w:ilvl w:val="0"/>
          <w:numId w:val="82"/>
        </w:numPr>
        <w:tabs>
          <w:tab w:val="clear" w:pos="357"/>
          <w:tab w:val="num" w:pos="0"/>
          <w:tab w:val="left" w:pos="993"/>
        </w:tabs>
        <w:ind w:left="0" w:firstLine="709"/>
        <w:jc w:val="both"/>
        <w:rPr>
          <w:sz w:val="24"/>
          <w:lang w:val="ru-RU"/>
        </w:rPr>
      </w:pPr>
      <w:r w:rsidRPr="002F4A44">
        <w:rPr>
          <w:i/>
          <w:sz w:val="24"/>
          <w:lang w:val="ru-RU"/>
        </w:rPr>
        <w:t>лимиты ресурсов и расходов для ЦОПВ, финансируемых из  ГБ</w:t>
      </w:r>
      <w:r w:rsidRPr="002F4A44">
        <w:rPr>
          <w:sz w:val="24"/>
          <w:lang w:val="ru-RU"/>
        </w:rPr>
        <w:t>;</w:t>
      </w:r>
    </w:p>
    <w:p w:rsidR="00D5317A" w:rsidRPr="002F4A44" w:rsidRDefault="00D5317A" w:rsidP="00D5317A">
      <w:pPr>
        <w:numPr>
          <w:ilvl w:val="0"/>
          <w:numId w:val="82"/>
        </w:numPr>
        <w:tabs>
          <w:tab w:val="clear" w:pos="357"/>
          <w:tab w:val="num" w:pos="0"/>
          <w:tab w:val="left" w:pos="993"/>
        </w:tabs>
        <w:ind w:left="0" w:firstLine="709"/>
        <w:jc w:val="both"/>
        <w:rPr>
          <w:sz w:val="24"/>
          <w:lang w:val="ru-RU"/>
        </w:rPr>
      </w:pPr>
      <w:r w:rsidRPr="002F4A44">
        <w:rPr>
          <w:i/>
          <w:sz w:val="24"/>
          <w:lang w:val="ru-RU"/>
        </w:rPr>
        <w:t>специфические особенности оценки межбюджетных отношений</w:t>
      </w:r>
      <w:r w:rsidRPr="002F4A44">
        <w:rPr>
          <w:sz w:val="24"/>
          <w:lang w:val="ru-RU"/>
        </w:rPr>
        <w:t>, в частности трансфертов из государственного бюджета  БГСС и ФОМС, а также трансфертов  специального назначения из государственного бюджета местным бюджетам;</w:t>
      </w:r>
    </w:p>
    <w:p w:rsidR="00D5317A" w:rsidRPr="002F4A44" w:rsidRDefault="00D5317A" w:rsidP="00D5317A">
      <w:pPr>
        <w:numPr>
          <w:ilvl w:val="0"/>
          <w:numId w:val="82"/>
        </w:numPr>
        <w:tabs>
          <w:tab w:val="clear" w:pos="357"/>
          <w:tab w:val="num" w:pos="0"/>
          <w:tab w:val="left" w:pos="993"/>
        </w:tabs>
        <w:ind w:left="0" w:firstLine="709"/>
        <w:jc w:val="both"/>
        <w:rPr>
          <w:sz w:val="24"/>
          <w:lang w:val="ru-RU"/>
        </w:rPr>
      </w:pPr>
      <w:r w:rsidRPr="002F4A44">
        <w:rPr>
          <w:i/>
          <w:sz w:val="24"/>
          <w:lang w:val="ru-RU"/>
        </w:rPr>
        <w:t>специфические особенности и дополнительные требования</w:t>
      </w:r>
      <w:r w:rsidRPr="002F4A44">
        <w:rPr>
          <w:sz w:val="24"/>
          <w:lang w:val="ru-RU"/>
        </w:rPr>
        <w:t xml:space="preserve">, касающиеся подготовки и представления предложений по бюджету.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Одновременно с изданием письма, в случае необходимости,  МФ организует семинары, на которых ЦОПВ получают необходимые консультации.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соответствии с письмом  МФ, ЦОПВ издают собственные письма для подведомственных учреждений, в которых устанавливают конкретные требования и внутреннюю процедуру для разработки предложений по бюджету и лимитов расходов подведомственных учреждений, согласно организационной структуре.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ЦОПВ организуют и обеспечивают разработку и представление предложений  по бюджету в соответствии с внутренним планом мероприятий и рекомендациями по организации процесса бюджетного планирования в ЦОПВ,  представленным в XIII разделе.  </w:t>
      </w:r>
    </w:p>
    <w:p w:rsidR="00D5317A" w:rsidRPr="002F4A44" w:rsidRDefault="00D5317A" w:rsidP="00D5317A">
      <w:pPr>
        <w:jc w:val="both"/>
        <w:rPr>
          <w:sz w:val="24"/>
          <w:lang w:val="ru-RU"/>
        </w:rPr>
      </w:pPr>
    </w:p>
    <w:p w:rsidR="00D5317A" w:rsidRPr="002F4A44" w:rsidRDefault="00D5317A" w:rsidP="00D5317A">
      <w:pPr>
        <w:pStyle w:val="Heading3"/>
        <w:numPr>
          <w:ilvl w:val="2"/>
          <w:numId w:val="126"/>
        </w:numPr>
        <w:tabs>
          <w:tab w:val="left" w:pos="1276"/>
          <w:tab w:val="left" w:pos="1701"/>
        </w:tabs>
        <w:ind w:left="0" w:firstLine="567"/>
        <w:rPr>
          <w:b/>
          <w:sz w:val="24"/>
          <w:szCs w:val="24"/>
          <w:lang w:val="ru-RU"/>
        </w:rPr>
      </w:pPr>
      <w:bookmarkStart w:id="1863" w:name="_Toc438730736"/>
      <w:r w:rsidRPr="002F4A44">
        <w:rPr>
          <w:b/>
          <w:sz w:val="24"/>
          <w:szCs w:val="24"/>
          <w:lang w:val="ru-RU"/>
        </w:rPr>
        <w:t>Бюджет государственного социального страхования</w:t>
      </w:r>
      <w:bookmarkEnd w:id="1863"/>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Ежегодно, в соответствии с бюджетным календарём, ЦОПВ в области социальной защиты, разрабатывает письмо о разработке проекта БГСС на очередной бюджетный год и направляет в НКСС и другие заинтересованные государственные органы/учреждения.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 разработке данного  письма  ЦОПВ в области социальной защиты руководствуется  положениями БПСП,   письмом МФ  о разработке предложений  по проекту  ГБ и методологией, предусмотренной настоящим  Руководством.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Письмо  о разработке проекта БГСС  включает:</w:t>
      </w:r>
    </w:p>
    <w:p w:rsidR="00D5317A" w:rsidRPr="002F4A44" w:rsidRDefault="00D5317A" w:rsidP="00D5317A">
      <w:pPr>
        <w:numPr>
          <w:ilvl w:val="0"/>
          <w:numId w:val="83"/>
        </w:numPr>
        <w:tabs>
          <w:tab w:val="clear" w:pos="357"/>
          <w:tab w:val="num" w:pos="0"/>
          <w:tab w:val="left" w:pos="1134"/>
        </w:tabs>
        <w:ind w:left="0" w:firstLine="851"/>
        <w:jc w:val="both"/>
        <w:rPr>
          <w:sz w:val="24"/>
          <w:lang w:val="ru-RU"/>
        </w:rPr>
      </w:pPr>
      <w:r w:rsidRPr="002F4A44">
        <w:rPr>
          <w:bCs/>
          <w:i/>
          <w:sz w:val="24"/>
          <w:lang w:val="ru-RU"/>
        </w:rPr>
        <w:t>общие положения</w:t>
      </w:r>
      <w:r w:rsidRPr="002F4A44">
        <w:rPr>
          <w:bCs/>
          <w:sz w:val="24"/>
          <w:lang w:val="ru-RU"/>
        </w:rPr>
        <w:t xml:space="preserve">, обеспечивающие ссылки на нормативно-правовую базу, касающуюся разработки БГСС, а также  сроки для принятия решений и обмена информацией между </w:t>
      </w:r>
      <w:r w:rsidRPr="002F4A44">
        <w:rPr>
          <w:sz w:val="24"/>
          <w:lang w:val="ru-RU"/>
        </w:rPr>
        <w:t xml:space="preserve"> ЦОПВ </w:t>
      </w:r>
      <w:r w:rsidRPr="002F4A44">
        <w:rPr>
          <w:bCs/>
          <w:sz w:val="24"/>
          <w:lang w:val="ru-RU"/>
        </w:rPr>
        <w:t>в области социальной защиты и другими заинтересованными государственными органами/учреждениями</w:t>
      </w:r>
      <w:r w:rsidRPr="002F4A44">
        <w:rPr>
          <w:sz w:val="24"/>
          <w:lang w:val="ru-RU"/>
        </w:rPr>
        <w:t xml:space="preserve">; </w:t>
      </w:r>
    </w:p>
    <w:p w:rsidR="00D5317A" w:rsidRPr="002F4A44" w:rsidRDefault="00D5317A" w:rsidP="00D5317A">
      <w:pPr>
        <w:numPr>
          <w:ilvl w:val="0"/>
          <w:numId w:val="83"/>
        </w:numPr>
        <w:tabs>
          <w:tab w:val="clear" w:pos="357"/>
          <w:tab w:val="num" w:pos="0"/>
          <w:tab w:val="left" w:pos="1134"/>
        </w:tabs>
        <w:ind w:left="0" w:firstLine="851"/>
        <w:jc w:val="both"/>
        <w:rPr>
          <w:sz w:val="24"/>
          <w:lang w:val="ru-RU"/>
        </w:rPr>
      </w:pPr>
      <w:r w:rsidRPr="002F4A44">
        <w:rPr>
          <w:bCs/>
          <w:i/>
          <w:sz w:val="24"/>
          <w:lang w:val="ru-RU"/>
        </w:rPr>
        <w:t>прогноз макроэкономических показателей на среднесрочный период</w:t>
      </w:r>
      <w:r w:rsidRPr="002F4A44">
        <w:rPr>
          <w:sz w:val="24"/>
          <w:lang w:val="ru-RU"/>
        </w:rPr>
        <w:t>;</w:t>
      </w:r>
    </w:p>
    <w:p w:rsidR="00D5317A" w:rsidRPr="002F4A44" w:rsidRDefault="00D5317A" w:rsidP="00D5317A">
      <w:pPr>
        <w:numPr>
          <w:ilvl w:val="0"/>
          <w:numId w:val="83"/>
        </w:numPr>
        <w:tabs>
          <w:tab w:val="clear" w:pos="357"/>
          <w:tab w:val="num" w:pos="0"/>
          <w:tab w:val="left" w:pos="1134"/>
        </w:tabs>
        <w:ind w:left="0" w:firstLine="851"/>
        <w:jc w:val="both"/>
        <w:rPr>
          <w:sz w:val="24"/>
          <w:lang w:val="ru-RU"/>
        </w:rPr>
      </w:pPr>
      <w:r w:rsidRPr="002F4A44">
        <w:rPr>
          <w:bCs/>
          <w:i/>
          <w:sz w:val="24"/>
          <w:lang w:val="ru-RU"/>
        </w:rPr>
        <w:t>цели налоговой политики</w:t>
      </w:r>
      <w:r w:rsidRPr="002F4A44">
        <w:rPr>
          <w:bCs/>
          <w:sz w:val="24"/>
          <w:lang w:val="ru-RU"/>
        </w:rPr>
        <w:t xml:space="preserve"> в области взносов обязательного социального страхования</w:t>
      </w:r>
      <w:r w:rsidRPr="002F4A44">
        <w:rPr>
          <w:sz w:val="24"/>
          <w:lang w:val="ru-RU"/>
        </w:rPr>
        <w:t>;</w:t>
      </w:r>
    </w:p>
    <w:p w:rsidR="00D5317A" w:rsidRPr="002F4A44" w:rsidRDefault="00D5317A" w:rsidP="00D5317A">
      <w:pPr>
        <w:numPr>
          <w:ilvl w:val="0"/>
          <w:numId w:val="83"/>
        </w:numPr>
        <w:tabs>
          <w:tab w:val="clear" w:pos="357"/>
          <w:tab w:val="num" w:pos="0"/>
          <w:tab w:val="left" w:pos="1134"/>
        </w:tabs>
        <w:ind w:left="0" w:firstLine="851"/>
        <w:jc w:val="both"/>
        <w:rPr>
          <w:sz w:val="24"/>
          <w:lang w:val="ru-RU"/>
        </w:rPr>
      </w:pPr>
      <w:r w:rsidRPr="002F4A44">
        <w:rPr>
          <w:bCs/>
          <w:i/>
          <w:sz w:val="24"/>
          <w:lang w:val="ru-RU"/>
        </w:rPr>
        <w:lastRenderedPageBreak/>
        <w:t>основные  приоритеты политики в области социальной защиты</w:t>
      </w:r>
      <w:r w:rsidRPr="002F4A44">
        <w:rPr>
          <w:bCs/>
          <w:sz w:val="24"/>
          <w:lang w:val="ru-RU"/>
        </w:rPr>
        <w:t>, влияющие на БГСС, в соответствии со стратегией расходов на социальную защиту</w:t>
      </w:r>
      <w:r w:rsidRPr="002F4A44">
        <w:rPr>
          <w:sz w:val="24"/>
          <w:lang w:val="ru-RU"/>
        </w:rPr>
        <w:t>;</w:t>
      </w:r>
    </w:p>
    <w:p w:rsidR="00D5317A" w:rsidRPr="002F4A44" w:rsidRDefault="00D5317A" w:rsidP="00D5317A">
      <w:pPr>
        <w:numPr>
          <w:ilvl w:val="0"/>
          <w:numId w:val="83"/>
        </w:numPr>
        <w:tabs>
          <w:tab w:val="clear" w:pos="357"/>
          <w:tab w:val="num" w:pos="0"/>
          <w:tab w:val="left" w:pos="1134"/>
        </w:tabs>
        <w:ind w:left="0" w:firstLine="851"/>
        <w:jc w:val="both"/>
        <w:rPr>
          <w:sz w:val="24"/>
          <w:lang w:val="ru-RU"/>
        </w:rPr>
      </w:pPr>
      <w:r w:rsidRPr="002F4A44">
        <w:rPr>
          <w:bCs/>
          <w:i/>
          <w:sz w:val="24"/>
          <w:lang w:val="ru-RU"/>
        </w:rPr>
        <w:t>особенности и дополнительные требования</w:t>
      </w:r>
      <w:r w:rsidRPr="002F4A44">
        <w:rPr>
          <w:bCs/>
          <w:sz w:val="24"/>
          <w:lang w:val="ru-RU"/>
        </w:rPr>
        <w:t>, касающиеся подготовки и представления проекта БГСС</w:t>
      </w:r>
      <w:r w:rsidRPr="002F4A44">
        <w:rPr>
          <w:sz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ЦОПВ в области социальной защиты в соответствии с  внутренним планом действий,  организует разработку и обеспечивает своевременное представление проекта БГСС.  </w:t>
      </w:r>
    </w:p>
    <w:p w:rsidR="00D5317A" w:rsidRPr="002F4A44" w:rsidRDefault="00D5317A" w:rsidP="00D5317A">
      <w:pPr>
        <w:tabs>
          <w:tab w:val="left" w:pos="572"/>
          <w:tab w:val="left" w:pos="598"/>
          <w:tab w:val="left" w:pos="851"/>
          <w:tab w:val="left" w:pos="993"/>
        </w:tabs>
        <w:jc w:val="both"/>
        <w:rPr>
          <w:sz w:val="24"/>
          <w:lang w:val="ru-RU"/>
        </w:rPr>
      </w:pPr>
    </w:p>
    <w:p w:rsidR="00D5317A" w:rsidRPr="002F4A44" w:rsidRDefault="00D5317A" w:rsidP="00D5317A">
      <w:pPr>
        <w:pStyle w:val="Heading3"/>
        <w:numPr>
          <w:ilvl w:val="2"/>
          <w:numId w:val="126"/>
        </w:numPr>
        <w:tabs>
          <w:tab w:val="left" w:pos="1276"/>
          <w:tab w:val="left" w:pos="1701"/>
        </w:tabs>
        <w:ind w:left="0" w:firstLine="567"/>
        <w:rPr>
          <w:b/>
          <w:sz w:val="24"/>
          <w:szCs w:val="24"/>
          <w:lang w:val="ru-RU"/>
        </w:rPr>
      </w:pPr>
      <w:bookmarkStart w:id="1864" w:name="_Toc438730737"/>
      <w:r w:rsidRPr="002F4A44">
        <w:rPr>
          <w:b/>
          <w:sz w:val="24"/>
          <w:szCs w:val="24"/>
          <w:lang w:val="ru-RU"/>
        </w:rPr>
        <w:t>Фонды обязательного медицинского страхования</w:t>
      </w:r>
      <w:bookmarkEnd w:id="1864"/>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Ежегодно, в соответствии с бюджетным календарём,  ЦПОВ в области здравоохранения разрабатывает письмо о разработке проекта ФОМС на  очередной бюджетный год и направляет в НКМС и другие заинтересованные государственные органы/учреждения.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разработке данного письма  ЦОПВ в области здравоохранения руководствуется прогнозами на среднесрочный период,   письмом МФ  о разработке предложений  по проекту государственного бюджета и методологией, предусмотренной настоящим  Руководством.</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Письмо  о разработке проекта ФОМС  включает:</w:t>
      </w:r>
    </w:p>
    <w:p w:rsidR="00D5317A" w:rsidRPr="002F4A44" w:rsidRDefault="00D5317A" w:rsidP="00D5317A">
      <w:pPr>
        <w:numPr>
          <w:ilvl w:val="0"/>
          <w:numId w:val="84"/>
        </w:numPr>
        <w:tabs>
          <w:tab w:val="clear" w:pos="357"/>
          <w:tab w:val="num" w:pos="0"/>
          <w:tab w:val="left" w:pos="1134"/>
        </w:tabs>
        <w:ind w:left="0" w:firstLine="851"/>
        <w:jc w:val="both"/>
        <w:rPr>
          <w:sz w:val="24"/>
          <w:lang w:val="ru-RU"/>
        </w:rPr>
      </w:pPr>
      <w:r w:rsidRPr="002F4A44">
        <w:rPr>
          <w:bCs/>
          <w:i/>
          <w:sz w:val="24"/>
          <w:lang w:val="ru-RU"/>
        </w:rPr>
        <w:t>общие положения</w:t>
      </w:r>
      <w:r w:rsidRPr="002F4A44">
        <w:rPr>
          <w:bCs/>
          <w:sz w:val="24"/>
          <w:lang w:val="ru-RU"/>
        </w:rPr>
        <w:t xml:space="preserve">, обеспечивающие ссылки на нормативно-правовую базу, касающуюся разработки ФОМС, а также сроки для принятия решений и обмена информацией между </w:t>
      </w:r>
      <w:r w:rsidRPr="002F4A44">
        <w:rPr>
          <w:sz w:val="24"/>
          <w:lang w:val="ru-RU"/>
        </w:rPr>
        <w:t xml:space="preserve">ЦОПВ </w:t>
      </w:r>
      <w:r w:rsidRPr="002F4A44">
        <w:rPr>
          <w:bCs/>
          <w:sz w:val="24"/>
          <w:lang w:val="ru-RU"/>
        </w:rPr>
        <w:t>в области здравоохранения и другими заинтересованными государственными органами/ учреждениями</w:t>
      </w:r>
      <w:r w:rsidRPr="002F4A44">
        <w:rPr>
          <w:sz w:val="24"/>
          <w:lang w:val="ru-RU"/>
        </w:rPr>
        <w:t>;</w:t>
      </w:r>
    </w:p>
    <w:p w:rsidR="00D5317A" w:rsidRPr="002F4A44" w:rsidRDefault="00D5317A" w:rsidP="00D5317A">
      <w:pPr>
        <w:numPr>
          <w:ilvl w:val="0"/>
          <w:numId w:val="84"/>
        </w:numPr>
        <w:tabs>
          <w:tab w:val="clear" w:pos="357"/>
          <w:tab w:val="num" w:pos="0"/>
          <w:tab w:val="left" w:pos="1134"/>
        </w:tabs>
        <w:ind w:left="0" w:firstLine="851"/>
        <w:jc w:val="both"/>
        <w:rPr>
          <w:sz w:val="24"/>
          <w:lang w:val="ru-RU"/>
        </w:rPr>
      </w:pPr>
      <w:r w:rsidRPr="002F4A44">
        <w:rPr>
          <w:bCs/>
          <w:i/>
          <w:sz w:val="24"/>
          <w:lang w:val="ru-RU"/>
        </w:rPr>
        <w:t>прогнозы макроэкономических показателей на среднесрочный период</w:t>
      </w:r>
      <w:r w:rsidRPr="002F4A44">
        <w:rPr>
          <w:sz w:val="24"/>
          <w:lang w:val="ru-RU"/>
        </w:rPr>
        <w:t>;</w:t>
      </w:r>
    </w:p>
    <w:p w:rsidR="00D5317A" w:rsidRPr="002F4A44" w:rsidRDefault="00D5317A" w:rsidP="00D5317A">
      <w:pPr>
        <w:numPr>
          <w:ilvl w:val="0"/>
          <w:numId w:val="84"/>
        </w:numPr>
        <w:tabs>
          <w:tab w:val="clear" w:pos="357"/>
          <w:tab w:val="num" w:pos="0"/>
          <w:tab w:val="left" w:pos="1134"/>
        </w:tabs>
        <w:ind w:left="0" w:firstLine="851"/>
        <w:jc w:val="both"/>
        <w:rPr>
          <w:sz w:val="24"/>
          <w:lang w:val="ru-RU"/>
        </w:rPr>
      </w:pPr>
      <w:r w:rsidRPr="002F4A44">
        <w:rPr>
          <w:bCs/>
          <w:i/>
          <w:sz w:val="24"/>
          <w:lang w:val="ru-RU"/>
        </w:rPr>
        <w:t>цели налоговой политики</w:t>
      </w:r>
      <w:r w:rsidRPr="002F4A44">
        <w:rPr>
          <w:bCs/>
          <w:sz w:val="24"/>
          <w:lang w:val="ru-RU"/>
        </w:rPr>
        <w:t xml:space="preserve"> в области взносов обязательного медицинского страхования</w:t>
      </w:r>
      <w:r w:rsidRPr="002F4A44">
        <w:rPr>
          <w:sz w:val="24"/>
          <w:lang w:val="ru-RU"/>
        </w:rPr>
        <w:t>;</w:t>
      </w:r>
    </w:p>
    <w:p w:rsidR="00D5317A" w:rsidRPr="002F4A44" w:rsidRDefault="00D5317A" w:rsidP="00D5317A">
      <w:pPr>
        <w:numPr>
          <w:ilvl w:val="0"/>
          <w:numId w:val="84"/>
        </w:numPr>
        <w:tabs>
          <w:tab w:val="clear" w:pos="357"/>
          <w:tab w:val="num" w:pos="0"/>
          <w:tab w:val="left" w:pos="1134"/>
        </w:tabs>
        <w:ind w:left="0" w:firstLine="851"/>
        <w:jc w:val="both"/>
        <w:rPr>
          <w:sz w:val="24"/>
          <w:lang w:val="ru-RU"/>
        </w:rPr>
      </w:pPr>
      <w:r w:rsidRPr="002F4A44">
        <w:rPr>
          <w:bCs/>
          <w:i/>
          <w:sz w:val="24"/>
          <w:lang w:val="ru-RU"/>
        </w:rPr>
        <w:t>основные приоритеты политики в области здравоохранения</w:t>
      </w:r>
      <w:r w:rsidRPr="002F4A44">
        <w:rPr>
          <w:bCs/>
          <w:sz w:val="24"/>
          <w:lang w:val="ru-RU"/>
        </w:rPr>
        <w:t>, влияющие на ФОМС, в соответствии со стратегией расходов в области здравоохранения</w:t>
      </w:r>
      <w:r w:rsidRPr="002F4A44">
        <w:rPr>
          <w:sz w:val="24"/>
          <w:lang w:val="ru-RU"/>
        </w:rPr>
        <w:t>;</w:t>
      </w:r>
    </w:p>
    <w:p w:rsidR="00D5317A" w:rsidRPr="002F4A44" w:rsidRDefault="00D5317A" w:rsidP="00D5317A">
      <w:pPr>
        <w:numPr>
          <w:ilvl w:val="0"/>
          <w:numId w:val="84"/>
        </w:numPr>
        <w:tabs>
          <w:tab w:val="clear" w:pos="357"/>
          <w:tab w:val="num" w:pos="0"/>
          <w:tab w:val="left" w:pos="1134"/>
        </w:tabs>
        <w:ind w:left="0" w:firstLine="851"/>
        <w:jc w:val="both"/>
        <w:rPr>
          <w:sz w:val="24"/>
          <w:lang w:val="ru-RU"/>
        </w:rPr>
      </w:pPr>
      <w:r w:rsidRPr="002F4A44">
        <w:rPr>
          <w:bCs/>
          <w:i/>
          <w:sz w:val="24"/>
          <w:lang w:val="ru-RU"/>
        </w:rPr>
        <w:t>особенности и дополнительные требования</w:t>
      </w:r>
      <w:r w:rsidRPr="002F4A44">
        <w:rPr>
          <w:bCs/>
          <w:sz w:val="24"/>
          <w:lang w:val="ru-RU"/>
        </w:rPr>
        <w:t>, касающиеся подготовки и представления проекта ФОМС</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ЦОПУ в области здравоохранения   в соответствии с  внутренним планом действий  организует  разработку и обеспечивает своевременное представление проекта ФОМС.  </w:t>
      </w:r>
    </w:p>
    <w:p w:rsidR="00D5317A" w:rsidRPr="002F4A44" w:rsidRDefault="00D5317A" w:rsidP="00D5317A">
      <w:pPr>
        <w:jc w:val="both"/>
        <w:rPr>
          <w:sz w:val="24"/>
          <w:lang w:val="ru-RU"/>
        </w:rPr>
      </w:pPr>
    </w:p>
    <w:p w:rsidR="00D5317A" w:rsidRPr="002F4A44" w:rsidRDefault="00D5317A" w:rsidP="00D5317A">
      <w:pPr>
        <w:pStyle w:val="Heading3"/>
        <w:numPr>
          <w:ilvl w:val="2"/>
          <w:numId w:val="126"/>
        </w:numPr>
        <w:tabs>
          <w:tab w:val="left" w:pos="1276"/>
          <w:tab w:val="left" w:pos="1701"/>
        </w:tabs>
        <w:ind w:left="0" w:firstLine="567"/>
        <w:rPr>
          <w:b/>
          <w:sz w:val="24"/>
          <w:szCs w:val="24"/>
          <w:lang w:val="ru-RU"/>
        </w:rPr>
      </w:pPr>
      <w:bookmarkStart w:id="1865" w:name="_Toc438649048"/>
      <w:bookmarkStart w:id="1866" w:name="_Toc438654398"/>
      <w:bookmarkStart w:id="1867" w:name="_Toc438729744"/>
      <w:bookmarkStart w:id="1868" w:name="_Toc438730738"/>
      <w:bookmarkStart w:id="1869" w:name="_Toc438730739"/>
      <w:bookmarkEnd w:id="1865"/>
      <w:bookmarkEnd w:id="1866"/>
      <w:bookmarkEnd w:id="1867"/>
      <w:bookmarkEnd w:id="1868"/>
      <w:r w:rsidRPr="002F4A44">
        <w:rPr>
          <w:b/>
          <w:sz w:val="24"/>
          <w:szCs w:val="24"/>
          <w:lang w:val="ru-RU"/>
        </w:rPr>
        <w:t>Местные бюджеты</w:t>
      </w:r>
      <w:bookmarkEnd w:id="186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Ежегодно, в соответствии с бюджетным календарем,  МФ  издает письмо о разработке проектов местных бюджетов на очередной бюджетный год.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разработке данного  письма,  МФ руководствуется положениями  БПСП и методологией, предусмотренной   настоящим Руководством. Письмо о разработке проектов местных бюджетов на очередной бюджетный год включает следующее:</w:t>
      </w:r>
    </w:p>
    <w:p w:rsidR="00D5317A" w:rsidRPr="002F4A44" w:rsidRDefault="00D5317A" w:rsidP="00D5317A">
      <w:pPr>
        <w:numPr>
          <w:ilvl w:val="0"/>
          <w:numId w:val="85"/>
        </w:numPr>
        <w:tabs>
          <w:tab w:val="clear" w:pos="357"/>
          <w:tab w:val="num" w:pos="0"/>
          <w:tab w:val="left" w:pos="993"/>
        </w:tabs>
        <w:ind w:left="0" w:firstLine="709"/>
        <w:jc w:val="both"/>
        <w:rPr>
          <w:sz w:val="24"/>
          <w:lang w:val="ru-RU"/>
        </w:rPr>
      </w:pPr>
      <w:r w:rsidRPr="002F4A44">
        <w:rPr>
          <w:i/>
          <w:spacing w:val="3"/>
          <w:sz w:val="24"/>
          <w:lang w:val="ru-RU"/>
        </w:rPr>
        <w:t>общие положения</w:t>
      </w:r>
      <w:r w:rsidRPr="002F4A44">
        <w:rPr>
          <w:spacing w:val="3"/>
          <w:sz w:val="24"/>
          <w:lang w:val="ru-RU"/>
        </w:rPr>
        <w:t xml:space="preserve">, </w:t>
      </w:r>
      <w:r w:rsidRPr="002F4A44">
        <w:rPr>
          <w:bCs/>
          <w:sz w:val="24"/>
          <w:lang w:val="ru-RU"/>
        </w:rPr>
        <w:t xml:space="preserve"> включающие ссылки на нормативно-правовую базу в части разработки </w:t>
      </w:r>
      <w:r w:rsidRPr="002F4A44">
        <w:rPr>
          <w:spacing w:val="3"/>
          <w:sz w:val="24"/>
          <w:lang w:val="ru-RU"/>
        </w:rPr>
        <w:t xml:space="preserve"> местных бюджетов, а также сроки представления информации</w:t>
      </w:r>
      <w:r w:rsidRPr="002F4A44">
        <w:rPr>
          <w:sz w:val="24"/>
          <w:lang w:val="ru-RU"/>
        </w:rPr>
        <w:t>;</w:t>
      </w:r>
    </w:p>
    <w:p w:rsidR="00D5317A" w:rsidRPr="002F4A44" w:rsidRDefault="00D5317A" w:rsidP="00D5317A">
      <w:pPr>
        <w:numPr>
          <w:ilvl w:val="0"/>
          <w:numId w:val="85"/>
        </w:numPr>
        <w:tabs>
          <w:tab w:val="clear" w:pos="357"/>
          <w:tab w:val="num" w:pos="0"/>
          <w:tab w:val="left" w:pos="993"/>
        </w:tabs>
        <w:ind w:left="0" w:firstLine="709"/>
        <w:jc w:val="both"/>
        <w:rPr>
          <w:sz w:val="24"/>
          <w:lang w:val="ru-RU"/>
        </w:rPr>
      </w:pPr>
      <w:r w:rsidRPr="002F4A44">
        <w:rPr>
          <w:i/>
          <w:sz w:val="24"/>
          <w:lang w:val="ru-RU"/>
        </w:rPr>
        <w:lastRenderedPageBreak/>
        <w:t>прогноз основных макроэкономических показателей на среднесрочный период</w:t>
      </w:r>
      <w:r w:rsidRPr="002F4A44">
        <w:rPr>
          <w:sz w:val="24"/>
          <w:lang w:val="ru-RU"/>
        </w:rPr>
        <w:t>;</w:t>
      </w:r>
    </w:p>
    <w:p w:rsidR="00D5317A" w:rsidRPr="002F4A44" w:rsidRDefault="00D5317A" w:rsidP="00D5317A">
      <w:pPr>
        <w:numPr>
          <w:ilvl w:val="0"/>
          <w:numId w:val="85"/>
        </w:numPr>
        <w:tabs>
          <w:tab w:val="clear" w:pos="357"/>
          <w:tab w:val="num" w:pos="0"/>
          <w:tab w:val="left" w:pos="993"/>
        </w:tabs>
        <w:ind w:left="0" w:firstLine="709"/>
        <w:jc w:val="both"/>
        <w:rPr>
          <w:sz w:val="24"/>
          <w:lang w:val="ru-RU"/>
        </w:rPr>
      </w:pPr>
      <w:r w:rsidRPr="002F4A44">
        <w:rPr>
          <w:i/>
          <w:sz w:val="24"/>
          <w:lang w:val="ru-RU"/>
        </w:rPr>
        <w:t>требования к лимитам бюджетного сальдо, общим расходам и расходам на персонал</w:t>
      </w:r>
      <w:proofErr w:type="gramStart"/>
      <w:r w:rsidRPr="002F4A44">
        <w:rPr>
          <w:i/>
          <w:sz w:val="24"/>
          <w:lang w:val="ru-RU"/>
        </w:rPr>
        <w:t>,ф</w:t>
      </w:r>
      <w:proofErr w:type="gramEnd"/>
      <w:r w:rsidRPr="002F4A44">
        <w:rPr>
          <w:i/>
          <w:sz w:val="24"/>
          <w:lang w:val="ru-RU"/>
        </w:rPr>
        <w:t>инансируемым за счет средств местных  бюджетов</w:t>
      </w:r>
      <w:r w:rsidRPr="002F4A44">
        <w:rPr>
          <w:sz w:val="24"/>
          <w:lang w:val="ru-RU"/>
        </w:rPr>
        <w:t>, а также некоторые ограничения в принятии решений по договорам, генерирующим вшешний долг  МОПВ;</w:t>
      </w:r>
    </w:p>
    <w:p w:rsidR="00D5317A" w:rsidRPr="002F4A44" w:rsidRDefault="00D5317A" w:rsidP="00D5317A">
      <w:pPr>
        <w:numPr>
          <w:ilvl w:val="0"/>
          <w:numId w:val="85"/>
        </w:numPr>
        <w:tabs>
          <w:tab w:val="clear" w:pos="357"/>
          <w:tab w:val="num" w:pos="0"/>
          <w:tab w:val="left" w:pos="993"/>
        </w:tabs>
        <w:ind w:left="0" w:firstLine="709"/>
        <w:jc w:val="both"/>
        <w:rPr>
          <w:sz w:val="24"/>
          <w:lang w:val="ru-RU"/>
        </w:rPr>
      </w:pPr>
      <w:r w:rsidRPr="002F4A44">
        <w:rPr>
          <w:i/>
          <w:sz w:val="24"/>
          <w:lang w:val="ru-RU"/>
        </w:rPr>
        <w:t xml:space="preserve">цели </w:t>
      </w:r>
      <w:proofErr w:type="gramStart"/>
      <w:r w:rsidRPr="002F4A44">
        <w:rPr>
          <w:i/>
          <w:sz w:val="24"/>
          <w:lang w:val="ru-RU"/>
        </w:rPr>
        <w:t>политики на</w:t>
      </w:r>
      <w:proofErr w:type="gramEnd"/>
      <w:r w:rsidRPr="002F4A44">
        <w:rPr>
          <w:i/>
          <w:sz w:val="24"/>
          <w:lang w:val="ru-RU"/>
        </w:rPr>
        <w:t xml:space="preserve"> среднесрочный период в области доходов </w:t>
      </w:r>
      <w:r w:rsidRPr="002F4A44">
        <w:rPr>
          <w:sz w:val="24"/>
          <w:lang w:val="ru-RU"/>
        </w:rPr>
        <w:t>и специфические особенности прогноза некоторых доходов и источников финансирования;</w:t>
      </w:r>
    </w:p>
    <w:p w:rsidR="00D5317A" w:rsidRPr="002F4A44" w:rsidRDefault="00D5317A" w:rsidP="00D5317A">
      <w:pPr>
        <w:numPr>
          <w:ilvl w:val="0"/>
          <w:numId w:val="85"/>
        </w:numPr>
        <w:tabs>
          <w:tab w:val="clear" w:pos="357"/>
          <w:tab w:val="num" w:pos="0"/>
          <w:tab w:val="left" w:pos="993"/>
        </w:tabs>
        <w:ind w:left="0" w:firstLine="709"/>
        <w:jc w:val="both"/>
        <w:rPr>
          <w:sz w:val="24"/>
          <w:lang w:val="ru-RU"/>
        </w:rPr>
      </w:pPr>
      <w:r w:rsidRPr="002F4A44">
        <w:rPr>
          <w:i/>
          <w:sz w:val="24"/>
          <w:lang w:val="ru-RU"/>
        </w:rPr>
        <w:t>основные политики и приоритеты в области публичных расходов</w:t>
      </w:r>
      <w:r w:rsidRPr="002F4A44">
        <w:rPr>
          <w:sz w:val="24"/>
          <w:lang w:val="ru-RU"/>
        </w:rPr>
        <w:t xml:space="preserve"> на  очередной бюджетный год и на среднесрочный период;</w:t>
      </w:r>
    </w:p>
    <w:p w:rsidR="00D5317A" w:rsidRPr="002F4A44" w:rsidRDefault="00D5317A" w:rsidP="00D5317A">
      <w:pPr>
        <w:numPr>
          <w:ilvl w:val="0"/>
          <w:numId w:val="85"/>
        </w:numPr>
        <w:tabs>
          <w:tab w:val="clear" w:pos="357"/>
          <w:tab w:val="num" w:pos="0"/>
          <w:tab w:val="left" w:pos="993"/>
        </w:tabs>
        <w:ind w:left="0" w:firstLine="709"/>
        <w:jc w:val="both"/>
        <w:rPr>
          <w:sz w:val="24"/>
          <w:lang w:val="ru-RU"/>
        </w:rPr>
      </w:pPr>
      <w:r w:rsidRPr="002F4A44">
        <w:rPr>
          <w:i/>
          <w:sz w:val="24"/>
          <w:lang w:val="ru-RU"/>
        </w:rPr>
        <w:t xml:space="preserve">специфические особенности  в установлении  межбюджетных отношений </w:t>
      </w:r>
      <w:r w:rsidRPr="002F4A44">
        <w:rPr>
          <w:sz w:val="24"/>
          <w:lang w:val="ru-RU"/>
        </w:rPr>
        <w:t>и лимиты трансфертов из государственного бюджета местным бюджетам;</w:t>
      </w:r>
    </w:p>
    <w:p w:rsidR="00D5317A" w:rsidRPr="002F4A44" w:rsidRDefault="00D5317A" w:rsidP="00D5317A">
      <w:pPr>
        <w:numPr>
          <w:ilvl w:val="0"/>
          <w:numId w:val="85"/>
        </w:numPr>
        <w:tabs>
          <w:tab w:val="clear" w:pos="357"/>
          <w:tab w:val="num" w:pos="0"/>
          <w:tab w:val="left" w:pos="1134"/>
        </w:tabs>
        <w:ind w:left="0" w:firstLine="709"/>
        <w:jc w:val="both"/>
        <w:rPr>
          <w:sz w:val="24"/>
          <w:lang w:val="ru-RU"/>
        </w:rPr>
      </w:pPr>
      <w:r w:rsidRPr="002F4A44">
        <w:rPr>
          <w:i/>
          <w:sz w:val="24"/>
          <w:lang w:val="ru-RU"/>
        </w:rPr>
        <w:t xml:space="preserve">другие специфические особенности и допольнительные требования </w:t>
      </w:r>
      <w:r w:rsidRPr="002F4A44">
        <w:rPr>
          <w:sz w:val="24"/>
          <w:lang w:val="ru-RU"/>
        </w:rPr>
        <w:t xml:space="preserve">по разработке и представлению проектов местных бюджетов.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Письмо направляется в адрес МОПВ через  финансовые управления, которые консультируют исполнительные местные  оргаы всех уровней в процессе разработки и представления проектов местных бюджетов на очередной бюджетный год и прогнозов на среднесрочный период. Финансовые управления  АТЕ  направляют письмо в адресс местных исполнительных органов  I  и II уровней, в </w:t>
      </w:r>
      <w:proofErr w:type="gramStart"/>
      <w:r w:rsidRPr="002F4A44">
        <w:rPr>
          <w:rStyle w:val="hps"/>
          <w:sz w:val="24"/>
          <w:lang w:val="ru-RU"/>
        </w:rPr>
        <w:t>котором</w:t>
      </w:r>
      <w:proofErr w:type="gramEnd"/>
      <w:r w:rsidRPr="002F4A44">
        <w:rPr>
          <w:rStyle w:val="hps"/>
          <w:sz w:val="24"/>
          <w:lang w:val="ru-RU"/>
        </w:rPr>
        <w:t xml:space="preserve"> могут устанавливать специфические требования и  особенности  по  разработке и  представлению проектов местных бюджетов.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proofErr w:type="gramStart"/>
      <w:r w:rsidRPr="002F4A44">
        <w:rPr>
          <w:rStyle w:val="hps"/>
          <w:sz w:val="24"/>
          <w:lang w:val="ru-RU"/>
        </w:rPr>
        <w:t>Для обеспечения реализации качественно и в установленный срок необходимых действий по разработке проектов местных бюджетов, местные исполнительные органы совместно с финансовыми  подразделениями/единицами, издают распоряжение об инициировании процесса разработки проекта местного бюджета и утверждают календарь действий, исходя из календаря по разработке местного бюджета,  представленного в подразделе 3.5 Руководства, и учитывая сроки, установленные в письме о разработке проектов местных  бюджетов на</w:t>
      </w:r>
      <w:proofErr w:type="gramEnd"/>
      <w:r w:rsidRPr="002F4A44">
        <w:rPr>
          <w:rStyle w:val="hps"/>
          <w:sz w:val="24"/>
          <w:lang w:val="ru-RU"/>
        </w:rPr>
        <w:t xml:space="preserve"> очередной бюджетный год.</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Финансовое управление или финансовые подразделения\единицы  МОПВ оказывают методологическую помощь в процессе разработки предложений по бюджету  бюджетными органами\учреждениями, в том числе предложений, основанных на  программах, а в случае необходимости, издает подробнное руководство о порядке разработки и представления бюджетными органами\учреждениями предложений по проекту местного бюджета.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Одновременно с  изданием письма  в случае необходимости, МФ и  финансовые управления организуют семинары, в ходе которых бюджетные органы\учреждения получают необходимые консультации. </w:t>
      </w:r>
    </w:p>
    <w:p w:rsidR="00D5317A" w:rsidRPr="002F4A44" w:rsidRDefault="00D5317A" w:rsidP="00D5317A">
      <w:pPr>
        <w:jc w:val="both"/>
        <w:rPr>
          <w:lang w:val="ru-RU"/>
        </w:rPr>
      </w:pPr>
    </w:p>
    <w:p w:rsidR="00D5317A" w:rsidRPr="002F4A44" w:rsidRDefault="00D5317A" w:rsidP="00D5317A">
      <w:pPr>
        <w:jc w:val="both"/>
        <w:rPr>
          <w:lang w:val="ru-RU"/>
        </w:rPr>
      </w:pPr>
    </w:p>
    <w:p w:rsidR="00D5317A" w:rsidRPr="002F4A44" w:rsidRDefault="00D5317A" w:rsidP="00D5317A">
      <w:pPr>
        <w:pStyle w:val="Heading2"/>
        <w:numPr>
          <w:ilvl w:val="1"/>
          <w:numId w:val="126"/>
        </w:numPr>
        <w:tabs>
          <w:tab w:val="left" w:pos="567"/>
          <w:tab w:val="left" w:pos="993"/>
          <w:tab w:val="left" w:pos="1276"/>
        </w:tabs>
        <w:ind w:left="0" w:firstLine="0"/>
        <w:rPr>
          <w:b/>
          <w:lang w:val="ru-RU"/>
        </w:rPr>
      </w:pPr>
      <w:bookmarkStart w:id="1870" w:name="_Toc312741556"/>
      <w:bookmarkStart w:id="1871" w:name="_Toc312849519"/>
      <w:bookmarkStart w:id="1872" w:name="_Toc312850322"/>
      <w:bookmarkStart w:id="1873" w:name="_Toc312851125"/>
      <w:bookmarkStart w:id="1874" w:name="_Toc438730740"/>
      <w:bookmarkStart w:id="1875" w:name="_Toc224962561"/>
      <w:bookmarkEnd w:id="1870"/>
      <w:bookmarkEnd w:id="1871"/>
      <w:bookmarkEnd w:id="1872"/>
      <w:bookmarkEnd w:id="1873"/>
      <w:r w:rsidRPr="002F4A44">
        <w:rPr>
          <w:b/>
          <w:lang w:val="ru-RU"/>
        </w:rPr>
        <w:lastRenderedPageBreak/>
        <w:t>Составление предложений по бюджету/проектов бюджетов</w:t>
      </w:r>
      <w:bookmarkEnd w:id="1874"/>
      <w:r w:rsidRPr="002F4A44">
        <w:rPr>
          <w:b/>
          <w:lang w:val="ru-RU"/>
        </w:rPr>
        <w:t xml:space="preserve"> </w:t>
      </w:r>
      <w:bookmarkEnd w:id="1875"/>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76" w:name="_Toc438730741"/>
      <w:r w:rsidRPr="002F4A44">
        <w:rPr>
          <w:b/>
          <w:sz w:val="24"/>
          <w:szCs w:val="24"/>
          <w:lang w:val="ru-RU"/>
        </w:rPr>
        <w:t>Государственный бюджет</w:t>
      </w:r>
      <w:bookmarkEnd w:id="1876"/>
    </w:p>
    <w:p w:rsidR="00D5317A" w:rsidRPr="00E560AE"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После издания ежегодного инструктивного письма о разработке проекта государственного бюджета МФ как администратор бюджета,  инициирует процесс разработки проекта  ГБ и обеспечивает разработку предложений по бюджету по общим доходам  ГБ, источникам финансирования и другим бюджетным показателям, относящимся к позиции «Org1 - Общие действия» организационной классификации (например: общие доходы, межбюджетные трансферты). Оценка общих ресурсов  ГБ осуществляется в соответствии с методологией по оценке доходов и источников финансирования, представленной в подразделе 4.5. </w:t>
      </w:r>
      <w:r>
        <w:rPr>
          <w:rStyle w:val="hps"/>
          <w:sz w:val="24"/>
          <w:lang w:val="ru-RU"/>
        </w:rPr>
        <w:t>настоящего р</w:t>
      </w:r>
      <w:r w:rsidRPr="00E560AE">
        <w:rPr>
          <w:rStyle w:val="hps"/>
          <w:sz w:val="24"/>
          <w:lang w:val="ru-RU"/>
        </w:rPr>
        <w:t>уководства.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В соответствии с инструктивным письмом, изданным МФ,  ЦОПВ обеспечивают организацию процесса разработки предложений по бюджету</w:t>
      </w:r>
      <w:r w:rsidRPr="002F4A44" w:rsidDel="00B72A0E">
        <w:rPr>
          <w:rStyle w:val="hps"/>
          <w:sz w:val="24"/>
          <w:lang w:val="ru-RU"/>
        </w:rPr>
        <w:t xml:space="preserve"> </w:t>
      </w:r>
      <w:r w:rsidRPr="002F4A44">
        <w:rPr>
          <w:rStyle w:val="hps"/>
          <w:sz w:val="24"/>
          <w:lang w:val="ru-RU"/>
        </w:rPr>
        <w:t xml:space="preserve">в соответствующих публичных органах и во взаимосвязи с подведомственными учреждениями, учитывая рекомендации, представленные в разделе XIII Руководства. Бюджетные предложения разрабатываются ЦОПВ и включают как оценку расходов, так и собираемых ресурсов.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Информация  об  установлении лимитов, целей, задач и показателей результативности программ направлена сверху вниз, а детализированные бюджетные предложения - снизу вверх.</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proofErr w:type="gramStart"/>
      <w:r w:rsidRPr="002F4A44">
        <w:rPr>
          <w:rStyle w:val="hps"/>
          <w:sz w:val="24"/>
          <w:lang w:val="ru-RU"/>
        </w:rPr>
        <w:t>Процесс подготовки предложений по бюджету в соответствующих ЦОПВ включает следующие мероприятия:</w:t>
      </w:r>
      <w:proofErr w:type="gramEnd"/>
    </w:p>
    <w:p w:rsidR="00D5317A" w:rsidRPr="002F4A44" w:rsidRDefault="00D5317A" w:rsidP="00D5317A">
      <w:pPr>
        <w:numPr>
          <w:ilvl w:val="0"/>
          <w:numId w:val="154"/>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анализируют и формулируют  программы  в соответствии с  приоритетами отраслевых политик и лимитами расходов, заполняют общую информацию по программам/подпрограммам  (</w:t>
      </w:r>
      <w:r w:rsidRPr="002F4A44">
        <w:rPr>
          <w:i/>
          <w:sz w:val="24"/>
          <w:lang w:val="ru-RU"/>
        </w:rPr>
        <w:t>цель, задачи, описание, определяют показатели результативности)</w:t>
      </w:r>
      <w:r w:rsidRPr="002F4A44">
        <w:rPr>
          <w:sz w:val="24"/>
          <w:lang w:val="ru-RU"/>
        </w:rPr>
        <w:t xml:space="preserve">. </w:t>
      </w:r>
    </w:p>
    <w:p w:rsidR="00D5317A" w:rsidRPr="002F4A44" w:rsidRDefault="00D5317A" w:rsidP="00D5317A">
      <w:pPr>
        <w:numPr>
          <w:ilvl w:val="0"/>
          <w:numId w:val="154"/>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разрабатывают и направляют </w:t>
      </w:r>
      <w:r w:rsidRPr="002F4A44">
        <w:rPr>
          <w:color w:val="000000"/>
          <w:spacing w:val="3"/>
          <w:sz w:val="24"/>
          <w:lang w:val="ru-RU"/>
        </w:rPr>
        <w:t>подведомственным</w:t>
      </w:r>
      <w:r w:rsidRPr="002F4A44">
        <w:rPr>
          <w:sz w:val="24"/>
          <w:lang w:val="ru-RU"/>
        </w:rPr>
        <w:t xml:space="preserve"> учреждениям инструктивное письмо о разработке  предложений по бюджету на очередной бюджетный год,  которое включают:</w:t>
      </w:r>
    </w:p>
    <w:p w:rsidR="00D5317A" w:rsidRPr="002F4A44" w:rsidRDefault="00D5317A" w:rsidP="00D5317A">
      <w:pPr>
        <w:pStyle w:val="ListParagraph"/>
        <w:numPr>
          <w:ilvl w:val="0"/>
          <w:numId w:val="86"/>
        </w:numPr>
        <w:tabs>
          <w:tab w:val="left" w:pos="990"/>
        </w:tabs>
        <w:ind w:left="0" w:firstLine="720"/>
        <w:jc w:val="both"/>
        <w:rPr>
          <w:sz w:val="24"/>
          <w:lang w:val="ru-RU"/>
        </w:rPr>
      </w:pPr>
      <w:r w:rsidRPr="002F4A44">
        <w:rPr>
          <w:sz w:val="24"/>
          <w:lang w:val="ru-RU"/>
        </w:rPr>
        <w:t>специфические особенности и соответствующие требования по разработке и представлению предложений по бюджету на соответствующий год;</w:t>
      </w:r>
    </w:p>
    <w:p w:rsidR="00D5317A" w:rsidRPr="002F4A44" w:rsidRDefault="00D5317A" w:rsidP="00D5317A">
      <w:pPr>
        <w:pStyle w:val="ListParagraph"/>
        <w:numPr>
          <w:ilvl w:val="0"/>
          <w:numId w:val="86"/>
        </w:numPr>
        <w:tabs>
          <w:tab w:val="left" w:pos="990"/>
        </w:tabs>
        <w:ind w:left="0" w:firstLine="720"/>
        <w:jc w:val="both"/>
        <w:rPr>
          <w:sz w:val="24"/>
          <w:lang w:val="ru-RU"/>
        </w:rPr>
      </w:pPr>
      <w:r w:rsidRPr="002F4A44">
        <w:rPr>
          <w:sz w:val="24"/>
          <w:lang w:val="ru-RU"/>
        </w:rPr>
        <w:t xml:space="preserve">лимиты ресурсов и расходов для каждого учреждения на уровне подпрограммы, вида деятельности, в том числе расходы на персонал и другие лимиты, относящиеся к соответствующему бюджетному циклу;  </w:t>
      </w:r>
    </w:p>
    <w:p w:rsidR="00D5317A" w:rsidRPr="002F4A44" w:rsidRDefault="00D5317A" w:rsidP="00D5317A">
      <w:pPr>
        <w:pStyle w:val="ListParagraph"/>
        <w:numPr>
          <w:ilvl w:val="0"/>
          <w:numId w:val="86"/>
        </w:numPr>
        <w:tabs>
          <w:tab w:val="left" w:pos="990"/>
        </w:tabs>
        <w:ind w:left="0" w:firstLine="720"/>
        <w:jc w:val="both"/>
        <w:rPr>
          <w:sz w:val="24"/>
          <w:lang w:val="ru-RU"/>
        </w:rPr>
      </w:pPr>
      <w:r w:rsidRPr="002F4A44">
        <w:rPr>
          <w:sz w:val="24"/>
          <w:lang w:val="ru-RU"/>
        </w:rPr>
        <w:t xml:space="preserve">предложения по капитальным </w:t>
      </w:r>
      <w:r>
        <w:rPr>
          <w:sz w:val="24"/>
          <w:lang w:val="ru-RU"/>
        </w:rPr>
        <w:t>инвестициям</w:t>
      </w:r>
      <w:r w:rsidRPr="002F4A44">
        <w:rPr>
          <w:sz w:val="24"/>
          <w:lang w:val="ru-RU"/>
        </w:rPr>
        <w:t>.</w:t>
      </w:r>
    </w:p>
    <w:p w:rsidR="00D5317A" w:rsidRPr="002F4A44" w:rsidRDefault="00D5317A" w:rsidP="00D5317A">
      <w:pPr>
        <w:numPr>
          <w:ilvl w:val="0"/>
          <w:numId w:val="154"/>
        </w:numPr>
        <w:tabs>
          <w:tab w:val="left" w:pos="0"/>
          <w:tab w:val="left" w:pos="851"/>
          <w:tab w:val="left" w:pos="993"/>
          <w:tab w:val="left" w:pos="1134"/>
          <w:tab w:val="left" w:pos="1418"/>
        </w:tabs>
        <w:spacing w:before="120"/>
        <w:ind w:left="0" w:firstLine="706"/>
        <w:jc w:val="both"/>
        <w:rPr>
          <w:sz w:val="24"/>
          <w:lang w:val="ru-RU"/>
        </w:rPr>
      </w:pPr>
      <w:r w:rsidRPr="002F4A44">
        <w:rPr>
          <w:color w:val="000000"/>
          <w:spacing w:val="3"/>
          <w:sz w:val="24"/>
          <w:lang w:val="ru-RU"/>
        </w:rPr>
        <w:t>Подведомственные</w:t>
      </w:r>
      <w:r w:rsidRPr="002F4A44">
        <w:rPr>
          <w:sz w:val="24"/>
          <w:lang w:val="ru-RU"/>
        </w:rPr>
        <w:t xml:space="preserve"> бюджетные учреждения подготавливают и представляют предложения по бюджету и их обоснование. В  части расходов учреждения должны соблюдать лимит, установленный вышестоящим органом, и  заполнить лейпоказатели  продукта и  эффективности программ;</w:t>
      </w:r>
    </w:p>
    <w:p w:rsidR="00D5317A" w:rsidRPr="002F4A44" w:rsidRDefault="00D5317A" w:rsidP="00D5317A">
      <w:pPr>
        <w:numPr>
          <w:ilvl w:val="0"/>
          <w:numId w:val="154"/>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организуют и проводят  рассмотрение,  уведомление и  консультирование  предложений по бюджету с подведомственными учреждениями;</w:t>
      </w:r>
    </w:p>
    <w:p w:rsidR="00D5317A" w:rsidRPr="002F4A44" w:rsidRDefault="00D5317A" w:rsidP="00D5317A">
      <w:pPr>
        <w:numPr>
          <w:ilvl w:val="0"/>
          <w:numId w:val="154"/>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утверждают предложения по бюджету подведомственных учреждений,  обобщают их, оценивают показатели результативности и подготавливают предложения по бюджету для представления  МФ.</w:t>
      </w:r>
    </w:p>
    <w:p w:rsidR="00D5317A" w:rsidRPr="002F4A44" w:rsidRDefault="00D5317A" w:rsidP="00D5317A">
      <w:pPr>
        <w:jc w:val="both"/>
        <w:rPr>
          <w:sz w:val="24"/>
          <w:lang w:val="ru-RU"/>
        </w:rPr>
      </w:pPr>
    </w:p>
    <w:p w:rsidR="00D5317A" w:rsidRPr="002F4A44" w:rsidRDefault="00D5317A" w:rsidP="00D5317A">
      <w:pPr>
        <w:pStyle w:val="Heading4"/>
        <w:rPr>
          <w:sz w:val="24"/>
          <w:szCs w:val="24"/>
          <w:lang w:val="ru-RU"/>
        </w:rPr>
      </w:pPr>
      <w:r w:rsidRPr="002F4A44">
        <w:rPr>
          <w:sz w:val="24"/>
          <w:szCs w:val="24"/>
          <w:lang w:val="ru-RU"/>
        </w:rPr>
        <w:t>Формат представления предложений по бюджету</w:t>
      </w:r>
    </w:p>
    <w:p w:rsidR="00D5317A" w:rsidRPr="002F4A44" w:rsidRDefault="00D5317A" w:rsidP="00D5317A">
      <w:pPr>
        <w:tabs>
          <w:tab w:val="left" w:pos="572"/>
          <w:tab w:val="left" w:pos="598"/>
          <w:tab w:val="left" w:pos="851"/>
          <w:tab w:val="left" w:pos="993"/>
        </w:tabs>
        <w:ind w:left="1652"/>
        <w:jc w:val="both"/>
        <w:rPr>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Предложение по бюджету составляется и представляется в едином формате для всех уровней бюджетов, </w:t>
      </w:r>
      <w:proofErr w:type="gramStart"/>
      <w:r w:rsidRPr="002F4A44">
        <w:rPr>
          <w:rStyle w:val="hps"/>
          <w:sz w:val="24"/>
          <w:lang w:val="ru-RU"/>
        </w:rPr>
        <w:t>который</w:t>
      </w:r>
      <w:proofErr w:type="gramEnd"/>
      <w:r w:rsidRPr="002F4A44">
        <w:rPr>
          <w:rStyle w:val="hps"/>
          <w:sz w:val="24"/>
          <w:lang w:val="ru-RU"/>
        </w:rPr>
        <w:t xml:space="preserve"> параметризирован в ИСФУ и не может быть изменен.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Предложение по бюджету представляет собой информацию в динамике и включает:</w:t>
      </w:r>
    </w:p>
    <w:p w:rsidR="00D5317A" w:rsidRPr="002F4A44" w:rsidRDefault="00D5317A" w:rsidP="00D5317A">
      <w:pPr>
        <w:numPr>
          <w:ilvl w:val="0"/>
          <w:numId w:val="155"/>
        </w:numPr>
        <w:tabs>
          <w:tab w:val="clear" w:pos="-540"/>
          <w:tab w:val="left" w:pos="598"/>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достигнутые  в течение двх последних бюджетных лет (БГ-2; БГ-1);</w:t>
      </w:r>
    </w:p>
    <w:p w:rsidR="00D5317A" w:rsidRPr="002F4A44" w:rsidRDefault="00D5317A" w:rsidP="00D5317A">
      <w:pPr>
        <w:numPr>
          <w:ilvl w:val="0"/>
          <w:numId w:val="155"/>
        </w:numPr>
        <w:tabs>
          <w:tab w:val="clear" w:pos="-540"/>
          <w:tab w:val="left" w:pos="770"/>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утвержденные на текущий бюджетный год (БГ);</w:t>
      </w:r>
    </w:p>
    <w:p w:rsidR="00D5317A" w:rsidRPr="002F4A44" w:rsidRDefault="00D5317A" w:rsidP="00D5317A">
      <w:pPr>
        <w:numPr>
          <w:ilvl w:val="0"/>
          <w:numId w:val="155"/>
        </w:numPr>
        <w:tabs>
          <w:tab w:val="clear" w:pos="-540"/>
          <w:tab w:val="left" w:pos="770"/>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прогнозируемые на очередной бюджетный год,  на который разрабатывается проект бюджета (БГ+1);</w:t>
      </w:r>
    </w:p>
    <w:p w:rsidR="00D5317A" w:rsidRPr="002F4A44" w:rsidRDefault="00D5317A" w:rsidP="00D5317A">
      <w:pPr>
        <w:numPr>
          <w:ilvl w:val="0"/>
          <w:numId w:val="155"/>
        </w:numPr>
        <w:tabs>
          <w:tab w:val="clear" w:pos="-540"/>
          <w:tab w:val="left" w:pos="770"/>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прогнозируемые на два года, следующих за годом, на который разрабатывается проект бюджета (БГ+2; БГ+3).</w:t>
      </w:r>
    </w:p>
    <w:p w:rsidR="00D5317A" w:rsidRPr="002F4A44" w:rsidRDefault="00D5317A" w:rsidP="00D5317A">
      <w:pPr>
        <w:numPr>
          <w:ilvl w:val="0"/>
          <w:numId w:val="38"/>
        </w:numPr>
        <w:tabs>
          <w:tab w:val="clear" w:pos="1070"/>
          <w:tab w:val="num" w:pos="0"/>
          <w:tab w:val="left" w:pos="572"/>
          <w:tab w:val="left" w:pos="598"/>
          <w:tab w:val="left" w:pos="990"/>
          <w:tab w:val="left" w:pos="1080"/>
        </w:tabs>
        <w:spacing w:before="120"/>
        <w:ind w:left="0" w:firstLine="567"/>
        <w:jc w:val="both"/>
        <w:rPr>
          <w:color w:val="000000"/>
          <w:spacing w:val="3"/>
          <w:sz w:val="24"/>
          <w:lang w:val="ru-RU"/>
        </w:rPr>
      </w:pPr>
      <w:r w:rsidRPr="002F4A44">
        <w:rPr>
          <w:color w:val="000000"/>
          <w:spacing w:val="3"/>
          <w:sz w:val="24"/>
          <w:lang w:val="ru-RU"/>
        </w:rPr>
        <w:t xml:space="preserve">Формат представления предложения по бюджету представлен в  таблице 7.1 и  включает следующие части: </w:t>
      </w:r>
    </w:p>
    <w:p w:rsidR="00D5317A" w:rsidRPr="002F4A44" w:rsidRDefault="00D5317A" w:rsidP="00D5317A">
      <w:pPr>
        <w:numPr>
          <w:ilvl w:val="0"/>
          <w:numId w:val="8"/>
        </w:numPr>
        <w:jc w:val="both"/>
        <w:rPr>
          <w:sz w:val="24"/>
          <w:lang w:val="ru-RU"/>
        </w:rPr>
      </w:pPr>
      <w:r w:rsidRPr="002F4A44">
        <w:rPr>
          <w:sz w:val="24"/>
          <w:lang w:val="ru-RU"/>
        </w:rPr>
        <w:t>Свод  предложений по бюджету;</w:t>
      </w:r>
    </w:p>
    <w:p w:rsidR="00D5317A" w:rsidRPr="002F4A44" w:rsidRDefault="00D5317A" w:rsidP="00D5317A">
      <w:pPr>
        <w:numPr>
          <w:ilvl w:val="0"/>
          <w:numId w:val="8"/>
        </w:numPr>
        <w:jc w:val="both"/>
        <w:rPr>
          <w:sz w:val="24"/>
          <w:lang w:val="ru-RU"/>
        </w:rPr>
      </w:pPr>
      <w:r w:rsidRPr="002F4A44">
        <w:rPr>
          <w:sz w:val="24"/>
          <w:lang w:val="ru-RU"/>
        </w:rPr>
        <w:t>Свод  лимитов расходов;</w:t>
      </w:r>
    </w:p>
    <w:p w:rsidR="00D5317A" w:rsidRPr="002F4A44" w:rsidRDefault="00D5317A" w:rsidP="00D5317A">
      <w:pPr>
        <w:numPr>
          <w:ilvl w:val="0"/>
          <w:numId w:val="8"/>
        </w:numPr>
        <w:jc w:val="both"/>
        <w:rPr>
          <w:sz w:val="24"/>
          <w:lang w:val="ru-RU"/>
        </w:rPr>
      </w:pPr>
      <w:r w:rsidRPr="002F4A44">
        <w:rPr>
          <w:sz w:val="24"/>
          <w:lang w:val="ru-RU"/>
        </w:rPr>
        <w:t xml:space="preserve">Прогноз ресурсов, собираемых бюджетными </w:t>
      </w:r>
      <w:r>
        <w:rPr>
          <w:sz w:val="24"/>
          <w:lang w:val="ru-RU"/>
        </w:rPr>
        <w:t>органами/</w:t>
      </w:r>
      <w:r w:rsidRPr="002F4A44">
        <w:rPr>
          <w:sz w:val="24"/>
          <w:lang w:val="ru-RU"/>
        </w:rPr>
        <w:t>учреждениями;</w:t>
      </w:r>
    </w:p>
    <w:p w:rsidR="00D5317A" w:rsidRPr="002F4A44" w:rsidRDefault="00D5317A" w:rsidP="00D5317A">
      <w:pPr>
        <w:numPr>
          <w:ilvl w:val="0"/>
          <w:numId w:val="8"/>
        </w:numPr>
        <w:jc w:val="both"/>
        <w:rPr>
          <w:sz w:val="24"/>
          <w:lang w:val="ru-RU"/>
        </w:rPr>
      </w:pPr>
      <w:r w:rsidRPr="002F4A44">
        <w:rPr>
          <w:sz w:val="24"/>
          <w:lang w:val="ru-RU"/>
        </w:rPr>
        <w:t>Прогноз расходов и показателей результативности;</w:t>
      </w:r>
    </w:p>
    <w:p w:rsidR="00D5317A" w:rsidRPr="002F4A44" w:rsidRDefault="00D5317A" w:rsidP="00D5317A">
      <w:pPr>
        <w:numPr>
          <w:ilvl w:val="0"/>
          <w:numId w:val="8"/>
        </w:numPr>
        <w:jc w:val="both"/>
        <w:rPr>
          <w:sz w:val="24"/>
          <w:lang w:val="ru-RU"/>
        </w:rPr>
      </w:pPr>
      <w:r w:rsidRPr="002F4A44">
        <w:rPr>
          <w:sz w:val="24"/>
          <w:lang w:val="ru-RU"/>
        </w:rPr>
        <w:t xml:space="preserve">Прогноз  капитальных </w:t>
      </w:r>
      <w:r>
        <w:rPr>
          <w:sz w:val="24"/>
          <w:lang w:val="ru-RU"/>
        </w:rPr>
        <w:t>инвестиций</w:t>
      </w:r>
      <w:r w:rsidRPr="002F4A44">
        <w:rPr>
          <w:sz w:val="24"/>
          <w:lang w:val="ru-RU"/>
        </w:rPr>
        <w:t>.</w:t>
      </w:r>
    </w:p>
    <w:p w:rsidR="00D5317A" w:rsidRPr="002F4A44" w:rsidRDefault="00D5317A" w:rsidP="00D5317A">
      <w:pPr>
        <w:ind w:left="360"/>
        <w:jc w:val="both"/>
        <w:rPr>
          <w:lang w:val="ru-RU"/>
        </w:rPr>
      </w:pPr>
    </w:p>
    <w:p w:rsidR="00D5317A" w:rsidRPr="002F4A44" w:rsidRDefault="00D5317A" w:rsidP="00D5317A">
      <w:pPr>
        <w:pStyle w:val="CharChar2CharCharCharCharCharCharCharChar"/>
        <w:keepNext/>
        <w:tabs>
          <w:tab w:val="right" w:pos="-284"/>
        </w:tabs>
        <w:spacing w:after="140"/>
        <w:ind w:hanging="52"/>
        <w:rPr>
          <w:rFonts w:ascii="Arial" w:hAnsi="Arial" w:cs="Arial"/>
          <w:color w:val="333399"/>
          <w:sz w:val="16"/>
          <w:szCs w:val="16"/>
          <w:lang w:val="ru-RU"/>
        </w:rPr>
      </w:pPr>
      <w:r w:rsidRPr="002F4A44">
        <w:rPr>
          <w:rFonts w:ascii="Arial" w:hAnsi="Arial" w:cs="Arial"/>
          <w:color w:val="333399"/>
          <w:sz w:val="16"/>
          <w:szCs w:val="16"/>
          <w:lang w:val="ru-RU"/>
        </w:rPr>
        <w:tab/>
        <w:t>Таблица 7.1. Формат предложения по бюджету бюджетного органа/учреждения</w:t>
      </w:r>
    </w:p>
    <w:tbl>
      <w:tblPr>
        <w:tblW w:w="5020" w:type="pct"/>
        <w:tblCellMar>
          <w:left w:w="70" w:type="dxa"/>
          <w:right w:w="70" w:type="dxa"/>
        </w:tblCellMar>
        <w:tblLook w:val="0000" w:firstRow="0" w:lastRow="0" w:firstColumn="0" w:lastColumn="0" w:noHBand="0" w:noVBand="0"/>
      </w:tblPr>
      <w:tblGrid>
        <w:gridCol w:w="2064"/>
        <w:gridCol w:w="5979"/>
        <w:gridCol w:w="526"/>
      </w:tblGrid>
      <w:tr w:rsidR="00D5317A" w:rsidRPr="002F4A44" w:rsidTr="002F2860">
        <w:trPr>
          <w:trHeight w:val="181"/>
        </w:trPr>
        <w:tc>
          <w:tcPr>
            <w:tcW w:w="1204" w:type="pct"/>
            <w:tcBorders>
              <w:bottom w:val="single" w:sz="4" w:space="0" w:color="auto"/>
            </w:tcBorders>
            <w:noWrap/>
            <w:vAlign w:val="bottom"/>
          </w:tcPr>
          <w:p w:rsidR="00D5317A" w:rsidRPr="002F4A44" w:rsidRDefault="00D5317A" w:rsidP="002F2860">
            <w:pPr>
              <w:rPr>
                <w:rFonts w:ascii="Arial" w:hAnsi="Arial" w:cs="Arial"/>
                <w:b/>
                <w:bCs/>
                <w:color w:val="0066CC"/>
                <w:sz w:val="16"/>
                <w:szCs w:val="16"/>
                <w:lang w:val="ru-RU" w:eastAsia="nl-NL"/>
              </w:rPr>
            </w:pPr>
          </w:p>
        </w:tc>
        <w:tc>
          <w:tcPr>
            <w:tcW w:w="3489" w:type="pct"/>
            <w:tcBorders>
              <w:bottom w:val="single" w:sz="4" w:space="0" w:color="auto"/>
            </w:tcBorders>
            <w:vAlign w:val="bottom"/>
          </w:tcPr>
          <w:p w:rsidR="00D5317A" w:rsidRPr="002F4A44" w:rsidRDefault="00D5317A" w:rsidP="002F2860">
            <w:pPr>
              <w:pStyle w:val="TableText"/>
              <w:rPr>
                <w:lang w:val="ru-RU" w:eastAsia="nl-NL"/>
              </w:rPr>
            </w:pPr>
          </w:p>
        </w:tc>
        <w:tc>
          <w:tcPr>
            <w:tcW w:w="307" w:type="pct"/>
            <w:tcBorders>
              <w:bottom w:val="single" w:sz="4" w:space="0" w:color="auto"/>
            </w:tcBorders>
            <w:vAlign w:val="bottom"/>
          </w:tcPr>
          <w:p w:rsidR="00D5317A" w:rsidRPr="002F4A44" w:rsidRDefault="00D5317A" w:rsidP="002F2860">
            <w:pPr>
              <w:pStyle w:val="TableText"/>
              <w:jc w:val="right"/>
              <w:rPr>
                <w:lang w:val="ru-RU" w:eastAsia="nl-NL"/>
              </w:rPr>
            </w:pPr>
            <w:r w:rsidRPr="002F4A44">
              <w:rPr>
                <w:lang w:val="ru-RU" w:eastAsia="nl-NL"/>
              </w:rPr>
              <w:t>Код</w:t>
            </w:r>
          </w:p>
        </w:tc>
      </w:tr>
      <w:tr w:rsidR="00D5317A" w:rsidRPr="002F4A44" w:rsidTr="002F2860">
        <w:trPr>
          <w:trHeight w:val="291"/>
        </w:trPr>
        <w:tc>
          <w:tcPr>
            <w:tcW w:w="1204" w:type="pct"/>
            <w:tcBorders>
              <w:top w:val="single" w:sz="4" w:space="0" w:color="auto"/>
              <w:left w:val="single" w:sz="4" w:space="0" w:color="002850"/>
              <w:bottom w:val="single" w:sz="4" w:space="0" w:color="002850"/>
              <w:right w:val="single" w:sz="4" w:space="0" w:color="auto"/>
            </w:tcBorders>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Источник</w:t>
            </w:r>
          </w:p>
        </w:tc>
        <w:tc>
          <w:tcPr>
            <w:tcW w:w="3489" w:type="pct"/>
            <w:tcBorders>
              <w:top w:val="single" w:sz="4" w:space="0" w:color="auto"/>
              <w:left w:val="single" w:sz="4" w:space="0" w:color="auto"/>
              <w:bottom w:val="single" w:sz="4" w:space="0" w:color="auto"/>
              <w:right w:val="single" w:sz="4" w:space="0" w:color="auto"/>
            </w:tcBorders>
            <w:vAlign w:val="bottom"/>
          </w:tcPr>
          <w:p w:rsidR="00D5317A" w:rsidRPr="002F4A44" w:rsidRDefault="00D5317A" w:rsidP="002F2860">
            <w:pPr>
              <w:pStyle w:val="MMBoxTitle"/>
              <w:rPr>
                <w:lang w:val="ru-RU" w:eastAsia="nl-NL"/>
              </w:rPr>
            </w:pPr>
          </w:p>
        </w:tc>
        <w:tc>
          <w:tcPr>
            <w:tcW w:w="307" w:type="pct"/>
            <w:tcBorders>
              <w:top w:val="single" w:sz="4" w:space="0" w:color="auto"/>
              <w:left w:val="single" w:sz="4" w:space="0" w:color="auto"/>
              <w:bottom w:val="single" w:sz="4" w:space="0" w:color="002850"/>
              <w:right w:val="single" w:sz="4" w:space="0" w:color="002850"/>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S2</w:t>
            </w:r>
          </w:p>
        </w:tc>
      </w:tr>
      <w:tr w:rsidR="00D5317A" w:rsidRPr="002F4A44" w:rsidTr="002F2860">
        <w:trPr>
          <w:trHeight w:val="290"/>
        </w:trPr>
        <w:tc>
          <w:tcPr>
            <w:tcW w:w="1204" w:type="pct"/>
            <w:tcBorders>
              <w:top w:val="single" w:sz="4" w:space="0" w:color="002850"/>
              <w:left w:val="single" w:sz="4" w:space="0" w:color="002850"/>
              <w:bottom w:val="single" w:sz="4" w:space="0" w:color="002850"/>
              <w:right w:val="single" w:sz="4" w:space="0" w:color="auto"/>
            </w:tcBorders>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xml:space="preserve"> орган </w:t>
            </w:r>
          </w:p>
        </w:tc>
        <w:tc>
          <w:tcPr>
            <w:tcW w:w="3489" w:type="pct"/>
            <w:tcBorders>
              <w:top w:val="single" w:sz="4" w:space="0" w:color="auto"/>
              <w:left w:val="single" w:sz="4" w:space="0" w:color="auto"/>
              <w:bottom w:val="single" w:sz="4" w:space="0" w:color="auto"/>
              <w:right w:val="single" w:sz="4" w:space="0" w:color="auto"/>
            </w:tcBorders>
            <w:vAlign w:val="bottom"/>
          </w:tcPr>
          <w:p w:rsidR="00D5317A" w:rsidRPr="002F4A44" w:rsidRDefault="00D5317A" w:rsidP="002F2860">
            <w:pPr>
              <w:pStyle w:val="MMBoxTitle"/>
              <w:rPr>
                <w:lang w:val="ru-RU" w:eastAsia="nl-NL"/>
              </w:rPr>
            </w:pPr>
          </w:p>
        </w:tc>
        <w:tc>
          <w:tcPr>
            <w:tcW w:w="307" w:type="pct"/>
            <w:tcBorders>
              <w:top w:val="single" w:sz="4" w:space="0" w:color="002850"/>
              <w:left w:val="single" w:sz="4" w:space="0" w:color="auto"/>
              <w:bottom w:val="single" w:sz="4" w:space="0" w:color="002850"/>
              <w:right w:val="single" w:sz="4" w:space="0" w:color="002850"/>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Org1</w:t>
            </w:r>
          </w:p>
        </w:tc>
      </w:tr>
      <w:tr w:rsidR="00D5317A" w:rsidRPr="002F4A44" w:rsidTr="002F2860">
        <w:trPr>
          <w:trHeight w:val="290"/>
        </w:trPr>
        <w:tc>
          <w:tcPr>
            <w:tcW w:w="1204" w:type="pct"/>
            <w:tcBorders>
              <w:top w:val="single" w:sz="4" w:space="0" w:color="002850"/>
              <w:left w:val="single" w:sz="4" w:space="0" w:color="002850"/>
              <w:bottom w:val="single" w:sz="4" w:space="0" w:color="002850"/>
              <w:right w:val="single" w:sz="4" w:space="0" w:color="auto"/>
            </w:tcBorders>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Учреждение</w:t>
            </w:r>
          </w:p>
        </w:tc>
        <w:tc>
          <w:tcPr>
            <w:tcW w:w="3489" w:type="pct"/>
            <w:tcBorders>
              <w:top w:val="single" w:sz="4" w:space="0" w:color="auto"/>
              <w:left w:val="single" w:sz="4" w:space="0" w:color="auto"/>
              <w:bottom w:val="single" w:sz="4" w:space="0" w:color="auto"/>
              <w:right w:val="single" w:sz="4" w:space="0" w:color="auto"/>
            </w:tcBorders>
            <w:vAlign w:val="bottom"/>
          </w:tcPr>
          <w:p w:rsidR="00D5317A" w:rsidRPr="002F4A44" w:rsidRDefault="00D5317A" w:rsidP="002F2860">
            <w:pPr>
              <w:pStyle w:val="MMBoxTitle"/>
              <w:rPr>
                <w:lang w:val="ru-RU" w:eastAsia="nl-NL"/>
              </w:rPr>
            </w:pPr>
          </w:p>
        </w:tc>
        <w:tc>
          <w:tcPr>
            <w:tcW w:w="307" w:type="pct"/>
            <w:tcBorders>
              <w:top w:val="single" w:sz="4" w:space="0" w:color="002850"/>
              <w:left w:val="single" w:sz="4" w:space="0" w:color="auto"/>
              <w:bottom w:val="single" w:sz="4" w:space="0" w:color="002850"/>
              <w:right w:val="single" w:sz="4" w:space="0" w:color="002850"/>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Org2</w:t>
            </w:r>
          </w:p>
        </w:tc>
      </w:tr>
    </w:tbl>
    <w:p w:rsidR="00D5317A" w:rsidRPr="002F4A44" w:rsidRDefault="00D5317A" w:rsidP="00D5317A">
      <w:pPr>
        <w:rPr>
          <w:lang w:val="ru-RU"/>
        </w:rPr>
      </w:pPr>
    </w:p>
    <w:tbl>
      <w:tblPr>
        <w:tblW w:w="5000" w:type="pct"/>
        <w:tblCellMar>
          <w:left w:w="70" w:type="dxa"/>
          <w:right w:w="70" w:type="dxa"/>
        </w:tblCellMar>
        <w:tblLook w:val="0000" w:firstRow="0" w:lastRow="0" w:firstColumn="0" w:lastColumn="0" w:noHBand="0" w:noVBand="0"/>
      </w:tblPr>
      <w:tblGrid>
        <w:gridCol w:w="8535"/>
      </w:tblGrid>
      <w:tr w:rsidR="00D5317A" w:rsidRPr="00702150" w:rsidTr="002F2860">
        <w:trPr>
          <w:trHeight w:val="315"/>
        </w:trPr>
        <w:tc>
          <w:tcPr>
            <w:tcW w:w="5000" w:type="pct"/>
            <w:tcBorders>
              <w:top w:val="single" w:sz="4" w:space="0" w:color="002850"/>
              <w:left w:val="single" w:sz="4" w:space="0" w:color="002850"/>
              <w:bottom w:val="single" w:sz="4" w:space="0" w:color="002850"/>
              <w:right w:val="single" w:sz="4" w:space="0" w:color="002850"/>
            </w:tcBorders>
            <w:shd w:val="clear" w:color="auto" w:fill="B3BECD"/>
            <w:noWrap/>
          </w:tcPr>
          <w:p w:rsidR="00D5317A" w:rsidRPr="002F4A44" w:rsidRDefault="00D5317A" w:rsidP="002F2860">
            <w:pPr>
              <w:pStyle w:val="TableText"/>
              <w:rPr>
                <w:lang w:val="ru-RU" w:eastAsia="nl-NL"/>
              </w:rPr>
            </w:pPr>
            <w:r w:rsidRPr="002F4A44">
              <w:rPr>
                <w:rFonts w:cs="Arial"/>
                <w:b/>
                <w:bCs/>
                <w:szCs w:val="16"/>
                <w:lang w:val="ru-RU" w:eastAsia="nl-NL"/>
              </w:rPr>
              <w:t xml:space="preserve">A. Свод  предложения по бюджету </w:t>
            </w:r>
            <w:r w:rsidRPr="002F4A44">
              <w:rPr>
                <w:rFonts w:cs="Arial"/>
                <w:i/>
                <w:iCs/>
                <w:szCs w:val="16"/>
                <w:lang w:val="ru-RU" w:eastAsia="nl-NL"/>
              </w:rPr>
              <w:t>(вводится автоматически в ИСУПФ), тыс. лей</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2172"/>
        <w:gridCol w:w="441"/>
        <w:gridCol w:w="597"/>
        <w:gridCol w:w="906"/>
        <w:gridCol w:w="906"/>
        <w:gridCol w:w="987"/>
        <w:gridCol w:w="782"/>
        <w:gridCol w:w="68"/>
        <w:gridCol w:w="852"/>
        <w:gridCol w:w="824"/>
      </w:tblGrid>
      <w:tr w:rsidR="00D5317A" w:rsidRPr="002F4A44" w:rsidTr="002F2860">
        <w:trPr>
          <w:trHeight w:val="381"/>
        </w:trPr>
        <w:tc>
          <w:tcPr>
            <w:tcW w:w="1272" w:type="pct"/>
            <w:vMerge w:val="restart"/>
            <w:tcBorders>
              <w:top w:val="single" w:sz="4" w:space="0" w:color="auto"/>
              <w:left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607" w:type="pct"/>
            <w:gridSpan w:val="2"/>
            <w:tcBorders>
              <w:lef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31"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31"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78"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98" w:type="pct"/>
            <w:gridSpan w:val="2"/>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99"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83"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510"/>
        </w:trPr>
        <w:tc>
          <w:tcPr>
            <w:tcW w:w="1272" w:type="pct"/>
            <w:vMerge/>
            <w:tcBorders>
              <w:left w:val="single" w:sz="4" w:space="0" w:color="auto"/>
              <w:bottom w:val="single" w:sz="4" w:space="0" w:color="auto"/>
              <w:right w:val="single" w:sz="4" w:space="0" w:color="auto"/>
            </w:tcBorders>
            <w:vAlign w:val="center"/>
          </w:tcPr>
          <w:p w:rsidR="00D5317A" w:rsidRPr="002F4A44" w:rsidRDefault="00D5317A" w:rsidP="002F2860">
            <w:pPr>
              <w:keepNext/>
              <w:numPr>
                <w:ilvl w:val="0"/>
                <w:numId w:val="1"/>
              </w:numPr>
              <w:spacing w:after="1960"/>
              <w:jc w:val="center"/>
              <w:outlineLvl w:val="0"/>
              <w:rPr>
                <w:rFonts w:ascii="Arial" w:hAnsi="Arial" w:cs="Arial"/>
                <w:bCs/>
                <w:sz w:val="16"/>
                <w:szCs w:val="16"/>
                <w:lang w:val="ru-RU" w:eastAsia="nl-NL"/>
              </w:rPr>
            </w:pPr>
          </w:p>
        </w:tc>
        <w:tc>
          <w:tcPr>
            <w:tcW w:w="258" w:type="pct"/>
            <w:tcBorders>
              <w:lef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349"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Eco (k2)</w:t>
            </w:r>
          </w:p>
        </w:tc>
        <w:tc>
          <w:tcPr>
            <w:tcW w:w="531"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31"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8"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498" w:type="pct"/>
            <w:gridSpan w:val="2"/>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499"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483"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trHeight w:val="255"/>
        </w:trPr>
        <w:tc>
          <w:tcPr>
            <w:tcW w:w="1272" w:type="pct"/>
            <w:tcBorders>
              <w:top w:val="single" w:sz="4" w:space="0" w:color="auto"/>
            </w:tcBorders>
            <w:shd w:val="clear" w:color="auto" w:fill="EEF2F8"/>
            <w:noWrap/>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A.1. Расходы всего</w:t>
            </w:r>
          </w:p>
        </w:tc>
        <w:tc>
          <w:tcPr>
            <w:tcW w:w="258" w:type="pct"/>
            <w:shd w:val="clear" w:color="auto" w:fill="EEF2F8"/>
            <w:noWrap/>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9" w:type="pct"/>
            <w:shd w:val="clear" w:color="auto" w:fill="EEF2F8"/>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31" w:type="pct"/>
            <w:shd w:val="clear" w:color="auto" w:fill="EEF2F8"/>
          </w:tcPr>
          <w:p w:rsidR="00D5317A" w:rsidRPr="002F4A44" w:rsidRDefault="00D5317A" w:rsidP="002F2860">
            <w:pPr>
              <w:rPr>
                <w:rFonts w:ascii="Arial" w:hAnsi="Arial" w:cs="Arial"/>
                <w:b/>
                <w:bCs/>
                <w:sz w:val="16"/>
                <w:szCs w:val="16"/>
                <w:lang w:val="ru-RU" w:eastAsia="nl-NL"/>
              </w:rPr>
            </w:pPr>
          </w:p>
        </w:tc>
        <w:tc>
          <w:tcPr>
            <w:tcW w:w="531" w:type="pct"/>
            <w:shd w:val="clear" w:color="auto" w:fill="EEF2F8"/>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8" w:type="pct"/>
            <w:shd w:val="clear" w:color="auto" w:fill="EEF2F8"/>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58" w:type="pct"/>
            <w:shd w:val="clear" w:color="auto" w:fill="EEF2F8"/>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9" w:type="pct"/>
            <w:gridSpan w:val="2"/>
            <w:shd w:val="clear" w:color="auto" w:fill="EEF2F8"/>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83" w:type="pct"/>
            <w:shd w:val="clear" w:color="auto" w:fill="EEF2F8"/>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1272" w:type="pct"/>
            <w:noWrap/>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9" w:type="pct"/>
          </w:tcPr>
          <w:p w:rsidR="00D5317A" w:rsidRPr="002F4A44" w:rsidRDefault="00D5317A" w:rsidP="002F2860">
            <w:pPr>
              <w:rPr>
                <w:rFonts w:ascii="Arial" w:hAnsi="Arial" w:cs="Arial"/>
                <w:b/>
                <w:sz w:val="16"/>
                <w:szCs w:val="16"/>
                <w:lang w:val="ru-RU" w:eastAsia="nl-NL"/>
              </w:rPr>
            </w:pPr>
            <w:r w:rsidRPr="002F4A44">
              <w:rPr>
                <w:rFonts w:ascii="Arial" w:hAnsi="Arial" w:cs="Arial"/>
                <w:b/>
                <w:sz w:val="16"/>
                <w:szCs w:val="16"/>
                <w:lang w:val="ru-RU" w:eastAsia="nl-NL"/>
              </w:rPr>
              <w:t> </w:t>
            </w:r>
          </w:p>
        </w:tc>
        <w:tc>
          <w:tcPr>
            <w:tcW w:w="531" w:type="pct"/>
          </w:tcPr>
          <w:p w:rsidR="00D5317A" w:rsidRPr="002F4A44" w:rsidRDefault="00D5317A" w:rsidP="002F2860">
            <w:pPr>
              <w:rPr>
                <w:rFonts w:ascii="Arial" w:hAnsi="Arial" w:cs="Arial"/>
                <w:b/>
                <w:bCs/>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8"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58"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9" w:type="pct"/>
            <w:gridSpan w:val="2"/>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83"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1272" w:type="pct"/>
            <w:noWrap/>
          </w:tcPr>
          <w:p w:rsidR="00D5317A" w:rsidRPr="002F4A44" w:rsidRDefault="00D5317A" w:rsidP="002F2860">
            <w:pPr>
              <w:rPr>
                <w:rFonts w:ascii="Arial" w:hAnsi="Arial" w:cs="Arial"/>
                <w:b/>
                <w:bCs/>
                <w:sz w:val="16"/>
                <w:szCs w:val="16"/>
                <w:lang w:val="ru-RU" w:eastAsia="nl-NL"/>
              </w:rPr>
            </w:pPr>
          </w:p>
        </w:tc>
        <w:tc>
          <w:tcPr>
            <w:tcW w:w="258" w:type="pct"/>
            <w:noWrap/>
          </w:tcPr>
          <w:p w:rsidR="00D5317A" w:rsidRPr="002F4A44" w:rsidRDefault="00D5317A" w:rsidP="002F2860">
            <w:pPr>
              <w:jc w:val="center"/>
              <w:rPr>
                <w:rFonts w:ascii="Arial" w:hAnsi="Arial" w:cs="Arial"/>
                <w:b/>
                <w:bCs/>
                <w:sz w:val="16"/>
                <w:szCs w:val="16"/>
                <w:lang w:val="ru-RU" w:eastAsia="nl-NL"/>
              </w:rPr>
            </w:pPr>
          </w:p>
        </w:tc>
        <w:tc>
          <w:tcPr>
            <w:tcW w:w="349" w:type="pct"/>
          </w:tcPr>
          <w:p w:rsidR="00D5317A" w:rsidRPr="002F4A44" w:rsidRDefault="00D5317A" w:rsidP="002F2860">
            <w:pPr>
              <w:rPr>
                <w:rFonts w:ascii="Arial" w:hAnsi="Arial" w:cs="Arial"/>
                <w:b/>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p>
        </w:tc>
        <w:tc>
          <w:tcPr>
            <w:tcW w:w="578" w:type="pct"/>
          </w:tcPr>
          <w:p w:rsidR="00D5317A" w:rsidRPr="002F4A44" w:rsidRDefault="00D5317A" w:rsidP="002F2860">
            <w:pPr>
              <w:rPr>
                <w:rFonts w:ascii="Arial" w:hAnsi="Arial" w:cs="Arial"/>
                <w:b/>
                <w:bCs/>
                <w:sz w:val="16"/>
                <w:szCs w:val="16"/>
                <w:lang w:val="ru-RU" w:eastAsia="nl-NL"/>
              </w:rPr>
            </w:pPr>
          </w:p>
        </w:tc>
        <w:tc>
          <w:tcPr>
            <w:tcW w:w="458" w:type="pct"/>
          </w:tcPr>
          <w:p w:rsidR="00D5317A" w:rsidRPr="002F4A44" w:rsidRDefault="00D5317A" w:rsidP="002F2860">
            <w:pPr>
              <w:rPr>
                <w:rFonts w:ascii="Arial" w:hAnsi="Arial" w:cs="Arial"/>
                <w:b/>
                <w:bCs/>
                <w:sz w:val="16"/>
                <w:szCs w:val="16"/>
                <w:lang w:val="ru-RU" w:eastAsia="nl-NL"/>
              </w:rPr>
            </w:pPr>
          </w:p>
        </w:tc>
        <w:tc>
          <w:tcPr>
            <w:tcW w:w="539" w:type="pct"/>
            <w:gridSpan w:val="2"/>
          </w:tcPr>
          <w:p w:rsidR="00D5317A" w:rsidRPr="002F4A44" w:rsidRDefault="00D5317A" w:rsidP="002F2860">
            <w:pPr>
              <w:rPr>
                <w:rFonts w:ascii="Arial" w:hAnsi="Arial" w:cs="Arial"/>
                <w:b/>
                <w:bCs/>
                <w:sz w:val="16"/>
                <w:szCs w:val="16"/>
                <w:lang w:val="ru-RU" w:eastAsia="nl-NL"/>
              </w:rPr>
            </w:pPr>
          </w:p>
        </w:tc>
        <w:tc>
          <w:tcPr>
            <w:tcW w:w="483" w:type="pct"/>
          </w:tcPr>
          <w:p w:rsidR="00D5317A" w:rsidRPr="002F4A44" w:rsidRDefault="00D5317A" w:rsidP="002F2860">
            <w:pPr>
              <w:rPr>
                <w:rFonts w:ascii="Arial" w:hAnsi="Arial" w:cs="Arial"/>
                <w:b/>
                <w:bCs/>
                <w:sz w:val="16"/>
                <w:szCs w:val="16"/>
                <w:lang w:val="ru-RU" w:eastAsia="nl-NL"/>
              </w:rPr>
            </w:pPr>
          </w:p>
        </w:tc>
      </w:tr>
      <w:tr w:rsidR="00D5317A" w:rsidRPr="002F4A44" w:rsidTr="002F2860">
        <w:trPr>
          <w:trHeight w:val="255"/>
        </w:trPr>
        <w:tc>
          <w:tcPr>
            <w:tcW w:w="1272" w:type="pct"/>
            <w:noWrap/>
          </w:tcPr>
          <w:p w:rsidR="00D5317A" w:rsidRPr="002F4A44" w:rsidRDefault="00D5317A" w:rsidP="002F2860">
            <w:pPr>
              <w:rPr>
                <w:rFonts w:ascii="Arial" w:hAnsi="Arial" w:cs="Arial"/>
                <w:b/>
                <w:bCs/>
                <w:sz w:val="16"/>
                <w:szCs w:val="16"/>
                <w:lang w:val="ru-RU" w:eastAsia="nl-NL"/>
              </w:rPr>
            </w:pPr>
          </w:p>
        </w:tc>
        <w:tc>
          <w:tcPr>
            <w:tcW w:w="258" w:type="pct"/>
            <w:noWrap/>
          </w:tcPr>
          <w:p w:rsidR="00D5317A" w:rsidRPr="002F4A44" w:rsidRDefault="00D5317A" w:rsidP="002F2860">
            <w:pPr>
              <w:jc w:val="center"/>
              <w:rPr>
                <w:rFonts w:ascii="Arial" w:hAnsi="Arial" w:cs="Arial"/>
                <w:b/>
                <w:bCs/>
                <w:sz w:val="16"/>
                <w:szCs w:val="16"/>
                <w:lang w:val="ru-RU" w:eastAsia="nl-NL"/>
              </w:rPr>
            </w:pPr>
          </w:p>
        </w:tc>
        <w:tc>
          <w:tcPr>
            <w:tcW w:w="349" w:type="pct"/>
          </w:tcPr>
          <w:p w:rsidR="00D5317A" w:rsidRPr="002F4A44" w:rsidRDefault="00D5317A" w:rsidP="002F2860">
            <w:pPr>
              <w:rPr>
                <w:rFonts w:ascii="Arial" w:hAnsi="Arial" w:cs="Arial"/>
                <w:b/>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p>
        </w:tc>
        <w:tc>
          <w:tcPr>
            <w:tcW w:w="578" w:type="pct"/>
          </w:tcPr>
          <w:p w:rsidR="00D5317A" w:rsidRPr="002F4A44" w:rsidRDefault="00D5317A" w:rsidP="002F2860">
            <w:pPr>
              <w:rPr>
                <w:rFonts w:ascii="Arial" w:hAnsi="Arial" w:cs="Arial"/>
                <w:b/>
                <w:bCs/>
                <w:sz w:val="16"/>
                <w:szCs w:val="16"/>
                <w:lang w:val="ru-RU" w:eastAsia="nl-NL"/>
              </w:rPr>
            </w:pPr>
          </w:p>
        </w:tc>
        <w:tc>
          <w:tcPr>
            <w:tcW w:w="458" w:type="pct"/>
          </w:tcPr>
          <w:p w:rsidR="00D5317A" w:rsidRPr="002F4A44" w:rsidRDefault="00D5317A" w:rsidP="002F2860">
            <w:pPr>
              <w:rPr>
                <w:rFonts w:ascii="Arial" w:hAnsi="Arial" w:cs="Arial"/>
                <w:b/>
                <w:bCs/>
                <w:sz w:val="16"/>
                <w:szCs w:val="16"/>
                <w:lang w:val="ru-RU" w:eastAsia="nl-NL"/>
              </w:rPr>
            </w:pPr>
          </w:p>
        </w:tc>
        <w:tc>
          <w:tcPr>
            <w:tcW w:w="539" w:type="pct"/>
            <w:gridSpan w:val="2"/>
          </w:tcPr>
          <w:p w:rsidR="00D5317A" w:rsidRPr="002F4A44" w:rsidRDefault="00D5317A" w:rsidP="002F2860">
            <w:pPr>
              <w:rPr>
                <w:rFonts w:ascii="Arial" w:hAnsi="Arial" w:cs="Arial"/>
                <w:b/>
                <w:bCs/>
                <w:sz w:val="16"/>
                <w:szCs w:val="16"/>
                <w:lang w:val="ru-RU" w:eastAsia="nl-NL"/>
              </w:rPr>
            </w:pPr>
          </w:p>
        </w:tc>
        <w:tc>
          <w:tcPr>
            <w:tcW w:w="483" w:type="pct"/>
          </w:tcPr>
          <w:p w:rsidR="00D5317A" w:rsidRPr="002F4A44" w:rsidRDefault="00D5317A" w:rsidP="002F2860">
            <w:pPr>
              <w:rPr>
                <w:rFonts w:ascii="Arial" w:hAnsi="Arial" w:cs="Arial"/>
                <w:b/>
                <w:bCs/>
                <w:sz w:val="16"/>
                <w:szCs w:val="16"/>
                <w:lang w:val="ru-RU" w:eastAsia="nl-NL"/>
              </w:rPr>
            </w:pPr>
          </w:p>
        </w:tc>
      </w:tr>
      <w:tr w:rsidR="00D5317A" w:rsidRPr="002F4A44" w:rsidTr="002F2860">
        <w:trPr>
          <w:trHeight w:val="255"/>
        </w:trPr>
        <w:tc>
          <w:tcPr>
            <w:tcW w:w="1272" w:type="pct"/>
            <w:noWrap/>
          </w:tcPr>
          <w:p w:rsidR="00D5317A" w:rsidRPr="002F4A44" w:rsidRDefault="00D5317A" w:rsidP="002F2860">
            <w:pPr>
              <w:rPr>
                <w:rFonts w:ascii="Arial" w:hAnsi="Arial" w:cs="Arial"/>
                <w:b/>
                <w:bCs/>
                <w:sz w:val="16"/>
                <w:szCs w:val="16"/>
                <w:lang w:val="ru-RU" w:eastAsia="nl-NL"/>
              </w:rPr>
            </w:pPr>
          </w:p>
        </w:tc>
        <w:tc>
          <w:tcPr>
            <w:tcW w:w="258" w:type="pct"/>
            <w:noWrap/>
          </w:tcPr>
          <w:p w:rsidR="00D5317A" w:rsidRPr="002F4A44" w:rsidRDefault="00D5317A" w:rsidP="002F2860">
            <w:pPr>
              <w:jc w:val="center"/>
              <w:rPr>
                <w:rFonts w:ascii="Arial" w:hAnsi="Arial" w:cs="Arial"/>
                <w:b/>
                <w:bCs/>
                <w:sz w:val="16"/>
                <w:szCs w:val="16"/>
                <w:lang w:val="ru-RU" w:eastAsia="nl-NL"/>
              </w:rPr>
            </w:pPr>
          </w:p>
        </w:tc>
        <w:tc>
          <w:tcPr>
            <w:tcW w:w="349" w:type="pct"/>
          </w:tcPr>
          <w:p w:rsidR="00D5317A" w:rsidRPr="002F4A44" w:rsidRDefault="00D5317A" w:rsidP="002F2860">
            <w:pPr>
              <w:rPr>
                <w:rFonts w:ascii="Arial" w:hAnsi="Arial" w:cs="Arial"/>
                <w:b/>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p>
        </w:tc>
        <w:tc>
          <w:tcPr>
            <w:tcW w:w="531" w:type="pct"/>
          </w:tcPr>
          <w:p w:rsidR="00D5317A" w:rsidRPr="002F4A44" w:rsidRDefault="00D5317A" w:rsidP="002F2860">
            <w:pPr>
              <w:rPr>
                <w:rFonts w:ascii="Arial" w:hAnsi="Arial" w:cs="Arial"/>
                <w:b/>
                <w:bCs/>
                <w:sz w:val="16"/>
                <w:szCs w:val="16"/>
                <w:lang w:val="ru-RU" w:eastAsia="nl-NL"/>
              </w:rPr>
            </w:pPr>
          </w:p>
        </w:tc>
        <w:tc>
          <w:tcPr>
            <w:tcW w:w="578" w:type="pct"/>
          </w:tcPr>
          <w:p w:rsidR="00D5317A" w:rsidRPr="002F4A44" w:rsidRDefault="00D5317A" w:rsidP="002F2860">
            <w:pPr>
              <w:rPr>
                <w:rFonts w:ascii="Arial" w:hAnsi="Arial" w:cs="Arial"/>
                <w:b/>
                <w:bCs/>
                <w:sz w:val="16"/>
                <w:szCs w:val="16"/>
                <w:lang w:val="ru-RU" w:eastAsia="nl-NL"/>
              </w:rPr>
            </w:pPr>
          </w:p>
        </w:tc>
        <w:tc>
          <w:tcPr>
            <w:tcW w:w="458" w:type="pct"/>
          </w:tcPr>
          <w:p w:rsidR="00D5317A" w:rsidRPr="002F4A44" w:rsidRDefault="00D5317A" w:rsidP="002F2860">
            <w:pPr>
              <w:rPr>
                <w:rFonts w:ascii="Arial" w:hAnsi="Arial" w:cs="Arial"/>
                <w:b/>
                <w:bCs/>
                <w:sz w:val="16"/>
                <w:szCs w:val="16"/>
                <w:lang w:val="ru-RU" w:eastAsia="nl-NL"/>
              </w:rPr>
            </w:pPr>
          </w:p>
        </w:tc>
        <w:tc>
          <w:tcPr>
            <w:tcW w:w="539" w:type="pct"/>
            <w:gridSpan w:val="2"/>
          </w:tcPr>
          <w:p w:rsidR="00D5317A" w:rsidRPr="002F4A44" w:rsidRDefault="00D5317A" w:rsidP="002F2860">
            <w:pPr>
              <w:rPr>
                <w:rFonts w:ascii="Arial" w:hAnsi="Arial" w:cs="Arial"/>
                <w:b/>
                <w:bCs/>
                <w:sz w:val="16"/>
                <w:szCs w:val="16"/>
                <w:lang w:val="ru-RU" w:eastAsia="nl-NL"/>
              </w:rPr>
            </w:pPr>
          </w:p>
        </w:tc>
        <w:tc>
          <w:tcPr>
            <w:tcW w:w="483" w:type="pct"/>
          </w:tcPr>
          <w:p w:rsidR="00D5317A" w:rsidRPr="002F4A44" w:rsidRDefault="00D5317A" w:rsidP="002F2860">
            <w:pPr>
              <w:rPr>
                <w:rFonts w:ascii="Arial" w:hAnsi="Arial" w:cs="Arial"/>
                <w:b/>
                <w:bCs/>
                <w:sz w:val="16"/>
                <w:szCs w:val="16"/>
                <w:lang w:val="ru-RU" w:eastAsia="nl-NL"/>
              </w:rPr>
            </w:pPr>
          </w:p>
        </w:tc>
      </w:tr>
    </w:tbl>
    <w:p w:rsidR="00D5317A" w:rsidRPr="002F4A44" w:rsidRDefault="00D5317A" w:rsidP="00D5317A">
      <w:pPr>
        <w:rPr>
          <w:lang w:val="ru-RU"/>
        </w:rPr>
      </w:pPr>
    </w:p>
    <w:tbl>
      <w:tblPr>
        <w:tblW w:w="5038"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780"/>
        <w:gridCol w:w="420"/>
        <w:gridCol w:w="396"/>
        <w:gridCol w:w="396"/>
        <w:gridCol w:w="576"/>
        <w:gridCol w:w="915"/>
        <w:gridCol w:w="824"/>
        <w:gridCol w:w="826"/>
        <w:gridCol w:w="826"/>
        <w:gridCol w:w="826"/>
        <w:gridCol w:w="815"/>
      </w:tblGrid>
      <w:tr w:rsidR="00D5317A" w:rsidRPr="002F4A44" w:rsidTr="002F2860">
        <w:trPr>
          <w:trHeight w:val="255"/>
          <w:tblHeader/>
        </w:trPr>
        <w:tc>
          <w:tcPr>
            <w:tcW w:w="1035" w:type="pct"/>
            <w:tcBorders>
              <w:top w:val="single" w:sz="4" w:space="0" w:color="auto"/>
              <w:left w:val="single" w:sz="4" w:space="0" w:color="auto"/>
              <w:bottom w:val="nil"/>
              <w:right w:val="single" w:sz="4" w:space="0" w:color="auto"/>
            </w:tcBorders>
          </w:tcPr>
          <w:p w:rsidR="00D5317A" w:rsidRPr="002F4A44" w:rsidRDefault="00D5317A" w:rsidP="002F2860">
            <w:pPr>
              <w:rPr>
                <w:rFonts w:ascii="Arial" w:hAnsi="Arial" w:cs="Arial"/>
                <w:b/>
                <w:iCs/>
                <w:sz w:val="16"/>
                <w:szCs w:val="16"/>
                <w:lang w:val="ru-RU" w:eastAsia="nl-NL"/>
              </w:rPr>
            </w:pPr>
          </w:p>
        </w:tc>
        <w:tc>
          <w:tcPr>
            <w:tcW w:w="1039" w:type="pct"/>
            <w:gridSpan w:val="4"/>
            <w:tcBorders>
              <w:lef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32" w:type="pct"/>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79" w:type="pct"/>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8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74"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255"/>
          <w:tblHeader/>
        </w:trPr>
        <w:tc>
          <w:tcPr>
            <w:tcW w:w="1035" w:type="pct"/>
            <w:tcBorders>
              <w:top w:val="nil"/>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iCs/>
                <w:sz w:val="16"/>
                <w:szCs w:val="16"/>
                <w:lang w:val="ru-RU" w:eastAsia="nl-NL"/>
              </w:rPr>
            </w:pPr>
            <w:r w:rsidRPr="002F4A44">
              <w:rPr>
                <w:rFonts w:ascii="Arial" w:hAnsi="Arial" w:cs="Arial"/>
                <w:bCs/>
                <w:sz w:val="16"/>
                <w:szCs w:val="16"/>
                <w:lang w:val="ru-RU" w:eastAsia="nl-NL"/>
              </w:rPr>
              <w:t>Наименование</w:t>
            </w:r>
          </w:p>
        </w:tc>
        <w:tc>
          <w:tcPr>
            <w:tcW w:w="244" w:type="pct"/>
            <w:tcBorders>
              <w:lef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S3</w:t>
            </w:r>
          </w:p>
        </w:tc>
        <w:tc>
          <w:tcPr>
            <w:tcW w:w="23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S5</w:t>
            </w:r>
          </w:p>
        </w:tc>
        <w:tc>
          <w:tcPr>
            <w:tcW w:w="23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334" w:type="pct"/>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Eco (k2)</w:t>
            </w:r>
          </w:p>
        </w:tc>
        <w:tc>
          <w:tcPr>
            <w:tcW w:w="532"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479" w:type="pct"/>
            <w:noWrap/>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480"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дено</w:t>
            </w:r>
          </w:p>
        </w:tc>
        <w:tc>
          <w:tcPr>
            <w:tcW w:w="480" w:type="pct"/>
            <w:vAlign w:val="center"/>
          </w:tcPr>
          <w:p w:rsidR="00D5317A" w:rsidRPr="002F4A44" w:rsidRDefault="00D5317A" w:rsidP="002F2860">
            <w:pPr>
              <w:jc w:val="center"/>
              <w:rPr>
                <w:rFonts w:ascii="Arial" w:hAnsi="Arial" w:cs="Arial"/>
                <w:iCs/>
                <w:sz w:val="16"/>
                <w:szCs w:val="16"/>
                <w:lang w:val="ru-RU" w:eastAsia="nl-NL"/>
              </w:rPr>
            </w:pPr>
            <w:r w:rsidRPr="002F4A44">
              <w:rPr>
                <w:rFonts w:ascii="Arial" w:hAnsi="Arial" w:cs="Arial"/>
                <w:bCs/>
                <w:sz w:val="14"/>
                <w:szCs w:val="14"/>
                <w:lang w:val="ru-RU" w:eastAsia="nl-NL"/>
              </w:rPr>
              <w:t>Проект</w:t>
            </w:r>
          </w:p>
        </w:tc>
        <w:tc>
          <w:tcPr>
            <w:tcW w:w="48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474"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D5317A" w:rsidRPr="007D3EB3" w:rsidTr="002F2860">
        <w:trPr>
          <w:trHeight w:val="255"/>
        </w:trPr>
        <w:tc>
          <w:tcPr>
            <w:tcW w:w="1035" w:type="pct"/>
            <w:tcBorders>
              <w:top w:val="single" w:sz="4" w:space="0" w:color="auto"/>
            </w:tcBorders>
            <w:shd w:val="clear" w:color="auto" w:fill="EEF2F8"/>
            <w:vAlign w:val="center"/>
          </w:tcPr>
          <w:p w:rsidR="00D5317A" w:rsidRPr="007D3EB3" w:rsidRDefault="00D5317A" w:rsidP="002F2860">
            <w:pPr>
              <w:rPr>
                <w:rFonts w:ascii="Arial" w:hAnsi="Arial" w:cs="Arial"/>
                <w:b/>
                <w:iCs/>
                <w:sz w:val="16"/>
                <w:szCs w:val="16"/>
                <w:lang w:val="en-US" w:eastAsia="nl-NL"/>
              </w:rPr>
            </w:pPr>
            <w:r w:rsidRPr="007D3EB3">
              <w:rPr>
                <w:rFonts w:ascii="Arial" w:hAnsi="Arial" w:cs="Arial"/>
                <w:b/>
                <w:bCs/>
                <w:sz w:val="16"/>
                <w:szCs w:val="16"/>
                <w:lang w:val="en-US" w:eastAsia="nl-NL"/>
              </w:rPr>
              <w:t xml:space="preserve">A.2. </w:t>
            </w:r>
            <w:r w:rsidRPr="002F4A44">
              <w:rPr>
                <w:rFonts w:ascii="Arial" w:hAnsi="Arial" w:cs="Arial"/>
                <w:b/>
                <w:bCs/>
                <w:sz w:val="16"/>
                <w:szCs w:val="16"/>
                <w:lang w:val="ru-RU" w:eastAsia="nl-NL"/>
              </w:rPr>
              <w:t>Ресурсы</w:t>
            </w:r>
            <w:r w:rsidRPr="007D3EB3">
              <w:rPr>
                <w:rFonts w:ascii="Arial" w:hAnsi="Arial" w:cs="Arial"/>
                <w:b/>
                <w:bCs/>
                <w:sz w:val="16"/>
                <w:szCs w:val="16"/>
                <w:lang w:val="en-US" w:eastAsia="nl-NL"/>
              </w:rPr>
              <w:t xml:space="preserve">, </w:t>
            </w:r>
            <w:r w:rsidRPr="002F4A44">
              <w:rPr>
                <w:rFonts w:ascii="Arial" w:hAnsi="Arial" w:cs="Arial"/>
                <w:b/>
                <w:bCs/>
                <w:sz w:val="16"/>
                <w:szCs w:val="16"/>
                <w:lang w:val="ru-RU" w:eastAsia="nl-NL"/>
              </w:rPr>
              <w:t>всего</w:t>
            </w:r>
            <w:r w:rsidRPr="007D3EB3">
              <w:rPr>
                <w:rFonts w:ascii="Arial" w:hAnsi="Arial" w:cs="Arial"/>
                <w:b/>
                <w:bCs/>
                <w:sz w:val="16"/>
                <w:szCs w:val="16"/>
                <w:lang w:val="en-US" w:eastAsia="nl-NL"/>
              </w:rPr>
              <w:t xml:space="preserve"> (A2=A2.1+A2.2+A2.3)</w:t>
            </w:r>
          </w:p>
        </w:tc>
        <w:tc>
          <w:tcPr>
            <w:tcW w:w="244" w:type="pct"/>
            <w:shd w:val="clear" w:color="auto" w:fill="EEF2F8"/>
            <w:vAlign w:val="center"/>
          </w:tcPr>
          <w:p w:rsidR="00D5317A" w:rsidRPr="007D3EB3" w:rsidRDefault="00D5317A" w:rsidP="002F2860">
            <w:pPr>
              <w:rPr>
                <w:rFonts w:ascii="Arial" w:hAnsi="Arial" w:cs="Arial"/>
                <w:b/>
                <w:iCs/>
                <w:sz w:val="16"/>
                <w:szCs w:val="16"/>
                <w:lang w:val="en-US" w:eastAsia="nl-NL"/>
              </w:rPr>
            </w:pPr>
          </w:p>
        </w:tc>
        <w:tc>
          <w:tcPr>
            <w:tcW w:w="230" w:type="pct"/>
            <w:shd w:val="clear" w:color="auto" w:fill="EEF2F8"/>
          </w:tcPr>
          <w:p w:rsidR="00D5317A" w:rsidRPr="007D3EB3" w:rsidRDefault="00D5317A" w:rsidP="002F2860">
            <w:pPr>
              <w:rPr>
                <w:rFonts w:ascii="Arial" w:hAnsi="Arial" w:cs="Arial"/>
                <w:b/>
                <w:iCs/>
                <w:sz w:val="16"/>
                <w:szCs w:val="16"/>
                <w:lang w:val="en-US" w:eastAsia="nl-NL"/>
              </w:rPr>
            </w:pPr>
          </w:p>
        </w:tc>
        <w:tc>
          <w:tcPr>
            <w:tcW w:w="230" w:type="pct"/>
            <w:shd w:val="clear" w:color="auto" w:fill="EEF2F8"/>
            <w:vAlign w:val="center"/>
          </w:tcPr>
          <w:p w:rsidR="00D5317A" w:rsidRPr="007D3EB3" w:rsidRDefault="00D5317A" w:rsidP="002F2860">
            <w:pPr>
              <w:rPr>
                <w:rFonts w:ascii="Arial" w:hAnsi="Arial" w:cs="Arial"/>
                <w:b/>
                <w:iCs/>
                <w:sz w:val="16"/>
                <w:szCs w:val="16"/>
                <w:lang w:val="en-US" w:eastAsia="nl-NL"/>
              </w:rPr>
            </w:pPr>
          </w:p>
        </w:tc>
        <w:tc>
          <w:tcPr>
            <w:tcW w:w="334" w:type="pct"/>
            <w:shd w:val="clear" w:color="auto" w:fill="EEF2F8"/>
            <w:noWrap/>
            <w:vAlign w:val="center"/>
          </w:tcPr>
          <w:p w:rsidR="00D5317A" w:rsidRPr="007D3EB3" w:rsidRDefault="00D5317A" w:rsidP="002F2860">
            <w:pPr>
              <w:rPr>
                <w:rFonts w:ascii="Arial" w:hAnsi="Arial" w:cs="Arial"/>
                <w:b/>
                <w:iCs/>
                <w:sz w:val="16"/>
                <w:szCs w:val="16"/>
                <w:lang w:val="en-US" w:eastAsia="nl-NL"/>
              </w:rPr>
            </w:pPr>
          </w:p>
        </w:tc>
        <w:tc>
          <w:tcPr>
            <w:tcW w:w="532" w:type="pct"/>
            <w:shd w:val="clear" w:color="auto" w:fill="EEF2F8"/>
          </w:tcPr>
          <w:p w:rsidR="00D5317A" w:rsidRPr="007D3EB3" w:rsidRDefault="00D5317A" w:rsidP="002F2860">
            <w:pPr>
              <w:rPr>
                <w:rFonts w:ascii="Arial" w:hAnsi="Arial" w:cs="Arial"/>
                <w:b/>
                <w:iCs/>
                <w:sz w:val="16"/>
                <w:szCs w:val="16"/>
                <w:lang w:val="en-US" w:eastAsia="nl-NL"/>
              </w:rPr>
            </w:pPr>
          </w:p>
        </w:tc>
        <w:tc>
          <w:tcPr>
            <w:tcW w:w="479" w:type="pct"/>
            <w:shd w:val="clear" w:color="auto" w:fill="EEF2F8"/>
            <w:noWrap/>
            <w:vAlign w:val="center"/>
          </w:tcPr>
          <w:p w:rsidR="00D5317A" w:rsidRPr="007D3EB3" w:rsidRDefault="00D5317A" w:rsidP="002F2860">
            <w:pPr>
              <w:rPr>
                <w:rFonts w:ascii="Arial" w:hAnsi="Arial" w:cs="Arial"/>
                <w:b/>
                <w:iCs/>
                <w:sz w:val="16"/>
                <w:szCs w:val="16"/>
                <w:lang w:val="en-US" w:eastAsia="nl-NL"/>
              </w:rPr>
            </w:pPr>
          </w:p>
        </w:tc>
        <w:tc>
          <w:tcPr>
            <w:tcW w:w="480" w:type="pct"/>
            <w:shd w:val="clear" w:color="auto" w:fill="EEF2F8"/>
            <w:vAlign w:val="center"/>
          </w:tcPr>
          <w:p w:rsidR="00D5317A" w:rsidRPr="007D3EB3" w:rsidRDefault="00D5317A" w:rsidP="002F2860">
            <w:pPr>
              <w:rPr>
                <w:rFonts w:ascii="Arial" w:hAnsi="Arial" w:cs="Arial"/>
                <w:b/>
                <w:iCs/>
                <w:sz w:val="16"/>
                <w:szCs w:val="16"/>
                <w:lang w:val="en-US" w:eastAsia="nl-NL"/>
              </w:rPr>
            </w:pPr>
          </w:p>
        </w:tc>
        <w:tc>
          <w:tcPr>
            <w:tcW w:w="480" w:type="pct"/>
            <w:shd w:val="clear" w:color="auto" w:fill="EEF2F8"/>
            <w:vAlign w:val="center"/>
          </w:tcPr>
          <w:p w:rsidR="00D5317A" w:rsidRPr="007D3EB3" w:rsidRDefault="00D5317A" w:rsidP="002F2860">
            <w:pPr>
              <w:rPr>
                <w:rFonts w:ascii="Arial" w:hAnsi="Arial" w:cs="Arial"/>
                <w:b/>
                <w:iCs/>
                <w:sz w:val="16"/>
                <w:szCs w:val="16"/>
                <w:lang w:val="en-US" w:eastAsia="nl-NL"/>
              </w:rPr>
            </w:pPr>
          </w:p>
        </w:tc>
        <w:tc>
          <w:tcPr>
            <w:tcW w:w="480" w:type="pct"/>
            <w:shd w:val="clear" w:color="auto" w:fill="EEF2F8"/>
          </w:tcPr>
          <w:p w:rsidR="00D5317A" w:rsidRPr="007D3EB3" w:rsidRDefault="00D5317A" w:rsidP="002F2860">
            <w:pPr>
              <w:rPr>
                <w:rFonts w:ascii="Arial" w:hAnsi="Arial" w:cs="Arial"/>
                <w:b/>
                <w:iCs/>
                <w:sz w:val="16"/>
                <w:szCs w:val="16"/>
                <w:lang w:val="en-US" w:eastAsia="nl-NL"/>
              </w:rPr>
            </w:pPr>
          </w:p>
        </w:tc>
        <w:tc>
          <w:tcPr>
            <w:tcW w:w="474" w:type="pct"/>
            <w:shd w:val="clear" w:color="auto" w:fill="EEF2F8"/>
            <w:vAlign w:val="center"/>
          </w:tcPr>
          <w:p w:rsidR="00D5317A" w:rsidRPr="007D3EB3" w:rsidRDefault="00D5317A" w:rsidP="002F2860">
            <w:pPr>
              <w:rPr>
                <w:rFonts w:ascii="Arial" w:hAnsi="Arial" w:cs="Arial"/>
                <w:b/>
                <w:iCs/>
                <w:sz w:val="16"/>
                <w:szCs w:val="16"/>
                <w:lang w:val="en-US" w:eastAsia="nl-NL"/>
              </w:rPr>
            </w:pPr>
          </w:p>
        </w:tc>
      </w:tr>
      <w:tr w:rsidR="00D5317A" w:rsidRPr="002F4A44" w:rsidTr="002F2860">
        <w:trPr>
          <w:trHeight w:val="255"/>
        </w:trPr>
        <w:tc>
          <w:tcPr>
            <w:tcW w:w="1035" w:type="pct"/>
            <w:shd w:val="clear" w:color="auto" w:fill="FFFFCC"/>
          </w:tcPr>
          <w:p w:rsidR="00D5317A" w:rsidRPr="002F4A44" w:rsidRDefault="00D5317A" w:rsidP="002F2860">
            <w:pPr>
              <w:rPr>
                <w:rFonts w:ascii="Arial" w:hAnsi="Arial" w:cs="Arial"/>
                <w:iCs/>
                <w:sz w:val="16"/>
                <w:szCs w:val="16"/>
                <w:lang w:val="ru-RU" w:eastAsia="nl-NL"/>
              </w:rPr>
            </w:pPr>
            <w:r w:rsidRPr="002F4A44">
              <w:rPr>
                <w:rFonts w:ascii="Arial" w:hAnsi="Arial" w:cs="Arial"/>
                <w:bCs/>
                <w:sz w:val="16"/>
                <w:szCs w:val="16"/>
                <w:lang w:val="ru-RU" w:eastAsia="nl-NL"/>
              </w:rPr>
              <w:lastRenderedPageBreak/>
              <w:t>A.2.1. Внутренние собираемые ресурсы,  всего</w:t>
            </w:r>
          </w:p>
        </w:tc>
        <w:tc>
          <w:tcPr>
            <w:tcW w:w="244" w:type="pct"/>
            <w:shd w:val="clear" w:color="auto" w:fill="FFFFCC"/>
          </w:tcPr>
          <w:p w:rsidR="00D5317A" w:rsidRPr="002F4A44" w:rsidRDefault="00D5317A" w:rsidP="002F2860">
            <w:pPr>
              <w:rPr>
                <w:rFonts w:ascii="Arial" w:hAnsi="Arial" w:cs="Arial"/>
                <w:iCs/>
                <w:sz w:val="16"/>
                <w:szCs w:val="16"/>
                <w:lang w:val="ru-RU" w:eastAsia="nl-NL"/>
              </w:rPr>
            </w:pPr>
            <w:r w:rsidRPr="002F4A44">
              <w:rPr>
                <w:rFonts w:ascii="Arial" w:hAnsi="Arial" w:cs="Arial"/>
                <w:iCs/>
                <w:sz w:val="16"/>
                <w:szCs w:val="16"/>
                <w:lang w:val="ru-RU" w:eastAsia="nl-NL"/>
              </w:rPr>
              <w:t>112</w:t>
            </w:r>
          </w:p>
        </w:tc>
        <w:tc>
          <w:tcPr>
            <w:tcW w:w="230" w:type="pct"/>
            <w:shd w:val="clear" w:color="auto" w:fill="FFFFCC"/>
          </w:tcPr>
          <w:p w:rsidR="00D5317A" w:rsidRPr="002F4A44" w:rsidRDefault="00D5317A" w:rsidP="002F2860">
            <w:pPr>
              <w:rPr>
                <w:rFonts w:ascii="Arial" w:hAnsi="Arial" w:cs="Arial"/>
                <w:b/>
                <w:iCs/>
                <w:sz w:val="16"/>
                <w:szCs w:val="16"/>
                <w:lang w:val="ru-RU" w:eastAsia="nl-NL"/>
              </w:rPr>
            </w:pPr>
          </w:p>
        </w:tc>
        <w:tc>
          <w:tcPr>
            <w:tcW w:w="230" w:type="pct"/>
            <w:shd w:val="clear" w:color="auto" w:fill="FFFFCC"/>
          </w:tcPr>
          <w:p w:rsidR="00D5317A" w:rsidRPr="002F4A44" w:rsidRDefault="00D5317A" w:rsidP="002F2860">
            <w:pPr>
              <w:rPr>
                <w:rFonts w:ascii="Arial" w:hAnsi="Arial" w:cs="Arial"/>
                <w:b/>
                <w:iCs/>
                <w:sz w:val="16"/>
                <w:szCs w:val="16"/>
                <w:lang w:val="ru-RU" w:eastAsia="nl-NL"/>
              </w:rPr>
            </w:pPr>
          </w:p>
        </w:tc>
        <w:tc>
          <w:tcPr>
            <w:tcW w:w="334" w:type="pct"/>
            <w:shd w:val="clear" w:color="auto" w:fill="FFFFCC"/>
            <w:noWrap/>
          </w:tcPr>
          <w:p w:rsidR="00D5317A" w:rsidRPr="002F4A44" w:rsidRDefault="00D5317A" w:rsidP="002F2860">
            <w:pPr>
              <w:rPr>
                <w:rFonts w:ascii="Arial" w:hAnsi="Arial" w:cs="Arial"/>
                <w:b/>
                <w:iCs/>
                <w:sz w:val="16"/>
                <w:szCs w:val="16"/>
                <w:lang w:val="ru-RU" w:eastAsia="nl-NL"/>
              </w:rPr>
            </w:pPr>
          </w:p>
        </w:tc>
        <w:tc>
          <w:tcPr>
            <w:tcW w:w="532" w:type="pct"/>
            <w:shd w:val="clear" w:color="auto" w:fill="FFFFCC"/>
          </w:tcPr>
          <w:p w:rsidR="00D5317A" w:rsidRPr="002F4A44" w:rsidRDefault="00D5317A" w:rsidP="002F2860">
            <w:pPr>
              <w:rPr>
                <w:rFonts w:ascii="Arial" w:hAnsi="Arial" w:cs="Arial"/>
                <w:b/>
                <w:iCs/>
                <w:sz w:val="16"/>
                <w:szCs w:val="16"/>
                <w:lang w:val="ru-RU" w:eastAsia="nl-NL"/>
              </w:rPr>
            </w:pPr>
          </w:p>
        </w:tc>
        <w:tc>
          <w:tcPr>
            <w:tcW w:w="479" w:type="pct"/>
            <w:shd w:val="clear" w:color="auto" w:fill="FFFFCC"/>
            <w:noWrap/>
          </w:tcPr>
          <w:p w:rsidR="00D5317A" w:rsidRPr="002F4A44" w:rsidRDefault="00D5317A" w:rsidP="002F2860">
            <w:pPr>
              <w:rPr>
                <w:rFonts w:ascii="Arial" w:hAnsi="Arial" w:cs="Arial"/>
                <w:b/>
                <w:iCs/>
                <w:sz w:val="16"/>
                <w:szCs w:val="16"/>
                <w:lang w:val="ru-RU" w:eastAsia="nl-NL"/>
              </w:rPr>
            </w:pPr>
          </w:p>
        </w:tc>
        <w:tc>
          <w:tcPr>
            <w:tcW w:w="480" w:type="pct"/>
            <w:shd w:val="clear" w:color="auto" w:fill="FFFFCC"/>
          </w:tcPr>
          <w:p w:rsidR="00D5317A" w:rsidRPr="002F4A44" w:rsidRDefault="00D5317A" w:rsidP="002F2860">
            <w:pPr>
              <w:rPr>
                <w:rFonts w:ascii="Arial" w:hAnsi="Arial" w:cs="Arial"/>
                <w:b/>
                <w:iCs/>
                <w:sz w:val="16"/>
                <w:szCs w:val="16"/>
                <w:lang w:val="ru-RU" w:eastAsia="nl-NL"/>
              </w:rPr>
            </w:pPr>
          </w:p>
        </w:tc>
        <w:tc>
          <w:tcPr>
            <w:tcW w:w="480" w:type="pct"/>
            <w:shd w:val="clear" w:color="auto" w:fill="FFFFCC"/>
          </w:tcPr>
          <w:p w:rsidR="00D5317A" w:rsidRPr="002F4A44" w:rsidRDefault="00D5317A" w:rsidP="002F2860">
            <w:pPr>
              <w:rPr>
                <w:rFonts w:ascii="Arial" w:hAnsi="Arial" w:cs="Arial"/>
                <w:b/>
                <w:iCs/>
                <w:sz w:val="16"/>
                <w:szCs w:val="16"/>
                <w:lang w:val="ru-RU" w:eastAsia="nl-NL"/>
              </w:rPr>
            </w:pPr>
          </w:p>
        </w:tc>
        <w:tc>
          <w:tcPr>
            <w:tcW w:w="480" w:type="pct"/>
            <w:shd w:val="clear" w:color="auto" w:fill="FFFFCC"/>
          </w:tcPr>
          <w:p w:rsidR="00D5317A" w:rsidRPr="002F4A44" w:rsidRDefault="00D5317A" w:rsidP="002F2860">
            <w:pPr>
              <w:rPr>
                <w:rFonts w:ascii="Arial" w:hAnsi="Arial" w:cs="Arial"/>
                <w:b/>
                <w:iCs/>
                <w:sz w:val="16"/>
                <w:szCs w:val="16"/>
                <w:lang w:val="ru-RU" w:eastAsia="nl-NL"/>
              </w:rPr>
            </w:pPr>
          </w:p>
        </w:tc>
        <w:tc>
          <w:tcPr>
            <w:tcW w:w="474" w:type="pct"/>
            <w:shd w:val="clear" w:color="auto" w:fill="FFFFCC"/>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tcPr>
          <w:p w:rsidR="00D5317A" w:rsidRPr="002F4A44" w:rsidRDefault="00D5317A" w:rsidP="002F2860">
            <w:pPr>
              <w:rPr>
                <w:rFonts w:ascii="Arial" w:hAnsi="Arial" w:cs="Arial"/>
                <w:iCs/>
                <w:sz w:val="16"/>
                <w:szCs w:val="16"/>
                <w:lang w:val="ru-RU" w:eastAsia="nl-NL"/>
              </w:rPr>
            </w:pPr>
          </w:p>
        </w:tc>
        <w:tc>
          <w:tcPr>
            <w:tcW w:w="244"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334" w:type="pct"/>
            <w:noWrap/>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tcPr>
          <w:p w:rsidR="00D5317A" w:rsidRPr="002F4A44" w:rsidRDefault="00D5317A" w:rsidP="002F2860">
            <w:pPr>
              <w:rPr>
                <w:rFonts w:ascii="Arial" w:hAnsi="Arial" w:cs="Arial"/>
                <w:iCs/>
                <w:sz w:val="16"/>
                <w:szCs w:val="16"/>
                <w:lang w:val="ru-RU" w:eastAsia="nl-NL"/>
              </w:rPr>
            </w:pPr>
          </w:p>
        </w:tc>
        <w:tc>
          <w:tcPr>
            <w:tcW w:w="244"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334" w:type="pct"/>
            <w:noWrap/>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tcPr>
          <w:p w:rsidR="00D5317A" w:rsidRPr="002F4A44" w:rsidRDefault="00D5317A" w:rsidP="002F2860">
            <w:pPr>
              <w:rPr>
                <w:rFonts w:ascii="Arial" w:hAnsi="Arial" w:cs="Arial"/>
                <w:iCs/>
                <w:sz w:val="16"/>
                <w:szCs w:val="16"/>
                <w:lang w:val="ru-RU" w:eastAsia="nl-NL"/>
              </w:rPr>
            </w:pPr>
          </w:p>
        </w:tc>
        <w:tc>
          <w:tcPr>
            <w:tcW w:w="244"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334" w:type="pct"/>
            <w:noWrap/>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shd w:val="clear" w:color="auto" w:fill="FFFFCC"/>
          </w:tcPr>
          <w:p w:rsidR="00D5317A" w:rsidRPr="002F4A44" w:rsidRDefault="00D5317A" w:rsidP="002F2860">
            <w:pPr>
              <w:rPr>
                <w:rFonts w:ascii="Arial" w:hAnsi="Arial" w:cs="Arial"/>
                <w:iCs/>
                <w:sz w:val="16"/>
                <w:szCs w:val="16"/>
                <w:lang w:val="ru-RU" w:eastAsia="nl-NL"/>
              </w:rPr>
            </w:pPr>
            <w:r w:rsidRPr="002F4A44">
              <w:rPr>
                <w:rFonts w:ascii="Arial" w:hAnsi="Arial" w:cs="Arial"/>
                <w:bCs/>
                <w:sz w:val="16"/>
                <w:szCs w:val="16"/>
                <w:lang w:val="ru-RU" w:eastAsia="nl-NL"/>
              </w:rPr>
              <w:t>A.2.2. Внешние собираемые ресурсы,  всего</w:t>
            </w:r>
          </w:p>
        </w:tc>
        <w:tc>
          <w:tcPr>
            <w:tcW w:w="244" w:type="pct"/>
            <w:shd w:val="clear" w:color="auto" w:fill="FFFFCC"/>
          </w:tcPr>
          <w:p w:rsidR="00D5317A" w:rsidRPr="002F4A44" w:rsidRDefault="00D5317A" w:rsidP="002F2860">
            <w:pPr>
              <w:rPr>
                <w:rFonts w:ascii="Arial" w:hAnsi="Arial" w:cs="Arial"/>
                <w:iCs/>
                <w:sz w:val="16"/>
                <w:szCs w:val="16"/>
                <w:lang w:val="ru-RU" w:eastAsia="nl-NL"/>
              </w:rPr>
            </w:pPr>
            <w:r w:rsidRPr="002F4A44">
              <w:rPr>
                <w:rFonts w:ascii="Arial" w:hAnsi="Arial" w:cs="Arial"/>
                <w:iCs/>
                <w:sz w:val="16"/>
                <w:szCs w:val="16"/>
                <w:lang w:val="ru-RU" w:eastAsia="nl-NL"/>
              </w:rPr>
              <w:t>112</w:t>
            </w:r>
          </w:p>
        </w:tc>
        <w:tc>
          <w:tcPr>
            <w:tcW w:w="230" w:type="pct"/>
            <w:shd w:val="clear" w:color="auto" w:fill="FFFFCC"/>
          </w:tcPr>
          <w:p w:rsidR="00D5317A" w:rsidRPr="002F4A44" w:rsidRDefault="00D5317A" w:rsidP="002F2860">
            <w:pPr>
              <w:rPr>
                <w:rFonts w:ascii="Arial" w:hAnsi="Arial" w:cs="Arial"/>
                <w:b/>
                <w:iCs/>
                <w:sz w:val="16"/>
                <w:szCs w:val="16"/>
                <w:lang w:val="ru-RU" w:eastAsia="nl-NL"/>
              </w:rPr>
            </w:pPr>
          </w:p>
        </w:tc>
        <w:tc>
          <w:tcPr>
            <w:tcW w:w="230" w:type="pct"/>
            <w:shd w:val="clear" w:color="auto" w:fill="FFFFCC"/>
          </w:tcPr>
          <w:p w:rsidR="00D5317A" w:rsidRPr="002F4A44" w:rsidRDefault="00D5317A" w:rsidP="002F2860">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334" w:type="pct"/>
            <w:shd w:val="clear" w:color="auto" w:fill="FFFFCC"/>
            <w:noWrap/>
          </w:tcPr>
          <w:p w:rsidR="00D5317A" w:rsidRPr="002F4A44" w:rsidRDefault="00D5317A" w:rsidP="002F2860">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532" w:type="pct"/>
            <w:shd w:val="clear" w:color="auto" w:fill="FFFFCC"/>
          </w:tcPr>
          <w:p w:rsidR="00D5317A" w:rsidRPr="002F4A44" w:rsidRDefault="00D5317A" w:rsidP="002F2860">
            <w:pPr>
              <w:rPr>
                <w:rFonts w:ascii="Arial" w:hAnsi="Arial" w:cs="Arial"/>
                <w:b/>
                <w:iCs/>
                <w:sz w:val="16"/>
                <w:szCs w:val="16"/>
                <w:lang w:val="ru-RU" w:eastAsia="nl-NL"/>
              </w:rPr>
            </w:pPr>
          </w:p>
        </w:tc>
        <w:tc>
          <w:tcPr>
            <w:tcW w:w="479" w:type="pct"/>
            <w:shd w:val="clear" w:color="auto" w:fill="FFFFCC"/>
            <w:noWrap/>
          </w:tcPr>
          <w:p w:rsidR="00D5317A" w:rsidRPr="002F4A44" w:rsidRDefault="00D5317A" w:rsidP="002F2860">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480" w:type="pct"/>
            <w:shd w:val="clear" w:color="auto" w:fill="FFFFCC"/>
            <w:noWrap/>
          </w:tcPr>
          <w:p w:rsidR="00D5317A" w:rsidRPr="002F4A44" w:rsidRDefault="00D5317A" w:rsidP="002F2860">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480" w:type="pct"/>
            <w:shd w:val="clear" w:color="auto" w:fill="FFFFCC"/>
            <w:noWrap/>
          </w:tcPr>
          <w:p w:rsidR="00D5317A" w:rsidRPr="002F4A44" w:rsidRDefault="00D5317A" w:rsidP="002F2860">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480" w:type="pct"/>
            <w:shd w:val="clear" w:color="auto" w:fill="FFFFCC"/>
          </w:tcPr>
          <w:p w:rsidR="00D5317A" w:rsidRPr="002F4A44" w:rsidRDefault="00D5317A" w:rsidP="002F2860">
            <w:pPr>
              <w:rPr>
                <w:rFonts w:ascii="Arial" w:hAnsi="Arial" w:cs="Arial"/>
                <w:b/>
                <w:iCs/>
                <w:sz w:val="16"/>
                <w:szCs w:val="16"/>
                <w:lang w:val="ru-RU" w:eastAsia="nl-NL"/>
              </w:rPr>
            </w:pPr>
          </w:p>
        </w:tc>
        <w:tc>
          <w:tcPr>
            <w:tcW w:w="474" w:type="pct"/>
            <w:shd w:val="clear" w:color="auto" w:fill="FFFFCC"/>
            <w:noWrap/>
          </w:tcPr>
          <w:p w:rsidR="00D5317A" w:rsidRPr="002F4A44" w:rsidRDefault="00D5317A" w:rsidP="002F2860">
            <w:pPr>
              <w:rPr>
                <w:rFonts w:ascii="Arial" w:hAnsi="Arial" w:cs="Arial"/>
                <w:b/>
                <w:iCs/>
                <w:sz w:val="16"/>
                <w:szCs w:val="16"/>
                <w:lang w:val="ru-RU" w:eastAsia="nl-NL"/>
              </w:rPr>
            </w:pPr>
            <w:r w:rsidRPr="002F4A44">
              <w:rPr>
                <w:rFonts w:ascii="Arial" w:hAnsi="Arial" w:cs="Arial"/>
                <w:b/>
                <w:iCs/>
                <w:sz w:val="16"/>
                <w:szCs w:val="16"/>
                <w:lang w:val="ru-RU" w:eastAsia="nl-NL"/>
              </w:rPr>
              <w:t> </w:t>
            </w:r>
          </w:p>
        </w:tc>
      </w:tr>
      <w:tr w:rsidR="00D5317A" w:rsidRPr="002F4A44" w:rsidTr="002F2860">
        <w:trPr>
          <w:trHeight w:val="255"/>
        </w:trPr>
        <w:tc>
          <w:tcPr>
            <w:tcW w:w="1035" w:type="pct"/>
          </w:tcPr>
          <w:p w:rsidR="00D5317A" w:rsidRPr="002F4A44" w:rsidRDefault="00D5317A" w:rsidP="002F2860">
            <w:pPr>
              <w:rPr>
                <w:rFonts w:ascii="Arial" w:hAnsi="Arial" w:cs="Arial"/>
                <w:bCs/>
                <w:sz w:val="16"/>
                <w:szCs w:val="16"/>
                <w:lang w:val="ru-RU" w:eastAsia="nl-NL"/>
              </w:rPr>
            </w:pPr>
          </w:p>
        </w:tc>
        <w:tc>
          <w:tcPr>
            <w:tcW w:w="244" w:type="pct"/>
          </w:tcPr>
          <w:p w:rsidR="00D5317A" w:rsidRPr="002F4A44" w:rsidRDefault="00D5317A" w:rsidP="002F2860">
            <w:pPr>
              <w:rPr>
                <w:rFonts w:ascii="Arial" w:hAnsi="Arial" w:cs="Arial"/>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334" w:type="pct"/>
            <w:noWrap/>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tcPr>
          <w:p w:rsidR="00D5317A" w:rsidRPr="002F4A44" w:rsidRDefault="00D5317A" w:rsidP="002F2860">
            <w:pPr>
              <w:rPr>
                <w:rFonts w:ascii="Arial" w:hAnsi="Arial" w:cs="Arial"/>
                <w:b/>
                <w:iCs/>
                <w:sz w:val="16"/>
                <w:szCs w:val="16"/>
                <w:lang w:val="ru-RU" w:eastAsia="nl-NL"/>
              </w:rPr>
            </w:pPr>
          </w:p>
        </w:tc>
        <w:tc>
          <w:tcPr>
            <w:tcW w:w="480" w:type="pct"/>
            <w:noWrap/>
          </w:tcPr>
          <w:p w:rsidR="00D5317A" w:rsidRPr="002F4A44" w:rsidRDefault="00D5317A" w:rsidP="002F2860">
            <w:pPr>
              <w:rPr>
                <w:rFonts w:ascii="Arial" w:hAnsi="Arial" w:cs="Arial"/>
                <w:b/>
                <w:iCs/>
                <w:sz w:val="16"/>
                <w:szCs w:val="16"/>
                <w:lang w:val="ru-RU" w:eastAsia="nl-NL"/>
              </w:rPr>
            </w:pPr>
          </w:p>
        </w:tc>
        <w:tc>
          <w:tcPr>
            <w:tcW w:w="480" w:type="pct"/>
            <w:noWrap/>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noWrap/>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tcPr>
          <w:p w:rsidR="00D5317A" w:rsidRPr="002F4A44" w:rsidRDefault="00D5317A" w:rsidP="002F2860">
            <w:pPr>
              <w:rPr>
                <w:rFonts w:ascii="Arial" w:hAnsi="Arial" w:cs="Arial"/>
                <w:bCs/>
                <w:sz w:val="16"/>
                <w:szCs w:val="16"/>
                <w:lang w:val="ru-RU" w:eastAsia="nl-NL"/>
              </w:rPr>
            </w:pPr>
          </w:p>
        </w:tc>
        <w:tc>
          <w:tcPr>
            <w:tcW w:w="244" w:type="pct"/>
          </w:tcPr>
          <w:p w:rsidR="00D5317A" w:rsidRPr="002F4A44" w:rsidRDefault="00D5317A" w:rsidP="002F2860">
            <w:pPr>
              <w:rPr>
                <w:rFonts w:ascii="Arial" w:hAnsi="Arial" w:cs="Arial"/>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334" w:type="pct"/>
            <w:noWrap/>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tcPr>
          <w:p w:rsidR="00D5317A" w:rsidRPr="002F4A44" w:rsidRDefault="00D5317A" w:rsidP="002F2860">
            <w:pPr>
              <w:rPr>
                <w:rFonts w:ascii="Arial" w:hAnsi="Arial" w:cs="Arial"/>
                <w:b/>
                <w:iCs/>
                <w:sz w:val="16"/>
                <w:szCs w:val="16"/>
                <w:lang w:val="ru-RU" w:eastAsia="nl-NL"/>
              </w:rPr>
            </w:pPr>
          </w:p>
        </w:tc>
        <w:tc>
          <w:tcPr>
            <w:tcW w:w="480" w:type="pct"/>
            <w:noWrap/>
          </w:tcPr>
          <w:p w:rsidR="00D5317A" w:rsidRPr="002F4A44" w:rsidRDefault="00D5317A" w:rsidP="002F2860">
            <w:pPr>
              <w:rPr>
                <w:rFonts w:ascii="Arial" w:hAnsi="Arial" w:cs="Arial"/>
                <w:b/>
                <w:iCs/>
                <w:sz w:val="16"/>
                <w:szCs w:val="16"/>
                <w:lang w:val="ru-RU" w:eastAsia="nl-NL"/>
              </w:rPr>
            </w:pPr>
          </w:p>
        </w:tc>
        <w:tc>
          <w:tcPr>
            <w:tcW w:w="480" w:type="pct"/>
            <w:noWrap/>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noWrap/>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tcPr>
          <w:p w:rsidR="00D5317A" w:rsidRPr="002F4A44" w:rsidRDefault="00D5317A" w:rsidP="002F2860">
            <w:pPr>
              <w:rPr>
                <w:rFonts w:ascii="Arial" w:hAnsi="Arial" w:cs="Arial"/>
                <w:bCs/>
                <w:sz w:val="16"/>
                <w:szCs w:val="16"/>
                <w:lang w:val="ru-RU" w:eastAsia="nl-NL"/>
              </w:rPr>
            </w:pPr>
          </w:p>
        </w:tc>
        <w:tc>
          <w:tcPr>
            <w:tcW w:w="244" w:type="pct"/>
          </w:tcPr>
          <w:p w:rsidR="00D5317A" w:rsidRPr="002F4A44" w:rsidRDefault="00D5317A" w:rsidP="002F2860">
            <w:pPr>
              <w:rPr>
                <w:rFonts w:ascii="Arial" w:hAnsi="Arial" w:cs="Arial"/>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334" w:type="pct"/>
            <w:noWrap/>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tcPr>
          <w:p w:rsidR="00D5317A" w:rsidRPr="002F4A44" w:rsidRDefault="00D5317A" w:rsidP="002F2860">
            <w:pPr>
              <w:rPr>
                <w:rFonts w:ascii="Arial" w:hAnsi="Arial" w:cs="Arial"/>
                <w:b/>
                <w:iCs/>
                <w:sz w:val="16"/>
                <w:szCs w:val="16"/>
                <w:lang w:val="ru-RU" w:eastAsia="nl-NL"/>
              </w:rPr>
            </w:pPr>
          </w:p>
        </w:tc>
        <w:tc>
          <w:tcPr>
            <w:tcW w:w="480" w:type="pct"/>
            <w:noWrap/>
          </w:tcPr>
          <w:p w:rsidR="00D5317A" w:rsidRPr="002F4A44" w:rsidRDefault="00D5317A" w:rsidP="002F2860">
            <w:pPr>
              <w:rPr>
                <w:rFonts w:ascii="Arial" w:hAnsi="Arial" w:cs="Arial"/>
                <w:b/>
                <w:iCs/>
                <w:sz w:val="16"/>
                <w:szCs w:val="16"/>
                <w:lang w:val="ru-RU" w:eastAsia="nl-NL"/>
              </w:rPr>
            </w:pPr>
          </w:p>
        </w:tc>
        <w:tc>
          <w:tcPr>
            <w:tcW w:w="480" w:type="pct"/>
            <w:noWrap/>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noWrap/>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shd w:val="clear" w:color="auto" w:fill="FFFFCC"/>
          </w:tcPr>
          <w:p w:rsidR="00D5317A" w:rsidRPr="002F4A44" w:rsidRDefault="00D5317A" w:rsidP="002F2860">
            <w:pPr>
              <w:rPr>
                <w:rFonts w:ascii="Arial" w:hAnsi="Arial" w:cs="Arial"/>
                <w:bCs/>
                <w:sz w:val="16"/>
                <w:szCs w:val="16"/>
                <w:lang w:val="ru-RU" w:eastAsia="nl-NL"/>
              </w:rPr>
            </w:pPr>
            <w:r w:rsidRPr="002F4A44">
              <w:rPr>
                <w:rFonts w:ascii="Arial" w:hAnsi="Arial" w:cs="Arial"/>
                <w:bCs/>
                <w:sz w:val="16"/>
                <w:szCs w:val="16"/>
                <w:lang w:val="ru-RU" w:eastAsia="nl-NL"/>
              </w:rPr>
              <w:t xml:space="preserve">A.2.3. </w:t>
            </w:r>
            <w:r w:rsidRPr="002F4A44">
              <w:rPr>
                <w:rFonts w:ascii="Arial" w:hAnsi="Arial" w:cs="Arial"/>
                <w:iCs/>
                <w:sz w:val="16"/>
                <w:szCs w:val="16"/>
                <w:lang w:val="ru-RU" w:eastAsia="nl-NL"/>
              </w:rPr>
              <w:t>Общие ресурсы</w:t>
            </w:r>
            <w:r w:rsidRPr="002F4A44">
              <w:rPr>
                <w:rFonts w:ascii="Arial" w:hAnsi="Arial" w:cs="Arial"/>
                <w:bCs/>
                <w:sz w:val="16"/>
                <w:szCs w:val="16"/>
                <w:lang w:val="ru-RU" w:eastAsia="nl-NL"/>
              </w:rPr>
              <w:t>, всего A.2.3=A.1-(A.2.1+A.2.2)</w:t>
            </w:r>
          </w:p>
        </w:tc>
        <w:tc>
          <w:tcPr>
            <w:tcW w:w="244" w:type="pct"/>
            <w:shd w:val="clear" w:color="auto" w:fill="FFFFCC"/>
          </w:tcPr>
          <w:p w:rsidR="00D5317A" w:rsidRPr="002F4A44" w:rsidRDefault="00D5317A" w:rsidP="002F2860">
            <w:pPr>
              <w:rPr>
                <w:rFonts w:ascii="Arial" w:hAnsi="Arial" w:cs="Arial"/>
                <w:iCs/>
                <w:sz w:val="16"/>
                <w:szCs w:val="16"/>
                <w:lang w:val="ru-RU" w:eastAsia="nl-NL"/>
              </w:rPr>
            </w:pPr>
            <w:r w:rsidRPr="002F4A44">
              <w:rPr>
                <w:rFonts w:ascii="Arial" w:hAnsi="Arial" w:cs="Arial"/>
                <w:iCs/>
                <w:sz w:val="16"/>
                <w:szCs w:val="16"/>
                <w:lang w:val="ru-RU" w:eastAsia="nl-NL"/>
              </w:rPr>
              <w:t>111</w:t>
            </w:r>
          </w:p>
        </w:tc>
        <w:tc>
          <w:tcPr>
            <w:tcW w:w="230" w:type="pct"/>
            <w:shd w:val="clear" w:color="auto" w:fill="FFFFCC"/>
          </w:tcPr>
          <w:p w:rsidR="00D5317A" w:rsidRPr="002F4A44" w:rsidRDefault="00D5317A" w:rsidP="002F2860">
            <w:pPr>
              <w:rPr>
                <w:rFonts w:ascii="Arial" w:hAnsi="Arial" w:cs="Arial"/>
                <w:b/>
                <w:iCs/>
                <w:sz w:val="16"/>
                <w:szCs w:val="16"/>
                <w:lang w:val="ru-RU" w:eastAsia="nl-NL"/>
              </w:rPr>
            </w:pPr>
          </w:p>
        </w:tc>
        <w:tc>
          <w:tcPr>
            <w:tcW w:w="230" w:type="pct"/>
            <w:shd w:val="clear" w:color="auto" w:fill="FFFFCC"/>
          </w:tcPr>
          <w:p w:rsidR="00D5317A" w:rsidRPr="002F4A44" w:rsidRDefault="00D5317A" w:rsidP="002F2860">
            <w:pPr>
              <w:rPr>
                <w:rFonts w:ascii="Arial" w:hAnsi="Arial" w:cs="Arial"/>
                <w:b/>
                <w:iCs/>
                <w:sz w:val="16"/>
                <w:szCs w:val="16"/>
                <w:lang w:val="ru-RU" w:eastAsia="nl-NL"/>
              </w:rPr>
            </w:pPr>
          </w:p>
        </w:tc>
        <w:tc>
          <w:tcPr>
            <w:tcW w:w="334" w:type="pct"/>
            <w:shd w:val="clear" w:color="auto" w:fill="FFFFCC"/>
            <w:noWrap/>
          </w:tcPr>
          <w:p w:rsidR="00D5317A" w:rsidRPr="002F4A44" w:rsidRDefault="00D5317A" w:rsidP="002F2860">
            <w:pPr>
              <w:rPr>
                <w:rFonts w:ascii="Arial" w:hAnsi="Arial" w:cs="Arial"/>
                <w:b/>
                <w:iCs/>
                <w:sz w:val="16"/>
                <w:szCs w:val="16"/>
                <w:lang w:val="ru-RU" w:eastAsia="nl-NL"/>
              </w:rPr>
            </w:pPr>
          </w:p>
        </w:tc>
        <w:tc>
          <w:tcPr>
            <w:tcW w:w="532" w:type="pct"/>
            <w:shd w:val="clear" w:color="auto" w:fill="FFFFCC"/>
          </w:tcPr>
          <w:p w:rsidR="00D5317A" w:rsidRPr="002F4A44" w:rsidRDefault="00D5317A" w:rsidP="002F2860">
            <w:pPr>
              <w:rPr>
                <w:rFonts w:ascii="Arial" w:hAnsi="Arial" w:cs="Arial"/>
                <w:b/>
                <w:iCs/>
                <w:sz w:val="16"/>
                <w:szCs w:val="16"/>
                <w:lang w:val="ru-RU" w:eastAsia="nl-NL"/>
              </w:rPr>
            </w:pPr>
          </w:p>
        </w:tc>
        <w:tc>
          <w:tcPr>
            <w:tcW w:w="479" w:type="pct"/>
            <w:shd w:val="clear" w:color="auto" w:fill="FFFFCC"/>
            <w:noWrap/>
          </w:tcPr>
          <w:p w:rsidR="00D5317A" w:rsidRPr="002F4A44" w:rsidRDefault="00D5317A" w:rsidP="002F2860">
            <w:pPr>
              <w:rPr>
                <w:rFonts w:ascii="Arial" w:hAnsi="Arial" w:cs="Arial"/>
                <w:b/>
                <w:iCs/>
                <w:sz w:val="16"/>
                <w:szCs w:val="16"/>
                <w:lang w:val="ru-RU" w:eastAsia="nl-NL"/>
              </w:rPr>
            </w:pPr>
          </w:p>
        </w:tc>
        <w:tc>
          <w:tcPr>
            <w:tcW w:w="480" w:type="pct"/>
            <w:shd w:val="clear" w:color="auto" w:fill="FFFFCC"/>
            <w:noWrap/>
          </w:tcPr>
          <w:p w:rsidR="00D5317A" w:rsidRPr="002F4A44" w:rsidRDefault="00D5317A" w:rsidP="002F2860">
            <w:pPr>
              <w:rPr>
                <w:rFonts w:ascii="Arial" w:hAnsi="Arial" w:cs="Arial"/>
                <w:b/>
                <w:iCs/>
                <w:sz w:val="16"/>
                <w:szCs w:val="16"/>
                <w:lang w:val="ru-RU" w:eastAsia="nl-NL"/>
              </w:rPr>
            </w:pPr>
          </w:p>
        </w:tc>
        <w:tc>
          <w:tcPr>
            <w:tcW w:w="480" w:type="pct"/>
            <w:shd w:val="clear" w:color="auto" w:fill="FFFFCC"/>
            <w:noWrap/>
          </w:tcPr>
          <w:p w:rsidR="00D5317A" w:rsidRPr="002F4A44" w:rsidRDefault="00D5317A" w:rsidP="002F2860">
            <w:pPr>
              <w:rPr>
                <w:rFonts w:ascii="Arial" w:hAnsi="Arial" w:cs="Arial"/>
                <w:b/>
                <w:iCs/>
                <w:sz w:val="16"/>
                <w:szCs w:val="16"/>
                <w:lang w:val="ru-RU" w:eastAsia="nl-NL"/>
              </w:rPr>
            </w:pPr>
          </w:p>
        </w:tc>
        <w:tc>
          <w:tcPr>
            <w:tcW w:w="480" w:type="pct"/>
            <w:shd w:val="clear" w:color="auto" w:fill="FFFFCC"/>
          </w:tcPr>
          <w:p w:rsidR="00D5317A" w:rsidRPr="002F4A44" w:rsidRDefault="00D5317A" w:rsidP="002F2860">
            <w:pPr>
              <w:rPr>
                <w:rFonts w:ascii="Arial" w:hAnsi="Arial" w:cs="Arial"/>
                <w:b/>
                <w:iCs/>
                <w:sz w:val="16"/>
                <w:szCs w:val="16"/>
                <w:lang w:val="ru-RU" w:eastAsia="nl-NL"/>
              </w:rPr>
            </w:pPr>
          </w:p>
        </w:tc>
        <w:tc>
          <w:tcPr>
            <w:tcW w:w="474" w:type="pct"/>
            <w:shd w:val="clear" w:color="auto" w:fill="FFFFCC"/>
            <w:noWrap/>
          </w:tcPr>
          <w:p w:rsidR="00D5317A" w:rsidRPr="002F4A44" w:rsidRDefault="00D5317A" w:rsidP="002F2860">
            <w:pPr>
              <w:rPr>
                <w:rFonts w:ascii="Arial" w:hAnsi="Arial" w:cs="Arial"/>
                <w:b/>
                <w:iCs/>
                <w:sz w:val="16"/>
                <w:szCs w:val="16"/>
                <w:lang w:val="ru-RU" w:eastAsia="nl-NL"/>
              </w:rPr>
            </w:pPr>
          </w:p>
        </w:tc>
      </w:tr>
      <w:tr w:rsidR="00D5317A" w:rsidRPr="002F4A44" w:rsidTr="002F2860">
        <w:trPr>
          <w:trHeight w:val="255"/>
        </w:trPr>
        <w:tc>
          <w:tcPr>
            <w:tcW w:w="1035" w:type="pct"/>
            <w:vAlign w:val="center"/>
          </w:tcPr>
          <w:p w:rsidR="00D5317A" w:rsidRPr="002F4A44" w:rsidRDefault="00D5317A" w:rsidP="002F2860">
            <w:pPr>
              <w:rPr>
                <w:rFonts w:ascii="Arial" w:hAnsi="Arial" w:cs="Arial"/>
                <w:b/>
                <w:bCs/>
                <w:sz w:val="16"/>
                <w:szCs w:val="16"/>
                <w:lang w:val="ru-RU" w:eastAsia="nl-NL"/>
              </w:rPr>
            </w:pPr>
          </w:p>
        </w:tc>
        <w:tc>
          <w:tcPr>
            <w:tcW w:w="244" w:type="pct"/>
          </w:tcPr>
          <w:p w:rsidR="00D5317A" w:rsidRPr="002F4A44" w:rsidRDefault="00D5317A" w:rsidP="002F2860">
            <w:pPr>
              <w:jc w:val="center"/>
              <w:rPr>
                <w:rFonts w:ascii="Arial" w:hAnsi="Arial" w:cs="Arial"/>
                <w:iCs/>
                <w:sz w:val="16"/>
                <w:szCs w:val="16"/>
                <w:lang w:val="ru-RU" w:eastAsia="nl-NL"/>
              </w:rPr>
            </w:pPr>
          </w:p>
        </w:tc>
        <w:tc>
          <w:tcPr>
            <w:tcW w:w="230" w:type="pct"/>
          </w:tcPr>
          <w:p w:rsidR="00D5317A" w:rsidRPr="002F4A44" w:rsidRDefault="00D5317A" w:rsidP="002F2860">
            <w:pPr>
              <w:rPr>
                <w:rFonts w:ascii="Arial" w:hAnsi="Arial" w:cs="Arial"/>
                <w:b/>
                <w:iCs/>
                <w:sz w:val="16"/>
                <w:szCs w:val="16"/>
                <w:lang w:val="ru-RU" w:eastAsia="nl-NL"/>
              </w:rPr>
            </w:pPr>
          </w:p>
        </w:tc>
        <w:tc>
          <w:tcPr>
            <w:tcW w:w="230" w:type="pct"/>
            <w:vAlign w:val="center"/>
          </w:tcPr>
          <w:p w:rsidR="00D5317A" w:rsidRPr="002F4A44" w:rsidRDefault="00D5317A" w:rsidP="002F2860">
            <w:pPr>
              <w:rPr>
                <w:rFonts w:ascii="Arial" w:hAnsi="Arial" w:cs="Arial"/>
                <w:b/>
                <w:iCs/>
                <w:sz w:val="16"/>
                <w:szCs w:val="16"/>
                <w:lang w:val="ru-RU" w:eastAsia="nl-NL"/>
              </w:rPr>
            </w:pPr>
          </w:p>
        </w:tc>
        <w:tc>
          <w:tcPr>
            <w:tcW w:w="334" w:type="pct"/>
            <w:noWrap/>
            <w:vAlign w:val="center"/>
          </w:tcPr>
          <w:p w:rsidR="00D5317A" w:rsidRPr="002F4A44" w:rsidRDefault="00D5317A" w:rsidP="002F2860">
            <w:pPr>
              <w:rPr>
                <w:rFonts w:ascii="Arial" w:hAnsi="Arial" w:cs="Arial"/>
                <w:b/>
                <w:iCs/>
                <w:sz w:val="16"/>
                <w:szCs w:val="16"/>
                <w:lang w:val="ru-RU" w:eastAsia="nl-NL"/>
              </w:rPr>
            </w:pPr>
          </w:p>
        </w:tc>
        <w:tc>
          <w:tcPr>
            <w:tcW w:w="532" w:type="pct"/>
          </w:tcPr>
          <w:p w:rsidR="00D5317A" w:rsidRPr="002F4A44" w:rsidRDefault="00D5317A" w:rsidP="002F2860">
            <w:pPr>
              <w:rPr>
                <w:rFonts w:ascii="Arial" w:hAnsi="Arial" w:cs="Arial"/>
                <w:b/>
                <w:iCs/>
                <w:sz w:val="16"/>
                <w:szCs w:val="16"/>
                <w:lang w:val="ru-RU" w:eastAsia="nl-NL"/>
              </w:rPr>
            </w:pPr>
          </w:p>
        </w:tc>
        <w:tc>
          <w:tcPr>
            <w:tcW w:w="479" w:type="pct"/>
            <w:noWrap/>
            <w:vAlign w:val="center"/>
          </w:tcPr>
          <w:p w:rsidR="00D5317A" w:rsidRPr="002F4A44" w:rsidRDefault="00D5317A" w:rsidP="002F2860">
            <w:pPr>
              <w:rPr>
                <w:rFonts w:ascii="Arial" w:hAnsi="Arial" w:cs="Arial"/>
                <w:b/>
                <w:iCs/>
                <w:sz w:val="16"/>
                <w:szCs w:val="16"/>
                <w:lang w:val="ru-RU" w:eastAsia="nl-NL"/>
              </w:rPr>
            </w:pPr>
          </w:p>
        </w:tc>
        <w:tc>
          <w:tcPr>
            <w:tcW w:w="480" w:type="pct"/>
            <w:noWrap/>
            <w:vAlign w:val="center"/>
          </w:tcPr>
          <w:p w:rsidR="00D5317A" w:rsidRPr="002F4A44" w:rsidRDefault="00D5317A" w:rsidP="002F2860">
            <w:pPr>
              <w:rPr>
                <w:rFonts w:ascii="Arial" w:hAnsi="Arial" w:cs="Arial"/>
                <w:b/>
                <w:iCs/>
                <w:sz w:val="16"/>
                <w:szCs w:val="16"/>
                <w:lang w:val="ru-RU" w:eastAsia="nl-NL"/>
              </w:rPr>
            </w:pPr>
          </w:p>
        </w:tc>
        <w:tc>
          <w:tcPr>
            <w:tcW w:w="480" w:type="pct"/>
            <w:noWrap/>
            <w:vAlign w:val="center"/>
          </w:tcPr>
          <w:p w:rsidR="00D5317A" w:rsidRPr="002F4A44" w:rsidRDefault="00D5317A" w:rsidP="002F2860">
            <w:pPr>
              <w:rPr>
                <w:rFonts w:ascii="Arial" w:hAnsi="Arial" w:cs="Arial"/>
                <w:b/>
                <w:iCs/>
                <w:sz w:val="16"/>
                <w:szCs w:val="16"/>
                <w:lang w:val="ru-RU" w:eastAsia="nl-NL"/>
              </w:rPr>
            </w:pPr>
          </w:p>
        </w:tc>
        <w:tc>
          <w:tcPr>
            <w:tcW w:w="480" w:type="pct"/>
          </w:tcPr>
          <w:p w:rsidR="00D5317A" w:rsidRPr="002F4A44" w:rsidRDefault="00D5317A" w:rsidP="002F2860">
            <w:pPr>
              <w:rPr>
                <w:rFonts w:ascii="Arial" w:hAnsi="Arial" w:cs="Arial"/>
                <w:b/>
                <w:iCs/>
                <w:sz w:val="16"/>
                <w:szCs w:val="16"/>
                <w:lang w:val="ru-RU" w:eastAsia="nl-NL"/>
              </w:rPr>
            </w:pPr>
          </w:p>
        </w:tc>
        <w:tc>
          <w:tcPr>
            <w:tcW w:w="474" w:type="pct"/>
            <w:noWrap/>
            <w:vAlign w:val="center"/>
          </w:tcPr>
          <w:p w:rsidR="00D5317A" w:rsidRPr="002F4A44" w:rsidRDefault="00D5317A" w:rsidP="002F2860">
            <w:pPr>
              <w:rPr>
                <w:rFonts w:ascii="Arial" w:hAnsi="Arial" w:cs="Arial"/>
                <w:b/>
                <w:iCs/>
                <w:sz w:val="16"/>
                <w:szCs w:val="16"/>
                <w:lang w:val="ru-RU" w:eastAsia="nl-NL"/>
              </w:rPr>
            </w:pPr>
          </w:p>
        </w:tc>
      </w:tr>
    </w:tbl>
    <w:p w:rsidR="00D5317A" w:rsidRPr="002F4A44" w:rsidRDefault="00D5317A" w:rsidP="00D5317A">
      <w:pPr>
        <w:rPr>
          <w:lang w:val="ru-RU"/>
        </w:rPr>
      </w:pPr>
    </w:p>
    <w:tbl>
      <w:tblPr>
        <w:tblW w:w="4863"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698"/>
        <w:gridCol w:w="382"/>
        <w:gridCol w:w="951"/>
        <w:gridCol w:w="574"/>
        <w:gridCol w:w="432"/>
        <w:gridCol w:w="515"/>
        <w:gridCol w:w="662"/>
        <w:gridCol w:w="662"/>
        <w:gridCol w:w="664"/>
        <w:gridCol w:w="662"/>
        <w:gridCol w:w="574"/>
        <w:gridCol w:w="525"/>
      </w:tblGrid>
      <w:tr w:rsidR="00D5317A" w:rsidRPr="00702150" w:rsidTr="002F2860">
        <w:trPr>
          <w:trHeight w:val="315"/>
        </w:trPr>
        <w:tc>
          <w:tcPr>
            <w:tcW w:w="5000" w:type="pct"/>
            <w:gridSpan w:val="12"/>
            <w:shd w:val="clear" w:color="auto" w:fill="B3BECD"/>
            <w:noWrap/>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xml:space="preserve">B. Свод  лимитов расходов </w:t>
            </w:r>
            <w:r w:rsidRPr="002F4A44">
              <w:rPr>
                <w:rFonts w:ascii="Arial" w:hAnsi="Arial" w:cs="Arial"/>
                <w:i/>
                <w:iCs/>
                <w:sz w:val="16"/>
                <w:szCs w:val="16"/>
                <w:lang w:val="ru-RU" w:eastAsia="nl-NL"/>
              </w:rPr>
              <w:t>(</w:t>
            </w:r>
            <w:r w:rsidRPr="002F4A44">
              <w:rPr>
                <w:rFonts w:cs="Arial"/>
                <w:i/>
                <w:iCs/>
                <w:sz w:val="18"/>
                <w:szCs w:val="18"/>
                <w:lang w:val="ru-RU" w:eastAsia="nl-NL"/>
              </w:rPr>
              <w:t>вводится автоматически в ИСФУ</w:t>
            </w:r>
            <w:r w:rsidRPr="002F4A44">
              <w:rPr>
                <w:rFonts w:ascii="Arial" w:hAnsi="Arial" w:cs="Arial"/>
                <w:i/>
                <w:iCs/>
                <w:sz w:val="16"/>
                <w:szCs w:val="16"/>
                <w:lang w:val="ru-RU" w:eastAsia="nl-NL"/>
              </w:rPr>
              <w:t xml:space="preserve">), </w:t>
            </w:r>
            <w:r w:rsidRPr="002F4A44">
              <w:rPr>
                <w:rFonts w:cs="Arial"/>
                <w:i/>
                <w:iCs/>
                <w:sz w:val="18"/>
                <w:szCs w:val="18"/>
                <w:lang w:val="ru-RU" w:eastAsia="nl-NL"/>
              </w:rPr>
              <w:t>тыс. лей</w:t>
            </w:r>
          </w:p>
        </w:tc>
      </w:tr>
      <w:tr w:rsidR="00D5317A" w:rsidRPr="002F4A44" w:rsidTr="002F2860">
        <w:trPr>
          <w:trHeight w:val="255"/>
        </w:trPr>
        <w:tc>
          <w:tcPr>
            <w:tcW w:w="1022" w:type="pct"/>
            <w:vMerge w:val="restar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803" w:type="pct"/>
            <w:gridSpan w:val="2"/>
            <w:vAlign w:val="center"/>
          </w:tcPr>
          <w:p w:rsidR="00D5317A" w:rsidRPr="002F4A44" w:rsidRDefault="00D5317A" w:rsidP="002F2860">
            <w:pPr>
              <w:jc w:val="center"/>
              <w:rPr>
                <w:bCs/>
                <w:sz w:val="16"/>
                <w:szCs w:val="16"/>
                <w:lang w:val="ru-RU" w:eastAsia="nl-NL"/>
              </w:rPr>
            </w:pPr>
            <w:r w:rsidRPr="002F4A44">
              <w:rPr>
                <w:bCs/>
                <w:sz w:val="16"/>
                <w:szCs w:val="16"/>
                <w:lang w:val="ru-RU" w:eastAsia="nl-NL"/>
              </w:rPr>
              <w:t>Код</w:t>
            </w:r>
          </w:p>
        </w:tc>
        <w:tc>
          <w:tcPr>
            <w:tcW w:w="916" w:type="pct"/>
            <w:gridSpan w:val="3"/>
            <w:vAlign w:val="center"/>
          </w:tcPr>
          <w:p w:rsidR="00D5317A" w:rsidRPr="002F4A44" w:rsidRDefault="00D5317A" w:rsidP="002F2860">
            <w:pPr>
              <w:jc w:val="center"/>
              <w:rPr>
                <w:bCs/>
                <w:sz w:val="16"/>
                <w:szCs w:val="16"/>
                <w:lang w:val="ru-RU" w:eastAsia="nl-NL"/>
              </w:rPr>
            </w:pPr>
            <w:r w:rsidRPr="002F4A44">
              <w:rPr>
                <w:bCs/>
                <w:sz w:val="16"/>
                <w:szCs w:val="16"/>
                <w:lang w:val="ru-RU" w:eastAsia="nl-NL"/>
              </w:rPr>
              <w:t>БГ+1 проект</w:t>
            </w:r>
          </w:p>
        </w:tc>
        <w:tc>
          <w:tcPr>
            <w:tcW w:w="1198" w:type="pct"/>
            <w:gridSpan w:val="3"/>
            <w:vAlign w:val="center"/>
          </w:tcPr>
          <w:p w:rsidR="00D5317A" w:rsidRPr="002F4A44" w:rsidRDefault="00D5317A" w:rsidP="002F2860">
            <w:pPr>
              <w:jc w:val="center"/>
              <w:rPr>
                <w:bCs/>
                <w:sz w:val="16"/>
                <w:szCs w:val="16"/>
                <w:lang w:val="ru-RU" w:eastAsia="nl-NL"/>
              </w:rPr>
            </w:pPr>
            <w:r w:rsidRPr="002F4A44">
              <w:rPr>
                <w:bCs/>
                <w:sz w:val="16"/>
                <w:szCs w:val="16"/>
                <w:lang w:val="ru-RU" w:eastAsia="nl-NL"/>
              </w:rPr>
              <w:t>БГ+2 прогноз</w:t>
            </w:r>
          </w:p>
        </w:tc>
        <w:tc>
          <w:tcPr>
            <w:tcW w:w="1061" w:type="pct"/>
            <w:gridSpan w:val="3"/>
            <w:vAlign w:val="center"/>
          </w:tcPr>
          <w:p w:rsidR="00D5317A" w:rsidRPr="002F4A44" w:rsidRDefault="00D5317A" w:rsidP="002F2860">
            <w:pPr>
              <w:jc w:val="center"/>
              <w:rPr>
                <w:bCs/>
                <w:sz w:val="16"/>
                <w:szCs w:val="16"/>
                <w:lang w:val="ru-RU" w:eastAsia="nl-NL"/>
              </w:rPr>
            </w:pPr>
            <w:r w:rsidRPr="002F4A44">
              <w:rPr>
                <w:bCs/>
                <w:sz w:val="16"/>
                <w:szCs w:val="16"/>
                <w:lang w:val="ru-RU" w:eastAsia="nl-NL"/>
              </w:rPr>
              <w:t>БГ+3 прогноз</w:t>
            </w:r>
          </w:p>
        </w:tc>
      </w:tr>
      <w:tr w:rsidR="00D5317A" w:rsidRPr="002F4A44" w:rsidTr="002F2860">
        <w:trPr>
          <w:cantSplit/>
          <w:trHeight w:val="1439"/>
        </w:trPr>
        <w:tc>
          <w:tcPr>
            <w:tcW w:w="1022"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230"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573" w:type="pct"/>
            <w:textDirection w:val="btLr"/>
            <w:vAlign w:val="center"/>
          </w:tcPr>
          <w:p w:rsidR="00D5317A" w:rsidRPr="002F4A44" w:rsidRDefault="00D5317A" w:rsidP="002F2860">
            <w:pPr>
              <w:spacing w:line="200" w:lineRule="atLeast"/>
              <w:ind w:left="113" w:right="113"/>
              <w:jc w:val="center"/>
              <w:rPr>
                <w:bCs/>
                <w:sz w:val="16"/>
                <w:szCs w:val="16"/>
                <w:lang w:val="ru-RU" w:eastAsia="nl-NL"/>
              </w:rPr>
            </w:pPr>
            <w:r w:rsidRPr="002F4A44">
              <w:rPr>
                <w:bCs/>
                <w:sz w:val="16"/>
                <w:szCs w:val="16"/>
                <w:lang w:val="ru-RU" w:eastAsia="nl-NL"/>
              </w:rPr>
              <w:t>Расходы (r/c),             Ресурсы  (S3)</w:t>
            </w:r>
          </w:p>
        </w:tc>
        <w:tc>
          <w:tcPr>
            <w:tcW w:w="346" w:type="pct"/>
            <w:textDirection w:val="btLr"/>
            <w:vAlign w:val="center"/>
          </w:tcPr>
          <w:p w:rsidR="00D5317A" w:rsidRPr="002F4A44" w:rsidRDefault="00D5317A" w:rsidP="002F2860">
            <w:pPr>
              <w:spacing w:line="200" w:lineRule="atLeast"/>
              <w:ind w:left="113" w:right="113"/>
              <w:jc w:val="center"/>
              <w:rPr>
                <w:bCs/>
                <w:sz w:val="16"/>
                <w:szCs w:val="16"/>
                <w:lang w:val="ru-RU" w:eastAsia="nl-NL"/>
              </w:rPr>
            </w:pPr>
            <w:r w:rsidRPr="002F4A44">
              <w:rPr>
                <w:bCs/>
                <w:sz w:val="16"/>
                <w:szCs w:val="16"/>
                <w:lang w:val="ru-RU" w:eastAsia="nl-NL"/>
              </w:rPr>
              <w:t>Установлено</w:t>
            </w:r>
          </w:p>
        </w:tc>
        <w:tc>
          <w:tcPr>
            <w:tcW w:w="260" w:type="pct"/>
            <w:textDirection w:val="btLr"/>
            <w:vAlign w:val="center"/>
          </w:tcPr>
          <w:p w:rsidR="00D5317A" w:rsidRPr="002F4A44" w:rsidRDefault="00D5317A" w:rsidP="002F2860">
            <w:pPr>
              <w:spacing w:line="200" w:lineRule="atLeast"/>
              <w:ind w:left="113" w:right="113"/>
              <w:jc w:val="center"/>
              <w:rPr>
                <w:bCs/>
                <w:sz w:val="16"/>
                <w:szCs w:val="16"/>
                <w:lang w:val="ru-RU" w:eastAsia="nl-NL"/>
              </w:rPr>
            </w:pPr>
            <w:r w:rsidRPr="002F4A44">
              <w:rPr>
                <w:bCs/>
                <w:sz w:val="16"/>
                <w:szCs w:val="16"/>
                <w:lang w:val="ru-RU" w:eastAsia="nl-NL"/>
              </w:rPr>
              <w:t>Отклонение +/-</w:t>
            </w:r>
          </w:p>
        </w:tc>
        <w:tc>
          <w:tcPr>
            <w:tcW w:w="310" w:type="pct"/>
            <w:textDirection w:val="btLr"/>
            <w:vAlign w:val="center"/>
          </w:tcPr>
          <w:p w:rsidR="00D5317A" w:rsidRPr="002F4A44" w:rsidRDefault="00D5317A" w:rsidP="002F2860">
            <w:pPr>
              <w:ind w:left="113" w:right="113"/>
              <w:rPr>
                <w:bCs/>
                <w:sz w:val="16"/>
                <w:szCs w:val="16"/>
                <w:lang w:val="ru-RU" w:eastAsia="nl-NL"/>
              </w:rPr>
            </w:pPr>
            <w:r w:rsidRPr="002F4A44">
              <w:rPr>
                <w:bCs/>
                <w:sz w:val="16"/>
                <w:szCs w:val="16"/>
                <w:lang w:val="ru-RU" w:eastAsia="nl-NL"/>
              </w:rPr>
              <w:t>Предложено</w:t>
            </w:r>
          </w:p>
        </w:tc>
        <w:tc>
          <w:tcPr>
            <w:tcW w:w="399" w:type="pct"/>
            <w:textDirection w:val="btLr"/>
            <w:vAlign w:val="center"/>
          </w:tcPr>
          <w:p w:rsidR="00D5317A" w:rsidRPr="002F4A44" w:rsidRDefault="00D5317A" w:rsidP="002F2860">
            <w:pPr>
              <w:ind w:left="113" w:right="113"/>
              <w:jc w:val="center"/>
              <w:rPr>
                <w:bCs/>
                <w:sz w:val="16"/>
                <w:szCs w:val="16"/>
                <w:lang w:val="ru-RU" w:eastAsia="nl-NL"/>
              </w:rPr>
            </w:pPr>
            <w:r w:rsidRPr="002F4A44">
              <w:rPr>
                <w:bCs/>
                <w:sz w:val="16"/>
                <w:szCs w:val="16"/>
                <w:lang w:val="ru-RU" w:eastAsia="nl-NL"/>
              </w:rPr>
              <w:t>Установлено</w:t>
            </w:r>
          </w:p>
        </w:tc>
        <w:tc>
          <w:tcPr>
            <w:tcW w:w="399" w:type="pct"/>
            <w:textDirection w:val="btLr"/>
            <w:vAlign w:val="center"/>
          </w:tcPr>
          <w:p w:rsidR="00D5317A" w:rsidRPr="002F4A44" w:rsidRDefault="00D5317A" w:rsidP="002F2860">
            <w:pPr>
              <w:spacing w:line="200" w:lineRule="atLeast"/>
              <w:ind w:left="113" w:right="113"/>
              <w:jc w:val="center"/>
              <w:rPr>
                <w:bCs/>
                <w:sz w:val="16"/>
                <w:szCs w:val="16"/>
                <w:lang w:val="ru-RU" w:eastAsia="nl-NL"/>
              </w:rPr>
            </w:pPr>
            <w:r w:rsidRPr="002F4A44">
              <w:rPr>
                <w:bCs/>
                <w:sz w:val="16"/>
                <w:szCs w:val="16"/>
                <w:lang w:val="ru-RU" w:eastAsia="nl-NL"/>
              </w:rPr>
              <w:t>Отклонение +/-</w:t>
            </w:r>
          </w:p>
        </w:tc>
        <w:tc>
          <w:tcPr>
            <w:tcW w:w="400" w:type="pct"/>
            <w:textDirection w:val="btLr"/>
            <w:vAlign w:val="center"/>
          </w:tcPr>
          <w:p w:rsidR="00D5317A" w:rsidRPr="002F4A44" w:rsidRDefault="00D5317A" w:rsidP="002F2860">
            <w:pPr>
              <w:spacing w:line="200" w:lineRule="atLeast"/>
              <w:ind w:left="113" w:right="113"/>
              <w:jc w:val="center"/>
              <w:rPr>
                <w:bCs/>
                <w:sz w:val="16"/>
                <w:szCs w:val="16"/>
                <w:lang w:val="ru-RU" w:eastAsia="nl-NL"/>
              </w:rPr>
            </w:pPr>
            <w:r w:rsidRPr="002F4A44">
              <w:rPr>
                <w:bCs/>
                <w:sz w:val="16"/>
                <w:szCs w:val="16"/>
                <w:lang w:val="ru-RU" w:eastAsia="nl-NL"/>
              </w:rPr>
              <w:t>Предложено</w:t>
            </w:r>
          </w:p>
        </w:tc>
        <w:tc>
          <w:tcPr>
            <w:tcW w:w="399" w:type="pct"/>
            <w:textDirection w:val="btLr"/>
            <w:vAlign w:val="center"/>
          </w:tcPr>
          <w:p w:rsidR="00D5317A" w:rsidRPr="002F4A44" w:rsidRDefault="00D5317A" w:rsidP="002F2860">
            <w:pPr>
              <w:spacing w:line="200" w:lineRule="atLeast"/>
              <w:ind w:left="113" w:right="113"/>
              <w:jc w:val="center"/>
              <w:rPr>
                <w:bCs/>
                <w:sz w:val="16"/>
                <w:szCs w:val="16"/>
                <w:lang w:val="ru-RU" w:eastAsia="nl-NL"/>
              </w:rPr>
            </w:pPr>
            <w:r w:rsidRPr="002F4A44">
              <w:rPr>
                <w:bCs/>
                <w:sz w:val="16"/>
                <w:szCs w:val="16"/>
                <w:lang w:val="ru-RU" w:eastAsia="nl-NL"/>
              </w:rPr>
              <w:t>Установлено</w:t>
            </w:r>
          </w:p>
        </w:tc>
        <w:tc>
          <w:tcPr>
            <w:tcW w:w="346" w:type="pct"/>
            <w:textDirection w:val="btLr"/>
            <w:vAlign w:val="center"/>
          </w:tcPr>
          <w:p w:rsidR="00D5317A" w:rsidRPr="002F4A44" w:rsidRDefault="00D5317A" w:rsidP="002F2860">
            <w:pPr>
              <w:ind w:left="113" w:right="113"/>
              <w:rPr>
                <w:bCs/>
                <w:sz w:val="16"/>
                <w:szCs w:val="16"/>
                <w:lang w:val="ru-RU" w:eastAsia="nl-NL"/>
              </w:rPr>
            </w:pPr>
            <w:r w:rsidRPr="002F4A44">
              <w:rPr>
                <w:bCs/>
                <w:sz w:val="16"/>
                <w:szCs w:val="16"/>
                <w:lang w:val="ru-RU" w:eastAsia="nl-NL"/>
              </w:rPr>
              <w:t>Отклонение +/-</w:t>
            </w:r>
          </w:p>
        </w:tc>
        <w:tc>
          <w:tcPr>
            <w:tcW w:w="316" w:type="pct"/>
            <w:textDirection w:val="btLr"/>
            <w:vAlign w:val="center"/>
          </w:tcPr>
          <w:p w:rsidR="00D5317A" w:rsidRPr="002F4A44" w:rsidRDefault="00D5317A" w:rsidP="002F2860">
            <w:pPr>
              <w:ind w:left="113" w:right="113"/>
              <w:jc w:val="center"/>
              <w:rPr>
                <w:bCs/>
                <w:sz w:val="16"/>
                <w:szCs w:val="16"/>
                <w:lang w:val="ru-RU" w:eastAsia="nl-NL"/>
              </w:rPr>
            </w:pPr>
            <w:r w:rsidRPr="002F4A44">
              <w:rPr>
                <w:bCs/>
                <w:sz w:val="16"/>
                <w:szCs w:val="16"/>
                <w:lang w:val="ru-RU" w:eastAsia="nl-NL"/>
              </w:rPr>
              <w:t>Предлдожено</w:t>
            </w:r>
          </w:p>
        </w:tc>
      </w:tr>
      <w:tr w:rsidR="00D5317A" w:rsidRPr="002F4A44" w:rsidTr="002F2860">
        <w:trPr>
          <w:trHeight w:val="255"/>
        </w:trPr>
        <w:tc>
          <w:tcPr>
            <w:tcW w:w="1022" w:type="pct"/>
            <w:shd w:val="clear" w:color="auto" w:fill="EEF2F8"/>
            <w:vAlign w:val="center"/>
          </w:tcPr>
          <w:p w:rsidR="00D5317A" w:rsidRPr="002F4A44" w:rsidRDefault="00D5317A" w:rsidP="002F2860">
            <w:pPr>
              <w:rPr>
                <w:rFonts w:ascii="Arial" w:hAnsi="Arial" w:cs="Arial"/>
                <w:bCs/>
                <w:sz w:val="16"/>
                <w:szCs w:val="16"/>
                <w:lang w:val="ru-RU" w:eastAsia="nl-NL"/>
              </w:rPr>
            </w:pPr>
          </w:p>
        </w:tc>
        <w:tc>
          <w:tcPr>
            <w:tcW w:w="23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1022" w:type="pct"/>
            <w:vAlign w:val="center"/>
          </w:tcPr>
          <w:p w:rsidR="00D5317A" w:rsidRPr="002F4A44" w:rsidRDefault="00D5317A" w:rsidP="002F2860">
            <w:pPr>
              <w:rPr>
                <w:rFonts w:ascii="Arial" w:hAnsi="Arial" w:cs="Arial"/>
                <w:bCs/>
                <w:sz w:val="16"/>
                <w:szCs w:val="16"/>
                <w:lang w:val="ru-RU" w:eastAsia="nl-NL"/>
              </w:rPr>
            </w:pPr>
            <w:r w:rsidRPr="002F4A44">
              <w:rPr>
                <w:rFonts w:ascii="Arial" w:hAnsi="Arial" w:cs="Arial"/>
                <w:bCs/>
                <w:sz w:val="16"/>
                <w:szCs w:val="16"/>
                <w:lang w:val="ru-RU" w:eastAsia="nl-NL"/>
              </w:rPr>
              <w:t>ВСЕГО</w:t>
            </w:r>
          </w:p>
        </w:tc>
        <w:tc>
          <w:tcPr>
            <w:tcW w:w="23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vAlign w:val="center"/>
          </w:tcPr>
          <w:p w:rsidR="00D5317A" w:rsidRPr="002F4A44" w:rsidRDefault="00D5317A" w:rsidP="002F2860">
            <w:pPr>
              <w:keepNext/>
              <w:spacing w:after="280"/>
              <w:jc w:val="center"/>
              <w:outlineLvl w:val="1"/>
              <w:rPr>
                <w:rFonts w:ascii="Arial" w:hAnsi="Arial" w:cs="Arial"/>
                <w:bCs/>
                <w:i/>
                <w:sz w:val="16"/>
                <w:szCs w:val="16"/>
                <w:lang w:val="ru-RU" w:eastAsia="nl-NL"/>
              </w:rPr>
            </w:pPr>
          </w:p>
        </w:tc>
        <w:tc>
          <w:tcPr>
            <w:tcW w:w="346"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1022" w:type="pct"/>
            <w:vAlign w:val="center"/>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r w:rsidRPr="002F4A44">
              <w:rPr>
                <w:rFonts w:ascii="Arial" w:hAnsi="Arial" w:cs="Arial"/>
                <w:i/>
                <w:iCs/>
                <w:sz w:val="16"/>
                <w:szCs w:val="16"/>
                <w:lang w:val="ru-RU" w:eastAsia="nl-NL"/>
              </w:rPr>
              <w:t xml:space="preserve">Текущие расходы </w:t>
            </w:r>
          </w:p>
        </w:tc>
        <w:tc>
          <w:tcPr>
            <w:tcW w:w="230"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bCs/>
                <w:i/>
                <w:sz w:val="16"/>
                <w:szCs w:val="16"/>
                <w:lang w:val="ru-RU" w:eastAsia="nl-NL"/>
              </w:rPr>
              <w:t>r</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D5317A" w:rsidRPr="002F4A44" w:rsidTr="002F2860">
        <w:trPr>
          <w:trHeight w:val="255"/>
        </w:trPr>
        <w:tc>
          <w:tcPr>
            <w:tcW w:w="1022" w:type="pct"/>
          </w:tcPr>
          <w:p w:rsidR="00D5317A" w:rsidRPr="002F4A44" w:rsidRDefault="00D5317A" w:rsidP="002F2860">
            <w:pPr>
              <w:rPr>
                <w:rFonts w:ascii="Arial" w:hAnsi="Arial" w:cs="Arial"/>
                <w:i/>
                <w:iCs/>
                <w:sz w:val="16"/>
                <w:szCs w:val="16"/>
                <w:lang w:val="ru-RU" w:eastAsia="nl-NL"/>
              </w:rPr>
            </w:pPr>
            <w:r w:rsidRPr="002F4A44">
              <w:rPr>
                <w:rFonts w:ascii="Arial" w:hAnsi="Arial" w:cs="Arial"/>
                <w:i/>
                <w:iCs/>
                <w:sz w:val="16"/>
                <w:szCs w:val="16"/>
                <w:lang w:val="ru-RU" w:eastAsia="nl-NL"/>
              </w:rPr>
              <w:t> Капитальные вложения</w:t>
            </w:r>
          </w:p>
        </w:tc>
        <w:tc>
          <w:tcPr>
            <w:tcW w:w="230"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c</w:t>
            </w:r>
          </w:p>
        </w:tc>
        <w:tc>
          <w:tcPr>
            <w:tcW w:w="346"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D5317A" w:rsidRPr="002F4A44" w:rsidTr="002F2860">
        <w:trPr>
          <w:trHeight w:val="255"/>
        </w:trPr>
        <w:tc>
          <w:tcPr>
            <w:tcW w:w="1022" w:type="pct"/>
            <w:shd w:val="clear" w:color="auto" w:fill="EEF2F8"/>
          </w:tcPr>
          <w:p w:rsidR="00D5317A" w:rsidRPr="002F4A44" w:rsidRDefault="00D5317A" w:rsidP="002F2860">
            <w:pP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30" w:type="pct"/>
            <w:shd w:val="clear" w:color="auto" w:fill="EEF2F8"/>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shd w:val="clear" w:color="auto" w:fill="EEF2F8"/>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1022" w:type="pct"/>
          </w:tcPr>
          <w:p w:rsidR="00D5317A" w:rsidRPr="002F4A44" w:rsidRDefault="00D5317A" w:rsidP="002F2860">
            <w:pPr>
              <w:rPr>
                <w:rFonts w:ascii="Arial" w:hAnsi="Arial" w:cs="Arial"/>
                <w:bCs/>
                <w:sz w:val="16"/>
                <w:szCs w:val="16"/>
                <w:lang w:val="ru-RU" w:eastAsia="nl-NL"/>
              </w:rPr>
            </w:pPr>
            <w:r w:rsidRPr="002F4A44">
              <w:rPr>
                <w:rFonts w:ascii="Arial" w:hAnsi="Arial" w:cs="Arial"/>
                <w:bCs/>
                <w:sz w:val="16"/>
                <w:szCs w:val="16"/>
                <w:lang w:val="ru-RU" w:eastAsia="nl-NL"/>
              </w:rPr>
              <w:t>ВСЕГО</w:t>
            </w:r>
          </w:p>
        </w:tc>
        <w:tc>
          <w:tcPr>
            <w:tcW w:w="230" w:type="pct"/>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1022"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С</w:t>
            </w:r>
            <w:r w:rsidRPr="002F4A44">
              <w:rPr>
                <w:rFonts w:ascii="Arial" w:hAnsi="Arial" w:cs="Arial"/>
                <w:bCs/>
                <w:sz w:val="16"/>
                <w:szCs w:val="16"/>
                <w:lang w:val="ru-RU" w:eastAsia="nl-NL"/>
              </w:rPr>
              <w:t>обираемые</w:t>
            </w:r>
            <w:r w:rsidRPr="002F4A44">
              <w:rPr>
                <w:rFonts w:ascii="Arial" w:hAnsi="Arial" w:cs="Arial"/>
                <w:i/>
                <w:iCs/>
                <w:sz w:val="16"/>
                <w:szCs w:val="16"/>
                <w:lang w:val="ru-RU" w:eastAsia="nl-NL"/>
              </w:rPr>
              <w:t xml:space="preserve"> ресурсы</w:t>
            </w:r>
          </w:p>
        </w:tc>
        <w:tc>
          <w:tcPr>
            <w:tcW w:w="230"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D5317A" w:rsidRPr="002F4A44" w:rsidTr="002F2860">
        <w:trPr>
          <w:trHeight w:val="255"/>
        </w:trPr>
        <w:tc>
          <w:tcPr>
            <w:tcW w:w="1022" w:type="pct"/>
          </w:tcPr>
          <w:p w:rsidR="00D5317A" w:rsidRPr="002F4A44" w:rsidRDefault="00D5317A" w:rsidP="002F2860">
            <w:pPr>
              <w:rPr>
                <w:rFonts w:ascii="Arial" w:hAnsi="Arial" w:cs="Arial"/>
                <w:i/>
                <w:iCs/>
                <w:sz w:val="16"/>
                <w:szCs w:val="16"/>
                <w:lang w:val="ru-RU" w:eastAsia="nl-NL"/>
              </w:rPr>
            </w:pPr>
            <w:r w:rsidRPr="002F4A44">
              <w:rPr>
                <w:rFonts w:ascii="Arial" w:hAnsi="Arial" w:cs="Arial"/>
                <w:i/>
                <w:iCs/>
                <w:sz w:val="16"/>
                <w:szCs w:val="16"/>
                <w:lang w:val="ru-RU" w:eastAsia="nl-NL"/>
              </w:rPr>
              <w:t> Общие ресурсы</w:t>
            </w:r>
          </w:p>
        </w:tc>
        <w:tc>
          <w:tcPr>
            <w:tcW w:w="230"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bl>
    <w:p w:rsidR="00D5317A" w:rsidRPr="002F4A44" w:rsidRDefault="00D5317A" w:rsidP="00D5317A">
      <w:pPr>
        <w:rPr>
          <w:lang w:val="ru-RU"/>
        </w:rPr>
      </w:pPr>
    </w:p>
    <w:tbl>
      <w:tblPr>
        <w:tblW w:w="5129"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1319"/>
        <w:gridCol w:w="650"/>
        <w:gridCol w:w="762"/>
        <w:gridCol w:w="450"/>
        <w:gridCol w:w="452"/>
        <w:gridCol w:w="452"/>
        <w:gridCol w:w="457"/>
        <w:gridCol w:w="928"/>
        <w:gridCol w:w="431"/>
        <w:gridCol w:w="560"/>
        <w:gridCol w:w="455"/>
        <w:gridCol w:w="707"/>
        <w:gridCol w:w="566"/>
        <w:gridCol w:w="566"/>
      </w:tblGrid>
      <w:tr w:rsidR="00D5317A" w:rsidRPr="00702150" w:rsidTr="002F2860">
        <w:trPr>
          <w:trHeight w:val="315"/>
        </w:trPr>
        <w:tc>
          <w:tcPr>
            <w:tcW w:w="5000" w:type="pct"/>
            <w:gridSpan w:val="14"/>
            <w:shd w:val="clear" w:color="auto" w:fill="B3BECD"/>
            <w:noWrap/>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xml:space="preserve">C. </w:t>
            </w:r>
            <w:r>
              <w:rPr>
                <w:rFonts w:ascii="Arial" w:hAnsi="Arial" w:cs="Arial"/>
                <w:b/>
                <w:bCs/>
                <w:sz w:val="16"/>
                <w:szCs w:val="16"/>
                <w:lang w:val="ru-RU" w:eastAsia="nl-NL"/>
              </w:rPr>
              <w:t>Прогноз</w:t>
            </w:r>
            <w:r w:rsidRPr="002F4A44">
              <w:rPr>
                <w:rFonts w:ascii="Arial" w:hAnsi="Arial" w:cs="Arial"/>
                <w:b/>
                <w:bCs/>
                <w:sz w:val="16"/>
                <w:szCs w:val="16"/>
                <w:lang w:val="ru-RU" w:eastAsia="nl-NL"/>
              </w:rPr>
              <w:t xml:space="preserve"> ресурсов</w:t>
            </w:r>
            <w:r>
              <w:rPr>
                <w:rFonts w:ascii="Arial" w:hAnsi="Arial" w:cs="Arial"/>
                <w:b/>
                <w:bCs/>
                <w:sz w:val="16"/>
                <w:szCs w:val="16"/>
                <w:lang w:val="ru-RU" w:eastAsia="nl-NL"/>
              </w:rPr>
              <w:t>,</w:t>
            </w:r>
            <w:r w:rsidRPr="002F4A44">
              <w:rPr>
                <w:rFonts w:ascii="Arial" w:hAnsi="Arial" w:cs="Arial"/>
                <w:b/>
                <w:bCs/>
                <w:sz w:val="16"/>
                <w:szCs w:val="16"/>
                <w:lang w:val="ru-RU" w:eastAsia="nl-NL"/>
              </w:rPr>
              <w:t xml:space="preserve"> собираемых </w:t>
            </w:r>
            <w:r>
              <w:rPr>
                <w:rFonts w:ascii="Arial" w:hAnsi="Arial" w:cs="Arial"/>
                <w:b/>
                <w:bCs/>
                <w:sz w:val="16"/>
                <w:szCs w:val="16"/>
                <w:lang w:val="ru-RU" w:eastAsia="nl-NL"/>
              </w:rPr>
              <w:t xml:space="preserve">бюджетными </w:t>
            </w:r>
            <w:r w:rsidRPr="002F4A44">
              <w:rPr>
                <w:rFonts w:ascii="Arial" w:hAnsi="Arial" w:cs="Arial"/>
                <w:b/>
                <w:bCs/>
                <w:sz w:val="16"/>
                <w:szCs w:val="16"/>
                <w:lang w:val="ru-RU" w:eastAsia="nl-NL"/>
              </w:rPr>
              <w:t>органами/учреждениями</w:t>
            </w:r>
            <w:r w:rsidRPr="002F4A44">
              <w:rPr>
                <w:rFonts w:ascii="Arial" w:hAnsi="Arial" w:cs="Arial"/>
                <w:bCs/>
                <w:sz w:val="16"/>
                <w:szCs w:val="16"/>
                <w:lang w:val="ru-RU" w:eastAsia="nl-NL"/>
              </w:rPr>
              <w:t>,</w:t>
            </w:r>
            <w:r w:rsidRPr="002F4A44">
              <w:rPr>
                <w:rFonts w:ascii="Arial" w:hAnsi="Arial" w:cs="Arial"/>
                <w:i/>
                <w:iCs/>
                <w:sz w:val="16"/>
                <w:szCs w:val="16"/>
                <w:lang w:val="ru-RU" w:eastAsia="nl-NL"/>
              </w:rPr>
              <w:t xml:space="preserve"> тыс. лей</w:t>
            </w:r>
          </w:p>
        </w:tc>
      </w:tr>
      <w:tr w:rsidR="00D5317A" w:rsidRPr="002F4A44" w:rsidTr="002F2860">
        <w:trPr>
          <w:cantSplit/>
          <w:trHeight w:val="229"/>
        </w:trPr>
        <w:tc>
          <w:tcPr>
            <w:tcW w:w="754" w:type="pct"/>
            <w:tcBorders>
              <w:top w:val="single" w:sz="4" w:space="0" w:color="auto"/>
              <w:left w:val="single" w:sz="4" w:space="0" w:color="auto"/>
              <w:bottom w:val="nil"/>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p>
        </w:tc>
        <w:tc>
          <w:tcPr>
            <w:tcW w:w="1840" w:type="pct"/>
            <w:gridSpan w:val="6"/>
            <w:tcBorders>
              <w:left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30" w:type="pct"/>
            <w:tcBorders>
              <w:top w:val="single" w:sz="4" w:space="0" w:color="auto"/>
              <w:left w:val="single" w:sz="4" w:space="0" w:color="auto"/>
              <w:bottom w:val="nil"/>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p>
        </w:tc>
        <w:tc>
          <w:tcPr>
            <w:tcW w:w="246" w:type="pct"/>
            <w:tcBorders>
              <w:left w:val="single" w:sz="4" w:space="0" w:color="auto"/>
            </w:tcBorders>
            <w:vAlign w:val="center"/>
          </w:tcPr>
          <w:p w:rsidR="00D5317A" w:rsidRPr="002F4A44" w:rsidRDefault="00D5317A" w:rsidP="002F2860">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320" w:type="pct"/>
            <w:vAlign w:val="center"/>
          </w:tcPr>
          <w:p w:rsidR="00D5317A" w:rsidRPr="002F4A44" w:rsidRDefault="00D5317A" w:rsidP="002F2860">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260" w:type="pct"/>
            <w:vAlign w:val="center"/>
          </w:tcPr>
          <w:p w:rsidR="00D5317A" w:rsidRPr="002F4A44" w:rsidRDefault="00D5317A" w:rsidP="002F2860">
            <w:pPr>
              <w:spacing w:line="200" w:lineRule="atLeast"/>
              <w:ind w:left="-267" w:firstLine="267"/>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04" w:type="pct"/>
            <w:vAlign w:val="center"/>
          </w:tcPr>
          <w:p w:rsidR="00D5317A" w:rsidRPr="002F4A44" w:rsidRDefault="00D5317A" w:rsidP="002F2860">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323" w:type="pct"/>
            <w:vAlign w:val="center"/>
          </w:tcPr>
          <w:p w:rsidR="00D5317A" w:rsidRPr="002F4A44" w:rsidRDefault="00D5317A" w:rsidP="002F2860">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324" w:type="pct"/>
            <w:vAlign w:val="center"/>
          </w:tcPr>
          <w:p w:rsidR="00D5317A" w:rsidRPr="002F4A44" w:rsidRDefault="00D5317A" w:rsidP="002F2860">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cantSplit/>
          <w:trHeight w:val="1134"/>
        </w:trPr>
        <w:tc>
          <w:tcPr>
            <w:tcW w:w="754" w:type="pct"/>
            <w:tcBorders>
              <w:top w:val="nil"/>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371" w:type="pct"/>
            <w:tcBorders>
              <w:left w:val="single" w:sz="4" w:space="0" w:color="auto"/>
            </w:tcBorders>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Источник (S3S4)</w:t>
            </w:r>
          </w:p>
        </w:tc>
        <w:tc>
          <w:tcPr>
            <w:tcW w:w="435" w:type="pct"/>
            <w:textDirection w:val="btLr"/>
            <w:vAlign w:val="center"/>
          </w:tcPr>
          <w:p w:rsidR="00D5317A" w:rsidRPr="002F4A44" w:rsidRDefault="00D5317A" w:rsidP="002F2860">
            <w:pPr>
              <w:spacing w:line="276" w:lineRule="auto"/>
              <w:ind w:left="113" w:right="113"/>
              <w:jc w:val="center"/>
              <w:rPr>
                <w:rFonts w:ascii="Arial" w:hAnsi="Arial" w:cs="Arial"/>
                <w:bCs/>
                <w:sz w:val="14"/>
                <w:szCs w:val="14"/>
                <w:lang w:val="ru-RU" w:eastAsia="nl-NL"/>
              </w:rPr>
            </w:pPr>
            <w:r w:rsidRPr="002F4A44">
              <w:rPr>
                <w:rFonts w:ascii="Arial" w:hAnsi="Arial" w:cs="Arial"/>
                <w:bCs/>
                <w:sz w:val="14"/>
                <w:szCs w:val="14"/>
                <w:lang w:val="ru-RU" w:eastAsia="nl-NL"/>
              </w:rPr>
              <w:t xml:space="preserve">Происхождение источника </w:t>
            </w:r>
          </w:p>
          <w:p w:rsidR="00D5317A" w:rsidRPr="002F4A44" w:rsidRDefault="00D5317A" w:rsidP="002F2860">
            <w:pPr>
              <w:spacing w:line="276"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(S5)</w:t>
            </w:r>
          </w:p>
        </w:tc>
        <w:tc>
          <w:tcPr>
            <w:tcW w:w="257"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Донор (S6)</w:t>
            </w:r>
          </w:p>
        </w:tc>
        <w:tc>
          <w:tcPr>
            <w:tcW w:w="258"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F3</w:t>
            </w:r>
          </w:p>
        </w:tc>
        <w:tc>
          <w:tcPr>
            <w:tcW w:w="258"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P3 (7xx)</w:t>
            </w:r>
          </w:p>
        </w:tc>
        <w:tc>
          <w:tcPr>
            <w:tcW w:w="260" w:type="pct"/>
            <w:tcBorders>
              <w:right w:val="single" w:sz="4" w:space="0" w:color="auto"/>
            </w:tcBorders>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30" w:type="pct"/>
            <w:tcBorders>
              <w:top w:val="nil"/>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Описание</w:t>
            </w:r>
          </w:p>
        </w:tc>
        <w:tc>
          <w:tcPr>
            <w:tcW w:w="246" w:type="pct"/>
            <w:tcBorders>
              <w:left w:val="single" w:sz="4" w:space="0" w:color="auto"/>
            </w:tcBorders>
            <w:textDirection w:val="btLr"/>
            <w:vAlign w:val="center"/>
          </w:tcPr>
          <w:p w:rsidR="00D5317A" w:rsidRPr="002F4A44" w:rsidRDefault="00D5317A" w:rsidP="002F2860">
            <w:pPr>
              <w:spacing w:line="200" w:lineRule="atLeast"/>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320"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260"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Утверждено</w:t>
            </w:r>
          </w:p>
        </w:tc>
        <w:tc>
          <w:tcPr>
            <w:tcW w:w="404"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Проект</w:t>
            </w:r>
          </w:p>
        </w:tc>
        <w:tc>
          <w:tcPr>
            <w:tcW w:w="323"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324" w:type="pct"/>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D5317A" w:rsidRPr="002F4A44" w:rsidTr="002F2860">
        <w:trPr>
          <w:trHeight w:val="255"/>
        </w:trPr>
        <w:tc>
          <w:tcPr>
            <w:tcW w:w="754" w:type="pct"/>
            <w:tcBorders>
              <w:top w:val="single" w:sz="4" w:space="0" w:color="auto"/>
            </w:tcBorders>
            <w:shd w:val="clear" w:color="auto" w:fill="EEF2F8"/>
          </w:tcPr>
          <w:p w:rsidR="00D5317A" w:rsidRPr="002F4A44" w:rsidRDefault="00D5317A" w:rsidP="002F2860">
            <w:pPr>
              <w:rPr>
                <w:rFonts w:ascii="Arial" w:hAnsi="Arial" w:cs="Arial"/>
                <w:bCs/>
                <w:sz w:val="16"/>
                <w:szCs w:val="16"/>
                <w:lang w:val="ru-RU" w:eastAsia="nl-NL"/>
              </w:rPr>
            </w:pPr>
            <w:r w:rsidRPr="002F4A44">
              <w:rPr>
                <w:rFonts w:ascii="Arial" w:hAnsi="Arial" w:cs="Arial"/>
                <w:bCs/>
                <w:sz w:val="16"/>
                <w:szCs w:val="16"/>
                <w:lang w:val="ru-RU" w:eastAsia="nl-NL"/>
              </w:rPr>
              <w:t>ВСЕГО</w:t>
            </w:r>
          </w:p>
        </w:tc>
        <w:tc>
          <w:tcPr>
            <w:tcW w:w="371" w:type="pct"/>
            <w:shd w:val="clear" w:color="auto" w:fill="EEF2F8"/>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shd w:val="clear" w:color="auto" w:fill="EEF2F8"/>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shd w:val="clear" w:color="auto" w:fill="EEF2F8"/>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shd w:val="clear" w:color="auto" w:fill="EEF2F8"/>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shd w:val="clear" w:color="auto" w:fill="EEF2F8"/>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tcBorders>
              <w:top w:val="single" w:sz="4" w:space="0" w:color="auto"/>
            </w:tcBorders>
            <w:shd w:val="clear" w:color="auto" w:fill="EEF2F8"/>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shd w:val="clear" w:color="auto" w:fill="EEF2F8"/>
          </w:tcPr>
          <w:p w:rsidR="00D5317A" w:rsidRPr="002F4A44" w:rsidRDefault="00D5317A" w:rsidP="002F2860">
            <w:pPr>
              <w:jc w:val="center"/>
              <w:rPr>
                <w:rFonts w:ascii="Arial" w:hAnsi="Arial" w:cs="Arial"/>
                <w:b/>
                <w:bCs/>
                <w:sz w:val="16"/>
                <w:szCs w:val="16"/>
                <w:lang w:val="ru-RU" w:eastAsia="nl-NL"/>
              </w:rPr>
            </w:pPr>
          </w:p>
        </w:tc>
        <w:tc>
          <w:tcPr>
            <w:tcW w:w="32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shd w:val="clear" w:color="auto" w:fill="EEF2F8"/>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754"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lastRenderedPageBreak/>
              <w:t> </w:t>
            </w:r>
          </w:p>
        </w:tc>
        <w:tc>
          <w:tcPr>
            <w:tcW w:w="371"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tcPr>
          <w:p w:rsidR="00D5317A" w:rsidRPr="002F4A44" w:rsidRDefault="00D5317A" w:rsidP="002F2860">
            <w:pPr>
              <w:jc w:val="center"/>
              <w:rPr>
                <w:rFonts w:ascii="Arial" w:hAnsi="Arial" w:cs="Arial"/>
                <w:b/>
                <w:bCs/>
                <w:sz w:val="16"/>
                <w:szCs w:val="16"/>
                <w:lang w:val="ru-RU" w:eastAsia="nl-NL"/>
              </w:rPr>
            </w:pPr>
          </w:p>
        </w:tc>
        <w:tc>
          <w:tcPr>
            <w:tcW w:w="32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754"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71"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tcPr>
          <w:p w:rsidR="00D5317A" w:rsidRPr="002F4A44" w:rsidRDefault="00D5317A" w:rsidP="002F2860">
            <w:pPr>
              <w:jc w:val="center"/>
              <w:rPr>
                <w:rFonts w:ascii="Arial" w:hAnsi="Arial" w:cs="Arial"/>
                <w:b/>
                <w:bCs/>
                <w:sz w:val="16"/>
                <w:szCs w:val="16"/>
                <w:lang w:val="ru-RU" w:eastAsia="nl-NL"/>
              </w:rPr>
            </w:pPr>
          </w:p>
        </w:tc>
        <w:tc>
          <w:tcPr>
            <w:tcW w:w="32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754"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71"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noWrap/>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tcPr>
          <w:p w:rsidR="00D5317A" w:rsidRPr="002F4A44" w:rsidRDefault="00D5317A" w:rsidP="002F2860">
            <w:pPr>
              <w:jc w:val="center"/>
              <w:rPr>
                <w:rFonts w:ascii="Arial" w:hAnsi="Arial" w:cs="Arial"/>
                <w:b/>
                <w:bCs/>
                <w:sz w:val="16"/>
                <w:szCs w:val="16"/>
                <w:lang w:val="ru-RU" w:eastAsia="nl-NL"/>
              </w:rPr>
            </w:pPr>
          </w:p>
        </w:tc>
        <w:tc>
          <w:tcPr>
            <w:tcW w:w="32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vAlign w:val="center"/>
          </w:tcPr>
          <w:p w:rsidR="00D5317A" w:rsidRPr="002F4A44" w:rsidRDefault="00D5317A" w:rsidP="002F2860">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55"/>
        </w:trPr>
        <w:tc>
          <w:tcPr>
            <w:tcW w:w="754" w:type="pct"/>
          </w:tcPr>
          <w:p w:rsidR="00D5317A" w:rsidRPr="002F4A44" w:rsidRDefault="00D5317A" w:rsidP="002F2860">
            <w:pP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71"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35"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7"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30"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46" w:type="pct"/>
          </w:tcPr>
          <w:p w:rsidR="00D5317A" w:rsidRPr="002F4A44" w:rsidRDefault="00D5317A" w:rsidP="002F2860">
            <w:pPr>
              <w:jc w:val="center"/>
              <w:rPr>
                <w:rFonts w:ascii="Arial" w:hAnsi="Arial" w:cs="Arial"/>
                <w:i/>
                <w:iCs/>
                <w:sz w:val="16"/>
                <w:szCs w:val="16"/>
                <w:lang w:val="ru-RU" w:eastAsia="nl-NL"/>
              </w:rPr>
            </w:pPr>
          </w:p>
        </w:tc>
        <w:tc>
          <w:tcPr>
            <w:tcW w:w="32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4"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3"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4"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D5317A" w:rsidRPr="002F4A44" w:rsidTr="002F2860">
        <w:trPr>
          <w:trHeight w:val="255"/>
        </w:trPr>
        <w:tc>
          <w:tcPr>
            <w:tcW w:w="754" w:type="pct"/>
          </w:tcPr>
          <w:p w:rsidR="00D5317A" w:rsidRPr="002F4A44" w:rsidRDefault="00D5317A" w:rsidP="002F2860">
            <w:pP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71"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35"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7"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30" w:type="pct"/>
            <w:noWrap/>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46" w:type="pct"/>
          </w:tcPr>
          <w:p w:rsidR="00D5317A" w:rsidRPr="002F4A44" w:rsidRDefault="00D5317A" w:rsidP="002F2860">
            <w:pPr>
              <w:jc w:val="center"/>
              <w:rPr>
                <w:rFonts w:ascii="Arial" w:hAnsi="Arial" w:cs="Arial"/>
                <w:i/>
                <w:iCs/>
                <w:sz w:val="16"/>
                <w:szCs w:val="16"/>
                <w:lang w:val="ru-RU" w:eastAsia="nl-NL"/>
              </w:rPr>
            </w:pPr>
          </w:p>
        </w:tc>
        <w:tc>
          <w:tcPr>
            <w:tcW w:w="32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4"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3"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4" w:type="pct"/>
            <w:vAlign w:val="center"/>
          </w:tcPr>
          <w:p w:rsidR="00D5317A" w:rsidRPr="002F4A44" w:rsidRDefault="00D5317A" w:rsidP="002F2860">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1373"/>
        <w:gridCol w:w="6401"/>
        <w:gridCol w:w="761"/>
      </w:tblGrid>
      <w:tr w:rsidR="00D5317A" w:rsidRPr="002F4A44" w:rsidTr="002F2860">
        <w:trPr>
          <w:trHeight w:val="315"/>
        </w:trPr>
        <w:tc>
          <w:tcPr>
            <w:tcW w:w="5000" w:type="pct"/>
            <w:gridSpan w:val="3"/>
            <w:shd w:val="clear" w:color="auto" w:fill="B3BECD"/>
            <w:noWrap/>
          </w:tcPr>
          <w:p w:rsidR="00D5317A" w:rsidRPr="002F4A44" w:rsidRDefault="00D5317A" w:rsidP="002F2860">
            <w:pPr>
              <w:rPr>
                <w:rFonts w:ascii="Arial" w:hAnsi="Arial" w:cs="Arial"/>
                <w:bCs/>
                <w:sz w:val="16"/>
                <w:szCs w:val="16"/>
                <w:lang w:val="ru-RU" w:eastAsia="nl-NL"/>
              </w:rPr>
            </w:pPr>
            <w:r w:rsidRPr="002F4A44">
              <w:rPr>
                <w:rFonts w:ascii="Arial" w:hAnsi="Arial" w:cs="Arial"/>
                <w:b/>
                <w:bCs/>
                <w:sz w:val="16"/>
                <w:szCs w:val="16"/>
                <w:lang w:val="ru-RU" w:eastAsia="nl-NL"/>
              </w:rPr>
              <w:t xml:space="preserve">D.  Прогноз расходов </w:t>
            </w:r>
          </w:p>
        </w:tc>
      </w:tr>
      <w:tr w:rsidR="00D5317A" w:rsidRPr="002F4A44" w:rsidTr="002F2860">
        <w:trPr>
          <w:trHeight w:val="317"/>
        </w:trPr>
        <w:tc>
          <w:tcPr>
            <w:tcW w:w="804" w:type="pct"/>
            <w:noWrap/>
          </w:tcPr>
          <w:p w:rsidR="00D5317A" w:rsidRPr="002F4A44" w:rsidRDefault="00D5317A" w:rsidP="002F2860">
            <w:pPr>
              <w:rPr>
                <w:rFonts w:ascii="Arial" w:hAnsi="Arial" w:cs="Arial"/>
                <w:sz w:val="16"/>
                <w:szCs w:val="16"/>
                <w:lang w:val="ru-RU" w:eastAsia="nl-NL"/>
              </w:rPr>
            </w:pPr>
          </w:p>
        </w:tc>
        <w:tc>
          <w:tcPr>
            <w:tcW w:w="3750" w:type="pct"/>
          </w:tcPr>
          <w:p w:rsidR="00D5317A" w:rsidRPr="002F4A44" w:rsidRDefault="00D5317A" w:rsidP="002F2860">
            <w:pPr>
              <w:rPr>
                <w:rFonts w:ascii="Arial" w:hAnsi="Arial" w:cs="Arial"/>
                <w:sz w:val="16"/>
                <w:szCs w:val="16"/>
                <w:lang w:val="ru-RU" w:eastAsia="nl-NL"/>
              </w:rPr>
            </w:pPr>
          </w:p>
        </w:tc>
        <w:tc>
          <w:tcPr>
            <w:tcW w:w="446"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Код</w:t>
            </w:r>
          </w:p>
        </w:tc>
      </w:tr>
      <w:tr w:rsidR="00D5317A" w:rsidRPr="002F4A44" w:rsidTr="002F2860">
        <w:trPr>
          <w:trHeight w:val="317"/>
        </w:trPr>
        <w:tc>
          <w:tcPr>
            <w:tcW w:w="804" w:type="pct"/>
            <w:noWrap/>
            <w:vAlign w:val="center"/>
          </w:tcPr>
          <w:p w:rsidR="00D5317A" w:rsidRPr="002F4A44" w:rsidRDefault="00D5317A" w:rsidP="002F2860">
            <w:pPr>
              <w:tabs>
                <w:tab w:val="left" w:pos="0"/>
              </w:tabs>
              <w:spacing w:before="40" w:after="80"/>
              <w:rPr>
                <w:sz w:val="26"/>
                <w:szCs w:val="26"/>
                <w:lang w:val="ru-RU"/>
              </w:rPr>
            </w:pPr>
            <w:r w:rsidRPr="002F4A44">
              <w:rPr>
                <w:rFonts w:ascii="Arial" w:hAnsi="Arial" w:cs="Arial"/>
                <w:sz w:val="16"/>
                <w:szCs w:val="16"/>
                <w:lang w:val="ru-RU" w:eastAsia="nl-NL"/>
              </w:rPr>
              <w:t>Подгруппа</w:t>
            </w:r>
          </w:p>
        </w:tc>
        <w:tc>
          <w:tcPr>
            <w:tcW w:w="3750" w:type="pct"/>
          </w:tcPr>
          <w:p w:rsidR="00D5317A" w:rsidRPr="002F4A44" w:rsidRDefault="00D5317A" w:rsidP="002F2860">
            <w:pPr>
              <w:rPr>
                <w:rFonts w:ascii="Arial" w:hAnsi="Arial" w:cs="Arial"/>
                <w:sz w:val="16"/>
                <w:szCs w:val="16"/>
                <w:lang w:val="ru-RU" w:eastAsia="nl-NL"/>
              </w:rPr>
            </w:pPr>
          </w:p>
        </w:tc>
        <w:tc>
          <w:tcPr>
            <w:tcW w:w="4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D5317A" w:rsidRPr="002F4A44" w:rsidTr="002F2860">
        <w:trPr>
          <w:trHeight w:val="317"/>
        </w:trPr>
        <w:tc>
          <w:tcPr>
            <w:tcW w:w="804"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750" w:type="pct"/>
          </w:tcPr>
          <w:p w:rsidR="00D5317A" w:rsidRPr="002F4A44" w:rsidRDefault="00D5317A" w:rsidP="002F2860">
            <w:pPr>
              <w:rPr>
                <w:rFonts w:ascii="Arial" w:hAnsi="Arial" w:cs="Arial"/>
                <w:sz w:val="16"/>
                <w:szCs w:val="16"/>
                <w:lang w:val="ru-RU" w:eastAsia="nl-NL"/>
              </w:rPr>
            </w:pPr>
          </w:p>
        </w:tc>
        <w:tc>
          <w:tcPr>
            <w:tcW w:w="4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D5317A" w:rsidRPr="002F4A44" w:rsidTr="002F2860">
        <w:trPr>
          <w:trHeight w:val="317"/>
        </w:trPr>
        <w:tc>
          <w:tcPr>
            <w:tcW w:w="804"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750" w:type="pct"/>
          </w:tcPr>
          <w:p w:rsidR="00D5317A" w:rsidRPr="002F4A44" w:rsidRDefault="00D5317A" w:rsidP="002F2860">
            <w:pPr>
              <w:rPr>
                <w:rFonts w:ascii="Arial" w:hAnsi="Arial" w:cs="Arial"/>
                <w:sz w:val="16"/>
                <w:szCs w:val="16"/>
                <w:lang w:val="ru-RU" w:eastAsia="nl-NL"/>
              </w:rPr>
            </w:pPr>
          </w:p>
        </w:tc>
        <w:tc>
          <w:tcPr>
            <w:tcW w:w="4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2381"/>
        <w:gridCol w:w="6154"/>
      </w:tblGrid>
      <w:tr w:rsidR="00D5317A" w:rsidRPr="00702150" w:rsidTr="002F2860">
        <w:trPr>
          <w:trHeight w:val="255"/>
        </w:trPr>
        <w:tc>
          <w:tcPr>
            <w:tcW w:w="5000" w:type="pct"/>
            <w:gridSpan w:val="2"/>
          </w:tcPr>
          <w:p w:rsidR="00D5317A" w:rsidRPr="002F4A44" w:rsidRDefault="00D5317A" w:rsidP="002F2860">
            <w:pPr>
              <w:rPr>
                <w:rFonts w:ascii="Arial" w:hAnsi="Arial" w:cs="Arial"/>
                <w:sz w:val="16"/>
                <w:szCs w:val="16"/>
                <w:lang w:val="ru-RU" w:eastAsia="nl-NL"/>
              </w:rPr>
            </w:pPr>
            <w:r w:rsidRPr="002F4A44">
              <w:rPr>
                <w:rFonts w:ascii="Arial" w:hAnsi="Arial" w:cs="Arial"/>
                <w:b/>
                <w:bCs/>
                <w:sz w:val="16"/>
                <w:szCs w:val="16"/>
                <w:lang w:val="ru-RU" w:eastAsia="nl-NL"/>
              </w:rPr>
              <w:t xml:space="preserve">DI. Общая информация </w:t>
            </w:r>
            <w:r w:rsidRPr="002F4A44">
              <w:rPr>
                <w:rFonts w:ascii="Arial" w:hAnsi="Arial" w:cs="Arial"/>
                <w:i/>
                <w:iCs/>
                <w:sz w:val="16"/>
                <w:szCs w:val="16"/>
                <w:lang w:val="ru-RU" w:eastAsia="nl-NL"/>
              </w:rPr>
              <w:t>(заполняется вышестоящим органом перед представлением формы для заполнения подведомственным учреждениям)</w:t>
            </w:r>
          </w:p>
        </w:tc>
      </w:tr>
      <w:tr w:rsidR="00D5317A" w:rsidRPr="002F4A44" w:rsidTr="002F2860">
        <w:trPr>
          <w:trHeight w:val="410"/>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Цель</w:t>
            </w:r>
          </w:p>
        </w:tc>
        <w:tc>
          <w:tcPr>
            <w:tcW w:w="3605" w:type="pct"/>
          </w:tcPr>
          <w:p w:rsidR="00D5317A" w:rsidRPr="002F4A44" w:rsidRDefault="00D5317A" w:rsidP="002F2860">
            <w:pPr>
              <w:rPr>
                <w:rFonts w:ascii="Arial" w:hAnsi="Arial" w:cs="Arial"/>
                <w:sz w:val="16"/>
                <w:szCs w:val="16"/>
                <w:lang w:val="ru-RU" w:eastAsia="nl-NL"/>
              </w:rPr>
            </w:pPr>
          </w:p>
        </w:tc>
      </w:tr>
      <w:tr w:rsidR="00D5317A" w:rsidRPr="00702150" w:rsidTr="002F2860">
        <w:trPr>
          <w:trHeight w:val="25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Задачи  (</w:t>
            </w:r>
            <w:r w:rsidRPr="002F4A44">
              <w:rPr>
                <w:rFonts w:ascii="Arial" w:hAnsi="Arial" w:cs="Arial"/>
                <w:i/>
                <w:sz w:val="16"/>
                <w:szCs w:val="16"/>
                <w:lang w:val="ru-RU" w:eastAsia="nl-NL"/>
              </w:rPr>
              <w:t>среднесрочные,   с   акцентом на год, на который утверждается программа)</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2F4A44" w:rsidTr="002F2860">
        <w:trPr>
          <w:trHeight w:val="25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871"/>
        <w:gridCol w:w="725"/>
        <w:gridCol w:w="1404"/>
        <w:gridCol w:w="848"/>
        <w:gridCol w:w="848"/>
        <w:gridCol w:w="844"/>
        <w:gridCol w:w="827"/>
        <w:gridCol w:w="725"/>
        <w:gridCol w:w="725"/>
        <w:gridCol w:w="713"/>
      </w:tblGrid>
      <w:tr w:rsidR="00D5317A" w:rsidRPr="002F4A44" w:rsidTr="002F2860">
        <w:trPr>
          <w:trHeight w:val="261"/>
        </w:trPr>
        <w:tc>
          <w:tcPr>
            <w:tcW w:w="5000" w:type="pct"/>
            <w:gridSpan w:val="10"/>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DII. Показатели результативности</w:t>
            </w:r>
          </w:p>
        </w:tc>
      </w:tr>
      <w:tr w:rsidR="00D5317A" w:rsidRPr="002F4A44" w:rsidTr="002F2860">
        <w:trPr>
          <w:trHeight w:val="419"/>
        </w:trPr>
        <w:tc>
          <w:tcPr>
            <w:tcW w:w="510" w:type="pct"/>
            <w:vMerge w:val="restart"/>
            <w:vAlign w:val="center"/>
          </w:tcPr>
          <w:p w:rsidR="00D5317A" w:rsidRPr="002F4A44" w:rsidRDefault="00D5317A" w:rsidP="002F2860">
            <w:pPr>
              <w:keepNext/>
              <w:spacing w:after="280"/>
              <w:outlineLvl w:val="1"/>
              <w:rPr>
                <w:rFonts w:ascii="Arial" w:hAnsi="Arial" w:cs="Arial"/>
                <w:bCs/>
                <w:sz w:val="14"/>
                <w:szCs w:val="14"/>
                <w:lang w:val="ru-RU" w:eastAsia="nl-NL"/>
              </w:rPr>
            </w:pPr>
            <w:r w:rsidRPr="002F4A44">
              <w:rPr>
                <w:rFonts w:ascii="Arial" w:hAnsi="Arial" w:cs="Arial"/>
                <w:bCs/>
                <w:sz w:val="14"/>
                <w:szCs w:val="14"/>
                <w:lang w:val="ru-RU" w:eastAsia="nl-NL"/>
              </w:rPr>
              <w:t>Категория</w:t>
            </w:r>
          </w:p>
        </w:tc>
        <w:tc>
          <w:tcPr>
            <w:tcW w:w="425" w:type="pct"/>
            <w:vMerge w:val="restar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823" w:type="pct"/>
            <w:vMerge w:val="restar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497" w:type="pct"/>
            <w:vMerge w:val="restart"/>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Единица измерения</w:t>
            </w:r>
          </w:p>
        </w:tc>
        <w:tc>
          <w:tcPr>
            <w:tcW w:w="497"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9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18"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376"/>
        </w:trPr>
        <w:tc>
          <w:tcPr>
            <w:tcW w:w="510"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425"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823" w:type="pct"/>
            <w:vMerge/>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497"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497"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нено</w:t>
            </w:r>
          </w:p>
        </w:tc>
        <w:tc>
          <w:tcPr>
            <w:tcW w:w="49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нено</w:t>
            </w:r>
          </w:p>
        </w:tc>
        <w:tc>
          <w:tcPr>
            <w:tcW w:w="48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дено</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Проект</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418"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D5317A" w:rsidRPr="002F4A44" w:rsidTr="002F2860">
        <w:trPr>
          <w:trHeight w:val="299"/>
        </w:trPr>
        <w:tc>
          <w:tcPr>
            <w:tcW w:w="510"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425" w:type="pct"/>
          </w:tcPr>
          <w:p w:rsidR="00D5317A" w:rsidRPr="002F4A44" w:rsidRDefault="00D5317A" w:rsidP="002F2860">
            <w:pPr>
              <w:keepNext/>
              <w:spacing w:line="0" w:lineRule="atLeast"/>
              <w:ind w:left="464"/>
              <w:outlineLvl w:val="0"/>
              <w:rPr>
                <w:rFonts w:ascii="Arial" w:hAnsi="Arial" w:cs="Arial"/>
                <w:sz w:val="16"/>
                <w:szCs w:val="16"/>
                <w:lang w:val="ru-RU" w:eastAsia="nl-NL"/>
              </w:rPr>
            </w:pPr>
          </w:p>
        </w:tc>
        <w:tc>
          <w:tcPr>
            <w:tcW w:w="823" w:type="pct"/>
          </w:tcPr>
          <w:p w:rsidR="00D5317A" w:rsidRPr="002F4A44" w:rsidRDefault="00D5317A" w:rsidP="002F2860">
            <w:pPr>
              <w:spacing w:before="120" w:after="120" w:line="0" w:lineRule="atLeast"/>
              <w:rPr>
                <w:rFonts w:ascii="Arial" w:hAnsi="Arial" w:cs="Arial"/>
                <w:sz w:val="16"/>
                <w:szCs w:val="16"/>
                <w:lang w:val="ru-RU" w:eastAsia="nl-NL"/>
              </w:rPr>
            </w:pPr>
            <w:r w:rsidRPr="002F4A44">
              <w:rPr>
                <w:rFonts w:ascii="Arial" w:hAnsi="Arial" w:cs="Arial"/>
                <w:sz w:val="16"/>
                <w:szCs w:val="16"/>
                <w:lang w:val="ru-RU" w:eastAsia="nl-NL"/>
              </w:rPr>
              <w:t>1.</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n</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1.</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n</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Эффективность</w:t>
            </w:r>
          </w:p>
        </w:tc>
        <w:tc>
          <w:tcPr>
            <w:tcW w:w="425" w:type="pct"/>
          </w:tcPr>
          <w:p w:rsidR="00D5317A" w:rsidRPr="002F4A44" w:rsidRDefault="00D5317A" w:rsidP="002F2860">
            <w:pPr>
              <w:keepNext/>
              <w:spacing w:line="40" w:lineRule="atLeast"/>
              <w:ind w:left="464"/>
              <w:outlineLvl w:val="0"/>
              <w:rPr>
                <w:rFonts w:ascii="Arial" w:hAnsi="Arial" w:cs="Arial"/>
                <w:sz w:val="16"/>
                <w:szCs w:val="16"/>
                <w:lang w:val="ru-RU" w:eastAsia="nl-NL"/>
              </w:rPr>
            </w:pPr>
          </w:p>
        </w:tc>
        <w:tc>
          <w:tcPr>
            <w:tcW w:w="823" w:type="pct"/>
          </w:tcPr>
          <w:p w:rsidR="00D5317A" w:rsidRPr="002F4A44" w:rsidRDefault="00D5317A" w:rsidP="002F2860">
            <w:pPr>
              <w:spacing w:before="120" w:after="120" w:line="40" w:lineRule="atLeast"/>
              <w:rPr>
                <w:rFonts w:ascii="Arial" w:hAnsi="Arial" w:cs="Arial"/>
                <w:sz w:val="16"/>
                <w:szCs w:val="16"/>
                <w:lang w:val="ru-RU" w:eastAsia="nl-NL"/>
              </w:rPr>
            </w:pPr>
            <w:r w:rsidRPr="002F4A44">
              <w:rPr>
                <w:rFonts w:ascii="Arial" w:hAnsi="Arial" w:cs="Arial"/>
                <w:sz w:val="16"/>
                <w:szCs w:val="16"/>
                <w:lang w:val="ru-RU" w:eastAsia="nl-NL"/>
              </w:rPr>
              <w:t>1.</w:t>
            </w:r>
          </w:p>
        </w:tc>
        <w:tc>
          <w:tcPr>
            <w:tcW w:w="497" w:type="pct"/>
          </w:tcPr>
          <w:p w:rsidR="00D5317A" w:rsidRPr="002F4A44" w:rsidRDefault="00D5317A" w:rsidP="002F2860">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spacing w:line="40" w:lineRule="atLeast"/>
              <w:rPr>
                <w:rFonts w:ascii="Arial" w:hAnsi="Arial" w:cs="Arial"/>
                <w:sz w:val="16"/>
                <w:szCs w:val="16"/>
                <w:lang w:val="ru-RU" w:eastAsia="nl-NL"/>
              </w:rPr>
            </w:pPr>
          </w:p>
        </w:tc>
        <w:tc>
          <w:tcPr>
            <w:tcW w:w="495" w:type="pct"/>
          </w:tcPr>
          <w:p w:rsidR="00D5317A" w:rsidRPr="002F4A44" w:rsidRDefault="00D5317A" w:rsidP="002F2860">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vAlign w:val="center"/>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510" w:type="pct"/>
            <w:vMerge/>
            <w:vAlign w:val="center"/>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823" w:type="pct"/>
          </w:tcPr>
          <w:p w:rsidR="00D5317A" w:rsidRPr="002F4A44" w:rsidRDefault="00D5317A" w:rsidP="002F2860">
            <w:pPr>
              <w:spacing w:before="120" w:after="120"/>
              <w:rPr>
                <w:rFonts w:ascii="Arial" w:hAnsi="Arial" w:cs="Arial"/>
                <w:sz w:val="16"/>
                <w:szCs w:val="16"/>
                <w:lang w:val="ru-RU" w:eastAsia="nl-NL"/>
              </w:rPr>
            </w:pPr>
            <w:r w:rsidRPr="002F4A44">
              <w:rPr>
                <w:rFonts w:ascii="Arial" w:hAnsi="Arial" w:cs="Arial"/>
                <w:sz w:val="16"/>
                <w:szCs w:val="16"/>
                <w:lang w:val="ru-RU" w:eastAsia="nl-NL"/>
              </w:rPr>
              <w:t>n</w:t>
            </w:r>
          </w:p>
        </w:tc>
        <w:tc>
          <w:tcPr>
            <w:tcW w:w="49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bl>
    <w:p w:rsidR="00D5317A" w:rsidRPr="002F4A44" w:rsidRDefault="00D5317A"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271"/>
        <w:gridCol w:w="444"/>
        <w:gridCol w:w="553"/>
        <w:gridCol w:w="879"/>
        <w:gridCol w:w="879"/>
        <w:gridCol w:w="879"/>
        <w:gridCol w:w="879"/>
        <w:gridCol w:w="879"/>
        <w:gridCol w:w="867"/>
      </w:tblGrid>
      <w:tr w:rsidR="00D5317A" w:rsidRPr="002F4A44" w:rsidTr="002F2860">
        <w:trPr>
          <w:trHeight w:val="261"/>
        </w:trPr>
        <w:tc>
          <w:tcPr>
            <w:tcW w:w="5000" w:type="pct"/>
            <w:gridSpan w:val="9"/>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DIII. Расходы</w:t>
            </w:r>
            <w:r w:rsidRPr="002F4A44">
              <w:rPr>
                <w:rFonts w:ascii="Arial" w:hAnsi="Arial" w:cs="Arial"/>
                <w:i/>
                <w:iCs/>
                <w:sz w:val="16"/>
                <w:szCs w:val="16"/>
                <w:lang w:val="ru-RU" w:eastAsia="nl-NL"/>
              </w:rPr>
              <w:t xml:space="preserve">, </w:t>
            </w:r>
            <w:proofErr w:type="gramStart"/>
            <w:r w:rsidRPr="002F4A44">
              <w:rPr>
                <w:rFonts w:ascii="Arial" w:hAnsi="Arial" w:cs="Arial"/>
                <w:i/>
                <w:iCs/>
                <w:sz w:val="16"/>
                <w:szCs w:val="16"/>
                <w:lang w:val="ru-RU" w:eastAsia="nl-NL"/>
              </w:rPr>
              <w:t>тыс</w:t>
            </w:r>
            <w:proofErr w:type="gramEnd"/>
            <w:r w:rsidRPr="002F4A44">
              <w:rPr>
                <w:rFonts w:ascii="Arial" w:hAnsi="Arial" w:cs="Arial"/>
                <w:i/>
                <w:iCs/>
                <w:sz w:val="16"/>
                <w:szCs w:val="16"/>
                <w:lang w:val="ru-RU" w:eastAsia="nl-NL"/>
              </w:rPr>
              <w:t xml:space="preserve"> лей</w:t>
            </w:r>
          </w:p>
        </w:tc>
      </w:tr>
      <w:tr w:rsidR="00D5317A" w:rsidRPr="002F4A44" w:rsidTr="002F2860">
        <w:trPr>
          <w:trHeight w:val="261"/>
        </w:trPr>
        <w:tc>
          <w:tcPr>
            <w:tcW w:w="1332" w:type="pct"/>
            <w:vMerge w:val="restar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585" w:type="pct"/>
            <w:gridSpan w:val="2"/>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09"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491"/>
        </w:trPr>
        <w:tc>
          <w:tcPr>
            <w:tcW w:w="1332"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261" w:type="pct"/>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3" w:type="pct"/>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1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51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51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дено</w:t>
            </w:r>
          </w:p>
        </w:tc>
        <w:tc>
          <w:tcPr>
            <w:tcW w:w="51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15"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09" w:type="pct"/>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15"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15"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15"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09" w:type="pct"/>
          </w:tcPr>
          <w:p w:rsidR="00D5317A" w:rsidRPr="002F4A44" w:rsidRDefault="00D5317A" w:rsidP="002F2860">
            <w:pP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w:t>
            </w:r>
          </w:p>
        </w:tc>
      </w:tr>
    </w:tbl>
    <w:p w:rsidR="00D5317A" w:rsidRPr="002F4A44" w:rsidRDefault="00D5317A" w:rsidP="00D5317A">
      <w:pPr>
        <w:rPr>
          <w:lang w:val="ru-RU"/>
        </w:rPr>
      </w:pPr>
    </w:p>
    <w:tbl>
      <w:tblPr>
        <w:tblW w:w="5058" w:type="pct"/>
        <w:tblInd w:w="-72"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997"/>
        <w:gridCol w:w="417"/>
        <w:gridCol w:w="417"/>
        <w:gridCol w:w="414"/>
        <w:gridCol w:w="559"/>
        <w:gridCol w:w="551"/>
        <w:gridCol w:w="696"/>
        <w:gridCol w:w="625"/>
        <w:gridCol w:w="901"/>
        <w:gridCol w:w="832"/>
        <w:gridCol w:w="692"/>
        <w:gridCol w:w="692"/>
        <w:gridCol w:w="749"/>
        <w:gridCol w:w="92"/>
      </w:tblGrid>
      <w:tr w:rsidR="00D5317A" w:rsidRPr="00702150" w:rsidTr="002F2860">
        <w:trPr>
          <w:trHeight w:val="261"/>
        </w:trPr>
        <w:tc>
          <w:tcPr>
            <w:tcW w:w="5000" w:type="pct"/>
            <w:gridSpan w:val="14"/>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 xml:space="preserve">E.  Прогноз капитальных </w:t>
            </w:r>
            <w:r>
              <w:rPr>
                <w:rFonts w:ascii="Arial" w:hAnsi="Arial" w:cs="Arial"/>
                <w:b/>
                <w:bCs/>
                <w:sz w:val="16"/>
                <w:szCs w:val="16"/>
                <w:lang w:val="ru-RU" w:eastAsia="nl-NL"/>
              </w:rPr>
              <w:t>инвестиций</w:t>
            </w:r>
            <w:r w:rsidRPr="002F4A44">
              <w:rPr>
                <w:rFonts w:ascii="Arial" w:hAnsi="Arial" w:cs="Arial"/>
                <w:b/>
                <w:bCs/>
                <w:sz w:val="16"/>
                <w:szCs w:val="16"/>
                <w:lang w:val="ru-RU" w:eastAsia="nl-NL"/>
              </w:rPr>
              <w:t xml:space="preserve"> по проектам, </w:t>
            </w:r>
            <w:r w:rsidRPr="002F4A44">
              <w:rPr>
                <w:rFonts w:ascii="Arial" w:hAnsi="Arial" w:cs="Arial"/>
                <w:bCs/>
                <w:i/>
                <w:sz w:val="16"/>
                <w:szCs w:val="16"/>
                <w:lang w:val="ru-RU" w:eastAsia="nl-NL"/>
              </w:rPr>
              <w:t>тыс. лей</w:t>
            </w:r>
          </w:p>
        </w:tc>
      </w:tr>
      <w:tr w:rsidR="00D5317A" w:rsidRPr="002F4A44" w:rsidTr="002F2860">
        <w:trPr>
          <w:gridAfter w:val="1"/>
          <w:wAfter w:w="53" w:type="pct"/>
          <w:trHeight w:val="249"/>
        </w:trPr>
        <w:tc>
          <w:tcPr>
            <w:tcW w:w="577" w:type="pct"/>
            <w:tcBorders>
              <w:top w:val="single" w:sz="4" w:space="0" w:color="auto"/>
              <w:left w:val="single" w:sz="4" w:space="0" w:color="auto"/>
              <w:bottom w:val="nil"/>
              <w:right w:val="single" w:sz="4" w:space="0" w:color="auto"/>
            </w:tcBorders>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Наименование</w:t>
            </w:r>
          </w:p>
        </w:tc>
        <w:tc>
          <w:tcPr>
            <w:tcW w:w="1046" w:type="pct"/>
            <w:gridSpan w:val="4"/>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Код</w:t>
            </w:r>
          </w:p>
        </w:tc>
        <w:tc>
          <w:tcPr>
            <w:tcW w:w="319" w:type="pct"/>
            <w:vMerge w:val="restart"/>
            <w:tcBorders>
              <w:top w:val="single" w:sz="4" w:space="0" w:color="auto"/>
              <w:left w:val="single" w:sz="4" w:space="0" w:color="auto"/>
              <w:right w:val="single" w:sz="4" w:space="0" w:color="auto"/>
            </w:tcBorders>
            <w:textDirection w:val="btLr"/>
          </w:tcPr>
          <w:p w:rsidR="00D5317A" w:rsidRPr="002F4A44" w:rsidRDefault="00D5317A" w:rsidP="002F2860">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Общая стоимость проекта</w:t>
            </w:r>
          </w:p>
        </w:tc>
        <w:tc>
          <w:tcPr>
            <w:tcW w:w="403" w:type="pct"/>
            <w:vMerge w:val="restart"/>
            <w:tcBorders>
              <w:top w:val="single" w:sz="4" w:space="0" w:color="auto"/>
              <w:left w:val="single" w:sz="4" w:space="0" w:color="auto"/>
              <w:right w:val="single" w:sz="4" w:space="0" w:color="auto"/>
            </w:tcBorders>
            <w:textDirection w:val="btLr"/>
            <w:vAlign w:val="center"/>
          </w:tcPr>
          <w:p w:rsidR="00D5317A" w:rsidRPr="002F4A44" w:rsidRDefault="00D5317A" w:rsidP="002F2860">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Год начала проекта</w:t>
            </w:r>
          </w:p>
        </w:tc>
        <w:tc>
          <w:tcPr>
            <w:tcW w:w="362" w:type="pct"/>
            <w:vMerge w:val="restart"/>
            <w:tcBorders>
              <w:top w:val="single" w:sz="4" w:space="0" w:color="auto"/>
              <w:left w:val="single" w:sz="4" w:space="0" w:color="auto"/>
              <w:right w:val="single" w:sz="4" w:space="0" w:color="auto"/>
            </w:tcBorders>
            <w:textDirection w:val="btLr"/>
          </w:tcPr>
          <w:p w:rsidR="00D5317A" w:rsidRPr="002F4A44" w:rsidRDefault="00D5317A" w:rsidP="002F2860">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Остаток сметной стоимости на  1.01.год БГ</w:t>
            </w:r>
          </w:p>
        </w:tc>
        <w:tc>
          <w:tcPr>
            <w:tcW w:w="522"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82" w:type="pct"/>
            <w:vMerge w:val="restart"/>
            <w:tcBorders>
              <w:top w:val="single" w:sz="4" w:space="0" w:color="auto"/>
              <w:left w:val="single" w:sz="4" w:space="0" w:color="auto"/>
              <w:right w:val="single" w:sz="4" w:space="0" w:color="auto"/>
            </w:tcBorders>
            <w:textDirection w:val="btLr"/>
          </w:tcPr>
          <w:p w:rsidR="00D5317A" w:rsidRPr="002F4A44" w:rsidRDefault="00D5317A" w:rsidP="002F2860">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Остаток сметной стоимости  на 1.01.год БГ+1</w:t>
            </w:r>
          </w:p>
        </w:tc>
        <w:tc>
          <w:tcPr>
            <w:tcW w:w="401"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01"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34"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gridAfter w:val="1"/>
          <w:wAfter w:w="53" w:type="pct"/>
          <w:cantSplit/>
          <w:trHeight w:val="1134"/>
        </w:trPr>
        <w:tc>
          <w:tcPr>
            <w:tcW w:w="577" w:type="pct"/>
            <w:tcBorders>
              <w:top w:val="nil"/>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P1P2</w:t>
            </w:r>
          </w:p>
        </w:tc>
        <w:tc>
          <w:tcPr>
            <w:tcW w:w="241"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P3</w:t>
            </w:r>
          </w:p>
        </w:tc>
        <w:tc>
          <w:tcPr>
            <w:tcW w:w="240" w:type="pct"/>
            <w:tcBorders>
              <w:top w:val="single" w:sz="4" w:space="0" w:color="auto"/>
              <w:left w:val="single" w:sz="4" w:space="0" w:color="auto"/>
              <w:bottom w:val="single" w:sz="4" w:space="0" w:color="auto"/>
              <w:right w:val="single" w:sz="4" w:space="0" w:color="auto"/>
            </w:tcBorders>
            <w:textDirection w:val="btL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324" w:type="pc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319" w:type="pct"/>
            <w:vMerge/>
            <w:tcBorders>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p>
        </w:tc>
        <w:tc>
          <w:tcPr>
            <w:tcW w:w="403" w:type="pct"/>
            <w:vMerge/>
            <w:tcBorders>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p>
        </w:tc>
        <w:tc>
          <w:tcPr>
            <w:tcW w:w="362" w:type="pct"/>
            <w:vMerge/>
            <w:tcBorders>
              <w:left w:val="single" w:sz="4" w:space="0" w:color="auto"/>
              <w:bottom w:val="single" w:sz="4" w:space="0" w:color="auto"/>
              <w:right w:val="single" w:sz="4" w:space="0" w:color="auto"/>
            </w:tcBorders>
          </w:tcPr>
          <w:p w:rsidR="00D5317A" w:rsidRPr="002F4A44" w:rsidRDefault="00D5317A" w:rsidP="002F2860">
            <w:pPr>
              <w:keepNext/>
              <w:numPr>
                <w:ilvl w:val="0"/>
                <w:numId w:val="8"/>
              </w:numPr>
              <w:spacing w:after="1960"/>
              <w:jc w:val="center"/>
              <w:outlineLvl w:val="0"/>
              <w:rPr>
                <w:rFonts w:ascii="Arial" w:hAnsi="Arial" w:cs="Arial"/>
                <w:bCs/>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extDirection w:val="btL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Ожидаемое исполнение</w:t>
            </w:r>
          </w:p>
        </w:tc>
        <w:tc>
          <w:tcPr>
            <w:tcW w:w="482" w:type="pct"/>
            <w:vMerge/>
            <w:tcBorders>
              <w:left w:val="single" w:sz="4" w:space="0" w:color="auto"/>
              <w:bottom w:val="single" w:sz="4" w:space="0" w:color="auto"/>
              <w:right w:val="single" w:sz="4" w:space="0" w:color="auto"/>
            </w:tcBorders>
          </w:tcPr>
          <w:p w:rsidR="00D5317A" w:rsidRPr="002F4A44" w:rsidRDefault="00D5317A" w:rsidP="002F2860">
            <w:pPr>
              <w:keepNext/>
              <w:numPr>
                <w:ilvl w:val="0"/>
                <w:numId w:val="8"/>
              </w:numPr>
              <w:spacing w:after="1960"/>
              <w:jc w:val="center"/>
              <w:outlineLvl w:val="0"/>
              <w:rPr>
                <w:rFonts w:ascii="Arial" w:hAnsi="Arial" w:cs="Arial"/>
                <w:bCs/>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extDirection w:val="btL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401" w:type="pct"/>
            <w:tcBorders>
              <w:top w:val="single" w:sz="4" w:space="0" w:color="auto"/>
              <w:left w:val="single" w:sz="4" w:space="0" w:color="auto"/>
              <w:bottom w:val="single" w:sz="4" w:space="0" w:color="auto"/>
              <w:right w:val="single" w:sz="4" w:space="0" w:color="auto"/>
            </w:tcBorders>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c>
          <w:tcPr>
            <w:tcW w:w="434" w:type="pct"/>
            <w:tcBorders>
              <w:top w:val="single" w:sz="4" w:space="0" w:color="auto"/>
              <w:left w:val="single" w:sz="4" w:space="0" w:color="auto"/>
              <w:bottom w:val="single" w:sz="4" w:space="0" w:color="auto"/>
              <w:right w:val="single" w:sz="4" w:space="0" w:color="auto"/>
            </w:tcBorders>
            <w:textDirection w:val="btLr"/>
            <w:vAlign w:val="center"/>
          </w:tcPr>
          <w:p w:rsidR="00D5317A" w:rsidRPr="002F4A44" w:rsidRDefault="00D5317A" w:rsidP="002F2860">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r>
      <w:tr w:rsidR="00D5317A" w:rsidRPr="002F4A44" w:rsidTr="002F2860">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1</w:t>
            </w: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2</w:t>
            </w: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3</w:t>
            </w:r>
          </w:p>
        </w:tc>
        <w:tc>
          <w:tcPr>
            <w:tcW w:w="240"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4</w:t>
            </w:r>
          </w:p>
        </w:tc>
        <w:tc>
          <w:tcPr>
            <w:tcW w:w="32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5</w:t>
            </w:r>
          </w:p>
        </w:tc>
        <w:tc>
          <w:tcPr>
            <w:tcW w:w="319"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6</w:t>
            </w:r>
          </w:p>
        </w:tc>
        <w:tc>
          <w:tcPr>
            <w:tcW w:w="403"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7</w:t>
            </w:r>
          </w:p>
        </w:tc>
        <w:tc>
          <w:tcPr>
            <w:tcW w:w="36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8</w:t>
            </w:r>
          </w:p>
        </w:tc>
        <w:tc>
          <w:tcPr>
            <w:tcW w:w="52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9</w:t>
            </w:r>
          </w:p>
        </w:tc>
        <w:tc>
          <w:tcPr>
            <w:tcW w:w="48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10(8-9)</w:t>
            </w: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11</w:t>
            </w: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12</w:t>
            </w:r>
          </w:p>
        </w:tc>
        <w:tc>
          <w:tcPr>
            <w:tcW w:w="43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13</w:t>
            </w:r>
          </w:p>
        </w:tc>
      </w:tr>
      <w:tr w:rsidR="00D5317A" w:rsidRPr="002F4A44" w:rsidTr="002F2860">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color w:val="FF0000"/>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color w:val="FF0000"/>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color w:val="FF0000"/>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Cs/>
                <w:color w:val="FF0000"/>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r>
      <w:tr w:rsidR="00D5317A" w:rsidRPr="002F4A44" w:rsidTr="002F2860">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r>
      <w:tr w:rsidR="00D5317A" w:rsidRPr="002F4A44" w:rsidTr="002F2860">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r>
      <w:tr w:rsidR="00D5317A" w:rsidRPr="002F4A44" w:rsidTr="002F2860">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jc w:val="center"/>
              <w:rPr>
                <w:rFonts w:ascii="Arial" w:hAnsi="Arial" w:cs="Arial"/>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tblBorders>
        <w:tblCellMar>
          <w:left w:w="68" w:type="dxa"/>
          <w:right w:w="68" w:type="dxa"/>
        </w:tblCellMar>
        <w:tblLook w:val="01E0" w:firstRow="1" w:lastRow="1" w:firstColumn="1" w:lastColumn="1" w:noHBand="0" w:noVBand="0"/>
      </w:tblPr>
      <w:tblGrid>
        <w:gridCol w:w="8531"/>
      </w:tblGrid>
      <w:tr w:rsidR="00D5317A" w:rsidRPr="002F4A44" w:rsidTr="002F2860">
        <w:tc>
          <w:tcPr>
            <w:tcW w:w="5000" w:type="pct"/>
            <w:tcBorders>
              <w:top w:val="single" w:sz="4" w:space="0" w:color="002850"/>
            </w:tcBorders>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Руководитель     /________________________/   _________________________/</w:t>
            </w:r>
          </w:p>
        </w:tc>
      </w:tr>
      <w:tr w:rsidR="00D5317A" w:rsidRPr="00702150" w:rsidTr="002F2860">
        <w:tc>
          <w:tcPr>
            <w:tcW w:w="5000"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Начальник подразделения,  ответственного за составление бюджета /______________/______________/</w:t>
            </w:r>
          </w:p>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Начальник подразделения,  ответственного за политики /___________________/_________________/</w:t>
            </w:r>
          </w:p>
        </w:tc>
      </w:tr>
      <w:tr w:rsidR="00D5317A" w:rsidRPr="002F4A44" w:rsidTr="002F2860">
        <w:trPr>
          <w:trHeight w:val="70"/>
        </w:trPr>
        <w:tc>
          <w:tcPr>
            <w:tcW w:w="5000"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Дата представления      _______________________</w:t>
            </w:r>
          </w:p>
        </w:tc>
      </w:tr>
      <w:tr w:rsidR="00D5317A" w:rsidRPr="002F4A44" w:rsidTr="002F2860">
        <w:tc>
          <w:tcPr>
            <w:tcW w:w="5000" w:type="pct"/>
            <w:tcBorders>
              <w:bottom w:val="single" w:sz="4" w:space="0" w:color="002850"/>
            </w:tcBorders>
          </w:tcPr>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 xml:space="preserve"> Сокращения</w:t>
      </w:r>
      <w:r w:rsidRPr="002F4A44">
        <w:rPr>
          <w:rFonts w:ascii="Arial" w:hAnsi="Arial" w:cs="Arial"/>
          <w:sz w:val="16"/>
          <w:szCs w:val="16"/>
          <w:lang w:val="ru-RU"/>
        </w:rPr>
        <w:t>: БГ – базовый год (текущий), БГ-2 и БГ-1 –годы, предшествующие  базовому году, БГ+1 –очередной бюджетный год,  на который  разрабатывается проект бюджета; БГ+2 и БГ+3 –годы, следующие за годом,  на который разрабатывается проект бюджета.</w:t>
      </w:r>
    </w:p>
    <w:p w:rsidR="00D5317A" w:rsidRPr="002F4A44" w:rsidRDefault="00D5317A" w:rsidP="00D5317A">
      <w:pPr>
        <w:rPr>
          <w:rFonts w:ascii="Arial" w:hAnsi="Arial" w:cs="Arial"/>
          <w:sz w:val="16"/>
          <w:szCs w:val="16"/>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Информация по разделам A и B генерируется автоматически из  ИСФУ на основе детальных данных, введенных в ИСФУ бюджетными органами/учреждениями при заполнении информации в разделах C-E.</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A представляется  краткое изложение предложений по бюджету,  включающее свод расходов и ресурсов на уровне ЦОПВ. Объем общих ресурсов устанавливается как разница между прогнозируемым объемом расходов (строка A.1) и прогнозируемым объемом ресурсов, собираемых бюджетными органами/учреждениями (строка A.2+A.3).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B свод предложений по бюджету публичного органа (графа „Предложено”) сравнивается с лимитами ресурсов и расходов,  установленными  БПСП или вышестоящим органом </w:t>
      </w:r>
      <w:proofErr w:type="gramStart"/>
      <w:r w:rsidRPr="002F4A44">
        <w:rPr>
          <w:rStyle w:val="hps"/>
          <w:sz w:val="24"/>
          <w:lang w:val="ru-RU"/>
        </w:rPr>
        <w:t xml:space="preserve">( </w:t>
      </w:r>
      <w:proofErr w:type="gramEnd"/>
      <w:r w:rsidRPr="002F4A44">
        <w:rPr>
          <w:rStyle w:val="hps"/>
          <w:sz w:val="24"/>
          <w:lang w:val="ru-RU"/>
        </w:rPr>
        <w:t xml:space="preserve">графа „ Установлено”). </w:t>
      </w:r>
    </w:p>
    <w:p w:rsidR="00D5317A" w:rsidRPr="002D76A6"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C анализируются и прогнозируются возможности сбора бюджетными органами/учреждениями внутренних и внешних ресурсов (поступления от предоставления платных услуг, </w:t>
      </w:r>
      <w:r>
        <w:rPr>
          <w:rStyle w:val="hps"/>
          <w:sz w:val="24"/>
          <w:lang w:val="ru-RU"/>
        </w:rPr>
        <w:t xml:space="preserve"> </w:t>
      </w:r>
      <w:r w:rsidRPr="002F4A44">
        <w:rPr>
          <w:rStyle w:val="hps"/>
          <w:sz w:val="24"/>
          <w:lang w:val="ru-RU"/>
        </w:rPr>
        <w:t>гранты или займы  для проектов, финансируемых из внешних источников, и т.д.</w:t>
      </w:r>
      <w:r>
        <w:rPr>
          <w:rStyle w:val="hps"/>
          <w:sz w:val="24"/>
          <w:lang w:val="ru-RU"/>
        </w:rPr>
        <w:t>).</w:t>
      </w:r>
      <w:r w:rsidRPr="002F4A44">
        <w:rPr>
          <w:rStyle w:val="hps"/>
          <w:sz w:val="24"/>
          <w:lang w:val="ru-RU"/>
        </w:rPr>
        <w:t xml:space="preserve"> </w:t>
      </w:r>
      <w:r w:rsidRPr="002D76A6">
        <w:rPr>
          <w:rStyle w:val="hps"/>
          <w:sz w:val="24"/>
          <w:lang w:val="ru-RU"/>
        </w:rPr>
        <w:t>В рубрике "Описание" включа</w:t>
      </w:r>
      <w:r>
        <w:rPr>
          <w:rStyle w:val="hps"/>
          <w:sz w:val="24"/>
          <w:lang w:val="ru-RU"/>
        </w:rPr>
        <w:t>е</w:t>
      </w:r>
      <w:r w:rsidRPr="002D76A6">
        <w:rPr>
          <w:rStyle w:val="hps"/>
          <w:sz w:val="24"/>
          <w:lang w:val="ru-RU"/>
        </w:rPr>
        <w:t>т</w:t>
      </w:r>
      <w:r>
        <w:rPr>
          <w:rStyle w:val="hps"/>
          <w:sz w:val="24"/>
          <w:lang w:val="ru-RU"/>
        </w:rPr>
        <w:t>ся</w:t>
      </w:r>
      <w:r w:rsidRPr="002D76A6">
        <w:rPr>
          <w:rStyle w:val="hps"/>
          <w:sz w:val="24"/>
          <w:lang w:val="ru-RU"/>
        </w:rPr>
        <w:t xml:space="preserve"> информаци</w:t>
      </w:r>
      <w:r>
        <w:rPr>
          <w:rStyle w:val="hps"/>
          <w:sz w:val="24"/>
          <w:lang w:val="ru-RU"/>
        </w:rPr>
        <w:t>я</w:t>
      </w:r>
      <w:r w:rsidRPr="002D76A6">
        <w:rPr>
          <w:rStyle w:val="hps"/>
          <w:sz w:val="24"/>
          <w:lang w:val="ru-RU"/>
        </w:rPr>
        <w:t xml:space="preserve"> о нормативно-правовой </w:t>
      </w:r>
      <w:r>
        <w:rPr>
          <w:rStyle w:val="hps"/>
          <w:sz w:val="24"/>
          <w:lang w:val="ru-RU"/>
        </w:rPr>
        <w:t xml:space="preserve">базе, на </w:t>
      </w:r>
      <w:r w:rsidRPr="002D76A6">
        <w:rPr>
          <w:rStyle w:val="hps"/>
          <w:sz w:val="24"/>
          <w:lang w:val="ru-RU"/>
        </w:rPr>
        <w:t>основ</w:t>
      </w:r>
      <w:r>
        <w:rPr>
          <w:rStyle w:val="hps"/>
          <w:sz w:val="24"/>
          <w:lang w:val="ru-RU"/>
        </w:rPr>
        <w:t>ании которых</w:t>
      </w:r>
      <w:r w:rsidRPr="002D76A6">
        <w:rPr>
          <w:rStyle w:val="hps"/>
          <w:sz w:val="24"/>
          <w:lang w:val="ru-RU"/>
        </w:rPr>
        <w:t xml:space="preserve"> установлен</w:t>
      </w:r>
      <w:r>
        <w:rPr>
          <w:rStyle w:val="hps"/>
          <w:sz w:val="24"/>
          <w:lang w:val="ru-RU"/>
        </w:rPr>
        <w:t>ны</w:t>
      </w:r>
      <w:r w:rsidRPr="002D76A6">
        <w:rPr>
          <w:rStyle w:val="hps"/>
          <w:sz w:val="24"/>
          <w:lang w:val="ru-RU"/>
        </w:rPr>
        <w:t xml:space="preserve"> эти</w:t>
      </w:r>
      <w:r>
        <w:rPr>
          <w:rStyle w:val="hps"/>
          <w:sz w:val="24"/>
          <w:lang w:val="ru-RU"/>
        </w:rPr>
        <w:t xml:space="preserve"> доходы</w:t>
      </w:r>
      <w:r w:rsidRPr="002D76A6">
        <w:rPr>
          <w:rStyle w:val="hps"/>
          <w:sz w:val="24"/>
          <w:lang w:val="ru-RU"/>
        </w:rPr>
        <w:t>, а также информация о соглашени</w:t>
      </w:r>
      <w:r>
        <w:rPr>
          <w:rStyle w:val="hps"/>
          <w:sz w:val="24"/>
          <w:lang w:val="ru-RU"/>
        </w:rPr>
        <w:t>ях</w:t>
      </w:r>
      <w:r w:rsidRPr="002D76A6">
        <w:rPr>
          <w:rStyle w:val="hps"/>
          <w:sz w:val="24"/>
          <w:lang w:val="ru-RU"/>
        </w:rPr>
        <w:t xml:space="preserve"> </w:t>
      </w:r>
      <w:r>
        <w:rPr>
          <w:rStyle w:val="hps"/>
          <w:sz w:val="24"/>
          <w:lang w:val="ru-RU"/>
        </w:rPr>
        <w:t>по займам</w:t>
      </w:r>
      <w:r w:rsidRPr="002D76A6">
        <w:rPr>
          <w:rStyle w:val="hps"/>
          <w:sz w:val="24"/>
          <w:lang w:val="ru-RU"/>
        </w:rPr>
        <w:t xml:space="preserve"> / </w:t>
      </w:r>
      <w:r w:rsidRPr="002D76A6">
        <w:rPr>
          <w:rStyle w:val="hps"/>
          <w:sz w:val="24"/>
          <w:lang w:val="ru-RU"/>
        </w:rPr>
        <w:lastRenderedPageBreak/>
        <w:t>грант</w:t>
      </w:r>
      <w:r>
        <w:rPr>
          <w:rStyle w:val="hps"/>
          <w:sz w:val="24"/>
          <w:lang w:val="ru-RU"/>
        </w:rPr>
        <w:t>ам</w:t>
      </w:r>
      <w:r w:rsidRPr="002D76A6">
        <w:rPr>
          <w:rStyle w:val="hps"/>
          <w:sz w:val="24"/>
          <w:lang w:val="ru-RU"/>
        </w:rPr>
        <w:t xml:space="preserve"> на проекты, финансируемые из внешних источников. </w:t>
      </w:r>
      <w:r>
        <w:rPr>
          <w:rStyle w:val="hps"/>
          <w:sz w:val="24"/>
          <w:lang w:val="ru-RU"/>
        </w:rPr>
        <w:t xml:space="preserve">При необходимости, </w:t>
      </w:r>
      <w:r w:rsidRPr="002D76A6">
        <w:rPr>
          <w:rStyle w:val="hps"/>
          <w:sz w:val="24"/>
          <w:lang w:val="ru-RU"/>
        </w:rPr>
        <w:t>может быть отражена</w:t>
      </w:r>
      <w:r>
        <w:rPr>
          <w:rStyle w:val="hps"/>
          <w:sz w:val="24"/>
          <w:lang w:val="ru-RU"/>
        </w:rPr>
        <w:t xml:space="preserve"> </w:t>
      </w:r>
      <w:r w:rsidRPr="002D76A6">
        <w:rPr>
          <w:rStyle w:val="hps"/>
          <w:sz w:val="24"/>
          <w:lang w:val="ru-RU"/>
        </w:rPr>
        <w:t xml:space="preserve">другая информация </w:t>
      </w:r>
      <w:r>
        <w:rPr>
          <w:rStyle w:val="hps"/>
          <w:sz w:val="24"/>
          <w:lang w:val="ru-RU"/>
        </w:rPr>
        <w:t>для</w:t>
      </w:r>
      <w:r w:rsidRPr="002D76A6">
        <w:rPr>
          <w:rStyle w:val="hps"/>
          <w:sz w:val="24"/>
          <w:lang w:val="ru-RU"/>
        </w:rPr>
        <w:t xml:space="preserve"> </w:t>
      </w:r>
      <w:r>
        <w:rPr>
          <w:rStyle w:val="hps"/>
          <w:sz w:val="24"/>
          <w:lang w:val="ru-RU"/>
        </w:rPr>
        <w:t>обоснования</w:t>
      </w:r>
      <w:r w:rsidRPr="002D76A6">
        <w:rPr>
          <w:rStyle w:val="hps"/>
          <w:sz w:val="24"/>
          <w:lang w:val="ru-RU"/>
        </w:rPr>
        <w:t xml:space="preserve"> оценк</w:t>
      </w:r>
      <w:r>
        <w:rPr>
          <w:rStyle w:val="hps"/>
          <w:sz w:val="24"/>
          <w:lang w:val="ru-RU"/>
        </w:rPr>
        <w:t>и</w:t>
      </w:r>
      <w:r w:rsidRPr="002D76A6">
        <w:rPr>
          <w:rStyle w:val="hps"/>
          <w:sz w:val="24"/>
          <w:lang w:val="ru-RU"/>
        </w:rPr>
        <w:t xml:space="preserve"> ресурсов.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Доходы, собираемые бюджетными органами/учреждениями, прогнозируются исходя из нормативной базы, устанавливающей перечень и размер тарифов на предоставляемые платные работы и услуги, а также тенденции поступлений этих доходов </w:t>
      </w:r>
      <w:proofErr w:type="gramStart"/>
      <w:r w:rsidRPr="002F4A44">
        <w:rPr>
          <w:rStyle w:val="hps"/>
          <w:sz w:val="24"/>
          <w:lang w:val="ru-RU"/>
        </w:rPr>
        <w:t>в</w:t>
      </w:r>
      <w:proofErr w:type="gramEnd"/>
      <w:r w:rsidRPr="002F4A44">
        <w:rPr>
          <w:rStyle w:val="hps"/>
          <w:sz w:val="24"/>
          <w:lang w:val="ru-RU"/>
        </w:rPr>
        <w:t xml:space="preserve"> предыдущие года. </w:t>
      </w:r>
    </w:p>
    <w:p w:rsidR="00D5317A" w:rsidRPr="002939DD"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939DD">
        <w:rPr>
          <w:rStyle w:val="hps"/>
          <w:sz w:val="24"/>
          <w:lang w:val="ru-RU"/>
        </w:rPr>
        <w:t xml:space="preserve">Целевые доходы, установленные законодательными актами специального характера, направляются на соответствующие программы расходов. При оценке целевых доходов  учитываются возможные изменения нормативно-законодательной базы, а также тенденции поступлений этих доходов </w:t>
      </w:r>
      <w:proofErr w:type="gramStart"/>
      <w:r w:rsidRPr="002939DD">
        <w:rPr>
          <w:rStyle w:val="hps"/>
          <w:sz w:val="24"/>
          <w:lang w:val="ru-RU"/>
        </w:rPr>
        <w:t>в</w:t>
      </w:r>
      <w:proofErr w:type="gramEnd"/>
      <w:r w:rsidRPr="002939DD">
        <w:rPr>
          <w:rStyle w:val="hps"/>
          <w:sz w:val="24"/>
          <w:lang w:val="ru-RU"/>
        </w:rPr>
        <w:t xml:space="preserve"> предыдущие года.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ЦОПВ, которые внедряют проекты, финансируемые из внешних источников, представляют прогнозируемый объем грантов и/или займов, предназначенных для проектов, в соответствии с заключенными соглашениями с донорами и планами внедрения соответствующих проектов. Одновременно, ЦОПВ представляют предложения об участии Правительства в  осуществлении проектов.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D содержатся предложения по расходам в формате бюджета по программам. Бюджетные органы/учреждения представляют предложения в части расходов по программам таким образом, чтобы обеспечить: </w:t>
      </w:r>
    </w:p>
    <w:p w:rsidR="00D5317A" w:rsidRPr="002F4A44" w:rsidRDefault="00D5317A" w:rsidP="00D5317A">
      <w:pPr>
        <w:numPr>
          <w:ilvl w:val="0"/>
          <w:numId w:val="61"/>
        </w:numPr>
        <w:tabs>
          <w:tab w:val="clear" w:pos="357"/>
          <w:tab w:val="num" w:pos="0"/>
          <w:tab w:val="left" w:pos="851"/>
        </w:tabs>
        <w:ind w:left="0" w:firstLine="567"/>
        <w:jc w:val="both"/>
        <w:rPr>
          <w:sz w:val="24"/>
          <w:lang w:val="ru-RU"/>
        </w:rPr>
      </w:pPr>
      <w:r w:rsidRPr="002F4A44">
        <w:rPr>
          <w:sz w:val="24"/>
          <w:lang w:val="ru-RU"/>
        </w:rPr>
        <w:t xml:space="preserve">адекватное формулирование атрибутов программы; </w:t>
      </w:r>
    </w:p>
    <w:p w:rsidR="00D5317A" w:rsidRPr="002F4A44" w:rsidRDefault="00D5317A" w:rsidP="00D5317A">
      <w:pPr>
        <w:numPr>
          <w:ilvl w:val="0"/>
          <w:numId w:val="61"/>
        </w:numPr>
        <w:tabs>
          <w:tab w:val="clear" w:pos="357"/>
          <w:tab w:val="num" w:pos="0"/>
          <w:tab w:val="left" w:pos="851"/>
        </w:tabs>
        <w:ind w:left="0" w:firstLine="567"/>
        <w:jc w:val="both"/>
        <w:rPr>
          <w:sz w:val="24"/>
          <w:lang w:val="ru-RU"/>
        </w:rPr>
      </w:pPr>
      <w:r w:rsidRPr="002F4A44">
        <w:rPr>
          <w:sz w:val="24"/>
          <w:lang w:val="ru-RU"/>
        </w:rPr>
        <w:t xml:space="preserve">оценку стоимости всех компонентов программ; </w:t>
      </w:r>
    </w:p>
    <w:p w:rsidR="00D5317A" w:rsidRPr="002F4A44" w:rsidRDefault="00D5317A" w:rsidP="00D5317A">
      <w:pPr>
        <w:numPr>
          <w:ilvl w:val="0"/>
          <w:numId w:val="61"/>
        </w:numPr>
        <w:tabs>
          <w:tab w:val="clear" w:pos="357"/>
          <w:tab w:val="num" w:pos="0"/>
          <w:tab w:val="left" w:pos="851"/>
        </w:tabs>
        <w:ind w:left="0" w:firstLine="567"/>
        <w:jc w:val="both"/>
        <w:rPr>
          <w:sz w:val="24"/>
          <w:lang w:val="ru-RU"/>
        </w:rPr>
      </w:pPr>
      <w:r w:rsidRPr="002F4A44">
        <w:rPr>
          <w:sz w:val="24"/>
          <w:lang w:val="ru-RU"/>
        </w:rPr>
        <w:t xml:space="preserve">соблюдение установленных лимитов расходов; </w:t>
      </w:r>
    </w:p>
    <w:p w:rsidR="00D5317A" w:rsidRPr="002F4A44" w:rsidRDefault="00D5317A" w:rsidP="00D5317A">
      <w:pPr>
        <w:numPr>
          <w:ilvl w:val="0"/>
          <w:numId w:val="61"/>
        </w:numPr>
        <w:tabs>
          <w:tab w:val="clear" w:pos="357"/>
          <w:tab w:val="num" w:pos="0"/>
          <w:tab w:val="left" w:pos="851"/>
        </w:tabs>
        <w:ind w:left="0" w:firstLine="567"/>
        <w:jc w:val="both"/>
        <w:rPr>
          <w:sz w:val="24"/>
          <w:lang w:val="ru-RU"/>
        </w:rPr>
      </w:pPr>
      <w:r w:rsidRPr="002F4A44">
        <w:rPr>
          <w:sz w:val="24"/>
          <w:lang w:val="ru-RU"/>
        </w:rPr>
        <w:t xml:space="preserve">обоснование, в соответствии с нормативными актами, программ, подпрограмм, их целей и задач, а также объяснение критериев для установления приоритетов и оценки предложенной результативности.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proofErr w:type="gramStart"/>
      <w:r w:rsidRPr="002F4A44">
        <w:rPr>
          <w:rStyle w:val="hps"/>
          <w:sz w:val="24"/>
          <w:lang w:val="ru-RU"/>
        </w:rPr>
        <w:t xml:space="preserve">При разработке предложений по бюджету, в частности при формулировании целей, задач и показателей результативности программ,   бюджетные органы/учреждения применяют методологию бюджетирования по программам, представленную в разделе XI </w:t>
      </w:r>
      <w:r>
        <w:rPr>
          <w:rStyle w:val="hps"/>
          <w:sz w:val="24"/>
          <w:lang w:val="ru-RU"/>
        </w:rPr>
        <w:t>настоящего р</w:t>
      </w:r>
      <w:r w:rsidRPr="002F4A44">
        <w:rPr>
          <w:rStyle w:val="hps"/>
          <w:sz w:val="24"/>
          <w:lang w:val="ru-RU"/>
        </w:rPr>
        <w:t>уководства, а для оценки предложений по доходам и расходам, бюджетные органы/учреждения руководствуются специфическими положениями ежегодного инструктивного письма по разработке предложений к проекту государственного бюджета, а также методологией по оценке стоимости, представленной</w:t>
      </w:r>
      <w:proofErr w:type="gramEnd"/>
      <w:r w:rsidRPr="002F4A44">
        <w:rPr>
          <w:rStyle w:val="hps"/>
          <w:sz w:val="24"/>
          <w:lang w:val="ru-RU"/>
        </w:rPr>
        <w:t xml:space="preserve"> в разделе XII настоящего </w:t>
      </w:r>
      <w:r>
        <w:rPr>
          <w:rStyle w:val="hps"/>
          <w:sz w:val="24"/>
          <w:lang w:val="ru-RU"/>
        </w:rPr>
        <w:t>р</w:t>
      </w:r>
      <w:r w:rsidRPr="002F4A44">
        <w:rPr>
          <w:rStyle w:val="hps"/>
          <w:sz w:val="24"/>
          <w:lang w:val="ru-RU"/>
        </w:rPr>
        <w:t>уководства.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Уровень детализации показателей по экономической классификации может быть </w:t>
      </w:r>
      <w:proofErr w:type="gramStart"/>
      <w:r w:rsidRPr="002F4A44">
        <w:rPr>
          <w:rStyle w:val="hps"/>
          <w:sz w:val="24"/>
          <w:lang w:val="ru-RU"/>
        </w:rPr>
        <w:t>изменена</w:t>
      </w:r>
      <w:proofErr w:type="gramEnd"/>
      <w:r w:rsidRPr="002F4A44">
        <w:rPr>
          <w:rStyle w:val="hps"/>
          <w:sz w:val="24"/>
          <w:lang w:val="ru-RU"/>
        </w:rPr>
        <w:t xml:space="preserve"> МФ и  доводится до сведения публичных органов ежегодным инструктивным письмом о разработке предложений по бюджету. Информация, содержащаяся в данном разделе, служит источником информации для разделов</w:t>
      </w:r>
      <w:proofErr w:type="gramStart"/>
      <w:r w:rsidRPr="002F4A44">
        <w:rPr>
          <w:rStyle w:val="hps"/>
          <w:sz w:val="24"/>
          <w:lang w:val="ru-RU"/>
        </w:rPr>
        <w:t xml:space="preserve"> А</w:t>
      </w:r>
      <w:proofErr w:type="gramEnd"/>
      <w:r w:rsidRPr="002F4A44">
        <w:rPr>
          <w:rStyle w:val="hps"/>
          <w:sz w:val="24"/>
          <w:lang w:val="ru-RU"/>
        </w:rPr>
        <w:t xml:space="preserve"> и В формата</w:t>
      </w:r>
      <w:r>
        <w:rPr>
          <w:rStyle w:val="hps"/>
          <w:sz w:val="24"/>
          <w:lang w:val="ru-RU"/>
        </w:rPr>
        <w:t xml:space="preserve"> </w:t>
      </w:r>
      <w:r w:rsidRPr="002F4A44">
        <w:rPr>
          <w:rStyle w:val="hps"/>
          <w:sz w:val="24"/>
          <w:lang w:val="ru-RU"/>
        </w:rPr>
        <w:t xml:space="preserve">предложения по бюджету.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Подробные предложения по объектам и </w:t>
      </w:r>
      <w:r>
        <w:rPr>
          <w:rStyle w:val="hps"/>
          <w:sz w:val="24"/>
          <w:lang w:val="ru-RU"/>
        </w:rPr>
        <w:t>прогноз</w:t>
      </w:r>
      <w:r w:rsidRPr="002F4A44">
        <w:rPr>
          <w:rStyle w:val="hps"/>
          <w:sz w:val="24"/>
          <w:lang w:val="ru-RU"/>
        </w:rPr>
        <w:t xml:space="preserve"> расходов  на капитальные </w:t>
      </w:r>
      <w:r>
        <w:rPr>
          <w:rStyle w:val="hps"/>
          <w:sz w:val="24"/>
          <w:lang w:val="ru-RU"/>
        </w:rPr>
        <w:t>инвестиции</w:t>
      </w:r>
      <w:r w:rsidRPr="002F4A44">
        <w:rPr>
          <w:rStyle w:val="hps"/>
          <w:sz w:val="24"/>
          <w:lang w:val="ru-RU"/>
        </w:rPr>
        <w:t xml:space="preserve">, </w:t>
      </w:r>
      <w:proofErr w:type="gramStart"/>
      <w:r w:rsidRPr="002F4A44">
        <w:rPr>
          <w:rStyle w:val="hps"/>
          <w:sz w:val="24"/>
          <w:lang w:val="ru-RU"/>
        </w:rPr>
        <w:t>представлены в разделе Е. Информация включает</w:t>
      </w:r>
      <w:proofErr w:type="gramEnd"/>
      <w:r w:rsidRPr="002F4A44">
        <w:rPr>
          <w:rStyle w:val="hps"/>
          <w:sz w:val="24"/>
          <w:lang w:val="ru-RU"/>
        </w:rPr>
        <w:t xml:space="preserve"> данные в динамике по проектам/объектам капитальных </w:t>
      </w:r>
      <w:r>
        <w:rPr>
          <w:rStyle w:val="hps"/>
          <w:sz w:val="24"/>
          <w:lang w:val="ru-RU"/>
        </w:rPr>
        <w:t>инвестиций</w:t>
      </w:r>
      <w:r w:rsidRPr="002F4A44">
        <w:rPr>
          <w:rStyle w:val="hps"/>
          <w:sz w:val="24"/>
          <w:lang w:val="ru-RU"/>
        </w:rPr>
        <w:t xml:space="preserve"> на основе анализа стоимости существующего портфеля проектов/объектов, а также новых </w:t>
      </w:r>
      <w:r w:rsidRPr="002F4A44">
        <w:rPr>
          <w:rStyle w:val="hps"/>
          <w:sz w:val="24"/>
          <w:lang w:val="ru-RU"/>
        </w:rPr>
        <w:lastRenderedPageBreak/>
        <w:t xml:space="preserve">объектов в пределах лимитов расходов на капитальные </w:t>
      </w:r>
      <w:r>
        <w:rPr>
          <w:rStyle w:val="hps"/>
          <w:sz w:val="24"/>
          <w:lang w:val="ru-RU"/>
        </w:rPr>
        <w:t>инвестиции</w:t>
      </w:r>
      <w:r w:rsidRPr="002F4A44">
        <w:rPr>
          <w:rStyle w:val="hps"/>
          <w:sz w:val="24"/>
          <w:lang w:val="ru-RU"/>
        </w:rPr>
        <w:t xml:space="preserve">,  утвержденных БПСП.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Формат представления предложения по бюджету используется как ЦОПВ, так и их подведомственными учреждениями, согласно  иерархии подчинения. При заполнении данного  формата бюджетные органы/учреждения  руководствуются учебником пользователя по применению ИСФУ и ежегодным инструктивным  письмом о разработке предложений по бюджету</w:t>
      </w:r>
      <w:proofErr w:type="gramStart"/>
      <w:r w:rsidRPr="002F4A44">
        <w:rPr>
          <w:rStyle w:val="hps"/>
          <w:sz w:val="24"/>
          <w:lang w:val="ru-RU"/>
        </w:rPr>
        <w:t xml:space="preserve"> .</w:t>
      </w:r>
      <w:proofErr w:type="gramEnd"/>
      <w:r w:rsidRPr="002F4A44">
        <w:rPr>
          <w:rStyle w:val="hps"/>
          <w:sz w:val="24"/>
          <w:lang w:val="ru-RU"/>
        </w:rPr>
        <w:t xml:space="preserve"> </w:t>
      </w:r>
    </w:p>
    <w:p w:rsidR="00D5317A" w:rsidRPr="002F4A44" w:rsidRDefault="00D5317A" w:rsidP="00D5317A">
      <w:pPr>
        <w:tabs>
          <w:tab w:val="left" w:pos="572"/>
          <w:tab w:val="left" w:pos="598"/>
          <w:tab w:val="left" w:pos="851"/>
          <w:tab w:val="left" w:pos="993"/>
        </w:tabs>
        <w:ind w:left="468"/>
        <w:jc w:val="both"/>
        <w:rPr>
          <w:color w:val="000000"/>
          <w:spacing w:val="3"/>
          <w:sz w:val="24"/>
          <w:lang w:val="ru-RU"/>
        </w:rPr>
      </w:pPr>
    </w:p>
    <w:p w:rsidR="00D5317A" w:rsidRPr="002F4A44" w:rsidRDefault="00D5317A" w:rsidP="00D5317A">
      <w:pPr>
        <w:pStyle w:val="Heading4"/>
        <w:rPr>
          <w:color w:val="1F497D"/>
          <w:spacing w:val="3"/>
          <w:sz w:val="24"/>
          <w:szCs w:val="24"/>
          <w:lang w:val="ru-RU"/>
        </w:rPr>
      </w:pPr>
      <w:r w:rsidRPr="002F4A44">
        <w:rPr>
          <w:color w:val="1F497D"/>
          <w:spacing w:val="3"/>
          <w:sz w:val="24"/>
          <w:szCs w:val="24"/>
          <w:lang w:val="ru-RU"/>
        </w:rPr>
        <w:t>Обоснование предложений по бюджету</w:t>
      </w:r>
    </w:p>
    <w:p w:rsidR="00D5317A" w:rsidRPr="002F4A44" w:rsidRDefault="00D5317A" w:rsidP="00D5317A">
      <w:pPr>
        <w:tabs>
          <w:tab w:val="left" w:pos="572"/>
          <w:tab w:val="left" w:pos="598"/>
          <w:tab w:val="left" w:pos="851"/>
          <w:tab w:val="left" w:pos="993"/>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Предложения по бюджету бюджетных органов/учреждений  включают  пояснительную  записку, которая содержит необходимые объяснения и обоснования, в соответствии с требованиями,  представленными </w:t>
      </w:r>
      <w:proofErr w:type="gramStart"/>
      <w:r w:rsidRPr="002F4A44">
        <w:rPr>
          <w:rStyle w:val="hps"/>
          <w:sz w:val="24"/>
          <w:lang w:val="ru-RU"/>
        </w:rPr>
        <w:t>в</w:t>
      </w:r>
      <w:proofErr w:type="gramEnd"/>
      <w:r w:rsidRPr="002F4A44">
        <w:rPr>
          <w:rStyle w:val="hps"/>
          <w:sz w:val="24"/>
          <w:lang w:val="ru-RU"/>
        </w:rPr>
        <w:t xml:space="preserve"> вставке 7.1. </w:t>
      </w:r>
    </w:p>
    <w:p w:rsidR="00D5317A" w:rsidRPr="002F4A44" w:rsidRDefault="00D5317A" w:rsidP="00D5317A">
      <w:pPr>
        <w:pStyle w:val="CharChar2CharCharCharCharCharCharCharChar"/>
        <w:keepNext/>
        <w:tabs>
          <w:tab w:val="right" w:pos="-284"/>
        </w:tabs>
        <w:spacing w:before="120" w:after="140"/>
        <w:rPr>
          <w:rFonts w:ascii="Arial" w:hAnsi="Arial" w:cs="Arial"/>
          <w:color w:val="333399"/>
          <w:sz w:val="16"/>
          <w:szCs w:val="16"/>
          <w:lang w:val="ru-RU"/>
        </w:rPr>
      </w:pPr>
      <w:r w:rsidRPr="002F4A44">
        <w:rPr>
          <w:rFonts w:ascii="Arial" w:hAnsi="Arial" w:cs="Arial"/>
          <w:color w:val="333399"/>
          <w:sz w:val="16"/>
          <w:szCs w:val="16"/>
          <w:lang w:val="ru-RU"/>
        </w:rPr>
        <w:t>Вставка 7.1. Формат объяснений и обоснований для бюджетных предложений от ЦОПВ</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435"/>
      </w:tblGrid>
      <w:tr w:rsidR="00D5317A" w:rsidRPr="00702150" w:rsidTr="002F2860">
        <w:tc>
          <w:tcPr>
            <w:tcW w:w="8465" w:type="dxa"/>
            <w:shd w:val="clear" w:color="auto" w:fill="DBE5F1"/>
          </w:tcPr>
          <w:p w:rsidR="00D5317A" w:rsidRPr="002F4A44" w:rsidRDefault="00D5317A" w:rsidP="002F2860">
            <w:pPr>
              <w:jc w:val="both"/>
              <w:rPr>
                <w:rFonts w:ascii="Arial" w:hAnsi="Arial" w:cs="Arial"/>
                <w:b/>
                <w:color w:val="333399"/>
                <w:sz w:val="16"/>
                <w:szCs w:val="16"/>
                <w:lang w:val="ru-RU"/>
              </w:rPr>
            </w:pPr>
            <w:r w:rsidRPr="002F4A44">
              <w:rPr>
                <w:rFonts w:ascii="Arial" w:hAnsi="Arial" w:cs="Arial"/>
                <w:b/>
                <w:color w:val="333399"/>
                <w:sz w:val="16"/>
                <w:szCs w:val="16"/>
                <w:lang w:val="ru-RU"/>
              </w:rPr>
              <w:t>1. Основные задачи ЦОПВ:</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Описание общей миссии, задач на среднесрочный период и связей с национальными и отраслевыми стратегиями.</w:t>
            </w:r>
          </w:p>
          <w:p w:rsidR="00D5317A" w:rsidRPr="002F4A44" w:rsidRDefault="00D5317A" w:rsidP="002F2860">
            <w:pPr>
              <w:jc w:val="both"/>
              <w:rPr>
                <w:rFonts w:ascii="Arial" w:hAnsi="Arial" w:cs="Arial"/>
                <w:b/>
                <w:color w:val="333399"/>
                <w:sz w:val="16"/>
                <w:szCs w:val="16"/>
                <w:lang w:val="ru-RU"/>
              </w:rPr>
            </w:pPr>
            <w:r w:rsidRPr="002F4A44">
              <w:rPr>
                <w:rFonts w:ascii="Arial" w:hAnsi="Arial" w:cs="Arial"/>
                <w:b/>
                <w:color w:val="333399"/>
                <w:sz w:val="16"/>
                <w:szCs w:val="16"/>
                <w:lang w:val="ru-RU"/>
              </w:rPr>
              <w:t>2. Свод программ и приоритеты расходов:</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 xml:space="preserve">Краткое описание программ и их связи с общими задачами ЦОПВ, взаимосвязь между программами, возможные взаимосвязи с программами других ЦОПВ, соответствие БПСП и отраслевой  стратегией расходов, краткое описание каждой программы/. </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Более подробные  объяснения   представляются  по новым программам/политикам, с описанием ожидаемой результативности в  результате внедрения программы или новых мер  политик</w:t>
            </w:r>
            <w:proofErr w:type="gramStart"/>
            <w:r w:rsidRPr="002F4A44">
              <w:rPr>
                <w:rFonts w:ascii="Arial" w:hAnsi="Arial" w:cs="Arial"/>
                <w:color w:val="333399"/>
                <w:sz w:val="16"/>
                <w:szCs w:val="16"/>
                <w:lang w:val="ru-RU"/>
              </w:rPr>
              <w:t xml:space="preserve">-. </w:t>
            </w:r>
            <w:proofErr w:type="gramEnd"/>
          </w:p>
          <w:p w:rsidR="00D5317A" w:rsidRPr="002F4A44" w:rsidRDefault="00D5317A" w:rsidP="002F2860">
            <w:pPr>
              <w:jc w:val="both"/>
              <w:rPr>
                <w:rFonts w:ascii="Arial" w:hAnsi="Arial" w:cs="Arial"/>
                <w:b/>
                <w:color w:val="333399"/>
                <w:sz w:val="16"/>
                <w:szCs w:val="16"/>
                <w:lang w:val="ru-RU"/>
              </w:rPr>
            </w:pPr>
            <w:r w:rsidRPr="002F4A44">
              <w:rPr>
                <w:rFonts w:ascii="Arial" w:hAnsi="Arial" w:cs="Arial"/>
                <w:b/>
                <w:color w:val="333399"/>
                <w:sz w:val="16"/>
                <w:szCs w:val="16"/>
                <w:lang w:val="ru-RU"/>
              </w:rPr>
              <w:t>3. Воздействие на бюджет:</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 xml:space="preserve">Описание в пояснительной записке  представляется кратко и четко, с акцентом на объяснение изменений проекта бюджета по сравнению с текущим годом, или чем отличается проект бюджета на  очередной бюджетный год от бюджета текущего года. Объяснения  представляются  как по техническим факторам – исключение расходов единовременного характера, ассигнования для программ, переходящих из прошлых лет, так и по новым  программам/политикам, на которые  выделяются средства или за счет  экономий средств, полученных  в  результате внедрения мер по повышению эффективности использования имеющихся ресурсов. </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Предположения,  являющиеся основанием для расчета  расходов,  включаются в обоснование.</w:t>
            </w:r>
          </w:p>
          <w:p w:rsidR="00D5317A" w:rsidRPr="002F4A44" w:rsidRDefault="00D5317A" w:rsidP="002F2860">
            <w:pPr>
              <w:jc w:val="both"/>
              <w:rPr>
                <w:rFonts w:ascii="Arial" w:hAnsi="Arial" w:cs="Arial"/>
                <w:b/>
                <w:color w:val="333399"/>
                <w:sz w:val="16"/>
                <w:szCs w:val="16"/>
                <w:lang w:val="ru-RU"/>
              </w:rPr>
            </w:pPr>
            <w:r w:rsidRPr="002F4A44">
              <w:rPr>
                <w:rFonts w:ascii="Arial" w:hAnsi="Arial" w:cs="Arial"/>
                <w:b/>
                <w:color w:val="333399"/>
                <w:sz w:val="16"/>
                <w:szCs w:val="16"/>
                <w:lang w:val="ru-RU"/>
              </w:rPr>
              <w:t>4. Показатели результативности:</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Расходы должны быть обоснованы и объяснены</w:t>
            </w:r>
            <w:proofErr w:type="gramStart"/>
            <w:r w:rsidRPr="002F4A44">
              <w:rPr>
                <w:rFonts w:ascii="Arial" w:hAnsi="Arial" w:cs="Arial"/>
                <w:color w:val="333399"/>
                <w:sz w:val="16"/>
                <w:szCs w:val="16"/>
                <w:lang w:val="ru-RU"/>
              </w:rPr>
              <w:t xml:space="preserve"> ,</w:t>
            </w:r>
            <w:proofErr w:type="gramEnd"/>
            <w:r w:rsidRPr="002F4A44">
              <w:rPr>
                <w:rFonts w:ascii="Arial" w:hAnsi="Arial" w:cs="Arial"/>
                <w:color w:val="333399"/>
                <w:sz w:val="16"/>
                <w:szCs w:val="16"/>
                <w:lang w:val="ru-RU"/>
              </w:rPr>
              <w:t xml:space="preserve"> используя показатели предусмотренной результативности, а также  другой  нефинансовой  информации, предназначенной для обоснования  предложений по бюджету. Основанием для этого служит регистр показателей результативности программ и информация  по показателям сети, штатов и контингента, </w:t>
            </w:r>
            <w:proofErr w:type="gramStart"/>
            <w:r w:rsidRPr="002F4A44">
              <w:rPr>
                <w:rFonts w:ascii="Arial" w:hAnsi="Arial" w:cs="Arial"/>
                <w:color w:val="333399"/>
                <w:sz w:val="16"/>
                <w:szCs w:val="16"/>
                <w:lang w:val="ru-RU"/>
              </w:rPr>
              <w:t>имеющееся</w:t>
            </w:r>
            <w:proofErr w:type="gramEnd"/>
            <w:r w:rsidRPr="002F4A44">
              <w:rPr>
                <w:rFonts w:ascii="Arial" w:hAnsi="Arial" w:cs="Arial"/>
                <w:color w:val="333399"/>
                <w:sz w:val="16"/>
                <w:szCs w:val="16"/>
                <w:lang w:val="ru-RU"/>
              </w:rPr>
              <w:t xml:space="preserve"> в ИСФУ.</w:t>
            </w:r>
          </w:p>
          <w:p w:rsidR="00D5317A" w:rsidRPr="002F4A44" w:rsidRDefault="00D5317A" w:rsidP="002F2860">
            <w:pPr>
              <w:jc w:val="both"/>
              <w:rPr>
                <w:rFonts w:ascii="Arial" w:hAnsi="Arial" w:cs="Arial"/>
                <w:b/>
                <w:color w:val="333399"/>
                <w:sz w:val="16"/>
                <w:szCs w:val="16"/>
                <w:lang w:val="ru-RU"/>
              </w:rPr>
            </w:pPr>
            <w:r w:rsidRPr="002F4A44">
              <w:rPr>
                <w:rFonts w:ascii="Arial" w:hAnsi="Arial" w:cs="Arial"/>
                <w:b/>
                <w:color w:val="333399"/>
                <w:sz w:val="16"/>
                <w:szCs w:val="16"/>
                <w:lang w:val="ru-RU"/>
              </w:rPr>
              <w:t>5. Способность:</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Обоснование предложений должно включать также объяснения того, если  ЦОПВ и подведомственные учреждения располагают способностями для действенного и эффективного использования  ресурсов. Таким образом, учитывается способность освоения ассигнований  в предыдущие годы и в текущем году.</w:t>
            </w:r>
          </w:p>
          <w:p w:rsidR="00D5317A" w:rsidRPr="002F4A44" w:rsidRDefault="00D5317A" w:rsidP="002F2860">
            <w:pPr>
              <w:jc w:val="both"/>
              <w:rPr>
                <w:rFonts w:ascii="Arial" w:hAnsi="Arial" w:cs="Arial"/>
                <w:b/>
                <w:color w:val="333399"/>
                <w:sz w:val="16"/>
                <w:szCs w:val="16"/>
                <w:lang w:val="ru-RU"/>
              </w:rPr>
            </w:pPr>
            <w:r w:rsidRPr="002F4A44">
              <w:rPr>
                <w:rFonts w:ascii="Arial" w:hAnsi="Arial" w:cs="Arial"/>
                <w:b/>
                <w:color w:val="333399"/>
                <w:sz w:val="16"/>
                <w:szCs w:val="16"/>
                <w:lang w:val="ru-RU"/>
              </w:rPr>
              <w:t>6. Внешние факторы:</w:t>
            </w:r>
          </w:p>
          <w:p w:rsidR="00D5317A" w:rsidRPr="002F4A44" w:rsidRDefault="00D5317A" w:rsidP="002F2860">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Описание возможных внешних факторов, которые могут повлиять на достижение задач программ.</w:t>
            </w:r>
          </w:p>
          <w:p w:rsidR="00D5317A" w:rsidRPr="002F4A44" w:rsidRDefault="00D5317A" w:rsidP="002F2860">
            <w:pPr>
              <w:pStyle w:val="CharChar2CharCharCharCharCharCharCharChar"/>
              <w:spacing w:after="0"/>
              <w:jc w:val="both"/>
              <w:rPr>
                <w:rFonts w:ascii="Arial" w:hAnsi="Arial" w:cs="Arial"/>
                <w:b/>
                <w:color w:val="333399"/>
                <w:sz w:val="16"/>
                <w:szCs w:val="16"/>
                <w:lang w:val="ru-RU"/>
              </w:rPr>
            </w:pPr>
            <w:r w:rsidRPr="002F4A44">
              <w:rPr>
                <w:rFonts w:ascii="Arial" w:hAnsi="Arial" w:cs="Arial"/>
                <w:b/>
                <w:color w:val="333399"/>
                <w:sz w:val="16"/>
                <w:szCs w:val="16"/>
                <w:lang w:val="ru-RU"/>
              </w:rPr>
              <w:t>7. Качество данных:</w:t>
            </w:r>
          </w:p>
          <w:p w:rsidR="00D5317A" w:rsidRPr="002F4A44" w:rsidRDefault="00D5317A" w:rsidP="002F2860">
            <w:pPr>
              <w:pStyle w:val="CharChar2CharCharCharCharCharCharCharChar"/>
              <w:jc w:val="both"/>
              <w:rPr>
                <w:rFonts w:ascii="Arial" w:eastAsia="SimSun" w:hAnsi="Arial" w:cs="Arial"/>
                <w:sz w:val="16"/>
                <w:szCs w:val="16"/>
                <w:lang w:val="ru-RU" w:eastAsia="zh-CN"/>
              </w:rPr>
            </w:pPr>
            <w:r w:rsidRPr="002F4A44">
              <w:rPr>
                <w:rFonts w:ascii="Arial" w:hAnsi="Arial" w:cs="Arial"/>
                <w:color w:val="333399"/>
                <w:sz w:val="16"/>
                <w:szCs w:val="16"/>
                <w:lang w:val="ru-RU"/>
              </w:rPr>
              <w:t>Информация об источниках сбора данных: например: (i)  наличие согласованных  определений для каждого показателя, (ii) порядок сбора данных; (iii) известны ли способ и ответственность по сбору, регистрации, обработке и обобщения данных о результативности.</w:t>
            </w:r>
          </w:p>
        </w:tc>
      </w:tr>
    </w:tbl>
    <w:p w:rsidR="00D5317A" w:rsidRPr="002F4A44" w:rsidRDefault="00D5317A" w:rsidP="00D5317A">
      <w:pPr>
        <w:jc w:val="both"/>
        <w:rPr>
          <w:i/>
          <w:lang w:val="ru-RU"/>
        </w:rPr>
      </w:pPr>
    </w:p>
    <w:p w:rsidR="00D5317A" w:rsidRPr="002F4A44" w:rsidRDefault="00D5317A" w:rsidP="00D5317A">
      <w:pPr>
        <w:pStyle w:val="CharChar2CharCharCharCharCharCharCharChar"/>
        <w:keepNext/>
        <w:tabs>
          <w:tab w:val="right" w:pos="-284"/>
        </w:tabs>
        <w:spacing w:after="140"/>
        <w:rPr>
          <w:rFonts w:ascii="Arial" w:eastAsia="SimSun" w:hAnsi="Arial" w:cs="Arial"/>
          <w:sz w:val="16"/>
          <w:szCs w:val="16"/>
          <w:lang w:val="ru-RU" w:eastAsia="zh-CN"/>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77" w:name="_Toc438730742"/>
      <w:bookmarkStart w:id="1878" w:name="_Toc243896217"/>
      <w:bookmarkStart w:id="1879" w:name="_Toc262618704"/>
      <w:r w:rsidRPr="002F4A44">
        <w:rPr>
          <w:b/>
          <w:sz w:val="24"/>
          <w:szCs w:val="24"/>
          <w:lang w:val="ru-RU"/>
        </w:rPr>
        <w:t>Бюджет государственного социального страхования</w:t>
      </w:r>
      <w:bookmarkEnd w:id="1877"/>
      <w:r w:rsidRPr="002F4A44">
        <w:rPr>
          <w:b/>
          <w:sz w:val="24"/>
          <w:szCs w:val="24"/>
          <w:lang w:val="ru-RU"/>
        </w:rPr>
        <w:t xml:space="preserve"> </w:t>
      </w:r>
      <w:bookmarkEnd w:id="1878"/>
      <w:bookmarkEnd w:id="187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В соответствии с ежегодным инструктивным письмом о разработке проекта БГСС, Национальная касса социального страхования  разрабатывает и представляет ЦОПУ в области социальной защиты предварительный проект БГСС на очередной бюджетный год. Одновременно с проектом БГСС, Национальная касса социального страхования представляет проект  пояснительной записки, а также  другую информацию, которая обосновывает проект бюджета.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 БГСС разраб</w:t>
      </w:r>
      <w:r>
        <w:rPr>
          <w:rStyle w:val="hps"/>
          <w:sz w:val="24"/>
          <w:lang w:val="ru-RU"/>
        </w:rPr>
        <w:t>а</w:t>
      </w:r>
      <w:r w:rsidRPr="002F4A44">
        <w:rPr>
          <w:rStyle w:val="hps"/>
          <w:sz w:val="24"/>
          <w:lang w:val="ru-RU"/>
        </w:rPr>
        <w:t>тывается на основе:</w:t>
      </w:r>
    </w:p>
    <w:p w:rsidR="00D5317A" w:rsidRPr="002F4A44" w:rsidRDefault="00D5317A" w:rsidP="00D5317A">
      <w:pPr>
        <w:numPr>
          <w:ilvl w:val="0"/>
          <w:numId w:val="87"/>
        </w:numPr>
        <w:tabs>
          <w:tab w:val="clear" w:pos="357"/>
          <w:tab w:val="num" w:pos="0"/>
          <w:tab w:val="left" w:pos="1134"/>
        </w:tabs>
        <w:ind w:left="0" w:firstLine="851"/>
        <w:jc w:val="both"/>
        <w:rPr>
          <w:sz w:val="24"/>
          <w:lang w:val="ru-RU"/>
        </w:rPr>
      </w:pPr>
      <w:r w:rsidRPr="002F4A44">
        <w:rPr>
          <w:bCs/>
          <w:sz w:val="24"/>
          <w:lang w:val="ru-RU"/>
        </w:rPr>
        <w:t>прогноза макроэкономических показателей;</w:t>
      </w:r>
    </w:p>
    <w:p w:rsidR="00D5317A" w:rsidRPr="002F4A44" w:rsidRDefault="00D5317A" w:rsidP="00D5317A">
      <w:pPr>
        <w:numPr>
          <w:ilvl w:val="0"/>
          <w:numId w:val="87"/>
        </w:numPr>
        <w:tabs>
          <w:tab w:val="clear" w:pos="357"/>
          <w:tab w:val="num" w:pos="0"/>
          <w:tab w:val="left" w:pos="1134"/>
        </w:tabs>
        <w:ind w:left="0" w:firstLine="851"/>
        <w:jc w:val="both"/>
        <w:rPr>
          <w:sz w:val="24"/>
          <w:lang w:val="ru-RU"/>
        </w:rPr>
      </w:pPr>
      <w:r w:rsidRPr="002F4A44">
        <w:rPr>
          <w:bCs/>
          <w:sz w:val="24"/>
          <w:lang w:val="ru-RU"/>
        </w:rPr>
        <w:t>лимитов межбюджетных трансфертов</w:t>
      </w:r>
      <w:r w:rsidRPr="002F4A44">
        <w:rPr>
          <w:sz w:val="24"/>
          <w:lang w:val="ru-RU"/>
        </w:rPr>
        <w:t>;</w:t>
      </w:r>
    </w:p>
    <w:p w:rsidR="00D5317A" w:rsidRPr="002F4A44" w:rsidRDefault="00D5317A" w:rsidP="00D5317A">
      <w:pPr>
        <w:numPr>
          <w:ilvl w:val="0"/>
          <w:numId w:val="87"/>
        </w:numPr>
        <w:tabs>
          <w:tab w:val="clear" w:pos="357"/>
          <w:tab w:val="num" w:pos="0"/>
          <w:tab w:val="left" w:pos="1134"/>
        </w:tabs>
        <w:ind w:left="0" w:firstLine="851"/>
        <w:jc w:val="both"/>
        <w:rPr>
          <w:sz w:val="24"/>
          <w:lang w:val="ru-RU"/>
        </w:rPr>
      </w:pPr>
      <w:r w:rsidRPr="002F4A44">
        <w:rPr>
          <w:bCs/>
          <w:sz w:val="24"/>
          <w:lang w:val="ru-RU"/>
        </w:rPr>
        <w:t>приоритетов политик, изложенных в отраслевой  стратегии расходов</w:t>
      </w:r>
      <w:r w:rsidRPr="002F4A44">
        <w:rPr>
          <w:sz w:val="24"/>
          <w:lang w:val="ru-RU"/>
        </w:rPr>
        <w:t>;</w:t>
      </w:r>
    </w:p>
    <w:p w:rsidR="00D5317A" w:rsidRPr="002F4A44" w:rsidRDefault="00D5317A" w:rsidP="00D5317A">
      <w:pPr>
        <w:numPr>
          <w:ilvl w:val="0"/>
          <w:numId w:val="87"/>
        </w:numPr>
        <w:tabs>
          <w:tab w:val="clear" w:pos="357"/>
          <w:tab w:val="num" w:pos="0"/>
          <w:tab w:val="left" w:pos="1134"/>
        </w:tabs>
        <w:ind w:left="0" w:firstLine="851"/>
        <w:jc w:val="both"/>
        <w:rPr>
          <w:sz w:val="24"/>
          <w:lang w:val="ru-RU"/>
        </w:rPr>
      </w:pPr>
      <w:r w:rsidRPr="002F4A44">
        <w:rPr>
          <w:bCs/>
          <w:sz w:val="24"/>
          <w:lang w:val="ru-RU"/>
        </w:rPr>
        <w:t>тенденций демографических показателей и других показателей  о  численности  бенефициаров социальных пособий</w:t>
      </w:r>
      <w:r w:rsidRPr="002F4A44">
        <w:rPr>
          <w:sz w:val="24"/>
          <w:lang w:val="ru-RU"/>
        </w:rPr>
        <w:t>;</w:t>
      </w:r>
    </w:p>
    <w:p w:rsidR="00D5317A" w:rsidRPr="002F4A44" w:rsidRDefault="00D5317A" w:rsidP="00D5317A">
      <w:pPr>
        <w:numPr>
          <w:ilvl w:val="0"/>
          <w:numId w:val="87"/>
        </w:numPr>
        <w:tabs>
          <w:tab w:val="clear" w:pos="357"/>
          <w:tab w:val="num" w:pos="0"/>
          <w:tab w:val="left" w:pos="1134"/>
        </w:tabs>
        <w:ind w:left="0" w:firstLine="851"/>
        <w:jc w:val="both"/>
        <w:rPr>
          <w:sz w:val="24"/>
          <w:lang w:val="ru-RU"/>
        </w:rPr>
      </w:pPr>
      <w:r w:rsidRPr="002F4A44">
        <w:rPr>
          <w:bCs/>
          <w:sz w:val="24"/>
          <w:lang w:val="ru-RU"/>
        </w:rPr>
        <w:t>других особенностей, включённых в инструктивное письмо  о разработке проекта БГСС</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Процесс разработки проекта БГСС включает следующее:</w:t>
      </w:r>
    </w:p>
    <w:p w:rsidR="00D5317A" w:rsidRPr="002F4A44" w:rsidRDefault="00D5317A" w:rsidP="00D5317A">
      <w:pPr>
        <w:numPr>
          <w:ilvl w:val="0"/>
          <w:numId w:val="190"/>
        </w:numPr>
        <w:tabs>
          <w:tab w:val="left" w:pos="0"/>
          <w:tab w:val="left" w:pos="851"/>
          <w:tab w:val="left" w:pos="993"/>
          <w:tab w:val="left" w:pos="1134"/>
          <w:tab w:val="left" w:pos="1418"/>
        </w:tabs>
        <w:ind w:left="0" w:firstLine="720"/>
        <w:jc w:val="both"/>
        <w:rPr>
          <w:sz w:val="24"/>
          <w:lang w:val="ru-RU"/>
        </w:rPr>
      </w:pPr>
      <w:r w:rsidRPr="002F4A44">
        <w:rPr>
          <w:bCs/>
          <w:sz w:val="24"/>
          <w:lang w:val="ru-RU"/>
        </w:rPr>
        <w:t>Ц</w:t>
      </w:r>
      <w:r w:rsidRPr="002F4A44">
        <w:rPr>
          <w:sz w:val="24"/>
          <w:lang w:val="ru-RU"/>
        </w:rPr>
        <w:t xml:space="preserve">ОПУ в области </w:t>
      </w:r>
      <w:r w:rsidRPr="002F4A44">
        <w:rPr>
          <w:bCs/>
          <w:sz w:val="24"/>
          <w:lang w:val="ru-RU"/>
        </w:rPr>
        <w:t>социальной защиты анализирует эволюцию основных показателей БГСС и результаты программ расходов, формулирует совместно с НКСС структуру программ и заполняет общую информацию о них (</w:t>
      </w:r>
      <w:r w:rsidRPr="002F4A44">
        <w:rPr>
          <w:bCs/>
          <w:i/>
          <w:sz w:val="24"/>
          <w:lang w:val="ru-RU"/>
        </w:rPr>
        <w:t>цели, задачи, определяет перечень показателей результативности</w:t>
      </w:r>
      <w:r w:rsidRPr="002F4A44">
        <w:rPr>
          <w:i/>
          <w:sz w:val="24"/>
          <w:lang w:val="ru-RU"/>
        </w:rPr>
        <w:t>);</w:t>
      </w:r>
    </w:p>
    <w:p w:rsidR="00D5317A" w:rsidRPr="002F4A44" w:rsidRDefault="00D5317A" w:rsidP="00D5317A">
      <w:pPr>
        <w:numPr>
          <w:ilvl w:val="0"/>
          <w:numId w:val="190"/>
        </w:numPr>
        <w:tabs>
          <w:tab w:val="left" w:pos="0"/>
          <w:tab w:val="left" w:pos="851"/>
          <w:tab w:val="left" w:pos="993"/>
          <w:tab w:val="left" w:pos="1134"/>
          <w:tab w:val="left" w:pos="1418"/>
        </w:tabs>
        <w:ind w:left="0" w:firstLine="720"/>
        <w:jc w:val="both"/>
        <w:rPr>
          <w:sz w:val="24"/>
          <w:lang w:val="ru-RU"/>
        </w:rPr>
      </w:pPr>
      <w:r w:rsidRPr="002F4A44">
        <w:rPr>
          <w:bCs/>
          <w:sz w:val="24"/>
          <w:lang w:val="ru-RU"/>
        </w:rPr>
        <w:t>НКСС оценивает ресурсы БГСС и распределяет расходы БГСС по программам в соответствии с приоритетами  отраслевой политики, и с учетом лимита межбюджетных трансфертов. Также заполняет значения показателей  продукта и эффективности программ</w:t>
      </w:r>
      <w:r w:rsidRPr="002F4A44">
        <w:rPr>
          <w:sz w:val="24"/>
          <w:lang w:val="ru-RU"/>
        </w:rPr>
        <w:t>;</w:t>
      </w:r>
    </w:p>
    <w:p w:rsidR="00D5317A" w:rsidRPr="002F4A44" w:rsidRDefault="00D5317A" w:rsidP="00D5317A">
      <w:pPr>
        <w:numPr>
          <w:ilvl w:val="0"/>
          <w:numId w:val="190"/>
        </w:numPr>
        <w:tabs>
          <w:tab w:val="left" w:pos="0"/>
          <w:tab w:val="left" w:pos="851"/>
          <w:tab w:val="left" w:pos="993"/>
          <w:tab w:val="left" w:pos="1134"/>
          <w:tab w:val="left" w:pos="1418"/>
        </w:tabs>
        <w:ind w:left="0" w:firstLine="720"/>
        <w:jc w:val="both"/>
        <w:rPr>
          <w:sz w:val="24"/>
          <w:lang w:val="ru-RU"/>
        </w:rPr>
      </w:pPr>
      <w:r w:rsidRPr="002F4A44">
        <w:rPr>
          <w:bCs/>
          <w:sz w:val="24"/>
          <w:lang w:val="ru-RU"/>
        </w:rPr>
        <w:t>НКСС разрабатывает проект БГСС и представляет его ЦОПУ на согласование</w:t>
      </w:r>
      <w:r w:rsidRPr="002F4A44">
        <w:rPr>
          <w:sz w:val="24"/>
          <w:lang w:val="ru-RU"/>
        </w:rPr>
        <w:t>;</w:t>
      </w:r>
    </w:p>
    <w:p w:rsidR="00D5317A" w:rsidRPr="002F4A44" w:rsidRDefault="00D5317A" w:rsidP="00D5317A">
      <w:pPr>
        <w:numPr>
          <w:ilvl w:val="0"/>
          <w:numId w:val="190"/>
        </w:numPr>
        <w:tabs>
          <w:tab w:val="left" w:pos="0"/>
          <w:tab w:val="left" w:pos="851"/>
          <w:tab w:val="left" w:pos="993"/>
          <w:tab w:val="left" w:pos="1134"/>
          <w:tab w:val="left" w:pos="1418"/>
        </w:tabs>
        <w:ind w:left="0" w:firstLine="720"/>
        <w:jc w:val="both"/>
        <w:rPr>
          <w:sz w:val="24"/>
          <w:lang w:val="ru-RU"/>
        </w:rPr>
      </w:pPr>
      <w:r w:rsidRPr="002F4A44">
        <w:rPr>
          <w:bCs/>
          <w:sz w:val="24"/>
          <w:lang w:val="ru-RU"/>
        </w:rPr>
        <w:t>Ц</w:t>
      </w:r>
      <w:r w:rsidRPr="002F4A44">
        <w:rPr>
          <w:sz w:val="24"/>
          <w:lang w:val="ru-RU"/>
        </w:rPr>
        <w:t xml:space="preserve">ОПВ в области </w:t>
      </w:r>
      <w:r w:rsidRPr="002F4A44">
        <w:rPr>
          <w:bCs/>
          <w:sz w:val="24"/>
          <w:lang w:val="ru-RU"/>
        </w:rPr>
        <w:t>социальной защиты</w:t>
      </w:r>
      <w:r w:rsidRPr="002F4A44">
        <w:rPr>
          <w:sz w:val="24"/>
          <w:lang w:val="ru-RU"/>
        </w:rPr>
        <w:t xml:space="preserve"> рассматривает </w:t>
      </w:r>
      <w:r w:rsidRPr="002F4A44">
        <w:rPr>
          <w:bCs/>
          <w:sz w:val="24"/>
          <w:lang w:val="ru-RU"/>
        </w:rPr>
        <w:t>проект БГСС с точки зрения соответствия приоритетам отраслевой стратегии расходов, в том числе результативность программ,</w:t>
      </w:r>
      <w:r w:rsidRPr="002F4A44">
        <w:rPr>
          <w:sz w:val="24"/>
          <w:lang w:val="ru-RU"/>
        </w:rPr>
        <w:t xml:space="preserve"> и представляет проект </w:t>
      </w:r>
      <w:r w:rsidRPr="002F4A44">
        <w:rPr>
          <w:bCs/>
          <w:sz w:val="24"/>
          <w:lang w:val="ru-RU"/>
        </w:rPr>
        <w:t xml:space="preserve">БГСС на рассмотрение </w:t>
      </w:r>
      <w:r w:rsidRPr="002F4A44">
        <w:rPr>
          <w:sz w:val="24"/>
          <w:lang w:val="ru-RU"/>
        </w:rPr>
        <w:t>МФ</w:t>
      </w:r>
      <w:r w:rsidRPr="002F4A44">
        <w:rPr>
          <w:bCs/>
          <w:sz w:val="24"/>
          <w:lang w:val="ru-RU"/>
        </w:rPr>
        <w:t>, в соответствии с установленными требованиями и сроками, предусмотренными в бюджетном календаре</w:t>
      </w:r>
      <w:r w:rsidRPr="002F4A44">
        <w:rPr>
          <w:sz w:val="24"/>
          <w:lang w:val="ru-RU"/>
        </w:rPr>
        <w:t>;</w:t>
      </w:r>
    </w:p>
    <w:p w:rsidR="00D5317A" w:rsidRPr="002F4A44" w:rsidRDefault="00D5317A" w:rsidP="00D5317A">
      <w:pPr>
        <w:numPr>
          <w:ilvl w:val="0"/>
          <w:numId w:val="190"/>
        </w:numPr>
        <w:tabs>
          <w:tab w:val="left" w:pos="0"/>
          <w:tab w:val="left" w:pos="851"/>
          <w:tab w:val="left" w:pos="993"/>
          <w:tab w:val="left" w:pos="1134"/>
          <w:tab w:val="left" w:pos="1418"/>
        </w:tabs>
        <w:ind w:left="0" w:firstLine="720"/>
        <w:jc w:val="both"/>
        <w:rPr>
          <w:sz w:val="24"/>
          <w:lang w:val="ru-RU"/>
        </w:rPr>
      </w:pPr>
      <w:r w:rsidRPr="002F4A44">
        <w:rPr>
          <w:bCs/>
          <w:sz w:val="24"/>
          <w:lang w:val="ru-RU"/>
        </w:rPr>
        <w:t xml:space="preserve">НКСС обеспечивает доработку проекта БГСС, принимая во внимание результаты консультирования  с </w:t>
      </w:r>
      <w:r w:rsidRPr="002F4A44">
        <w:rPr>
          <w:sz w:val="24"/>
          <w:lang w:val="ru-RU"/>
        </w:rPr>
        <w:t>ЦОПВ и МФ;</w:t>
      </w:r>
    </w:p>
    <w:p w:rsidR="00D5317A" w:rsidRPr="00451D83" w:rsidRDefault="00D5317A" w:rsidP="00D5317A">
      <w:pPr>
        <w:numPr>
          <w:ilvl w:val="0"/>
          <w:numId w:val="190"/>
        </w:numPr>
        <w:tabs>
          <w:tab w:val="left" w:pos="0"/>
          <w:tab w:val="left" w:pos="851"/>
          <w:tab w:val="left" w:pos="993"/>
          <w:tab w:val="left" w:pos="1134"/>
          <w:tab w:val="left" w:pos="1418"/>
        </w:tabs>
        <w:ind w:left="0" w:firstLine="720"/>
        <w:jc w:val="both"/>
        <w:rPr>
          <w:sz w:val="24"/>
          <w:lang w:val="ru-RU"/>
        </w:rPr>
      </w:pPr>
      <w:r w:rsidRPr="00451D83">
        <w:rPr>
          <w:bCs/>
          <w:sz w:val="24"/>
          <w:lang w:val="ru-RU"/>
        </w:rPr>
        <w:t>Ц</w:t>
      </w:r>
      <w:r w:rsidRPr="00451D83">
        <w:rPr>
          <w:sz w:val="24"/>
          <w:lang w:val="ru-RU"/>
        </w:rPr>
        <w:t xml:space="preserve">ОПВ в области </w:t>
      </w:r>
      <w:r w:rsidRPr="00451D83">
        <w:rPr>
          <w:bCs/>
          <w:sz w:val="24"/>
          <w:lang w:val="ru-RU"/>
        </w:rPr>
        <w:t>социальной защиты</w:t>
      </w:r>
      <w:r w:rsidRPr="00451D83">
        <w:rPr>
          <w:sz w:val="24"/>
          <w:lang w:val="ru-RU"/>
        </w:rPr>
        <w:t xml:space="preserve"> обеспечивает </w:t>
      </w:r>
      <w:r w:rsidRPr="00451D83">
        <w:rPr>
          <w:bCs/>
          <w:sz w:val="24"/>
          <w:lang w:val="ru-RU"/>
        </w:rPr>
        <w:t>консультирование проекта БГСС с другими заинтересованными Ц</w:t>
      </w:r>
      <w:r w:rsidRPr="00451D83">
        <w:rPr>
          <w:sz w:val="24"/>
          <w:lang w:val="ru-RU"/>
        </w:rPr>
        <w:t xml:space="preserve">ОПВ </w:t>
      </w:r>
      <w:r w:rsidRPr="00451D83">
        <w:rPr>
          <w:bCs/>
          <w:sz w:val="24"/>
          <w:lang w:val="ru-RU"/>
        </w:rPr>
        <w:t>и социальными партнерами</w:t>
      </w:r>
      <w:r w:rsidRPr="00451D83">
        <w:rPr>
          <w:sz w:val="24"/>
          <w:lang w:val="ru-RU"/>
        </w:rPr>
        <w:t xml:space="preserve">, после чего представляет проект ежегодного закона о БГСС Правительству.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МФ обеспечивает интегрирование проекта БГСС в ИСФУ в целях консолидации национального публичного бюджета.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Разработка проекта БГСС основывается на методологии бюджетирования по программам и рекомендациях по оценке стоимости, представленных в главах XI и XII </w:t>
      </w:r>
      <w:r>
        <w:rPr>
          <w:rStyle w:val="hps"/>
          <w:sz w:val="24"/>
          <w:lang w:val="ru-RU"/>
        </w:rPr>
        <w:t>настоящего р</w:t>
      </w:r>
      <w:r w:rsidRPr="002F4A44">
        <w:rPr>
          <w:rStyle w:val="hps"/>
          <w:sz w:val="24"/>
          <w:lang w:val="ru-RU"/>
        </w:rPr>
        <w:t xml:space="preserve">уководства, и других соответствующих инструкциях.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Форматы представления проекта БГСС на  очередной бюджетный год  и пояснительной записки представлены в части 7.5.3.</w:t>
      </w:r>
    </w:p>
    <w:p w:rsidR="00D5317A" w:rsidRPr="002F4A44" w:rsidRDefault="00D5317A" w:rsidP="00D5317A">
      <w:pPr>
        <w:pStyle w:val="CharChar2CharCharCharCharCharCharCharChar"/>
        <w:keepNext/>
        <w:tabs>
          <w:tab w:val="right" w:pos="-284"/>
        </w:tabs>
        <w:spacing w:after="140"/>
        <w:jc w:val="both"/>
        <w:rPr>
          <w:rFonts w:ascii="Arial" w:hAnsi="Arial" w:cs="Arial"/>
          <w:color w:val="333399"/>
          <w:sz w:val="16"/>
          <w:szCs w:val="16"/>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80" w:name="_Toc438730743"/>
      <w:r w:rsidRPr="002F4A44">
        <w:rPr>
          <w:b/>
          <w:sz w:val="24"/>
          <w:szCs w:val="24"/>
          <w:lang w:val="ru-RU"/>
        </w:rPr>
        <w:t>Фонды обязательного медицинского страхования</w:t>
      </w:r>
      <w:bookmarkEnd w:id="1880"/>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В соответствии с ежегодным инструктивным письмом о разработке проекта ФОМС, Национальная компания медицинского страхования  разрабатывает и представляет ЦОПУ в области здравоохранения, проект ФОМС на следующий год. Одновременно с проектом ФОМС, Национальная компания медицинского страхования представляет проект пояснительной записки  и другую информацию, на которой обосновывается проект бюджета.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 ФОМС  разрабатывается на основе:</w:t>
      </w:r>
    </w:p>
    <w:p w:rsidR="00D5317A" w:rsidRPr="002F4A44" w:rsidRDefault="00D5317A" w:rsidP="00D5317A">
      <w:pPr>
        <w:numPr>
          <w:ilvl w:val="0"/>
          <w:numId w:val="88"/>
        </w:numPr>
        <w:tabs>
          <w:tab w:val="clear" w:pos="357"/>
          <w:tab w:val="num" w:pos="0"/>
          <w:tab w:val="left" w:pos="993"/>
        </w:tabs>
        <w:ind w:left="0" w:firstLine="709"/>
        <w:jc w:val="both"/>
        <w:rPr>
          <w:sz w:val="24"/>
          <w:lang w:val="ru-RU"/>
        </w:rPr>
      </w:pPr>
      <w:r w:rsidRPr="002F4A44">
        <w:rPr>
          <w:bCs/>
          <w:sz w:val="24"/>
          <w:lang w:val="ru-RU"/>
        </w:rPr>
        <w:t>прогноза макроэкономических показателей</w:t>
      </w:r>
      <w:r w:rsidRPr="002F4A44">
        <w:rPr>
          <w:sz w:val="24"/>
          <w:lang w:val="ru-RU"/>
        </w:rPr>
        <w:t>;</w:t>
      </w:r>
    </w:p>
    <w:p w:rsidR="00D5317A" w:rsidRPr="002F4A44" w:rsidRDefault="00D5317A" w:rsidP="00D5317A">
      <w:pPr>
        <w:numPr>
          <w:ilvl w:val="0"/>
          <w:numId w:val="88"/>
        </w:numPr>
        <w:tabs>
          <w:tab w:val="clear" w:pos="357"/>
          <w:tab w:val="num" w:pos="0"/>
          <w:tab w:val="left" w:pos="993"/>
        </w:tabs>
        <w:ind w:left="0" w:firstLine="709"/>
        <w:jc w:val="both"/>
        <w:rPr>
          <w:sz w:val="24"/>
          <w:lang w:val="ru-RU"/>
        </w:rPr>
      </w:pPr>
      <w:r w:rsidRPr="002F4A44">
        <w:rPr>
          <w:bCs/>
          <w:sz w:val="24"/>
          <w:lang w:val="ru-RU"/>
        </w:rPr>
        <w:t>лимитов межбюджетных трансфертов</w:t>
      </w:r>
      <w:r w:rsidRPr="002F4A44">
        <w:rPr>
          <w:sz w:val="24"/>
          <w:lang w:val="ru-RU"/>
        </w:rPr>
        <w:t>;</w:t>
      </w:r>
    </w:p>
    <w:p w:rsidR="00D5317A" w:rsidRPr="002F4A44" w:rsidRDefault="00D5317A" w:rsidP="00D5317A">
      <w:pPr>
        <w:numPr>
          <w:ilvl w:val="0"/>
          <w:numId w:val="88"/>
        </w:numPr>
        <w:tabs>
          <w:tab w:val="clear" w:pos="357"/>
          <w:tab w:val="num" w:pos="0"/>
          <w:tab w:val="left" w:pos="993"/>
        </w:tabs>
        <w:ind w:left="0" w:firstLine="709"/>
        <w:jc w:val="both"/>
        <w:rPr>
          <w:sz w:val="24"/>
          <w:lang w:val="ru-RU"/>
        </w:rPr>
      </w:pPr>
      <w:r w:rsidRPr="002F4A44">
        <w:rPr>
          <w:bCs/>
          <w:sz w:val="24"/>
          <w:lang w:val="ru-RU"/>
        </w:rPr>
        <w:t>приоритетов политик, изложенных в отраслевой стратегии расходов</w:t>
      </w:r>
      <w:r w:rsidRPr="002F4A44">
        <w:rPr>
          <w:sz w:val="24"/>
          <w:lang w:val="ru-RU"/>
        </w:rPr>
        <w:t>;</w:t>
      </w:r>
    </w:p>
    <w:p w:rsidR="00D5317A" w:rsidRPr="002F4A44" w:rsidRDefault="00D5317A" w:rsidP="00D5317A">
      <w:pPr>
        <w:numPr>
          <w:ilvl w:val="0"/>
          <w:numId w:val="88"/>
        </w:numPr>
        <w:tabs>
          <w:tab w:val="clear" w:pos="357"/>
          <w:tab w:val="num" w:pos="0"/>
          <w:tab w:val="left" w:pos="993"/>
        </w:tabs>
        <w:ind w:left="0" w:firstLine="709"/>
        <w:jc w:val="both"/>
        <w:rPr>
          <w:sz w:val="24"/>
          <w:lang w:val="ru-RU"/>
        </w:rPr>
      </w:pPr>
      <w:r w:rsidRPr="002F4A44">
        <w:rPr>
          <w:bCs/>
          <w:sz w:val="24"/>
          <w:lang w:val="ru-RU"/>
        </w:rPr>
        <w:t>тенденций демографических показателей и других показателей, характеризующих систему здравоохранения</w:t>
      </w:r>
      <w:r w:rsidRPr="002F4A44">
        <w:rPr>
          <w:sz w:val="24"/>
          <w:lang w:val="ru-RU"/>
        </w:rPr>
        <w:t>;</w:t>
      </w:r>
    </w:p>
    <w:p w:rsidR="00D5317A" w:rsidRPr="002F4A44" w:rsidRDefault="00D5317A" w:rsidP="00D5317A">
      <w:pPr>
        <w:numPr>
          <w:ilvl w:val="0"/>
          <w:numId w:val="88"/>
        </w:numPr>
        <w:tabs>
          <w:tab w:val="clear" w:pos="357"/>
          <w:tab w:val="num" w:pos="0"/>
          <w:tab w:val="left" w:pos="993"/>
        </w:tabs>
        <w:ind w:left="0" w:firstLine="709"/>
        <w:jc w:val="both"/>
        <w:rPr>
          <w:sz w:val="24"/>
          <w:lang w:val="ru-RU"/>
        </w:rPr>
      </w:pPr>
      <w:r w:rsidRPr="002F4A44">
        <w:rPr>
          <w:bCs/>
          <w:sz w:val="24"/>
          <w:lang w:val="ru-RU"/>
        </w:rPr>
        <w:t>других особенностей, включённых в инструктивное письмо  о разработке проекта ФОМС</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Процесс разработки проекта ФОМС включает следующее:</w:t>
      </w:r>
    </w:p>
    <w:p w:rsidR="00D5317A" w:rsidRPr="002F4A44" w:rsidRDefault="00D5317A" w:rsidP="00D5317A">
      <w:pPr>
        <w:numPr>
          <w:ilvl w:val="0"/>
          <w:numId w:val="209"/>
        </w:numPr>
        <w:tabs>
          <w:tab w:val="left" w:pos="0"/>
          <w:tab w:val="left" w:pos="851"/>
          <w:tab w:val="left" w:pos="993"/>
          <w:tab w:val="left" w:pos="1134"/>
          <w:tab w:val="left" w:pos="1418"/>
        </w:tabs>
        <w:ind w:left="0" w:firstLine="540"/>
        <w:jc w:val="both"/>
        <w:rPr>
          <w:sz w:val="24"/>
          <w:lang w:val="ru-RU"/>
        </w:rPr>
      </w:pPr>
      <w:r w:rsidRPr="002F4A44">
        <w:rPr>
          <w:bCs/>
          <w:sz w:val="24"/>
          <w:lang w:val="ru-RU"/>
        </w:rPr>
        <w:t>Ц</w:t>
      </w:r>
      <w:r w:rsidRPr="002F4A44">
        <w:rPr>
          <w:sz w:val="24"/>
          <w:lang w:val="ru-RU"/>
        </w:rPr>
        <w:t xml:space="preserve">ОПУ в области </w:t>
      </w:r>
      <w:r w:rsidRPr="002F4A44">
        <w:rPr>
          <w:bCs/>
          <w:sz w:val="24"/>
          <w:lang w:val="ru-RU"/>
        </w:rPr>
        <w:t>здравоохранения</w:t>
      </w:r>
      <w:r w:rsidRPr="002F4A44">
        <w:rPr>
          <w:sz w:val="24"/>
          <w:lang w:val="ru-RU"/>
        </w:rPr>
        <w:t xml:space="preserve"> </w:t>
      </w:r>
      <w:r w:rsidRPr="002F4A44">
        <w:rPr>
          <w:bCs/>
          <w:sz w:val="24"/>
          <w:lang w:val="ru-RU"/>
        </w:rPr>
        <w:t>анализирует эволюцию основных показателей ФОМС и результаты программ расходов, определяет совместно с НКМС  структуру программ и заполняет общую информацию о них (</w:t>
      </w:r>
      <w:r w:rsidRPr="002F4A44">
        <w:rPr>
          <w:bCs/>
          <w:i/>
          <w:sz w:val="24"/>
          <w:lang w:val="ru-RU"/>
        </w:rPr>
        <w:t>цели, задачи, определяет перечень показателей результативности</w:t>
      </w:r>
      <w:r w:rsidRPr="002F4A44">
        <w:rPr>
          <w:i/>
          <w:sz w:val="24"/>
          <w:lang w:val="ru-RU"/>
        </w:rPr>
        <w:t>);</w:t>
      </w:r>
    </w:p>
    <w:p w:rsidR="00D5317A" w:rsidRPr="002F4A44" w:rsidRDefault="00D5317A" w:rsidP="00D5317A">
      <w:pPr>
        <w:numPr>
          <w:ilvl w:val="0"/>
          <w:numId w:val="209"/>
        </w:numPr>
        <w:tabs>
          <w:tab w:val="left" w:pos="0"/>
          <w:tab w:val="left" w:pos="851"/>
          <w:tab w:val="left" w:pos="993"/>
          <w:tab w:val="left" w:pos="1134"/>
          <w:tab w:val="left" w:pos="1418"/>
        </w:tabs>
        <w:ind w:left="0" w:firstLine="540"/>
        <w:jc w:val="both"/>
        <w:rPr>
          <w:sz w:val="24"/>
          <w:lang w:val="ru-RU"/>
        </w:rPr>
      </w:pPr>
      <w:r w:rsidRPr="002F4A44">
        <w:rPr>
          <w:bCs/>
          <w:sz w:val="24"/>
          <w:lang w:val="ru-RU"/>
        </w:rPr>
        <w:t>НКМС оценивает ресурсы ФОМС и распределяет расходы ФОМС по программам, в соответствии с приоритетами отраслевой политики и с учетом лимита межбюджетных трансфертов. Также заполняет значения показателей продукта и эффективности программ</w:t>
      </w:r>
      <w:r w:rsidRPr="002F4A44">
        <w:rPr>
          <w:sz w:val="24"/>
          <w:lang w:val="ru-RU"/>
        </w:rPr>
        <w:t>;</w:t>
      </w:r>
    </w:p>
    <w:p w:rsidR="00D5317A" w:rsidRPr="002F4A44" w:rsidRDefault="00D5317A" w:rsidP="00D5317A">
      <w:pPr>
        <w:numPr>
          <w:ilvl w:val="0"/>
          <w:numId w:val="209"/>
        </w:numPr>
        <w:tabs>
          <w:tab w:val="left" w:pos="0"/>
          <w:tab w:val="left" w:pos="851"/>
          <w:tab w:val="left" w:pos="993"/>
          <w:tab w:val="left" w:pos="1134"/>
          <w:tab w:val="left" w:pos="1418"/>
        </w:tabs>
        <w:ind w:left="0" w:firstLine="540"/>
        <w:jc w:val="both"/>
        <w:rPr>
          <w:sz w:val="24"/>
          <w:lang w:val="ru-RU"/>
        </w:rPr>
      </w:pPr>
      <w:r w:rsidRPr="002F4A44">
        <w:rPr>
          <w:bCs/>
          <w:sz w:val="24"/>
          <w:lang w:val="ru-RU"/>
        </w:rPr>
        <w:t>НКМС разрабатывает  проект ФОМС и представляет ЦОПУ на согласование</w:t>
      </w:r>
      <w:r w:rsidRPr="002F4A44">
        <w:rPr>
          <w:sz w:val="24"/>
          <w:lang w:val="ru-RU"/>
        </w:rPr>
        <w:t>;</w:t>
      </w:r>
    </w:p>
    <w:p w:rsidR="00D5317A" w:rsidRPr="002F4A44" w:rsidRDefault="00D5317A" w:rsidP="00D5317A">
      <w:pPr>
        <w:numPr>
          <w:ilvl w:val="0"/>
          <w:numId w:val="209"/>
        </w:numPr>
        <w:tabs>
          <w:tab w:val="left" w:pos="0"/>
          <w:tab w:val="left" w:pos="851"/>
          <w:tab w:val="left" w:pos="993"/>
          <w:tab w:val="left" w:pos="1134"/>
          <w:tab w:val="left" w:pos="1418"/>
        </w:tabs>
        <w:ind w:left="0" w:firstLine="540"/>
        <w:jc w:val="both"/>
        <w:rPr>
          <w:sz w:val="24"/>
          <w:lang w:val="ru-RU"/>
        </w:rPr>
      </w:pPr>
      <w:r w:rsidRPr="002F4A44">
        <w:rPr>
          <w:bCs/>
          <w:sz w:val="24"/>
          <w:lang w:val="ru-RU"/>
        </w:rPr>
        <w:t xml:space="preserve"> Ц</w:t>
      </w:r>
      <w:r w:rsidRPr="002F4A44">
        <w:rPr>
          <w:sz w:val="24"/>
          <w:lang w:val="ru-RU"/>
        </w:rPr>
        <w:t xml:space="preserve">ОПУ в области </w:t>
      </w:r>
      <w:r w:rsidRPr="002F4A44">
        <w:rPr>
          <w:bCs/>
          <w:sz w:val="24"/>
          <w:lang w:val="ru-RU"/>
        </w:rPr>
        <w:t>здравоохранения</w:t>
      </w:r>
      <w:r w:rsidRPr="002F4A44">
        <w:rPr>
          <w:sz w:val="24"/>
          <w:lang w:val="ru-RU"/>
        </w:rPr>
        <w:t xml:space="preserve"> рассматривает </w:t>
      </w:r>
      <w:r w:rsidRPr="002F4A44">
        <w:rPr>
          <w:bCs/>
          <w:sz w:val="24"/>
          <w:lang w:val="ru-RU"/>
        </w:rPr>
        <w:t xml:space="preserve">проект ФОМС с точки зрения соответствия приоритетам отраслевой стратегии расходов, в том числе результативность программ и </w:t>
      </w:r>
      <w:r w:rsidRPr="002F4A44">
        <w:rPr>
          <w:sz w:val="24"/>
          <w:lang w:val="ru-RU"/>
        </w:rPr>
        <w:t xml:space="preserve">представляет проект </w:t>
      </w:r>
      <w:r w:rsidRPr="002F4A44">
        <w:rPr>
          <w:bCs/>
          <w:sz w:val="24"/>
          <w:lang w:val="ru-RU"/>
        </w:rPr>
        <w:t xml:space="preserve">ФОМС на рассмотрение </w:t>
      </w:r>
      <w:r w:rsidRPr="002F4A44">
        <w:rPr>
          <w:sz w:val="24"/>
          <w:lang w:val="ru-RU"/>
        </w:rPr>
        <w:t>МФ</w:t>
      </w:r>
      <w:r w:rsidRPr="002F4A44">
        <w:rPr>
          <w:bCs/>
          <w:sz w:val="24"/>
          <w:lang w:val="ru-RU"/>
        </w:rPr>
        <w:t>, в соответствии с установленными требованиями и сроками, предусмотренными в бюджетном календаре</w:t>
      </w:r>
      <w:r w:rsidRPr="002F4A44">
        <w:rPr>
          <w:sz w:val="24"/>
          <w:lang w:val="ru-RU"/>
        </w:rPr>
        <w:t>;</w:t>
      </w:r>
    </w:p>
    <w:p w:rsidR="00D5317A" w:rsidRPr="002F4A44" w:rsidRDefault="00D5317A" w:rsidP="00D5317A">
      <w:pPr>
        <w:tabs>
          <w:tab w:val="left" w:pos="0"/>
          <w:tab w:val="left" w:pos="851"/>
          <w:tab w:val="left" w:pos="993"/>
          <w:tab w:val="left" w:pos="1134"/>
          <w:tab w:val="left" w:pos="1418"/>
        </w:tabs>
        <w:ind w:firstLine="540"/>
        <w:jc w:val="both"/>
        <w:rPr>
          <w:sz w:val="24"/>
          <w:lang w:val="ru-RU"/>
        </w:rPr>
      </w:pPr>
      <w:r w:rsidRPr="002F4A44">
        <w:rPr>
          <w:bCs/>
          <w:sz w:val="24"/>
          <w:lang w:val="ru-RU"/>
        </w:rPr>
        <w:t xml:space="preserve">е) НКМС обеспечивает доработку проекта ФОМС, принимая во внимание результаты консультирования  с </w:t>
      </w:r>
      <w:r w:rsidRPr="002F4A44">
        <w:rPr>
          <w:sz w:val="24"/>
          <w:lang w:val="ru-RU"/>
        </w:rPr>
        <w:t>ЦОПВ и с МФ;</w:t>
      </w:r>
    </w:p>
    <w:p w:rsidR="00D5317A" w:rsidRPr="002F4A44" w:rsidRDefault="00D5317A" w:rsidP="00D5317A">
      <w:pPr>
        <w:tabs>
          <w:tab w:val="left" w:pos="0"/>
          <w:tab w:val="left" w:pos="851"/>
          <w:tab w:val="left" w:pos="993"/>
          <w:tab w:val="left" w:pos="1134"/>
          <w:tab w:val="left" w:pos="1418"/>
        </w:tabs>
        <w:ind w:firstLine="540"/>
        <w:jc w:val="both"/>
        <w:rPr>
          <w:sz w:val="24"/>
          <w:lang w:val="ru-RU"/>
        </w:rPr>
      </w:pPr>
      <w:r w:rsidRPr="00451D83">
        <w:rPr>
          <w:bCs/>
          <w:sz w:val="24"/>
          <w:lang w:val="ru-RU"/>
        </w:rPr>
        <w:t>f) Ц</w:t>
      </w:r>
      <w:r w:rsidRPr="00451D83">
        <w:rPr>
          <w:sz w:val="24"/>
          <w:lang w:val="ru-RU"/>
        </w:rPr>
        <w:t xml:space="preserve">ОПВ в области </w:t>
      </w:r>
      <w:r w:rsidRPr="00451D83">
        <w:rPr>
          <w:bCs/>
          <w:sz w:val="24"/>
          <w:lang w:val="ru-RU"/>
        </w:rPr>
        <w:t>социальной защиты</w:t>
      </w:r>
      <w:r w:rsidRPr="00451D83">
        <w:rPr>
          <w:sz w:val="24"/>
          <w:lang w:val="ru-RU"/>
        </w:rPr>
        <w:t xml:space="preserve"> обеспечивает </w:t>
      </w:r>
      <w:r w:rsidRPr="00451D83">
        <w:rPr>
          <w:bCs/>
          <w:sz w:val="24"/>
          <w:lang w:val="ru-RU"/>
        </w:rPr>
        <w:t>консультирование проекта ФОМС с другими заинтересованными Ц</w:t>
      </w:r>
      <w:r w:rsidRPr="00451D83">
        <w:rPr>
          <w:sz w:val="24"/>
          <w:lang w:val="ru-RU"/>
        </w:rPr>
        <w:t xml:space="preserve">ОПВ </w:t>
      </w:r>
      <w:r w:rsidRPr="00451D83">
        <w:rPr>
          <w:bCs/>
          <w:sz w:val="24"/>
          <w:lang w:val="ru-RU"/>
        </w:rPr>
        <w:t>и социальными партнерами</w:t>
      </w:r>
      <w:r w:rsidRPr="00451D83">
        <w:rPr>
          <w:sz w:val="24"/>
          <w:lang w:val="ru-RU"/>
        </w:rPr>
        <w:t>, после чего представляет проект ежегодного закона о ФОМС Правительству.</w:t>
      </w:r>
    </w:p>
    <w:p w:rsidR="00D5317A" w:rsidRPr="002F4A44" w:rsidRDefault="00D5317A" w:rsidP="00D5317A">
      <w:pPr>
        <w:numPr>
          <w:ilvl w:val="0"/>
          <w:numId w:val="38"/>
        </w:numPr>
        <w:tabs>
          <w:tab w:val="num" w:pos="-26"/>
          <w:tab w:val="left" w:pos="0"/>
          <w:tab w:val="left" w:pos="572"/>
          <w:tab w:val="left" w:pos="598"/>
          <w:tab w:val="left" w:pos="851"/>
          <w:tab w:val="left" w:pos="884"/>
          <w:tab w:val="left" w:pos="993"/>
          <w:tab w:val="left" w:pos="1134"/>
          <w:tab w:val="left" w:pos="1418"/>
        </w:tabs>
        <w:spacing w:before="120"/>
        <w:ind w:left="-28" w:firstLine="493"/>
        <w:jc w:val="both"/>
        <w:rPr>
          <w:rStyle w:val="hps"/>
          <w:sz w:val="24"/>
          <w:lang w:val="ru-RU"/>
        </w:rPr>
      </w:pPr>
      <w:r w:rsidRPr="002F4A44">
        <w:rPr>
          <w:sz w:val="24"/>
          <w:lang w:val="ru-RU"/>
        </w:rPr>
        <w:t xml:space="preserve"> </w:t>
      </w:r>
      <w:r w:rsidRPr="002F4A44">
        <w:rPr>
          <w:rStyle w:val="hps"/>
          <w:sz w:val="24"/>
          <w:lang w:val="ru-RU"/>
        </w:rPr>
        <w:t xml:space="preserve"> МФ обеспечивает интегрирование проекта ФОМС в  ИСФУ в целях консолидации национального публичного бюджета.</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Разработка проекта ФОМС  основывается на  методологии бюджетирования по программам и рекомендациях по оценке стоимости,  представленных в главах XI и XII Руководства и других соответствующих инструкциях.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Форматы представления проекта ФОМС на  очередной бюджетный год и пояснительной записки представлены в части 7.5.4.</w:t>
      </w:r>
    </w:p>
    <w:p w:rsidR="00D5317A" w:rsidRPr="002F4A44" w:rsidRDefault="00D5317A" w:rsidP="00D5317A">
      <w:pPr>
        <w:tabs>
          <w:tab w:val="left" w:pos="572"/>
          <w:tab w:val="left" w:pos="598"/>
          <w:tab w:val="left" w:pos="884"/>
          <w:tab w:val="left" w:pos="993"/>
        </w:tabs>
        <w:jc w:val="both"/>
        <w:rPr>
          <w:sz w:val="24"/>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81" w:name="_Toc256796918"/>
      <w:bookmarkStart w:id="1882" w:name="_Toc256796921"/>
      <w:bookmarkStart w:id="1883" w:name="_Toc256796923"/>
      <w:bookmarkStart w:id="1884" w:name="_Toc256796925"/>
      <w:bookmarkStart w:id="1885" w:name="_Toc256796927"/>
      <w:bookmarkStart w:id="1886" w:name="_Toc256796928"/>
      <w:bookmarkStart w:id="1887" w:name="_Toc256796931"/>
      <w:bookmarkStart w:id="1888" w:name="_Toc256796932"/>
      <w:bookmarkStart w:id="1889" w:name="_Toc438730744"/>
      <w:bookmarkEnd w:id="1881"/>
      <w:bookmarkEnd w:id="1882"/>
      <w:bookmarkEnd w:id="1883"/>
      <w:bookmarkEnd w:id="1884"/>
      <w:bookmarkEnd w:id="1885"/>
      <w:bookmarkEnd w:id="1886"/>
      <w:bookmarkEnd w:id="1887"/>
      <w:bookmarkEnd w:id="1888"/>
      <w:r w:rsidRPr="002F4A44">
        <w:rPr>
          <w:b/>
          <w:sz w:val="24"/>
          <w:szCs w:val="24"/>
          <w:lang w:val="ru-RU"/>
        </w:rPr>
        <w:t>Местные бюджеты</w:t>
      </w:r>
      <w:bookmarkEnd w:id="188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proofErr w:type="gramStart"/>
      <w:r w:rsidRPr="002F4A44">
        <w:rPr>
          <w:rStyle w:val="hps"/>
          <w:sz w:val="24"/>
          <w:lang w:val="ru-RU"/>
        </w:rPr>
        <w:t>На основании инсруктивного письма о разработке проектов местных бюджетов на очередной бюджетный год, исполнительные органы,  при поддержке финансовых подразделений/единиц, разрабатывают и направляют подведомственным бюджетным органам/учреждениям письмо о разработке предложений по бюджету</w:t>
      </w:r>
      <w:r w:rsidRPr="002F4A44">
        <w:rPr>
          <w:rStyle w:val="hps"/>
          <w:sz w:val="24"/>
          <w:lang w:val="ru-RU"/>
        </w:rPr>
        <w:footnoteReference w:id="6"/>
      </w:r>
      <w:r w:rsidRPr="002F4A44">
        <w:rPr>
          <w:rStyle w:val="hps"/>
          <w:sz w:val="24"/>
          <w:lang w:val="ru-RU"/>
        </w:rPr>
        <w:t>.  В целях содействия процессу разработки бюджета, исполнительный орган может сообщить подведомственным бюджетным органам/учреждениям лимиты ресурсов и расходов для каждого бюджетнного органа/учреждения на уровне функциональной подгруппы</w:t>
      </w:r>
      <w:proofErr w:type="gramEnd"/>
      <w:r w:rsidRPr="002F4A44">
        <w:rPr>
          <w:rStyle w:val="hps"/>
          <w:sz w:val="24"/>
          <w:lang w:val="ru-RU"/>
        </w:rPr>
        <w:t xml:space="preserve"> и подпрограммы, в том числе расходы на персонал,  капитальные  </w:t>
      </w:r>
      <w:r>
        <w:rPr>
          <w:rStyle w:val="hps"/>
          <w:sz w:val="24"/>
          <w:lang w:val="ru-RU"/>
        </w:rPr>
        <w:t>инвестиции</w:t>
      </w:r>
      <w:r w:rsidRPr="002F4A44">
        <w:rPr>
          <w:rStyle w:val="hps"/>
          <w:sz w:val="24"/>
          <w:lang w:val="ru-RU"/>
        </w:rPr>
        <w:t xml:space="preserve"> и другие необходимые лимиты на соответствующий бюджетный цикл.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Кроме того, с внедрением бюджетирования по программам, исполнительный орган, в случае необходимости, при поддержке специализированных структурных подразделений, определяет  перечень программ расходов и лица, ответственные за их разработку, формулирование  целей, задач и  показателей результативности для каждой подпрограммы.</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Бюджетный орган/учреждение разрабатывает и в предусмотренный бюджетным календарем срок представляет соответствующим финансовым подразделениям/единицам предложения по бюджету в соответствии с требованиями, изложенными в инструктивном письме о разработке предложений по бюджету. В предложении по бюджету бюджетные учреждения заполняют  показатели  продукта и эффективности программ. Показатели результата устанавливаются исполнительным органом, в случае необходимости, при поддержке специализированных структурных подразделений.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Предложения по бюджету включают как  оценку затрат, основанных  на  программах, а также, при необходимости, оценку  собранных ресурсов. Расходы  планируются  с учетом специфических положений по  оценке расходов, сообщённых ежегодным инструктивным письмом о разработке предложений по бюджету. Формат представления  предложения по бюджету для разработки проекта местного бюджета аналогичен предложению по  бюджету для государственного бюджета (см. таблицу 7.1).</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Предложения по бюджету включают  пояснительные записки, объяснения и  обоснованные расчеты. Требования относительно объема и качества информации для обоснования предложения по  бюджету, анологичны требованиям о представлении предложений по бюджету при разработке государственного бюджета, представленные в  части 7.3.1.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 разработке предложений по бюджету /проектов /бюджета, бюджетные органы/учреждения  руководствуются  методологией бюджетирования по программам и рекомендациями по оценке стоимости, представленными в главе XI и XII настоящего </w:t>
      </w:r>
      <w:r>
        <w:rPr>
          <w:rStyle w:val="hps"/>
          <w:sz w:val="24"/>
          <w:lang w:val="ru-RU"/>
        </w:rPr>
        <w:t>р</w:t>
      </w:r>
      <w:r w:rsidRPr="002F4A44">
        <w:rPr>
          <w:rStyle w:val="hps"/>
          <w:sz w:val="24"/>
          <w:lang w:val="ru-RU"/>
        </w:rPr>
        <w:t>уководства, и другими  соответствующими инструкциями.</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 xml:space="preserve">Финансовое подразделение/единица МОПВ рассматривает и обобщает предложения по бюджету бюджетных органов/учреждений, прогнозирует ресурсы и составляет проект соответствующего местного бюджета и прогнозы на среднесрочный период, которые представляются для рассмотрения и консультирования  исполнительному органу.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разработке проектов местных бюджетов учитывается:</w:t>
      </w:r>
    </w:p>
    <w:p w:rsidR="00D5317A" w:rsidRPr="002F4A44" w:rsidRDefault="00D5317A" w:rsidP="00D5317A">
      <w:pPr>
        <w:numPr>
          <w:ilvl w:val="0"/>
          <w:numId w:val="89"/>
        </w:numPr>
        <w:jc w:val="both"/>
        <w:rPr>
          <w:sz w:val="24"/>
          <w:lang w:val="ru-RU"/>
        </w:rPr>
      </w:pPr>
      <w:r w:rsidRPr="002F4A44">
        <w:rPr>
          <w:sz w:val="24"/>
          <w:lang w:val="ru-RU"/>
        </w:rPr>
        <w:t xml:space="preserve">действующее законодательство, в частности Закон о местных публичных финансах, Закон о </w:t>
      </w:r>
      <w:r w:rsidRPr="002F4A44">
        <w:rPr>
          <w:bCs/>
          <w:sz w:val="24"/>
          <w:lang w:val="ru-RU" w:eastAsia="en-US"/>
        </w:rPr>
        <w:t>публичных финансах и бюджетно-налоговой ответственности</w:t>
      </w:r>
      <w:r w:rsidRPr="002F4A44">
        <w:rPr>
          <w:sz w:val="24"/>
          <w:lang w:val="ru-RU"/>
        </w:rPr>
        <w:t>, Закон о местном публичном управлении, Закон об административной децентрализации и другие нормативные акты;</w:t>
      </w:r>
    </w:p>
    <w:p w:rsidR="00D5317A" w:rsidRPr="002F4A44" w:rsidRDefault="00D5317A" w:rsidP="00D5317A">
      <w:pPr>
        <w:numPr>
          <w:ilvl w:val="0"/>
          <w:numId w:val="89"/>
        </w:numPr>
        <w:jc w:val="both"/>
        <w:rPr>
          <w:sz w:val="24"/>
          <w:lang w:val="ru-RU"/>
        </w:rPr>
      </w:pPr>
      <w:r w:rsidRPr="002F4A44">
        <w:rPr>
          <w:sz w:val="24"/>
          <w:lang w:val="ru-RU"/>
        </w:rPr>
        <w:t xml:space="preserve">анализ налоговой базы АТУ и последние тенденции в области доходов соответствующего местного бюджета; </w:t>
      </w:r>
    </w:p>
    <w:p w:rsidR="00D5317A" w:rsidRPr="002F4A44" w:rsidRDefault="00D5317A" w:rsidP="00D5317A">
      <w:pPr>
        <w:numPr>
          <w:ilvl w:val="0"/>
          <w:numId w:val="89"/>
        </w:numPr>
        <w:jc w:val="both"/>
        <w:rPr>
          <w:sz w:val="24"/>
          <w:lang w:val="ru-RU"/>
        </w:rPr>
      </w:pPr>
      <w:r w:rsidRPr="002F4A44">
        <w:rPr>
          <w:sz w:val="24"/>
          <w:lang w:val="ru-RU"/>
        </w:rPr>
        <w:t xml:space="preserve"> цели налоговой </w:t>
      </w:r>
      <w:proofErr w:type="gramStart"/>
      <w:r w:rsidRPr="002F4A44">
        <w:rPr>
          <w:sz w:val="24"/>
          <w:lang w:val="ru-RU"/>
        </w:rPr>
        <w:t>политики на</w:t>
      </w:r>
      <w:proofErr w:type="gramEnd"/>
      <w:r w:rsidRPr="002F4A44">
        <w:rPr>
          <w:sz w:val="24"/>
          <w:lang w:val="ru-RU"/>
        </w:rPr>
        <w:t xml:space="preserve"> среднесрочный период и их влияние на доходы, в том числе политики  МОПВ в области местных сборов и тарифов на услуги, предоставляемые бюджетными органами/учреждениями;</w:t>
      </w:r>
    </w:p>
    <w:p w:rsidR="00D5317A" w:rsidRPr="002F4A44" w:rsidRDefault="00D5317A" w:rsidP="00D5317A">
      <w:pPr>
        <w:numPr>
          <w:ilvl w:val="0"/>
          <w:numId w:val="89"/>
        </w:numPr>
        <w:jc w:val="both"/>
        <w:rPr>
          <w:sz w:val="24"/>
          <w:lang w:val="ru-RU"/>
        </w:rPr>
      </w:pPr>
      <w:r w:rsidRPr="002F4A44">
        <w:rPr>
          <w:sz w:val="24"/>
          <w:lang w:val="ru-RU"/>
        </w:rPr>
        <w:t>предусмотренные мероприятия по улучшению налогового администрирования;</w:t>
      </w:r>
    </w:p>
    <w:p w:rsidR="00D5317A" w:rsidRPr="002F4A44" w:rsidRDefault="00D5317A" w:rsidP="00D5317A">
      <w:pPr>
        <w:numPr>
          <w:ilvl w:val="0"/>
          <w:numId w:val="89"/>
        </w:numPr>
        <w:jc w:val="both"/>
        <w:rPr>
          <w:sz w:val="24"/>
          <w:lang w:val="ru-RU"/>
        </w:rPr>
      </w:pPr>
      <w:r w:rsidRPr="002F4A44">
        <w:rPr>
          <w:sz w:val="24"/>
          <w:lang w:val="ru-RU"/>
        </w:rPr>
        <w:t>анализ тенденций расходов местных бюджетов;</w:t>
      </w:r>
    </w:p>
    <w:p w:rsidR="00D5317A" w:rsidRPr="002F4A44" w:rsidRDefault="00D5317A" w:rsidP="00D5317A">
      <w:pPr>
        <w:numPr>
          <w:ilvl w:val="0"/>
          <w:numId w:val="89"/>
        </w:numPr>
        <w:jc w:val="both"/>
        <w:rPr>
          <w:sz w:val="24"/>
          <w:lang w:val="ru-RU"/>
        </w:rPr>
      </w:pPr>
      <w:r w:rsidRPr="002F4A44">
        <w:rPr>
          <w:sz w:val="24"/>
          <w:lang w:val="ru-RU"/>
        </w:rPr>
        <w:t>политика и приоритеты в области расходов, в том числе отраслевые политики расходов на национальном уровне;</w:t>
      </w:r>
    </w:p>
    <w:p w:rsidR="00D5317A" w:rsidRPr="002F4A44" w:rsidRDefault="00D5317A" w:rsidP="00D5317A">
      <w:pPr>
        <w:numPr>
          <w:ilvl w:val="0"/>
          <w:numId w:val="89"/>
        </w:numPr>
        <w:jc w:val="both"/>
        <w:rPr>
          <w:sz w:val="24"/>
          <w:lang w:val="ru-RU"/>
        </w:rPr>
      </w:pPr>
      <w:r w:rsidRPr="002F4A44">
        <w:rPr>
          <w:sz w:val="24"/>
          <w:lang w:val="ru-RU"/>
        </w:rPr>
        <w:t>лимит долга  АТЕ и лимит выданных гарантий;</w:t>
      </w:r>
    </w:p>
    <w:p w:rsidR="00D5317A" w:rsidRPr="002F4A44" w:rsidRDefault="00D5317A" w:rsidP="00D5317A">
      <w:pPr>
        <w:numPr>
          <w:ilvl w:val="0"/>
          <w:numId w:val="89"/>
        </w:numPr>
        <w:jc w:val="both"/>
        <w:rPr>
          <w:sz w:val="24"/>
          <w:lang w:val="ru-RU"/>
        </w:rPr>
      </w:pPr>
      <w:r w:rsidRPr="002F4A44">
        <w:rPr>
          <w:sz w:val="24"/>
          <w:lang w:val="ru-RU"/>
        </w:rPr>
        <w:t>объем трансфертов спецального и общего назначения,  сообщенный МФ.</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Для оценки налоговой базы АТЕ,  используются </w:t>
      </w:r>
      <w:proofErr w:type="gramStart"/>
      <w:r w:rsidRPr="002F4A44">
        <w:rPr>
          <w:rStyle w:val="hps"/>
          <w:sz w:val="24"/>
          <w:lang w:val="ru-RU"/>
        </w:rPr>
        <w:t>формы,  прилагаемые к изданному МФ письму о разработке предложений по бюджету и служит</w:t>
      </w:r>
      <w:proofErr w:type="gramEnd"/>
      <w:r w:rsidRPr="002F4A44">
        <w:rPr>
          <w:rStyle w:val="hps"/>
          <w:sz w:val="24"/>
          <w:lang w:val="ru-RU"/>
        </w:rPr>
        <w:t xml:space="preserve"> методологической поддержкой для прогноза доходов.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Для проведения необходимых анализов и  прогноза предложений по бюджету, исполнительные органы, а также бюджетные органы/ учреждения могут запрашивать необходимую информацию от децентрализованных служб  ЦОПВ (например, статистические и налоговые данные,  отраслевые политики и т.д.).</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Исполнительные  органы, при поддержке финансового подразделения/единицы, в предусмотренный бюджетным календарем срок дорабатывают проекты бюджета в соответствии с принципом сбалансированности и представляют их для  консультирования финансовому управлению.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Результаты  расчетов налоговой базы АТЕ отдельно по каждому виду доходов и их свод (на базе форм,  прилагаемых к инструктивному письму о разработке  предложений по бюджету), а также предложения по бюджету/проекты бюджетов бюджетных органов/учреждений вводятся ИСФУ.</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Финансовое управление рассматривает проекты бюджета с точки зрения точности прогноза, соблюдения требований и установленных процедур и составляет консолидированный свод проектов местных бюджетов района/ муниципия/ АТО с особым правовым статусом.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Финансовое управление представляет МФ для  консультирования консолидированный свод проектов местных бюджетов района/муниципия/АТО с особым правовым статусом в соответствии с установленным графиком.</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2"/>
        <w:numPr>
          <w:ilvl w:val="1"/>
          <w:numId w:val="126"/>
        </w:numPr>
        <w:tabs>
          <w:tab w:val="left" w:pos="567"/>
          <w:tab w:val="left" w:pos="993"/>
          <w:tab w:val="left" w:pos="1276"/>
        </w:tabs>
        <w:ind w:left="567" w:hanging="567"/>
        <w:rPr>
          <w:b/>
          <w:lang w:val="ru-RU"/>
        </w:rPr>
      </w:pPr>
      <w:bookmarkStart w:id="1890" w:name="_Toc224962564"/>
      <w:bookmarkStart w:id="1891" w:name="_Toc243896220"/>
      <w:bookmarkStart w:id="1892" w:name="_Toc262618707"/>
      <w:bookmarkStart w:id="1893" w:name="_Toc438730745"/>
      <w:r w:rsidRPr="002F4A44">
        <w:rPr>
          <w:b/>
          <w:lang w:val="ru-RU"/>
        </w:rPr>
        <w:t xml:space="preserve">Рассмотрение предложений по бюджету/проектов бюджетов </w:t>
      </w:r>
      <w:bookmarkEnd w:id="1890"/>
      <w:bookmarkEnd w:id="1891"/>
      <w:bookmarkEnd w:id="1892"/>
      <w:r w:rsidRPr="002F4A44">
        <w:rPr>
          <w:b/>
          <w:lang w:val="ru-RU"/>
        </w:rPr>
        <w:t>и бюджетные консультирования</w:t>
      </w:r>
      <w:bookmarkEnd w:id="1893"/>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94" w:name="_Toc438730746"/>
      <w:r w:rsidRPr="002F4A44">
        <w:rPr>
          <w:b/>
          <w:sz w:val="24"/>
          <w:szCs w:val="24"/>
          <w:lang w:val="ru-RU"/>
        </w:rPr>
        <w:t>Государственный бюджет</w:t>
      </w:r>
      <w:bookmarkEnd w:id="1894"/>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Предложения по бюджету, представленные ЦОПВ, рассматриваются управлениями отраслевых финансов  МФ, принимая во внимание:</w:t>
      </w:r>
    </w:p>
    <w:p w:rsidR="00D5317A" w:rsidRPr="002F4A44" w:rsidRDefault="00D5317A" w:rsidP="00D5317A">
      <w:pPr>
        <w:numPr>
          <w:ilvl w:val="0"/>
          <w:numId w:val="157"/>
        </w:numPr>
        <w:tabs>
          <w:tab w:val="num" w:pos="0"/>
          <w:tab w:val="left" w:pos="880"/>
        </w:tabs>
        <w:ind w:left="0" w:firstLine="550"/>
        <w:jc w:val="both"/>
        <w:rPr>
          <w:sz w:val="24"/>
          <w:lang w:val="ru-RU"/>
        </w:rPr>
      </w:pPr>
      <w:r w:rsidRPr="002F4A44">
        <w:rPr>
          <w:color w:val="000000"/>
          <w:sz w:val="24"/>
          <w:lang w:val="ru-RU"/>
        </w:rPr>
        <w:t>соблюдение требований, предусмотренных  ежегодным  инструктивным  письмом о разработке проекта государственного бюджета</w:t>
      </w:r>
      <w:r w:rsidRPr="002F4A44">
        <w:rPr>
          <w:sz w:val="24"/>
          <w:lang w:val="ru-RU"/>
        </w:rPr>
        <w:t>;</w:t>
      </w:r>
    </w:p>
    <w:p w:rsidR="00D5317A" w:rsidRPr="002F4A44" w:rsidRDefault="00D5317A" w:rsidP="00D5317A">
      <w:pPr>
        <w:numPr>
          <w:ilvl w:val="0"/>
          <w:numId w:val="157"/>
        </w:numPr>
        <w:tabs>
          <w:tab w:val="num" w:pos="0"/>
          <w:tab w:val="left" w:pos="880"/>
        </w:tabs>
        <w:ind w:left="0" w:firstLine="550"/>
        <w:jc w:val="both"/>
        <w:rPr>
          <w:sz w:val="24"/>
          <w:lang w:val="ru-RU"/>
        </w:rPr>
      </w:pPr>
      <w:r w:rsidRPr="002F4A44">
        <w:rPr>
          <w:color w:val="000000"/>
          <w:sz w:val="24"/>
          <w:lang w:val="ru-RU"/>
        </w:rPr>
        <w:t xml:space="preserve">анализ исполнения бюджета ЦОПВ за предыдущие </w:t>
      </w:r>
      <w:proofErr w:type="gramStart"/>
      <w:r w:rsidRPr="002F4A44">
        <w:rPr>
          <w:color w:val="000000"/>
          <w:sz w:val="24"/>
          <w:lang w:val="ru-RU"/>
        </w:rPr>
        <w:t>годы</w:t>
      </w:r>
      <w:proofErr w:type="gramEnd"/>
      <w:r w:rsidRPr="002F4A44">
        <w:rPr>
          <w:color w:val="000000"/>
          <w:sz w:val="24"/>
          <w:lang w:val="ru-RU"/>
        </w:rPr>
        <w:t xml:space="preserve"> как по доходам, так и по расходам, в том числе достигнутую результативность по сравнению с установленными целями</w:t>
      </w:r>
      <w:r w:rsidRPr="002F4A44">
        <w:rPr>
          <w:sz w:val="24"/>
          <w:lang w:val="ru-RU"/>
        </w:rPr>
        <w:t>;</w:t>
      </w:r>
    </w:p>
    <w:p w:rsidR="00D5317A" w:rsidRPr="002F4A44" w:rsidRDefault="00D5317A" w:rsidP="00D5317A">
      <w:pPr>
        <w:numPr>
          <w:ilvl w:val="0"/>
          <w:numId w:val="157"/>
        </w:numPr>
        <w:tabs>
          <w:tab w:val="num" w:pos="0"/>
          <w:tab w:val="left" w:pos="880"/>
        </w:tabs>
        <w:ind w:left="0" w:firstLine="550"/>
        <w:jc w:val="both"/>
        <w:rPr>
          <w:sz w:val="24"/>
          <w:lang w:val="ru-RU"/>
        </w:rPr>
      </w:pPr>
      <w:r w:rsidRPr="002F4A44">
        <w:rPr>
          <w:color w:val="000000"/>
          <w:sz w:val="24"/>
          <w:lang w:val="ru-RU"/>
        </w:rPr>
        <w:t xml:space="preserve"> предположения, на которых основываются   прогнозы доходов и расходов на очередной год и на два последующих года</w:t>
      </w:r>
      <w:r w:rsidRPr="002F4A44">
        <w:rPr>
          <w:sz w:val="24"/>
          <w:lang w:val="ru-RU"/>
        </w:rPr>
        <w:t>;</w:t>
      </w:r>
    </w:p>
    <w:p w:rsidR="00D5317A" w:rsidRPr="002F4A44" w:rsidRDefault="00D5317A" w:rsidP="00D5317A">
      <w:pPr>
        <w:numPr>
          <w:ilvl w:val="0"/>
          <w:numId w:val="157"/>
        </w:numPr>
        <w:tabs>
          <w:tab w:val="num" w:pos="0"/>
          <w:tab w:val="left" w:pos="880"/>
        </w:tabs>
        <w:ind w:left="0" w:firstLine="550"/>
        <w:jc w:val="both"/>
        <w:rPr>
          <w:sz w:val="24"/>
          <w:lang w:val="ru-RU"/>
        </w:rPr>
      </w:pPr>
      <w:r w:rsidRPr="002F4A44">
        <w:rPr>
          <w:color w:val="000000"/>
          <w:sz w:val="24"/>
          <w:lang w:val="ru-RU"/>
        </w:rPr>
        <w:t>взаимосвязь с приоритетами,  содержащимися в БПСП и отраслевой стратегии расходов</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Как ориентир для анализа предложений по бюджету, управления отраслевых финансов МФ могут использовать  параметры, содержащиеся </w:t>
      </w:r>
      <w:proofErr w:type="gramStart"/>
      <w:r w:rsidRPr="002F4A44">
        <w:rPr>
          <w:rStyle w:val="hps"/>
          <w:sz w:val="24"/>
          <w:lang w:val="ru-RU"/>
        </w:rPr>
        <w:t>в</w:t>
      </w:r>
      <w:proofErr w:type="gramEnd"/>
      <w:r w:rsidRPr="002F4A44">
        <w:rPr>
          <w:rStyle w:val="hps"/>
          <w:sz w:val="24"/>
          <w:lang w:val="ru-RU"/>
        </w:rPr>
        <w:t xml:space="preserve"> вставке 7.2. </w:t>
      </w:r>
    </w:p>
    <w:p w:rsidR="00D5317A" w:rsidRPr="002F4A44" w:rsidRDefault="00D5317A" w:rsidP="00D5317A">
      <w:pPr>
        <w:tabs>
          <w:tab w:val="left" w:pos="572"/>
          <w:tab w:val="left" w:pos="598"/>
          <w:tab w:val="left" w:pos="884"/>
          <w:tab w:val="left" w:pos="993"/>
        </w:tabs>
        <w:jc w:val="both"/>
        <w:rPr>
          <w:rFonts w:ascii="Arial" w:hAnsi="Arial" w:cs="Arial"/>
          <w:color w:val="333399"/>
          <w:sz w:val="16"/>
          <w:szCs w:val="16"/>
          <w:lang w:val="ru-RU"/>
        </w:rPr>
      </w:pPr>
      <w:r w:rsidRPr="002F4A44">
        <w:rPr>
          <w:rFonts w:ascii="Arial" w:hAnsi="Arial" w:cs="Arial"/>
          <w:color w:val="333399"/>
          <w:sz w:val="16"/>
          <w:szCs w:val="16"/>
          <w:lang w:val="ru-RU"/>
        </w:rPr>
        <w:t>Вставка 7.2. Параметры для анализа предложений по бюджету</w:t>
      </w: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6084"/>
      </w:tblGrid>
      <w:tr w:rsidR="00D5317A" w:rsidRPr="002F4A44" w:rsidTr="002F2860">
        <w:trPr>
          <w:trHeight w:val="145"/>
          <w:tblHeader/>
        </w:trPr>
        <w:tc>
          <w:tcPr>
            <w:tcW w:w="2460" w:type="dxa"/>
            <w:shd w:val="clear" w:color="auto" w:fill="C6D9F1"/>
          </w:tcPr>
          <w:p w:rsidR="00D5317A" w:rsidRPr="002F4A44" w:rsidRDefault="00D5317A" w:rsidP="002F2860">
            <w:pPr>
              <w:jc w:val="center"/>
              <w:rPr>
                <w:rFonts w:ascii="Arial" w:hAnsi="Arial" w:cs="Arial"/>
                <w:b/>
                <w:sz w:val="16"/>
                <w:szCs w:val="16"/>
                <w:lang w:val="ru-RU"/>
              </w:rPr>
            </w:pPr>
            <w:r w:rsidRPr="002F4A44">
              <w:rPr>
                <w:rFonts w:ascii="Arial" w:hAnsi="Arial" w:cs="Arial"/>
                <w:b/>
                <w:sz w:val="16"/>
                <w:szCs w:val="16"/>
                <w:lang w:val="ru-RU"/>
              </w:rPr>
              <w:t>Параметры</w:t>
            </w:r>
          </w:p>
        </w:tc>
        <w:tc>
          <w:tcPr>
            <w:tcW w:w="6084" w:type="dxa"/>
            <w:shd w:val="clear" w:color="auto" w:fill="C6D9F1"/>
          </w:tcPr>
          <w:p w:rsidR="00D5317A" w:rsidRPr="002F4A44" w:rsidRDefault="00D5317A" w:rsidP="002F2860">
            <w:pPr>
              <w:jc w:val="center"/>
              <w:rPr>
                <w:rFonts w:ascii="Arial" w:hAnsi="Arial" w:cs="Arial"/>
                <w:b/>
                <w:sz w:val="16"/>
                <w:szCs w:val="16"/>
                <w:lang w:val="ru-RU"/>
              </w:rPr>
            </w:pPr>
            <w:r w:rsidRPr="002F4A44">
              <w:rPr>
                <w:rFonts w:ascii="Arial" w:hAnsi="Arial" w:cs="Arial"/>
                <w:b/>
                <w:sz w:val="16"/>
                <w:szCs w:val="16"/>
                <w:lang w:val="ru-RU"/>
              </w:rPr>
              <w:t>Ключевые вопросы</w:t>
            </w:r>
          </w:p>
        </w:tc>
      </w:tr>
      <w:tr w:rsidR="00D5317A" w:rsidRPr="00702150" w:rsidTr="002F2860">
        <w:trPr>
          <w:trHeight w:val="145"/>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Идентификация проблемы</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Какая проблема/задача решается путем предложения</w:t>
            </w:r>
          </w:p>
        </w:tc>
      </w:tr>
      <w:tr w:rsidR="00D5317A" w:rsidRPr="00702150" w:rsidTr="002F2860">
        <w:trPr>
          <w:trHeight w:val="145"/>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Соответствие </w:t>
            </w:r>
            <w:proofErr w:type="gramStart"/>
            <w:r w:rsidRPr="002F4A44">
              <w:rPr>
                <w:rFonts w:ascii="Arial" w:hAnsi="Arial" w:cs="Arial"/>
                <w:sz w:val="16"/>
                <w:szCs w:val="16"/>
                <w:lang w:val="ru-RU"/>
              </w:rPr>
              <w:t>стратегическому</w:t>
            </w:r>
            <w:proofErr w:type="gramEnd"/>
            <w:r w:rsidRPr="002F4A44">
              <w:rPr>
                <w:rFonts w:ascii="Arial" w:hAnsi="Arial" w:cs="Arial"/>
                <w:sz w:val="16"/>
                <w:szCs w:val="16"/>
                <w:lang w:val="ru-RU"/>
              </w:rPr>
              <w:t xml:space="preserve"> планирования и политическим целям Правительства</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 взаимодействует инициатива с приоритетами и целями Правительства?</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Дублирует ли предложение по бюджету другие существующие инициативы и мероприятия?</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Существует ли взаимосвязь с другими инициативами или мероприятиями?</w:t>
            </w:r>
          </w:p>
        </w:tc>
      </w:tr>
      <w:tr w:rsidR="00D5317A" w:rsidRPr="00702150" w:rsidTr="002F2860">
        <w:trPr>
          <w:trHeight w:val="145"/>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Приоритет</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Насколько важно это предложение по сравнению с другими предложениями?</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Это предложение было представлено на предыдущих этапах бюджетного цикла и было отклонено или частично одобрено? Если да, то почему так произошло, и было ли изменено данное предложение с тех пор?</w:t>
            </w:r>
          </w:p>
          <w:p w:rsidR="00D5317A" w:rsidRPr="002F4A44" w:rsidRDefault="00D5317A" w:rsidP="002F2860">
            <w:pPr>
              <w:rPr>
                <w:rFonts w:ascii="Arial" w:hAnsi="Arial" w:cs="Arial"/>
                <w:color w:val="000000"/>
                <w:sz w:val="16"/>
                <w:szCs w:val="16"/>
                <w:lang w:val="ru-RU"/>
              </w:rPr>
            </w:pPr>
            <w:r w:rsidRPr="002F4A44">
              <w:rPr>
                <w:rFonts w:ascii="Arial" w:hAnsi="Arial" w:cs="Arial"/>
                <w:color w:val="000000"/>
                <w:sz w:val="16"/>
                <w:szCs w:val="16"/>
                <w:lang w:val="ru-RU"/>
              </w:rPr>
              <w:t>Как вписывается данное предложение в текущую деятельность бюджетного учреждения?</w:t>
            </w:r>
          </w:p>
          <w:p w:rsidR="00D5317A" w:rsidRPr="002F4A44" w:rsidRDefault="00D5317A" w:rsidP="002F2860">
            <w:pPr>
              <w:rPr>
                <w:rFonts w:ascii="Arial" w:hAnsi="Arial" w:cs="Arial"/>
                <w:sz w:val="16"/>
                <w:szCs w:val="16"/>
                <w:lang w:val="ru-RU"/>
              </w:rPr>
            </w:pPr>
          </w:p>
        </w:tc>
      </w:tr>
      <w:tr w:rsidR="00D5317A" w:rsidRPr="00702150" w:rsidTr="002F2860">
        <w:trPr>
          <w:trHeight w:val="145"/>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Наличие  доказательств</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Какие есть доказательства того, что предложение  решит выявленную проблему </w:t>
            </w:r>
            <w:proofErr w:type="gramStart"/>
            <w:r w:rsidRPr="002F4A44">
              <w:rPr>
                <w:rFonts w:ascii="Arial" w:hAnsi="Arial" w:cs="Arial"/>
                <w:sz w:val="16"/>
                <w:szCs w:val="16"/>
                <w:lang w:val="ru-RU"/>
              </w:rPr>
              <w:t>и достигнет</w:t>
            </w:r>
            <w:proofErr w:type="gramEnd"/>
            <w:r w:rsidRPr="002F4A44">
              <w:rPr>
                <w:rFonts w:ascii="Arial" w:hAnsi="Arial" w:cs="Arial"/>
                <w:sz w:val="16"/>
                <w:szCs w:val="16"/>
                <w:lang w:val="ru-RU"/>
              </w:rPr>
              <w:t xml:space="preserve"> намеченную цель?</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Определена ли логически ясная политика по внедрению?</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Существует ли необходимый запрос для данного предложения или мероприятия?</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Представленное предложение является наилучшим способом достижения намеченных целей?</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Какие альтернативные варианты были рассмотрены и почему они были отклонены в пользу данного предложения?</w:t>
            </w:r>
          </w:p>
          <w:p w:rsidR="00D5317A" w:rsidRPr="002F4A44" w:rsidRDefault="00D5317A" w:rsidP="002F2860">
            <w:pPr>
              <w:rPr>
                <w:rFonts w:ascii="Arial" w:hAnsi="Arial" w:cs="Arial"/>
                <w:sz w:val="16"/>
                <w:szCs w:val="16"/>
                <w:lang w:val="ru-RU"/>
              </w:rPr>
            </w:pPr>
          </w:p>
        </w:tc>
      </w:tr>
      <w:tr w:rsidR="00D5317A" w:rsidRPr="00702150" w:rsidTr="002F2860">
        <w:trPr>
          <w:trHeight w:val="145"/>
        </w:trPr>
        <w:tc>
          <w:tcPr>
            <w:tcW w:w="2460" w:type="dxa"/>
            <w:shd w:val="clear" w:color="auto" w:fill="DBE5F1"/>
          </w:tcPr>
          <w:p w:rsidR="00D5317A" w:rsidRPr="002F4A44" w:rsidRDefault="00D5317A" w:rsidP="002F2860">
            <w:pPr>
              <w:widowControl w:val="0"/>
              <w:tabs>
                <w:tab w:val="left" w:pos="-26"/>
              </w:tabs>
              <w:ind w:left="26" w:hanging="26"/>
              <w:rPr>
                <w:rFonts w:ascii="Arial" w:hAnsi="Arial" w:cs="Arial"/>
                <w:sz w:val="16"/>
                <w:szCs w:val="16"/>
                <w:lang w:val="ru-RU"/>
              </w:rPr>
            </w:pPr>
            <w:r w:rsidRPr="002F4A44">
              <w:rPr>
                <w:rFonts w:ascii="Arial" w:hAnsi="Arial" w:cs="Arial"/>
                <w:sz w:val="16"/>
                <w:szCs w:val="16"/>
                <w:lang w:val="ru-RU"/>
              </w:rPr>
              <w:lastRenderedPageBreak/>
              <w:t xml:space="preserve">Ре-приоритизация  </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Имеется ли возможность финансирования данного предложения полностью или частично в результате изменения приоритетов финансирования на данный момент?</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Если определены экономии для компенсации расходов, относятся ли они непосредственно к предложению (то есть этих экономий не </w:t>
            </w:r>
            <w:proofErr w:type="gramStart"/>
            <w:r w:rsidRPr="002F4A44">
              <w:rPr>
                <w:rFonts w:ascii="Arial" w:hAnsi="Arial" w:cs="Arial"/>
                <w:sz w:val="16"/>
                <w:szCs w:val="16"/>
                <w:lang w:val="ru-RU"/>
              </w:rPr>
              <w:t>будет</w:t>
            </w:r>
            <w:proofErr w:type="gramEnd"/>
            <w:r w:rsidRPr="002F4A44">
              <w:rPr>
                <w:rFonts w:ascii="Arial" w:hAnsi="Arial" w:cs="Arial"/>
                <w:sz w:val="16"/>
                <w:szCs w:val="16"/>
                <w:lang w:val="ru-RU"/>
              </w:rPr>
              <w:t xml:space="preserve"> если предложение не будет реализовано)? Существуют ли риски, что они не будут достигнуты (например, они исходят из запроса)?</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Предложенеи  может быть профинансировано полностью или частично  за счет оказания платных услуг или за счет других источников?</w:t>
            </w:r>
          </w:p>
        </w:tc>
      </w:tr>
      <w:tr w:rsidR="00D5317A" w:rsidRPr="00702150" w:rsidTr="002F2860">
        <w:trPr>
          <w:trHeight w:val="872"/>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Ожидаемые расходы (бюджетные, социальные и экономические)</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Каковы финансовые последствия  на  среднесрочный и  долгосрочный  период, учитывая факторы, определяющие  расходы? Как были определены расходы (например,  использование внешних/внутренних </w:t>
            </w:r>
            <w:r w:rsidRPr="002F4A44">
              <w:rPr>
                <w:rFonts w:ascii="Arial" w:hAnsi="Arial" w:cs="Arial"/>
                <w:color w:val="000000"/>
                <w:sz w:val="16"/>
                <w:szCs w:val="16"/>
                <w:lang w:val="ru-RU"/>
              </w:rPr>
              <w:t xml:space="preserve"> показателей</w:t>
            </w:r>
            <w:r w:rsidRPr="002F4A44">
              <w:rPr>
                <w:rFonts w:ascii="Arial" w:hAnsi="Arial" w:cs="Arial"/>
                <w:sz w:val="16"/>
                <w:szCs w:val="16"/>
                <w:lang w:val="ru-RU"/>
              </w:rPr>
              <w:t>, анализ стоимостных факторов)?</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Если инициатива включает в себя расходы (или экономии) для других программ, было ли проведено консультирование со всеми соответствующими бюджетными учреждениями и согласованы  расходы?</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Предложение будет влиять на ситуацию в экономике? В какой </w:t>
            </w:r>
            <w:proofErr w:type="gramStart"/>
            <w:r w:rsidRPr="002F4A44">
              <w:rPr>
                <w:rFonts w:ascii="Arial" w:hAnsi="Arial" w:cs="Arial"/>
                <w:sz w:val="16"/>
                <w:szCs w:val="16"/>
                <w:lang w:val="ru-RU"/>
              </w:rPr>
              <w:t>степени</w:t>
            </w:r>
            <w:proofErr w:type="gramEnd"/>
            <w:r w:rsidRPr="002F4A44">
              <w:rPr>
                <w:rFonts w:ascii="Arial" w:hAnsi="Arial" w:cs="Arial"/>
                <w:sz w:val="16"/>
                <w:szCs w:val="16"/>
                <w:lang w:val="ru-RU"/>
              </w:rPr>
              <w:t xml:space="preserve"> и </w:t>
            </w:r>
            <w:proofErr w:type="gramStart"/>
            <w:r w:rsidRPr="002F4A44">
              <w:rPr>
                <w:rFonts w:ascii="Arial" w:hAnsi="Arial" w:cs="Arial"/>
                <w:sz w:val="16"/>
                <w:szCs w:val="16"/>
                <w:lang w:val="ru-RU"/>
              </w:rPr>
              <w:t>каким</w:t>
            </w:r>
            <w:proofErr w:type="gramEnd"/>
            <w:r w:rsidRPr="002F4A44">
              <w:rPr>
                <w:rFonts w:ascii="Arial" w:hAnsi="Arial" w:cs="Arial"/>
                <w:sz w:val="16"/>
                <w:szCs w:val="16"/>
                <w:lang w:val="ru-RU"/>
              </w:rPr>
              <w:t xml:space="preserve"> образом?</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Предложение приведет к  снижению расходов или сбору дополнительных доходов в ближайшие годы?</w:t>
            </w:r>
          </w:p>
          <w:p w:rsidR="00D5317A" w:rsidRPr="002F4A44" w:rsidRDefault="00D5317A" w:rsidP="002F2860">
            <w:pPr>
              <w:rPr>
                <w:rFonts w:ascii="Arial" w:hAnsi="Arial" w:cs="Arial"/>
                <w:sz w:val="16"/>
                <w:szCs w:val="16"/>
                <w:lang w:val="ru-RU"/>
              </w:rPr>
            </w:pPr>
          </w:p>
        </w:tc>
      </w:tr>
      <w:tr w:rsidR="00D5317A" w:rsidRPr="00702150" w:rsidTr="002F2860">
        <w:trPr>
          <w:trHeight w:val="1676"/>
        </w:trPr>
        <w:tc>
          <w:tcPr>
            <w:tcW w:w="2460" w:type="dxa"/>
            <w:shd w:val="clear" w:color="auto" w:fill="DBE5F1"/>
          </w:tcPr>
          <w:p w:rsidR="00D5317A" w:rsidRPr="002F4A44" w:rsidRDefault="00D5317A" w:rsidP="002F2860">
            <w:pPr>
              <w:tabs>
                <w:tab w:val="left" w:pos="-52"/>
                <w:tab w:val="left" w:pos="2908"/>
              </w:tabs>
              <w:rPr>
                <w:rFonts w:ascii="Arial" w:hAnsi="Arial" w:cs="Arial"/>
                <w:sz w:val="16"/>
                <w:szCs w:val="16"/>
                <w:lang w:val="ru-RU"/>
              </w:rPr>
            </w:pPr>
            <w:r w:rsidRPr="002F4A44">
              <w:rPr>
                <w:rFonts w:ascii="Arial" w:hAnsi="Arial" w:cs="Arial"/>
                <w:sz w:val="16"/>
                <w:szCs w:val="16"/>
                <w:lang w:val="ru-RU"/>
              </w:rPr>
              <w:t>Результативность или ожидаемые выгоды (бюджетные, социальные и экономические)</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Каковы ожидаемые выгоды в результате внедрения предложения?</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В </w:t>
            </w:r>
            <w:proofErr w:type="gramStart"/>
            <w:r w:rsidRPr="002F4A44">
              <w:rPr>
                <w:rFonts w:ascii="Arial" w:hAnsi="Arial" w:cs="Arial"/>
                <w:sz w:val="16"/>
                <w:szCs w:val="16"/>
                <w:lang w:val="ru-RU"/>
              </w:rPr>
              <w:t>течение</w:t>
            </w:r>
            <w:proofErr w:type="gramEnd"/>
            <w:r w:rsidRPr="002F4A44">
              <w:rPr>
                <w:rFonts w:ascii="Arial" w:hAnsi="Arial" w:cs="Arial"/>
                <w:sz w:val="16"/>
                <w:szCs w:val="16"/>
                <w:lang w:val="ru-RU"/>
              </w:rPr>
              <w:t xml:space="preserve"> какого времени будут достигнуты   ожидаемые выгоды?</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Был ли проведен анализ трат и выгод?</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Есть ли экономические или другого более общего характера выгоды, которые трудно поддаются оценке?</w:t>
            </w:r>
          </w:p>
        </w:tc>
      </w:tr>
      <w:tr w:rsidR="00D5317A" w:rsidRPr="00702150" w:rsidTr="002F2860">
        <w:trPr>
          <w:trHeight w:val="1132"/>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Анализ рисков</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Какие риски были определены, если предложение будет или не будет реализовано?</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Какие стратегии управления рисками будут осуществляться для смягчения выявленных рисков?</w:t>
            </w:r>
          </w:p>
        </w:tc>
      </w:tr>
      <w:tr w:rsidR="00D5317A" w:rsidRPr="00702150" w:rsidTr="002F2860">
        <w:trPr>
          <w:trHeight w:val="1281"/>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Механизмы реализации</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Существуют механизмы для реализации этого предложения? Если нет</w:t>
            </w:r>
            <w:proofErr w:type="gramStart"/>
            <w:r w:rsidRPr="002F4A44">
              <w:rPr>
                <w:rFonts w:ascii="Arial" w:hAnsi="Arial" w:cs="Arial"/>
                <w:sz w:val="16"/>
                <w:szCs w:val="16"/>
                <w:lang w:val="ru-RU"/>
              </w:rPr>
              <w:t>,т</w:t>
            </w:r>
            <w:proofErr w:type="gramEnd"/>
            <w:r w:rsidRPr="002F4A44">
              <w:rPr>
                <w:rFonts w:ascii="Arial" w:hAnsi="Arial" w:cs="Arial"/>
                <w:sz w:val="16"/>
                <w:szCs w:val="16"/>
                <w:lang w:val="ru-RU"/>
              </w:rPr>
              <w:t>о какими они будут ?</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Существует необходимость в  пилотировании предложения до его полной реализации?</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Может ли  частичное выполнение генерировать риски для будущих бюджетов?</w:t>
            </w:r>
          </w:p>
        </w:tc>
      </w:tr>
      <w:tr w:rsidR="00D5317A" w:rsidRPr="00702150" w:rsidTr="002F2860">
        <w:trPr>
          <w:trHeight w:val="1404"/>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Пересмотр, оценка и мониторинг</w:t>
            </w:r>
          </w:p>
        </w:tc>
        <w:tc>
          <w:tcPr>
            <w:tcW w:w="6084" w:type="dxa"/>
            <w:shd w:val="clear" w:color="auto" w:fill="DBE5F1"/>
          </w:tcPr>
          <w:p w:rsidR="00D5317A" w:rsidRPr="002F4A44" w:rsidRDefault="00D5317A" w:rsidP="002F2860">
            <w:pPr>
              <w:tabs>
                <w:tab w:val="left" w:pos="0"/>
              </w:tabs>
              <w:rPr>
                <w:rFonts w:ascii="Arial" w:hAnsi="Arial" w:cs="Arial"/>
                <w:sz w:val="16"/>
                <w:szCs w:val="16"/>
                <w:lang w:val="ru-RU"/>
              </w:rPr>
            </w:pPr>
            <w:r w:rsidRPr="002F4A44">
              <w:rPr>
                <w:rFonts w:ascii="Arial" w:hAnsi="Arial" w:cs="Arial"/>
                <w:sz w:val="16"/>
                <w:szCs w:val="16"/>
                <w:lang w:val="ru-RU"/>
              </w:rPr>
              <w:t>Как будет  проинформировано Правительство о том, что предложение достигло своих целей? Каковы критерии, по которым будет осуществляться мониторинг и какими будут показатели оценки эффективности работы?</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Какие меры будут обеспечены для мониторинга и / или оценки эффективности и результативности инициативы?</w:t>
            </w:r>
          </w:p>
        </w:tc>
      </w:tr>
      <w:tr w:rsidR="00D5317A" w:rsidRPr="00702150" w:rsidTr="002F2860">
        <w:trPr>
          <w:trHeight w:val="845"/>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 xml:space="preserve">Консультирование (обсуждения с другими ЦОПВ или соответствующими учреждениями) </w:t>
            </w:r>
          </w:p>
        </w:tc>
        <w:tc>
          <w:tcPr>
            <w:tcW w:w="6084"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Были ли проконсультированы  другие ЦОПВ, бюджетные учреждения, агенства и группы  бенефициаров, и выразили ли они свое согласие на выдвижение данного предложения?</w:t>
            </w:r>
          </w:p>
        </w:tc>
      </w:tr>
      <w:tr w:rsidR="00D5317A" w:rsidRPr="002F4A44" w:rsidTr="002F2860">
        <w:trPr>
          <w:trHeight w:val="728"/>
        </w:trPr>
        <w:tc>
          <w:tcPr>
            <w:tcW w:w="2460" w:type="dxa"/>
            <w:shd w:val="clear" w:color="auto" w:fill="DBE5F1"/>
          </w:tcPr>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lastRenderedPageBreak/>
              <w:t>Способность</w:t>
            </w:r>
          </w:p>
        </w:tc>
        <w:tc>
          <w:tcPr>
            <w:tcW w:w="6084" w:type="dxa"/>
            <w:shd w:val="clear" w:color="auto" w:fill="DBE5F1"/>
          </w:tcPr>
          <w:p w:rsidR="00D5317A" w:rsidRPr="002F4A44" w:rsidRDefault="00D5317A" w:rsidP="002F2860">
            <w:pPr>
              <w:tabs>
                <w:tab w:val="left" w:pos="0"/>
              </w:tabs>
              <w:rPr>
                <w:rFonts w:ascii="Arial" w:hAnsi="Arial" w:cs="Arial"/>
                <w:sz w:val="16"/>
                <w:szCs w:val="16"/>
                <w:lang w:val="ru-RU"/>
              </w:rPr>
            </w:pPr>
            <w:r w:rsidRPr="002F4A44">
              <w:rPr>
                <w:rFonts w:ascii="Arial" w:hAnsi="Arial" w:cs="Arial"/>
                <w:sz w:val="16"/>
                <w:szCs w:val="16"/>
                <w:lang w:val="ru-RU"/>
              </w:rPr>
              <w:t>Достаточно ли способностей в учреждениях отрасли для предоставления результатов? Каким образом способность учреждения влияет на успех предложения?</w:t>
            </w:r>
          </w:p>
        </w:tc>
      </w:tr>
    </w:tbl>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w:t>
      </w:r>
      <w:proofErr w:type="gramStart"/>
      <w:r w:rsidRPr="002F4A44">
        <w:rPr>
          <w:rStyle w:val="hps"/>
          <w:sz w:val="24"/>
          <w:lang w:val="ru-RU"/>
        </w:rPr>
        <w:t>МФ вправе вернуть предложения по бюджету, которые не соответствуют требованиям  инструктивного письма о разработке проекта государственного бюджета и/или может запрашивать дополнительную информацию по предложениям, которые являются недостаточно обоснованными и по которым необходимы дополнительные аргументы соответствующих  публичных органов.</w:t>
      </w:r>
      <w:proofErr w:type="gramEnd"/>
      <w:r w:rsidRPr="002F4A44">
        <w:rPr>
          <w:rStyle w:val="hps"/>
          <w:sz w:val="24"/>
          <w:lang w:val="ru-RU"/>
        </w:rPr>
        <w:t xml:space="preserve"> Соответствующие бюджетные органы/учреждения должны обеспечить представление данной информации в сроки, установленные  МФ. Если  ЦОПВ не приводят предложнение по бюджету  в соответствие с необходимыми требованиям  в установленный срок, тогда  МФ  вправе скорректировать предложение по бюджету в одностороннем порядке  с последующим включением его в проект ежегодного бюджетного закона.</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rPr>
          <w:b/>
          <w:i/>
          <w:color w:val="0070C0"/>
          <w:lang w:val="ru-RU"/>
        </w:rPr>
      </w:pPr>
      <w:r w:rsidRPr="002F4A44">
        <w:rPr>
          <w:b/>
          <w:i/>
          <w:color w:val="0070C0"/>
          <w:lang w:val="ru-RU"/>
        </w:rPr>
        <w:t>Бюджетные  консультирования</w:t>
      </w:r>
    </w:p>
    <w:p w:rsidR="00D5317A" w:rsidRPr="002F4A44" w:rsidRDefault="00D5317A" w:rsidP="00D5317A">
      <w:pPr>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Некоторые специфические аспекты, связанные с предложениями ЦОПВ по бюджету, в особенности связанные с выделением дополнительных ресурсов,  </w:t>
      </w:r>
      <w:proofErr w:type="gramStart"/>
      <w:r w:rsidRPr="002F4A44">
        <w:rPr>
          <w:rStyle w:val="hps"/>
          <w:sz w:val="24"/>
          <w:lang w:val="ru-RU"/>
        </w:rPr>
        <w:t>подлежат</w:t>
      </w:r>
      <w:proofErr w:type="gramEnd"/>
      <w:r w:rsidRPr="002F4A44">
        <w:rPr>
          <w:rStyle w:val="hps"/>
          <w:sz w:val="24"/>
          <w:lang w:val="ru-RU"/>
        </w:rPr>
        <w:t xml:space="preserve"> разрешаются в рамках бюджетных  консультирований, организованных  МФ в соответствии с бюджетным календарем.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До начала бюджетных консультирований,  МФ проводит внутренние обсуждения предложений по бюджету  ЦОПВ и составляет свод результатов их рассмотрения, который служит  основанием для обсуждений в процессе бюджетных  консультирований.  МФ рассматривает предложения по бюджету с точки зрения их обоснования и предлагает источники покрытия дополнительных  потребностей  либо за счет  экономий, которые  могут быть  выявлены в бюджете  бюджетного органа/ учреждения, либо за счет пересмотра приоритетов по отраслям/органам в  контексте приоритетов, установленных БПСП.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Консультирования по предложениям по бюджету/проектам бюджетов организуются в соответствии с графиком, установленным  МФ с соблюдением следующих процедур:</w:t>
      </w:r>
    </w:p>
    <w:p w:rsidR="00D5317A" w:rsidRPr="002F4A44" w:rsidRDefault="00D5317A" w:rsidP="00D5317A">
      <w:pPr>
        <w:numPr>
          <w:ilvl w:val="0"/>
          <w:numId w:val="90"/>
        </w:numPr>
        <w:tabs>
          <w:tab w:val="num" w:pos="0"/>
          <w:tab w:val="left" w:pos="993"/>
        </w:tabs>
        <w:ind w:left="0" w:firstLine="709"/>
        <w:jc w:val="both"/>
        <w:rPr>
          <w:sz w:val="24"/>
          <w:lang w:val="ru-RU" w:eastAsia="nl-NL"/>
        </w:rPr>
      </w:pPr>
      <w:r w:rsidRPr="002F4A44">
        <w:rPr>
          <w:sz w:val="24"/>
          <w:lang w:val="ru-RU" w:eastAsia="nl-NL"/>
        </w:rPr>
        <w:t xml:space="preserve">основой для консультирований является повестка дня, которая включает список  нерешенных проблем или вопросов по предложениям по бюджету. Повестка дня разрабатывается управлениями отраслевых финансов МФ и заранее доводится до сведения соответствующих  публичных органов. </w:t>
      </w:r>
    </w:p>
    <w:p w:rsidR="00D5317A" w:rsidRPr="002F4A44" w:rsidRDefault="00D5317A" w:rsidP="00D5317A">
      <w:pPr>
        <w:numPr>
          <w:ilvl w:val="0"/>
          <w:numId w:val="90"/>
        </w:numPr>
        <w:tabs>
          <w:tab w:val="num" w:pos="0"/>
          <w:tab w:val="left" w:pos="993"/>
        </w:tabs>
        <w:ind w:left="0" w:firstLine="709"/>
        <w:jc w:val="both"/>
        <w:rPr>
          <w:sz w:val="24"/>
          <w:lang w:val="ru-RU" w:eastAsia="nl-NL"/>
        </w:rPr>
      </w:pPr>
      <w:r w:rsidRPr="002F4A44">
        <w:rPr>
          <w:sz w:val="24"/>
          <w:lang w:val="ru-RU" w:eastAsia="nl-NL"/>
        </w:rPr>
        <w:t>во  избежание недопонимания,  МФ и ЦОПВ обсуждают вопросы повестки дня в неформальной обстановке;</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 xml:space="preserve">заседание по бюджетным консультированиям  ведет представитель  руководства  МФ (министр или заместитель министра, ответственный за бюджет). Присутствие на заседаниях руководства  МФ и ЦОПВ обязательно. Также на заседаниях учавствуют:  со стороны  МФ - начальники управлений отраслевых финансов,  начальник главного управления бюджетного синтеза и, при необходимости, другие сотрудники этого управления, а со стороны ЦОПВ – начальник управления, ответственного за планирование бюджета в ЦОПВ, и </w:t>
      </w:r>
      <w:r w:rsidRPr="002F4A44">
        <w:rPr>
          <w:sz w:val="24"/>
          <w:lang w:val="ru-RU"/>
        </w:rPr>
        <w:lastRenderedPageBreak/>
        <w:t>начальник управления анализа, мониторинга и оценки политик и, при необходимости, другие  сотрудники</w:t>
      </w:r>
      <w:r w:rsidRPr="002F4A44">
        <w:rPr>
          <w:sz w:val="24"/>
          <w:lang w:val="ru-RU" w:eastAsia="nl-NL"/>
        </w:rPr>
        <w:t xml:space="preserve">. </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заседание по бюджетным консультированиям начинается с  утверждения повестки дня. При необходимости, ЦОПВ или МФ могут предложить поправки к предварительной повестке дня;</w:t>
      </w:r>
    </w:p>
    <w:p w:rsidR="00D5317A" w:rsidRPr="002F4A44" w:rsidRDefault="00D5317A" w:rsidP="00D5317A">
      <w:pPr>
        <w:numPr>
          <w:ilvl w:val="0"/>
          <w:numId w:val="90"/>
        </w:numPr>
        <w:tabs>
          <w:tab w:val="num" w:pos="0"/>
          <w:tab w:val="left" w:pos="993"/>
        </w:tabs>
        <w:ind w:left="0" w:firstLine="709"/>
        <w:jc w:val="both"/>
        <w:rPr>
          <w:sz w:val="24"/>
          <w:lang w:val="ru-RU" w:eastAsia="nl-NL"/>
        </w:rPr>
      </w:pPr>
      <w:r w:rsidRPr="002F4A44">
        <w:rPr>
          <w:sz w:val="24"/>
          <w:lang w:val="ru-RU" w:eastAsia="nl-NL"/>
        </w:rPr>
        <w:t>управления отраслевых финансов готовят материалы для бюджетных  консультирований и представляют предложения руководству  МФ. Материалы могут содержать информацию в виде аналитических таблиц и результатов проведенного анализа, чтобы  обосновать позицию  МФ;</w:t>
      </w:r>
    </w:p>
    <w:p w:rsidR="00D5317A" w:rsidRPr="002F4A44" w:rsidRDefault="00D5317A" w:rsidP="00D5317A">
      <w:pPr>
        <w:numPr>
          <w:ilvl w:val="0"/>
          <w:numId w:val="90"/>
        </w:numPr>
        <w:tabs>
          <w:tab w:val="num" w:pos="0"/>
          <w:tab w:val="left" w:pos="993"/>
        </w:tabs>
        <w:ind w:left="0" w:firstLine="709"/>
        <w:jc w:val="both"/>
        <w:rPr>
          <w:sz w:val="24"/>
          <w:lang w:val="ru-RU" w:eastAsia="nl-NL"/>
        </w:rPr>
      </w:pPr>
      <w:r w:rsidRPr="002F4A44">
        <w:rPr>
          <w:sz w:val="24"/>
          <w:lang w:val="ru-RU" w:eastAsia="nl-NL"/>
        </w:rPr>
        <w:t>в начале заседания начальник управления отраслевых финансов  МФ, представляет общую информацию о результатах рассмотрения предложений по бюджету для каждого ЦОПВ в отдельности. В частности, управление отраслевых финансов информирует о  следующем</w:t>
      </w:r>
      <w:r w:rsidRPr="002F4A44">
        <w:rPr>
          <w:sz w:val="24"/>
          <w:lang w:val="ru-RU"/>
        </w:rPr>
        <w:t xml:space="preserve">: </w:t>
      </w:r>
    </w:p>
    <w:p w:rsidR="00D5317A" w:rsidRPr="002F4A44" w:rsidRDefault="00D5317A" w:rsidP="00D5317A">
      <w:pPr>
        <w:pStyle w:val="ListParagraph"/>
        <w:tabs>
          <w:tab w:val="left" w:pos="0"/>
          <w:tab w:val="left" w:pos="900"/>
        </w:tabs>
        <w:ind w:left="0" w:firstLine="709"/>
        <w:jc w:val="both"/>
        <w:rPr>
          <w:sz w:val="24"/>
          <w:lang w:val="ru-RU" w:eastAsia="nl-NL"/>
        </w:rPr>
      </w:pPr>
      <w:r w:rsidRPr="002F4A44">
        <w:rPr>
          <w:sz w:val="24"/>
          <w:lang w:val="ru-RU" w:eastAsia="nl-NL"/>
        </w:rPr>
        <w:t>-  степени соответствия представленного предложения по бюджету требованиям инструктивного письма;</w:t>
      </w:r>
    </w:p>
    <w:p w:rsidR="00D5317A" w:rsidRPr="002F4A44" w:rsidRDefault="00D5317A" w:rsidP="00D5317A">
      <w:pPr>
        <w:pStyle w:val="ListParagraph"/>
        <w:tabs>
          <w:tab w:val="left" w:pos="0"/>
          <w:tab w:val="left" w:pos="900"/>
        </w:tabs>
        <w:ind w:left="0" w:firstLine="709"/>
        <w:jc w:val="both"/>
        <w:rPr>
          <w:sz w:val="24"/>
          <w:lang w:val="ru-RU" w:eastAsia="nl-NL"/>
        </w:rPr>
      </w:pPr>
      <w:r w:rsidRPr="002F4A44">
        <w:rPr>
          <w:sz w:val="24"/>
          <w:lang w:val="ru-RU" w:eastAsia="nl-NL"/>
        </w:rPr>
        <w:t xml:space="preserve">-  </w:t>
      </w:r>
      <w:proofErr w:type="gramStart"/>
      <w:r w:rsidRPr="002F4A44">
        <w:rPr>
          <w:sz w:val="24"/>
          <w:lang w:val="ru-RU" w:eastAsia="nl-NL"/>
        </w:rPr>
        <w:t>любом</w:t>
      </w:r>
      <w:proofErr w:type="gramEnd"/>
      <w:r w:rsidRPr="002F4A44">
        <w:rPr>
          <w:sz w:val="24"/>
          <w:lang w:val="ru-RU" w:eastAsia="nl-NL"/>
        </w:rPr>
        <w:t xml:space="preserve"> отклонении от установленных лимитов и  проблемах,  выявленных в ходе рассмотрения предложения по бюджету;</w:t>
      </w:r>
    </w:p>
    <w:p w:rsidR="00D5317A" w:rsidRPr="002F4A44" w:rsidRDefault="00D5317A" w:rsidP="00D5317A">
      <w:pPr>
        <w:pStyle w:val="ListParagraph"/>
        <w:tabs>
          <w:tab w:val="left" w:pos="0"/>
          <w:tab w:val="left" w:pos="900"/>
        </w:tabs>
        <w:ind w:left="0" w:firstLine="709"/>
        <w:jc w:val="both"/>
        <w:rPr>
          <w:sz w:val="24"/>
          <w:lang w:val="ru-RU" w:eastAsia="nl-NL"/>
        </w:rPr>
      </w:pPr>
      <w:r w:rsidRPr="002F4A44">
        <w:rPr>
          <w:sz w:val="24"/>
          <w:lang w:val="ru-RU" w:eastAsia="nl-NL"/>
        </w:rPr>
        <w:t>- при запросе дополнительных ассигнований представляет мнение  об обоснованности представленных  предложений  и  их соответствии приоритетам политик, предусмотренным в отраслевых стратегиях расходов БПСП;</w:t>
      </w:r>
    </w:p>
    <w:p w:rsidR="00D5317A" w:rsidRPr="002F4A44" w:rsidRDefault="00D5317A" w:rsidP="00D5317A">
      <w:pPr>
        <w:numPr>
          <w:ilvl w:val="1"/>
          <w:numId w:val="91"/>
        </w:numPr>
        <w:tabs>
          <w:tab w:val="left" w:pos="0"/>
          <w:tab w:val="left" w:pos="900"/>
        </w:tabs>
        <w:ind w:left="0" w:firstLine="709"/>
        <w:jc w:val="both"/>
        <w:rPr>
          <w:sz w:val="24"/>
          <w:lang w:val="ru-RU" w:eastAsia="nl-NL"/>
        </w:rPr>
      </w:pPr>
      <w:r w:rsidRPr="002F4A44">
        <w:rPr>
          <w:sz w:val="24"/>
          <w:lang w:val="ru-RU" w:eastAsia="nl-NL"/>
        </w:rPr>
        <w:t xml:space="preserve"> </w:t>
      </w:r>
      <w:proofErr w:type="gramStart"/>
      <w:r w:rsidRPr="002F4A44">
        <w:rPr>
          <w:sz w:val="24"/>
          <w:lang w:val="ru-RU" w:eastAsia="nl-NL"/>
        </w:rPr>
        <w:t>порядке</w:t>
      </w:r>
      <w:proofErr w:type="gramEnd"/>
      <w:r w:rsidRPr="002F4A44">
        <w:rPr>
          <w:sz w:val="24"/>
          <w:lang w:val="ru-RU" w:eastAsia="nl-NL"/>
        </w:rPr>
        <w:t xml:space="preserve"> управления существующими программами,  достигнутой/ предусмотренной  результативности и  возможных  резервах  повышения эффективности или перераспределения лимита расходов.</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 xml:space="preserve">во время бюджетных  консультирований, руководство ЦОПВ обосновывает и представляет свое предложение по разрешению проблем. Пояснения и уточнения основываются насколько возможно  информацией и результатами анализа как финансового, так и нефинансового характера; </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в ходе бюджетных консультирований</w:t>
      </w:r>
      <w:r w:rsidRPr="002F4A44">
        <w:rPr>
          <w:lang w:val="ru-RU"/>
        </w:rPr>
        <w:t xml:space="preserve"> </w:t>
      </w:r>
      <w:r w:rsidRPr="002F4A44">
        <w:rPr>
          <w:sz w:val="24"/>
          <w:lang w:val="ru-RU"/>
        </w:rPr>
        <w:t xml:space="preserve">обсуждения сосредотачиваются на стратегических аспектах,  ожидаемой  результативности,  способностях учреждений  в достижении целей и не обсуждаются статьи расходов; </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 xml:space="preserve">запросы на дополнительные ресурсы для новых инициатив политик, которые не были ранее предложенны при разработке </w:t>
      </w:r>
      <w:r w:rsidRPr="002F4A44">
        <w:rPr>
          <w:sz w:val="24"/>
          <w:lang w:val="ru-RU" w:eastAsia="nl-NL"/>
        </w:rPr>
        <w:t>БПСП</w:t>
      </w:r>
      <w:r w:rsidRPr="002F4A44">
        <w:rPr>
          <w:sz w:val="24"/>
          <w:lang w:val="ru-RU"/>
        </w:rPr>
        <w:t>, не обсуждаются в ходе бюджетных  консультирований;</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 xml:space="preserve"> результаты бюджетных  консультирований, которые влекут за собой изменения (увеличение или уменьшение)  бюджетных лимитов, отражаются в проекте ежегодного бюджетного закона, предложенного для  рассмотрения Правительству;</w:t>
      </w:r>
    </w:p>
    <w:p w:rsidR="00D5317A" w:rsidRPr="002F4A44" w:rsidRDefault="00D5317A" w:rsidP="00D5317A">
      <w:pPr>
        <w:numPr>
          <w:ilvl w:val="0"/>
          <w:numId w:val="90"/>
        </w:numPr>
        <w:tabs>
          <w:tab w:val="num" w:pos="0"/>
          <w:tab w:val="left" w:pos="993"/>
        </w:tabs>
        <w:ind w:left="0" w:firstLine="709"/>
        <w:jc w:val="both"/>
        <w:rPr>
          <w:sz w:val="24"/>
          <w:lang w:val="ru-RU"/>
        </w:rPr>
      </w:pPr>
      <w:r w:rsidRPr="002F4A44">
        <w:rPr>
          <w:sz w:val="24"/>
          <w:lang w:val="ru-RU"/>
        </w:rPr>
        <w:t>разногласия, неразрешенные в ходе бюджетных  консультирований в  МФ, подлежат разрешению в процессе рассмотрения проекта бюджетного закона в Правительстве.</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Результаты обсуждений в рамках заседаний по бюджетным консультированиям оформляются протоколом, который содержит  участников и  обсуждаемые проблемы, соглашения или принятые решения, а также  оставщиеся разногласия с  МФ. Протокол составляется управлением отраслевых финансов  МФ и подписывается руководителями обеих сторон. Впоследствии он  представляется главному управлению бюджетного синтеза, которое составляет реестр заседаний по бюджетным  консультированиям.</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Формат протокола представлен </w:t>
      </w:r>
      <w:proofErr w:type="gramStart"/>
      <w:r w:rsidRPr="002F4A44">
        <w:rPr>
          <w:rStyle w:val="hps"/>
          <w:sz w:val="24"/>
          <w:lang w:val="ru-RU"/>
        </w:rPr>
        <w:t>в</w:t>
      </w:r>
      <w:proofErr w:type="gramEnd"/>
      <w:r w:rsidRPr="002F4A44">
        <w:rPr>
          <w:rStyle w:val="hps"/>
          <w:sz w:val="24"/>
          <w:lang w:val="ru-RU"/>
        </w:rPr>
        <w:t xml:space="preserve"> вставке 7.3.</w:t>
      </w:r>
    </w:p>
    <w:p w:rsidR="00D5317A" w:rsidRPr="002F4A44" w:rsidRDefault="00D5317A" w:rsidP="00D5317A">
      <w:pPr>
        <w:pStyle w:val="CharChar2CharCharCharCharCharCharCharChar"/>
        <w:keepNext/>
        <w:tabs>
          <w:tab w:val="right" w:pos="-284"/>
        </w:tabs>
        <w:spacing w:after="140"/>
        <w:jc w:val="both"/>
        <w:rPr>
          <w:rFonts w:ascii="Arial" w:hAnsi="Arial" w:cs="Arial"/>
          <w:color w:val="333399"/>
          <w:sz w:val="16"/>
          <w:szCs w:val="16"/>
          <w:lang w:val="ru-RU"/>
        </w:rPr>
      </w:pPr>
      <w:r w:rsidRPr="002F4A44">
        <w:rPr>
          <w:rFonts w:ascii="Arial" w:hAnsi="Arial" w:cs="Arial"/>
          <w:color w:val="333399"/>
          <w:sz w:val="16"/>
          <w:szCs w:val="16"/>
          <w:lang w:val="ru-RU"/>
        </w:rPr>
        <w:lastRenderedPageBreak/>
        <w:t>Вставка 7.3. Формат протокола бюджетных  консультирований</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5560"/>
      </w:tblGrid>
      <w:tr w:rsidR="00D5317A" w:rsidRPr="002F4A44" w:rsidTr="002F2860">
        <w:tc>
          <w:tcPr>
            <w:tcW w:w="1658" w:type="pct"/>
            <w:shd w:val="clear" w:color="auto" w:fill="DBE5F1"/>
          </w:tcPr>
          <w:p w:rsidR="00D5317A" w:rsidRPr="002F4A44" w:rsidRDefault="00D5317A" w:rsidP="002F2860">
            <w:pPr>
              <w:pStyle w:val="TableText"/>
              <w:rPr>
                <w:lang w:val="ru-RU"/>
              </w:rPr>
            </w:pPr>
            <w:r w:rsidRPr="002F4A44">
              <w:rPr>
                <w:lang w:val="ru-RU"/>
              </w:rPr>
              <w:t>Дата:</w:t>
            </w:r>
          </w:p>
        </w:tc>
        <w:tc>
          <w:tcPr>
            <w:tcW w:w="3342" w:type="pct"/>
            <w:shd w:val="clear" w:color="auto" w:fill="DBE5F1"/>
          </w:tcPr>
          <w:p w:rsidR="00D5317A" w:rsidRPr="002F4A44" w:rsidRDefault="00D5317A" w:rsidP="002F2860">
            <w:pPr>
              <w:pStyle w:val="TableText"/>
              <w:rPr>
                <w:lang w:val="ru-RU"/>
              </w:rPr>
            </w:pPr>
          </w:p>
        </w:tc>
      </w:tr>
      <w:tr w:rsidR="00D5317A" w:rsidRPr="002F4A44" w:rsidTr="002F2860">
        <w:tc>
          <w:tcPr>
            <w:tcW w:w="1658" w:type="pct"/>
            <w:shd w:val="clear" w:color="auto" w:fill="DBE5F1"/>
          </w:tcPr>
          <w:p w:rsidR="00D5317A" w:rsidRPr="002F4A44" w:rsidRDefault="00D5317A" w:rsidP="002F2860">
            <w:pPr>
              <w:pStyle w:val="TableText"/>
              <w:rPr>
                <w:lang w:val="ru-RU"/>
              </w:rPr>
            </w:pPr>
            <w:r w:rsidRPr="002F4A44">
              <w:rPr>
                <w:lang w:val="ru-RU"/>
              </w:rPr>
              <w:t>Наименование ЦОПВ</w:t>
            </w:r>
          </w:p>
        </w:tc>
        <w:tc>
          <w:tcPr>
            <w:tcW w:w="3342" w:type="pct"/>
            <w:shd w:val="clear" w:color="auto" w:fill="DBE5F1"/>
          </w:tcPr>
          <w:p w:rsidR="00D5317A" w:rsidRPr="002F4A44" w:rsidRDefault="00D5317A" w:rsidP="002F2860">
            <w:pPr>
              <w:pStyle w:val="TableText"/>
              <w:rPr>
                <w:lang w:val="ru-RU"/>
              </w:rPr>
            </w:pPr>
          </w:p>
        </w:tc>
      </w:tr>
      <w:tr w:rsidR="00D5317A" w:rsidRPr="002F4A44" w:rsidTr="002F2860">
        <w:tc>
          <w:tcPr>
            <w:tcW w:w="1658" w:type="pct"/>
            <w:shd w:val="clear" w:color="auto" w:fill="DBE5F1"/>
          </w:tcPr>
          <w:p w:rsidR="00D5317A" w:rsidRPr="002F4A44" w:rsidRDefault="00D5317A" w:rsidP="002F2860">
            <w:pPr>
              <w:pStyle w:val="TableText"/>
              <w:rPr>
                <w:lang w:val="ru-RU"/>
              </w:rPr>
            </w:pPr>
            <w:r w:rsidRPr="002F4A44">
              <w:rPr>
                <w:lang w:val="ru-RU"/>
              </w:rPr>
              <w:t>Модератор заседания:</w:t>
            </w:r>
          </w:p>
        </w:tc>
        <w:tc>
          <w:tcPr>
            <w:tcW w:w="3342" w:type="pct"/>
            <w:shd w:val="clear" w:color="auto" w:fill="DBE5F1"/>
          </w:tcPr>
          <w:p w:rsidR="00D5317A" w:rsidRPr="002F4A44" w:rsidRDefault="00D5317A" w:rsidP="002F2860">
            <w:pPr>
              <w:pStyle w:val="TableText"/>
              <w:rPr>
                <w:lang w:val="ru-RU"/>
              </w:rPr>
            </w:pPr>
          </w:p>
        </w:tc>
      </w:tr>
      <w:tr w:rsidR="00D5317A" w:rsidRPr="002F4A44" w:rsidTr="002F2860">
        <w:tc>
          <w:tcPr>
            <w:tcW w:w="1658" w:type="pct"/>
            <w:shd w:val="clear" w:color="auto" w:fill="DBE5F1"/>
          </w:tcPr>
          <w:p w:rsidR="00D5317A" w:rsidRPr="002F4A44" w:rsidRDefault="00D5317A" w:rsidP="002F2860">
            <w:pPr>
              <w:pStyle w:val="TableText"/>
              <w:rPr>
                <w:lang w:val="ru-RU"/>
              </w:rPr>
            </w:pPr>
            <w:r w:rsidRPr="002F4A44">
              <w:rPr>
                <w:lang w:val="ru-RU"/>
              </w:rPr>
              <w:t>Участники со стороны ЦОПВ</w:t>
            </w:r>
          </w:p>
          <w:p w:rsidR="00D5317A" w:rsidRPr="002F4A44" w:rsidRDefault="00D5317A" w:rsidP="002F2860">
            <w:pPr>
              <w:pStyle w:val="TableText"/>
              <w:rPr>
                <w:lang w:val="ru-RU"/>
              </w:rPr>
            </w:pPr>
            <w:r w:rsidRPr="002F4A44">
              <w:rPr>
                <w:i/>
                <w:lang w:val="ru-RU"/>
              </w:rPr>
              <w:t>(указывается имя и должность участников)</w:t>
            </w:r>
            <w:r w:rsidRPr="002F4A44">
              <w:rPr>
                <w:lang w:val="ru-RU"/>
              </w:rPr>
              <w:t> </w:t>
            </w:r>
          </w:p>
        </w:tc>
        <w:tc>
          <w:tcPr>
            <w:tcW w:w="3342" w:type="pct"/>
            <w:shd w:val="clear" w:color="auto" w:fill="DBE5F1"/>
          </w:tcPr>
          <w:p w:rsidR="00D5317A" w:rsidRPr="002F4A44" w:rsidRDefault="00D5317A" w:rsidP="002F2860">
            <w:pPr>
              <w:pStyle w:val="TableText"/>
              <w:rPr>
                <w:lang w:val="ru-RU"/>
              </w:rPr>
            </w:pPr>
            <w:r w:rsidRPr="002F4A44">
              <w:rPr>
                <w:lang w:val="ru-RU"/>
              </w:rPr>
              <w:t>1.</w:t>
            </w:r>
          </w:p>
          <w:p w:rsidR="00D5317A" w:rsidRPr="002F4A44" w:rsidRDefault="00D5317A" w:rsidP="002F2860">
            <w:pPr>
              <w:pStyle w:val="TableText"/>
              <w:rPr>
                <w:lang w:val="ru-RU"/>
              </w:rPr>
            </w:pPr>
            <w:r w:rsidRPr="002F4A44">
              <w:rPr>
                <w:lang w:val="ru-RU"/>
              </w:rPr>
              <w:t>2.</w:t>
            </w:r>
          </w:p>
          <w:p w:rsidR="00D5317A" w:rsidRPr="002F4A44" w:rsidRDefault="00D5317A" w:rsidP="002F2860">
            <w:pPr>
              <w:pStyle w:val="TableText"/>
              <w:rPr>
                <w:lang w:val="ru-RU"/>
              </w:rPr>
            </w:pPr>
            <w:r w:rsidRPr="002F4A44">
              <w:rPr>
                <w:lang w:val="ru-RU"/>
              </w:rPr>
              <w:t>3.</w:t>
            </w:r>
          </w:p>
        </w:tc>
      </w:tr>
      <w:tr w:rsidR="00D5317A" w:rsidRPr="002F4A44" w:rsidTr="002F2860">
        <w:tc>
          <w:tcPr>
            <w:tcW w:w="1658" w:type="pct"/>
            <w:tcBorders>
              <w:bottom w:val="single" w:sz="4" w:space="0" w:color="002850"/>
            </w:tcBorders>
            <w:shd w:val="clear" w:color="auto" w:fill="DBE5F1"/>
          </w:tcPr>
          <w:p w:rsidR="00D5317A" w:rsidRPr="002F4A44" w:rsidRDefault="00D5317A" w:rsidP="002F2860">
            <w:pPr>
              <w:pStyle w:val="TableText"/>
              <w:rPr>
                <w:lang w:val="ru-RU"/>
              </w:rPr>
            </w:pPr>
            <w:r w:rsidRPr="002F4A44">
              <w:rPr>
                <w:lang w:val="ru-RU"/>
              </w:rPr>
              <w:t>Участники со стороны Министерства финансов</w:t>
            </w:r>
          </w:p>
          <w:p w:rsidR="00D5317A" w:rsidRPr="002F4A44" w:rsidRDefault="00D5317A" w:rsidP="002F2860">
            <w:pPr>
              <w:pStyle w:val="TableText"/>
              <w:rPr>
                <w:lang w:val="ru-RU"/>
              </w:rPr>
            </w:pPr>
            <w:r w:rsidRPr="002F4A44">
              <w:rPr>
                <w:i/>
                <w:lang w:val="ru-RU"/>
              </w:rPr>
              <w:t>(указывается имя и должность участников)</w:t>
            </w:r>
            <w:r w:rsidRPr="002F4A44">
              <w:rPr>
                <w:lang w:val="ru-RU"/>
              </w:rPr>
              <w:t> </w:t>
            </w:r>
          </w:p>
        </w:tc>
        <w:tc>
          <w:tcPr>
            <w:tcW w:w="3342" w:type="pct"/>
            <w:tcBorders>
              <w:bottom w:val="single" w:sz="4" w:space="0" w:color="002850"/>
            </w:tcBorders>
            <w:shd w:val="clear" w:color="auto" w:fill="DBE5F1"/>
          </w:tcPr>
          <w:p w:rsidR="00D5317A" w:rsidRPr="002F4A44" w:rsidRDefault="00D5317A" w:rsidP="002F2860">
            <w:pPr>
              <w:pStyle w:val="TableText"/>
              <w:rPr>
                <w:lang w:val="ru-RU"/>
              </w:rPr>
            </w:pPr>
            <w:r w:rsidRPr="002F4A44">
              <w:rPr>
                <w:lang w:val="ru-RU"/>
              </w:rPr>
              <w:t>1.</w:t>
            </w:r>
          </w:p>
          <w:p w:rsidR="00D5317A" w:rsidRPr="002F4A44" w:rsidRDefault="00D5317A" w:rsidP="002F2860">
            <w:pPr>
              <w:pStyle w:val="TableText"/>
              <w:rPr>
                <w:lang w:val="ru-RU"/>
              </w:rPr>
            </w:pPr>
            <w:r w:rsidRPr="002F4A44">
              <w:rPr>
                <w:lang w:val="ru-RU"/>
              </w:rPr>
              <w:t>2.</w:t>
            </w:r>
          </w:p>
          <w:p w:rsidR="00D5317A" w:rsidRPr="002F4A44" w:rsidRDefault="00D5317A" w:rsidP="002F2860">
            <w:pPr>
              <w:pStyle w:val="TableText"/>
              <w:rPr>
                <w:lang w:val="ru-RU"/>
              </w:rPr>
            </w:pPr>
            <w:r w:rsidRPr="002F4A44">
              <w:rPr>
                <w:lang w:val="ru-RU"/>
              </w:rPr>
              <w:t>3.</w:t>
            </w:r>
          </w:p>
        </w:tc>
      </w:tr>
      <w:tr w:rsidR="00D5317A" w:rsidRPr="002F4A44" w:rsidTr="002F2860">
        <w:tc>
          <w:tcPr>
            <w:tcW w:w="1658" w:type="pct"/>
            <w:shd w:val="clear" w:color="auto" w:fill="DBE5F1"/>
          </w:tcPr>
          <w:p w:rsidR="00D5317A" w:rsidRPr="004A0165" w:rsidRDefault="00D5317A" w:rsidP="002F2860">
            <w:pPr>
              <w:pStyle w:val="TableText"/>
            </w:pPr>
            <w:r w:rsidRPr="004A0165">
              <w:t>Вопросы, выдвинутые МФ</w:t>
            </w:r>
          </w:p>
        </w:tc>
        <w:tc>
          <w:tcPr>
            <w:tcW w:w="3342" w:type="pct"/>
            <w:shd w:val="clear" w:color="auto" w:fill="DBE5F1"/>
          </w:tcPr>
          <w:p w:rsidR="00D5317A" w:rsidRPr="002F4A44" w:rsidRDefault="00D5317A" w:rsidP="002F2860">
            <w:pPr>
              <w:pStyle w:val="TableText"/>
              <w:rPr>
                <w:lang w:val="ru-RU"/>
              </w:rPr>
            </w:pPr>
            <w:r w:rsidRPr="002F4A44">
              <w:rPr>
                <w:lang w:val="ru-RU"/>
              </w:rPr>
              <w:t>1.</w:t>
            </w:r>
          </w:p>
          <w:p w:rsidR="00D5317A" w:rsidRPr="002F4A44" w:rsidRDefault="00D5317A" w:rsidP="002F2860">
            <w:pPr>
              <w:pStyle w:val="TableText"/>
              <w:rPr>
                <w:lang w:val="ru-RU"/>
              </w:rPr>
            </w:pPr>
            <w:r w:rsidRPr="002F4A44">
              <w:rPr>
                <w:lang w:val="ru-RU"/>
              </w:rPr>
              <w:t>2.</w:t>
            </w:r>
          </w:p>
          <w:p w:rsidR="00D5317A" w:rsidRPr="002F4A44" w:rsidRDefault="00D5317A" w:rsidP="002F2860">
            <w:pPr>
              <w:pStyle w:val="TableText"/>
              <w:rPr>
                <w:lang w:val="ru-RU"/>
              </w:rPr>
            </w:pPr>
            <w:r w:rsidRPr="002F4A44">
              <w:rPr>
                <w:lang w:val="ru-RU"/>
              </w:rPr>
              <w:t>3.</w:t>
            </w:r>
          </w:p>
        </w:tc>
      </w:tr>
      <w:tr w:rsidR="00D5317A" w:rsidRPr="002F4A44" w:rsidTr="002F2860">
        <w:tc>
          <w:tcPr>
            <w:tcW w:w="1658" w:type="pct"/>
            <w:shd w:val="clear" w:color="auto" w:fill="DBE5F1"/>
          </w:tcPr>
          <w:p w:rsidR="00D5317A" w:rsidRPr="004A0165" w:rsidRDefault="00D5317A" w:rsidP="002F2860">
            <w:pPr>
              <w:pStyle w:val="TableText"/>
            </w:pPr>
            <w:r w:rsidRPr="004A0165">
              <w:t>Вопросы, выдвинутые ЦОПВ</w:t>
            </w:r>
          </w:p>
        </w:tc>
        <w:tc>
          <w:tcPr>
            <w:tcW w:w="3342" w:type="pct"/>
            <w:shd w:val="clear" w:color="auto" w:fill="DBE5F1"/>
          </w:tcPr>
          <w:p w:rsidR="00D5317A" w:rsidRPr="002F4A44" w:rsidRDefault="00D5317A" w:rsidP="002F2860">
            <w:pPr>
              <w:pStyle w:val="TableText"/>
              <w:rPr>
                <w:lang w:val="ru-RU"/>
              </w:rPr>
            </w:pPr>
            <w:r w:rsidRPr="002F4A44">
              <w:rPr>
                <w:lang w:val="ru-RU"/>
              </w:rPr>
              <w:t>1.</w:t>
            </w:r>
          </w:p>
          <w:p w:rsidR="00D5317A" w:rsidRPr="002F4A44" w:rsidRDefault="00D5317A" w:rsidP="002F2860">
            <w:pPr>
              <w:pStyle w:val="TableText"/>
              <w:rPr>
                <w:lang w:val="ru-RU"/>
              </w:rPr>
            </w:pPr>
            <w:r w:rsidRPr="002F4A44">
              <w:rPr>
                <w:lang w:val="ru-RU"/>
              </w:rPr>
              <w:t>2.</w:t>
            </w:r>
          </w:p>
          <w:p w:rsidR="00D5317A" w:rsidRPr="002F4A44" w:rsidRDefault="00D5317A" w:rsidP="002F2860">
            <w:pPr>
              <w:pStyle w:val="TableText"/>
              <w:rPr>
                <w:lang w:val="ru-RU"/>
              </w:rPr>
            </w:pPr>
            <w:r w:rsidRPr="002F4A44">
              <w:rPr>
                <w:lang w:val="ru-RU"/>
              </w:rPr>
              <w:t>3.</w:t>
            </w:r>
          </w:p>
        </w:tc>
      </w:tr>
      <w:tr w:rsidR="00D5317A" w:rsidRPr="002F4A44" w:rsidTr="002F2860">
        <w:tc>
          <w:tcPr>
            <w:tcW w:w="1658" w:type="pct"/>
            <w:shd w:val="clear" w:color="auto" w:fill="DBE5F1"/>
          </w:tcPr>
          <w:p w:rsidR="00D5317A" w:rsidRPr="004A0165" w:rsidRDefault="00D5317A" w:rsidP="002F2860">
            <w:pPr>
              <w:pStyle w:val="TableText"/>
            </w:pPr>
            <w:r w:rsidRPr="004A0165">
              <w:t>Достигнутые соглашения (Принятые решения):</w:t>
            </w:r>
          </w:p>
        </w:tc>
        <w:tc>
          <w:tcPr>
            <w:tcW w:w="3342" w:type="pct"/>
            <w:shd w:val="clear" w:color="auto" w:fill="DBE5F1"/>
          </w:tcPr>
          <w:p w:rsidR="00D5317A" w:rsidRPr="002F4A44" w:rsidRDefault="00D5317A" w:rsidP="002F2860">
            <w:pPr>
              <w:pStyle w:val="TableText"/>
              <w:rPr>
                <w:lang w:val="ru-RU"/>
              </w:rPr>
            </w:pPr>
            <w:r w:rsidRPr="002F4A44">
              <w:rPr>
                <w:lang w:val="ru-RU"/>
              </w:rPr>
              <w:t>1.</w:t>
            </w:r>
          </w:p>
          <w:p w:rsidR="00D5317A" w:rsidRPr="002F4A44" w:rsidRDefault="00D5317A" w:rsidP="002F2860">
            <w:pPr>
              <w:pStyle w:val="TableText"/>
              <w:rPr>
                <w:lang w:val="ru-RU"/>
              </w:rPr>
            </w:pPr>
            <w:r w:rsidRPr="002F4A44">
              <w:rPr>
                <w:lang w:val="ru-RU"/>
              </w:rPr>
              <w:t>2.</w:t>
            </w:r>
          </w:p>
          <w:p w:rsidR="00D5317A" w:rsidRPr="002F4A44" w:rsidRDefault="00D5317A" w:rsidP="002F2860">
            <w:pPr>
              <w:pStyle w:val="TableText"/>
              <w:rPr>
                <w:lang w:val="ru-RU"/>
              </w:rPr>
            </w:pPr>
            <w:r w:rsidRPr="002F4A44">
              <w:rPr>
                <w:lang w:val="ru-RU"/>
              </w:rPr>
              <w:t>3.</w:t>
            </w:r>
          </w:p>
        </w:tc>
      </w:tr>
      <w:tr w:rsidR="00D5317A" w:rsidRPr="002F4A44" w:rsidTr="002F2860">
        <w:tc>
          <w:tcPr>
            <w:tcW w:w="1658" w:type="pct"/>
            <w:tcBorders>
              <w:top w:val="single" w:sz="4" w:space="0" w:color="002850"/>
              <w:bottom w:val="single" w:sz="4" w:space="0" w:color="002850"/>
            </w:tcBorders>
            <w:shd w:val="clear" w:color="auto" w:fill="DBE5F1"/>
          </w:tcPr>
          <w:p w:rsidR="00D5317A" w:rsidRPr="004A0165" w:rsidRDefault="00D5317A" w:rsidP="002F2860">
            <w:pPr>
              <w:pStyle w:val="TableText"/>
            </w:pPr>
            <w:r w:rsidRPr="004A0165">
              <w:t>Приложение: Повестка дня заседания</w:t>
            </w:r>
          </w:p>
        </w:tc>
        <w:tc>
          <w:tcPr>
            <w:tcW w:w="3342" w:type="pct"/>
            <w:tcBorders>
              <w:top w:val="single" w:sz="4" w:space="0" w:color="002850"/>
              <w:bottom w:val="single" w:sz="4" w:space="0" w:color="002850"/>
            </w:tcBorders>
            <w:shd w:val="clear" w:color="auto" w:fill="DBE5F1"/>
          </w:tcPr>
          <w:p w:rsidR="00D5317A" w:rsidRPr="002F4A44" w:rsidRDefault="00D5317A" w:rsidP="002F2860">
            <w:pPr>
              <w:pStyle w:val="TableText"/>
              <w:rPr>
                <w:lang w:val="ru-RU"/>
              </w:rPr>
            </w:pPr>
          </w:p>
        </w:tc>
      </w:tr>
      <w:tr w:rsidR="00D5317A" w:rsidRPr="002F4A44" w:rsidTr="002F2860">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D5317A" w:rsidRPr="004A0165" w:rsidRDefault="00D5317A" w:rsidP="002F2860">
            <w:pPr>
              <w:pStyle w:val="TableText"/>
            </w:pP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D5317A" w:rsidRPr="002F4A44" w:rsidRDefault="00D5317A" w:rsidP="002F2860">
            <w:pPr>
              <w:pStyle w:val="TableText"/>
              <w:rPr>
                <w:lang w:val="ru-RU"/>
              </w:rPr>
            </w:pPr>
          </w:p>
        </w:tc>
      </w:tr>
      <w:tr w:rsidR="00D5317A" w:rsidRPr="002F4A44" w:rsidTr="002F2860">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D5317A" w:rsidRPr="004A0165" w:rsidRDefault="00D5317A" w:rsidP="002F2860">
            <w:pPr>
              <w:pStyle w:val="TableText"/>
            </w:pPr>
            <w:r w:rsidRPr="004A0165">
              <w:t>Подписи:</w:t>
            </w: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D5317A" w:rsidRPr="002F4A44" w:rsidRDefault="00D5317A" w:rsidP="002F2860">
            <w:pPr>
              <w:pStyle w:val="TableText"/>
              <w:rPr>
                <w:lang w:val="ru-RU"/>
              </w:rPr>
            </w:pPr>
          </w:p>
        </w:tc>
      </w:tr>
      <w:tr w:rsidR="00D5317A" w:rsidRPr="00702150" w:rsidTr="002F2860">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D5317A" w:rsidRPr="008E41B0" w:rsidRDefault="00D5317A" w:rsidP="002F2860">
            <w:pPr>
              <w:pStyle w:val="TableText"/>
              <w:rPr>
                <w:lang w:val="ru-RU"/>
              </w:rPr>
            </w:pPr>
            <w:r w:rsidRPr="008E41B0">
              <w:rPr>
                <w:lang w:val="ru-RU"/>
              </w:rPr>
              <w:t xml:space="preserve">         Со стороны МФ: имя/должность</w:t>
            </w: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D5317A" w:rsidRPr="002F4A44" w:rsidRDefault="00D5317A" w:rsidP="002F2860">
            <w:pPr>
              <w:pStyle w:val="TableText"/>
              <w:rPr>
                <w:lang w:val="ru-RU"/>
              </w:rPr>
            </w:pPr>
          </w:p>
        </w:tc>
      </w:tr>
      <w:tr w:rsidR="00D5317A" w:rsidRPr="00702150" w:rsidTr="002F2860">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D5317A" w:rsidRPr="008E41B0" w:rsidRDefault="00D5317A" w:rsidP="002F2860">
            <w:pPr>
              <w:pStyle w:val="TableText"/>
              <w:rPr>
                <w:lang w:val="ru-RU"/>
              </w:rPr>
            </w:pPr>
            <w:r w:rsidRPr="008E41B0">
              <w:rPr>
                <w:lang w:val="ru-RU"/>
              </w:rPr>
              <w:t xml:space="preserve">         Со стороны ЦОПВ:</w:t>
            </w:r>
          </w:p>
          <w:p w:rsidR="00D5317A" w:rsidRPr="008E41B0" w:rsidRDefault="00D5317A" w:rsidP="002F2860">
            <w:pPr>
              <w:pStyle w:val="TableText"/>
              <w:rPr>
                <w:lang w:val="ru-RU"/>
              </w:rPr>
            </w:pPr>
            <w:r w:rsidRPr="008E41B0">
              <w:rPr>
                <w:lang w:val="ru-RU"/>
              </w:rPr>
              <w:t>имя/должность</w:t>
            </w: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D5317A" w:rsidRPr="002F4A44" w:rsidRDefault="00D5317A" w:rsidP="002F2860">
            <w:pPr>
              <w:pStyle w:val="TableText"/>
              <w:rPr>
                <w:lang w:val="ru-RU"/>
              </w:rPr>
            </w:pPr>
          </w:p>
        </w:tc>
      </w:tr>
    </w:tbl>
    <w:p w:rsidR="00D5317A" w:rsidRPr="002F4A44" w:rsidRDefault="00D5317A" w:rsidP="00D5317A">
      <w:pPr>
        <w:rPr>
          <w:lang w:val="ru-RU"/>
        </w:rPr>
      </w:pP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Наряду с ЦОПВ,  МФ проводит консультирование по проекту государственного бюджета с социальными партнерами и другими заинтересованными сторонами, в соответствии с Законом о прозрачности процесса принятия решений.</w:t>
      </w:r>
    </w:p>
    <w:p w:rsidR="00D5317A" w:rsidRPr="002F4A44" w:rsidRDefault="00D5317A" w:rsidP="00D5317A">
      <w:pPr>
        <w:rPr>
          <w:sz w:val="24"/>
          <w:lang w:val="ru-RU"/>
        </w:rPr>
      </w:pPr>
    </w:p>
    <w:p w:rsidR="00D5317A" w:rsidRPr="002F4A44" w:rsidRDefault="00D5317A" w:rsidP="00D5317A">
      <w:pPr>
        <w:rPr>
          <w:sz w:val="24"/>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95" w:name="_Toc438730747"/>
      <w:r w:rsidRPr="002F4A44">
        <w:rPr>
          <w:b/>
          <w:sz w:val="24"/>
          <w:szCs w:val="24"/>
          <w:lang w:val="ru-RU"/>
        </w:rPr>
        <w:t>Бюджет государственного социального страхования</w:t>
      </w:r>
      <w:bookmarkEnd w:id="1895"/>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МФ рассматривает проект БГСС на очередной год, учитывая: </w:t>
      </w:r>
    </w:p>
    <w:p w:rsidR="00D5317A" w:rsidRPr="002F4A44" w:rsidRDefault="00D5317A" w:rsidP="00D5317A">
      <w:pPr>
        <w:numPr>
          <w:ilvl w:val="0"/>
          <w:numId w:val="92"/>
        </w:numPr>
        <w:tabs>
          <w:tab w:val="clear" w:pos="357"/>
          <w:tab w:val="num" w:pos="0"/>
          <w:tab w:val="left" w:pos="993"/>
        </w:tabs>
        <w:ind w:left="0" w:firstLine="709"/>
        <w:jc w:val="both"/>
        <w:rPr>
          <w:sz w:val="24"/>
          <w:lang w:val="ru-RU"/>
        </w:rPr>
      </w:pPr>
      <w:r w:rsidRPr="002F4A44">
        <w:rPr>
          <w:bCs/>
          <w:sz w:val="24"/>
          <w:lang w:val="ru-RU"/>
        </w:rPr>
        <w:t>анализ общих показателей БГСС  в части воздействия на макроэкономические лимиты на среднесрочный период  и финансовой устойчивости государственной системы социального страхования</w:t>
      </w:r>
      <w:proofErr w:type="gramStart"/>
      <w:r w:rsidRPr="002F4A44">
        <w:rPr>
          <w:bCs/>
          <w:sz w:val="24"/>
          <w:lang w:val="ru-RU"/>
        </w:rPr>
        <w:t xml:space="preserve"> </w:t>
      </w:r>
      <w:r w:rsidRPr="002F4A44">
        <w:rPr>
          <w:sz w:val="24"/>
          <w:lang w:val="ru-RU"/>
        </w:rPr>
        <w:t>;</w:t>
      </w:r>
      <w:proofErr w:type="gramEnd"/>
    </w:p>
    <w:p w:rsidR="00D5317A" w:rsidRPr="002F4A44" w:rsidRDefault="00D5317A" w:rsidP="00D5317A">
      <w:pPr>
        <w:numPr>
          <w:ilvl w:val="0"/>
          <w:numId w:val="92"/>
        </w:numPr>
        <w:tabs>
          <w:tab w:val="clear" w:pos="357"/>
          <w:tab w:val="num" w:pos="0"/>
          <w:tab w:val="left" w:pos="993"/>
        </w:tabs>
        <w:ind w:left="0" w:firstLine="709"/>
        <w:jc w:val="both"/>
        <w:rPr>
          <w:sz w:val="24"/>
          <w:lang w:val="ru-RU"/>
        </w:rPr>
      </w:pPr>
      <w:r w:rsidRPr="002F4A44">
        <w:rPr>
          <w:sz w:val="24"/>
          <w:lang w:val="ru-RU"/>
        </w:rPr>
        <w:t>взаимоотношения с государственным бюджетом и соблюдение лимитов трансфертов из государственного бюджета;</w:t>
      </w:r>
    </w:p>
    <w:p w:rsidR="00D5317A" w:rsidRPr="002F4A44" w:rsidRDefault="00D5317A" w:rsidP="00D5317A">
      <w:pPr>
        <w:numPr>
          <w:ilvl w:val="0"/>
          <w:numId w:val="92"/>
        </w:numPr>
        <w:tabs>
          <w:tab w:val="clear" w:pos="357"/>
          <w:tab w:val="num" w:pos="0"/>
          <w:tab w:val="left" w:pos="993"/>
        </w:tabs>
        <w:ind w:left="0" w:firstLine="709"/>
        <w:jc w:val="both"/>
        <w:rPr>
          <w:sz w:val="24"/>
          <w:lang w:val="ru-RU"/>
        </w:rPr>
      </w:pPr>
      <w:r w:rsidRPr="002F4A44">
        <w:rPr>
          <w:bCs/>
          <w:sz w:val="24"/>
          <w:lang w:val="ru-RU"/>
        </w:rPr>
        <w:t>прогноз доходов и расходов БГСС и  их взаимосвязь с приоритетами, установленными БПСП и отраслевой стратегией расходов</w:t>
      </w:r>
      <w:r w:rsidRPr="002F4A44">
        <w:rPr>
          <w:sz w:val="24"/>
          <w:lang w:val="ru-RU"/>
        </w:rPr>
        <w:t>;</w:t>
      </w:r>
    </w:p>
    <w:p w:rsidR="00D5317A" w:rsidRPr="002F4A44" w:rsidRDefault="00D5317A" w:rsidP="00D5317A">
      <w:pPr>
        <w:numPr>
          <w:ilvl w:val="0"/>
          <w:numId w:val="92"/>
        </w:numPr>
        <w:tabs>
          <w:tab w:val="clear" w:pos="357"/>
          <w:tab w:val="num" w:pos="0"/>
          <w:tab w:val="left" w:pos="993"/>
        </w:tabs>
        <w:ind w:left="0" w:firstLine="709"/>
        <w:jc w:val="both"/>
        <w:rPr>
          <w:sz w:val="24"/>
          <w:lang w:val="ru-RU"/>
        </w:rPr>
      </w:pPr>
      <w:r w:rsidRPr="002F4A44">
        <w:rPr>
          <w:bCs/>
          <w:sz w:val="24"/>
          <w:lang w:val="ru-RU"/>
        </w:rPr>
        <w:t>эффективность программ расходов, финансируемых за счет БГСС, в том числе трансфертов из государственного бюджета</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Разногласия по проекту БГСС, в том числе</w:t>
      </w:r>
      <w:r>
        <w:rPr>
          <w:rStyle w:val="hps"/>
          <w:sz w:val="24"/>
          <w:lang w:val="ru-RU"/>
        </w:rPr>
        <w:t xml:space="preserve"> по</w:t>
      </w:r>
      <w:r w:rsidRPr="002F4A44">
        <w:rPr>
          <w:rStyle w:val="hps"/>
          <w:sz w:val="24"/>
          <w:lang w:val="ru-RU"/>
        </w:rPr>
        <w:t xml:space="preserve"> установлени</w:t>
      </w:r>
      <w:r>
        <w:rPr>
          <w:rStyle w:val="hps"/>
          <w:sz w:val="24"/>
          <w:lang w:val="ru-RU"/>
        </w:rPr>
        <w:t>ю</w:t>
      </w:r>
      <w:r w:rsidRPr="002F4A44">
        <w:rPr>
          <w:rStyle w:val="hps"/>
          <w:sz w:val="24"/>
          <w:lang w:val="ru-RU"/>
        </w:rPr>
        <w:t xml:space="preserve"> взаимоотношений с государственным бюджетом, подлежат разрешению в процессе специальных  консультирований, организованных при участии руководства  МФ, ЦОПУ в области социальной защиты и НКСС. В ходе  совещания по консультированию, представители ЦОПУ в области социальной защиты, при содействии представителей НКСС, представляют свои аргументы  МФ.  МФ анализирует представленные предложения  исходя из их обоснований, вносит предложения или требует пересмотра проекта бюджета,   составляя  соответствующее заключение к проекту закона о БГСС.</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Консультирования проекта БГСС проводятся в соответствии с  процедурами, представленными в  части 7.4.1.</w:t>
      </w:r>
    </w:p>
    <w:p w:rsidR="00D5317A" w:rsidRPr="002F4A44" w:rsidRDefault="00D5317A" w:rsidP="00D5317A">
      <w:pPr>
        <w:jc w:val="both"/>
        <w:rPr>
          <w:sz w:val="24"/>
          <w:lang w:val="ru-RU"/>
        </w:rPr>
      </w:pPr>
    </w:p>
    <w:p w:rsidR="00D5317A" w:rsidRPr="002F4A44" w:rsidRDefault="00D5317A" w:rsidP="00D5317A">
      <w:pPr>
        <w:jc w:val="both"/>
        <w:rPr>
          <w:sz w:val="24"/>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96" w:name="_Toc256796937"/>
      <w:bookmarkStart w:id="1897" w:name="_Toc256796938"/>
      <w:bookmarkStart w:id="1898" w:name="_Toc438730748"/>
      <w:bookmarkEnd w:id="1896"/>
      <w:bookmarkEnd w:id="1897"/>
      <w:r w:rsidRPr="002F4A44">
        <w:rPr>
          <w:b/>
          <w:sz w:val="24"/>
          <w:szCs w:val="24"/>
          <w:lang w:val="ru-RU"/>
        </w:rPr>
        <w:t>Фонды обязательного медицинского страхования</w:t>
      </w:r>
      <w:bookmarkEnd w:id="1898"/>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МФ рассматривает проект ФОМС на очередной год, учитывая: </w:t>
      </w:r>
    </w:p>
    <w:p w:rsidR="00D5317A" w:rsidRPr="002F4A44" w:rsidRDefault="00D5317A" w:rsidP="00D5317A">
      <w:pPr>
        <w:numPr>
          <w:ilvl w:val="0"/>
          <w:numId w:val="93"/>
        </w:numPr>
        <w:tabs>
          <w:tab w:val="clear" w:pos="357"/>
          <w:tab w:val="num" w:pos="0"/>
          <w:tab w:val="left" w:pos="993"/>
        </w:tabs>
        <w:ind w:left="0" w:firstLine="709"/>
        <w:jc w:val="both"/>
        <w:rPr>
          <w:sz w:val="24"/>
          <w:lang w:val="ru-RU"/>
        </w:rPr>
      </w:pPr>
      <w:r w:rsidRPr="002F4A44">
        <w:rPr>
          <w:bCs/>
          <w:sz w:val="24"/>
          <w:lang w:val="ru-RU"/>
        </w:rPr>
        <w:t>анализ общих показателей ФОМС  в части воздействия на макробюджетные лимиты на среднесрочный период</w:t>
      </w:r>
      <w:r w:rsidRPr="002F4A44">
        <w:rPr>
          <w:sz w:val="24"/>
          <w:lang w:val="ru-RU"/>
        </w:rPr>
        <w:t>;</w:t>
      </w:r>
    </w:p>
    <w:p w:rsidR="00D5317A" w:rsidRPr="002F4A44" w:rsidRDefault="00D5317A" w:rsidP="00D5317A">
      <w:pPr>
        <w:numPr>
          <w:ilvl w:val="0"/>
          <w:numId w:val="93"/>
        </w:numPr>
        <w:tabs>
          <w:tab w:val="clear" w:pos="357"/>
          <w:tab w:val="num" w:pos="0"/>
          <w:tab w:val="left" w:pos="993"/>
        </w:tabs>
        <w:ind w:left="0" w:firstLine="709"/>
        <w:jc w:val="both"/>
        <w:rPr>
          <w:sz w:val="24"/>
          <w:lang w:val="ru-RU"/>
        </w:rPr>
      </w:pPr>
      <w:r w:rsidRPr="002F4A44">
        <w:rPr>
          <w:bCs/>
          <w:sz w:val="24"/>
          <w:lang w:val="ru-RU"/>
        </w:rPr>
        <w:t>отношения с государственным бюджетом и соблюдение лимита трансфертов из государственного бюджета</w:t>
      </w:r>
      <w:r w:rsidRPr="002F4A44">
        <w:rPr>
          <w:sz w:val="24"/>
          <w:lang w:val="ru-RU"/>
        </w:rPr>
        <w:t>;</w:t>
      </w:r>
    </w:p>
    <w:p w:rsidR="00D5317A" w:rsidRPr="002F4A44" w:rsidRDefault="00D5317A" w:rsidP="00D5317A">
      <w:pPr>
        <w:numPr>
          <w:ilvl w:val="0"/>
          <w:numId w:val="93"/>
        </w:numPr>
        <w:tabs>
          <w:tab w:val="clear" w:pos="357"/>
          <w:tab w:val="num" w:pos="0"/>
          <w:tab w:val="left" w:pos="993"/>
        </w:tabs>
        <w:ind w:left="0" w:firstLine="709"/>
        <w:jc w:val="both"/>
        <w:rPr>
          <w:sz w:val="24"/>
          <w:lang w:val="ru-RU"/>
        </w:rPr>
      </w:pPr>
      <w:r w:rsidRPr="002F4A44">
        <w:rPr>
          <w:bCs/>
          <w:sz w:val="24"/>
          <w:lang w:val="ru-RU"/>
        </w:rPr>
        <w:t>прогноз доходов и расходов ФОМС и  их взаимосвязь с приоритетами, установленными БПСП и отраслевой стратегией расходов</w:t>
      </w:r>
      <w:r w:rsidRPr="002F4A44">
        <w:rPr>
          <w:sz w:val="24"/>
          <w:lang w:val="ru-RU"/>
        </w:rPr>
        <w:t>;</w:t>
      </w:r>
    </w:p>
    <w:p w:rsidR="00D5317A" w:rsidRPr="002F4A44" w:rsidRDefault="00D5317A" w:rsidP="00D5317A">
      <w:pPr>
        <w:numPr>
          <w:ilvl w:val="0"/>
          <w:numId w:val="93"/>
        </w:numPr>
        <w:tabs>
          <w:tab w:val="clear" w:pos="357"/>
          <w:tab w:val="num" w:pos="0"/>
          <w:tab w:val="left" w:pos="993"/>
        </w:tabs>
        <w:ind w:left="0" w:firstLine="709"/>
        <w:jc w:val="both"/>
        <w:rPr>
          <w:sz w:val="24"/>
          <w:lang w:val="ru-RU"/>
        </w:rPr>
      </w:pPr>
      <w:r w:rsidRPr="002F4A44">
        <w:rPr>
          <w:bCs/>
          <w:sz w:val="24"/>
          <w:lang w:val="ru-RU"/>
        </w:rPr>
        <w:t>эффективность программ расходов, финансируемых за счет ФОМС, в том числе  трансфертов из государственного бюджета</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Разногласия по проекту ФОМС, в том числе установление  взаимоотношений  с государственным бюджетом, подлежат разрешению в процессе специальных  консультирований, организованных при участии руководства  МФ, ЦОПУ в области здравоохранения и НКМС. В  ходе совещания по консультированию, представители ЦОПУ в области здравоохранения, при содействии представителей НКМС, представляют свои аргументы  МФ.  МФ анализирует представленные предложения  исходя из их обоснований, вносит предложения или требует пересмотра проекта бюджета,  составляя  соответствующее  заключение к проекту закона о ФОМС.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Консультирования  проекта ФОМС проводятся в соответствии с процедурами,  представленными в части 7.4.1.</w:t>
      </w:r>
    </w:p>
    <w:p w:rsidR="00D5317A" w:rsidRPr="002F4A44" w:rsidRDefault="00D5317A" w:rsidP="00D5317A">
      <w:pPr>
        <w:jc w:val="both"/>
        <w:rPr>
          <w:sz w:val="24"/>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899" w:name="_Toc438730749"/>
      <w:r w:rsidRPr="002F4A44">
        <w:rPr>
          <w:b/>
          <w:sz w:val="24"/>
          <w:szCs w:val="24"/>
          <w:lang w:val="ru-RU"/>
        </w:rPr>
        <w:t>Местные бюджеты</w:t>
      </w:r>
      <w:bookmarkEnd w:id="1899"/>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047859">
        <w:rPr>
          <w:rStyle w:val="hps"/>
          <w:sz w:val="24"/>
          <w:lang w:val="ru-RU"/>
        </w:rPr>
        <w:t>Принимая во внимание принцип финансовой автономии АТЕ,</w:t>
      </w:r>
      <w:r w:rsidRPr="002F4A44">
        <w:rPr>
          <w:rStyle w:val="hps"/>
          <w:sz w:val="24"/>
          <w:lang w:val="ru-RU"/>
        </w:rPr>
        <w:t xml:space="preserve"> рассмотрение проектов местных бюджетов в МФ носит консультативный характер и имеет цель консолидирование и включение информации о местных бюджетах в прогноз НПБ.</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рассмотрении проектов местных бюджетов, МФ анализирует:</w:t>
      </w:r>
    </w:p>
    <w:p w:rsidR="00D5317A" w:rsidRPr="002F4A44" w:rsidRDefault="00D5317A" w:rsidP="00D5317A">
      <w:pPr>
        <w:numPr>
          <w:ilvl w:val="0"/>
          <w:numId w:val="208"/>
        </w:numPr>
        <w:tabs>
          <w:tab w:val="left" w:pos="0"/>
          <w:tab w:val="left" w:pos="884"/>
          <w:tab w:val="left" w:pos="993"/>
        </w:tabs>
        <w:ind w:left="0" w:firstLine="567"/>
        <w:jc w:val="both"/>
        <w:rPr>
          <w:sz w:val="24"/>
          <w:lang w:val="ru-RU"/>
        </w:rPr>
      </w:pPr>
      <w:r w:rsidRPr="002F4A44">
        <w:rPr>
          <w:sz w:val="24"/>
          <w:lang w:val="ru-RU"/>
        </w:rPr>
        <w:t>прогнозы доходов, расходов, бюджетного сальдо и финансирования местных бюджетов, и их  воздействия на макробюджетные показатели на среднесрочный период лей в целях соблюдения принципов и правил налогово-бюджетной политики;</w:t>
      </w:r>
    </w:p>
    <w:p w:rsidR="00D5317A" w:rsidRPr="002F4A44" w:rsidRDefault="00D5317A" w:rsidP="00D5317A">
      <w:pPr>
        <w:numPr>
          <w:ilvl w:val="0"/>
          <w:numId w:val="208"/>
        </w:numPr>
        <w:tabs>
          <w:tab w:val="left" w:pos="0"/>
          <w:tab w:val="left" w:pos="884"/>
          <w:tab w:val="left" w:pos="993"/>
        </w:tabs>
        <w:ind w:left="0" w:firstLine="567"/>
        <w:jc w:val="both"/>
        <w:rPr>
          <w:sz w:val="24"/>
          <w:lang w:val="ru-RU"/>
        </w:rPr>
      </w:pPr>
      <w:r w:rsidRPr="002F4A44">
        <w:rPr>
          <w:sz w:val="24"/>
          <w:lang w:val="ru-RU"/>
        </w:rPr>
        <w:lastRenderedPageBreak/>
        <w:t>соблюдение лимитов трансфертов общего назначения и трансфертов специального назначения из государственного бюджета;</w:t>
      </w:r>
    </w:p>
    <w:p w:rsidR="00D5317A" w:rsidRPr="002F4A44" w:rsidRDefault="00D5317A" w:rsidP="00D5317A">
      <w:pPr>
        <w:numPr>
          <w:ilvl w:val="0"/>
          <w:numId w:val="208"/>
        </w:numPr>
        <w:tabs>
          <w:tab w:val="left" w:pos="0"/>
          <w:tab w:val="left" w:pos="884"/>
          <w:tab w:val="left" w:pos="993"/>
        </w:tabs>
        <w:ind w:left="0" w:firstLine="567"/>
        <w:jc w:val="both"/>
        <w:rPr>
          <w:sz w:val="24"/>
          <w:lang w:val="ru-RU"/>
        </w:rPr>
      </w:pPr>
      <w:r w:rsidRPr="002F4A44">
        <w:rPr>
          <w:sz w:val="24"/>
          <w:lang w:val="ru-RU"/>
        </w:rPr>
        <w:t>лимит долга  АТЕ и лимит гарантий,  выданных  МОПВ.</w:t>
      </w:r>
    </w:p>
    <w:p w:rsidR="00D5317A" w:rsidRPr="002F4A44" w:rsidRDefault="00D5317A" w:rsidP="00D5317A">
      <w:pPr>
        <w:numPr>
          <w:ilvl w:val="0"/>
          <w:numId w:val="38"/>
        </w:numPr>
        <w:tabs>
          <w:tab w:val="clear" w:pos="1070"/>
          <w:tab w:val="num" w:pos="0"/>
          <w:tab w:val="left" w:pos="572"/>
          <w:tab w:val="left" w:pos="598"/>
        </w:tabs>
        <w:spacing w:before="120"/>
        <w:ind w:left="0" w:firstLine="567"/>
        <w:jc w:val="both"/>
        <w:rPr>
          <w:sz w:val="24"/>
          <w:lang w:val="ru-RU"/>
        </w:rPr>
      </w:pPr>
      <w:r w:rsidRPr="002F4A44">
        <w:rPr>
          <w:sz w:val="24"/>
          <w:lang w:val="ru-RU"/>
        </w:rPr>
        <w:t xml:space="preserve">Прогноз доходов и источников финансирования МБ  с соответствующими расчетами представляются и консультируются с управлением  МФ, ответственным за прогнозирование и  макрофинансовый анализ и, в случае необходимости, с  главным управлением публичного долга. </w:t>
      </w:r>
      <w:r w:rsidRPr="00047859">
        <w:rPr>
          <w:sz w:val="24"/>
          <w:lang w:val="ru-RU"/>
        </w:rPr>
        <w:t>Рассматривается правильность оценки налоговой базы АТЕ и прогноз доходов в</w:t>
      </w:r>
      <w:r w:rsidRPr="002F4A44">
        <w:rPr>
          <w:sz w:val="24"/>
          <w:lang w:val="ru-RU"/>
        </w:rPr>
        <w:t xml:space="preserve"> соответствии с налоговой политикой и сравнивается с  прогнозами  МФ, разработанными в контексте БПСП.  Дополнительно, рассматривается сальдо местного бюджета, источники финансирования и анализ воздействия на основные лей показатели НПБ и  взаимоотношения с государственным бюджетом.</w:t>
      </w:r>
    </w:p>
    <w:p w:rsidR="00D5317A" w:rsidRPr="002F4A44" w:rsidRDefault="00D5317A" w:rsidP="00D5317A">
      <w:pPr>
        <w:numPr>
          <w:ilvl w:val="0"/>
          <w:numId w:val="38"/>
        </w:numPr>
        <w:tabs>
          <w:tab w:val="left" w:pos="572"/>
          <w:tab w:val="left" w:pos="598"/>
          <w:tab w:val="left" w:pos="884"/>
          <w:tab w:val="left" w:pos="993"/>
        </w:tabs>
        <w:spacing w:before="120"/>
        <w:ind w:left="0" w:firstLine="709"/>
        <w:jc w:val="both"/>
        <w:rPr>
          <w:sz w:val="24"/>
          <w:lang w:val="ru-RU"/>
        </w:rPr>
      </w:pPr>
      <w:r w:rsidRPr="002F4A44">
        <w:rPr>
          <w:sz w:val="24"/>
          <w:lang w:val="ru-RU"/>
        </w:rPr>
        <w:t>Консолидированный свод проектов местных бюджетов по расходам рассматривается  отраслевыми финансовыми управлениями  МФ, принимая во внимание:</w:t>
      </w:r>
    </w:p>
    <w:p w:rsidR="00D5317A" w:rsidRPr="002F4A44" w:rsidRDefault="00D5317A" w:rsidP="00D5317A">
      <w:pPr>
        <w:numPr>
          <w:ilvl w:val="0"/>
          <w:numId w:val="158"/>
        </w:numPr>
        <w:tabs>
          <w:tab w:val="num" w:pos="0"/>
          <w:tab w:val="left" w:pos="572"/>
          <w:tab w:val="left" w:pos="598"/>
          <w:tab w:val="left" w:pos="993"/>
        </w:tabs>
        <w:ind w:left="0" w:firstLine="660"/>
        <w:jc w:val="both"/>
        <w:rPr>
          <w:sz w:val="24"/>
          <w:lang w:val="ru-RU"/>
        </w:rPr>
      </w:pPr>
      <w:r w:rsidRPr="002F4A44">
        <w:rPr>
          <w:sz w:val="24"/>
          <w:lang w:val="ru-RU"/>
        </w:rPr>
        <w:t>соблюдение требований, предусмотренных в письме о разработке  ежегодных бюджетов;</w:t>
      </w:r>
    </w:p>
    <w:p w:rsidR="00D5317A" w:rsidRPr="002F4A44" w:rsidRDefault="00D5317A" w:rsidP="00D5317A">
      <w:pPr>
        <w:numPr>
          <w:ilvl w:val="0"/>
          <w:numId w:val="158"/>
        </w:numPr>
        <w:tabs>
          <w:tab w:val="num" w:pos="0"/>
          <w:tab w:val="left" w:pos="993"/>
        </w:tabs>
        <w:ind w:left="0" w:firstLine="660"/>
        <w:jc w:val="both"/>
        <w:rPr>
          <w:sz w:val="24"/>
          <w:lang w:val="ru-RU"/>
        </w:rPr>
      </w:pPr>
      <w:r w:rsidRPr="002F4A44">
        <w:rPr>
          <w:sz w:val="24"/>
          <w:lang w:val="ru-RU"/>
        </w:rPr>
        <w:t>анализ исполнения бюджета за предыдущие годы</w:t>
      </w:r>
      <w:r>
        <w:rPr>
          <w:sz w:val="24"/>
          <w:lang w:val="ru-RU"/>
        </w:rPr>
        <w:t>, в том числе достигнутой результативности программ</w:t>
      </w:r>
      <w:r w:rsidRPr="002F4A44">
        <w:rPr>
          <w:sz w:val="24"/>
          <w:lang w:val="ru-RU"/>
        </w:rPr>
        <w:t>;</w:t>
      </w:r>
    </w:p>
    <w:p w:rsidR="00D5317A" w:rsidRPr="002F4A44" w:rsidRDefault="00D5317A" w:rsidP="00D5317A">
      <w:pPr>
        <w:numPr>
          <w:ilvl w:val="0"/>
          <w:numId w:val="158"/>
        </w:numPr>
        <w:tabs>
          <w:tab w:val="num" w:pos="0"/>
          <w:tab w:val="left" w:pos="993"/>
        </w:tabs>
        <w:ind w:left="0" w:firstLine="660"/>
        <w:jc w:val="both"/>
        <w:rPr>
          <w:sz w:val="24"/>
          <w:lang w:val="ru-RU"/>
        </w:rPr>
      </w:pPr>
      <w:r w:rsidRPr="002F4A44">
        <w:rPr>
          <w:sz w:val="24"/>
          <w:lang w:val="ru-RU"/>
        </w:rPr>
        <w:t>предположения,  принятые для прогнозирования расходов;</w:t>
      </w:r>
    </w:p>
    <w:p w:rsidR="00D5317A" w:rsidRPr="002F4A44" w:rsidRDefault="00D5317A" w:rsidP="00D5317A">
      <w:pPr>
        <w:numPr>
          <w:ilvl w:val="0"/>
          <w:numId w:val="158"/>
        </w:numPr>
        <w:tabs>
          <w:tab w:val="num" w:pos="0"/>
          <w:tab w:val="left" w:pos="993"/>
        </w:tabs>
        <w:ind w:left="0" w:firstLine="660"/>
        <w:jc w:val="both"/>
        <w:rPr>
          <w:sz w:val="24"/>
          <w:lang w:val="ru-RU"/>
        </w:rPr>
      </w:pPr>
      <w:r w:rsidRPr="002F4A44">
        <w:rPr>
          <w:sz w:val="24"/>
          <w:lang w:val="ru-RU"/>
        </w:rPr>
        <w:t xml:space="preserve"> взаимосвязь с приоритетами, </w:t>
      </w:r>
      <w:proofErr w:type="gramStart"/>
      <w:r w:rsidRPr="002F4A44">
        <w:rPr>
          <w:sz w:val="24"/>
          <w:lang w:val="ru-RU"/>
        </w:rPr>
        <w:t>содержащимся</w:t>
      </w:r>
      <w:proofErr w:type="gramEnd"/>
      <w:r w:rsidRPr="002F4A44">
        <w:rPr>
          <w:sz w:val="24"/>
          <w:lang w:val="ru-RU"/>
        </w:rPr>
        <w:t xml:space="preserve"> в БПСП и отраслевой стратегии расходов.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sz w:val="24"/>
          <w:lang w:val="ru-RU"/>
        </w:rPr>
        <w:t xml:space="preserve">Управление бюджетов АТЕ Министерства финансов </w:t>
      </w:r>
      <w:r w:rsidRPr="002F4A44">
        <w:rPr>
          <w:rStyle w:val="hps"/>
          <w:sz w:val="24"/>
          <w:lang w:val="ru-RU"/>
        </w:rPr>
        <w:t xml:space="preserve">рассматривает как </w:t>
      </w:r>
      <w:proofErr w:type="gramStart"/>
      <w:r w:rsidRPr="002F4A44">
        <w:rPr>
          <w:rStyle w:val="hps"/>
          <w:sz w:val="24"/>
          <w:lang w:val="ru-RU"/>
        </w:rPr>
        <w:t>индивидуальные проекты</w:t>
      </w:r>
      <w:proofErr w:type="gramEnd"/>
      <w:r w:rsidRPr="002F4A44">
        <w:rPr>
          <w:rStyle w:val="hps"/>
          <w:sz w:val="24"/>
          <w:lang w:val="ru-RU"/>
        </w:rPr>
        <w:t xml:space="preserve"> местных бюджетов, так и своды проектов местных бюджетов в целом, в том числе относительно соблюдения методологических норм и требований  по сбалансированости местных бюджетов.</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sz w:val="24"/>
          <w:lang w:val="ru-RU"/>
        </w:rPr>
      </w:pPr>
      <w:proofErr w:type="gramStart"/>
      <w:r w:rsidRPr="002F4A44">
        <w:rPr>
          <w:rStyle w:val="hps"/>
          <w:sz w:val="24"/>
          <w:lang w:val="ru-RU"/>
        </w:rPr>
        <w:t>Общие требования по рассмотрению проектов местных</w:t>
      </w:r>
      <w:r w:rsidRPr="002F4A44">
        <w:rPr>
          <w:sz w:val="24"/>
          <w:lang w:val="ru-RU"/>
        </w:rPr>
        <w:t xml:space="preserve"> бюджетов аналогичны требованиям по рассмотрению государственного бюджета,  представленных в части 7.4.1.</w:t>
      </w:r>
      <w:proofErr w:type="gramEnd"/>
      <w:r w:rsidRPr="002F4A44">
        <w:rPr>
          <w:sz w:val="24"/>
          <w:lang w:val="ru-RU"/>
        </w:rPr>
        <w:t xml:space="preserve"> Формат таблиц для представления расчётов по проекту местного бюджета ежегодно обновляются, и прилагаются к письму о разработке годовых бюджетов, изданному  МФ.</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После рассмотрения проектов бюджета, МФ проводит консультирования с финансовыми управлениями  АТЕ по проектам местных бюджетов в сроки, предусмотренные бюджетным календарем.  При необходимости, на консультированиях могут участвовать руководители  МОПВ и/или руководители финансовых подразделений/ единиц соответстветствующего  АТЕ.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Консультирования проводятся в соответствии с процедурами, аналогичными для государственного бюджета, представленными в части 7.4.1.  Организация бюджетных  консультирований с  МОПВ, в том числе  составление протоколов, обеспечивается управлением бюджетов </w:t>
      </w:r>
      <w:r>
        <w:rPr>
          <w:rStyle w:val="hps"/>
          <w:sz w:val="24"/>
          <w:lang w:val="ru-RU"/>
        </w:rPr>
        <w:t xml:space="preserve">АТЕ </w:t>
      </w:r>
      <w:r w:rsidRPr="002F4A44">
        <w:rPr>
          <w:rStyle w:val="hps"/>
          <w:sz w:val="24"/>
          <w:lang w:val="ru-RU"/>
        </w:rPr>
        <w:t xml:space="preserve">Министерства финансов с участием, при необходимости,  отраслевых финансовых  управлений.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По окончании  консультирований,  МФ и МОПВ  уточняют ресурсы и расходы местных бюджетов, с учетом результатов  рассмотрений и регистрируют соответствующие версии проектов  местных бюджетов в ИСФУ.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lastRenderedPageBreak/>
        <w:t>Уточнённые трансферты специального назначения местным бюджетам из государственного бюджетавключаются в проект ежегодного закона о государственном бюджете.</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Впоследствии, МОПВ используют эту же процедуру для уточнения  свода  проектов местных бюджетов в результате рассмотрения проекта закона о государственном бюджете Правительством, а затем Парламентом. Эти изменения в проекте местных бюджетов должны быть сделаны в сроки, установленные  бюджетным календарем.</w:t>
      </w:r>
    </w:p>
    <w:p w:rsidR="00D5317A" w:rsidRPr="002F4A44" w:rsidRDefault="00D5317A" w:rsidP="00D5317A">
      <w:pPr>
        <w:pStyle w:val="ListParagraph"/>
        <w:ind w:left="802"/>
        <w:jc w:val="both"/>
        <w:rPr>
          <w:sz w:val="24"/>
          <w:lang w:val="ru-RU"/>
        </w:rPr>
      </w:pPr>
    </w:p>
    <w:p w:rsidR="00D5317A" w:rsidRPr="002F4A44" w:rsidRDefault="00D5317A" w:rsidP="00D5317A">
      <w:pPr>
        <w:jc w:val="both"/>
        <w:rPr>
          <w:lang w:val="ru-RU"/>
        </w:rPr>
      </w:pPr>
    </w:p>
    <w:p w:rsidR="00D5317A" w:rsidRPr="002F4A44" w:rsidRDefault="00D5317A" w:rsidP="00D5317A">
      <w:pPr>
        <w:pStyle w:val="Heading2"/>
        <w:numPr>
          <w:ilvl w:val="1"/>
          <w:numId w:val="126"/>
        </w:numPr>
        <w:tabs>
          <w:tab w:val="left" w:pos="567"/>
          <w:tab w:val="left" w:pos="993"/>
          <w:tab w:val="left" w:pos="1276"/>
        </w:tabs>
        <w:ind w:left="0" w:firstLine="0"/>
        <w:rPr>
          <w:b/>
          <w:lang w:val="ru-RU"/>
        </w:rPr>
      </w:pPr>
      <w:bookmarkStart w:id="1900" w:name="_Toc438730750"/>
      <w:bookmarkStart w:id="1901" w:name="_Toc243896225"/>
      <w:bookmarkStart w:id="1902" w:name="_Toc262618712"/>
      <w:bookmarkStart w:id="1903" w:name="_Toc224962566"/>
      <w:r w:rsidRPr="002F4A44">
        <w:rPr>
          <w:b/>
          <w:lang w:val="ru-RU"/>
        </w:rPr>
        <w:t>Формат проектов ежегодных бюджетных законов / решений</w:t>
      </w:r>
      <w:bookmarkEnd w:id="1900"/>
      <w:r w:rsidRPr="002F4A44">
        <w:rPr>
          <w:b/>
          <w:lang w:val="ru-RU"/>
        </w:rPr>
        <w:t xml:space="preserve"> </w:t>
      </w:r>
      <w:bookmarkEnd w:id="1901"/>
      <w:bookmarkEnd w:id="1902"/>
      <w:bookmarkEnd w:id="1903"/>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04" w:name="_Toc438730751"/>
      <w:bookmarkStart w:id="1905" w:name="_Toc243896227"/>
      <w:bookmarkStart w:id="1906" w:name="_Toc262618714"/>
      <w:r w:rsidRPr="002F4A44">
        <w:rPr>
          <w:b/>
          <w:sz w:val="24"/>
          <w:szCs w:val="24"/>
          <w:lang w:val="ru-RU"/>
        </w:rPr>
        <w:t>Проект закона о государственном бюджете</w:t>
      </w:r>
      <w:bookmarkEnd w:id="1904"/>
      <w:r w:rsidRPr="002F4A44">
        <w:rPr>
          <w:b/>
          <w:sz w:val="24"/>
          <w:szCs w:val="24"/>
          <w:lang w:val="ru-RU"/>
        </w:rPr>
        <w:t xml:space="preserve">  </w:t>
      </w:r>
      <w:bookmarkEnd w:id="1905"/>
      <w:bookmarkEnd w:id="1906"/>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Основываясь на макробюджетные прогнозы, предложения по бюджету ЦОПВ и результаты бюджетных  консультирований,  МФ дорабатывает проект государственного бюджета, обеспечивая его сбалансированность, и разрабатывает проект закона  о государственном бюджете на очередной бюджетный год, который предусматривает специфические положения для соответствующего бюджетного года. В частности, проект закона включает:</w:t>
      </w:r>
    </w:p>
    <w:p w:rsidR="00D5317A" w:rsidRPr="002F4A44" w:rsidRDefault="00D5317A" w:rsidP="00D5317A">
      <w:pPr>
        <w:numPr>
          <w:ilvl w:val="0"/>
          <w:numId w:val="94"/>
        </w:numPr>
        <w:tabs>
          <w:tab w:val="clear" w:pos="717"/>
          <w:tab w:val="num" w:pos="0"/>
          <w:tab w:val="left" w:pos="1134"/>
        </w:tabs>
        <w:ind w:left="0" w:firstLine="851"/>
        <w:jc w:val="both"/>
        <w:rPr>
          <w:sz w:val="24"/>
          <w:lang w:val="ru-RU"/>
        </w:rPr>
      </w:pPr>
      <w:r w:rsidRPr="002F4A44">
        <w:rPr>
          <w:color w:val="000000"/>
          <w:spacing w:val="3"/>
          <w:sz w:val="24"/>
          <w:lang w:val="ru-RU"/>
        </w:rPr>
        <w:t xml:space="preserve"> положения об утверждении основных показателей государственного бюджета </w:t>
      </w:r>
      <w:r w:rsidRPr="002F4A44">
        <w:rPr>
          <w:sz w:val="24"/>
          <w:lang w:val="ru-RU"/>
        </w:rPr>
        <w:t>- доходы, расходы, бюджетное сальдо и, при необходимости, источники финансирования;</w:t>
      </w:r>
    </w:p>
    <w:p w:rsidR="00D5317A" w:rsidRPr="002F4A44" w:rsidRDefault="00D5317A" w:rsidP="00D5317A">
      <w:pPr>
        <w:numPr>
          <w:ilvl w:val="0"/>
          <w:numId w:val="94"/>
        </w:numPr>
        <w:tabs>
          <w:tab w:val="clear" w:pos="717"/>
          <w:tab w:val="num" w:pos="0"/>
          <w:tab w:val="left" w:pos="1134"/>
        </w:tabs>
        <w:ind w:left="0" w:firstLine="851"/>
        <w:jc w:val="both"/>
        <w:rPr>
          <w:sz w:val="24"/>
          <w:lang w:val="ru-RU"/>
        </w:rPr>
      </w:pPr>
      <w:r w:rsidRPr="002F4A44">
        <w:rPr>
          <w:sz w:val="24"/>
          <w:lang w:val="ru-RU"/>
        </w:rPr>
        <w:t>специфические положения о доходах бюджета;</w:t>
      </w:r>
    </w:p>
    <w:p w:rsidR="00D5317A" w:rsidRPr="002F4A44" w:rsidRDefault="00D5317A" w:rsidP="00D5317A">
      <w:pPr>
        <w:numPr>
          <w:ilvl w:val="0"/>
          <w:numId w:val="94"/>
        </w:numPr>
        <w:tabs>
          <w:tab w:val="clear" w:pos="717"/>
          <w:tab w:val="num" w:pos="0"/>
          <w:tab w:val="left" w:pos="1134"/>
        </w:tabs>
        <w:ind w:left="0" w:firstLine="851"/>
        <w:jc w:val="both"/>
        <w:rPr>
          <w:sz w:val="24"/>
          <w:lang w:val="ru-RU"/>
        </w:rPr>
      </w:pPr>
      <w:r w:rsidRPr="002F4A44">
        <w:rPr>
          <w:sz w:val="24"/>
          <w:lang w:val="ru-RU"/>
        </w:rPr>
        <w:t>лимиты бюджетных ассигнований и ресурсов для ЦОПВ и специфические положения  об  управлении расходами государственного бюджета;</w:t>
      </w:r>
    </w:p>
    <w:p w:rsidR="00D5317A" w:rsidRDefault="00D5317A" w:rsidP="00D5317A">
      <w:pPr>
        <w:numPr>
          <w:ilvl w:val="0"/>
          <w:numId w:val="94"/>
        </w:numPr>
        <w:tabs>
          <w:tab w:val="clear" w:pos="717"/>
          <w:tab w:val="num" w:pos="0"/>
          <w:tab w:val="left" w:pos="1134"/>
        </w:tabs>
        <w:ind w:left="0" w:firstLine="851"/>
        <w:jc w:val="both"/>
        <w:rPr>
          <w:sz w:val="24"/>
          <w:lang w:val="ru-RU"/>
        </w:rPr>
      </w:pPr>
      <w:r w:rsidRPr="002F4A44">
        <w:rPr>
          <w:sz w:val="24"/>
          <w:lang w:val="ru-RU"/>
        </w:rPr>
        <w:t>положения  об утверждении лимитов государственного долга и государственных гарантий;</w:t>
      </w:r>
    </w:p>
    <w:p w:rsidR="00D5317A" w:rsidRPr="002F4A44" w:rsidRDefault="00D5317A" w:rsidP="00D5317A">
      <w:pPr>
        <w:numPr>
          <w:ilvl w:val="0"/>
          <w:numId w:val="94"/>
        </w:numPr>
        <w:tabs>
          <w:tab w:val="clear" w:pos="717"/>
          <w:tab w:val="num" w:pos="0"/>
          <w:tab w:val="left" w:pos="1134"/>
        </w:tabs>
        <w:ind w:left="0" w:firstLine="851"/>
        <w:jc w:val="both"/>
        <w:rPr>
          <w:sz w:val="24"/>
          <w:lang w:val="ru-RU"/>
        </w:rPr>
      </w:pPr>
      <w:r w:rsidRPr="002F4A44">
        <w:rPr>
          <w:sz w:val="24"/>
          <w:lang w:val="ru-RU"/>
        </w:rPr>
        <w:t>положения о межбюджетных отношениях и трансфертах из государственного бюджета другим бюджетам;</w:t>
      </w:r>
    </w:p>
    <w:p w:rsidR="00D5317A" w:rsidRPr="002F4A44" w:rsidRDefault="00D5317A" w:rsidP="00D5317A">
      <w:pPr>
        <w:numPr>
          <w:ilvl w:val="0"/>
          <w:numId w:val="94"/>
        </w:numPr>
        <w:tabs>
          <w:tab w:val="clear" w:pos="717"/>
          <w:tab w:val="num" w:pos="0"/>
          <w:tab w:val="left" w:pos="1134"/>
        </w:tabs>
        <w:ind w:left="0" w:firstLine="851"/>
        <w:jc w:val="both"/>
        <w:rPr>
          <w:sz w:val="24"/>
          <w:lang w:val="ru-RU"/>
        </w:rPr>
      </w:pPr>
      <w:r w:rsidRPr="002F4A44">
        <w:rPr>
          <w:sz w:val="24"/>
          <w:lang w:val="ru-RU"/>
        </w:rPr>
        <w:t>другие специфические положения об управлении государственным бюджетом соответствующего бюджетного года;</w:t>
      </w:r>
    </w:p>
    <w:p w:rsidR="00D5317A" w:rsidRPr="002F4A44" w:rsidRDefault="00D5317A" w:rsidP="00D5317A">
      <w:pPr>
        <w:numPr>
          <w:ilvl w:val="0"/>
          <w:numId w:val="94"/>
        </w:numPr>
        <w:tabs>
          <w:tab w:val="clear" w:pos="717"/>
          <w:tab w:val="num" w:pos="0"/>
          <w:tab w:val="left" w:pos="1134"/>
        </w:tabs>
        <w:ind w:left="0" w:firstLine="851"/>
        <w:jc w:val="both"/>
        <w:rPr>
          <w:sz w:val="24"/>
          <w:lang w:val="ru-RU"/>
        </w:rPr>
      </w:pPr>
      <w:r w:rsidRPr="002F4A44">
        <w:rPr>
          <w:sz w:val="24"/>
          <w:lang w:val="ru-RU"/>
        </w:rPr>
        <w:t>приложения к закону, которые содержат подробную информацию о структуре доходов и расходов государственного бюджета, программах расходов ЦОПВ, а также другую необходимую информацию. В приложениях может быть представлена как финансовая информация, так и нефинансовая, которая  должна быть утверждена  ежегодным законом о  государственном бюджете.</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Проект закона о государственном бюджете, представленный на утверждение, сопровождается пояснительной запиской, в которой описываются особенности в эволюции и </w:t>
      </w:r>
      <w:r w:rsidRPr="002F4A44">
        <w:rPr>
          <w:sz w:val="24"/>
          <w:lang w:val="ru-RU"/>
        </w:rPr>
        <w:t xml:space="preserve"> структуре бюджета на следующий год. В частности</w:t>
      </w:r>
      <w:r w:rsidRPr="002F4A44">
        <w:rPr>
          <w:rStyle w:val="hps"/>
          <w:sz w:val="24"/>
          <w:lang w:val="ru-RU"/>
        </w:rPr>
        <w:t>, пояснительная записка включает следующую основную информацию:</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макроэкономический контекст, который содержит краткое изложение последних эволюций и прогноз основных макроэкономических показателей, лежащих в основе оценки государственного бюджета;</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 xml:space="preserve"> эволюцию основных показателей ГБ (в номинальном выражении, в %  к ВВП и в % </w:t>
      </w:r>
      <w:proofErr w:type="gramStart"/>
      <w:r w:rsidRPr="002F4A44">
        <w:rPr>
          <w:sz w:val="24"/>
          <w:lang w:val="ru-RU"/>
        </w:rPr>
        <w:t>в</w:t>
      </w:r>
      <w:proofErr w:type="gramEnd"/>
      <w:r w:rsidRPr="002F4A44">
        <w:rPr>
          <w:sz w:val="24"/>
          <w:lang w:val="ru-RU"/>
        </w:rPr>
        <w:t xml:space="preserve"> НПБ) и взаимосвязь со среднесрочными макробюджетными  лимитами; </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lastRenderedPageBreak/>
        <w:t xml:space="preserve">анализ ожидаемого исполнения бюджета на текущий </w:t>
      </w:r>
      <w:proofErr w:type="gramStart"/>
      <w:r w:rsidRPr="002F4A44">
        <w:rPr>
          <w:sz w:val="24"/>
          <w:lang w:val="ru-RU"/>
        </w:rPr>
        <w:t>год</w:t>
      </w:r>
      <w:proofErr w:type="gramEnd"/>
      <w:r w:rsidRPr="002F4A44">
        <w:rPr>
          <w:sz w:val="24"/>
          <w:lang w:val="ru-RU"/>
        </w:rPr>
        <w:t xml:space="preserve"> как по доходам, так и по расходам;</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 xml:space="preserve">эволюцию доходов и расходов государственного бюджета и прогноз доходов и расходов на год,  на который планируется бюджет (в номинальном выражении, в %  </w:t>
      </w:r>
      <w:proofErr w:type="gramStart"/>
      <w:r w:rsidRPr="002F4A44">
        <w:rPr>
          <w:sz w:val="24"/>
          <w:lang w:val="ru-RU"/>
        </w:rPr>
        <w:t>в</w:t>
      </w:r>
      <w:proofErr w:type="gramEnd"/>
      <w:r w:rsidRPr="002F4A44">
        <w:rPr>
          <w:sz w:val="24"/>
          <w:lang w:val="ru-RU"/>
        </w:rPr>
        <w:t xml:space="preserve"> общем объеме);</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описание изменений в  проекте бюджета по сравнению с утвержденным бюджетом текущего года (рост абсолютный</w:t>
      </w:r>
      <w:proofErr w:type="gramStart"/>
      <w:r w:rsidRPr="002F4A44">
        <w:rPr>
          <w:sz w:val="24"/>
          <w:lang w:val="ru-RU"/>
        </w:rPr>
        <w:t xml:space="preserve"> - +/- </w:t>
      </w:r>
      <w:proofErr w:type="gramEnd"/>
      <w:r w:rsidRPr="002F4A44">
        <w:rPr>
          <w:sz w:val="24"/>
          <w:lang w:val="ru-RU"/>
        </w:rPr>
        <w:t>и  относительный – в %),  БПСП и  факторов,   повлиявших на них.  Объяснения  представляются как по техническим  факторам – исключение расходов единовременного характера,  ассигнования  для программ, переходящих из прошлых лет, так и по новым  программам/политикам, на которые   выделяются средства или  которые приведут к экономии сре</w:t>
      </w:r>
      <w:proofErr w:type="gramStart"/>
      <w:r w:rsidRPr="002F4A44">
        <w:rPr>
          <w:sz w:val="24"/>
          <w:lang w:val="ru-RU"/>
        </w:rPr>
        <w:t>дств всл</w:t>
      </w:r>
      <w:proofErr w:type="gramEnd"/>
      <w:r w:rsidRPr="002F4A44">
        <w:rPr>
          <w:sz w:val="24"/>
          <w:lang w:val="ru-RU"/>
        </w:rPr>
        <w:t>едствие  внедрения мер по   повышению  эффективности использования имеющихся ресурсов.  По  новым политикам  представляется финансовое воздействие на среднесрочный период, а также взаимосвязь с приоритетами, установленными БПСП, национальными и отраслевыми  стратегиями;</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взаимноотношения между государственным бюджетом и другими компонентами НПБ, в частности, объем и структура трансфертов из государственного бюджета;</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описание программ расходов ЦОПВ, финансируемых из государственного бюджета, включая их финансовые и нефинансовые показатели на  среднесрочную  перспективу;</w:t>
      </w:r>
    </w:p>
    <w:p w:rsidR="00D5317A" w:rsidRPr="002F4A44" w:rsidRDefault="00D5317A" w:rsidP="00D5317A">
      <w:pPr>
        <w:numPr>
          <w:ilvl w:val="0"/>
          <w:numId w:val="95"/>
        </w:numPr>
        <w:tabs>
          <w:tab w:val="clear" w:pos="1070"/>
          <w:tab w:val="num" w:pos="0"/>
          <w:tab w:val="left" w:pos="993"/>
        </w:tabs>
        <w:ind w:left="0" w:firstLine="709"/>
        <w:jc w:val="both"/>
        <w:rPr>
          <w:sz w:val="24"/>
          <w:lang w:val="ru-RU"/>
        </w:rPr>
      </w:pPr>
      <w:r w:rsidRPr="002F4A44">
        <w:rPr>
          <w:sz w:val="24"/>
          <w:lang w:val="ru-RU"/>
        </w:rPr>
        <w:t xml:space="preserve">таблицы и приложения с соответствующей дополнительной информацией, </w:t>
      </w:r>
      <w:proofErr w:type="gramStart"/>
      <w:r w:rsidRPr="002F4A44">
        <w:rPr>
          <w:sz w:val="24"/>
          <w:lang w:val="ru-RU"/>
        </w:rPr>
        <w:t>о</w:t>
      </w:r>
      <w:proofErr w:type="gramEnd"/>
      <w:r w:rsidRPr="002F4A44">
        <w:rPr>
          <w:sz w:val="24"/>
          <w:lang w:val="ru-RU"/>
        </w:rPr>
        <w:t xml:space="preserve"> обосновывающей проект закона о государственном бюджете.</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lang w:val="ru-RU"/>
        </w:rPr>
        <w:t xml:space="preserve">В отличие от приложений к проекту закона о </w:t>
      </w:r>
      <w:r w:rsidRPr="002F4A44">
        <w:rPr>
          <w:rStyle w:val="hps"/>
          <w:sz w:val="24"/>
          <w:lang w:val="ru-RU"/>
        </w:rPr>
        <w:t>бюджете, которые представляют показатели на год, на который утверждается бюджет, информация, представленная в таблицах к пояснительной записке, отражает эволюцию показателей и включает:</w:t>
      </w:r>
    </w:p>
    <w:p w:rsidR="00D5317A" w:rsidRPr="002F4A44" w:rsidRDefault="00D5317A" w:rsidP="00D5317A">
      <w:pPr>
        <w:numPr>
          <w:ilvl w:val="0"/>
          <w:numId w:val="156"/>
        </w:numPr>
        <w:tabs>
          <w:tab w:val="clear" w:pos="-540"/>
          <w:tab w:val="num" w:pos="0"/>
          <w:tab w:val="left" w:pos="572"/>
          <w:tab w:val="left" w:pos="598"/>
          <w:tab w:val="left" w:pos="884"/>
          <w:tab w:val="left" w:pos="1080"/>
        </w:tabs>
        <w:ind w:left="0" w:firstLine="770"/>
        <w:jc w:val="both"/>
        <w:rPr>
          <w:color w:val="000000"/>
          <w:spacing w:val="3"/>
          <w:sz w:val="24"/>
          <w:lang w:val="ru-RU"/>
        </w:rPr>
      </w:pPr>
      <w:r w:rsidRPr="002F4A44">
        <w:rPr>
          <w:color w:val="000000"/>
          <w:spacing w:val="3"/>
          <w:sz w:val="24"/>
          <w:lang w:val="ru-RU"/>
        </w:rPr>
        <w:t>показатели, достигнутые  в течение двух последних бюджетных  лет    (БГ-2; БГ-1);</w:t>
      </w:r>
    </w:p>
    <w:p w:rsidR="00D5317A" w:rsidRPr="002F4A44" w:rsidRDefault="00D5317A" w:rsidP="00D5317A">
      <w:pPr>
        <w:numPr>
          <w:ilvl w:val="0"/>
          <w:numId w:val="156"/>
        </w:numPr>
        <w:tabs>
          <w:tab w:val="clear" w:pos="-540"/>
          <w:tab w:val="num" w:pos="0"/>
          <w:tab w:val="left" w:pos="770"/>
          <w:tab w:val="left" w:pos="884"/>
          <w:tab w:val="left" w:pos="1080"/>
        </w:tabs>
        <w:ind w:left="0" w:firstLine="770"/>
        <w:jc w:val="both"/>
        <w:rPr>
          <w:color w:val="000000"/>
          <w:spacing w:val="3"/>
          <w:sz w:val="24"/>
          <w:lang w:val="ru-RU"/>
        </w:rPr>
      </w:pPr>
      <w:r w:rsidRPr="002F4A44">
        <w:rPr>
          <w:color w:val="000000"/>
          <w:spacing w:val="3"/>
          <w:sz w:val="24"/>
          <w:lang w:val="ru-RU"/>
        </w:rPr>
        <w:t>показатели, утвержденные на текущий бюджетный год (БГ);</w:t>
      </w:r>
    </w:p>
    <w:p w:rsidR="00D5317A" w:rsidRPr="002F4A44" w:rsidRDefault="00D5317A" w:rsidP="00D5317A">
      <w:pPr>
        <w:numPr>
          <w:ilvl w:val="0"/>
          <w:numId w:val="156"/>
        </w:numPr>
        <w:tabs>
          <w:tab w:val="clear" w:pos="-540"/>
          <w:tab w:val="num" w:pos="0"/>
          <w:tab w:val="left" w:pos="770"/>
          <w:tab w:val="left" w:pos="884"/>
          <w:tab w:val="left" w:pos="1080"/>
        </w:tabs>
        <w:ind w:left="0" w:firstLine="770"/>
        <w:jc w:val="both"/>
        <w:rPr>
          <w:color w:val="000000"/>
          <w:spacing w:val="3"/>
          <w:sz w:val="24"/>
          <w:lang w:val="ru-RU"/>
        </w:rPr>
      </w:pPr>
      <w:r w:rsidRPr="002F4A44">
        <w:rPr>
          <w:color w:val="000000"/>
          <w:spacing w:val="3"/>
          <w:sz w:val="24"/>
          <w:lang w:val="ru-RU"/>
        </w:rPr>
        <w:t>показатели, прогнозируемые на очередной бюджетный год, на который разрабатывается проект бюджета (БГ+1);</w:t>
      </w:r>
    </w:p>
    <w:p w:rsidR="00D5317A" w:rsidRPr="002F4A44" w:rsidRDefault="00D5317A" w:rsidP="00D5317A">
      <w:pPr>
        <w:numPr>
          <w:ilvl w:val="0"/>
          <w:numId w:val="156"/>
        </w:numPr>
        <w:tabs>
          <w:tab w:val="clear" w:pos="-540"/>
          <w:tab w:val="num" w:pos="0"/>
          <w:tab w:val="left" w:pos="770"/>
          <w:tab w:val="left" w:pos="884"/>
          <w:tab w:val="left" w:pos="1080"/>
        </w:tabs>
        <w:ind w:left="0" w:firstLine="770"/>
        <w:jc w:val="both"/>
        <w:rPr>
          <w:color w:val="000000"/>
          <w:spacing w:val="3"/>
          <w:sz w:val="24"/>
          <w:lang w:val="ru-RU"/>
        </w:rPr>
      </w:pPr>
      <w:r w:rsidRPr="002F4A44">
        <w:rPr>
          <w:color w:val="000000"/>
          <w:spacing w:val="3"/>
          <w:sz w:val="24"/>
          <w:lang w:val="ru-RU"/>
        </w:rPr>
        <w:t>показатели, прогнозируемые на два  года, следующих за годом, на   который разрабатывается проект бюджета (БГ+2; БГ+3).</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Перечень основных приложений к ежегодному закону о государственном бюджете и пояснительных таблиц, а также их формат представляются далее. Этот перечень может быть дополнен другими соответствующими приложениями.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Детализация информации может быть изменена в зависимости от конкретных требований Правительства или Парламента.</w:t>
      </w:r>
    </w:p>
    <w:p w:rsidR="00D5317A" w:rsidRPr="002F4A44" w:rsidRDefault="00D5317A" w:rsidP="00D5317A">
      <w:pPr>
        <w:rPr>
          <w:sz w:val="24"/>
          <w:lang w:val="ru-RU"/>
        </w:rPr>
      </w:pPr>
    </w:p>
    <w:p w:rsidR="00D5317A" w:rsidRPr="002F4A44" w:rsidRDefault="00D5317A" w:rsidP="00D5317A">
      <w:pPr>
        <w:pStyle w:val="Heading4"/>
        <w:rPr>
          <w:lang w:val="ru-RU"/>
        </w:rPr>
      </w:pPr>
      <w:bookmarkStart w:id="1907" w:name="_Toc243896233"/>
      <w:r w:rsidRPr="002F4A44">
        <w:rPr>
          <w:lang w:val="ru-RU"/>
        </w:rPr>
        <w:t xml:space="preserve">Приложение к проекту закона о </w:t>
      </w:r>
      <w:proofErr w:type="gramStart"/>
      <w:r w:rsidRPr="002F4A44">
        <w:rPr>
          <w:lang w:val="ru-RU"/>
        </w:rPr>
        <w:t>государственном</w:t>
      </w:r>
      <w:proofErr w:type="gramEnd"/>
      <w:r w:rsidRPr="002F4A44">
        <w:rPr>
          <w:lang w:val="ru-RU"/>
        </w:rPr>
        <w:t xml:space="preserve"> </w:t>
      </w:r>
      <w:bookmarkEnd w:id="1907"/>
    </w:p>
    <w:tbl>
      <w:tblPr>
        <w:tblW w:w="5000" w:type="pct"/>
        <w:tblLook w:val="01E0" w:firstRow="1" w:lastRow="1" w:firstColumn="1" w:lastColumn="1" w:noHBand="0" w:noVBand="0"/>
      </w:tblPr>
      <w:tblGrid>
        <w:gridCol w:w="1392"/>
        <w:gridCol w:w="7219"/>
      </w:tblGrid>
      <w:tr w:rsidR="00D5317A" w:rsidRPr="00702150" w:rsidTr="002F2860">
        <w:trPr>
          <w:trHeight w:val="176"/>
        </w:trPr>
        <w:tc>
          <w:tcPr>
            <w:tcW w:w="808" w:type="pct"/>
            <w:tcBorders>
              <w:top w:val="single" w:sz="4" w:space="0" w:color="002850"/>
            </w:tcBorders>
          </w:tcPr>
          <w:p w:rsidR="00D5317A" w:rsidRPr="002F4A44" w:rsidRDefault="00D5317A" w:rsidP="002F2860">
            <w:pPr>
              <w:pStyle w:val="TableHeading"/>
              <w:tabs>
                <w:tab w:val="left" w:pos="1276"/>
                <w:tab w:val="right" w:pos="7938"/>
              </w:tabs>
              <w:ind w:right="26"/>
              <w:rPr>
                <w:b w:val="0"/>
                <w:lang w:val="ru-RU"/>
              </w:rPr>
            </w:pPr>
            <w:r w:rsidRPr="002F4A44">
              <w:rPr>
                <w:b w:val="0"/>
                <w:lang w:val="ru-RU"/>
              </w:rPr>
              <w:t>Приложение 1</w:t>
            </w:r>
          </w:p>
        </w:tc>
        <w:tc>
          <w:tcPr>
            <w:tcW w:w="4192" w:type="pct"/>
            <w:tcBorders>
              <w:top w:val="single" w:sz="4" w:space="0" w:color="002850"/>
            </w:tcBorders>
          </w:tcPr>
          <w:p w:rsidR="00D5317A" w:rsidRPr="002F4A44" w:rsidRDefault="00D5317A" w:rsidP="002F2860">
            <w:pPr>
              <w:pStyle w:val="TableHeading"/>
              <w:tabs>
                <w:tab w:val="left" w:pos="1276"/>
                <w:tab w:val="right" w:pos="7938"/>
              </w:tabs>
              <w:ind w:right="567"/>
              <w:rPr>
                <w:b w:val="0"/>
                <w:lang w:val="ru-RU"/>
              </w:rPr>
            </w:pPr>
            <w:r w:rsidRPr="002F4A44">
              <w:rPr>
                <w:b w:val="0"/>
                <w:lang w:val="ru-RU"/>
              </w:rPr>
              <w:t xml:space="preserve">Общие показатели и источники финансирования государственного бюджета </w:t>
            </w:r>
          </w:p>
        </w:tc>
      </w:tr>
      <w:tr w:rsidR="00D5317A" w:rsidRPr="002F4A44" w:rsidTr="002F2860">
        <w:trPr>
          <w:trHeight w:val="242"/>
        </w:trPr>
        <w:tc>
          <w:tcPr>
            <w:tcW w:w="808" w:type="pct"/>
          </w:tcPr>
          <w:p w:rsidR="00D5317A" w:rsidRPr="002F4A44" w:rsidRDefault="00D5317A" w:rsidP="002F2860">
            <w:pPr>
              <w:pStyle w:val="TableHeading"/>
              <w:tabs>
                <w:tab w:val="left" w:pos="1276"/>
                <w:tab w:val="right" w:pos="7938"/>
              </w:tabs>
              <w:ind w:right="26"/>
              <w:rPr>
                <w:b w:val="0"/>
                <w:lang w:val="ru-RU"/>
              </w:rPr>
            </w:pPr>
            <w:r w:rsidRPr="002F4A44">
              <w:rPr>
                <w:b w:val="0"/>
                <w:lang w:val="ru-RU"/>
              </w:rPr>
              <w:t>Приложение 2</w:t>
            </w:r>
          </w:p>
        </w:tc>
        <w:tc>
          <w:tcPr>
            <w:tcW w:w="4192" w:type="pct"/>
          </w:tcPr>
          <w:p w:rsidR="00D5317A" w:rsidRPr="002F4A44" w:rsidRDefault="00D5317A" w:rsidP="002F2860">
            <w:pPr>
              <w:pStyle w:val="TableHeading"/>
              <w:tabs>
                <w:tab w:val="left" w:pos="1276"/>
                <w:tab w:val="right" w:pos="7938"/>
              </w:tabs>
              <w:ind w:right="26"/>
              <w:rPr>
                <w:b w:val="0"/>
                <w:lang w:val="ru-RU"/>
              </w:rPr>
            </w:pPr>
            <w:r w:rsidRPr="002F4A44">
              <w:rPr>
                <w:b w:val="0"/>
                <w:lang w:val="ru-RU"/>
              </w:rPr>
              <w:t xml:space="preserve">Состав доходов государственного бюджета  </w:t>
            </w:r>
          </w:p>
        </w:tc>
      </w:tr>
      <w:tr w:rsidR="00D5317A" w:rsidRPr="00702150" w:rsidTr="002F2860">
        <w:trPr>
          <w:trHeight w:val="322"/>
        </w:trPr>
        <w:tc>
          <w:tcPr>
            <w:tcW w:w="808" w:type="pct"/>
          </w:tcPr>
          <w:p w:rsidR="00D5317A" w:rsidRPr="002F4A44" w:rsidRDefault="00D5317A" w:rsidP="002F2860">
            <w:pPr>
              <w:pStyle w:val="TableHeading"/>
              <w:tabs>
                <w:tab w:val="left" w:pos="1276"/>
                <w:tab w:val="right" w:pos="7938"/>
              </w:tabs>
              <w:ind w:right="26"/>
              <w:rPr>
                <w:b w:val="0"/>
                <w:lang w:val="ru-RU"/>
              </w:rPr>
            </w:pPr>
            <w:r w:rsidRPr="002F4A44">
              <w:rPr>
                <w:b w:val="0"/>
                <w:lang w:val="ru-RU"/>
              </w:rPr>
              <w:t>Приложение 3</w:t>
            </w:r>
          </w:p>
        </w:tc>
        <w:tc>
          <w:tcPr>
            <w:tcW w:w="4192" w:type="pct"/>
          </w:tcPr>
          <w:p w:rsidR="00D5317A" w:rsidRPr="002F4A44" w:rsidRDefault="00D5317A" w:rsidP="002F2860">
            <w:pPr>
              <w:pStyle w:val="TableHeading"/>
              <w:tabs>
                <w:tab w:val="left" w:pos="1276"/>
                <w:tab w:val="right" w:pos="7938"/>
              </w:tabs>
              <w:ind w:right="26"/>
              <w:rPr>
                <w:b w:val="0"/>
                <w:lang w:val="ru-RU"/>
              </w:rPr>
            </w:pPr>
            <w:r w:rsidRPr="002F4A44">
              <w:rPr>
                <w:b w:val="0"/>
                <w:lang w:val="ru-RU"/>
              </w:rPr>
              <w:t xml:space="preserve">Бюджеты центральных органов публичной власти </w:t>
            </w:r>
          </w:p>
        </w:tc>
      </w:tr>
      <w:tr w:rsidR="00D5317A" w:rsidRPr="002F4A44" w:rsidTr="002F2860">
        <w:trPr>
          <w:trHeight w:val="163"/>
        </w:trPr>
        <w:tc>
          <w:tcPr>
            <w:tcW w:w="808" w:type="pct"/>
            <w:tcBorders>
              <w:bottom w:val="single" w:sz="4" w:space="0" w:color="002850"/>
            </w:tcBorders>
          </w:tcPr>
          <w:p w:rsidR="00D5317A" w:rsidRPr="002F4A44" w:rsidRDefault="00D5317A" w:rsidP="002F2860">
            <w:pPr>
              <w:pStyle w:val="TableHeading"/>
              <w:tabs>
                <w:tab w:val="left" w:pos="1276"/>
                <w:tab w:val="right" w:pos="7938"/>
              </w:tabs>
              <w:ind w:right="26"/>
              <w:rPr>
                <w:b w:val="0"/>
                <w:lang w:val="ru-RU"/>
              </w:rPr>
            </w:pPr>
            <w:r w:rsidRPr="002F4A44">
              <w:rPr>
                <w:b w:val="0"/>
                <w:lang w:val="ru-RU"/>
              </w:rPr>
              <w:t>Приложение 4</w:t>
            </w:r>
          </w:p>
        </w:tc>
        <w:tc>
          <w:tcPr>
            <w:tcW w:w="4192" w:type="pct"/>
            <w:tcBorders>
              <w:bottom w:val="single" w:sz="4" w:space="0" w:color="002850"/>
            </w:tcBorders>
          </w:tcPr>
          <w:p w:rsidR="00D5317A" w:rsidRPr="002F4A44" w:rsidRDefault="00D5317A" w:rsidP="002F2860">
            <w:pPr>
              <w:pStyle w:val="TableHeading"/>
              <w:tabs>
                <w:tab w:val="left" w:pos="1276"/>
                <w:tab w:val="right" w:pos="7938"/>
              </w:tabs>
              <w:ind w:right="26"/>
              <w:rPr>
                <w:b w:val="0"/>
                <w:lang w:val="ru-RU"/>
              </w:rPr>
            </w:pPr>
            <w:r w:rsidRPr="002F4A44">
              <w:rPr>
                <w:b w:val="0"/>
                <w:lang w:val="ru-RU"/>
              </w:rPr>
              <w:t>Трансферты местным бюджетам</w:t>
            </w:r>
          </w:p>
        </w:tc>
      </w:tr>
    </w:tbl>
    <w:p w:rsidR="00D5317A" w:rsidRPr="002F4A44" w:rsidRDefault="00D5317A" w:rsidP="00D5317A">
      <w:pPr>
        <w:spacing w:line="240" w:lineRule="auto"/>
        <w:rPr>
          <w:rFonts w:ascii="Arial" w:hAnsi="Arial" w:cs="Arial"/>
          <w:b/>
          <w:color w:val="333399"/>
          <w:sz w:val="16"/>
          <w:szCs w:val="16"/>
          <w:lang w:val="ru-RU"/>
        </w:rPr>
      </w:pPr>
    </w:p>
    <w:p w:rsidR="00D5317A" w:rsidRPr="002F4A44" w:rsidRDefault="00D5317A" w:rsidP="00D5317A">
      <w:pPr>
        <w:spacing w:line="240" w:lineRule="auto"/>
        <w:rPr>
          <w:rFonts w:ascii="Arial" w:hAnsi="Arial" w:cs="Arial"/>
          <w:b/>
          <w:color w:val="333399"/>
          <w:sz w:val="16"/>
          <w:szCs w:val="16"/>
          <w:lang w:val="ru-RU"/>
        </w:rPr>
      </w:pPr>
    </w:p>
    <w:p w:rsidR="00D5317A" w:rsidRPr="002F4A44" w:rsidRDefault="00D5317A" w:rsidP="00D5317A">
      <w:pPr>
        <w:spacing w:line="240" w:lineRule="auto"/>
        <w:rPr>
          <w:rFonts w:ascii="Arial" w:hAnsi="Arial" w:cs="Arial"/>
          <w:b/>
          <w:color w:val="333399"/>
          <w:sz w:val="16"/>
          <w:szCs w:val="16"/>
          <w:lang w:val="ru-RU"/>
        </w:rPr>
      </w:pPr>
    </w:p>
    <w:p w:rsidR="00D5317A" w:rsidRPr="002F4A44" w:rsidRDefault="00D5317A"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Приложение 1. Общие показатели и источники финансирования государственного бюджета</w:t>
      </w:r>
    </w:p>
    <w:tbl>
      <w:tblPr>
        <w:tblW w:w="8014" w:type="dxa"/>
        <w:tblInd w:w="93" w:type="dxa"/>
        <w:tblLook w:val="0000" w:firstRow="0" w:lastRow="0" w:firstColumn="0" w:lastColumn="0" w:noHBand="0" w:noVBand="0"/>
      </w:tblPr>
      <w:tblGrid>
        <w:gridCol w:w="5524"/>
        <w:gridCol w:w="1245"/>
        <w:gridCol w:w="1245"/>
      </w:tblGrid>
      <w:tr w:rsidR="00D5317A" w:rsidRPr="002F4A44" w:rsidTr="002F2860">
        <w:trPr>
          <w:trHeight w:val="315"/>
        </w:trPr>
        <w:tc>
          <w:tcPr>
            <w:tcW w:w="5524" w:type="dxa"/>
            <w:tcBorders>
              <w:top w:val="single" w:sz="8" w:space="0" w:color="auto"/>
              <w:left w:val="single" w:sz="8" w:space="0" w:color="auto"/>
              <w:bottom w:val="nil"/>
              <w:right w:val="nil"/>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245" w:type="dxa"/>
            <w:tcBorders>
              <w:top w:val="single" w:sz="8" w:space="0" w:color="auto"/>
              <w:left w:val="single" w:sz="8" w:space="0" w:color="auto"/>
              <w:bottom w:val="nil"/>
              <w:right w:val="nil"/>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Eco</w:t>
            </w:r>
          </w:p>
        </w:tc>
        <w:tc>
          <w:tcPr>
            <w:tcW w:w="1245" w:type="dxa"/>
            <w:tcBorders>
              <w:top w:val="single" w:sz="8" w:space="0" w:color="auto"/>
              <w:left w:val="single" w:sz="8" w:space="0" w:color="auto"/>
              <w:bottom w:val="nil"/>
              <w:right w:val="single" w:sz="8" w:space="0" w:color="auto"/>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 xml:space="preserve">Сумма, </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тыс. лей</w:t>
            </w: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numPr>
                <w:ilvl w:val="3"/>
                <w:numId w:val="91"/>
              </w:numPr>
              <w:tabs>
                <w:tab w:val="left" w:pos="191"/>
              </w:tabs>
              <w:spacing w:line="240" w:lineRule="auto"/>
              <w:ind w:hanging="3191"/>
              <w:rPr>
                <w:rFonts w:ascii="Arial" w:hAnsi="Arial" w:cs="Arial"/>
                <w:b/>
                <w:bCs/>
                <w:sz w:val="16"/>
                <w:szCs w:val="16"/>
                <w:lang w:val="ru-RU"/>
              </w:rPr>
            </w:pPr>
            <w:r w:rsidRPr="002F4A44">
              <w:rPr>
                <w:rFonts w:ascii="Arial" w:hAnsi="Arial" w:cs="Arial"/>
                <w:b/>
                <w:bCs/>
                <w:sz w:val="16"/>
                <w:szCs w:val="16"/>
                <w:lang w:val="ru-RU"/>
              </w:rPr>
              <w:t>ДОХОДЫ, всего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1</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numPr>
                <w:ilvl w:val="3"/>
                <w:numId w:val="91"/>
              </w:numPr>
              <w:tabs>
                <w:tab w:val="left" w:pos="191"/>
              </w:tabs>
              <w:spacing w:line="240" w:lineRule="auto"/>
              <w:ind w:hanging="3240"/>
              <w:rPr>
                <w:rFonts w:ascii="Arial" w:hAnsi="Arial" w:cs="Arial"/>
                <w:b/>
                <w:bCs/>
                <w:sz w:val="16"/>
                <w:szCs w:val="16"/>
                <w:lang w:val="ru-RU"/>
              </w:rPr>
            </w:pPr>
            <w:r w:rsidRPr="002F4A44">
              <w:rPr>
                <w:rFonts w:ascii="Arial" w:hAnsi="Arial" w:cs="Arial"/>
                <w:b/>
                <w:bCs/>
                <w:sz w:val="16"/>
                <w:szCs w:val="16"/>
                <w:lang w:val="ru-RU"/>
              </w:rPr>
              <w:t>РАСХОДЫ, всего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2+3</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b/>
                <w:bCs/>
                <w:sz w:val="16"/>
                <w:szCs w:val="16"/>
                <w:lang w:val="ru-RU"/>
              </w:rPr>
            </w:pPr>
          </w:p>
        </w:tc>
      </w:tr>
      <w:tr w:rsidR="00D5317A" w:rsidRPr="00702150"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tabs>
                <w:tab w:val="left" w:pos="191"/>
              </w:tabs>
              <w:spacing w:line="240" w:lineRule="auto"/>
              <w:ind w:left="191"/>
              <w:rPr>
                <w:rFonts w:ascii="Arial" w:hAnsi="Arial" w:cs="Arial"/>
                <w:b/>
                <w:bCs/>
                <w:sz w:val="16"/>
                <w:szCs w:val="16"/>
                <w:lang w:val="ru-RU"/>
              </w:rPr>
            </w:pPr>
            <w:r w:rsidRPr="002F4A44">
              <w:rPr>
                <w:rFonts w:ascii="Arial" w:hAnsi="Arial" w:cs="Arial"/>
                <w:b/>
                <w:bCs/>
                <w:sz w:val="16"/>
                <w:szCs w:val="16"/>
                <w:lang w:val="ru-RU"/>
              </w:rPr>
              <w:t>в том числе: расходы на персонал</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numPr>
                <w:ilvl w:val="3"/>
                <w:numId w:val="91"/>
              </w:numPr>
              <w:tabs>
                <w:tab w:val="left" w:pos="191"/>
              </w:tabs>
              <w:spacing w:line="240" w:lineRule="auto"/>
              <w:ind w:hanging="3240"/>
              <w:rPr>
                <w:rFonts w:ascii="Arial" w:hAnsi="Arial" w:cs="Arial"/>
                <w:b/>
                <w:bCs/>
                <w:sz w:val="16"/>
                <w:szCs w:val="16"/>
                <w:lang w:val="ru-RU"/>
              </w:rPr>
            </w:pPr>
            <w:r w:rsidRPr="002F4A44">
              <w:rPr>
                <w:rFonts w:ascii="Arial" w:hAnsi="Arial" w:cs="Arial"/>
                <w:b/>
                <w:bCs/>
                <w:sz w:val="16"/>
                <w:szCs w:val="16"/>
                <w:lang w:val="ru-RU"/>
              </w:rPr>
              <w:t xml:space="preserve"> БЮДЖЕТНОЕ САЛЬДО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1-(2+3)</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numPr>
                <w:ilvl w:val="3"/>
                <w:numId w:val="91"/>
              </w:numPr>
              <w:tabs>
                <w:tab w:val="left" w:pos="219"/>
              </w:tabs>
              <w:spacing w:line="240" w:lineRule="auto"/>
              <w:ind w:hanging="3240"/>
              <w:rPr>
                <w:rFonts w:ascii="Arial" w:hAnsi="Arial" w:cs="Arial"/>
                <w:b/>
                <w:bCs/>
                <w:sz w:val="16"/>
                <w:szCs w:val="16"/>
                <w:lang w:val="ru-RU"/>
              </w:rPr>
            </w:pPr>
            <w:r w:rsidRPr="002F4A44">
              <w:rPr>
                <w:rFonts w:ascii="Arial" w:hAnsi="Arial" w:cs="Arial"/>
                <w:b/>
                <w:bCs/>
                <w:sz w:val="16"/>
                <w:szCs w:val="16"/>
                <w:lang w:val="ru-RU"/>
              </w:rPr>
              <w:t>ИСТОЧНИКИ ФИНАНСИРОВАНИЯ, всего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4+5+9</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b/>
                <w:bCs/>
                <w:sz w:val="16"/>
                <w:szCs w:val="16"/>
                <w:lang w:val="ru-RU"/>
              </w:rPr>
            </w:pPr>
          </w:p>
        </w:tc>
      </w:tr>
      <w:tr w:rsidR="00D5317A" w:rsidRPr="00702150"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 xml:space="preserve">в том числе </w:t>
            </w:r>
            <w:proofErr w:type="gramStart"/>
            <w:r w:rsidRPr="002F4A44">
              <w:rPr>
                <w:rFonts w:ascii="Arial" w:hAnsi="Arial" w:cs="Arial"/>
                <w:sz w:val="16"/>
                <w:szCs w:val="16"/>
                <w:lang w:val="ru-RU"/>
              </w:rPr>
              <w:t>по</w:t>
            </w:r>
            <w:proofErr w:type="gramEnd"/>
            <w:r w:rsidRPr="002F4A44">
              <w:rPr>
                <w:rFonts w:ascii="Arial" w:hAnsi="Arial" w:cs="Arial"/>
                <w:sz w:val="16"/>
                <w:szCs w:val="16"/>
                <w:lang w:val="ru-RU"/>
              </w:rPr>
              <w:t xml:space="preserve"> с экономической классификации (k3)</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bl>
    <w:p w:rsidR="00D5317A" w:rsidRPr="002F4A44" w:rsidRDefault="00D5317A" w:rsidP="00D5317A">
      <w:pPr>
        <w:spacing w:line="240" w:lineRule="auto"/>
        <w:rPr>
          <w:rFonts w:ascii="Arial" w:hAnsi="Arial" w:cs="Arial"/>
          <w:b/>
          <w:color w:val="333399"/>
          <w:sz w:val="16"/>
          <w:szCs w:val="16"/>
          <w:lang w:val="ru-RU"/>
        </w:rPr>
      </w:pPr>
    </w:p>
    <w:p w:rsidR="00D5317A" w:rsidRPr="002F4A44" w:rsidRDefault="00D5317A"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 xml:space="preserve">Приложение 2. Состав доходов государственного бюджета  </w:t>
      </w:r>
    </w:p>
    <w:tbl>
      <w:tblPr>
        <w:tblW w:w="8030" w:type="dxa"/>
        <w:tblInd w:w="93" w:type="dxa"/>
        <w:tblLook w:val="0000" w:firstRow="0" w:lastRow="0" w:firstColumn="0" w:lastColumn="0" w:noHBand="0" w:noVBand="0"/>
      </w:tblPr>
      <w:tblGrid>
        <w:gridCol w:w="5488"/>
        <w:gridCol w:w="1331"/>
        <w:gridCol w:w="1211"/>
      </w:tblGrid>
      <w:tr w:rsidR="00D5317A" w:rsidRPr="002F4A44" w:rsidTr="002F2860">
        <w:trPr>
          <w:trHeight w:val="372"/>
        </w:trPr>
        <w:tc>
          <w:tcPr>
            <w:tcW w:w="5488" w:type="dxa"/>
            <w:tcBorders>
              <w:top w:val="single" w:sz="8" w:space="0" w:color="auto"/>
              <w:left w:val="single" w:sz="4" w:space="0" w:color="auto"/>
              <w:bottom w:val="single" w:sz="4" w:space="0" w:color="002850"/>
              <w:right w:val="single" w:sz="8" w:space="0" w:color="auto"/>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331" w:type="dxa"/>
            <w:tcBorders>
              <w:top w:val="single" w:sz="8" w:space="0" w:color="auto"/>
              <w:left w:val="nil"/>
              <w:bottom w:val="single" w:sz="4" w:space="0" w:color="002850"/>
              <w:right w:val="single" w:sz="8" w:space="0" w:color="auto"/>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 xml:space="preserve">Eco </w:t>
            </w:r>
          </w:p>
        </w:tc>
        <w:tc>
          <w:tcPr>
            <w:tcW w:w="1211" w:type="dxa"/>
            <w:tcBorders>
              <w:top w:val="single" w:sz="8" w:space="0" w:color="auto"/>
              <w:left w:val="nil"/>
              <w:bottom w:val="single" w:sz="4" w:space="0" w:color="002850"/>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 xml:space="preserve">Сумма, </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тыс. лей</w:t>
            </w:r>
          </w:p>
        </w:tc>
      </w:tr>
      <w:tr w:rsidR="00D5317A" w:rsidRPr="002F4A44" w:rsidTr="002F2860">
        <w:trPr>
          <w:trHeight w:val="372"/>
        </w:trPr>
        <w:tc>
          <w:tcPr>
            <w:tcW w:w="5488" w:type="dxa"/>
            <w:tcBorders>
              <w:top w:val="single" w:sz="4" w:space="0" w:color="002850"/>
              <w:left w:val="single" w:sz="4" w:space="0" w:color="auto"/>
              <w:bottom w:val="single" w:sz="4" w:space="0" w:color="002850"/>
              <w:right w:val="single" w:sz="4" w:space="0" w:color="002850"/>
            </w:tcBorders>
            <w:noWrap/>
            <w:vAlign w:val="bottom"/>
          </w:tcPr>
          <w:p w:rsidR="00D5317A" w:rsidRPr="002F4A44" w:rsidRDefault="00D5317A" w:rsidP="002F2860">
            <w:pPr>
              <w:keepNext/>
              <w:spacing w:line="240" w:lineRule="auto"/>
              <w:ind w:left="475"/>
              <w:outlineLvl w:val="0"/>
              <w:rPr>
                <w:rFonts w:ascii="Arial" w:hAnsi="Arial" w:cs="Arial"/>
                <w:b/>
                <w:bCs/>
                <w:sz w:val="16"/>
                <w:szCs w:val="16"/>
                <w:lang w:val="ru-RU"/>
              </w:rPr>
            </w:pPr>
          </w:p>
        </w:tc>
        <w:tc>
          <w:tcPr>
            <w:tcW w:w="1331" w:type="dxa"/>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c>
          <w:tcPr>
            <w:tcW w:w="1211" w:type="dxa"/>
            <w:tcBorders>
              <w:top w:val="single" w:sz="4" w:space="0" w:color="002850"/>
              <w:left w:val="single" w:sz="4" w:space="0" w:color="002850"/>
              <w:bottom w:val="single" w:sz="4" w:space="0" w:color="002850"/>
              <w:right w:val="single" w:sz="4" w:space="0" w:color="auto"/>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r>
      <w:tr w:rsidR="00D5317A" w:rsidRPr="002F4A44" w:rsidTr="002F2860">
        <w:trPr>
          <w:trHeight w:val="372"/>
        </w:trPr>
        <w:tc>
          <w:tcPr>
            <w:tcW w:w="5488" w:type="dxa"/>
            <w:tcBorders>
              <w:top w:val="single" w:sz="4" w:space="0" w:color="002850"/>
              <w:left w:val="single" w:sz="4" w:space="0" w:color="auto"/>
              <w:bottom w:val="single" w:sz="4" w:space="0" w:color="002850"/>
              <w:right w:val="single" w:sz="4" w:space="0" w:color="002850"/>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c>
          <w:tcPr>
            <w:tcW w:w="1331" w:type="dxa"/>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c>
          <w:tcPr>
            <w:tcW w:w="1211" w:type="dxa"/>
            <w:tcBorders>
              <w:top w:val="single" w:sz="4" w:space="0" w:color="002850"/>
              <w:left w:val="single" w:sz="4" w:space="0" w:color="002850"/>
              <w:bottom w:val="single" w:sz="4" w:space="0" w:color="002850"/>
              <w:right w:val="single" w:sz="4" w:space="0" w:color="auto"/>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r>
      <w:tr w:rsidR="00D5317A" w:rsidRPr="002F4A44" w:rsidTr="002F2860">
        <w:trPr>
          <w:trHeight w:val="372"/>
        </w:trPr>
        <w:tc>
          <w:tcPr>
            <w:tcW w:w="5488" w:type="dxa"/>
            <w:tcBorders>
              <w:top w:val="single" w:sz="4" w:space="0" w:color="002850"/>
              <w:left w:val="single" w:sz="4" w:space="0" w:color="auto"/>
              <w:bottom w:val="single" w:sz="4" w:space="0" w:color="auto"/>
              <w:right w:val="nil"/>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c>
          <w:tcPr>
            <w:tcW w:w="1331" w:type="dxa"/>
            <w:tcBorders>
              <w:top w:val="single" w:sz="4" w:space="0" w:color="002850"/>
              <w:left w:val="single" w:sz="8" w:space="0" w:color="auto"/>
              <w:bottom w:val="single" w:sz="4" w:space="0" w:color="auto"/>
              <w:right w:val="single" w:sz="8" w:space="0" w:color="auto"/>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c>
          <w:tcPr>
            <w:tcW w:w="1211" w:type="dxa"/>
            <w:tcBorders>
              <w:top w:val="single" w:sz="4" w:space="0" w:color="002850"/>
              <w:left w:val="nil"/>
              <w:bottom w:val="single" w:sz="4" w:space="0" w:color="auto"/>
              <w:right w:val="single" w:sz="4" w:space="0" w:color="auto"/>
            </w:tcBorders>
            <w:noWrap/>
            <w:vAlign w:val="bottom"/>
          </w:tcPr>
          <w:p w:rsidR="00D5317A" w:rsidRPr="002F4A44" w:rsidRDefault="00D5317A" w:rsidP="002F2860">
            <w:pPr>
              <w:keepNext/>
              <w:spacing w:line="240" w:lineRule="auto"/>
              <w:ind w:left="475"/>
              <w:outlineLvl w:val="0"/>
              <w:rPr>
                <w:rFonts w:ascii="Arial" w:hAnsi="Arial" w:cs="Arial"/>
                <w:sz w:val="16"/>
                <w:szCs w:val="16"/>
                <w:lang w:val="ru-RU"/>
              </w:rPr>
            </w:pPr>
          </w:p>
        </w:tc>
      </w:tr>
    </w:tbl>
    <w:p w:rsidR="00D5317A" w:rsidRPr="002F4A44" w:rsidRDefault="00D5317A" w:rsidP="00D5317A">
      <w:pPr>
        <w:rPr>
          <w:rFonts w:ascii="Arial" w:hAnsi="Arial" w:cs="Arial"/>
          <w:sz w:val="16"/>
          <w:szCs w:val="16"/>
          <w:u w:val="single"/>
          <w:lang w:val="ru-RU"/>
        </w:rPr>
      </w:pPr>
    </w:p>
    <w:p w:rsidR="00D5317A" w:rsidRPr="002F4A44" w:rsidRDefault="00D5317A" w:rsidP="00D5317A">
      <w:pPr>
        <w:rPr>
          <w:rFonts w:ascii="Arial" w:hAnsi="Arial" w:cs="Arial"/>
          <w:b/>
          <w:color w:val="333399"/>
          <w:sz w:val="16"/>
          <w:szCs w:val="16"/>
          <w:lang w:val="ru-RU"/>
        </w:rPr>
      </w:pPr>
      <w:r w:rsidRPr="002F4A44">
        <w:rPr>
          <w:rFonts w:ascii="Arial" w:hAnsi="Arial" w:cs="Arial"/>
          <w:b/>
          <w:color w:val="333399"/>
          <w:sz w:val="16"/>
          <w:szCs w:val="16"/>
          <w:lang w:val="ru-RU"/>
        </w:rPr>
        <w:t>Приложение 3. Бюджеты центральных органов публичной власти</w:t>
      </w:r>
    </w:p>
    <w:tbl>
      <w:tblPr>
        <w:tblW w:w="8057" w:type="dxa"/>
        <w:tblInd w:w="93" w:type="dxa"/>
        <w:tblLayout w:type="fixed"/>
        <w:tblLook w:val="0000" w:firstRow="0" w:lastRow="0" w:firstColumn="0" w:lastColumn="0" w:noHBand="0" w:noVBand="0"/>
      </w:tblPr>
      <w:tblGrid>
        <w:gridCol w:w="5352"/>
        <w:gridCol w:w="1545"/>
        <w:gridCol w:w="1160"/>
      </w:tblGrid>
      <w:tr w:rsidR="00D5317A" w:rsidRPr="002F4A44" w:rsidTr="002F2860">
        <w:trPr>
          <w:trHeight w:val="299"/>
          <w:tblHeader/>
        </w:trPr>
        <w:tc>
          <w:tcPr>
            <w:tcW w:w="5352" w:type="dxa"/>
            <w:tcBorders>
              <w:top w:val="single" w:sz="8" w:space="0" w:color="auto"/>
              <w:left w:val="single" w:sz="4" w:space="0" w:color="auto"/>
              <w:bottom w:val="single" w:sz="4" w:space="0" w:color="auto"/>
              <w:right w:val="single" w:sz="8" w:space="0" w:color="auto"/>
            </w:tcBorders>
            <w:shd w:val="clear" w:color="auto" w:fill="C6D9F1"/>
            <w:noWrap/>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545" w:type="dxa"/>
            <w:tcBorders>
              <w:top w:val="single" w:sz="8" w:space="0" w:color="auto"/>
              <w:left w:val="nil"/>
              <w:bottom w:val="single" w:sz="4" w:space="0" w:color="auto"/>
              <w:right w:val="single" w:sz="8" w:space="0" w:color="auto"/>
            </w:tcBorders>
            <w:shd w:val="clear" w:color="auto" w:fill="C6D9F1"/>
            <w:noWrap/>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Eco</w:t>
            </w:r>
          </w:p>
        </w:tc>
        <w:tc>
          <w:tcPr>
            <w:tcW w:w="1160" w:type="dxa"/>
            <w:tcBorders>
              <w:top w:val="single" w:sz="8" w:space="0" w:color="auto"/>
              <w:left w:val="nil"/>
              <w:bottom w:val="single" w:sz="4" w:space="0" w:color="auto"/>
              <w:right w:val="single" w:sz="4" w:space="0" w:color="auto"/>
            </w:tcBorders>
            <w:shd w:val="clear" w:color="auto" w:fill="C6D9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 xml:space="preserve">Сумма, </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тыс. лей</w:t>
            </w:r>
          </w:p>
        </w:tc>
      </w:tr>
      <w:tr w:rsidR="00D5317A" w:rsidRPr="002F4A44" w:rsidTr="002F2860">
        <w:trPr>
          <w:trHeight w:val="299"/>
        </w:trPr>
        <w:tc>
          <w:tcPr>
            <w:tcW w:w="5352"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ЦОПВ 1...n</w:t>
            </w:r>
          </w:p>
        </w:tc>
        <w:tc>
          <w:tcPr>
            <w:tcW w:w="15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Org1</w:t>
            </w:r>
          </w:p>
        </w:tc>
        <w:tc>
          <w:tcPr>
            <w:tcW w:w="1160"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200" w:firstLine="320"/>
              <w:rPr>
                <w:rFonts w:ascii="Arial" w:hAnsi="Arial" w:cs="Arial"/>
                <w:sz w:val="16"/>
                <w:szCs w:val="16"/>
                <w:lang w:val="ru-RU"/>
              </w:rPr>
            </w:pPr>
            <w:r w:rsidRPr="002F4A44">
              <w:rPr>
                <w:rFonts w:ascii="Arial" w:hAnsi="Arial" w:cs="Arial"/>
                <w:sz w:val="16"/>
                <w:szCs w:val="16"/>
                <w:lang w:val="ru-RU"/>
              </w:rPr>
              <w:t xml:space="preserve">Текущие расходы </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(2+3)-3192</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500" w:firstLine="800"/>
              <w:rPr>
                <w:rFonts w:ascii="Arial" w:hAnsi="Arial" w:cs="Arial"/>
                <w:sz w:val="16"/>
                <w:szCs w:val="16"/>
                <w:lang w:val="ru-RU"/>
              </w:rPr>
            </w:pPr>
            <w:r w:rsidRPr="002F4A44">
              <w:rPr>
                <w:rFonts w:ascii="Arial" w:hAnsi="Arial" w:cs="Arial"/>
                <w:sz w:val="16"/>
                <w:szCs w:val="16"/>
                <w:lang w:val="ru-RU"/>
              </w:rPr>
              <w:t>Расходы на персонал</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21</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200" w:firstLine="320"/>
              <w:rPr>
                <w:rFonts w:ascii="Arial" w:hAnsi="Arial" w:cs="Arial"/>
                <w:sz w:val="16"/>
                <w:szCs w:val="16"/>
                <w:lang w:val="ru-RU"/>
              </w:rPr>
            </w:pPr>
            <w:r w:rsidRPr="002F4A44">
              <w:rPr>
                <w:rFonts w:ascii="Arial" w:hAnsi="Arial" w:cs="Arial"/>
                <w:sz w:val="16"/>
                <w:szCs w:val="16"/>
                <w:lang w:val="ru-RU"/>
              </w:rPr>
              <w:t xml:space="preserve">Капитальные </w:t>
            </w:r>
            <w:r>
              <w:rPr>
                <w:rFonts w:ascii="Arial" w:hAnsi="Arial" w:cs="Arial"/>
                <w:sz w:val="16"/>
                <w:szCs w:val="16"/>
                <w:lang w:val="ru-RU"/>
              </w:rPr>
              <w:t>инвестиции</w:t>
            </w:r>
            <w:r w:rsidRPr="002F4A44">
              <w:rPr>
                <w:rFonts w:ascii="Arial" w:hAnsi="Arial" w:cs="Arial"/>
                <w:sz w:val="16"/>
                <w:szCs w:val="16"/>
                <w:lang w:val="ru-RU"/>
              </w:rPr>
              <w:t xml:space="preserve"> </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3192</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i/>
                <w:iCs/>
                <w:sz w:val="16"/>
                <w:szCs w:val="16"/>
                <w:lang w:val="ru-RU"/>
              </w:rPr>
            </w:pPr>
            <w:r w:rsidRPr="002F4A44">
              <w:rPr>
                <w:rFonts w:ascii="Arial" w:hAnsi="Arial" w:cs="Arial"/>
                <w:b/>
                <w:i/>
                <w:sz w:val="16"/>
                <w:szCs w:val="16"/>
                <w:lang w:val="ru-RU"/>
              </w:rPr>
              <w:t>Основная группа</w:t>
            </w:r>
            <w:r w:rsidRPr="002F4A44">
              <w:rPr>
                <w:rFonts w:ascii="Arial" w:hAnsi="Arial" w:cs="Arial"/>
                <w:b/>
                <w:bCs/>
                <w:i/>
                <w:iCs/>
                <w:sz w:val="16"/>
                <w:szCs w:val="16"/>
                <w:lang w:val="ru-RU"/>
              </w:rPr>
              <w:t xml:space="preserve"> 1 ....N</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F1</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i/>
                <w:i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200" w:firstLine="320"/>
              <w:rPr>
                <w:rFonts w:ascii="Arial" w:hAnsi="Arial" w:cs="Arial"/>
                <w:sz w:val="16"/>
                <w:szCs w:val="16"/>
                <w:lang w:val="ru-RU"/>
              </w:rPr>
            </w:pPr>
            <w:r w:rsidRPr="002F4A44">
              <w:rPr>
                <w:rFonts w:ascii="Arial" w:hAnsi="Arial" w:cs="Arial"/>
                <w:sz w:val="16"/>
                <w:szCs w:val="16"/>
                <w:lang w:val="ru-RU"/>
              </w:rPr>
              <w:t>Ресурсы, всего</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200" w:firstLine="320"/>
              <w:rPr>
                <w:rFonts w:ascii="Arial" w:hAnsi="Arial" w:cs="Arial"/>
                <w:i/>
                <w:sz w:val="16"/>
                <w:szCs w:val="16"/>
                <w:lang w:val="ru-RU"/>
              </w:rPr>
            </w:pPr>
            <w:r w:rsidRPr="002F4A44">
              <w:rPr>
                <w:rFonts w:ascii="Arial" w:hAnsi="Arial" w:cs="Arial"/>
                <w:i/>
                <w:sz w:val="16"/>
                <w:szCs w:val="16"/>
                <w:lang w:val="ru-RU"/>
              </w:rPr>
              <w:t xml:space="preserve">      Общие ресурсы</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200" w:firstLine="320"/>
              <w:rPr>
                <w:rFonts w:ascii="Arial" w:hAnsi="Arial" w:cs="Arial"/>
                <w:i/>
                <w:sz w:val="16"/>
                <w:szCs w:val="16"/>
                <w:lang w:val="ru-RU"/>
              </w:rPr>
            </w:pPr>
            <w:r w:rsidRPr="002F4A44">
              <w:rPr>
                <w:rFonts w:ascii="Arial" w:hAnsi="Arial" w:cs="Arial"/>
                <w:i/>
                <w:sz w:val="16"/>
                <w:szCs w:val="16"/>
                <w:lang w:val="ru-RU"/>
              </w:rPr>
              <w:t xml:space="preserve">      Собираемые ресурсы </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b/>
                <w:b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223" w:firstLine="357"/>
              <w:rPr>
                <w:rFonts w:ascii="Arial" w:hAnsi="Arial" w:cs="Arial"/>
                <w:iCs/>
                <w:sz w:val="16"/>
                <w:szCs w:val="16"/>
                <w:lang w:val="ru-RU"/>
              </w:rPr>
            </w:pPr>
            <w:r w:rsidRPr="002F4A44">
              <w:rPr>
                <w:rFonts w:ascii="Arial" w:hAnsi="Arial" w:cs="Arial"/>
                <w:iCs/>
                <w:sz w:val="16"/>
                <w:szCs w:val="16"/>
                <w:lang w:val="ru-RU"/>
              </w:rPr>
              <w:t>Расходы, всего</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iCs/>
                <w:sz w:val="16"/>
                <w:szCs w:val="16"/>
                <w:lang w:val="ru-RU"/>
              </w:rPr>
            </w:pP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i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100" w:firstLine="16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1,</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i/>
                <w:iCs/>
                <w:sz w:val="16"/>
                <w:szCs w:val="16"/>
                <w:lang w:val="ru-RU"/>
              </w:rPr>
            </w:pPr>
          </w:p>
        </w:tc>
      </w:tr>
      <w:tr w:rsidR="00D5317A" w:rsidRPr="002F4A44" w:rsidTr="002F2860">
        <w:trPr>
          <w:trHeight w:val="299"/>
        </w:trPr>
        <w:tc>
          <w:tcPr>
            <w:tcW w:w="5352" w:type="dxa"/>
            <w:tcBorders>
              <w:top w:val="nil"/>
              <w:left w:val="single" w:sz="4" w:space="0" w:color="auto"/>
              <w:bottom w:val="single" w:sz="4" w:space="0" w:color="auto"/>
              <w:right w:val="nil"/>
            </w:tcBorders>
            <w:noWrap/>
            <w:vAlign w:val="bottom"/>
          </w:tcPr>
          <w:p w:rsidR="00D5317A" w:rsidRPr="002F4A44" w:rsidRDefault="00D5317A" w:rsidP="002F2860">
            <w:pPr>
              <w:spacing w:line="240" w:lineRule="auto"/>
              <w:ind w:firstLineChars="100" w:firstLine="16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2…n</w:t>
            </w:r>
          </w:p>
        </w:tc>
        <w:tc>
          <w:tcPr>
            <w:tcW w:w="1545" w:type="dxa"/>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160" w:type="dxa"/>
            <w:tcBorders>
              <w:top w:val="nil"/>
              <w:left w:val="nil"/>
              <w:bottom w:val="single" w:sz="4" w:space="0" w:color="auto"/>
              <w:right w:val="single" w:sz="4" w:space="0" w:color="auto"/>
            </w:tcBorders>
            <w:noWrap/>
            <w:vAlign w:val="bottom"/>
          </w:tcPr>
          <w:p w:rsidR="00D5317A" w:rsidRPr="002F4A44" w:rsidRDefault="00D5317A" w:rsidP="002F2860">
            <w:pPr>
              <w:keepNext/>
              <w:spacing w:line="240" w:lineRule="auto"/>
              <w:ind w:left="284"/>
              <w:outlineLvl w:val="0"/>
              <w:rPr>
                <w:rFonts w:ascii="Arial" w:hAnsi="Arial" w:cs="Arial"/>
                <w:i/>
                <w:iCs/>
                <w:sz w:val="16"/>
                <w:szCs w:val="16"/>
                <w:lang w:val="ru-RU"/>
              </w:rPr>
            </w:pPr>
          </w:p>
        </w:tc>
      </w:tr>
    </w:tbl>
    <w:p w:rsidR="00D5317A" w:rsidRPr="002F4A44" w:rsidRDefault="00D5317A" w:rsidP="00D5317A">
      <w:pPr>
        <w:rPr>
          <w:rFonts w:ascii="Arial" w:hAnsi="Arial" w:cs="Arial"/>
          <w:b/>
          <w:color w:val="333399"/>
          <w:sz w:val="16"/>
          <w:szCs w:val="16"/>
          <w:lang w:val="ru-RU"/>
        </w:rPr>
      </w:pPr>
    </w:p>
    <w:p w:rsidR="00D5317A" w:rsidRPr="002F4A44" w:rsidRDefault="00D5317A" w:rsidP="00D5317A">
      <w:pPr>
        <w:rPr>
          <w:rFonts w:ascii="Arial" w:hAnsi="Arial" w:cs="Arial"/>
          <w:b/>
          <w:color w:val="333399"/>
          <w:sz w:val="16"/>
          <w:szCs w:val="16"/>
          <w:lang w:val="ru-RU"/>
        </w:rPr>
      </w:pPr>
      <w:r w:rsidRPr="002F4A44">
        <w:rPr>
          <w:rFonts w:ascii="Arial" w:hAnsi="Arial" w:cs="Arial"/>
          <w:b/>
          <w:color w:val="333399"/>
          <w:sz w:val="16"/>
          <w:szCs w:val="16"/>
          <w:lang w:val="ru-RU"/>
        </w:rPr>
        <w:t>Приложение 4. Трансферты местным бюджетам</w:t>
      </w:r>
    </w:p>
    <w:tbl>
      <w:tblPr>
        <w:tblW w:w="5056" w:type="pct"/>
        <w:tblLayout w:type="fixed"/>
        <w:tblLook w:val="0000" w:firstRow="0" w:lastRow="0" w:firstColumn="0" w:lastColumn="0" w:noHBand="0" w:noVBand="0"/>
      </w:tblPr>
      <w:tblGrid>
        <w:gridCol w:w="1583"/>
        <w:gridCol w:w="745"/>
        <w:gridCol w:w="806"/>
        <w:gridCol w:w="1430"/>
        <w:gridCol w:w="1430"/>
        <w:gridCol w:w="1304"/>
        <w:gridCol w:w="1409"/>
      </w:tblGrid>
      <w:tr w:rsidR="00D5317A" w:rsidRPr="002F4A44" w:rsidTr="002F2860">
        <w:trPr>
          <w:trHeight w:val="120"/>
        </w:trPr>
        <w:tc>
          <w:tcPr>
            <w:tcW w:w="909" w:type="pct"/>
            <w:vMerge w:val="restart"/>
            <w:tcBorders>
              <w:top w:val="single" w:sz="8" w:space="0" w:color="auto"/>
              <w:left w:val="single" w:sz="8" w:space="0" w:color="auto"/>
              <w:right w:val="single" w:sz="8" w:space="0" w:color="auto"/>
            </w:tcBorders>
            <w:shd w:val="clear" w:color="auto" w:fill="C6D9F1"/>
            <w:noWrap/>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428" w:type="pct"/>
            <w:tcBorders>
              <w:top w:val="single" w:sz="8" w:space="0" w:color="auto"/>
              <w:left w:val="nil"/>
              <w:bottom w:val="nil"/>
              <w:right w:val="single" w:sz="8" w:space="0" w:color="auto"/>
            </w:tcBorders>
            <w:shd w:val="clear" w:color="auto" w:fill="C6D9F1"/>
            <w:noWrap/>
            <w:vAlign w:val="bottom"/>
          </w:tcPr>
          <w:p w:rsidR="00D5317A" w:rsidRPr="002F4A44" w:rsidRDefault="00D5317A" w:rsidP="002F2860">
            <w:pPr>
              <w:keepNext/>
              <w:spacing w:line="240" w:lineRule="auto"/>
              <w:ind w:left="284"/>
              <w:outlineLvl w:val="0"/>
              <w:rPr>
                <w:rFonts w:ascii="Arial" w:hAnsi="Arial" w:cs="Arial"/>
                <w:sz w:val="16"/>
                <w:szCs w:val="16"/>
                <w:lang w:val="ru-RU"/>
              </w:rPr>
            </w:pPr>
          </w:p>
        </w:tc>
        <w:tc>
          <w:tcPr>
            <w:tcW w:w="463" w:type="pct"/>
            <w:vMerge w:val="restart"/>
            <w:tcBorders>
              <w:top w:val="single" w:sz="8" w:space="0" w:color="auto"/>
              <w:left w:val="nil"/>
              <w:right w:val="single" w:sz="8" w:space="0" w:color="000000"/>
            </w:tcBorders>
            <w:shd w:val="clear" w:color="auto" w:fill="C6D9F1"/>
            <w:noWrap/>
            <w:vAlign w:val="center"/>
          </w:tcPr>
          <w:p w:rsidR="00D5317A" w:rsidRPr="002F4A44" w:rsidRDefault="00D5317A" w:rsidP="002F2860">
            <w:pPr>
              <w:keepNext/>
              <w:spacing w:line="240" w:lineRule="auto"/>
              <w:ind w:left="284"/>
              <w:outlineLvl w:val="0"/>
              <w:rPr>
                <w:rFonts w:ascii="Arial" w:hAnsi="Arial" w:cs="Arial"/>
                <w:sz w:val="16"/>
                <w:szCs w:val="16"/>
                <w:lang w:val="ru-RU"/>
              </w:rPr>
            </w:pP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Всего, тыс. лей</w:t>
            </w:r>
          </w:p>
        </w:tc>
        <w:tc>
          <w:tcPr>
            <w:tcW w:w="3201" w:type="pct"/>
            <w:gridSpan w:val="4"/>
            <w:tcBorders>
              <w:top w:val="single" w:sz="8" w:space="0" w:color="auto"/>
              <w:left w:val="nil"/>
              <w:bottom w:val="single" w:sz="4" w:space="0" w:color="auto"/>
              <w:right w:val="single" w:sz="8" w:space="0" w:color="000000"/>
            </w:tcBorders>
            <w:shd w:val="clear" w:color="auto" w:fill="C6D9F1"/>
            <w:vAlign w:val="bottom"/>
          </w:tcPr>
          <w:p w:rsidR="00D5317A" w:rsidRPr="002F4A44" w:rsidRDefault="00D5317A" w:rsidP="002F2860">
            <w:pPr>
              <w:spacing w:line="240" w:lineRule="auto"/>
              <w:jc w:val="center"/>
              <w:rPr>
                <w:rFonts w:ascii="Arial" w:hAnsi="Arial"/>
                <w:sz w:val="16"/>
                <w:szCs w:val="16"/>
                <w:lang w:val="ru-RU"/>
              </w:rPr>
            </w:pPr>
            <w:r w:rsidRPr="002F4A44">
              <w:rPr>
                <w:rFonts w:ascii="Arial" w:hAnsi="Arial" w:cs="Arial"/>
                <w:sz w:val="16"/>
                <w:szCs w:val="16"/>
                <w:lang w:val="ru-RU"/>
              </w:rPr>
              <w:t>В том числе</w:t>
            </w:r>
          </w:p>
        </w:tc>
      </w:tr>
      <w:tr w:rsidR="00D5317A" w:rsidRPr="002F4A44" w:rsidTr="002F2860">
        <w:trPr>
          <w:trHeight w:val="255"/>
        </w:trPr>
        <w:tc>
          <w:tcPr>
            <w:tcW w:w="909" w:type="pct"/>
            <w:vMerge/>
            <w:tcBorders>
              <w:left w:val="single" w:sz="8" w:space="0" w:color="auto"/>
              <w:right w:val="single" w:sz="8" w:space="0" w:color="auto"/>
            </w:tcBorders>
            <w:shd w:val="clear" w:color="auto" w:fill="C6D9F1"/>
            <w:noWrap/>
            <w:vAlign w:val="bottom"/>
          </w:tcPr>
          <w:p w:rsidR="00D5317A" w:rsidRPr="002F4A44" w:rsidRDefault="00D5317A" w:rsidP="002F2860">
            <w:pPr>
              <w:keepNext/>
              <w:numPr>
                <w:ilvl w:val="0"/>
                <w:numId w:val="1"/>
              </w:numPr>
              <w:spacing w:after="1960"/>
              <w:jc w:val="center"/>
              <w:outlineLvl w:val="0"/>
              <w:rPr>
                <w:rFonts w:ascii="Arial" w:hAnsi="Arial" w:cs="Arial"/>
                <w:sz w:val="16"/>
                <w:szCs w:val="16"/>
                <w:lang w:val="ru-RU"/>
              </w:rPr>
            </w:pPr>
          </w:p>
        </w:tc>
        <w:tc>
          <w:tcPr>
            <w:tcW w:w="428" w:type="pct"/>
            <w:vMerge w:val="restart"/>
            <w:tcBorders>
              <w:top w:val="nil"/>
              <w:left w:val="nil"/>
              <w:right w:val="single" w:sz="8" w:space="0" w:color="auto"/>
            </w:tcBorders>
            <w:shd w:val="clear" w:color="auto" w:fill="C6D9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Код Org1</w:t>
            </w:r>
          </w:p>
        </w:tc>
        <w:tc>
          <w:tcPr>
            <w:tcW w:w="463" w:type="pct"/>
            <w:vMerge/>
            <w:tcBorders>
              <w:left w:val="nil"/>
              <w:right w:val="single" w:sz="8" w:space="0" w:color="000000"/>
            </w:tcBorders>
            <w:shd w:val="clear" w:color="auto" w:fill="C6D9F1"/>
            <w:noWrap/>
            <w:vAlign w:val="bottom"/>
          </w:tcPr>
          <w:p w:rsidR="00D5317A" w:rsidRPr="002F4A44" w:rsidRDefault="00D5317A" w:rsidP="002F2860">
            <w:pPr>
              <w:keepNext/>
              <w:numPr>
                <w:ilvl w:val="0"/>
                <w:numId w:val="1"/>
              </w:numPr>
              <w:spacing w:after="1960"/>
              <w:jc w:val="center"/>
              <w:outlineLvl w:val="0"/>
              <w:rPr>
                <w:rFonts w:ascii="Arial" w:hAnsi="Arial" w:cs="Arial"/>
                <w:sz w:val="16"/>
                <w:szCs w:val="16"/>
                <w:lang w:val="ru-RU"/>
              </w:rPr>
            </w:pPr>
          </w:p>
        </w:tc>
        <w:tc>
          <w:tcPr>
            <w:tcW w:w="821" w:type="pct"/>
            <w:vMerge w:val="restart"/>
            <w:tcBorders>
              <w:top w:val="nil"/>
              <w:left w:val="single" w:sz="8" w:space="0" w:color="000000"/>
              <w:right w:val="single" w:sz="4" w:space="0" w:color="auto"/>
            </w:tcBorders>
            <w:shd w:val="clear" w:color="auto" w:fill="C6D9F1"/>
            <w:vAlign w:val="bottom"/>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 xml:space="preserve">трансферты общего назначения </w:t>
            </w:r>
          </w:p>
        </w:tc>
        <w:tc>
          <w:tcPr>
            <w:tcW w:w="821" w:type="pct"/>
            <w:vMerge w:val="restart"/>
            <w:tcBorders>
              <w:top w:val="nil"/>
              <w:left w:val="single" w:sz="8" w:space="0" w:color="000000"/>
              <w:right w:val="single" w:sz="4" w:space="0" w:color="auto"/>
            </w:tcBorders>
            <w:shd w:val="clear" w:color="auto" w:fill="C6D9F1"/>
            <w:vAlign w:val="center"/>
          </w:tcPr>
          <w:p w:rsidR="00D5317A" w:rsidRPr="002F4A44" w:rsidDel="00CC4F7D" w:rsidRDefault="00D5317A" w:rsidP="002F2860">
            <w:pPr>
              <w:jc w:val="center"/>
              <w:rPr>
                <w:rFonts w:ascii="Arial" w:hAnsi="Arial"/>
                <w:sz w:val="16"/>
                <w:szCs w:val="16"/>
                <w:lang w:val="ru-RU"/>
              </w:rPr>
            </w:pPr>
            <w:r w:rsidRPr="002F4A44">
              <w:rPr>
                <w:rFonts w:ascii="Arial" w:hAnsi="Arial"/>
                <w:sz w:val="16"/>
                <w:szCs w:val="16"/>
                <w:lang w:val="ru-RU"/>
              </w:rPr>
              <w:t>трансферты специального назначения</w:t>
            </w:r>
          </w:p>
        </w:tc>
        <w:tc>
          <w:tcPr>
            <w:tcW w:w="1558" w:type="pct"/>
            <w:gridSpan w:val="2"/>
            <w:tcBorders>
              <w:top w:val="nil"/>
              <w:left w:val="single" w:sz="4" w:space="0" w:color="auto"/>
              <w:bottom w:val="single" w:sz="8" w:space="0" w:color="auto"/>
              <w:right w:val="single" w:sz="8" w:space="0" w:color="auto"/>
            </w:tcBorders>
            <w:shd w:val="clear" w:color="auto" w:fill="C6D9F1"/>
            <w:vAlign w:val="bottom"/>
          </w:tcPr>
          <w:p w:rsidR="00D5317A" w:rsidRPr="002F4A44" w:rsidRDefault="00D5317A" w:rsidP="002F2860">
            <w:pPr>
              <w:spacing w:line="240" w:lineRule="auto"/>
              <w:jc w:val="center"/>
              <w:rPr>
                <w:rFonts w:ascii="Arial" w:hAnsi="Arial"/>
                <w:sz w:val="16"/>
                <w:szCs w:val="16"/>
                <w:lang w:val="ru-RU"/>
              </w:rPr>
            </w:pPr>
            <w:r w:rsidRPr="002F4A44">
              <w:rPr>
                <w:rFonts w:ascii="Arial" w:hAnsi="Arial"/>
                <w:sz w:val="16"/>
                <w:szCs w:val="16"/>
                <w:lang w:val="ru-RU"/>
              </w:rPr>
              <w:t>из которых:</w:t>
            </w:r>
          </w:p>
        </w:tc>
      </w:tr>
      <w:tr w:rsidR="00D5317A" w:rsidRPr="002F4A44" w:rsidTr="002F2860">
        <w:trPr>
          <w:trHeight w:val="525"/>
        </w:trPr>
        <w:tc>
          <w:tcPr>
            <w:tcW w:w="909" w:type="pct"/>
            <w:vMerge/>
            <w:tcBorders>
              <w:left w:val="single" w:sz="8" w:space="0" w:color="auto"/>
              <w:bottom w:val="single" w:sz="8" w:space="0" w:color="auto"/>
              <w:right w:val="single" w:sz="8" w:space="0" w:color="auto"/>
            </w:tcBorders>
            <w:shd w:val="clear" w:color="auto" w:fill="C6D9F1"/>
            <w:noWrap/>
            <w:vAlign w:val="bottom"/>
          </w:tcPr>
          <w:p w:rsidR="00D5317A" w:rsidRPr="002F4A44" w:rsidRDefault="00D5317A" w:rsidP="002F2860">
            <w:pPr>
              <w:keepNext/>
              <w:numPr>
                <w:ilvl w:val="0"/>
                <w:numId w:val="1"/>
              </w:numPr>
              <w:spacing w:after="1960" w:line="240" w:lineRule="auto"/>
              <w:jc w:val="center"/>
              <w:outlineLvl w:val="0"/>
              <w:rPr>
                <w:rFonts w:ascii="Arial" w:hAnsi="Arial" w:cs="Arial"/>
                <w:sz w:val="16"/>
                <w:szCs w:val="16"/>
                <w:lang w:val="ru-RU"/>
              </w:rPr>
            </w:pPr>
          </w:p>
        </w:tc>
        <w:tc>
          <w:tcPr>
            <w:tcW w:w="428" w:type="pct"/>
            <w:vMerge/>
            <w:tcBorders>
              <w:left w:val="nil"/>
              <w:bottom w:val="single" w:sz="8" w:space="0" w:color="auto"/>
              <w:right w:val="single" w:sz="8" w:space="0" w:color="auto"/>
            </w:tcBorders>
            <w:shd w:val="clear" w:color="auto" w:fill="C6D9F1"/>
            <w:noWrap/>
            <w:vAlign w:val="bottom"/>
          </w:tcPr>
          <w:p w:rsidR="00D5317A" w:rsidRPr="002F4A44" w:rsidRDefault="00D5317A" w:rsidP="002F2860">
            <w:pPr>
              <w:keepNext/>
              <w:numPr>
                <w:ilvl w:val="0"/>
                <w:numId w:val="1"/>
              </w:numPr>
              <w:spacing w:after="1960" w:line="240" w:lineRule="auto"/>
              <w:jc w:val="center"/>
              <w:outlineLvl w:val="0"/>
              <w:rPr>
                <w:rFonts w:ascii="Arial" w:hAnsi="Arial" w:cs="Arial"/>
                <w:sz w:val="16"/>
                <w:szCs w:val="16"/>
                <w:lang w:val="ru-RU"/>
              </w:rPr>
            </w:pPr>
          </w:p>
        </w:tc>
        <w:tc>
          <w:tcPr>
            <w:tcW w:w="463" w:type="pct"/>
            <w:vMerge/>
            <w:tcBorders>
              <w:left w:val="nil"/>
              <w:bottom w:val="single" w:sz="8" w:space="0" w:color="auto"/>
              <w:right w:val="single" w:sz="8" w:space="0" w:color="000000"/>
            </w:tcBorders>
            <w:shd w:val="clear" w:color="auto" w:fill="C6D9F1"/>
            <w:noWrap/>
            <w:vAlign w:val="bottom"/>
          </w:tcPr>
          <w:p w:rsidR="00D5317A" w:rsidRPr="002F4A44" w:rsidRDefault="00D5317A" w:rsidP="002F2860">
            <w:pPr>
              <w:keepNext/>
              <w:numPr>
                <w:ilvl w:val="0"/>
                <w:numId w:val="1"/>
              </w:numPr>
              <w:spacing w:after="1960" w:line="240" w:lineRule="auto"/>
              <w:jc w:val="center"/>
              <w:outlineLvl w:val="0"/>
              <w:rPr>
                <w:rFonts w:ascii="Arial" w:hAnsi="Arial" w:cs="Arial"/>
                <w:sz w:val="16"/>
                <w:szCs w:val="16"/>
                <w:lang w:val="ru-RU"/>
              </w:rPr>
            </w:pPr>
          </w:p>
        </w:tc>
        <w:tc>
          <w:tcPr>
            <w:tcW w:w="821" w:type="pct"/>
            <w:vMerge/>
            <w:tcBorders>
              <w:left w:val="single" w:sz="8" w:space="0" w:color="000000"/>
              <w:bottom w:val="single" w:sz="8" w:space="0" w:color="auto"/>
              <w:right w:val="single" w:sz="8" w:space="0" w:color="000000"/>
            </w:tcBorders>
            <w:shd w:val="clear" w:color="auto" w:fill="C6D9F1"/>
            <w:vAlign w:val="bottom"/>
          </w:tcPr>
          <w:p w:rsidR="00D5317A" w:rsidRPr="002F4A44" w:rsidRDefault="00D5317A" w:rsidP="002F2860">
            <w:pPr>
              <w:keepNext/>
              <w:numPr>
                <w:ilvl w:val="0"/>
                <w:numId w:val="1"/>
              </w:numPr>
              <w:spacing w:after="1960" w:line="240" w:lineRule="auto"/>
              <w:jc w:val="center"/>
              <w:outlineLvl w:val="0"/>
              <w:rPr>
                <w:rFonts w:ascii="Arial" w:hAnsi="Arial"/>
                <w:sz w:val="16"/>
                <w:szCs w:val="16"/>
                <w:lang w:val="ru-RU"/>
              </w:rPr>
            </w:pPr>
          </w:p>
        </w:tc>
        <w:tc>
          <w:tcPr>
            <w:tcW w:w="821" w:type="pct"/>
            <w:vMerge/>
            <w:tcBorders>
              <w:left w:val="single" w:sz="8" w:space="0" w:color="000000"/>
              <w:bottom w:val="single" w:sz="4" w:space="0" w:color="auto"/>
              <w:right w:val="single" w:sz="4" w:space="0" w:color="auto"/>
            </w:tcBorders>
            <w:shd w:val="clear" w:color="auto" w:fill="C6D9F1"/>
          </w:tcPr>
          <w:p w:rsidR="00D5317A" w:rsidRPr="002F4A44" w:rsidDel="00CC4F7D" w:rsidRDefault="00D5317A" w:rsidP="002F2860">
            <w:pPr>
              <w:keepNext/>
              <w:numPr>
                <w:ilvl w:val="0"/>
                <w:numId w:val="1"/>
              </w:numPr>
              <w:spacing w:after="1960" w:line="240" w:lineRule="auto"/>
              <w:jc w:val="center"/>
              <w:outlineLvl w:val="0"/>
              <w:rPr>
                <w:rFonts w:ascii="Arial" w:hAnsi="Arial"/>
                <w:sz w:val="16"/>
                <w:szCs w:val="16"/>
                <w:lang w:val="ru-RU"/>
              </w:rPr>
            </w:pPr>
          </w:p>
        </w:tc>
        <w:tc>
          <w:tcPr>
            <w:tcW w:w="749" w:type="pct"/>
            <w:tcBorders>
              <w:top w:val="nil"/>
              <w:left w:val="single" w:sz="4" w:space="0" w:color="auto"/>
              <w:bottom w:val="single" w:sz="8" w:space="0" w:color="auto"/>
              <w:right w:val="single" w:sz="8" w:space="0" w:color="auto"/>
            </w:tcBorders>
            <w:shd w:val="clear" w:color="auto" w:fill="C6D9F1"/>
            <w:vAlign w:val="center"/>
          </w:tcPr>
          <w:p w:rsidR="00D5317A" w:rsidRPr="002F4A44" w:rsidRDefault="00D5317A" w:rsidP="002F2860">
            <w:pPr>
              <w:spacing w:line="240" w:lineRule="auto"/>
              <w:jc w:val="center"/>
              <w:rPr>
                <w:rFonts w:ascii="Arial" w:hAnsi="Arial"/>
                <w:i/>
                <w:sz w:val="16"/>
                <w:szCs w:val="16"/>
                <w:lang w:val="ru-RU"/>
              </w:rPr>
            </w:pPr>
            <w:r w:rsidRPr="002F4A44">
              <w:rPr>
                <w:rFonts w:ascii="Arial" w:hAnsi="Arial"/>
                <w:i/>
                <w:sz w:val="16"/>
                <w:szCs w:val="16"/>
                <w:lang w:val="ru-RU"/>
              </w:rPr>
              <w:t xml:space="preserve">текущие* </w:t>
            </w:r>
          </w:p>
        </w:tc>
        <w:tc>
          <w:tcPr>
            <w:tcW w:w="809" w:type="pct"/>
            <w:tcBorders>
              <w:top w:val="nil"/>
              <w:left w:val="nil"/>
              <w:bottom w:val="single" w:sz="8" w:space="0" w:color="auto"/>
              <w:right w:val="single" w:sz="8" w:space="0" w:color="auto"/>
            </w:tcBorders>
            <w:shd w:val="clear" w:color="auto" w:fill="C6D9F1"/>
            <w:vAlign w:val="bottom"/>
          </w:tcPr>
          <w:p w:rsidR="00D5317A" w:rsidRPr="002F4A44" w:rsidRDefault="00D5317A" w:rsidP="002F2860">
            <w:pPr>
              <w:spacing w:line="240" w:lineRule="auto"/>
              <w:jc w:val="center"/>
              <w:rPr>
                <w:rFonts w:ascii="Arial" w:hAnsi="Arial"/>
                <w:i/>
                <w:sz w:val="16"/>
                <w:szCs w:val="16"/>
                <w:lang w:val="ru-RU"/>
              </w:rPr>
            </w:pPr>
            <w:r w:rsidRPr="002F4A44">
              <w:rPr>
                <w:rFonts w:ascii="Arial" w:hAnsi="Arial"/>
                <w:i/>
                <w:sz w:val="16"/>
                <w:szCs w:val="16"/>
                <w:lang w:val="ru-RU"/>
              </w:rPr>
              <w:t xml:space="preserve">капитальные </w:t>
            </w:r>
            <w:r>
              <w:rPr>
                <w:rFonts w:ascii="Arial" w:hAnsi="Arial"/>
                <w:i/>
                <w:sz w:val="16"/>
                <w:szCs w:val="16"/>
                <w:lang w:val="ru-RU"/>
              </w:rPr>
              <w:t>инвестиции</w:t>
            </w:r>
          </w:p>
        </w:tc>
      </w:tr>
      <w:tr w:rsidR="00D5317A" w:rsidRPr="002F4A44" w:rsidTr="002F2860">
        <w:trPr>
          <w:trHeight w:val="288"/>
        </w:trPr>
        <w:tc>
          <w:tcPr>
            <w:tcW w:w="909" w:type="pct"/>
            <w:tcBorders>
              <w:top w:val="nil"/>
              <w:left w:val="single" w:sz="8"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 xml:space="preserve"> АТУ 1</w:t>
            </w:r>
          </w:p>
        </w:tc>
        <w:tc>
          <w:tcPr>
            <w:tcW w:w="428" w:type="pct"/>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r>
      <w:tr w:rsidR="00D5317A" w:rsidRPr="002F4A44" w:rsidTr="002F2860">
        <w:trPr>
          <w:trHeight w:val="288"/>
        </w:trPr>
        <w:tc>
          <w:tcPr>
            <w:tcW w:w="909" w:type="pct"/>
            <w:tcBorders>
              <w:top w:val="nil"/>
              <w:left w:val="single" w:sz="8"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p>
        </w:tc>
        <w:tc>
          <w:tcPr>
            <w:tcW w:w="428" w:type="pct"/>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r>
      <w:tr w:rsidR="00D5317A" w:rsidRPr="002F4A44" w:rsidTr="002F2860">
        <w:trPr>
          <w:trHeight w:val="288"/>
        </w:trPr>
        <w:tc>
          <w:tcPr>
            <w:tcW w:w="909" w:type="pct"/>
            <w:tcBorders>
              <w:top w:val="nil"/>
              <w:left w:val="single" w:sz="8"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 xml:space="preserve"> АТУ 2</w:t>
            </w:r>
          </w:p>
        </w:tc>
        <w:tc>
          <w:tcPr>
            <w:tcW w:w="428" w:type="pct"/>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r>
      <w:tr w:rsidR="00D5317A" w:rsidRPr="002F4A44" w:rsidTr="002F2860">
        <w:trPr>
          <w:trHeight w:val="288"/>
        </w:trPr>
        <w:tc>
          <w:tcPr>
            <w:tcW w:w="909" w:type="pct"/>
            <w:tcBorders>
              <w:top w:val="nil"/>
              <w:left w:val="single" w:sz="8"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p>
        </w:tc>
        <w:tc>
          <w:tcPr>
            <w:tcW w:w="428" w:type="pct"/>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r>
      <w:tr w:rsidR="00D5317A" w:rsidRPr="002F4A44" w:rsidTr="002F2860">
        <w:trPr>
          <w:trHeight w:val="296"/>
        </w:trPr>
        <w:tc>
          <w:tcPr>
            <w:tcW w:w="909" w:type="pct"/>
            <w:tcBorders>
              <w:top w:val="nil"/>
              <w:left w:val="single" w:sz="8"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 xml:space="preserve"> АТУ 3</w:t>
            </w:r>
          </w:p>
        </w:tc>
        <w:tc>
          <w:tcPr>
            <w:tcW w:w="428" w:type="pct"/>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r>
      <w:tr w:rsidR="00D5317A" w:rsidRPr="002F4A44" w:rsidTr="002F2860">
        <w:trPr>
          <w:trHeight w:val="288"/>
        </w:trPr>
        <w:tc>
          <w:tcPr>
            <w:tcW w:w="909" w:type="pct"/>
            <w:tcBorders>
              <w:top w:val="nil"/>
              <w:left w:val="single" w:sz="8"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w:t>
            </w:r>
          </w:p>
        </w:tc>
        <w:tc>
          <w:tcPr>
            <w:tcW w:w="428" w:type="pct"/>
            <w:tcBorders>
              <w:top w:val="nil"/>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D5317A" w:rsidRPr="002F4A44" w:rsidRDefault="00D5317A" w:rsidP="002F2860">
            <w:pPr>
              <w:spacing w:line="240" w:lineRule="auto"/>
              <w:rPr>
                <w:rFonts w:ascii="Arial" w:hAnsi="Arial"/>
                <w:sz w:val="16"/>
                <w:szCs w:val="16"/>
                <w:lang w:val="ru-RU"/>
              </w:rPr>
            </w:pPr>
          </w:p>
        </w:tc>
      </w:tr>
    </w:tbl>
    <w:p w:rsidR="00D5317A" w:rsidRPr="002F4A44" w:rsidRDefault="00D5317A" w:rsidP="00D5317A">
      <w:pPr>
        <w:jc w:val="both"/>
        <w:rPr>
          <w:i/>
          <w:sz w:val="20"/>
          <w:szCs w:val="20"/>
          <w:lang w:val="ru-RU"/>
        </w:rPr>
      </w:pPr>
      <w:bookmarkStart w:id="1908" w:name="_Toc243896234"/>
      <w:r w:rsidRPr="002F4A44">
        <w:rPr>
          <w:i/>
          <w:sz w:val="20"/>
          <w:szCs w:val="20"/>
          <w:lang w:val="ru-RU"/>
        </w:rPr>
        <w:t>*</w:t>
      </w:r>
      <w:r w:rsidRPr="002F4A44">
        <w:rPr>
          <w:lang w:val="ru-RU"/>
        </w:rPr>
        <w:t xml:space="preserve"> </w:t>
      </w:r>
      <w:r w:rsidRPr="002F4A44">
        <w:rPr>
          <w:i/>
          <w:sz w:val="20"/>
          <w:szCs w:val="20"/>
          <w:lang w:val="ru-RU"/>
        </w:rPr>
        <w:t>При необходимости, трансферты специального назначения будут представлены отдельно по  видам.</w:t>
      </w:r>
    </w:p>
    <w:p w:rsidR="00D5317A" w:rsidRPr="002F4A44" w:rsidRDefault="00D5317A" w:rsidP="00D5317A">
      <w:pPr>
        <w:pStyle w:val="Heading4"/>
        <w:rPr>
          <w:lang w:val="ru-RU"/>
        </w:rPr>
      </w:pPr>
    </w:p>
    <w:bookmarkEnd w:id="1908"/>
    <w:p w:rsidR="00D5317A" w:rsidRPr="002F4A44" w:rsidRDefault="00D5317A" w:rsidP="00D5317A">
      <w:pPr>
        <w:pStyle w:val="Heading4"/>
        <w:rPr>
          <w:lang w:val="ru-RU"/>
        </w:rPr>
      </w:pPr>
      <w:r w:rsidRPr="002F4A44">
        <w:rPr>
          <w:lang w:val="ru-RU"/>
        </w:rPr>
        <w:t>Таблицы к пояснительной записке к проекту закона о государственном бюджете</w:t>
      </w:r>
    </w:p>
    <w:tbl>
      <w:tblPr>
        <w:tblW w:w="5105" w:type="pct"/>
        <w:tblLook w:val="01E0" w:firstRow="1" w:lastRow="1" w:firstColumn="1" w:lastColumn="1" w:noHBand="0" w:noVBand="0"/>
      </w:tblPr>
      <w:tblGrid>
        <w:gridCol w:w="1243"/>
        <w:gridCol w:w="7549"/>
      </w:tblGrid>
      <w:tr w:rsidR="00D5317A" w:rsidRPr="00702150" w:rsidTr="002F2860">
        <w:tc>
          <w:tcPr>
            <w:tcW w:w="707" w:type="pct"/>
            <w:tcBorders>
              <w:top w:val="single" w:sz="4" w:space="0" w:color="002850"/>
            </w:tcBorders>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1</w:t>
            </w:r>
          </w:p>
        </w:tc>
        <w:tc>
          <w:tcPr>
            <w:tcW w:w="4293" w:type="pct"/>
            <w:tcBorders>
              <w:top w:val="single" w:sz="4" w:space="0" w:color="002850"/>
            </w:tcBorders>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Эволюция НПБ по экономической классификации (млн. лей, в % к ВВП, в % </w:t>
            </w:r>
            <w:proofErr w:type="gramStart"/>
            <w:r w:rsidRPr="002F4A44">
              <w:rPr>
                <w:b w:val="0"/>
                <w:lang w:val="ru-RU"/>
              </w:rPr>
              <w:t>в</w:t>
            </w:r>
            <w:proofErr w:type="gramEnd"/>
            <w:r w:rsidRPr="002F4A44">
              <w:rPr>
                <w:b w:val="0"/>
                <w:lang w:val="ru-RU"/>
              </w:rPr>
              <w:t xml:space="preserve"> общем объеме)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2</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Эволюция НПБ по функциональной классификации (млн. лей, в % к ВВП, в %  </w:t>
            </w:r>
            <w:proofErr w:type="gramStart"/>
            <w:r w:rsidRPr="002F4A44">
              <w:rPr>
                <w:b w:val="0"/>
                <w:lang w:val="ru-RU"/>
              </w:rPr>
              <w:t>в</w:t>
            </w:r>
            <w:proofErr w:type="gramEnd"/>
            <w:r w:rsidRPr="002F4A44">
              <w:rPr>
                <w:b w:val="0"/>
                <w:lang w:val="ru-RU"/>
              </w:rPr>
              <w:t xml:space="preserve"> общем объеме)</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3</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Структура государственного бюджета по экономической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4</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Структура доходов государственного бюджета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5</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Расходы государственного бюджета по экономической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6</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Расходы государственного бюджета по функциональной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7</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Свод программ, включенных в государственный бюджет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8</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Информация о численности персонала по ЦОПВ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9</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Свод проектов, финансируемых из внешних источников, включенных в государственный бюджет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10</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Капитальные </w:t>
            </w:r>
            <w:r>
              <w:rPr>
                <w:b w:val="0"/>
                <w:lang w:val="ru-RU"/>
              </w:rPr>
              <w:t>инвестиции</w:t>
            </w:r>
            <w:r w:rsidRPr="002F4A44">
              <w:rPr>
                <w:b w:val="0"/>
                <w:lang w:val="ru-RU"/>
              </w:rPr>
              <w:t xml:space="preserve">, финансируемые из государственного бюджета, по ЦОПВ и по проектам </w:t>
            </w:r>
          </w:p>
        </w:tc>
      </w:tr>
      <w:tr w:rsidR="00D5317A" w:rsidRPr="00702150" w:rsidTr="002F2860">
        <w:tc>
          <w:tcPr>
            <w:tcW w:w="707" w:type="pct"/>
          </w:tcPr>
          <w:p w:rsidR="00D5317A" w:rsidRPr="002F4A44" w:rsidRDefault="00D5317A" w:rsidP="002F2860">
            <w:pPr>
              <w:pStyle w:val="TableHeading"/>
              <w:tabs>
                <w:tab w:val="left" w:pos="1276"/>
                <w:tab w:val="right" w:pos="7938"/>
              </w:tabs>
              <w:ind w:right="55"/>
              <w:rPr>
                <w:b w:val="0"/>
                <w:lang w:val="ru-RU"/>
              </w:rPr>
            </w:pPr>
            <w:r w:rsidRPr="002F4A44">
              <w:rPr>
                <w:b w:val="0"/>
                <w:lang w:val="ru-RU"/>
              </w:rPr>
              <w:t>Таблица 11</w:t>
            </w:r>
          </w:p>
        </w:tc>
        <w:tc>
          <w:tcPr>
            <w:tcW w:w="4293" w:type="pct"/>
          </w:tcPr>
          <w:p w:rsidR="00D5317A" w:rsidRPr="002F4A44" w:rsidRDefault="00D5317A" w:rsidP="002F2860">
            <w:pPr>
              <w:pStyle w:val="TableHeading"/>
              <w:tabs>
                <w:tab w:val="left" w:pos="1276"/>
                <w:tab w:val="right" w:pos="7938"/>
              </w:tabs>
              <w:ind w:right="567"/>
              <w:jc w:val="both"/>
              <w:rPr>
                <w:b w:val="0"/>
                <w:lang w:val="ru-RU"/>
              </w:rPr>
            </w:pPr>
            <w:r w:rsidRPr="002F4A44">
              <w:rPr>
                <w:b w:val="0"/>
                <w:lang w:val="ru-RU"/>
              </w:rPr>
              <w:t xml:space="preserve">Капитальные </w:t>
            </w:r>
            <w:r>
              <w:rPr>
                <w:b w:val="0"/>
                <w:lang w:val="ru-RU"/>
              </w:rPr>
              <w:t>инвестиции</w:t>
            </w:r>
            <w:r w:rsidRPr="002F4A44">
              <w:rPr>
                <w:b w:val="0"/>
                <w:lang w:val="ru-RU"/>
              </w:rPr>
              <w:t xml:space="preserve">, финансируемые из государственного бюджета, по МОПВ и по проектам </w:t>
            </w:r>
          </w:p>
        </w:tc>
      </w:tr>
    </w:tbl>
    <w:p w:rsidR="00D5317A" w:rsidRPr="002F4A44" w:rsidRDefault="00D5317A" w:rsidP="00D5317A">
      <w:pPr>
        <w:rPr>
          <w:lang w:val="ru-RU"/>
        </w:rPr>
      </w:pPr>
    </w:p>
    <w:tbl>
      <w:tblPr>
        <w:tblW w:w="5518" w:type="pct"/>
        <w:tblInd w:w="-214"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672"/>
        <w:gridCol w:w="721"/>
        <w:gridCol w:w="443"/>
        <w:gridCol w:w="313"/>
        <w:gridCol w:w="499"/>
        <w:gridCol w:w="339"/>
        <w:gridCol w:w="339"/>
        <w:gridCol w:w="343"/>
        <w:gridCol w:w="339"/>
        <w:gridCol w:w="339"/>
        <w:gridCol w:w="350"/>
        <w:gridCol w:w="279"/>
        <w:gridCol w:w="284"/>
        <w:gridCol w:w="350"/>
        <w:gridCol w:w="339"/>
        <w:gridCol w:w="339"/>
        <w:gridCol w:w="403"/>
        <w:gridCol w:w="311"/>
        <w:gridCol w:w="311"/>
        <w:gridCol w:w="533"/>
        <w:gridCol w:w="573"/>
      </w:tblGrid>
      <w:tr w:rsidR="00D5317A" w:rsidRPr="00702150" w:rsidTr="002F2860">
        <w:trPr>
          <w:cantSplit/>
          <w:trHeight w:val="411"/>
          <w:tblHeader/>
        </w:trPr>
        <w:tc>
          <w:tcPr>
            <w:tcW w:w="5000" w:type="pct"/>
            <w:gridSpan w:val="21"/>
            <w:tcBorders>
              <w:top w:val="nil"/>
              <w:left w:val="nil"/>
              <w:right w:val="nil"/>
            </w:tcBorders>
          </w:tcPr>
          <w:p w:rsidR="00D5317A" w:rsidRPr="002F4A44" w:rsidRDefault="00D5317A" w:rsidP="002F2860">
            <w:pPr>
              <w:rPr>
                <w:rFonts w:ascii="Arial" w:hAnsi="Arial" w:cs="Arial"/>
                <w:b/>
                <w:color w:val="333399"/>
                <w:sz w:val="16"/>
                <w:szCs w:val="16"/>
                <w:lang w:val="ru-RU"/>
              </w:rPr>
            </w:pPr>
            <w:r w:rsidRPr="002F4A44">
              <w:rPr>
                <w:rFonts w:ascii="Arial" w:hAnsi="Arial" w:cs="Arial"/>
                <w:b/>
                <w:color w:val="333399"/>
                <w:sz w:val="16"/>
                <w:szCs w:val="16"/>
                <w:lang w:val="ru-RU"/>
              </w:rPr>
              <w:t>Таблица 1. Эволюция НПБ по экономической классификации  (млн. лей, % к ВВП, % в общем объеме)</w:t>
            </w:r>
          </w:p>
        </w:tc>
      </w:tr>
      <w:tr w:rsidR="00D5317A" w:rsidRPr="002F4A44" w:rsidTr="002F2860">
        <w:trPr>
          <w:gridAfter w:val="1"/>
          <w:wAfter w:w="305" w:type="pct"/>
          <w:cantSplit/>
          <w:trHeight w:val="375"/>
          <w:tblHeader/>
        </w:trPr>
        <w:tc>
          <w:tcPr>
            <w:tcW w:w="887" w:type="pct"/>
            <w:tcBorders>
              <w:bottom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83" w:type="pct"/>
            <w:tcBorders>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p>
        </w:tc>
        <w:tc>
          <w:tcPr>
            <w:tcW w:w="666"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42"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46"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w:t>
            </w:r>
          </w:p>
        </w:tc>
        <w:tc>
          <w:tcPr>
            <w:tcW w:w="485"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74"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613"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gridAfter w:val="1"/>
          <w:wAfter w:w="305" w:type="pct"/>
          <w:cantSplit/>
          <w:trHeight w:val="315"/>
          <w:tblHeader/>
        </w:trPr>
        <w:tc>
          <w:tcPr>
            <w:tcW w:w="887"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83"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666" w:type="pct"/>
            <w:gridSpan w:val="3"/>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Исполнено</w:t>
            </w:r>
          </w:p>
        </w:tc>
        <w:tc>
          <w:tcPr>
            <w:tcW w:w="542" w:type="pct"/>
            <w:gridSpan w:val="3"/>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Исполнено</w:t>
            </w:r>
          </w:p>
        </w:tc>
        <w:tc>
          <w:tcPr>
            <w:tcW w:w="546" w:type="pct"/>
            <w:gridSpan w:val="3"/>
            <w:shd w:val="clear" w:color="auto" w:fill="C6D9F1"/>
            <w:vAlign w:val="center"/>
          </w:tcPr>
          <w:p w:rsidR="00D5317A" w:rsidRPr="002F4A44" w:rsidRDefault="00D5317A" w:rsidP="002F2860">
            <w:pPr>
              <w:ind w:left="-92"/>
              <w:jc w:val="right"/>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485" w:type="pct"/>
            <w:gridSpan w:val="3"/>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574" w:type="pct"/>
            <w:gridSpan w:val="3"/>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c>
          <w:tcPr>
            <w:tcW w:w="613" w:type="pct"/>
            <w:gridSpan w:val="3"/>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r>
      <w:tr w:rsidR="00D5317A" w:rsidRPr="002F4A44" w:rsidTr="002F2860">
        <w:trPr>
          <w:gridAfter w:val="1"/>
          <w:wAfter w:w="305" w:type="pct"/>
          <w:cantSplit/>
          <w:trHeight w:val="1286"/>
          <w:tblHeader/>
        </w:trPr>
        <w:tc>
          <w:tcPr>
            <w:tcW w:w="887" w:type="pct"/>
            <w:tcBorders>
              <w:top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83" w:type="pct"/>
            <w:tcBorders>
              <w:top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Eco</w:t>
            </w:r>
          </w:p>
          <w:p w:rsidR="00D5317A" w:rsidRPr="002F4A44" w:rsidRDefault="00D5317A" w:rsidP="002F2860">
            <w:pPr>
              <w:pStyle w:val="TableText"/>
              <w:spacing w:line="200" w:lineRule="atLeast"/>
              <w:jc w:val="center"/>
              <w:rPr>
                <w:rFonts w:cs="Arial"/>
                <w:szCs w:val="16"/>
                <w:lang w:val="ru-RU" w:eastAsia="nl-NL"/>
              </w:rPr>
            </w:pPr>
          </w:p>
        </w:tc>
        <w:tc>
          <w:tcPr>
            <w:tcW w:w="235"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6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65"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80"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8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82"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80"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леей</w:t>
            </w:r>
          </w:p>
        </w:tc>
        <w:tc>
          <w:tcPr>
            <w:tcW w:w="18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8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48"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5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8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80"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8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14"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65"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65"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8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D5317A" w:rsidRPr="002F4A44" w:rsidTr="002F2860">
        <w:trPr>
          <w:gridAfter w:val="1"/>
          <w:wAfter w:w="305" w:type="pct"/>
          <w:trHeight w:val="73"/>
        </w:trPr>
        <w:tc>
          <w:tcPr>
            <w:tcW w:w="887"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 Доходы, всего</w:t>
            </w:r>
          </w:p>
        </w:tc>
        <w:tc>
          <w:tcPr>
            <w:tcW w:w="383"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1</w:t>
            </w: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szCs w:val="16"/>
                <w:lang w:val="ru-RU" w:eastAsia="nl-NL"/>
              </w:rPr>
            </w:pPr>
          </w:p>
        </w:tc>
        <w:tc>
          <w:tcPr>
            <w:tcW w:w="265"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55"/>
        </w:trPr>
        <w:tc>
          <w:tcPr>
            <w:tcW w:w="887" w:type="pct"/>
            <w:vAlign w:val="bottom"/>
          </w:tcPr>
          <w:p w:rsidR="00D5317A" w:rsidRPr="002F4A44" w:rsidRDefault="00D5317A" w:rsidP="002F2860">
            <w:pPr>
              <w:pStyle w:val="TableText"/>
              <w:spacing w:line="240" w:lineRule="atLeast"/>
              <w:rPr>
                <w:rFonts w:cs="Arial"/>
                <w:i/>
                <w:iCs/>
                <w:szCs w:val="16"/>
                <w:lang w:val="ru-RU" w:eastAsia="nl-NL"/>
              </w:rPr>
            </w:pPr>
            <w:r w:rsidRPr="002F4A44">
              <w:rPr>
                <w:rFonts w:cs="Arial"/>
                <w:i/>
                <w:iCs/>
                <w:szCs w:val="16"/>
                <w:lang w:val="ru-RU" w:eastAsia="nl-NL"/>
              </w:rPr>
              <w:t>в том числе по экономической классификации (k4)</w:t>
            </w: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b/>
                <w:szCs w:val="16"/>
                <w:lang w:val="ru-RU" w:eastAsia="nl-NL"/>
              </w:rPr>
            </w:pPr>
          </w:p>
        </w:tc>
        <w:tc>
          <w:tcPr>
            <w:tcW w:w="265" w:type="pct"/>
          </w:tcPr>
          <w:p w:rsidR="00D5317A" w:rsidRPr="002F4A44" w:rsidRDefault="00D5317A" w:rsidP="002F2860">
            <w:pPr>
              <w:pStyle w:val="TableText"/>
              <w:spacing w:line="240" w:lineRule="atLeast"/>
              <w:rPr>
                <w:rFonts w:cs="Arial"/>
                <w:b/>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296"/>
        </w:trPr>
        <w:tc>
          <w:tcPr>
            <w:tcW w:w="887" w:type="pct"/>
          </w:tcPr>
          <w:p w:rsidR="00D5317A" w:rsidRPr="002F4A44" w:rsidRDefault="00D5317A" w:rsidP="002F2860">
            <w:pPr>
              <w:pStyle w:val="TableText"/>
              <w:spacing w:line="240" w:lineRule="atLeast"/>
              <w:rPr>
                <w:szCs w:val="16"/>
                <w:lang w:val="ru-RU"/>
              </w:rPr>
            </w:pP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b/>
                <w:szCs w:val="16"/>
                <w:lang w:val="ru-RU" w:eastAsia="nl-NL"/>
              </w:rPr>
            </w:pPr>
          </w:p>
        </w:tc>
        <w:tc>
          <w:tcPr>
            <w:tcW w:w="265" w:type="pct"/>
          </w:tcPr>
          <w:p w:rsidR="00D5317A" w:rsidRPr="002F4A44" w:rsidRDefault="00D5317A" w:rsidP="002F2860">
            <w:pPr>
              <w:pStyle w:val="TableText"/>
              <w:spacing w:line="240" w:lineRule="atLeast"/>
              <w:rPr>
                <w:rFonts w:cs="Arial"/>
                <w:b/>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265"/>
        </w:trPr>
        <w:tc>
          <w:tcPr>
            <w:tcW w:w="887" w:type="pct"/>
          </w:tcPr>
          <w:p w:rsidR="00D5317A" w:rsidRPr="002F4A44" w:rsidRDefault="00D5317A" w:rsidP="002F2860">
            <w:pPr>
              <w:pStyle w:val="TableText"/>
              <w:spacing w:line="240" w:lineRule="atLeast"/>
              <w:rPr>
                <w:szCs w:val="16"/>
                <w:lang w:val="ru-RU"/>
              </w:rPr>
            </w:pPr>
          </w:p>
        </w:tc>
        <w:tc>
          <w:tcPr>
            <w:tcW w:w="383" w:type="pct"/>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b/>
                <w:szCs w:val="16"/>
                <w:lang w:val="ru-RU" w:eastAsia="nl-NL"/>
              </w:rPr>
            </w:pPr>
          </w:p>
        </w:tc>
        <w:tc>
          <w:tcPr>
            <w:tcW w:w="265" w:type="pct"/>
          </w:tcPr>
          <w:p w:rsidR="00D5317A" w:rsidRPr="002F4A44" w:rsidRDefault="00D5317A" w:rsidP="002F2860">
            <w:pPr>
              <w:pStyle w:val="TableText"/>
              <w:spacing w:line="240" w:lineRule="atLeast"/>
              <w:rPr>
                <w:rFonts w:cs="Arial"/>
                <w:b/>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305" w:type="pct"/>
          <w:trHeight w:val="55"/>
        </w:trPr>
        <w:tc>
          <w:tcPr>
            <w:tcW w:w="887" w:type="pct"/>
            <w:noWrap/>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II. Расходы, всего</w:t>
            </w:r>
          </w:p>
        </w:tc>
        <w:tc>
          <w:tcPr>
            <w:tcW w:w="383"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2+3</w:t>
            </w: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166" w:type="pct"/>
          </w:tcPr>
          <w:p w:rsidR="00D5317A" w:rsidRPr="002F4A44" w:rsidRDefault="00D5317A" w:rsidP="002F2860">
            <w:pPr>
              <w:pStyle w:val="TableText"/>
              <w:spacing w:line="240" w:lineRule="atLeast"/>
              <w:rPr>
                <w:rFonts w:cs="Arial"/>
                <w:b/>
                <w:bCs/>
                <w:szCs w:val="16"/>
                <w:lang w:val="ru-RU" w:eastAsia="nl-NL"/>
              </w:rPr>
            </w:pPr>
          </w:p>
        </w:tc>
        <w:tc>
          <w:tcPr>
            <w:tcW w:w="265" w:type="pct"/>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82"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115"/>
        </w:trPr>
        <w:tc>
          <w:tcPr>
            <w:tcW w:w="887" w:type="pct"/>
          </w:tcPr>
          <w:p w:rsidR="00D5317A" w:rsidRPr="002F4A44" w:rsidRDefault="00D5317A" w:rsidP="002F2860">
            <w:pPr>
              <w:pStyle w:val="TableText"/>
              <w:spacing w:line="240" w:lineRule="atLeast"/>
              <w:rPr>
                <w:rFonts w:cs="Arial"/>
                <w:b/>
                <w:i/>
                <w:szCs w:val="16"/>
                <w:lang w:val="ru-RU" w:eastAsia="nl-NL"/>
              </w:rPr>
            </w:pPr>
            <w:r w:rsidRPr="002F4A44">
              <w:rPr>
                <w:rFonts w:cs="Arial"/>
                <w:i/>
                <w:iCs/>
                <w:szCs w:val="16"/>
                <w:lang w:val="ru-RU" w:eastAsia="nl-NL"/>
              </w:rPr>
              <w:t>в том числе по экономической классификации (k2)</w:t>
            </w: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166" w:type="pct"/>
          </w:tcPr>
          <w:p w:rsidR="00D5317A" w:rsidRPr="002F4A44" w:rsidRDefault="00D5317A" w:rsidP="002F2860">
            <w:pPr>
              <w:pStyle w:val="TableText"/>
              <w:spacing w:line="240" w:lineRule="atLeast"/>
              <w:rPr>
                <w:rFonts w:cs="Arial"/>
                <w:b/>
                <w:bCs/>
                <w:szCs w:val="16"/>
                <w:lang w:val="ru-RU" w:eastAsia="nl-NL"/>
              </w:rPr>
            </w:pPr>
          </w:p>
        </w:tc>
        <w:tc>
          <w:tcPr>
            <w:tcW w:w="265" w:type="pct"/>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55"/>
        </w:trPr>
        <w:tc>
          <w:tcPr>
            <w:tcW w:w="887" w:type="pct"/>
          </w:tcPr>
          <w:p w:rsidR="00D5317A" w:rsidRPr="002F4A44" w:rsidRDefault="00D5317A" w:rsidP="002F2860">
            <w:pPr>
              <w:pStyle w:val="TableText"/>
              <w:spacing w:line="240" w:lineRule="atLeast"/>
              <w:rPr>
                <w:rFonts w:cs="Arial"/>
                <w:szCs w:val="16"/>
                <w:lang w:val="ru-RU" w:eastAsia="nl-NL"/>
              </w:rPr>
            </w:pP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166" w:type="pct"/>
          </w:tcPr>
          <w:p w:rsidR="00D5317A" w:rsidRPr="002F4A44" w:rsidRDefault="00D5317A" w:rsidP="002F2860">
            <w:pPr>
              <w:pStyle w:val="TableText"/>
              <w:spacing w:line="240" w:lineRule="atLeast"/>
              <w:rPr>
                <w:rFonts w:cs="Arial"/>
                <w:b/>
                <w:bCs/>
                <w:szCs w:val="16"/>
                <w:lang w:val="ru-RU" w:eastAsia="nl-NL"/>
              </w:rPr>
            </w:pPr>
          </w:p>
        </w:tc>
        <w:tc>
          <w:tcPr>
            <w:tcW w:w="265" w:type="pct"/>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55"/>
        </w:trPr>
        <w:tc>
          <w:tcPr>
            <w:tcW w:w="887" w:type="pct"/>
          </w:tcPr>
          <w:p w:rsidR="00D5317A" w:rsidRPr="002F4A44" w:rsidRDefault="00D5317A" w:rsidP="002F2860">
            <w:pPr>
              <w:pStyle w:val="TableText"/>
              <w:spacing w:line="240" w:lineRule="atLeast"/>
              <w:rPr>
                <w:rFonts w:cs="Arial"/>
                <w:szCs w:val="16"/>
                <w:lang w:val="ru-RU" w:eastAsia="nl-NL"/>
              </w:rPr>
            </w:pP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166" w:type="pct"/>
          </w:tcPr>
          <w:p w:rsidR="00D5317A" w:rsidRPr="002F4A44" w:rsidRDefault="00D5317A" w:rsidP="002F2860">
            <w:pPr>
              <w:pStyle w:val="TableText"/>
              <w:spacing w:line="240" w:lineRule="atLeast"/>
              <w:rPr>
                <w:rFonts w:cs="Arial"/>
                <w:b/>
                <w:bCs/>
                <w:szCs w:val="16"/>
                <w:lang w:val="ru-RU" w:eastAsia="nl-NL"/>
              </w:rPr>
            </w:pPr>
          </w:p>
        </w:tc>
        <w:tc>
          <w:tcPr>
            <w:tcW w:w="265" w:type="pct"/>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305" w:type="pct"/>
          <w:trHeight w:val="55"/>
        </w:trPr>
        <w:tc>
          <w:tcPr>
            <w:tcW w:w="887" w:type="pct"/>
            <w:noWrap/>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III. Бюджетное сальдо</w:t>
            </w:r>
          </w:p>
        </w:tc>
        <w:tc>
          <w:tcPr>
            <w:tcW w:w="383"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1-(2+3)</w:t>
            </w: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szCs w:val="16"/>
                <w:lang w:val="ru-RU" w:eastAsia="nl-NL"/>
              </w:rPr>
            </w:pPr>
          </w:p>
        </w:tc>
        <w:tc>
          <w:tcPr>
            <w:tcW w:w="265"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305" w:type="pct"/>
          <w:trHeight w:val="55"/>
        </w:trPr>
        <w:tc>
          <w:tcPr>
            <w:tcW w:w="887" w:type="pct"/>
            <w:noWrap/>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IV. Источники финансирования, всего</w:t>
            </w:r>
          </w:p>
        </w:tc>
        <w:tc>
          <w:tcPr>
            <w:tcW w:w="383"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4+5+9</w:t>
            </w: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166" w:type="pct"/>
          </w:tcPr>
          <w:p w:rsidR="00D5317A" w:rsidRPr="002F4A44" w:rsidRDefault="00D5317A" w:rsidP="002F2860">
            <w:pPr>
              <w:pStyle w:val="TableText"/>
              <w:spacing w:line="240" w:lineRule="atLeast"/>
              <w:rPr>
                <w:rFonts w:cs="Arial"/>
                <w:b/>
                <w:bCs/>
                <w:szCs w:val="16"/>
                <w:lang w:val="ru-RU" w:eastAsia="nl-NL"/>
              </w:rPr>
            </w:pPr>
          </w:p>
        </w:tc>
        <w:tc>
          <w:tcPr>
            <w:tcW w:w="265" w:type="pct"/>
          </w:tcPr>
          <w:p w:rsidR="00D5317A" w:rsidRPr="002F4A44" w:rsidRDefault="00D5317A" w:rsidP="002F2860">
            <w:pPr>
              <w:pStyle w:val="TableText"/>
              <w:spacing w:line="240" w:lineRule="atLeast"/>
              <w:rPr>
                <w:rFonts w:cs="Arial"/>
                <w:b/>
                <w:bCs/>
                <w:szCs w:val="16"/>
                <w:lang w:val="ru-RU" w:eastAsia="nl-NL"/>
              </w:rPr>
            </w:pP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82"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80" w:type="pct"/>
          </w:tcPr>
          <w:p w:rsidR="00D5317A" w:rsidRPr="002F4A44" w:rsidRDefault="00D5317A" w:rsidP="002F2860">
            <w:pPr>
              <w:pStyle w:val="TableText"/>
              <w:spacing w:line="240" w:lineRule="atLeast"/>
              <w:rPr>
                <w:rFonts w:cs="Arial"/>
                <w:b/>
                <w:bCs/>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142"/>
        </w:trPr>
        <w:tc>
          <w:tcPr>
            <w:tcW w:w="887" w:type="pct"/>
            <w:noWrap/>
          </w:tcPr>
          <w:p w:rsidR="00D5317A" w:rsidRPr="002F4A44" w:rsidRDefault="00D5317A" w:rsidP="002F2860">
            <w:pPr>
              <w:pStyle w:val="TableText"/>
              <w:spacing w:line="240" w:lineRule="atLeast"/>
              <w:rPr>
                <w:rFonts w:cs="Arial"/>
                <w:b/>
                <w:bCs/>
                <w:i/>
                <w:iCs/>
                <w:szCs w:val="16"/>
                <w:lang w:val="ru-RU" w:eastAsia="nl-NL"/>
              </w:rPr>
            </w:pPr>
            <w:r w:rsidRPr="002F4A44">
              <w:rPr>
                <w:rFonts w:cs="Arial"/>
                <w:i/>
                <w:iCs/>
                <w:szCs w:val="16"/>
                <w:lang w:val="ru-RU" w:eastAsia="nl-NL"/>
              </w:rPr>
              <w:t>в том числе по экономической классификации (k3)</w:t>
            </w:r>
          </w:p>
        </w:tc>
        <w:tc>
          <w:tcPr>
            <w:tcW w:w="383" w:type="pct"/>
            <w:noWrap/>
            <w:vAlign w:val="center"/>
          </w:tcPr>
          <w:p w:rsidR="00D5317A" w:rsidRPr="002F4A44" w:rsidRDefault="00D5317A" w:rsidP="002F2860">
            <w:pPr>
              <w:pStyle w:val="TableText"/>
              <w:spacing w:line="240" w:lineRule="atLeast"/>
              <w:jc w:val="center"/>
              <w:rPr>
                <w:rFonts w:cs="Arial"/>
                <w:b/>
                <w:bCs/>
                <w:i/>
                <w:iCs/>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szCs w:val="16"/>
                <w:lang w:val="ru-RU" w:eastAsia="nl-NL"/>
              </w:rPr>
            </w:pPr>
          </w:p>
        </w:tc>
        <w:tc>
          <w:tcPr>
            <w:tcW w:w="265"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112"/>
        </w:trPr>
        <w:tc>
          <w:tcPr>
            <w:tcW w:w="887" w:type="pct"/>
            <w:noWrap/>
          </w:tcPr>
          <w:p w:rsidR="00D5317A" w:rsidRPr="002F4A44" w:rsidRDefault="00D5317A" w:rsidP="002F2860">
            <w:pPr>
              <w:pStyle w:val="TableText"/>
              <w:spacing w:line="240" w:lineRule="atLeast"/>
              <w:rPr>
                <w:rFonts w:cs="Arial"/>
                <w:szCs w:val="16"/>
                <w:lang w:val="ru-RU" w:eastAsia="nl-NL"/>
              </w:rPr>
            </w:pP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szCs w:val="16"/>
                <w:lang w:val="ru-RU" w:eastAsia="nl-NL"/>
              </w:rPr>
            </w:pPr>
          </w:p>
        </w:tc>
        <w:tc>
          <w:tcPr>
            <w:tcW w:w="265"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gridAfter w:val="1"/>
          <w:wAfter w:w="305" w:type="pct"/>
          <w:trHeight w:val="55"/>
        </w:trPr>
        <w:tc>
          <w:tcPr>
            <w:tcW w:w="887" w:type="pct"/>
            <w:noWrap/>
          </w:tcPr>
          <w:p w:rsidR="00D5317A" w:rsidRPr="002F4A44" w:rsidRDefault="00D5317A" w:rsidP="002F2860">
            <w:pPr>
              <w:pStyle w:val="TableText"/>
              <w:spacing w:line="240" w:lineRule="atLeast"/>
              <w:rPr>
                <w:rFonts w:cs="Arial"/>
                <w:szCs w:val="16"/>
                <w:lang w:val="ru-RU" w:eastAsia="nl-NL"/>
              </w:rPr>
            </w:pPr>
          </w:p>
        </w:tc>
        <w:tc>
          <w:tcPr>
            <w:tcW w:w="383"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166" w:type="pct"/>
          </w:tcPr>
          <w:p w:rsidR="00D5317A" w:rsidRPr="002F4A44" w:rsidRDefault="00D5317A" w:rsidP="002F2860">
            <w:pPr>
              <w:pStyle w:val="TableText"/>
              <w:spacing w:line="240" w:lineRule="atLeast"/>
              <w:rPr>
                <w:rFonts w:cs="Arial"/>
                <w:szCs w:val="16"/>
                <w:lang w:val="ru-RU" w:eastAsia="nl-NL"/>
              </w:rPr>
            </w:pPr>
          </w:p>
        </w:tc>
        <w:tc>
          <w:tcPr>
            <w:tcW w:w="265"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2"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48" w:type="pct"/>
          </w:tcPr>
          <w:p w:rsidR="00D5317A" w:rsidRPr="002F4A44" w:rsidRDefault="00D5317A" w:rsidP="002F2860">
            <w:pPr>
              <w:pStyle w:val="TableText"/>
              <w:spacing w:line="240" w:lineRule="atLeast"/>
              <w:rPr>
                <w:rFonts w:cs="Arial"/>
                <w:szCs w:val="16"/>
                <w:lang w:val="ru-RU" w:eastAsia="nl-NL"/>
              </w:rPr>
            </w:pPr>
          </w:p>
        </w:tc>
        <w:tc>
          <w:tcPr>
            <w:tcW w:w="151" w:type="pct"/>
            <w:noWrap/>
            <w:vAlign w:val="bottom"/>
          </w:tcPr>
          <w:p w:rsidR="00D5317A" w:rsidRPr="002F4A44" w:rsidRDefault="00D5317A" w:rsidP="002F2860">
            <w:pPr>
              <w:pStyle w:val="TableText"/>
              <w:spacing w:line="240" w:lineRule="atLeast"/>
              <w:rPr>
                <w:rFonts w:cs="Arial"/>
                <w:szCs w:val="16"/>
                <w:lang w:val="ru-RU" w:eastAsia="nl-NL"/>
              </w:rPr>
            </w:pPr>
          </w:p>
        </w:tc>
        <w:tc>
          <w:tcPr>
            <w:tcW w:w="186" w:type="pct"/>
            <w:noWrap/>
            <w:vAlign w:val="bottom"/>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180" w:type="pct"/>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165" w:type="pct"/>
          </w:tcPr>
          <w:p w:rsidR="00D5317A" w:rsidRPr="002F4A44" w:rsidRDefault="00D5317A" w:rsidP="002F2860">
            <w:pPr>
              <w:pStyle w:val="TableText"/>
              <w:spacing w:line="240" w:lineRule="atLeast"/>
              <w:rPr>
                <w:rFonts w:cs="Arial"/>
                <w:szCs w:val="16"/>
                <w:lang w:val="ru-RU" w:eastAsia="nl-NL"/>
              </w:rPr>
            </w:pPr>
          </w:p>
        </w:tc>
        <w:tc>
          <w:tcPr>
            <w:tcW w:w="283" w:type="pct"/>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jc w:val="both"/>
        <w:rPr>
          <w:rFonts w:ascii="Arial" w:hAnsi="Arial" w:cs="Arial"/>
          <w:sz w:val="16"/>
          <w:szCs w:val="16"/>
          <w:lang w:val="ru-RU"/>
        </w:rPr>
      </w:pPr>
    </w:p>
    <w:tbl>
      <w:tblPr>
        <w:tblW w:w="5214" w:type="pct"/>
        <w:tblInd w:w="-214"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802"/>
        <w:gridCol w:w="594"/>
        <w:gridCol w:w="443"/>
        <w:gridCol w:w="456"/>
        <w:gridCol w:w="358"/>
        <w:gridCol w:w="338"/>
        <w:gridCol w:w="338"/>
        <w:gridCol w:w="344"/>
        <w:gridCol w:w="340"/>
        <w:gridCol w:w="338"/>
        <w:gridCol w:w="344"/>
        <w:gridCol w:w="285"/>
        <w:gridCol w:w="285"/>
        <w:gridCol w:w="349"/>
        <w:gridCol w:w="338"/>
        <w:gridCol w:w="338"/>
        <w:gridCol w:w="401"/>
        <w:gridCol w:w="312"/>
        <w:gridCol w:w="312"/>
        <w:gridCol w:w="384"/>
        <w:gridCol w:w="201"/>
      </w:tblGrid>
      <w:tr w:rsidR="00D5317A" w:rsidRPr="00702150" w:rsidTr="002F2860">
        <w:trPr>
          <w:cantSplit/>
          <w:trHeight w:val="400"/>
          <w:tblHeader/>
        </w:trPr>
        <w:tc>
          <w:tcPr>
            <w:tcW w:w="5000" w:type="pct"/>
            <w:gridSpan w:val="21"/>
            <w:tcBorders>
              <w:top w:val="nil"/>
              <w:left w:val="nil"/>
              <w:right w:val="nil"/>
            </w:tcBorders>
            <w:vAlign w:val="center"/>
          </w:tcPr>
          <w:p w:rsidR="00D5317A" w:rsidRPr="002F4A44" w:rsidRDefault="00D5317A" w:rsidP="002F2860">
            <w:pPr>
              <w:rPr>
                <w:rFonts w:ascii="Arial" w:hAnsi="Arial" w:cs="Arial"/>
                <w:b/>
                <w:color w:val="333399"/>
                <w:sz w:val="16"/>
                <w:szCs w:val="16"/>
                <w:lang w:val="ru-RU"/>
              </w:rPr>
            </w:pPr>
            <w:r w:rsidRPr="002F4A44">
              <w:rPr>
                <w:rFonts w:ascii="Arial" w:hAnsi="Arial" w:cs="Arial"/>
                <w:b/>
                <w:color w:val="333399"/>
                <w:sz w:val="16"/>
                <w:szCs w:val="16"/>
                <w:lang w:val="ru-RU"/>
              </w:rPr>
              <w:t xml:space="preserve">Таблица 2. Эволюция НПБ по функциональной классификации (млн. лей, в % к ВВП, в %  </w:t>
            </w:r>
            <w:proofErr w:type="gramStart"/>
            <w:r w:rsidRPr="002F4A44">
              <w:rPr>
                <w:rFonts w:ascii="Arial" w:hAnsi="Arial" w:cs="Arial"/>
                <w:b/>
                <w:color w:val="333399"/>
                <w:sz w:val="16"/>
                <w:szCs w:val="16"/>
                <w:lang w:val="ru-RU"/>
              </w:rPr>
              <w:t>в</w:t>
            </w:r>
            <w:proofErr w:type="gramEnd"/>
            <w:r w:rsidRPr="002F4A44">
              <w:rPr>
                <w:rFonts w:ascii="Arial" w:hAnsi="Arial" w:cs="Arial"/>
                <w:b/>
                <w:color w:val="333399"/>
                <w:sz w:val="16"/>
                <w:szCs w:val="16"/>
                <w:lang w:val="ru-RU"/>
              </w:rPr>
              <w:t xml:space="preserve"> общем объеме)</w:t>
            </w:r>
          </w:p>
        </w:tc>
      </w:tr>
      <w:tr w:rsidR="00D5317A" w:rsidRPr="002F4A44" w:rsidTr="002F2860">
        <w:trPr>
          <w:gridAfter w:val="1"/>
          <w:wAfter w:w="113" w:type="pct"/>
          <w:cantSplit/>
          <w:trHeight w:val="375"/>
          <w:tblHeader/>
        </w:trPr>
        <w:tc>
          <w:tcPr>
            <w:tcW w:w="1013" w:type="pct"/>
            <w:tcBorders>
              <w:bottom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34" w:type="pct"/>
            <w:tcBorders>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p>
        </w:tc>
        <w:tc>
          <w:tcPr>
            <w:tcW w:w="706"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73"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74"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w:t>
            </w:r>
          </w:p>
        </w:tc>
        <w:tc>
          <w:tcPr>
            <w:tcW w:w="516"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605"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66" w:type="pct"/>
            <w:gridSpan w:val="3"/>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gridAfter w:val="1"/>
          <w:wAfter w:w="113" w:type="pct"/>
          <w:cantSplit/>
          <w:trHeight w:val="487"/>
          <w:tblHeader/>
        </w:trPr>
        <w:tc>
          <w:tcPr>
            <w:tcW w:w="1013"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34"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706" w:type="pct"/>
            <w:gridSpan w:val="3"/>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3" w:type="pct"/>
            <w:gridSpan w:val="3"/>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4" w:type="pct"/>
            <w:gridSpan w:val="3"/>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но</w:t>
            </w:r>
          </w:p>
        </w:tc>
        <w:tc>
          <w:tcPr>
            <w:tcW w:w="516" w:type="pct"/>
            <w:gridSpan w:val="3"/>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605" w:type="pct"/>
            <w:gridSpan w:val="3"/>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66" w:type="pct"/>
            <w:gridSpan w:val="3"/>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gridAfter w:val="1"/>
          <w:wAfter w:w="113" w:type="pct"/>
          <w:cantSplit/>
          <w:trHeight w:val="1170"/>
          <w:tblHeader/>
        </w:trPr>
        <w:tc>
          <w:tcPr>
            <w:tcW w:w="1013" w:type="pct"/>
            <w:tcBorders>
              <w:top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34" w:type="pct"/>
            <w:tcBorders>
              <w:top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Eco</w:t>
            </w:r>
          </w:p>
          <w:p w:rsidR="00D5317A" w:rsidRPr="002F4A44" w:rsidRDefault="00D5317A" w:rsidP="002F2860">
            <w:pPr>
              <w:pStyle w:val="TableText"/>
              <w:spacing w:line="200" w:lineRule="atLeast"/>
              <w:jc w:val="center"/>
              <w:rPr>
                <w:rFonts w:cs="Arial"/>
                <w:szCs w:val="16"/>
                <w:lang w:val="ru-RU" w:eastAsia="nl-NL"/>
              </w:rPr>
            </w:pPr>
          </w:p>
        </w:tc>
        <w:tc>
          <w:tcPr>
            <w:tcW w:w="249"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5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0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0"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9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9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1"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9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9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60"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6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9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0"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9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25"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75" w:type="pct"/>
            <w:shd w:val="clear" w:color="auto" w:fill="C6D9F1"/>
            <w:textDirection w:val="btL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75"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1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D5317A" w:rsidRPr="002F4A44" w:rsidTr="002F2860">
        <w:trPr>
          <w:gridAfter w:val="1"/>
          <w:wAfter w:w="113" w:type="pct"/>
          <w:trHeight w:val="142"/>
        </w:trPr>
        <w:tc>
          <w:tcPr>
            <w:tcW w:w="1013" w:type="pct"/>
            <w:noWrap/>
          </w:tcPr>
          <w:p w:rsidR="00D5317A" w:rsidRPr="002F4A44" w:rsidRDefault="00D5317A" w:rsidP="002F2860">
            <w:pPr>
              <w:pStyle w:val="TableText"/>
              <w:spacing w:line="240" w:lineRule="atLeast"/>
              <w:rPr>
                <w:rFonts w:cs="Arial"/>
                <w:b/>
                <w:bCs/>
                <w:i/>
                <w:iCs/>
                <w:szCs w:val="16"/>
                <w:lang w:val="ru-RU" w:eastAsia="nl-NL"/>
              </w:rPr>
            </w:pPr>
          </w:p>
        </w:tc>
        <w:tc>
          <w:tcPr>
            <w:tcW w:w="334" w:type="pct"/>
            <w:noWrap/>
            <w:vAlign w:val="center"/>
          </w:tcPr>
          <w:p w:rsidR="00D5317A" w:rsidRPr="002F4A44" w:rsidRDefault="00D5317A" w:rsidP="002F2860">
            <w:pPr>
              <w:pStyle w:val="TableText"/>
              <w:spacing w:line="240" w:lineRule="atLeast"/>
              <w:jc w:val="center"/>
              <w:rPr>
                <w:rFonts w:cs="Arial"/>
                <w:b/>
                <w:bCs/>
                <w:i/>
                <w:iCs/>
                <w:szCs w:val="16"/>
                <w:lang w:val="ru-RU" w:eastAsia="nl-NL"/>
              </w:rPr>
            </w:pPr>
          </w:p>
        </w:tc>
        <w:tc>
          <w:tcPr>
            <w:tcW w:w="249" w:type="pct"/>
          </w:tcPr>
          <w:p w:rsidR="00D5317A" w:rsidRPr="002F4A44" w:rsidRDefault="00D5317A" w:rsidP="002F2860">
            <w:pPr>
              <w:pStyle w:val="TableText"/>
              <w:spacing w:line="240" w:lineRule="atLeast"/>
              <w:rPr>
                <w:rFonts w:cs="Arial"/>
                <w:szCs w:val="16"/>
                <w:lang w:val="ru-RU" w:eastAsia="nl-NL"/>
              </w:rPr>
            </w:pPr>
          </w:p>
        </w:tc>
        <w:tc>
          <w:tcPr>
            <w:tcW w:w="256" w:type="pct"/>
          </w:tcPr>
          <w:p w:rsidR="00D5317A" w:rsidRPr="002F4A44" w:rsidRDefault="00D5317A" w:rsidP="002F2860">
            <w:pPr>
              <w:pStyle w:val="TableText"/>
              <w:spacing w:line="240" w:lineRule="atLeast"/>
              <w:rPr>
                <w:rFonts w:cs="Arial"/>
                <w:szCs w:val="16"/>
                <w:lang w:val="ru-RU" w:eastAsia="nl-NL"/>
              </w:rPr>
            </w:pPr>
          </w:p>
        </w:tc>
        <w:tc>
          <w:tcPr>
            <w:tcW w:w="201"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91"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60" w:type="pct"/>
          </w:tcPr>
          <w:p w:rsidR="00D5317A" w:rsidRPr="002F4A44" w:rsidRDefault="00D5317A" w:rsidP="002F2860">
            <w:pPr>
              <w:pStyle w:val="TableText"/>
              <w:spacing w:line="240" w:lineRule="atLeast"/>
              <w:rPr>
                <w:rFonts w:cs="Arial"/>
                <w:szCs w:val="16"/>
                <w:lang w:val="ru-RU" w:eastAsia="nl-NL"/>
              </w:rPr>
            </w:pPr>
          </w:p>
        </w:tc>
        <w:tc>
          <w:tcPr>
            <w:tcW w:w="160" w:type="pct"/>
            <w:noWrap/>
            <w:vAlign w:val="bottom"/>
          </w:tcPr>
          <w:p w:rsidR="00D5317A" w:rsidRPr="002F4A44" w:rsidRDefault="00D5317A" w:rsidP="002F2860">
            <w:pPr>
              <w:pStyle w:val="TableText"/>
              <w:spacing w:line="240" w:lineRule="atLeast"/>
              <w:rPr>
                <w:rFonts w:cs="Arial"/>
                <w:szCs w:val="16"/>
                <w:lang w:val="ru-RU" w:eastAsia="nl-NL"/>
              </w:rPr>
            </w:pPr>
          </w:p>
        </w:tc>
        <w:tc>
          <w:tcPr>
            <w:tcW w:w="196" w:type="pct"/>
            <w:noWrap/>
            <w:vAlign w:val="bottom"/>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22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21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113" w:type="pct"/>
          <w:trHeight w:val="112"/>
        </w:trPr>
        <w:tc>
          <w:tcPr>
            <w:tcW w:w="1013" w:type="pct"/>
            <w:noWrap/>
          </w:tcPr>
          <w:p w:rsidR="00D5317A" w:rsidRPr="002F4A44" w:rsidRDefault="00D5317A" w:rsidP="002F2860">
            <w:pPr>
              <w:pStyle w:val="TableText"/>
              <w:spacing w:line="240" w:lineRule="atLeast"/>
              <w:rPr>
                <w:rFonts w:cs="Arial"/>
                <w:szCs w:val="16"/>
                <w:lang w:val="ru-RU" w:eastAsia="nl-NL"/>
              </w:rPr>
            </w:pPr>
          </w:p>
        </w:tc>
        <w:tc>
          <w:tcPr>
            <w:tcW w:w="334"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49" w:type="pct"/>
          </w:tcPr>
          <w:p w:rsidR="00D5317A" w:rsidRPr="002F4A44" w:rsidRDefault="00D5317A" w:rsidP="002F2860">
            <w:pPr>
              <w:pStyle w:val="TableText"/>
              <w:spacing w:line="240" w:lineRule="atLeast"/>
              <w:rPr>
                <w:rFonts w:cs="Arial"/>
                <w:szCs w:val="16"/>
                <w:lang w:val="ru-RU" w:eastAsia="nl-NL"/>
              </w:rPr>
            </w:pPr>
          </w:p>
        </w:tc>
        <w:tc>
          <w:tcPr>
            <w:tcW w:w="256" w:type="pct"/>
          </w:tcPr>
          <w:p w:rsidR="00D5317A" w:rsidRPr="002F4A44" w:rsidRDefault="00D5317A" w:rsidP="002F2860">
            <w:pPr>
              <w:pStyle w:val="TableText"/>
              <w:spacing w:line="240" w:lineRule="atLeast"/>
              <w:rPr>
                <w:rFonts w:cs="Arial"/>
                <w:szCs w:val="16"/>
                <w:lang w:val="ru-RU" w:eastAsia="nl-NL"/>
              </w:rPr>
            </w:pPr>
          </w:p>
        </w:tc>
        <w:tc>
          <w:tcPr>
            <w:tcW w:w="201"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91"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60" w:type="pct"/>
          </w:tcPr>
          <w:p w:rsidR="00D5317A" w:rsidRPr="002F4A44" w:rsidRDefault="00D5317A" w:rsidP="002F2860">
            <w:pPr>
              <w:pStyle w:val="TableText"/>
              <w:spacing w:line="240" w:lineRule="atLeast"/>
              <w:rPr>
                <w:rFonts w:cs="Arial"/>
                <w:szCs w:val="16"/>
                <w:lang w:val="ru-RU" w:eastAsia="nl-NL"/>
              </w:rPr>
            </w:pPr>
          </w:p>
        </w:tc>
        <w:tc>
          <w:tcPr>
            <w:tcW w:w="160" w:type="pct"/>
            <w:noWrap/>
            <w:vAlign w:val="bottom"/>
          </w:tcPr>
          <w:p w:rsidR="00D5317A" w:rsidRPr="002F4A44" w:rsidRDefault="00D5317A" w:rsidP="002F2860">
            <w:pPr>
              <w:pStyle w:val="TableText"/>
              <w:spacing w:line="240" w:lineRule="atLeast"/>
              <w:rPr>
                <w:rFonts w:cs="Arial"/>
                <w:szCs w:val="16"/>
                <w:lang w:val="ru-RU" w:eastAsia="nl-NL"/>
              </w:rPr>
            </w:pPr>
          </w:p>
        </w:tc>
        <w:tc>
          <w:tcPr>
            <w:tcW w:w="196" w:type="pct"/>
            <w:noWrap/>
            <w:vAlign w:val="bottom"/>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22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21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113" w:type="pct"/>
          <w:trHeight w:val="55"/>
        </w:trPr>
        <w:tc>
          <w:tcPr>
            <w:tcW w:w="1013" w:type="pct"/>
            <w:noWrap/>
          </w:tcPr>
          <w:p w:rsidR="00D5317A" w:rsidRPr="002F4A44" w:rsidRDefault="00D5317A" w:rsidP="002F2860">
            <w:pPr>
              <w:pStyle w:val="TableText"/>
              <w:spacing w:line="240" w:lineRule="atLeast"/>
              <w:rPr>
                <w:rFonts w:cs="Arial"/>
                <w:szCs w:val="16"/>
                <w:lang w:val="ru-RU" w:eastAsia="nl-NL"/>
              </w:rPr>
            </w:pPr>
          </w:p>
        </w:tc>
        <w:tc>
          <w:tcPr>
            <w:tcW w:w="334"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49" w:type="pct"/>
          </w:tcPr>
          <w:p w:rsidR="00D5317A" w:rsidRPr="002F4A44" w:rsidRDefault="00D5317A" w:rsidP="002F2860">
            <w:pPr>
              <w:pStyle w:val="TableText"/>
              <w:spacing w:line="240" w:lineRule="atLeast"/>
              <w:rPr>
                <w:rFonts w:cs="Arial"/>
                <w:szCs w:val="16"/>
                <w:lang w:val="ru-RU" w:eastAsia="nl-NL"/>
              </w:rPr>
            </w:pPr>
          </w:p>
        </w:tc>
        <w:tc>
          <w:tcPr>
            <w:tcW w:w="256" w:type="pct"/>
          </w:tcPr>
          <w:p w:rsidR="00D5317A" w:rsidRPr="002F4A44" w:rsidRDefault="00D5317A" w:rsidP="002F2860">
            <w:pPr>
              <w:pStyle w:val="TableText"/>
              <w:spacing w:line="240" w:lineRule="atLeast"/>
              <w:rPr>
                <w:rFonts w:cs="Arial"/>
                <w:szCs w:val="16"/>
                <w:lang w:val="ru-RU" w:eastAsia="nl-NL"/>
              </w:rPr>
            </w:pPr>
          </w:p>
        </w:tc>
        <w:tc>
          <w:tcPr>
            <w:tcW w:w="201"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91"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60" w:type="pct"/>
          </w:tcPr>
          <w:p w:rsidR="00D5317A" w:rsidRPr="002F4A44" w:rsidRDefault="00D5317A" w:rsidP="002F2860">
            <w:pPr>
              <w:pStyle w:val="TableText"/>
              <w:spacing w:line="240" w:lineRule="atLeast"/>
              <w:rPr>
                <w:rFonts w:cs="Arial"/>
                <w:szCs w:val="16"/>
                <w:lang w:val="ru-RU" w:eastAsia="nl-NL"/>
              </w:rPr>
            </w:pPr>
          </w:p>
        </w:tc>
        <w:tc>
          <w:tcPr>
            <w:tcW w:w="160" w:type="pct"/>
            <w:noWrap/>
            <w:vAlign w:val="bottom"/>
          </w:tcPr>
          <w:p w:rsidR="00D5317A" w:rsidRPr="002F4A44" w:rsidRDefault="00D5317A" w:rsidP="002F2860">
            <w:pPr>
              <w:pStyle w:val="TableText"/>
              <w:spacing w:line="240" w:lineRule="atLeast"/>
              <w:rPr>
                <w:rFonts w:cs="Arial"/>
                <w:szCs w:val="16"/>
                <w:lang w:val="ru-RU" w:eastAsia="nl-NL"/>
              </w:rPr>
            </w:pPr>
          </w:p>
        </w:tc>
        <w:tc>
          <w:tcPr>
            <w:tcW w:w="196" w:type="pct"/>
            <w:noWrap/>
            <w:vAlign w:val="bottom"/>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22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21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113" w:type="pct"/>
          <w:trHeight w:val="149"/>
        </w:trPr>
        <w:tc>
          <w:tcPr>
            <w:tcW w:w="1013" w:type="pct"/>
            <w:noWrap/>
          </w:tcPr>
          <w:p w:rsidR="00D5317A" w:rsidRPr="002F4A44" w:rsidRDefault="00D5317A" w:rsidP="002F2860">
            <w:pPr>
              <w:pStyle w:val="TableText"/>
              <w:spacing w:line="240" w:lineRule="atLeast"/>
              <w:rPr>
                <w:rFonts w:cs="Arial"/>
                <w:szCs w:val="16"/>
                <w:lang w:val="ru-RU" w:eastAsia="nl-NL"/>
              </w:rPr>
            </w:pPr>
          </w:p>
        </w:tc>
        <w:tc>
          <w:tcPr>
            <w:tcW w:w="334" w:type="pct"/>
            <w:noWrap/>
          </w:tcPr>
          <w:p w:rsidR="00D5317A" w:rsidRPr="002F4A44" w:rsidRDefault="00D5317A" w:rsidP="002F2860">
            <w:pPr>
              <w:pStyle w:val="TableText"/>
              <w:spacing w:line="240" w:lineRule="atLeast"/>
              <w:rPr>
                <w:rFonts w:cs="Arial"/>
                <w:szCs w:val="16"/>
                <w:lang w:val="ru-RU" w:eastAsia="nl-NL"/>
              </w:rPr>
            </w:pPr>
          </w:p>
        </w:tc>
        <w:tc>
          <w:tcPr>
            <w:tcW w:w="249" w:type="pct"/>
          </w:tcPr>
          <w:p w:rsidR="00D5317A" w:rsidRPr="002F4A44" w:rsidRDefault="00D5317A" w:rsidP="002F2860">
            <w:pPr>
              <w:pStyle w:val="TableText"/>
              <w:spacing w:line="240" w:lineRule="atLeast"/>
              <w:rPr>
                <w:rFonts w:cs="Arial"/>
                <w:szCs w:val="16"/>
                <w:lang w:val="ru-RU" w:eastAsia="nl-NL"/>
              </w:rPr>
            </w:pPr>
          </w:p>
        </w:tc>
        <w:tc>
          <w:tcPr>
            <w:tcW w:w="256" w:type="pct"/>
          </w:tcPr>
          <w:p w:rsidR="00D5317A" w:rsidRPr="002F4A44" w:rsidRDefault="00D5317A" w:rsidP="002F2860">
            <w:pPr>
              <w:pStyle w:val="TableText"/>
              <w:spacing w:line="240" w:lineRule="atLeast"/>
              <w:rPr>
                <w:rFonts w:cs="Arial"/>
                <w:szCs w:val="16"/>
                <w:lang w:val="ru-RU" w:eastAsia="nl-NL"/>
              </w:rPr>
            </w:pPr>
          </w:p>
        </w:tc>
        <w:tc>
          <w:tcPr>
            <w:tcW w:w="201"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91" w:type="pct"/>
          </w:tcPr>
          <w:p w:rsidR="00D5317A" w:rsidRPr="002F4A44" w:rsidRDefault="00D5317A" w:rsidP="002F2860">
            <w:pPr>
              <w:pStyle w:val="TableText"/>
              <w:spacing w:line="240" w:lineRule="atLeast"/>
              <w:rPr>
                <w:rFonts w:cs="Arial"/>
                <w:szCs w:val="16"/>
                <w:lang w:val="ru-RU" w:eastAsia="nl-NL"/>
              </w:rPr>
            </w:pPr>
          </w:p>
        </w:tc>
        <w:tc>
          <w:tcPr>
            <w:tcW w:w="190" w:type="pct"/>
            <w:noWrap/>
            <w:vAlign w:val="bottom"/>
          </w:tcPr>
          <w:p w:rsidR="00D5317A" w:rsidRPr="002F4A44" w:rsidRDefault="00D5317A" w:rsidP="002F2860">
            <w:pPr>
              <w:pStyle w:val="TableText"/>
              <w:spacing w:line="240" w:lineRule="atLeast"/>
              <w:rPr>
                <w:rFonts w:cs="Arial"/>
                <w:szCs w:val="16"/>
                <w:lang w:val="ru-RU" w:eastAsia="nl-NL"/>
              </w:rPr>
            </w:pPr>
          </w:p>
        </w:tc>
        <w:tc>
          <w:tcPr>
            <w:tcW w:w="193" w:type="pct"/>
            <w:noWrap/>
            <w:vAlign w:val="bottom"/>
          </w:tcPr>
          <w:p w:rsidR="00D5317A" w:rsidRPr="002F4A44" w:rsidRDefault="00D5317A" w:rsidP="002F2860">
            <w:pPr>
              <w:pStyle w:val="TableText"/>
              <w:spacing w:line="240" w:lineRule="atLeast"/>
              <w:rPr>
                <w:rFonts w:cs="Arial"/>
                <w:szCs w:val="16"/>
                <w:lang w:val="ru-RU" w:eastAsia="nl-NL"/>
              </w:rPr>
            </w:pPr>
          </w:p>
        </w:tc>
        <w:tc>
          <w:tcPr>
            <w:tcW w:w="160" w:type="pct"/>
          </w:tcPr>
          <w:p w:rsidR="00D5317A" w:rsidRPr="002F4A44" w:rsidRDefault="00D5317A" w:rsidP="002F2860">
            <w:pPr>
              <w:pStyle w:val="TableText"/>
              <w:spacing w:line="240" w:lineRule="atLeast"/>
              <w:rPr>
                <w:rFonts w:cs="Arial"/>
                <w:szCs w:val="16"/>
                <w:lang w:val="ru-RU" w:eastAsia="nl-NL"/>
              </w:rPr>
            </w:pPr>
          </w:p>
        </w:tc>
        <w:tc>
          <w:tcPr>
            <w:tcW w:w="160" w:type="pct"/>
            <w:noWrap/>
            <w:vAlign w:val="bottom"/>
          </w:tcPr>
          <w:p w:rsidR="00D5317A" w:rsidRPr="002F4A44" w:rsidRDefault="00D5317A" w:rsidP="002F2860">
            <w:pPr>
              <w:pStyle w:val="TableText"/>
              <w:spacing w:line="240" w:lineRule="atLeast"/>
              <w:rPr>
                <w:rFonts w:cs="Arial"/>
                <w:szCs w:val="16"/>
                <w:lang w:val="ru-RU" w:eastAsia="nl-NL"/>
              </w:rPr>
            </w:pPr>
          </w:p>
        </w:tc>
        <w:tc>
          <w:tcPr>
            <w:tcW w:w="196" w:type="pct"/>
            <w:noWrap/>
            <w:vAlign w:val="bottom"/>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190" w:type="pct"/>
          </w:tcPr>
          <w:p w:rsidR="00D5317A" w:rsidRPr="002F4A44" w:rsidRDefault="00D5317A" w:rsidP="002F2860">
            <w:pPr>
              <w:pStyle w:val="TableText"/>
              <w:spacing w:line="240" w:lineRule="atLeast"/>
              <w:rPr>
                <w:rFonts w:cs="Arial"/>
                <w:szCs w:val="16"/>
                <w:lang w:val="ru-RU" w:eastAsia="nl-NL"/>
              </w:rPr>
            </w:pPr>
          </w:p>
        </w:tc>
        <w:tc>
          <w:tcPr>
            <w:tcW w:w="22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175" w:type="pct"/>
          </w:tcPr>
          <w:p w:rsidR="00D5317A" w:rsidRPr="002F4A44" w:rsidRDefault="00D5317A" w:rsidP="002F2860">
            <w:pPr>
              <w:pStyle w:val="TableText"/>
              <w:spacing w:line="240" w:lineRule="atLeast"/>
              <w:rPr>
                <w:rFonts w:cs="Arial"/>
                <w:szCs w:val="16"/>
                <w:lang w:val="ru-RU" w:eastAsia="nl-NL"/>
              </w:rPr>
            </w:pPr>
          </w:p>
        </w:tc>
        <w:tc>
          <w:tcPr>
            <w:tcW w:w="216" w:type="pct"/>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jc w:val="both"/>
        <w:rPr>
          <w:rFonts w:ascii="Arial" w:hAnsi="Arial" w:cs="Arial"/>
          <w:sz w:val="16"/>
          <w:szCs w:val="16"/>
          <w:lang w:val="ru-RU"/>
        </w:rPr>
      </w:pPr>
    </w:p>
    <w:tbl>
      <w:tblPr>
        <w:tblW w:w="508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046"/>
        <w:gridCol w:w="622"/>
        <w:gridCol w:w="403"/>
        <w:gridCol w:w="579"/>
        <w:gridCol w:w="409"/>
        <w:gridCol w:w="413"/>
        <w:gridCol w:w="409"/>
        <w:gridCol w:w="413"/>
        <w:gridCol w:w="343"/>
        <w:gridCol w:w="418"/>
        <w:gridCol w:w="474"/>
        <w:gridCol w:w="409"/>
        <w:gridCol w:w="409"/>
        <w:gridCol w:w="487"/>
        <w:gridCol w:w="378"/>
        <w:gridCol w:w="461"/>
      </w:tblGrid>
      <w:tr w:rsidR="00D5317A" w:rsidRPr="00702150" w:rsidTr="002F2860">
        <w:trPr>
          <w:cantSplit/>
          <w:trHeight w:val="400"/>
          <w:tblHeader/>
        </w:trPr>
        <w:tc>
          <w:tcPr>
            <w:tcW w:w="5000" w:type="pct"/>
            <w:gridSpan w:val="16"/>
            <w:tcBorders>
              <w:top w:val="nil"/>
              <w:left w:val="nil"/>
              <w:right w:val="nil"/>
            </w:tcBorders>
            <w:vAlign w:val="center"/>
          </w:tcPr>
          <w:p w:rsidR="00D5317A" w:rsidRPr="002F4A44" w:rsidRDefault="00D5317A" w:rsidP="002F2860">
            <w:pPr>
              <w:rPr>
                <w:rFonts w:ascii="Arial" w:hAnsi="Arial" w:cs="Arial"/>
                <w:b/>
                <w:color w:val="333399"/>
                <w:sz w:val="16"/>
                <w:szCs w:val="16"/>
                <w:lang w:val="ru-RU"/>
              </w:rPr>
            </w:pPr>
            <w:r w:rsidRPr="002F4A44">
              <w:rPr>
                <w:rFonts w:ascii="Arial" w:hAnsi="Arial" w:cs="Arial"/>
                <w:b/>
                <w:color w:val="333399"/>
                <w:sz w:val="16"/>
                <w:szCs w:val="16"/>
                <w:lang w:val="ru-RU"/>
              </w:rPr>
              <w:t xml:space="preserve">Таблица 3. Структура государственного бюджета по экономической классификации (в %  </w:t>
            </w:r>
            <w:proofErr w:type="gramStart"/>
            <w:r w:rsidRPr="002F4A44">
              <w:rPr>
                <w:rFonts w:ascii="Arial" w:hAnsi="Arial" w:cs="Arial"/>
                <w:b/>
                <w:color w:val="333399"/>
                <w:sz w:val="16"/>
                <w:szCs w:val="16"/>
                <w:lang w:val="ru-RU"/>
              </w:rPr>
              <w:t>в</w:t>
            </w:r>
            <w:proofErr w:type="gramEnd"/>
            <w:r w:rsidRPr="002F4A44">
              <w:rPr>
                <w:rFonts w:ascii="Arial" w:hAnsi="Arial" w:cs="Arial"/>
                <w:b/>
                <w:color w:val="333399"/>
                <w:sz w:val="16"/>
                <w:szCs w:val="16"/>
                <w:lang w:val="ru-RU"/>
              </w:rPr>
              <w:t xml:space="preserve"> общем объеме, отклонения +/-)</w:t>
            </w:r>
          </w:p>
        </w:tc>
      </w:tr>
      <w:tr w:rsidR="00D5317A" w:rsidRPr="002F4A44" w:rsidTr="002F2860">
        <w:trPr>
          <w:cantSplit/>
          <w:trHeight w:val="365"/>
          <w:tblHeader/>
        </w:trPr>
        <w:tc>
          <w:tcPr>
            <w:tcW w:w="1179" w:type="pct"/>
            <w:tcBorders>
              <w:bottom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58" w:type="pct"/>
            <w:tcBorders>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p>
        </w:tc>
        <w:tc>
          <w:tcPr>
            <w:tcW w:w="566"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474"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474"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w:t>
            </w:r>
          </w:p>
        </w:tc>
        <w:tc>
          <w:tcPr>
            <w:tcW w:w="439"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09" w:type="pct"/>
            <w:gridSpan w:val="2"/>
            <w:tcBorders>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Отклонения</w:t>
            </w:r>
          </w:p>
        </w:tc>
        <w:tc>
          <w:tcPr>
            <w:tcW w:w="517"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484"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cantSplit/>
          <w:trHeight w:val="365"/>
          <w:tblHeader/>
        </w:trPr>
        <w:tc>
          <w:tcPr>
            <w:tcW w:w="1179"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58"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66"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474"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474"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439"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09" w:type="pct"/>
            <w:gridSpan w:val="2"/>
            <w:tcBorders>
              <w:top w:val="nil"/>
            </w:tcBorders>
            <w:shd w:val="clear" w:color="auto" w:fill="C6D9F1"/>
            <w:vAlign w:val="center"/>
          </w:tcPr>
          <w:p w:rsidR="00D5317A" w:rsidRPr="002F4A44" w:rsidRDefault="00D5317A" w:rsidP="002F2860">
            <w:pPr>
              <w:pStyle w:val="TableText"/>
              <w:spacing w:line="200" w:lineRule="atLeast"/>
              <w:jc w:val="center"/>
              <w:rPr>
                <w:rFonts w:cs="Arial"/>
                <w:sz w:val="14"/>
                <w:szCs w:val="14"/>
                <w:lang w:val="ru-RU" w:eastAsia="nl-NL"/>
              </w:rPr>
            </w:pPr>
            <w:r w:rsidRPr="002F4A44">
              <w:rPr>
                <w:rFonts w:cs="Arial"/>
                <w:sz w:val="14"/>
                <w:szCs w:val="14"/>
                <w:lang w:val="ru-RU" w:eastAsia="nl-NL"/>
              </w:rPr>
              <w:t>БГ+1/БГ</w:t>
            </w:r>
          </w:p>
        </w:tc>
        <w:tc>
          <w:tcPr>
            <w:tcW w:w="517"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484"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cantSplit/>
          <w:trHeight w:val="1006"/>
          <w:tblHeader/>
        </w:trPr>
        <w:tc>
          <w:tcPr>
            <w:tcW w:w="1179" w:type="pct"/>
            <w:tcBorders>
              <w:top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58" w:type="pct"/>
            <w:tcBorders>
              <w:top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Eco</w:t>
            </w:r>
          </w:p>
          <w:p w:rsidR="00D5317A" w:rsidRPr="002F4A44" w:rsidRDefault="00D5317A" w:rsidP="002F2860">
            <w:pPr>
              <w:pStyle w:val="TableText"/>
              <w:spacing w:line="200" w:lineRule="atLeast"/>
              <w:jc w:val="center"/>
              <w:rPr>
                <w:rFonts w:cs="Arial"/>
                <w:szCs w:val="16"/>
                <w:lang w:val="ru-RU" w:eastAsia="nl-NL"/>
              </w:rPr>
            </w:pPr>
          </w:p>
        </w:tc>
        <w:tc>
          <w:tcPr>
            <w:tcW w:w="232"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34"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3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3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4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7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xml:space="preserve">% </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8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1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6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D5317A" w:rsidRPr="002F4A44" w:rsidTr="002F2860">
        <w:trPr>
          <w:trHeight w:val="71"/>
        </w:trPr>
        <w:tc>
          <w:tcPr>
            <w:tcW w:w="1179"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 Доходы, всего</w:t>
            </w:r>
          </w:p>
        </w:tc>
        <w:tc>
          <w:tcPr>
            <w:tcW w:w="358"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1</w:t>
            </w: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54"/>
        </w:trPr>
        <w:tc>
          <w:tcPr>
            <w:tcW w:w="1179" w:type="pct"/>
            <w:vAlign w:val="bottom"/>
          </w:tcPr>
          <w:p w:rsidR="00D5317A" w:rsidRPr="002F4A44" w:rsidRDefault="00D5317A" w:rsidP="002F2860">
            <w:pPr>
              <w:pStyle w:val="TableText"/>
              <w:spacing w:line="240" w:lineRule="atLeast"/>
              <w:rPr>
                <w:rFonts w:cs="Arial"/>
                <w:i/>
                <w:iCs/>
                <w:szCs w:val="16"/>
                <w:lang w:val="ru-RU" w:eastAsia="nl-NL"/>
              </w:rPr>
            </w:pPr>
            <w:r w:rsidRPr="002F4A44">
              <w:rPr>
                <w:rFonts w:cs="Arial"/>
                <w:i/>
                <w:iCs/>
                <w:szCs w:val="16"/>
                <w:lang w:val="ru-RU" w:eastAsia="nl-NL"/>
              </w:rPr>
              <w:t>в том числе по экономической классификации (k4)</w:t>
            </w: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287"/>
        </w:trPr>
        <w:tc>
          <w:tcPr>
            <w:tcW w:w="1179" w:type="pct"/>
          </w:tcPr>
          <w:p w:rsidR="00D5317A" w:rsidRPr="002F4A44" w:rsidRDefault="00D5317A" w:rsidP="002F2860">
            <w:pPr>
              <w:pStyle w:val="TableText"/>
              <w:spacing w:line="240" w:lineRule="atLeast"/>
              <w:rPr>
                <w:szCs w:val="16"/>
                <w:lang w:val="ru-RU"/>
              </w:rPr>
            </w:pP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260"/>
        </w:trPr>
        <w:tc>
          <w:tcPr>
            <w:tcW w:w="1179" w:type="pct"/>
          </w:tcPr>
          <w:p w:rsidR="00D5317A" w:rsidRPr="002F4A44" w:rsidRDefault="00D5317A" w:rsidP="002F2860">
            <w:pPr>
              <w:pStyle w:val="TableText"/>
              <w:spacing w:line="240" w:lineRule="atLeast"/>
              <w:rPr>
                <w:szCs w:val="16"/>
                <w:lang w:val="ru-RU"/>
              </w:rPr>
            </w:pPr>
          </w:p>
        </w:tc>
        <w:tc>
          <w:tcPr>
            <w:tcW w:w="358" w:type="pct"/>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trHeight w:val="54"/>
        </w:trPr>
        <w:tc>
          <w:tcPr>
            <w:tcW w:w="1179" w:type="pct"/>
            <w:noWrap/>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II. Расходы, всего</w:t>
            </w:r>
          </w:p>
        </w:tc>
        <w:tc>
          <w:tcPr>
            <w:tcW w:w="358"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2+3</w:t>
            </w:r>
          </w:p>
        </w:tc>
        <w:tc>
          <w:tcPr>
            <w:tcW w:w="232" w:type="pct"/>
          </w:tcPr>
          <w:p w:rsidR="00D5317A" w:rsidRPr="002F4A44" w:rsidRDefault="00D5317A" w:rsidP="002F2860">
            <w:pPr>
              <w:pStyle w:val="TableText"/>
              <w:spacing w:line="240" w:lineRule="atLeast"/>
              <w:rPr>
                <w:rFonts w:cs="Arial"/>
                <w:b/>
                <w:bCs/>
                <w:szCs w:val="16"/>
                <w:lang w:val="ru-RU" w:eastAsia="nl-NL"/>
              </w:rPr>
            </w:pPr>
          </w:p>
        </w:tc>
        <w:tc>
          <w:tcPr>
            <w:tcW w:w="334" w:type="pct"/>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113"/>
        </w:trPr>
        <w:tc>
          <w:tcPr>
            <w:tcW w:w="1179" w:type="pct"/>
          </w:tcPr>
          <w:p w:rsidR="00D5317A" w:rsidRPr="002F4A44" w:rsidRDefault="00D5317A" w:rsidP="002F2860">
            <w:pPr>
              <w:pStyle w:val="TableText"/>
              <w:spacing w:line="240" w:lineRule="atLeast"/>
              <w:rPr>
                <w:rFonts w:cs="Arial"/>
                <w:b/>
                <w:i/>
                <w:szCs w:val="16"/>
                <w:lang w:val="ru-RU" w:eastAsia="nl-NL"/>
              </w:rPr>
            </w:pPr>
            <w:r w:rsidRPr="002F4A44">
              <w:rPr>
                <w:rFonts w:cs="Arial"/>
                <w:i/>
                <w:iCs/>
                <w:szCs w:val="16"/>
                <w:lang w:val="ru-RU" w:eastAsia="nl-NL"/>
              </w:rPr>
              <w:t>в том числе по экономической классификации (k2)</w:t>
            </w: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b/>
                <w:bCs/>
                <w:szCs w:val="16"/>
                <w:lang w:val="ru-RU" w:eastAsia="nl-NL"/>
              </w:rPr>
            </w:pPr>
          </w:p>
        </w:tc>
        <w:tc>
          <w:tcPr>
            <w:tcW w:w="334" w:type="pct"/>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54"/>
        </w:trPr>
        <w:tc>
          <w:tcPr>
            <w:tcW w:w="1179" w:type="pct"/>
          </w:tcPr>
          <w:p w:rsidR="00D5317A" w:rsidRPr="002F4A44" w:rsidRDefault="00D5317A" w:rsidP="002F2860">
            <w:pPr>
              <w:pStyle w:val="TableText"/>
              <w:spacing w:line="240" w:lineRule="atLeast"/>
              <w:rPr>
                <w:rFonts w:cs="Arial"/>
                <w:szCs w:val="16"/>
                <w:lang w:val="ru-RU" w:eastAsia="nl-NL"/>
              </w:rPr>
            </w:pP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b/>
                <w:bCs/>
                <w:szCs w:val="16"/>
                <w:lang w:val="ru-RU" w:eastAsia="nl-NL"/>
              </w:rPr>
            </w:pPr>
          </w:p>
        </w:tc>
        <w:tc>
          <w:tcPr>
            <w:tcW w:w="334" w:type="pct"/>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54"/>
        </w:trPr>
        <w:tc>
          <w:tcPr>
            <w:tcW w:w="1179" w:type="pct"/>
          </w:tcPr>
          <w:p w:rsidR="00D5317A" w:rsidRPr="002F4A44" w:rsidRDefault="00D5317A" w:rsidP="002F2860">
            <w:pPr>
              <w:pStyle w:val="TableText"/>
              <w:spacing w:line="240" w:lineRule="atLeast"/>
              <w:rPr>
                <w:rFonts w:cs="Arial"/>
                <w:szCs w:val="16"/>
                <w:lang w:val="ru-RU" w:eastAsia="nl-NL"/>
              </w:rPr>
            </w:pP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b/>
                <w:bCs/>
                <w:szCs w:val="16"/>
                <w:lang w:val="ru-RU" w:eastAsia="nl-NL"/>
              </w:rPr>
            </w:pPr>
          </w:p>
        </w:tc>
        <w:tc>
          <w:tcPr>
            <w:tcW w:w="334" w:type="pct"/>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trHeight w:val="54"/>
        </w:trPr>
        <w:tc>
          <w:tcPr>
            <w:tcW w:w="1179" w:type="pct"/>
            <w:noWrap/>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III. Бюджетное сальдо</w:t>
            </w:r>
          </w:p>
        </w:tc>
        <w:tc>
          <w:tcPr>
            <w:tcW w:w="358"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1-(2+3)</w:t>
            </w: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trHeight w:val="54"/>
        </w:trPr>
        <w:tc>
          <w:tcPr>
            <w:tcW w:w="1179" w:type="pct"/>
            <w:noWrap/>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IV. Источники финансирования, всего</w:t>
            </w:r>
          </w:p>
        </w:tc>
        <w:tc>
          <w:tcPr>
            <w:tcW w:w="358" w:type="pct"/>
            <w:noWrap/>
            <w:vAlign w:val="center"/>
          </w:tcPr>
          <w:p w:rsidR="00D5317A" w:rsidRPr="002F4A44" w:rsidRDefault="00D5317A" w:rsidP="002F2860">
            <w:pPr>
              <w:pStyle w:val="TableText"/>
              <w:spacing w:line="240" w:lineRule="atLeast"/>
              <w:jc w:val="center"/>
              <w:rPr>
                <w:rFonts w:cs="Arial"/>
                <w:b/>
                <w:bCs/>
                <w:szCs w:val="16"/>
                <w:lang w:val="ru-RU" w:eastAsia="nl-NL"/>
              </w:rPr>
            </w:pPr>
            <w:r w:rsidRPr="002F4A44">
              <w:rPr>
                <w:rFonts w:cs="Arial"/>
                <w:b/>
                <w:bCs/>
                <w:szCs w:val="16"/>
                <w:lang w:val="ru-RU" w:eastAsia="nl-NL"/>
              </w:rPr>
              <w:t>4+5+9</w:t>
            </w:r>
          </w:p>
        </w:tc>
        <w:tc>
          <w:tcPr>
            <w:tcW w:w="232" w:type="pct"/>
          </w:tcPr>
          <w:p w:rsidR="00D5317A" w:rsidRPr="002F4A44" w:rsidRDefault="00D5317A" w:rsidP="002F2860">
            <w:pPr>
              <w:pStyle w:val="TableText"/>
              <w:spacing w:line="240" w:lineRule="atLeast"/>
              <w:rPr>
                <w:rFonts w:cs="Arial"/>
                <w:b/>
                <w:bCs/>
                <w:szCs w:val="16"/>
                <w:lang w:val="ru-RU" w:eastAsia="nl-NL"/>
              </w:rPr>
            </w:pPr>
          </w:p>
        </w:tc>
        <w:tc>
          <w:tcPr>
            <w:tcW w:w="334" w:type="pct"/>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139"/>
        </w:trPr>
        <w:tc>
          <w:tcPr>
            <w:tcW w:w="1179" w:type="pct"/>
            <w:noWrap/>
          </w:tcPr>
          <w:p w:rsidR="00D5317A" w:rsidRPr="002F4A44" w:rsidRDefault="00D5317A" w:rsidP="002F2860">
            <w:pPr>
              <w:pStyle w:val="TableText"/>
              <w:spacing w:line="240" w:lineRule="atLeast"/>
              <w:rPr>
                <w:rFonts w:cs="Arial"/>
                <w:bCs/>
                <w:i/>
                <w:iCs/>
                <w:szCs w:val="16"/>
                <w:lang w:val="ru-RU" w:eastAsia="nl-NL"/>
              </w:rPr>
            </w:pPr>
            <w:r w:rsidRPr="002F4A44">
              <w:rPr>
                <w:rFonts w:cs="Arial"/>
                <w:i/>
                <w:iCs/>
                <w:szCs w:val="16"/>
                <w:lang w:val="ru-RU" w:eastAsia="nl-NL"/>
              </w:rPr>
              <w:t>в том числе по экономической классификации (k3)</w:t>
            </w:r>
          </w:p>
        </w:tc>
        <w:tc>
          <w:tcPr>
            <w:tcW w:w="358" w:type="pct"/>
            <w:noWrap/>
            <w:vAlign w:val="center"/>
          </w:tcPr>
          <w:p w:rsidR="00D5317A" w:rsidRPr="002F4A44" w:rsidRDefault="00D5317A" w:rsidP="002F2860">
            <w:pPr>
              <w:pStyle w:val="TableText"/>
              <w:spacing w:line="240" w:lineRule="atLeast"/>
              <w:jc w:val="center"/>
              <w:rPr>
                <w:rFonts w:cs="Arial"/>
                <w:b/>
                <w:bCs/>
                <w:i/>
                <w:iCs/>
                <w:szCs w:val="16"/>
                <w:lang w:val="ru-RU" w:eastAsia="nl-NL"/>
              </w:rPr>
            </w:pP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110"/>
        </w:trPr>
        <w:tc>
          <w:tcPr>
            <w:tcW w:w="1179" w:type="pct"/>
            <w:noWrap/>
          </w:tcPr>
          <w:p w:rsidR="00D5317A" w:rsidRPr="002F4A44" w:rsidRDefault="00D5317A" w:rsidP="002F2860">
            <w:pPr>
              <w:pStyle w:val="TableText"/>
              <w:spacing w:line="240" w:lineRule="atLeast"/>
              <w:rPr>
                <w:rFonts w:cs="Arial"/>
                <w:szCs w:val="16"/>
                <w:lang w:val="ru-RU" w:eastAsia="nl-NL"/>
              </w:rPr>
            </w:pP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w:t>
      </w:r>
      <w:proofErr w:type="gramStart"/>
      <w:r w:rsidRPr="002F4A44">
        <w:rPr>
          <w:rFonts w:ascii="Arial" w:hAnsi="Arial" w:cs="Arial"/>
          <w:sz w:val="16"/>
          <w:szCs w:val="16"/>
          <w:lang w:val="ru-RU"/>
        </w:rPr>
        <w:t>Г–</w:t>
      </w:r>
      <w:proofErr w:type="gramEnd"/>
      <w:r w:rsidRPr="002F4A44">
        <w:rPr>
          <w:rFonts w:ascii="Arial" w:hAnsi="Arial" w:cs="Arial"/>
          <w:sz w:val="16"/>
          <w:szCs w:val="16"/>
          <w:lang w:val="ru-RU"/>
        </w:rPr>
        <w:t xml:space="preserve">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rPr>
          <w:lang w:val="ru-RU"/>
        </w:rPr>
      </w:pPr>
    </w:p>
    <w:tbl>
      <w:tblPr>
        <w:tblW w:w="501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078"/>
        <w:gridCol w:w="557"/>
        <w:gridCol w:w="413"/>
        <w:gridCol w:w="468"/>
        <w:gridCol w:w="413"/>
        <w:gridCol w:w="548"/>
        <w:gridCol w:w="440"/>
        <w:gridCol w:w="550"/>
        <w:gridCol w:w="414"/>
        <w:gridCol w:w="577"/>
        <w:gridCol w:w="550"/>
        <w:gridCol w:w="522"/>
        <w:gridCol w:w="495"/>
        <w:gridCol w:w="605"/>
        <w:gridCol w:w="413"/>
        <w:gridCol w:w="521"/>
      </w:tblGrid>
      <w:tr w:rsidR="00D5317A" w:rsidRPr="00702150" w:rsidTr="002F2860">
        <w:trPr>
          <w:cantSplit/>
          <w:trHeight w:val="273"/>
        </w:trPr>
        <w:tc>
          <w:tcPr>
            <w:tcW w:w="5000" w:type="pct"/>
            <w:gridSpan w:val="16"/>
            <w:tcBorders>
              <w:top w:val="nil"/>
              <w:left w:val="nil"/>
              <w:right w:val="nil"/>
            </w:tcBorders>
            <w:noWrap/>
            <w:vAlign w:val="center"/>
          </w:tcPr>
          <w:p w:rsidR="00D5317A" w:rsidRPr="002F4A44" w:rsidRDefault="00D5317A" w:rsidP="002F2860">
            <w:pPr>
              <w:pStyle w:val="TableText"/>
              <w:spacing w:line="200" w:lineRule="atLeast"/>
              <w:ind w:left="-26" w:right="113"/>
              <w:jc w:val="both"/>
              <w:rPr>
                <w:rFonts w:cs="Arial"/>
                <w:b/>
                <w:color w:val="333399"/>
                <w:szCs w:val="16"/>
                <w:lang w:val="ru-RU" w:eastAsia="nl-NL"/>
              </w:rPr>
            </w:pPr>
            <w:r w:rsidRPr="002F4A44">
              <w:rPr>
                <w:rFonts w:cs="Arial"/>
                <w:b/>
                <w:color w:val="333399"/>
                <w:szCs w:val="16"/>
                <w:lang w:val="ru-RU"/>
              </w:rPr>
              <w:t>Таблица</w:t>
            </w:r>
            <w:r w:rsidRPr="002F4A44">
              <w:rPr>
                <w:rFonts w:cs="Arial"/>
                <w:b/>
                <w:bCs/>
                <w:color w:val="333399"/>
                <w:szCs w:val="16"/>
                <w:lang w:val="ru-RU"/>
              </w:rPr>
              <w:t xml:space="preserve"> 4. Структура доходов государственного бюджета по экономической классификации</w:t>
            </w:r>
            <w:r w:rsidRPr="002F4A44">
              <w:rPr>
                <w:b/>
                <w:lang w:val="ru-RU"/>
              </w:rPr>
              <w:t xml:space="preserve"> </w:t>
            </w:r>
            <w:r w:rsidRPr="002F4A44">
              <w:rPr>
                <w:rFonts w:cs="Arial"/>
                <w:b/>
                <w:bCs/>
                <w:color w:val="333399"/>
                <w:szCs w:val="16"/>
                <w:lang w:val="ru-RU"/>
              </w:rPr>
              <w:t xml:space="preserve">(в %  </w:t>
            </w:r>
            <w:proofErr w:type="gramStart"/>
            <w:r w:rsidRPr="002F4A44">
              <w:rPr>
                <w:rFonts w:cs="Arial"/>
                <w:b/>
                <w:bCs/>
                <w:color w:val="333399"/>
                <w:szCs w:val="16"/>
                <w:lang w:val="ru-RU"/>
              </w:rPr>
              <w:t>в</w:t>
            </w:r>
            <w:proofErr w:type="gramEnd"/>
            <w:r w:rsidRPr="002F4A44">
              <w:rPr>
                <w:rFonts w:cs="Arial"/>
                <w:b/>
                <w:bCs/>
                <w:color w:val="333399"/>
                <w:szCs w:val="16"/>
                <w:lang w:val="ru-RU"/>
              </w:rPr>
              <w:t xml:space="preserve"> общем объеме, отклонения +/-)</w:t>
            </w:r>
          </w:p>
        </w:tc>
      </w:tr>
      <w:tr w:rsidR="00D5317A" w:rsidRPr="002F4A44" w:rsidTr="002F2860">
        <w:trPr>
          <w:cantSplit/>
          <w:trHeight w:val="320"/>
        </w:trPr>
        <w:tc>
          <w:tcPr>
            <w:tcW w:w="630" w:type="pct"/>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325" w:type="pct"/>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514"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561"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578"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w:t>
            </w:r>
          </w:p>
        </w:tc>
        <w:tc>
          <w:tcPr>
            <w:tcW w:w="579"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626" w:type="pct"/>
            <w:gridSpan w:val="2"/>
            <w:tcBorders>
              <w:bottom w:val="nil"/>
            </w:tcBorders>
            <w:shd w:val="clear" w:color="auto" w:fill="C6D9F1"/>
            <w:noWrap/>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Отклонения</w:t>
            </w:r>
          </w:p>
        </w:tc>
        <w:tc>
          <w:tcPr>
            <w:tcW w:w="642"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545"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БГ+3</w:t>
            </w:r>
          </w:p>
        </w:tc>
      </w:tr>
      <w:tr w:rsidR="00D5317A" w:rsidRPr="002F4A44" w:rsidTr="002F2860">
        <w:trPr>
          <w:cantSplit/>
          <w:trHeight w:val="346"/>
        </w:trPr>
        <w:tc>
          <w:tcPr>
            <w:tcW w:w="630" w:type="pct"/>
            <w:tcBorders>
              <w:top w:val="nil"/>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25" w:type="pct"/>
            <w:tcBorders>
              <w:top w:val="nil"/>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14" w:type="pct"/>
            <w:gridSpan w:val="2"/>
            <w:shd w:val="clear" w:color="auto" w:fill="C6D9F1"/>
            <w:vAlign w:val="center"/>
          </w:tcPr>
          <w:p w:rsidR="00D5317A" w:rsidRPr="002F4A44" w:rsidRDefault="00D5317A" w:rsidP="002F2860">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61" w:type="pct"/>
            <w:gridSpan w:val="2"/>
            <w:shd w:val="clear" w:color="auto" w:fill="C6D9F1"/>
            <w:vAlign w:val="center"/>
          </w:tcPr>
          <w:p w:rsidR="00D5317A" w:rsidRPr="002F4A44" w:rsidRDefault="00D5317A" w:rsidP="002F2860">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8"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579"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626" w:type="pct"/>
            <w:gridSpan w:val="2"/>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 w:val="14"/>
                <w:szCs w:val="14"/>
                <w:lang w:val="ru-RU" w:eastAsia="nl-NL"/>
              </w:rPr>
            </w:pPr>
            <w:r w:rsidRPr="002F4A44">
              <w:rPr>
                <w:rFonts w:cs="Arial"/>
                <w:sz w:val="14"/>
                <w:szCs w:val="14"/>
                <w:lang w:val="ru-RU" w:eastAsia="nl-NL"/>
              </w:rPr>
              <w:t>БГ+1/БГ</w:t>
            </w:r>
          </w:p>
        </w:tc>
        <w:tc>
          <w:tcPr>
            <w:tcW w:w="642"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45"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cantSplit/>
          <w:trHeight w:val="1095"/>
        </w:trPr>
        <w:tc>
          <w:tcPr>
            <w:tcW w:w="630" w:type="pct"/>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325" w:type="pct"/>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Eco (k6)</w:t>
            </w:r>
          </w:p>
        </w:tc>
        <w:tc>
          <w:tcPr>
            <w:tcW w:w="24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млн. лей</w:t>
            </w:r>
          </w:p>
        </w:tc>
        <w:tc>
          <w:tcPr>
            <w:tcW w:w="27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4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2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5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2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42"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3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321" w:type="pc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05" w:type="pc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89"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5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4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04"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D5317A" w:rsidRPr="002F4A44" w:rsidTr="002F2860">
        <w:trPr>
          <w:trHeight w:val="246"/>
        </w:trPr>
        <w:tc>
          <w:tcPr>
            <w:tcW w:w="630"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Доходы, всего</w:t>
            </w:r>
          </w:p>
        </w:tc>
        <w:tc>
          <w:tcPr>
            <w:tcW w:w="325" w:type="pct"/>
            <w:noWrap/>
            <w:vAlign w:val="bottom"/>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273" w:type="pct"/>
          </w:tcPr>
          <w:p w:rsidR="00D5317A" w:rsidRPr="002F4A44" w:rsidRDefault="00D5317A" w:rsidP="002F2860">
            <w:pPr>
              <w:pStyle w:val="TableText"/>
              <w:rPr>
                <w:rFonts w:cs="Arial"/>
                <w:szCs w:val="16"/>
                <w:lang w:val="ru-RU" w:eastAsia="nl-NL"/>
              </w:rPr>
            </w:pPr>
          </w:p>
        </w:tc>
        <w:tc>
          <w:tcPr>
            <w:tcW w:w="241" w:type="pct"/>
            <w:noWrap/>
            <w:vAlign w:val="bottom"/>
          </w:tcPr>
          <w:p w:rsidR="00D5317A" w:rsidRPr="002F4A44" w:rsidRDefault="00D5317A" w:rsidP="002F2860">
            <w:pPr>
              <w:pStyle w:val="TableText"/>
              <w:rPr>
                <w:rFonts w:cs="Arial"/>
                <w:szCs w:val="16"/>
                <w:lang w:val="ru-RU" w:eastAsia="nl-NL"/>
              </w:rPr>
            </w:pPr>
          </w:p>
        </w:tc>
        <w:tc>
          <w:tcPr>
            <w:tcW w:w="320" w:type="pct"/>
            <w:noWrap/>
            <w:vAlign w:val="bottom"/>
          </w:tcPr>
          <w:p w:rsidR="00D5317A" w:rsidRPr="002F4A44" w:rsidRDefault="00D5317A" w:rsidP="002F2860">
            <w:pPr>
              <w:pStyle w:val="TableText"/>
              <w:rPr>
                <w:rFonts w:cs="Arial"/>
                <w:szCs w:val="16"/>
                <w:lang w:val="ru-RU" w:eastAsia="nl-NL"/>
              </w:rPr>
            </w:pPr>
          </w:p>
        </w:tc>
        <w:tc>
          <w:tcPr>
            <w:tcW w:w="25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242" w:type="pct"/>
            <w:noWrap/>
            <w:vAlign w:val="bottom"/>
          </w:tcPr>
          <w:p w:rsidR="00D5317A" w:rsidRPr="002F4A44" w:rsidRDefault="00D5317A" w:rsidP="002F2860">
            <w:pPr>
              <w:pStyle w:val="TableText"/>
              <w:rPr>
                <w:rFonts w:cs="Arial"/>
                <w:szCs w:val="16"/>
                <w:lang w:val="ru-RU" w:eastAsia="nl-NL"/>
              </w:rPr>
            </w:pPr>
          </w:p>
        </w:tc>
        <w:tc>
          <w:tcPr>
            <w:tcW w:w="33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305" w:type="pct"/>
            <w:noWrap/>
            <w:vAlign w:val="bottom"/>
          </w:tcPr>
          <w:p w:rsidR="00D5317A" w:rsidRPr="002F4A44" w:rsidRDefault="00D5317A" w:rsidP="002F2860">
            <w:pPr>
              <w:pStyle w:val="TableText"/>
              <w:rPr>
                <w:rFonts w:cs="Arial"/>
                <w:szCs w:val="16"/>
                <w:lang w:val="ru-RU" w:eastAsia="nl-NL"/>
              </w:rPr>
            </w:pPr>
          </w:p>
        </w:tc>
        <w:tc>
          <w:tcPr>
            <w:tcW w:w="289" w:type="pct"/>
          </w:tcPr>
          <w:p w:rsidR="00D5317A" w:rsidRPr="002F4A44" w:rsidRDefault="00D5317A" w:rsidP="002F2860">
            <w:pPr>
              <w:pStyle w:val="TableText"/>
              <w:rPr>
                <w:rFonts w:cs="Arial"/>
                <w:szCs w:val="16"/>
                <w:lang w:val="ru-RU" w:eastAsia="nl-NL"/>
              </w:rPr>
            </w:pPr>
          </w:p>
        </w:tc>
        <w:tc>
          <w:tcPr>
            <w:tcW w:w="353" w:type="pct"/>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304" w:type="pct"/>
          </w:tcPr>
          <w:p w:rsidR="00D5317A" w:rsidRPr="002F4A44" w:rsidRDefault="00D5317A" w:rsidP="002F2860">
            <w:pPr>
              <w:pStyle w:val="TableText"/>
              <w:rPr>
                <w:rFonts w:cs="Arial"/>
                <w:szCs w:val="16"/>
                <w:lang w:val="ru-RU" w:eastAsia="nl-NL"/>
              </w:rPr>
            </w:pPr>
          </w:p>
        </w:tc>
      </w:tr>
      <w:tr w:rsidR="00D5317A" w:rsidRPr="002F4A44" w:rsidTr="002F2860">
        <w:trPr>
          <w:trHeight w:val="246"/>
        </w:trPr>
        <w:tc>
          <w:tcPr>
            <w:tcW w:w="630" w:type="pct"/>
            <w:noWrap/>
            <w:vAlign w:val="bottom"/>
          </w:tcPr>
          <w:p w:rsidR="00D5317A" w:rsidRPr="002F4A44" w:rsidRDefault="00D5317A" w:rsidP="002F2860">
            <w:pPr>
              <w:pStyle w:val="TableText"/>
              <w:rPr>
                <w:rFonts w:cs="Arial"/>
                <w:szCs w:val="16"/>
                <w:lang w:val="ru-RU" w:eastAsia="nl-NL"/>
              </w:rPr>
            </w:pPr>
          </w:p>
        </w:tc>
        <w:tc>
          <w:tcPr>
            <w:tcW w:w="325" w:type="pct"/>
            <w:noWrap/>
            <w:vAlign w:val="bottom"/>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273" w:type="pct"/>
          </w:tcPr>
          <w:p w:rsidR="00D5317A" w:rsidRPr="002F4A44" w:rsidRDefault="00D5317A" w:rsidP="002F2860">
            <w:pPr>
              <w:pStyle w:val="TableText"/>
              <w:rPr>
                <w:rFonts w:cs="Arial"/>
                <w:szCs w:val="16"/>
                <w:lang w:val="ru-RU" w:eastAsia="nl-NL"/>
              </w:rPr>
            </w:pPr>
          </w:p>
        </w:tc>
        <w:tc>
          <w:tcPr>
            <w:tcW w:w="241" w:type="pct"/>
            <w:noWrap/>
            <w:vAlign w:val="bottom"/>
          </w:tcPr>
          <w:p w:rsidR="00D5317A" w:rsidRPr="002F4A44" w:rsidRDefault="00D5317A" w:rsidP="002F2860">
            <w:pPr>
              <w:pStyle w:val="TableText"/>
              <w:rPr>
                <w:rFonts w:cs="Arial"/>
                <w:szCs w:val="16"/>
                <w:lang w:val="ru-RU" w:eastAsia="nl-NL"/>
              </w:rPr>
            </w:pPr>
          </w:p>
        </w:tc>
        <w:tc>
          <w:tcPr>
            <w:tcW w:w="320" w:type="pct"/>
            <w:noWrap/>
            <w:vAlign w:val="bottom"/>
          </w:tcPr>
          <w:p w:rsidR="00D5317A" w:rsidRPr="002F4A44" w:rsidRDefault="00D5317A" w:rsidP="002F2860">
            <w:pPr>
              <w:pStyle w:val="TableText"/>
              <w:rPr>
                <w:rFonts w:cs="Arial"/>
                <w:szCs w:val="16"/>
                <w:lang w:val="ru-RU" w:eastAsia="nl-NL"/>
              </w:rPr>
            </w:pPr>
          </w:p>
        </w:tc>
        <w:tc>
          <w:tcPr>
            <w:tcW w:w="25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242" w:type="pct"/>
            <w:noWrap/>
            <w:vAlign w:val="bottom"/>
          </w:tcPr>
          <w:p w:rsidR="00D5317A" w:rsidRPr="002F4A44" w:rsidRDefault="00D5317A" w:rsidP="002F2860">
            <w:pPr>
              <w:pStyle w:val="TableText"/>
              <w:rPr>
                <w:rFonts w:cs="Arial"/>
                <w:szCs w:val="16"/>
                <w:lang w:val="ru-RU" w:eastAsia="nl-NL"/>
              </w:rPr>
            </w:pPr>
          </w:p>
        </w:tc>
        <w:tc>
          <w:tcPr>
            <w:tcW w:w="33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305" w:type="pct"/>
            <w:noWrap/>
            <w:vAlign w:val="bottom"/>
          </w:tcPr>
          <w:p w:rsidR="00D5317A" w:rsidRPr="002F4A44" w:rsidRDefault="00D5317A" w:rsidP="002F2860">
            <w:pPr>
              <w:pStyle w:val="TableText"/>
              <w:rPr>
                <w:rFonts w:cs="Arial"/>
                <w:szCs w:val="16"/>
                <w:lang w:val="ru-RU" w:eastAsia="nl-NL"/>
              </w:rPr>
            </w:pPr>
          </w:p>
        </w:tc>
        <w:tc>
          <w:tcPr>
            <w:tcW w:w="289" w:type="pct"/>
          </w:tcPr>
          <w:p w:rsidR="00D5317A" w:rsidRPr="002F4A44" w:rsidRDefault="00D5317A" w:rsidP="002F2860">
            <w:pPr>
              <w:pStyle w:val="TableText"/>
              <w:rPr>
                <w:rFonts w:cs="Arial"/>
                <w:szCs w:val="16"/>
                <w:lang w:val="ru-RU" w:eastAsia="nl-NL"/>
              </w:rPr>
            </w:pPr>
          </w:p>
        </w:tc>
        <w:tc>
          <w:tcPr>
            <w:tcW w:w="353" w:type="pct"/>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304" w:type="pct"/>
          </w:tcPr>
          <w:p w:rsidR="00D5317A" w:rsidRPr="002F4A44" w:rsidRDefault="00D5317A" w:rsidP="002F2860">
            <w:pPr>
              <w:pStyle w:val="TableText"/>
              <w:rPr>
                <w:rFonts w:cs="Arial"/>
                <w:szCs w:val="16"/>
                <w:lang w:val="ru-RU" w:eastAsia="nl-NL"/>
              </w:rPr>
            </w:pPr>
          </w:p>
        </w:tc>
      </w:tr>
      <w:tr w:rsidR="00D5317A" w:rsidRPr="002F4A44" w:rsidTr="002F2860">
        <w:trPr>
          <w:trHeight w:val="246"/>
        </w:trPr>
        <w:tc>
          <w:tcPr>
            <w:tcW w:w="630" w:type="pct"/>
            <w:noWrap/>
            <w:vAlign w:val="bottom"/>
          </w:tcPr>
          <w:p w:rsidR="00D5317A" w:rsidRPr="002F4A44" w:rsidRDefault="00D5317A" w:rsidP="002F2860">
            <w:pPr>
              <w:pStyle w:val="TableText"/>
              <w:rPr>
                <w:rFonts w:cs="Arial"/>
                <w:szCs w:val="16"/>
                <w:lang w:val="ru-RU" w:eastAsia="nl-NL"/>
              </w:rPr>
            </w:pPr>
          </w:p>
        </w:tc>
        <w:tc>
          <w:tcPr>
            <w:tcW w:w="325" w:type="pct"/>
            <w:noWrap/>
            <w:vAlign w:val="bottom"/>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273" w:type="pct"/>
          </w:tcPr>
          <w:p w:rsidR="00D5317A" w:rsidRPr="002F4A44" w:rsidRDefault="00D5317A" w:rsidP="002F2860">
            <w:pPr>
              <w:pStyle w:val="TableText"/>
              <w:rPr>
                <w:rFonts w:cs="Arial"/>
                <w:szCs w:val="16"/>
                <w:lang w:val="ru-RU" w:eastAsia="nl-NL"/>
              </w:rPr>
            </w:pPr>
          </w:p>
        </w:tc>
        <w:tc>
          <w:tcPr>
            <w:tcW w:w="241" w:type="pct"/>
            <w:noWrap/>
            <w:vAlign w:val="bottom"/>
          </w:tcPr>
          <w:p w:rsidR="00D5317A" w:rsidRPr="002F4A44" w:rsidRDefault="00D5317A" w:rsidP="002F2860">
            <w:pPr>
              <w:pStyle w:val="TableText"/>
              <w:rPr>
                <w:rFonts w:cs="Arial"/>
                <w:szCs w:val="16"/>
                <w:lang w:val="ru-RU" w:eastAsia="nl-NL"/>
              </w:rPr>
            </w:pPr>
          </w:p>
        </w:tc>
        <w:tc>
          <w:tcPr>
            <w:tcW w:w="320" w:type="pct"/>
            <w:noWrap/>
            <w:vAlign w:val="bottom"/>
          </w:tcPr>
          <w:p w:rsidR="00D5317A" w:rsidRPr="002F4A44" w:rsidRDefault="00D5317A" w:rsidP="002F2860">
            <w:pPr>
              <w:pStyle w:val="TableText"/>
              <w:rPr>
                <w:rFonts w:cs="Arial"/>
                <w:szCs w:val="16"/>
                <w:lang w:val="ru-RU" w:eastAsia="nl-NL"/>
              </w:rPr>
            </w:pPr>
          </w:p>
        </w:tc>
        <w:tc>
          <w:tcPr>
            <w:tcW w:w="25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242" w:type="pct"/>
            <w:noWrap/>
            <w:vAlign w:val="bottom"/>
          </w:tcPr>
          <w:p w:rsidR="00D5317A" w:rsidRPr="002F4A44" w:rsidRDefault="00D5317A" w:rsidP="002F2860">
            <w:pPr>
              <w:pStyle w:val="TableText"/>
              <w:rPr>
                <w:rFonts w:cs="Arial"/>
                <w:szCs w:val="16"/>
                <w:lang w:val="ru-RU" w:eastAsia="nl-NL"/>
              </w:rPr>
            </w:pPr>
          </w:p>
        </w:tc>
        <w:tc>
          <w:tcPr>
            <w:tcW w:w="33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305" w:type="pct"/>
            <w:noWrap/>
            <w:vAlign w:val="bottom"/>
          </w:tcPr>
          <w:p w:rsidR="00D5317A" w:rsidRPr="002F4A44" w:rsidRDefault="00D5317A" w:rsidP="002F2860">
            <w:pPr>
              <w:pStyle w:val="TableText"/>
              <w:rPr>
                <w:rFonts w:cs="Arial"/>
                <w:szCs w:val="16"/>
                <w:lang w:val="ru-RU" w:eastAsia="nl-NL"/>
              </w:rPr>
            </w:pPr>
          </w:p>
        </w:tc>
        <w:tc>
          <w:tcPr>
            <w:tcW w:w="289" w:type="pct"/>
          </w:tcPr>
          <w:p w:rsidR="00D5317A" w:rsidRPr="002F4A44" w:rsidRDefault="00D5317A" w:rsidP="002F2860">
            <w:pPr>
              <w:pStyle w:val="TableText"/>
              <w:rPr>
                <w:rFonts w:cs="Arial"/>
                <w:szCs w:val="16"/>
                <w:lang w:val="ru-RU" w:eastAsia="nl-NL"/>
              </w:rPr>
            </w:pPr>
          </w:p>
        </w:tc>
        <w:tc>
          <w:tcPr>
            <w:tcW w:w="353" w:type="pct"/>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304" w:type="pct"/>
          </w:tcPr>
          <w:p w:rsidR="00D5317A" w:rsidRPr="002F4A44" w:rsidRDefault="00D5317A" w:rsidP="002F2860">
            <w:pPr>
              <w:pStyle w:val="TableText"/>
              <w:rPr>
                <w:rFonts w:cs="Arial"/>
                <w:szCs w:val="16"/>
                <w:lang w:val="ru-RU" w:eastAsia="nl-NL"/>
              </w:rPr>
            </w:pPr>
          </w:p>
        </w:tc>
      </w:tr>
      <w:tr w:rsidR="00D5317A" w:rsidRPr="002F4A44" w:rsidTr="002F2860">
        <w:trPr>
          <w:trHeight w:val="246"/>
        </w:trPr>
        <w:tc>
          <w:tcPr>
            <w:tcW w:w="630" w:type="pct"/>
            <w:noWrap/>
            <w:vAlign w:val="bottom"/>
          </w:tcPr>
          <w:p w:rsidR="00D5317A" w:rsidRPr="002F4A44" w:rsidRDefault="00D5317A" w:rsidP="002F2860">
            <w:pPr>
              <w:pStyle w:val="TableText"/>
              <w:rPr>
                <w:rFonts w:cs="Arial"/>
                <w:szCs w:val="16"/>
                <w:lang w:val="ru-RU" w:eastAsia="nl-NL"/>
              </w:rPr>
            </w:pPr>
          </w:p>
        </w:tc>
        <w:tc>
          <w:tcPr>
            <w:tcW w:w="325" w:type="pct"/>
            <w:noWrap/>
            <w:vAlign w:val="bottom"/>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273" w:type="pct"/>
          </w:tcPr>
          <w:p w:rsidR="00D5317A" w:rsidRPr="002F4A44" w:rsidRDefault="00D5317A" w:rsidP="002F2860">
            <w:pPr>
              <w:pStyle w:val="TableText"/>
              <w:rPr>
                <w:rFonts w:cs="Arial"/>
                <w:szCs w:val="16"/>
                <w:lang w:val="ru-RU" w:eastAsia="nl-NL"/>
              </w:rPr>
            </w:pPr>
          </w:p>
        </w:tc>
        <w:tc>
          <w:tcPr>
            <w:tcW w:w="241" w:type="pct"/>
            <w:noWrap/>
            <w:vAlign w:val="bottom"/>
          </w:tcPr>
          <w:p w:rsidR="00D5317A" w:rsidRPr="002F4A44" w:rsidRDefault="00D5317A" w:rsidP="002F2860">
            <w:pPr>
              <w:pStyle w:val="TableText"/>
              <w:rPr>
                <w:rFonts w:cs="Arial"/>
                <w:szCs w:val="16"/>
                <w:lang w:val="ru-RU" w:eastAsia="nl-NL"/>
              </w:rPr>
            </w:pPr>
          </w:p>
        </w:tc>
        <w:tc>
          <w:tcPr>
            <w:tcW w:w="320" w:type="pct"/>
            <w:noWrap/>
            <w:vAlign w:val="bottom"/>
          </w:tcPr>
          <w:p w:rsidR="00D5317A" w:rsidRPr="002F4A44" w:rsidRDefault="00D5317A" w:rsidP="002F2860">
            <w:pPr>
              <w:pStyle w:val="TableText"/>
              <w:rPr>
                <w:rFonts w:cs="Arial"/>
                <w:szCs w:val="16"/>
                <w:lang w:val="ru-RU" w:eastAsia="nl-NL"/>
              </w:rPr>
            </w:pPr>
          </w:p>
        </w:tc>
        <w:tc>
          <w:tcPr>
            <w:tcW w:w="25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242" w:type="pct"/>
            <w:noWrap/>
            <w:vAlign w:val="bottom"/>
          </w:tcPr>
          <w:p w:rsidR="00D5317A" w:rsidRPr="002F4A44" w:rsidRDefault="00D5317A" w:rsidP="002F2860">
            <w:pPr>
              <w:pStyle w:val="TableText"/>
              <w:rPr>
                <w:rFonts w:cs="Arial"/>
                <w:szCs w:val="16"/>
                <w:lang w:val="ru-RU" w:eastAsia="nl-NL"/>
              </w:rPr>
            </w:pPr>
          </w:p>
        </w:tc>
        <w:tc>
          <w:tcPr>
            <w:tcW w:w="337" w:type="pct"/>
            <w:noWrap/>
            <w:vAlign w:val="bottom"/>
          </w:tcPr>
          <w:p w:rsidR="00D5317A" w:rsidRPr="002F4A44" w:rsidRDefault="00D5317A" w:rsidP="002F2860">
            <w:pPr>
              <w:pStyle w:val="TableText"/>
              <w:rPr>
                <w:rFonts w:cs="Arial"/>
                <w:szCs w:val="16"/>
                <w:lang w:val="ru-RU" w:eastAsia="nl-NL"/>
              </w:rPr>
            </w:pPr>
          </w:p>
        </w:tc>
        <w:tc>
          <w:tcPr>
            <w:tcW w:w="321" w:type="pct"/>
            <w:noWrap/>
            <w:vAlign w:val="bottom"/>
          </w:tcPr>
          <w:p w:rsidR="00D5317A" w:rsidRPr="002F4A44" w:rsidRDefault="00D5317A" w:rsidP="002F2860">
            <w:pPr>
              <w:pStyle w:val="TableText"/>
              <w:rPr>
                <w:rFonts w:cs="Arial"/>
                <w:szCs w:val="16"/>
                <w:lang w:val="ru-RU" w:eastAsia="nl-NL"/>
              </w:rPr>
            </w:pPr>
          </w:p>
        </w:tc>
        <w:tc>
          <w:tcPr>
            <w:tcW w:w="305" w:type="pct"/>
            <w:noWrap/>
            <w:vAlign w:val="bottom"/>
          </w:tcPr>
          <w:p w:rsidR="00D5317A" w:rsidRPr="002F4A44" w:rsidRDefault="00D5317A" w:rsidP="002F2860">
            <w:pPr>
              <w:pStyle w:val="TableText"/>
              <w:rPr>
                <w:rFonts w:cs="Arial"/>
                <w:szCs w:val="16"/>
                <w:lang w:val="ru-RU" w:eastAsia="nl-NL"/>
              </w:rPr>
            </w:pPr>
          </w:p>
        </w:tc>
        <w:tc>
          <w:tcPr>
            <w:tcW w:w="289" w:type="pct"/>
          </w:tcPr>
          <w:p w:rsidR="00D5317A" w:rsidRPr="002F4A44" w:rsidRDefault="00D5317A" w:rsidP="002F2860">
            <w:pPr>
              <w:pStyle w:val="TableText"/>
              <w:rPr>
                <w:rFonts w:cs="Arial"/>
                <w:szCs w:val="16"/>
                <w:lang w:val="ru-RU" w:eastAsia="nl-NL"/>
              </w:rPr>
            </w:pPr>
          </w:p>
        </w:tc>
        <w:tc>
          <w:tcPr>
            <w:tcW w:w="353" w:type="pct"/>
          </w:tcPr>
          <w:p w:rsidR="00D5317A" w:rsidRPr="002F4A44" w:rsidRDefault="00D5317A" w:rsidP="002F2860">
            <w:pPr>
              <w:pStyle w:val="TableText"/>
              <w:rPr>
                <w:rFonts w:cs="Arial"/>
                <w:szCs w:val="16"/>
                <w:lang w:val="ru-RU" w:eastAsia="nl-NL"/>
              </w:rPr>
            </w:pPr>
          </w:p>
        </w:tc>
        <w:tc>
          <w:tcPr>
            <w:tcW w:w="241" w:type="pct"/>
          </w:tcPr>
          <w:p w:rsidR="00D5317A" w:rsidRPr="002F4A44" w:rsidRDefault="00D5317A" w:rsidP="002F2860">
            <w:pPr>
              <w:pStyle w:val="TableText"/>
              <w:rPr>
                <w:rFonts w:cs="Arial"/>
                <w:szCs w:val="16"/>
                <w:lang w:val="ru-RU" w:eastAsia="nl-NL"/>
              </w:rPr>
            </w:pPr>
          </w:p>
        </w:tc>
        <w:tc>
          <w:tcPr>
            <w:tcW w:w="304" w:type="pct"/>
          </w:tcPr>
          <w:p w:rsidR="00D5317A" w:rsidRPr="002F4A44" w:rsidRDefault="00D5317A" w:rsidP="002F2860">
            <w:pPr>
              <w:pStyle w:val="TableText"/>
              <w:rPr>
                <w:rFonts w:cs="Arial"/>
                <w:szCs w:val="16"/>
                <w:lang w:val="ru-RU" w:eastAsia="nl-NL"/>
              </w:rPr>
            </w:pPr>
          </w:p>
        </w:tc>
      </w:tr>
    </w:tbl>
    <w:p w:rsidR="00D5317A" w:rsidRPr="002F4A44" w:rsidRDefault="00D5317A"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года,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jc w:val="both"/>
        <w:rPr>
          <w:rFonts w:ascii="Arial" w:hAnsi="Arial" w:cs="Arial"/>
          <w:sz w:val="16"/>
          <w:szCs w:val="16"/>
          <w:lang w:val="ru-RU"/>
        </w:rPr>
      </w:pPr>
    </w:p>
    <w:tbl>
      <w:tblPr>
        <w:tblW w:w="5128"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938"/>
        <w:gridCol w:w="575"/>
        <w:gridCol w:w="411"/>
        <w:gridCol w:w="527"/>
        <w:gridCol w:w="525"/>
        <w:gridCol w:w="525"/>
        <w:gridCol w:w="525"/>
        <w:gridCol w:w="525"/>
        <w:gridCol w:w="525"/>
        <w:gridCol w:w="525"/>
        <w:gridCol w:w="523"/>
        <w:gridCol w:w="525"/>
        <w:gridCol w:w="525"/>
        <w:gridCol w:w="525"/>
        <w:gridCol w:w="525"/>
        <w:gridCol w:w="529"/>
      </w:tblGrid>
      <w:tr w:rsidR="00D5317A" w:rsidRPr="00702150" w:rsidTr="002F2860">
        <w:trPr>
          <w:cantSplit/>
          <w:trHeight w:val="370"/>
        </w:trPr>
        <w:tc>
          <w:tcPr>
            <w:tcW w:w="5000" w:type="pct"/>
            <w:gridSpan w:val="16"/>
            <w:tcBorders>
              <w:top w:val="nil"/>
              <w:left w:val="nil"/>
              <w:right w:val="nil"/>
            </w:tcBorders>
            <w:noWrap/>
            <w:vAlign w:val="center"/>
          </w:tcPr>
          <w:p w:rsidR="00D5317A" w:rsidRPr="002F4A44" w:rsidRDefault="00D5317A" w:rsidP="002F2860">
            <w:pPr>
              <w:pStyle w:val="TableText"/>
              <w:spacing w:line="200" w:lineRule="atLeast"/>
              <w:ind w:right="113"/>
              <w:rPr>
                <w:rFonts w:cs="Arial"/>
                <w:b/>
                <w:color w:val="333399"/>
                <w:szCs w:val="16"/>
                <w:lang w:val="ru-RU" w:eastAsia="nl-NL"/>
              </w:rPr>
            </w:pPr>
            <w:r w:rsidRPr="002F4A44">
              <w:rPr>
                <w:b/>
                <w:bCs/>
                <w:color w:val="17365D"/>
                <w:lang w:val="ru-RU"/>
              </w:rPr>
              <w:t>Таблица 5</w:t>
            </w:r>
            <w:r w:rsidRPr="002F4A44">
              <w:rPr>
                <w:b/>
                <w:bCs/>
                <w:color w:val="333399"/>
                <w:lang w:val="ru-RU"/>
              </w:rPr>
              <w:t xml:space="preserve">. </w:t>
            </w:r>
            <w:r w:rsidRPr="002F4A44">
              <w:rPr>
                <w:b/>
                <w:lang w:val="ru-RU"/>
              </w:rPr>
              <w:t xml:space="preserve"> </w:t>
            </w:r>
            <w:r w:rsidRPr="002F4A44">
              <w:rPr>
                <w:b/>
                <w:color w:val="17365D"/>
                <w:lang w:val="ru-RU"/>
              </w:rPr>
              <w:t xml:space="preserve">Структура расходов государственного бюджета по функциональной классификации (в %  </w:t>
            </w:r>
            <w:proofErr w:type="gramStart"/>
            <w:r w:rsidRPr="002F4A44">
              <w:rPr>
                <w:b/>
                <w:color w:val="17365D"/>
                <w:lang w:val="ru-RU"/>
              </w:rPr>
              <w:t>в</w:t>
            </w:r>
            <w:proofErr w:type="gramEnd"/>
            <w:r w:rsidRPr="002F4A44">
              <w:rPr>
                <w:b/>
                <w:color w:val="17365D"/>
                <w:lang w:val="ru-RU"/>
              </w:rPr>
              <w:t xml:space="preserve"> общем объеме, отклонения +/-)</w:t>
            </w:r>
          </w:p>
        </w:tc>
      </w:tr>
      <w:tr w:rsidR="00D5317A" w:rsidRPr="002F4A44" w:rsidTr="002F2860">
        <w:trPr>
          <w:cantSplit/>
          <w:trHeight w:val="488"/>
        </w:trPr>
        <w:tc>
          <w:tcPr>
            <w:tcW w:w="535" w:type="pct"/>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328" w:type="pct"/>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536"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600"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600"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w:t>
            </w:r>
          </w:p>
        </w:tc>
        <w:tc>
          <w:tcPr>
            <w:tcW w:w="600"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599" w:type="pct"/>
            <w:gridSpan w:val="2"/>
            <w:tcBorders>
              <w:bottom w:val="nil"/>
            </w:tcBorders>
            <w:shd w:val="clear" w:color="auto" w:fill="C6D9F1"/>
            <w:noWrap/>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Отклонения</w:t>
            </w:r>
          </w:p>
        </w:tc>
        <w:tc>
          <w:tcPr>
            <w:tcW w:w="600"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602" w:type="pct"/>
            <w:gridSpan w:val="2"/>
            <w:shd w:val="clear" w:color="auto" w:fill="C6D9F1"/>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БГ+3</w:t>
            </w:r>
          </w:p>
        </w:tc>
      </w:tr>
      <w:tr w:rsidR="00D5317A" w:rsidRPr="002F4A44" w:rsidTr="002F2860">
        <w:trPr>
          <w:cantSplit/>
          <w:trHeight w:val="345"/>
        </w:trPr>
        <w:tc>
          <w:tcPr>
            <w:tcW w:w="535" w:type="pct"/>
            <w:tcBorders>
              <w:top w:val="nil"/>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28" w:type="pct"/>
            <w:tcBorders>
              <w:top w:val="nil"/>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36" w:type="pct"/>
            <w:gridSpan w:val="2"/>
            <w:shd w:val="clear" w:color="auto" w:fill="C6D9F1"/>
            <w:vAlign w:val="center"/>
          </w:tcPr>
          <w:p w:rsidR="00D5317A" w:rsidRPr="002F4A44" w:rsidRDefault="00D5317A" w:rsidP="002F2860">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600" w:type="pct"/>
            <w:gridSpan w:val="2"/>
            <w:shd w:val="clear" w:color="auto" w:fill="C6D9F1"/>
            <w:vAlign w:val="center"/>
          </w:tcPr>
          <w:p w:rsidR="00D5317A" w:rsidRPr="002F4A44" w:rsidRDefault="00D5317A" w:rsidP="002F2860">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600" w:type="pct"/>
            <w:gridSpan w:val="2"/>
            <w:shd w:val="clear" w:color="auto" w:fill="C6D9F1"/>
            <w:vAlign w:val="center"/>
          </w:tcPr>
          <w:p w:rsidR="00D5317A" w:rsidRPr="002F4A44" w:rsidRDefault="00D5317A" w:rsidP="002F2860">
            <w:pPr>
              <w:ind w:left="-52" w:right="-86"/>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600"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99" w:type="pct"/>
            <w:gridSpan w:val="2"/>
            <w:tcBorders>
              <w:top w:val="nil"/>
            </w:tcBorders>
            <w:shd w:val="clear" w:color="auto" w:fill="C6D9F1"/>
            <w:noWrap/>
            <w:vAlign w:val="center"/>
          </w:tcPr>
          <w:p w:rsidR="00D5317A" w:rsidRPr="002F4A44" w:rsidRDefault="00D5317A" w:rsidP="002F2860">
            <w:pPr>
              <w:pStyle w:val="TableText"/>
              <w:spacing w:line="200" w:lineRule="atLeast"/>
              <w:ind w:left="-15" w:right="-15"/>
              <w:jc w:val="center"/>
              <w:rPr>
                <w:rFonts w:cs="Arial"/>
                <w:sz w:val="14"/>
                <w:szCs w:val="14"/>
                <w:lang w:val="ru-RU" w:eastAsia="nl-NL"/>
              </w:rPr>
            </w:pPr>
            <w:r w:rsidRPr="002F4A44">
              <w:rPr>
                <w:rFonts w:cs="Arial"/>
                <w:sz w:val="14"/>
                <w:szCs w:val="14"/>
                <w:lang w:val="ru-RU" w:eastAsia="nl-NL"/>
              </w:rPr>
              <w:t>БГ+1/БГ</w:t>
            </w:r>
          </w:p>
        </w:tc>
        <w:tc>
          <w:tcPr>
            <w:tcW w:w="600"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602" w:type="pct"/>
            <w:gridSpan w:val="2"/>
            <w:shd w:val="clear" w:color="auto" w:fill="C6D9F1"/>
            <w:vAlign w:val="center"/>
          </w:tcPr>
          <w:p w:rsidR="00D5317A" w:rsidRPr="002F4A44" w:rsidRDefault="00D5317A" w:rsidP="002F2860">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cantSplit/>
          <w:trHeight w:val="1155"/>
        </w:trPr>
        <w:tc>
          <w:tcPr>
            <w:tcW w:w="535" w:type="pct"/>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328" w:type="pct"/>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F1-F3</w:t>
            </w:r>
          </w:p>
        </w:tc>
        <w:tc>
          <w:tcPr>
            <w:tcW w:w="235"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млн. лей</w:t>
            </w:r>
          </w:p>
        </w:tc>
        <w:tc>
          <w:tcPr>
            <w:tcW w:w="30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9" w:type="pc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2"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r>
      <w:tr w:rsidR="00D5317A" w:rsidRPr="002F4A44" w:rsidTr="002F2860">
        <w:trPr>
          <w:trHeight w:val="260"/>
        </w:trPr>
        <w:tc>
          <w:tcPr>
            <w:tcW w:w="535"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 xml:space="preserve">Расходы, </w:t>
            </w:r>
            <w:r w:rsidRPr="002F4A44">
              <w:rPr>
                <w:rFonts w:cs="Arial"/>
                <w:szCs w:val="16"/>
                <w:lang w:val="ru-RU" w:eastAsia="nl-NL"/>
              </w:rPr>
              <w:lastRenderedPageBreak/>
              <w:t>всего</w:t>
            </w:r>
          </w:p>
        </w:tc>
        <w:tc>
          <w:tcPr>
            <w:tcW w:w="328" w:type="pct"/>
            <w:noWrap/>
            <w:vAlign w:val="bottom"/>
          </w:tcPr>
          <w:p w:rsidR="00D5317A" w:rsidRPr="002F4A44" w:rsidRDefault="00D5317A" w:rsidP="002F2860">
            <w:pPr>
              <w:pStyle w:val="TableText"/>
              <w:rPr>
                <w:rFonts w:cs="Arial"/>
                <w:szCs w:val="16"/>
                <w:lang w:val="ru-RU" w:eastAsia="nl-NL"/>
              </w:rPr>
            </w:pPr>
          </w:p>
        </w:tc>
        <w:tc>
          <w:tcPr>
            <w:tcW w:w="235" w:type="pct"/>
          </w:tcPr>
          <w:p w:rsidR="00D5317A" w:rsidRPr="002F4A44" w:rsidRDefault="00D5317A" w:rsidP="002F2860">
            <w:pPr>
              <w:pStyle w:val="TableText"/>
              <w:rPr>
                <w:rFonts w:cs="Arial"/>
                <w:szCs w:val="16"/>
                <w:lang w:val="ru-RU" w:eastAsia="nl-NL"/>
              </w:rPr>
            </w:pPr>
          </w:p>
        </w:tc>
        <w:tc>
          <w:tcPr>
            <w:tcW w:w="301" w:type="pct"/>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2" w:type="pct"/>
          </w:tcPr>
          <w:p w:rsidR="00D5317A" w:rsidRPr="002F4A44" w:rsidRDefault="00D5317A" w:rsidP="002F2860">
            <w:pPr>
              <w:pStyle w:val="TableText"/>
              <w:rPr>
                <w:rFonts w:cs="Arial"/>
                <w:szCs w:val="16"/>
                <w:lang w:val="ru-RU" w:eastAsia="nl-NL"/>
              </w:rPr>
            </w:pPr>
          </w:p>
        </w:tc>
      </w:tr>
      <w:tr w:rsidR="00D5317A" w:rsidRPr="002F4A44" w:rsidTr="002F2860">
        <w:trPr>
          <w:trHeight w:val="260"/>
        </w:trPr>
        <w:tc>
          <w:tcPr>
            <w:tcW w:w="535" w:type="pct"/>
            <w:noWrap/>
            <w:vAlign w:val="bottom"/>
          </w:tcPr>
          <w:p w:rsidR="00D5317A" w:rsidRPr="002F4A44" w:rsidRDefault="00D5317A" w:rsidP="002F2860">
            <w:pPr>
              <w:pStyle w:val="TableText"/>
              <w:rPr>
                <w:rFonts w:cs="Arial"/>
                <w:szCs w:val="16"/>
                <w:lang w:val="ru-RU" w:eastAsia="nl-NL"/>
              </w:rPr>
            </w:pPr>
          </w:p>
        </w:tc>
        <w:tc>
          <w:tcPr>
            <w:tcW w:w="328" w:type="pct"/>
            <w:noWrap/>
            <w:vAlign w:val="bottom"/>
          </w:tcPr>
          <w:p w:rsidR="00D5317A" w:rsidRPr="002F4A44" w:rsidRDefault="00D5317A" w:rsidP="002F2860">
            <w:pPr>
              <w:pStyle w:val="TableText"/>
              <w:rPr>
                <w:rFonts w:cs="Arial"/>
                <w:szCs w:val="16"/>
                <w:lang w:val="ru-RU" w:eastAsia="nl-NL"/>
              </w:rPr>
            </w:pPr>
          </w:p>
        </w:tc>
        <w:tc>
          <w:tcPr>
            <w:tcW w:w="235" w:type="pct"/>
          </w:tcPr>
          <w:p w:rsidR="00D5317A" w:rsidRPr="002F4A44" w:rsidRDefault="00D5317A" w:rsidP="002F2860">
            <w:pPr>
              <w:pStyle w:val="TableText"/>
              <w:rPr>
                <w:rFonts w:cs="Arial"/>
                <w:szCs w:val="16"/>
                <w:lang w:val="ru-RU" w:eastAsia="nl-NL"/>
              </w:rPr>
            </w:pPr>
          </w:p>
        </w:tc>
        <w:tc>
          <w:tcPr>
            <w:tcW w:w="301" w:type="pct"/>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2" w:type="pct"/>
          </w:tcPr>
          <w:p w:rsidR="00D5317A" w:rsidRPr="002F4A44" w:rsidRDefault="00D5317A" w:rsidP="002F2860">
            <w:pPr>
              <w:pStyle w:val="TableText"/>
              <w:rPr>
                <w:rFonts w:cs="Arial"/>
                <w:szCs w:val="16"/>
                <w:lang w:val="ru-RU" w:eastAsia="nl-NL"/>
              </w:rPr>
            </w:pPr>
          </w:p>
        </w:tc>
      </w:tr>
      <w:tr w:rsidR="00D5317A" w:rsidRPr="002F4A44" w:rsidTr="002F2860">
        <w:trPr>
          <w:trHeight w:val="260"/>
        </w:trPr>
        <w:tc>
          <w:tcPr>
            <w:tcW w:w="535" w:type="pct"/>
            <w:noWrap/>
            <w:vAlign w:val="bottom"/>
          </w:tcPr>
          <w:p w:rsidR="00D5317A" w:rsidRPr="002F4A44" w:rsidRDefault="00D5317A" w:rsidP="002F2860">
            <w:pPr>
              <w:pStyle w:val="TableText"/>
              <w:rPr>
                <w:rFonts w:cs="Arial"/>
                <w:szCs w:val="16"/>
                <w:lang w:val="ru-RU" w:eastAsia="nl-NL"/>
              </w:rPr>
            </w:pPr>
          </w:p>
        </w:tc>
        <w:tc>
          <w:tcPr>
            <w:tcW w:w="328" w:type="pct"/>
            <w:noWrap/>
            <w:vAlign w:val="bottom"/>
          </w:tcPr>
          <w:p w:rsidR="00D5317A" w:rsidRPr="002F4A44" w:rsidRDefault="00D5317A" w:rsidP="002F2860">
            <w:pPr>
              <w:pStyle w:val="TableText"/>
              <w:rPr>
                <w:rFonts w:cs="Arial"/>
                <w:szCs w:val="16"/>
                <w:lang w:val="ru-RU" w:eastAsia="nl-NL"/>
              </w:rPr>
            </w:pPr>
          </w:p>
        </w:tc>
        <w:tc>
          <w:tcPr>
            <w:tcW w:w="235" w:type="pct"/>
          </w:tcPr>
          <w:p w:rsidR="00D5317A" w:rsidRPr="002F4A44" w:rsidRDefault="00D5317A" w:rsidP="002F2860">
            <w:pPr>
              <w:pStyle w:val="TableText"/>
              <w:rPr>
                <w:rFonts w:cs="Arial"/>
                <w:szCs w:val="16"/>
                <w:lang w:val="ru-RU" w:eastAsia="nl-NL"/>
              </w:rPr>
            </w:pPr>
          </w:p>
        </w:tc>
        <w:tc>
          <w:tcPr>
            <w:tcW w:w="301" w:type="pct"/>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300" w:type="pct"/>
            <w:noWrap/>
            <w:vAlign w:val="bottom"/>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0" w:type="pct"/>
          </w:tcPr>
          <w:p w:rsidR="00D5317A" w:rsidRPr="002F4A44" w:rsidRDefault="00D5317A" w:rsidP="002F2860">
            <w:pPr>
              <w:pStyle w:val="TableText"/>
              <w:rPr>
                <w:rFonts w:cs="Arial"/>
                <w:szCs w:val="16"/>
                <w:lang w:val="ru-RU" w:eastAsia="nl-NL"/>
              </w:rPr>
            </w:pPr>
          </w:p>
        </w:tc>
        <w:tc>
          <w:tcPr>
            <w:tcW w:w="302" w:type="pct"/>
          </w:tcPr>
          <w:p w:rsidR="00D5317A" w:rsidRPr="002F4A44" w:rsidRDefault="00D5317A" w:rsidP="002F2860">
            <w:pPr>
              <w:pStyle w:val="TableText"/>
              <w:rPr>
                <w:rFonts w:cs="Arial"/>
                <w:szCs w:val="16"/>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şi БГ-1 – года, предшествующие  базовому году, БГ+1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rPr>
          <w:rFonts w:ascii="Arial" w:hAnsi="Arial" w:cs="Arial"/>
          <w:sz w:val="16"/>
          <w:szCs w:val="16"/>
          <w:lang w:val="ru-RU"/>
        </w:rPr>
      </w:pPr>
    </w:p>
    <w:tbl>
      <w:tblPr>
        <w:tblW w:w="51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968"/>
        <w:gridCol w:w="511"/>
        <w:gridCol w:w="527"/>
        <w:gridCol w:w="529"/>
        <w:gridCol w:w="530"/>
        <w:gridCol w:w="527"/>
        <w:gridCol w:w="527"/>
        <w:gridCol w:w="530"/>
        <w:gridCol w:w="527"/>
        <w:gridCol w:w="527"/>
        <w:gridCol w:w="529"/>
        <w:gridCol w:w="527"/>
        <w:gridCol w:w="527"/>
        <w:gridCol w:w="529"/>
        <w:gridCol w:w="527"/>
        <w:gridCol w:w="529"/>
      </w:tblGrid>
      <w:tr w:rsidR="00D5317A" w:rsidRPr="00702150" w:rsidTr="002F2860">
        <w:trPr>
          <w:cantSplit/>
          <w:trHeight w:val="392"/>
        </w:trPr>
        <w:tc>
          <w:tcPr>
            <w:tcW w:w="5000" w:type="pct"/>
            <w:gridSpan w:val="16"/>
            <w:tcBorders>
              <w:top w:val="nil"/>
              <w:left w:val="nil"/>
              <w:right w:val="nil"/>
            </w:tcBorders>
            <w:noWrap/>
            <w:vAlign w:val="center"/>
          </w:tcPr>
          <w:p w:rsidR="00D5317A" w:rsidRPr="002F4A44" w:rsidRDefault="00D5317A" w:rsidP="002F2860">
            <w:pPr>
              <w:rPr>
                <w:rFonts w:ascii="Arial" w:hAnsi="Arial" w:cs="Arial"/>
                <w:b/>
                <w:bCs/>
                <w:color w:val="333399"/>
                <w:sz w:val="16"/>
                <w:szCs w:val="16"/>
                <w:lang w:val="ru-RU"/>
              </w:rPr>
            </w:pPr>
            <w:r w:rsidRPr="002F4A44">
              <w:rPr>
                <w:rFonts w:ascii="Arial" w:hAnsi="Arial" w:cs="Arial"/>
                <w:b/>
                <w:color w:val="333399"/>
                <w:sz w:val="16"/>
                <w:szCs w:val="16"/>
                <w:lang w:val="ru-RU"/>
              </w:rPr>
              <w:t xml:space="preserve">Таблица 6. Структура расходов государственного бюджета по экономической классификации (в %  </w:t>
            </w:r>
            <w:proofErr w:type="gramStart"/>
            <w:r w:rsidRPr="002F4A44">
              <w:rPr>
                <w:rFonts w:ascii="Arial" w:hAnsi="Arial" w:cs="Arial"/>
                <w:b/>
                <w:color w:val="333399"/>
                <w:sz w:val="16"/>
                <w:szCs w:val="16"/>
                <w:lang w:val="ru-RU"/>
              </w:rPr>
              <w:t>в</w:t>
            </w:r>
            <w:proofErr w:type="gramEnd"/>
            <w:r w:rsidRPr="002F4A44">
              <w:rPr>
                <w:rFonts w:ascii="Arial" w:hAnsi="Arial" w:cs="Arial"/>
                <w:b/>
                <w:color w:val="333399"/>
                <w:sz w:val="16"/>
                <w:szCs w:val="16"/>
                <w:lang w:val="ru-RU"/>
              </w:rPr>
              <w:t xml:space="preserve"> общем объеме, отклонения +/-)</w:t>
            </w:r>
          </w:p>
        </w:tc>
      </w:tr>
      <w:tr w:rsidR="00D5317A" w:rsidRPr="002F4A44" w:rsidTr="002F2860">
        <w:trPr>
          <w:cantSplit/>
          <w:trHeight w:val="392"/>
        </w:trPr>
        <w:tc>
          <w:tcPr>
            <w:tcW w:w="546" w:type="pct"/>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288" w:type="pct"/>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595"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96"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96"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w:t>
            </w:r>
          </w:p>
        </w:tc>
        <w:tc>
          <w:tcPr>
            <w:tcW w:w="594"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95" w:type="pct"/>
            <w:gridSpan w:val="2"/>
            <w:tcBorders>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Отклонения</w:t>
            </w:r>
          </w:p>
        </w:tc>
        <w:tc>
          <w:tcPr>
            <w:tcW w:w="595"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95"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cantSplit/>
          <w:trHeight w:val="346"/>
        </w:trPr>
        <w:tc>
          <w:tcPr>
            <w:tcW w:w="546" w:type="pct"/>
            <w:tcBorders>
              <w:top w:val="nil"/>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288" w:type="pct"/>
            <w:tcBorders>
              <w:top w:val="nil"/>
              <w:bottom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95" w:type="pct"/>
            <w:gridSpan w:val="2"/>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596" w:type="pct"/>
            <w:gridSpan w:val="2"/>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596" w:type="pct"/>
            <w:gridSpan w:val="2"/>
            <w:shd w:val="clear" w:color="auto" w:fill="C6D9F1"/>
            <w:vAlign w:val="center"/>
          </w:tcPr>
          <w:p w:rsidR="00D5317A" w:rsidRPr="002F4A44" w:rsidRDefault="00D5317A" w:rsidP="002F2860">
            <w:pPr>
              <w:ind w:left="-138" w:right="-135"/>
              <w:jc w:val="center"/>
              <w:rPr>
                <w:rFonts w:ascii="Arial" w:hAnsi="Arial" w:cs="Arial"/>
                <w:bCs/>
                <w:sz w:val="16"/>
                <w:szCs w:val="16"/>
                <w:lang w:val="ru-RU" w:eastAsia="nl-NL"/>
              </w:rPr>
            </w:pPr>
            <w:r w:rsidRPr="002F4A44">
              <w:rPr>
                <w:rFonts w:ascii="Arial" w:hAnsi="Arial" w:cs="Arial"/>
                <w:bCs/>
                <w:sz w:val="14"/>
                <w:szCs w:val="14"/>
                <w:lang w:val="ru-RU" w:eastAsia="nl-NL"/>
              </w:rPr>
              <w:t>Утверждено</w:t>
            </w:r>
          </w:p>
        </w:tc>
        <w:tc>
          <w:tcPr>
            <w:tcW w:w="594" w:type="pct"/>
            <w:gridSpan w:val="2"/>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Проект</w:t>
            </w:r>
          </w:p>
        </w:tc>
        <w:tc>
          <w:tcPr>
            <w:tcW w:w="595" w:type="pct"/>
            <w:gridSpan w:val="2"/>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 w:val="14"/>
                <w:szCs w:val="14"/>
                <w:lang w:val="ru-RU" w:eastAsia="nl-NL"/>
              </w:rPr>
              <w:t>БГ+1/БГ</w:t>
            </w:r>
          </w:p>
        </w:tc>
        <w:tc>
          <w:tcPr>
            <w:tcW w:w="595" w:type="pct"/>
            <w:gridSpan w:val="2"/>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595" w:type="pct"/>
            <w:gridSpan w:val="2"/>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D5317A" w:rsidRPr="002F4A44" w:rsidTr="002F2860">
        <w:trPr>
          <w:cantSplit/>
          <w:trHeight w:val="1123"/>
        </w:trPr>
        <w:tc>
          <w:tcPr>
            <w:tcW w:w="546" w:type="pct"/>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p>
        </w:tc>
        <w:tc>
          <w:tcPr>
            <w:tcW w:w="288" w:type="pct"/>
            <w:tcBorders>
              <w:top w:val="nil"/>
            </w:tcBorders>
            <w:shd w:val="clear" w:color="auto" w:fill="C6D9F1"/>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Eco (k4)</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Cs w:val="16"/>
                <w:lang w:val="ru-RU" w:eastAsia="nl-NL"/>
              </w:rPr>
              <w:t>млн. лей</w:t>
            </w:r>
          </w:p>
        </w:tc>
        <w:tc>
          <w:tcPr>
            <w:tcW w:w="29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9"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299"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8" w:type="pc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r w:rsidRPr="002F4A44" w:rsidDel="00466A20">
              <w:rPr>
                <w:rFonts w:cs="Arial"/>
                <w:sz w:val="14"/>
                <w:szCs w:val="14"/>
                <w:lang w:val="ru-RU" w:eastAsia="nl-NL"/>
              </w:rPr>
              <w:t xml:space="preserve"> </w:t>
            </w:r>
          </w:p>
        </w:tc>
        <w:tc>
          <w:tcPr>
            <w:tcW w:w="297" w:type="pct"/>
            <w:shd w:val="clear" w:color="auto" w:fill="C6D9F1"/>
            <w:noWrap/>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xml:space="preserve"> % в общем объеме</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xml:space="preserve"> млн. лей</w:t>
            </w:r>
          </w:p>
        </w:tc>
        <w:tc>
          <w:tcPr>
            <w:tcW w:w="29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7"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xml:space="preserve"> млн. лей</w:t>
            </w:r>
          </w:p>
        </w:tc>
        <w:tc>
          <w:tcPr>
            <w:tcW w:w="29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r>
      <w:tr w:rsidR="00D5317A" w:rsidRPr="002F4A44" w:rsidTr="002F2860">
        <w:trPr>
          <w:trHeight w:val="252"/>
        </w:trPr>
        <w:tc>
          <w:tcPr>
            <w:tcW w:w="546"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Расходы, всего</w:t>
            </w:r>
          </w:p>
        </w:tc>
        <w:tc>
          <w:tcPr>
            <w:tcW w:w="288"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2+3</w:t>
            </w: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8"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r>
      <w:tr w:rsidR="00D5317A" w:rsidRPr="002F4A44" w:rsidTr="002F2860">
        <w:trPr>
          <w:trHeight w:val="252"/>
        </w:trPr>
        <w:tc>
          <w:tcPr>
            <w:tcW w:w="546"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Расходы</w:t>
            </w:r>
          </w:p>
        </w:tc>
        <w:tc>
          <w:tcPr>
            <w:tcW w:w="288" w:type="pct"/>
            <w:noWrap/>
            <w:vAlign w:val="center"/>
          </w:tcPr>
          <w:p w:rsidR="00D5317A" w:rsidRPr="002F4A44" w:rsidRDefault="00D5317A" w:rsidP="002F2860">
            <w:pPr>
              <w:pStyle w:val="TableText"/>
              <w:jc w:val="center"/>
              <w:rPr>
                <w:rFonts w:cs="Arial"/>
                <w:szCs w:val="16"/>
                <w:lang w:val="ru-RU" w:eastAsia="nl-NL"/>
              </w:rPr>
            </w:pPr>
            <w:r w:rsidRPr="002F4A44">
              <w:rPr>
                <w:rFonts w:cs="Arial"/>
                <w:szCs w:val="16"/>
                <w:lang w:val="ru-RU" w:eastAsia="nl-NL"/>
              </w:rPr>
              <w:t>2</w:t>
            </w: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8"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r>
      <w:tr w:rsidR="00D5317A" w:rsidRPr="002F4A44" w:rsidTr="002F2860">
        <w:trPr>
          <w:trHeight w:val="252"/>
        </w:trPr>
        <w:tc>
          <w:tcPr>
            <w:tcW w:w="546"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w:t>
            </w:r>
          </w:p>
        </w:tc>
        <w:tc>
          <w:tcPr>
            <w:tcW w:w="288"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8"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r>
      <w:tr w:rsidR="00D5317A" w:rsidRPr="002F4A44" w:rsidTr="002F2860">
        <w:trPr>
          <w:trHeight w:val="252"/>
        </w:trPr>
        <w:tc>
          <w:tcPr>
            <w:tcW w:w="546"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w:t>
            </w:r>
          </w:p>
        </w:tc>
        <w:tc>
          <w:tcPr>
            <w:tcW w:w="288"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8"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r>
      <w:tr w:rsidR="00D5317A" w:rsidRPr="002F4A44" w:rsidTr="002F2860">
        <w:trPr>
          <w:trHeight w:val="252"/>
        </w:trPr>
        <w:tc>
          <w:tcPr>
            <w:tcW w:w="546"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Нефинансовые активы</w:t>
            </w:r>
          </w:p>
        </w:tc>
        <w:tc>
          <w:tcPr>
            <w:tcW w:w="288" w:type="pct"/>
            <w:noWrap/>
            <w:vAlign w:val="center"/>
          </w:tcPr>
          <w:p w:rsidR="00D5317A" w:rsidRPr="002F4A44" w:rsidRDefault="00D5317A" w:rsidP="002F2860">
            <w:pPr>
              <w:pStyle w:val="TableText"/>
              <w:jc w:val="center"/>
              <w:rPr>
                <w:rFonts w:cs="Arial"/>
                <w:szCs w:val="16"/>
                <w:lang w:val="ru-RU" w:eastAsia="nl-NL"/>
              </w:rPr>
            </w:pPr>
            <w:r w:rsidRPr="002F4A44">
              <w:rPr>
                <w:rFonts w:cs="Arial"/>
                <w:szCs w:val="16"/>
                <w:lang w:val="ru-RU" w:eastAsia="nl-NL"/>
              </w:rPr>
              <w:t>3</w:t>
            </w: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8"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r>
      <w:tr w:rsidR="00D5317A" w:rsidRPr="002F4A44" w:rsidTr="002F2860">
        <w:trPr>
          <w:trHeight w:val="252"/>
        </w:trPr>
        <w:tc>
          <w:tcPr>
            <w:tcW w:w="546" w:type="pct"/>
            <w:noWrap/>
            <w:vAlign w:val="bottom"/>
          </w:tcPr>
          <w:p w:rsidR="00D5317A" w:rsidRPr="002F4A44" w:rsidRDefault="00D5317A" w:rsidP="002F2860">
            <w:pPr>
              <w:pStyle w:val="TableText"/>
              <w:rPr>
                <w:rFonts w:cs="Arial"/>
                <w:szCs w:val="16"/>
                <w:lang w:val="ru-RU" w:eastAsia="nl-NL"/>
              </w:rPr>
            </w:pPr>
            <w:r w:rsidRPr="002F4A44">
              <w:rPr>
                <w:rFonts w:cs="Arial"/>
                <w:szCs w:val="16"/>
                <w:lang w:val="ru-RU" w:eastAsia="nl-NL"/>
              </w:rPr>
              <w:t>.....</w:t>
            </w:r>
          </w:p>
        </w:tc>
        <w:tc>
          <w:tcPr>
            <w:tcW w:w="288"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9"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8" w:type="pct"/>
            <w:noWrap/>
            <w:vAlign w:val="bottom"/>
          </w:tcPr>
          <w:p w:rsidR="00D5317A" w:rsidRPr="002F4A44" w:rsidRDefault="00D5317A" w:rsidP="002F2860">
            <w:pPr>
              <w:pStyle w:val="TableText"/>
              <w:rPr>
                <w:rFonts w:cs="Arial"/>
                <w:szCs w:val="16"/>
                <w:lang w:val="ru-RU" w:eastAsia="nl-NL"/>
              </w:rPr>
            </w:pPr>
          </w:p>
        </w:tc>
        <w:tc>
          <w:tcPr>
            <w:tcW w:w="297" w:type="pct"/>
            <w:noWrap/>
            <w:vAlign w:val="bottom"/>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c>
          <w:tcPr>
            <w:tcW w:w="297" w:type="pct"/>
          </w:tcPr>
          <w:p w:rsidR="00D5317A" w:rsidRPr="002F4A44" w:rsidRDefault="00D5317A" w:rsidP="002F2860">
            <w:pPr>
              <w:pStyle w:val="TableText"/>
              <w:rPr>
                <w:rFonts w:cs="Arial"/>
                <w:szCs w:val="16"/>
                <w:lang w:val="ru-RU" w:eastAsia="nl-NL"/>
              </w:rPr>
            </w:pPr>
          </w:p>
        </w:tc>
        <w:tc>
          <w:tcPr>
            <w:tcW w:w="298" w:type="pct"/>
          </w:tcPr>
          <w:p w:rsidR="00D5317A" w:rsidRPr="002F4A44" w:rsidRDefault="00D5317A" w:rsidP="002F2860">
            <w:pPr>
              <w:pStyle w:val="TableText"/>
              <w:rPr>
                <w:rFonts w:cs="Arial"/>
                <w:szCs w:val="16"/>
                <w:lang w:val="ru-RU" w:eastAsia="nl-NL"/>
              </w:rPr>
            </w:pPr>
          </w:p>
        </w:tc>
      </w:tr>
    </w:tbl>
    <w:p w:rsidR="00D5317A" w:rsidRPr="002F4A44" w:rsidRDefault="00D5317A" w:rsidP="00D5317A">
      <w:pPr>
        <w:jc w:val="both"/>
        <w:rPr>
          <w:rFonts w:ascii="Arial" w:hAnsi="Arial" w:cs="Arial"/>
          <w:sz w:val="2"/>
          <w:szCs w:val="2"/>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1705"/>
        <w:gridCol w:w="6082"/>
        <w:gridCol w:w="748"/>
      </w:tblGrid>
      <w:tr w:rsidR="00D5317A" w:rsidRPr="00702150" w:rsidTr="002F2860">
        <w:trPr>
          <w:trHeight w:val="315"/>
        </w:trPr>
        <w:tc>
          <w:tcPr>
            <w:tcW w:w="5000" w:type="pct"/>
            <w:gridSpan w:val="3"/>
            <w:tcBorders>
              <w:top w:val="nil"/>
              <w:left w:val="nil"/>
              <w:bottom w:val="nil"/>
              <w:right w:val="nil"/>
            </w:tcBorders>
            <w:noWrap/>
          </w:tcPr>
          <w:p w:rsidR="00D5317A" w:rsidRPr="002F4A44" w:rsidRDefault="00D5317A" w:rsidP="002F2860">
            <w:pPr>
              <w:pStyle w:val="Caption"/>
              <w:spacing w:after="0"/>
              <w:ind w:firstLine="0"/>
              <w:rPr>
                <w:b/>
                <w:bCs w:val="0"/>
                <w:lang w:val="ru-RU"/>
              </w:rPr>
            </w:pPr>
            <w:r w:rsidRPr="002F4A44">
              <w:rPr>
                <w:rFonts w:cs="Arial"/>
                <w:b/>
                <w:color w:val="333399"/>
                <w:szCs w:val="16"/>
                <w:lang w:val="ru-RU"/>
              </w:rPr>
              <w:t>Таблица 7. Свод программ, включенных в государственный бюджет</w:t>
            </w:r>
          </w:p>
        </w:tc>
      </w:tr>
      <w:tr w:rsidR="00D5317A" w:rsidRPr="002F4A44" w:rsidTr="002F2860">
        <w:trPr>
          <w:trHeight w:val="317"/>
        </w:trPr>
        <w:tc>
          <w:tcPr>
            <w:tcW w:w="999" w:type="pct"/>
            <w:tcBorders>
              <w:top w:val="nil"/>
              <w:left w:val="nil"/>
              <w:bottom w:val="single" w:sz="4" w:space="0" w:color="auto"/>
              <w:right w:val="nil"/>
            </w:tcBorders>
            <w:noWrap/>
          </w:tcPr>
          <w:p w:rsidR="00D5317A" w:rsidRPr="002F4A44" w:rsidRDefault="00D5317A" w:rsidP="002F2860">
            <w:pPr>
              <w:rPr>
                <w:rFonts w:ascii="Arial" w:hAnsi="Arial" w:cs="Arial"/>
                <w:sz w:val="16"/>
                <w:szCs w:val="16"/>
                <w:lang w:val="ru-RU" w:eastAsia="nl-NL"/>
              </w:rPr>
            </w:pPr>
          </w:p>
        </w:tc>
        <w:tc>
          <w:tcPr>
            <w:tcW w:w="3563" w:type="pct"/>
            <w:tcBorders>
              <w:top w:val="nil"/>
              <w:left w:val="nil"/>
              <w:bottom w:val="single" w:sz="4" w:space="0" w:color="auto"/>
              <w:right w:val="nil"/>
            </w:tcBorders>
          </w:tcPr>
          <w:p w:rsidR="00D5317A" w:rsidRPr="002F4A44" w:rsidRDefault="00D5317A" w:rsidP="002F2860">
            <w:pPr>
              <w:rPr>
                <w:rFonts w:ascii="Arial" w:hAnsi="Arial" w:cs="Arial"/>
                <w:sz w:val="16"/>
                <w:szCs w:val="16"/>
                <w:lang w:val="ru-RU" w:eastAsia="nl-NL"/>
              </w:rPr>
            </w:pPr>
          </w:p>
        </w:tc>
        <w:tc>
          <w:tcPr>
            <w:tcW w:w="438" w:type="pct"/>
            <w:tcBorders>
              <w:top w:val="nil"/>
              <w:left w:val="nil"/>
              <w:bottom w:val="single" w:sz="4" w:space="0" w:color="auto"/>
              <w:right w:val="nil"/>
            </w:tcBorders>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xml:space="preserve">   Код</w:t>
            </w:r>
          </w:p>
        </w:tc>
      </w:tr>
      <w:tr w:rsidR="00D5317A" w:rsidRPr="002F4A44" w:rsidTr="002F2860">
        <w:trPr>
          <w:trHeight w:val="317"/>
        </w:trPr>
        <w:tc>
          <w:tcPr>
            <w:tcW w:w="999" w:type="pct"/>
            <w:tcBorders>
              <w:top w:val="single" w:sz="4" w:space="0" w:color="auto"/>
            </w:tcBorders>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Публичный орган</w:t>
            </w:r>
          </w:p>
        </w:tc>
        <w:tc>
          <w:tcPr>
            <w:tcW w:w="3563" w:type="pct"/>
            <w:tcBorders>
              <w:top w:val="single" w:sz="4" w:space="0" w:color="auto"/>
            </w:tcBorders>
          </w:tcPr>
          <w:p w:rsidR="00D5317A" w:rsidRPr="002F4A44" w:rsidRDefault="00D5317A" w:rsidP="002F2860">
            <w:pPr>
              <w:rPr>
                <w:rFonts w:ascii="Arial" w:hAnsi="Arial" w:cs="Arial"/>
                <w:sz w:val="16"/>
                <w:szCs w:val="16"/>
                <w:lang w:val="ru-RU" w:eastAsia="nl-NL"/>
              </w:rPr>
            </w:pPr>
          </w:p>
        </w:tc>
        <w:tc>
          <w:tcPr>
            <w:tcW w:w="438" w:type="pct"/>
            <w:tcBorders>
              <w:top w:val="single" w:sz="4" w:space="0" w:color="auto"/>
            </w:tcBorders>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Org1</w:t>
            </w:r>
          </w:p>
        </w:tc>
      </w:tr>
      <w:tr w:rsidR="00D5317A" w:rsidRPr="002F4A44" w:rsidTr="002F2860">
        <w:trPr>
          <w:trHeight w:val="317"/>
        </w:trPr>
        <w:tc>
          <w:tcPr>
            <w:tcW w:w="999"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563" w:type="pct"/>
          </w:tcPr>
          <w:p w:rsidR="00D5317A" w:rsidRPr="002F4A44" w:rsidRDefault="00D5317A" w:rsidP="002F2860">
            <w:pPr>
              <w:rPr>
                <w:rFonts w:ascii="Arial" w:hAnsi="Arial" w:cs="Arial"/>
                <w:sz w:val="16"/>
                <w:szCs w:val="16"/>
                <w:lang w:val="ru-RU" w:eastAsia="nl-NL"/>
              </w:rPr>
            </w:pPr>
          </w:p>
        </w:tc>
        <w:tc>
          <w:tcPr>
            <w:tcW w:w="438"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D5317A" w:rsidRPr="002F4A44" w:rsidTr="002F2860">
        <w:trPr>
          <w:trHeight w:val="317"/>
        </w:trPr>
        <w:tc>
          <w:tcPr>
            <w:tcW w:w="999"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563" w:type="pct"/>
          </w:tcPr>
          <w:p w:rsidR="00D5317A" w:rsidRPr="002F4A44" w:rsidRDefault="00D5317A" w:rsidP="002F2860">
            <w:pPr>
              <w:rPr>
                <w:rFonts w:ascii="Arial" w:hAnsi="Arial" w:cs="Arial"/>
                <w:sz w:val="16"/>
                <w:szCs w:val="16"/>
                <w:lang w:val="ru-RU" w:eastAsia="nl-NL"/>
              </w:rPr>
            </w:pPr>
          </w:p>
        </w:tc>
        <w:tc>
          <w:tcPr>
            <w:tcW w:w="438"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2381"/>
        <w:gridCol w:w="6154"/>
      </w:tblGrid>
      <w:tr w:rsidR="00D5317A" w:rsidRPr="00702150" w:rsidTr="002F2860">
        <w:trPr>
          <w:trHeight w:val="255"/>
        </w:trPr>
        <w:tc>
          <w:tcPr>
            <w:tcW w:w="5000" w:type="pct"/>
            <w:gridSpan w:val="2"/>
            <w:shd w:val="clear" w:color="auto" w:fill="C6D9F1"/>
          </w:tcPr>
          <w:p w:rsidR="00D5317A" w:rsidRPr="002F4A44" w:rsidRDefault="00D5317A" w:rsidP="002F2860">
            <w:pPr>
              <w:rPr>
                <w:rFonts w:ascii="Arial" w:hAnsi="Arial" w:cs="Arial"/>
                <w:sz w:val="16"/>
                <w:szCs w:val="16"/>
                <w:lang w:val="ru-RU" w:eastAsia="nl-NL"/>
              </w:rPr>
            </w:pPr>
            <w:r w:rsidRPr="002F4A44">
              <w:rPr>
                <w:rFonts w:ascii="Arial" w:hAnsi="Arial" w:cs="Arial"/>
                <w:b/>
                <w:bCs/>
                <w:sz w:val="16"/>
                <w:szCs w:val="16"/>
                <w:lang w:val="ru-RU" w:eastAsia="nl-NL"/>
              </w:rPr>
              <w:t xml:space="preserve">I. Общая информация </w:t>
            </w:r>
            <w:r w:rsidRPr="002F4A44">
              <w:rPr>
                <w:rFonts w:ascii="Arial" w:hAnsi="Arial" w:cs="Arial"/>
                <w:i/>
                <w:iCs/>
                <w:sz w:val="16"/>
                <w:szCs w:val="16"/>
                <w:lang w:val="ru-RU" w:eastAsia="nl-NL"/>
              </w:rPr>
              <w:t>(заполняется вышестоящим публичным органом перед представлением формы для заполнения подведомственными учреждениями)</w:t>
            </w:r>
          </w:p>
        </w:tc>
      </w:tr>
      <w:tr w:rsidR="00D5317A" w:rsidRPr="002F4A44" w:rsidTr="002F2860">
        <w:trPr>
          <w:trHeight w:val="25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Цель </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702150" w:rsidTr="002F2860">
        <w:trPr>
          <w:trHeight w:val="25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xml:space="preserve">Задачи </w:t>
            </w:r>
            <w:r w:rsidRPr="002F4A44">
              <w:rPr>
                <w:rFonts w:ascii="Arial" w:hAnsi="Arial" w:cs="Arial"/>
                <w:i/>
                <w:sz w:val="16"/>
                <w:szCs w:val="16"/>
                <w:lang w:val="ru-RU" w:eastAsia="nl-NL"/>
              </w:rPr>
              <w:t>(на среднесрочный  период, с акцентом на год, на который утверждается бюджет)</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2F4A44" w:rsidTr="002F2860">
        <w:trPr>
          <w:trHeight w:val="25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873"/>
        <w:gridCol w:w="575"/>
        <w:gridCol w:w="1548"/>
        <w:gridCol w:w="847"/>
        <w:gridCol w:w="847"/>
        <w:gridCol w:w="845"/>
        <w:gridCol w:w="828"/>
        <w:gridCol w:w="725"/>
        <w:gridCol w:w="725"/>
        <w:gridCol w:w="722"/>
      </w:tblGrid>
      <w:tr w:rsidR="00D5317A" w:rsidRPr="002F4A44" w:rsidTr="002F2860">
        <w:trPr>
          <w:trHeight w:val="261"/>
        </w:trPr>
        <w:tc>
          <w:tcPr>
            <w:tcW w:w="5000" w:type="pct"/>
            <w:gridSpan w:val="10"/>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lastRenderedPageBreak/>
              <w:t>II. Показатели результативности</w:t>
            </w:r>
          </w:p>
        </w:tc>
      </w:tr>
      <w:tr w:rsidR="00D5317A" w:rsidRPr="002F4A44" w:rsidTr="002F2860">
        <w:trPr>
          <w:trHeight w:val="419"/>
        </w:trPr>
        <w:tc>
          <w:tcPr>
            <w:tcW w:w="511" w:type="pct"/>
            <w:vMerge w:val="restart"/>
            <w:vAlign w:val="center"/>
          </w:tcPr>
          <w:p w:rsidR="00D5317A" w:rsidRPr="002F4A44" w:rsidRDefault="00D5317A" w:rsidP="002F2860">
            <w:pPr>
              <w:rPr>
                <w:rFonts w:ascii="Arial" w:hAnsi="Arial" w:cs="Arial"/>
                <w:bCs/>
                <w:sz w:val="16"/>
                <w:szCs w:val="16"/>
                <w:lang w:val="ru-RU" w:eastAsia="nl-NL"/>
              </w:rPr>
            </w:pPr>
            <w:r w:rsidRPr="002F4A44">
              <w:rPr>
                <w:rFonts w:ascii="Arial" w:hAnsi="Arial" w:cs="Arial"/>
                <w:bCs/>
                <w:sz w:val="16"/>
                <w:szCs w:val="16"/>
                <w:lang w:val="ru-RU" w:eastAsia="nl-NL"/>
              </w:rPr>
              <w:t>Катего</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рия</w:t>
            </w:r>
          </w:p>
        </w:tc>
        <w:tc>
          <w:tcPr>
            <w:tcW w:w="337" w:type="pct"/>
            <w:vMerge w:val="restar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907" w:type="pct"/>
            <w:vMerge w:val="restar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Наименование </w:t>
            </w:r>
          </w:p>
        </w:tc>
        <w:tc>
          <w:tcPr>
            <w:tcW w:w="496" w:type="pct"/>
            <w:vMerge w:val="restart"/>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Единица измерения</w:t>
            </w:r>
          </w:p>
        </w:tc>
        <w:tc>
          <w:tcPr>
            <w:tcW w:w="496"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9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23"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376"/>
        </w:trPr>
        <w:tc>
          <w:tcPr>
            <w:tcW w:w="511"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337"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907" w:type="pct"/>
            <w:vMerge/>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496" w:type="pct"/>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496"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9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8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425"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c>
          <w:tcPr>
            <w:tcW w:w="423" w:type="pct"/>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r>
      <w:tr w:rsidR="00D5317A" w:rsidRPr="002F4A44" w:rsidTr="002F2860">
        <w:trPr>
          <w:trHeight w:val="299"/>
        </w:trPr>
        <w:tc>
          <w:tcPr>
            <w:tcW w:w="511" w:type="pct"/>
            <w:vMerge w:val="restart"/>
            <w:textDirection w:val="btLr"/>
            <w:vAlign w:val="center"/>
          </w:tcPr>
          <w:p w:rsidR="00D5317A" w:rsidRPr="002F4A44" w:rsidRDefault="00D5317A" w:rsidP="002F2860">
            <w:pPr>
              <w:spacing w:before="120" w:after="120" w:line="36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337" w:type="pct"/>
          </w:tcPr>
          <w:p w:rsidR="00D5317A" w:rsidRPr="002F4A44" w:rsidRDefault="00D5317A" w:rsidP="002F2860">
            <w:pPr>
              <w:keepNext/>
              <w:spacing w:before="120" w:line="360" w:lineRule="auto"/>
              <w:ind w:left="284"/>
              <w:outlineLvl w:val="0"/>
              <w:rPr>
                <w:rFonts w:ascii="Arial" w:hAnsi="Arial" w:cs="Arial"/>
                <w:sz w:val="16"/>
                <w:szCs w:val="16"/>
                <w:lang w:val="ru-RU" w:eastAsia="nl-NL"/>
              </w:rPr>
            </w:pPr>
          </w:p>
        </w:tc>
        <w:tc>
          <w:tcPr>
            <w:tcW w:w="907" w:type="pct"/>
          </w:tcPr>
          <w:p w:rsidR="00D5317A" w:rsidRPr="002F4A44" w:rsidRDefault="00D5317A" w:rsidP="002F2860">
            <w:pPr>
              <w:spacing w:before="120" w:line="36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D5317A" w:rsidRPr="002F4A44" w:rsidRDefault="00D5317A" w:rsidP="002F2860">
            <w:pPr>
              <w:spacing w:before="120" w:line="360" w:lineRule="auto"/>
              <w:rPr>
                <w:rFonts w:ascii="Arial" w:hAnsi="Arial" w:cs="Arial"/>
                <w:sz w:val="16"/>
                <w:szCs w:val="16"/>
                <w:lang w:val="ru-RU" w:eastAsia="nl-NL"/>
              </w:rPr>
            </w:pPr>
          </w:p>
        </w:tc>
        <w:tc>
          <w:tcPr>
            <w:tcW w:w="496" w:type="pct"/>
          </w:tcPr>
          <w:p w:rsidR="00D5317A" w:rsidRPr="002F4A44" w:rsidRDefault="00D5317A" w:rsidP="002F2860">
            <w:pPr>
              <w:spacing w:before="120" w:line="360" w:lineRule="auto"/>
              <w:rPr>
                <w:rFonts w:ascii="Arial" w:hAnsi="Arial" w:cs="Arial"/>
                <w:sz w:val="16"/>
                <w:szCs w:val="16"/>
                <w:lang w:val="ru-RU" w:eastAsia="nl-NL"/>
              </w:rPr>
            </w:pPr>
          </w:p>
        </w:tc>
        <w:tc>
          <w:tcPr>
            <w:tcW w:w="495" w:type="pct"/>
          </w:tcPr>
          <w:p w:rsidR="00D5317A" w:rsidRPr="002F4A44" w:rsidRDefault="00D5317A" w:rsidP="002F2860">
            <w:pPr>
              <w:spacing w:before="120" w:line="360" w:lineRule="auto"/>
              <w:rPr>
                <w:rFonts w:ascii="Arial" w:hAnsi="Arial" w:cs="Arial"/>
                <w:sz w:val="16"/>
                <w:szCs w:val="16"/>
                <w:lang w:val="ru-RU" w:eastAsia="nl-NL"/>
              </w:rPr>
            </w:pPr>
          </w:p>
        </w:tc>
        <w:tc>
          <w:tcPr>
            <w:tcW w:w="485" w:type="pct"/>
          </w:tcPr>
          <w:p w:rsidR="00D5317A" w:rsidRPr="002F4A44" w:rsidRDefault="00D5317A" w:rsidP="002F2860">
            <w:pPr>
              <w:spacing w:before="120" w:line="360" w:lineRule="auto"/>
              <w:rPr>
                <w:rFonts w:ascii="Arial" w:hAnsi="Arial" w:cs="Arial"/>
                <w:sz w:val="16"/>
                <w:szCs w:val="16"/>
                <w:lang w:val="ru-RU" w:eastAsia="nl-NL"/>
              </w:rPr>
            </w:pPr>
          </w:p>
        </w:tc>
        <w:tc>
          <w:tcPr>
            <w:tcW w:w="425" w:type="pct"/>
          </w:tcPr>
          <w:p w:rsidR="00D5317A" w:rsidRPr="002F4A44" w:rsidRDefault="00D5317A" w:rsidP="002F2860">
            <w:pPr>
              <w:spacing w:before="120" w:line="360" w:lineRule="auto"/>
              <w:rPr>
                <w:rFonts w:ascii="Arial" w:hAnsi="Arial" w:cs="Arial"/>
                <w:sz w:val="16"/>
                <w:szCs w:val="16"/>
                <w:lang w:val="ru-RU" w:eastAsia="nl-NL"/>
              </w:rPr>
            </w:pPr>
          </w:p>
        </w:tc>
        <w:tc>
          <w:tcPr>
            <w:tcW w:w="425" w:type="pct"/>
          </w:tcPr>
          <w:p w:rsidR="00D5317A" w:rsidRPr="002F4A44" w:rsidRDefault="00D5317A" w:rsidP="002F2860">
            <w:pPr>
              <w:spacing w:before="120" w:line="360" w:lineRule="auto"/>
              <w:rPr>
                <w:rFonts w:ascii="Arial" w:hAnsi="Arial" w:cs="Arial"/>
                <w:sz w:val="16"/>
                <w:szCs w:val="16"/>
                <w:lang w:val="ru-RU" w:eastAsia="nl-NL"/>
              </w:rPr>
            </w:pPr>
          </w:p>
        </w:tc>
        <w:tc>
          <w:tcPr>
            <w:tcW w:w="423" w:type="pct"/>
          </w:tcPr>
          <w:p w:rsidR="00D5317A" w:rsidRPr="002F4A44" w:rsidRDefault="00D5317A" w:rsidP="002F2860">
            <w:pPr>
              <w:spacing w:before="120" w:line="360" w:lineRule="auto"/>
              <w:rPr>
                <w:rFonts w:ascii="Arial" w:hAnsi="Arial" w:cs="Arial"/>
                <w:sz w:val="16"/>
                <w:szCs w:val="16"/>
                <w:lang w:val="ru-RU" w:eastAsia="nl-NL"/>
              </w:rPr>
            </w:pPr>
          </w:p>
        </w:tc>
      </w:tr>
      <w:tr w:rsidR="00D5317A" w:rsidRPr="002F4A44" w:rsidTr="002F2860">
        <w:trPr>
          <w:trHeight w:val="254"/>
        </w:trPr>
        <w:tc>
          <w:tcPr>
            <w:tcW w:w="511"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spacing w:before="120"/>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54"/>
        </w:trPr>
        <w:tc>
          <w:tcPr>
            <w:tcW w:w="511"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spacing w:before="120"/>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54"/>
        </w:trPr>
        <w:tc>
          <w:tcPr>
            <w:tcW w:w="511"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54"/>
        </w:trPr>
        <w:tc>
          <w:tcPr>
            <w:tcW w:w="511"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54"/>
        </w:trPr>
        <w:tc>
          <w:tcPr>
            <w:tcW w:w="511"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54"/>
        </w:trPr>
        <w:tc>
          <w:tcPr>
            <w:tcW w:w="511" w:type="pct"/>
            <w:vMerge w:val="restart"/>
            <w:textDirection w:val="btLr"/>
            <w:vAlign w:val="center"/>
          </w:tcPr>
          <w:p w:rsidR="00D5317A" w:rsidRPr="002F4A44" w:rsidRDefault="00D5317A" w:rsidP="002F2860">
            <w:pPr>
              <w:spacing w:line="36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Эффективностьь</w:t>
            </w:r>
          </w:p>
        </w:tc>
        <w:tc>
          <w:tcPr>
            <w:tcW w:w="337" w:type="pct"/>
          </w:tcPr>
          <w:p w:rsidR="00D5317A" w:rsidRPr="002F4A44" w:rsidRDefault="00D5317A" w:rsidP="002F2860">
            <w:pPr>
              <w:keepNext/>
              <w:spacing w:line="360" w:lineRule="auto"/>
              <w:outlineLvl w:val="0"/>
              <w:rPr>
                <w:rFonts w:ascii="Arial" w:hAnsi="Arial" w:cs="Arial"/>
                <w:sz w:val="16"/>
                <w:szCs w:val="16"/>
                <w:lang w:val="ru-RU" w:eastAsia="nl-NL"/>
              </w:rPr>
            </w:pPr>
          </w:p>
        </w:tc>
        <w:tc>
          <w:tcPr>
            <w:tcW w:w="907" w:type="pct"/>
          </w:tcPr>
          <w:p w:rsidR="00D5317A" w:rsidRPr="002F4A44" w:rsidRDefault="00D5317A" w:rsidP="002F2860">
            <w:pPr>
              <w:spacing w:line="36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D5317A" w:rsidRPr="002F4A44" w:rsidRDefault="00D5317A" w:rsidP="002F2860">
            <w:pPr>
              <w:spacing w:line="360" w:lineRule="auto"/>
              <w:rPr>
                <w:rFonts w:ascii="Arial" w:hAnsi="Arial" w:cs="Arial"/>
                <w:sz w:val="16"/>
                <w:szCs w:val="16"/>
                <w:lang w:val="ru-RU" w:eastAsia="nl-NL"/>
              </w:rPr>
            </w:pPr>
          </w:p>
        </w:tc>
        <w:tc>
          <w:tcPr>
            <w:tcW w:w="496" w:type="pct"/>
          </w:tcPr>
          <w:p w:rsidR="00D5317A" w:rsidRPr="002F4A44" w:rsidRDefault="00D5317A" w:rsidP="002F2860">
            <w:pPr>
              <w:spacing w:line="360" w:lineRule="auto"/>
              <w:rPr>
                <w:rFonts w:ascii="Arial" w:hAnsi="Arial" w:cs="Arial"/>
                <w:sz w:val="16"/>
                <w:szCs w:val="16"/>
                <w:lang w:val="ru-RU" w:eastAsia="nl-NL"/>
              </w:rPr>
            </w:pPr>
          </w:p>
        </w:tc>
        <w:tc>
          <w:tcPr>
            <w:tcW w:w="495" w:type="pct"/>
          </w:tcPr>
          <w:p w:rsidR="00D5317A" w:rsidRPr="002F4A44" w:rsidRDefault="00D5317A" w:rsidP="002F2860">
            <w:pPr>
              <w:spacing w:line="360" w:lineRule="auto"/>
              <w:rPr>
                <w:rFonts w:ascii="Arial" w:hAnsi="Arial" w:cs="Arial"/>
                <w:sz w:val="16"/>
                <w:szCs w:val="16"/>
                <w:lang w:val="ru-RU" w:eastAsia="nl-NL"/>
              </w:rPr>
            </w:pPr>
          </w:p>
        </w:tc>
        <w:tc>
          <w:tcPr>
            <w:tcW w:w="485" w:type="pct"/>
          </w:tcPr>
          <w:p w:rsidR="00D5317A" w:rsidRPr="002F4A44" w:rsidRDefault="00D5317A" w:rsidP="002F2860">
            <w:pPr>
              <w:spacing w:line="360" w:lineRule="auto"/>
              <w:rPr>
                <w:rFonts w:ascii="Arial" w:hAnsi="Arial" w:cs="Arial"/>
                <w:sz w:val="16"/>
                <w:szCs w:val="16"/>
                <w:lang w:val="ru-RU" w:eastAsia="nl-NL"/>
              </w:rPr>
            </w:pPr>
          </w:p>
        </w:tc>
        <w:tc>
          <w:tcPr>
            <w:tcW w:w="425" w:type="pct"/>
          </w:tcPr>
          <w:p w:rsidR="00D5317A" w:rsidRPr="002F4A44" w:rsidRDefault="00D5317A" w:rsidP="002F2860">
            <w:pPr>
              <w:spacing w:line="360" w:lineRule="auto"/>
              <w:rPr>
                <w:rFonts w:ascii="Arial" w:hAnsi="Arial" w:cs="Arial"/>
                <w:sz w:val="16"/>
                <w:szCs w:val="16"/>
                <w:lang w:val="ru-RU" w:eastAsia="nl-NL"/>
              </w:rPr>
            </w:pPr>
          </w:p>
        </w:tc>
        <w:tc>
          <w:tcPr>
            <w:tcW w:w="425" w:type="pct"/>
          </w:tcPr>
          <w:p w:rsidR="00D5317A" w:rsidRPr="002F4A44" w:rsidRDefault="00D5317A" w:rsidP="002F2860">
            <w:pPr>
              <w:spacing w:line="360" w:lineRule="auto"/>
              <w:rPr>
                <w:rFonts w:ascii="Arial" w:hAnsi="Arial" w:cs="Arial"/>
                <w:sz w:val="16"/>
                <w:szCs w:val="16"/>
                <w:lang w:val="ru-RU" w:eastAsia="nl-NL"/>
              </w:rPr>
            </w:pPr>
          </w:p>
        </w:tc>
        <w:tc>
          <w:tcPr>
            <w:tcW w:w="423" w:type="pct"/>
          </w:tcPr>
          <w:p w:rsidR="00D5317A" w:rsidRPr="002F4A44" w:rsidRDefault="00D5317A" w:rsidP="002F2860">
            <w:pPr>
              <w:spacing w:line="360" w:lineRule="auto"/>
              <w:rPr>
                <w:rFonts w:ascii="Arial" w:hAnsi="Arial" w:cs="Arial"/>
                <w:sz w:val="16"/>
                <w:szCs w:val="16"/>
                <w:lang w:val="ru-RU" w:eastAsia="nl-NL"/>
              </w:rPr>
            </w:pPr>
          </w:p>
        </w:tc>
      </w:tr>
      <w:tr w:rsidR="00D5317A" w:rsidRPr="002F4A44" w:rsidTr="002F2860">
        <w:trPr>
          <w:trHeight w:val="254"/>
        </w:trPr>
        <w:tc>
          <w:tcPr>
            <w:tcW w:w="511" w:type="pct"/>
            <w:vMerge/>
            <w:vAlign w:val="center"/>
          </w:tcPr>
          <w:p w:rsidR="00D5317A" w:rsidRPr="002F4A44" w:rsidRDefault="00D5317A" w:rsidP="002F2860">
            <w:pPr>
              <w:rPr>
                <w:rFonts w:ascii="Arial" w:hAnsi="Arial" w:cs="Arial"/>
                <w:sz w:val="16"/>
                <w:szCs w:val="16"/>
                <w:lang w:val="ru-RU" w:eastAsia="nl-NL"/>
              </w:rPr>
            </w:pP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992"/>
        </w:trPr>
        <w:tc>
          <w:tcPr>
            <w:tcW w:w="511" w:type="pct"/>
            <w:vMerge/>
            <w:vAlign w:val="center"/>
          </w:tcPr>
          <w:p w:rsidR="00D5317A" w:rsidRPr="002F4A44" w:rsidRDefault="00D5317A" w:rsidP="002F2860">
            <w:pPr>
              <w:rPr>
                <w:rFonts w:ascii="Arial" w:hAnsi="Arial" w:cs="Arial"/>
                <w:sz w:val="16"/>
                <w:szCs w:val="16"/>
                <w:lang w:val="ru-RU" w:eastAsia="nl-NL"/>
              </w:rPr>
            </w:pPr>
          </w:p>
        </w:tc>
        <w:tc>
          <w:tcPr>
            <w:tcW w:w="337" w:type="pct"/>
          </w:tcPr>
          <w:p w:rsidR="00D5317A" w:rsidRPr="002F4A44" w:rsidRDefault="00D5317A" w:rsidP="002F2860">
            <w:pPr>
              <w:rPr>
                <w:rFonts w:ascii="Arial" w:hAnsi="Arial" w:cs="Arial"/>
                <w:sz w:val="16"/>
                <w:szCs w:val="16"/>
                <w:lang w:val="ru-RU" w:eastAsia="nl-NL"/>
              </w:rPr>
            </w:pPr>
          </w:p>
        </w:tc>
        <w:tc>
          <w:tcPr>
            <w:tcW w:w="907"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D5317A" w:rsidRPr="002F4A44" w:rsidRDefault="00D5317A" w:rsidP="002F2860">
            <w:pPr>
              <w:rPr>
                <w:rFonts w:ascii="Arial" w:hAnsi="Arial" w:cs="Arial"/>
                <w:sz w:val="16"/>
                <w:szCs w:val="16"/>
                <w:lang w:val="ru-RU" w:eastAsia="nl-NL"/>
              </w:rPr>
            </w:pPr>
          </w:p>
        </w:tc>
        <w:tc>
          <w:tcPr>
            <w:tcW w:w="496" w:type="pct"/>
          </w:tcPr>
          <w:p w:rsidR="00D5317A" w:rsidRPr="002F4A44" w:rsidRDefault="00D5317A" w:rsidP="002F2860">
            <w:pPr>
              <w:rPr>
                <w:rFonts w:ascii="Arial" w:hAnsi="Arial" w:cs="Arial"/>
                <w:sz w:val="16"/>
                <w:szCs w:val="16"/>
                <w:lang w:val="ru-RU" w:eastAsia="nl-NL"/>
              </w:rPr>
            </w:pPr>
          </w:p>
        </w:tc>
        <w:tc>
          <w:tcPr>
            <w:tcW w:w="495" w:type="pct"/>
          </w:tcPr>
          <w:p w:rsidR="00D5317A" w:rsidRPr="002F4A44" w:rsidRDefault="00D5317A" w:rsidP="002F2860">
            <w:pPr>
              <w:rPr>
                <w:rFonts w:ascii="Arial" w:hAnsi="Arial" w:cs="Arial"/>
                <w:sz w:val="16"/>
                <w:szCs w:val="16"/>
                <w:lang w:val="ru-RU" w:eastAsia="nl-NL"/>
              </w:rPr>
            </w:pPr>
          </w:p>
        </w:tc>
        <w:tc>
          <w:tcPr>
            <w:tcW w:w="48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5" w:type="pct"/>
          </w:tcPr>
          <w:p w:rsidR="00D5317A" w:rsidRPr="002F4A44" w:rsidRDefault="00D5317A" w:rsidP="002F2860">
            <w:pPr>
              <w:rPr>
                <w:rFonts w:ascii="Arial" w:hAnsi="Arial" w:cs="Arial"/>
                <w:sz w:val="16"/>
                <w:szCs w:val="16"/>
                <w:lang w:val="ru-RU" w:eastAsia="nl-NL"/>
              </w:rPr>
            </w:pPr>
          </w:p>
        </w:tc>
        <w:tc>
          <w:tcPr>
            <w:tcW w:w="423" w:type="pct"/>
          </w:tcPr>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271"/>
        <w:gridCol w:w="449"/>
        <w:gridCol w:w="553"/>
        <w:gridCol w:w="879"/>
        <w:gridCol w:w="879"/>
        <w:gridCol w:w="879"/>
        <w:gridCol w:w="879"/>
        <w:gridCol w:w="879"/>
        <w:gridCol w:w="862"/>
      </w:tblGrid>
      <w:tr w:rsidR="00D5317A" w:rsidRPr="002F4A44" w:rsidTr="002F2860">
        <w:trPr>
          <w:trHeight w:val="261"/>
        </w:trPr>
        <w:tc>
          <w:tcPr>
            <w:tcW w:w="5000" w:type="pct"/>
            <w:gridSpan w:val="9"/>
            <w:shd w:val="clear" w:color="auto" w:fill="C6D9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III. Расходы</w:t>
            </w:r>
            <w:r w:rsidRPr="002F4A44">
              <w:rPr>
                <w:rFonts w:ascii="Arial" w:hAnsi="Arial" w:cs="Arial"/>
                <w:i/>
                <w:iCs/>
                <w:sz w:val="16"/>
                <w:szCs w:val="16"/>
                <w:lang w:val="ru-RU" w:eastAsia="nl-NL"/>
              </w:rPr>
              <w:t>, тыс. лей</w:t>
            </w:r>
          </w:p>
        </w:tc>
      </w:tr>
      <w:tr w:rsidR="00D5317A" w:rsidRPr="002F4A44" w:rsidTr="002F2860">
        <w:trPr>
          <w:trHeight w:val="261"/>
        </w:trPr>
        <w:tc>
          <w:tcPr>
            <w:tcW w:w="1332" w:type="pct"/>
            <w:vMerge w:val="restart"/>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588" w:type="pct"/>
            <w:gridSpan w:val="2"/>
            <w:shd w:val="clear" w:color="auto" w:fill="C6D9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06"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491"/>
        </w:trPr>
        <w:tc>
          <w:tcPr>
            <w:tcW w:w="1332" w:type="pct"/>
            <w:vMerge/>
            <w:shd w:val="clear" w:color="auto" w:fill="C6D9F1"/>
            <w:vAlign w:val="center"/>
          </w:tcPr>
          <w:p w:rsidR="00D5317A" w:rsidRPr="002F4A44" w:rsidRDefault="00D5317A" w:rsidP="002F2860">
            <w:pPr>
              <w:rPr>
                <w:rFonts w:ascii="Arial" w:hAnsi="Arial" w:cs="Arial"/>
                <w:bCs/>
                <w:sz w:val="16"/>
                <w:szCs w:val="16"/>
                <w:lang w:val="ru-RU" w:eastAsia="nl-NL"/>
              </w:rPr>
            </w:pPr>
          </w:p>
        </w:tc>
        <w:tc>
          <w:tcPr>
            <w:tcW w:w="264" w:type="pct"/>
            <w:shd w:val="clear" w:color="auto" w:fill="C6D9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3" w:type="pct"/>
            <w:shd w:val="clear" w:color="auto" w:fill="C6D9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Eco (k2)</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515" w:type="pct"/>
            <w:shd w:val="clear" w:color="auto" w:fill="C6D9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c>
          <w:tcPr>
            <w:tcW w:w="506" w:type="pct"/>
            <w:shd w:val="clear" w:color="auto" w:fill="C6D9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3"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06" w:type="pct"/>
          </w:tcPr>
          <w:p w:rsidR="00D5317A" w:rsidRPr="002F4A44" w:rsidRDefault="00D5317A" w:rsidP="002F2860">
            <w:pPr>
              <w:rPr>
                <w:rFonts w:ascii="Arial" w:hAnsi="Arial" w:cs="Arial"/>
                <w:b/>
                <w:bCs/>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3"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6"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3"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6"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3"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6"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3"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6" w:type="pct"/>
          </w:tcPr>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jc w:val="both"/>
        <w:rPr>
          <w:rFonts w:ascii="Arial" w:hAnsi="Arial" w:cs="Arial"/>
          <w:sz w:val="16"/>
          <w:szCs w:val="16"/>
          <w:u w:val="single"/>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rPr>
          <w:rFonts w:ascii="Arial" w:hAnsi="Arial" w:cs="Arial"/>
          <w:sz w:val="16"/>
          <w:szCs w:val="16"/>
          <w:lang w:val="ru-RU"/>
        </w:rPr>
      </w:pPr>
    </w:p>
    <w:tbl>
      <w:tblPr>
        <w:tblW w:w="806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467"/>
        <w:gridCol w:w="620"/>
        <w:gridCol w:w="424"/>
        <w:gridCol w:w="849"/>
        <w:gridCol w:w="774"/>
        <w:gridCol w:w="950"/>
        <w:gridCol w:w="853"/>
        <w:gridCol w:w="1003"/>
        <w:gridCol w:w="936"/>
        <w:gridCol w:w="190"/>
      </w:tblGrid>
      <w:tr w:rsidR="00D5317A" w:rsidRPr="00702150" w:rsidTr="002F2860">
        <w:trPr>
          <w:cantSplit/>
          <w:trHeight w:val="400"/>
          <w:tblHeader/>
        </w:trPr>
        <w:tc>
          <w:tcPr>
            <w:tcW w:w="5000" w:type="pct"/>
            <w:gridSpan w:val="10"/>
            <w:tcBorders>
              <w:top w:val="nil"/>
              <w:left w:val="nil"/>
              <w:right w:val="nil"/>
            </w:tcBorders>
            <w:vAlign w:val="center"/>
          </w:tcPr>
          <w:p w:rsidR="00D5317A" w:rsidRPr="002F4A44" w:rsidRDefault="00D5317A" w:rsidP="002F2860">
            <w:pPr>
              <w:rPr>
                <w:rFonts w:ascii="Arial" w:hAnsi="Arial" w:cs="Arial"/>
                <w:b/>
                <w:color w:val="333399"/>
                <w:sz w:val="16"/>
                <w:szCs w:val="16"/>
                <w:lang w:val="ru-RU"/>
              </w:rPr>
            </w:pPr>
            <w:r w:rsidRPr="002F4A44">
              <w:rPr>
                <w:rFonts w:ascii="Arial" w:hAnsi="Arial" w:cs="Arial"/>
                <w:b/>
                <w:color w:val="333399"/>
                <w:sz w:val="16"/>
                <w:szCs w:val="16"/>
                <w:lang w:val="ru-RU"/>
              </w:rPr>
              <w:t>Таблица 8. Информация о численности персонала по ЦОПВ, единицы</w:t>
            </w:r>
          </w:p>
        </w:tc>
      </w:tr>
      <w:tr w:rsidR="00D5317A" w:rsidRPr="002F4A44" w:rsidTr="002F2860">
        <w:trPr>
          <w:gridAfter w:val="1"/>
          <w:wAfter w:w="118" w:type="pct"/>
          <w:cantSplit/>
          <w:trHeight w:val="203"/>
          <w:tblHeader/>
        </w:trPr>
        <w:tc>
          <w:tcPr>
            <w:tcW w:w="909" w:type="pct"/>
            <w:tcBorders>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647" w:type="pct"/>
            <w:gridSpan w:val="2"/>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26" w:type="pct"/>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480" w:type="pct"/>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589" w:type="pct"/>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w:t>
            </w:r>
          </w:p>
        </w:tc>
        <w:tc>
          <w:tcPr>
            <w:tcW w:w="529" w:type="pct"/>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БГ+1</w:t>
            </w:r>
          </w:p>
        </w:tc>
        <w:tc>
          <w:tcPr>
            <w:tcW w:w="622" w:type="pct"/>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БГ+2</w:t>
            </w:r>
          </w:p>
        </w:tc>
        <w:tc>
          <w:tcPr>
            <w:tcW w:w="580" w:type="pct"/>
            <w:shd w:val="clear" w:color="auto" w:fill="C6D9F1"/>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gridAfter w:val="1"/>
          <w:wAfter w:w="118" w:type="pct"/>
          <w:cantSplit/>
          <w:trHeight w:val="656"/>
          <w:tblHeader/>
        </w:trPr>
        <w:tc>
          <w:tcPr>
            <w:tcW w:w="909" w:type="pct"/>
            <w:tcBorders>
              <w:top w:val="nil"/>
              <w:bottom w:val="nil"/>
            </w:tcBorders>
            <w:shd w:val="clear" w:color="auto" w:fill="C6D9F1"/>
            <w:vAlign w:val="center"/>
          </w:tcPr>
          <w:p w:rsidR="00D5317A" w:rsidRPr="002F4A44" w:rsidRDefault="00D5317A" w:rsidP="002F2860">
            <w:pPr>
              <w:pStyle w:val="TableText"/>
              <w:keepNext/>
              <w:spacing w:line="240" w:lineRule="auto"/>
              <w:ind w:left="284"/>
              <w:outlineLvl w:val="0"/>
              <w:rPr>
                <w:rFonts w:cs="Arial"/>
                <w:szCs w:val="16"/>
                <w:lang w:val="ru-RU" w:eastAsia="nl-NL"/>
              </w:rPr>
            </w:pPr>
          </w:p>
        </w:tc>
        <w:tc>
          <w:tcPr>
            <w:tcW w:w="384" w:type="pct"/>
            <w:tcBorders>
              <w:bottom w:val="nil"/>
            </w:tcBorders>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Org1</w:t>
            </w:r>
          </w:p>
        </w:tc>
        <w:tc>
          <w:tcPr>
            <w:tcW w:w="263" w:type="pct"/>
            <w:tcBorders>
              <w:bottom w:val="nil"/>
            </w:tcBorders>
            <w:shd w:val="clear" w:color="auto" w:fill="C6D9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526" w:type="pct"/>
            <w:shd w:val="clear" w:color="auto" w:fill="C6D9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80" w:type="pct"/>
            <w:shd w:val="clear" w:color="auto" w:fill="C6D9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589" w:type="pct"/>
            <w:shd w:val="clear" w:color="auto" w:fill="C6D9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529" w:type="pct"/>
            <w:shd w:val="clear" w:color="auto" w:fill="C6D9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622" w:type="pct"/>
            <w:shd w:val="clear" w:color="auto" w:fill="C6D9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c>
          <w:tcPr>
            <w:tcW w:w="580" w:type="pct"/>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bCs/>
                <w:szCs w:val="16"/>
                <w:lang w:val="ru-RU" w:eastAsia="nl-NL"/>
              </w:rPr>
              <w:t>Прогноз</w:t>
            </w:r>
          </w:p>
        </w:tc>
      </w:tr>
      <w:tr w:rsidR="00D5317A" w:rsidRPr="002F4A44" w:rsidTr="002F2860">
        <w:trPr>
          <w:gridAfter w:val="1"/>
          <w:wAfter w:w="118" w:type="pct"/>
          <w:trHeight w:val="309"/>
        </w:trPr>
        <w:tc>
          <w:tcPr>
            <w:tcW w:w="909" w:type="pct"/>
            <w:noWrap/>
            <w:vAlign w:val="bottom"/>
          </w:tcPr>
          <w:p w:rsidR="00D5317A" w:rsidRPr="002F4A44" w:rsidRDefault="00D5317A" w:rsidP="002F2860">
            <w:pPr>
              <w:pStyle w:val="TableText"/>
              <w:spacing w:line="240" w:lineRule="atLeast"/>
              <w:rPr>
                <w:rFonts w:cs="Arial"/>
                <w:bCs/>
                <w:szCs w:val="16"/>
                <w:lang w:val="ru-RU" w:eastAsia="nl-NL"/>
              </w:rPr>
            </w:pPr>
          </w:p>
        </w:tc>
        <w:tc>
          <w:tcPr>
            <w:tcW w:w="384"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63" w:type="pct"/>
            <w:vAlign w:val="bottom"/>
          </w:tcPr>
          <w:p w:rsidR="00D5317A" w:rsidRPr="002F4A44" w:rsidRDefault="00D5317A" w:rsidP="002F2860">
            <w:pPr>
              <w:pStyle w:val="TableText"/>
              <w:spacing w:line="240" w:lineRule="atLeast"/>
              <w:rPr>
                <w:rFonts w:cs="Arial"/>
                <w:b/>
                <w:bCs/>
                <w:szCs w:val="16"/>
                <w:lang w:val="ru-RU" w:eastAsia="nl-NL"/>
              </w:rPr>
            </w:pPr>
          </w:p>
        </w:tc>
        <w:tc>
          <w:tcPr>
            <w:tcW w:w="526" w:type="pct"/>
          </w:tcPr>
          <w:p w:rsidR="00D5317A" w:rsidRPr="002F4A44" w:rsidRDefault="00D5317A" w:rsidP="002F2860">
            <w:pPr>
              <w:pStyle w:val="TableText"/>
              <w:spacing w:line="240" w:lineRule="atLeast"/>
              <w:rPr>
                <w:rFonts w:cs="Arial"/>
                <w:szCs w:val="16"/>
                <w:lang w:val="ru-RU" w:eastAsia="nl-NL"/>
              </w:rPr>
            </w:pPr>
          </w:p>
        </w:tc>
        <w:tc>
          <w:tcPr>
            <w:tcW w:w="480" w:type="pct"/>
          </w:tcPr>
          <w:p w:rsidR="00D5317A" w:rsidRPr="002F4A44" w:rsidRDefault="00D5317A" w:rsidP="002F2860">
            <w:pPr>
              <w:pStyle w:val="TableText"/>
              <w:spacing w:line="240" w:lineRule="atLeast"/>
              <w:rPr>
                <w:rFonts w:cs="Arial"/>
                <w:szCs w:val="16"/>
                <w:lang w:val="ru-RU" w:eastAsia="nl-NL"/>
              </w:rPr>
            </w:pPr>
          </w:p>
        </w:tc>
        <w:tc>
          <w:tcPr>
            <w:tcW w:w="589" w:type="pct"/>
          </w:tcPr>
          <w:p w:rsidR="00D5317A" w:rsidRPr="002F4A44" w:rsidRDefault="00D5317A" w:rsidP="002F2860">
            <w:pPr>
              <w:pStyle w:val="TableText"/>
              <w:spacing w:line="240" w:lineRule="atLeast"/>
              <w:rPr>
                <w:rFonts w:cs="Arial"/>
                <w:szCs w:val="16"/>
                <w:lang w:val="ru-RU" w:eastAsia="nl-NL"/>
              </w:rPr>
            </w:pPr>
          </w:p>
        </w:tc>
        <w:tc>
          <w:tcPr>
            <w:tcW w:w="529" w:type="pct"/>
          </w:tcPr>
          <w:p w:rsidR="00D5317A" w:rsidRPr="002F4A44" w:rsidRDefault="00D5317A" w:rsidP="002F2860">
            <w:pPr>
              <w:pStyle w:val="TableText"/>
              <w:spacing w:line="240" w:lineRule="atLeast"/>
              <w:rPr>
                <w:rFonts w:cs="Arial"/>
                <w:szCs w:val="16"/>
                <w:lang w:val="ru-RU" w:eastAsia="nl-NL"/>
              </w:rPr>
            </w:pPr>
          </w:p>
        </w:tc>
        <w:tc>
          <w:tcPr>
            <w:tcW w:w="622" w:type="pct"/>
          </w:tcPr>
          <w:p w:rsidR="00D5317A" w:rsidRPr="002F4A44" w:rsidRDefault="00D5317A" w:rsidP="002F2860">
            <w:pPr>
              <w:pStyle w:val="TableText"/>
              <w:spacing w:line="240" w:lineRule="atLeast"/>
              <w:rPr>
                <w:rFonts w:cs="Arial"/>
                <w:szCs w:val="16"/>
                <w:lang w:val="ru-RU" w:eastAsia="nl-NL"/>
              </w:rPr>
            </w:pPr>
          </w:p>
        </w:tc>
        <w:tc>
          <w:tcPr>
            <w:tcW w:w="580"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118" w:type="pct"/>
          <w:trHeight w:val="309"/>
        </w:trPr>
        <w:tc>
          <w:tcPr>
            <w:tcW w:w="909" w:type="pct"/>
            <w:noWrap/>
          </w:tcPr>
          <w:p w:rsidR="00D5317A" w:rsidRPr="002F4A44" w:rsidRDefault="00D5317A" w:rsidP="002F2860">
            <w:pPr>
              <w:pStyle w:val="TableText"/>
              <w:spacing w:line="240" w:lineRule="atLeast"/>
              <w:rPr>
                <w:rFonts w:cs="Arial"/>
                <w:bCs/>
                <w:iCs/>
                <w:szCs w:val="16"/>
                <w:lang w:val="ru-RU" w:eastAsia="nl-NL"/>
              </w:rPr>
            </w:pPr>
          </w:p>
        </w:tc>
        <w:tc>
          <w:tcPr>
            <w:tcW w:w="384"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63" w:type="pct"/>
            <w:vAlign w:val="bottom"/>
          </w:tcPr>
          <w:p w:rsidR="00D5317A" w:rsidRPr="002F4A44" w:rsidRDefault="00D5317A" w:rsidP="002F2860">
            <w:pPr>
              <w:pStyle w:val="TableText"/>
              <w:spacing w:line="240" w:lineRule="atLeast"/>
              <w:rPr>
                <w:rFonts w:cs="Arial"/>
                <w:b/>
                <w:bCs/>
                <w:szCs w:val="16"/>
                <w:lang w:val="ru-RU" w:eastAsia="nl-NL"/>
              </w:rPr>
            </w:pPr>
          </w:p>
        </w:tc>
        <w:tc>
          <w:tcPr>
            <w:tcW w:w="526" w:type="pct"/>
          </w:tcPr>
          <w:p w:rsidR="00D5317A" w:rsidRPr="002F4A44" w:rsidRDefault="00D5317A" w:rsidP="002F2860">
            <w:pPr>
              <w:pStyle w:val="TableText"/>
              <w:spacing w:line="240" w:lineRule="atLeast"/>
              <w:rPr>
                <w:rFonts w:cs="Arial"/>
                <w:szCs w:val="16"/>
                <w:lang w:val="ru-RU" w:eastAsia="nl-NL"/>
              </w:rPr>
            </w:pPr>
          </w:p>
        </w:tc>
        <w:tc>
          <w:tcPr>
            <w:tcW w:w="480" w:type="pct"/>
          </w:tcPr>
          <w:p w:rsidR="00D5317A" w:rsidRPr="002F4A44" w:rsidRDefault="00D5317A" w:rsidP="002F2860">
            <w:pPr>
              <w:pStyle w:val="TableText"/>
              <w:spacing w:line="240" w:lineRule="atLeast"/>
              <w:rPr>
                <w:rFonts w:cs="Arial"/>
                <w:szCs w:val="16"/>
                <w:lang w:val="ru-RU" w:eastAsia="nl-NL"/>
              </w:rPr>
            </w:pPr>
          </w:p>
        </w:tc>
        <w:tc>
          <w:tcPr>
            <w:tcW w:w="589" w:type="pct"/>
          </w:tcPr>
          <w:p w:rsidR="00D5317A" w:rsidRPr="002F4A44" w:rsidRDefault="00D5317A" w:rsidP="002F2860">
            <w:pPr>
              <w:pStyle w:val="TableText"/>
              <w:spacing w:line="240" w:lineRule="atLeast"/>
              <w:rPr>
                <w:rFonts w:cs="Arial"/>
                <w:szCs w:val="16"/>
                <w:lang w:val="ru-RU" w:eastAsia="nl-NL"/>
              </w:rPr>
            </w:pPr>
          </w:p>
        </w:tc>
        <w:tc>
          <w:tcPr>
            <w:tcW w:w="529" w:type="pct"/>
          </w:tcPr>
          <w:p w:rsidR="00D5317A" w:rsidRPr="002F4A44" w:rsidRDefault="00D5317A" w:rsidP="002F2860">
            <w:pPr>
              <w:pStyle w:val="TableText"/>
              <w:spacing w:line="240" w:lineRule="atLeast"/>
              <w:rPr>
                <w:rFonts w:cs="Arial"/>
                <w:szCs w:val="16"/>
                <w:lang w:val="ru-RU" w:eastAsia="nl-NL"/>
              </w:rPr>
            </w:pPr>
          </w:p>
        </w:tc>
        <w:tc>
          <w:tcPr>
            <w:tcW w:w="622" w:type="pct"/>
          </w:tcPr>
          <w:p w:rsidR="00D5317A" w:rsidRPr="002F4A44" w:rsidRDefault="00D5317A" w:rsidP="002F2860">
            <w:pPr>
              <w:pStyle w:val="TableText"/>
              <w:spacing w:line="240" w:lineRule="atLeast"/>
              <w:rPr>
                <w:rFonts w:cs="Arial"/>
                <w:szCs w:val="16"/>
                <w:lang w:val="ru-RU" w:eastAsia="nl-NL"/>
              </w:rPr>
            </w:pPr>
          </w:p>
        </w:tc>
        <w:tc>
          <w:tcPr>
            <w:tcW w:w="580"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118" w:type="pct"/>
          <w:trHeight w:val="309"/>
        </w:trPr>
        <w:tc>
          <w:tcPr>
            <w:tcW w:w="909" w:type="pct"/>
            <w:noWrap/>
          </w:tcPr>
          <w:p w:rsidR="00D5317A" w:rsidRPr="002F4A44" w:rsidRDefault="00D5317A" w:rsidP="002F2860">
            <w:pPr>
              <w:pStyle w:val="TableText"/>
              <w:spacing w:line="240" w:lineRule="atLeast"/>
              <w:rPr>
                <w:rFonts w:cs="Arial"/>
                <w:szCs w:val="16"/>
                <w:lang w:val="ru-RU" w:eastAsia="nl-NL"/>
              </w:rPr>
            </w:pPr>
          </w:p>
        </w:tc>
        <w:tc>
          <w:tcPr>
            <w:tcW w:w="384"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63" w:type="pct"/>
            <w:vAlign w:val="bottom"/>
          </w:tcPr>
          <w:p w:rsidR="00D5317A" w:rsidRPr="002F4A44" w:rsidRDefault="00D5317A" w:rsidP="002F2860">
            <w:pPr>
              <w:pStyle w:val="TableText"/>
              <w:spacing w:line="240" w:lineRule="atLeast"/>
              <w:rPr>
                <w:rFonts w:cs="Arial"/>
                <w:b/>
                <w:bCs/>
                <w:szCs w:val="16"/>
                <w:lang w:val="ru-RU" w:eastAsia="nl-NL"/>
              </w:rPr>
            </w:pPr>
          </w:p>
        </w:tc>
        <w:tc>
          <w:tcPr>
            <w:tcW w:w="526" w:type="pct"/>
          </w:tcPr>
          <w:p w:rsidR="00D5317A" w:rsidRPr="002F4A44" w:rsidRDefault="00D5317A" w:rsidP="002F2860">
            <w:pPr>
              <w:pStyle w:val="TableText"/>
              <w:spacing w:line="240" w:lineRule="atLeast"/>
              <w:rPr>
                <w:rFonts w:cs="Arial"/>
                <w:szCs w:val="16"/>
                <w:lang w:val="ru-RU" w:eastAsia="nl-NL"/>
              </w:rPr>
            </w:pPr>
          </w:p>
        </w:tc>
        <w:tc>
          <w:tcPr>
            <w:tcW w:w="480" w:type="pct"/>
          </w:tcPr>
          <w:p w:rsidR="00D5317A" w:rsidRPr="002F4A44" w:rsidRDefault="00D5317A" w:rsidP="002F2860">
            <w:pPr>
              <w:pStyle w:val="TableText"/>
              <w:spacing w:line="240" w:lineRule="atLeast"/>
              <w:rPr>
                <w:rFonts w:cs="Arial"/>
                <w:szCs w:val="16"/>
                <w:lang w:val="ru-RU" w:eastAsia="nl-NL"/>
              </w:rPr>
            </w:pPr>
          </w:p>
        </w:tc>
        <w:tc>
          <w:tcPr>
            <w:tcW w:w="589" w:type="pct"/>
          </w:tcPr>
          <w:p w:rsidR="00D5317A" w:rsidRPr="002F4A44" w:rsidRDefault="00D5317A" w:rsidP="002F2860">
            <w:pPr>
              <w:pStyle w:val="TableText"/>
              <w:spacing w:line="240" w:lineRule="atLeast"/>
              <w:rPr>
                <w:rFonts w:cs="Arial"/>
                <w:szCs w:val="16"/>
                <w:lang w:val="ru-RU" w:eastAsia="nl-NL"/>
              </w:rPr>
            </w:pPr>
          </w:p>
        </w:tc>
        <w:tc>
          <w:tcPr>
            <w:tcW w:w="529" w:type="pct"/>
          </w:tcPr>
          <w:p w:rsidR="00D5317A" w:rsidRPr="002F4A44" w:rsidRDefault="00D5317A" w:rsidP="002F2860">
            <w:pPr>
              <w:pStyle w:val="TableText"/>
              <w:spacing w:line="240" w:lineRule="atLeast"/>
              <w:rPr>
                <w:rFonts w:cs="Arial"/>
                <w:szCs w:val="16"/>
                <w:lang w:val="ru-RU" w:eastAsia="nl-NL"/>
              </w:rPr>
            </w:pPr>
          </w:p>
        </w:tc>
        <w:tc>
          <w:tcPr>
            <w:tcW w:w="622" w:type="pct"/>
          </w:tcPr>
          <w:p w:rsidR="00D5317A" w:rsidRPr="002F4A44" w:rsidRDefault="00D5317A" w:rsidP="002F2860">
            <w:pPr>
              <w:pStyle w:val="TableText"/>
              <w:spacing w:line="240" w:lineRule="atLeast"/>
              <w:rPr>
                <w:rFonts w:cs="Arial"/>
                <w:szCs w:val="16"/>
                <w:lang w:val="ru-RU" w:eastAsia="nl-NL"/>
              </w:rPr>
            </w:pPr>
          </w:p>
        </w:tc>
        <w:tc>
          <w:tcPr>
            <w:tcW w:w="580" w:type="pct"/>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w:t>
      </w:r>
      <w:proofErr w:type="gramStart"/>
      <w:r w:rsidRPr="002F4A44">
        <w:rPr>
          <w:rFonts w:ascii="Arial" w:hAnsi="Arial" w:cs="Arial"/>
          <w:sz w:val="16"/>
          <w:szCs w:val="16"/>
          <w:lang w:val="ru-RU"/>
        </w:rPr>
        <w:t>Г–</w:t>
      </w:r>
      <w:proofErr w:type="gramEnd"/>
      <w:r w:rsidRPr="002F4A44">
        <w:rPr>
          <w:rFonts w:ascii="Arial" w:hAnsi="Arial" w:cs="Arial"/>
          <w:sz w:val="16"/>
          <w:szCs w:val="16"/>
          <w:lang w:val="ru-RU"/>
        </w:rPr>
        <w:t xml:space="preserve">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Default="00D5317A" w:rsidP="00D5317A">
      <w:pPr>
        <w:rPr>
          <w:rFonts w:ascii="Arial" w:hAnsi="Arial" w:cs="Arial"/>
          <w:sz w:val="16"/>
          <w:szCs w:val="16"/>
          <w:lang w:val="ru-RU"/>
        </w:rPr>
      </w:pPr>
    </w:p>
    <w:p w:rsidR="00D5317A" w:rsidRDefault="00D5317A" w:rsidP="00D5317A">
      <w:pPr>
        <w:rPr>
          <w:rFonts w:ascii="Arial" w:hAnsi="Arial" w:cs="Arial"/>
          <w:sz w:val="16"/>
          <w:szCs w:val="16"/>
          <w:lang w:val="ru-RU"/>
        </w:rPr>
      </w:pPr>
    </w:p>
    <w:p w:rsidR="00D5317A" w:rsidRDefault="00D5317A" w:rsidP="00D5317A">
      <w:pPr>
        <w:rPr>
          <w:rFonts w:ascii="Arial" w:hAnsi="Arial" w:cs="Arial"/>
          <w:sz w:val="16"/>
          <w:szCs w:val="16"/>
          <w:lang w:val="ru-RU"/>
        </w:rPr>
      </w:pPr>
    </w:p>
    <w:p w:rsidR="00D5317A" w:rsidRPr="002F4A44" w:rsidRDefault="00D5317A" w:rsidP="00D5317A">
      <w:pPr>
        <w:rPr>
          <w:rFonts w:ascii="Arial" w:hAnsi="Arial" w:cs="Arial"/>
          <w:sz w:val="16"/>
          <w:szCs w:val="16"/>
          <w:lang w:val="ru-RU"/>
        </w:rPr>
      </w:pPr>
    </w:p>
    <w:tbl>
      <w:tblPr>
        <w:tblW w:w="547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162"/>
        <w:gridCol w:w="637"/>
        <w:gridCol w:w="400"/>
        <w:gridCol w:w="400"/>
        <w:gridCol w:w="400"/>
        <w:gridCol w:w="530"/>
        <w:gridCol w:w="799"/>
        <w:gridCol w:w="798"/>
        <w:gridCol w:w="932"/>
        <w:gridCol w:w="932"/>
        <w:gridCol w:w="799"/>
        <w:gridCol w:w="921"/>
        <w:gridCol w:w="629"/>
      </w:tblGrid>
      <w:tr w:rsidR="00D5317A" w:rsidRPr="00702150" w:rsidTr="002F2860">
        <w:trPr>
          <w:trHeight w:val="302"/>
        </w:trPr>
        <w:tc>
          <w:tcPr>
            <w:tcW w:w="5000" w:type="pct"/>
            <w:gridSpan w:val="13"/>
            <w:tcBorders>
              <w:top w:val="nil"/>
              <w:left w:val="nil"/>
              <w:bottom w:val="nil"/>
              <w:right w:val="nil"/>
            </w:tcBorders>
          </w:tcPr>
          <w:p w:rsidR="00D5317A" w:rsidRPr="002F4A44" w:rsidRDefault="00D5317A" w:rsidP="002F2860">
            <w:pPr>
              <w:pStyle w:val="Caption"/>
              <w:spacing w:after="0"/>
              <w:ind w:firstLine="0"/>
              <w:rPr>
                <w:rFonts w:cs="Arial"/>
                <w:b/>
                <w:bCs w:val="0"/>
                <w:szCs w:val="16"/>
                <w:lang w:val="ru-RU" w:eastAsia="nl-NL"/>
              </w:rPr>
            </w:pPr>
            <w:r w:rsidRPr="002F4A44">
              <w:rPr>
                <w:b/>
                <w:lang w:val="ru-RU"/>
              </w:rPr>
              <w:lastRenderedPageBreak/>
              <w:t>Таблица 9. Свод проектов, финансируемых из внешних источников, включенных в государственный бюджет, тыс. лей</w:t>
            </w:r>
          </w:p>
        </w:tc>
      </w:tr>
      <w:tr w:rsidR="00D5317A" w:rsidRPr="002F4A44" w:rsidTr="002F2860">
        <w:trPr>
          <w:gridAfter w:val="1"/>
          <w:wAfter w:w="337" w:type="pct"/>
          <w:trHeight w:val="302"/>
        </w:trPr>
        <w:tc>
          <w:tcPr>
            <w:tcW w:w="622" w:type="pct"/>
            <w:vMerge w:val="restart"/>
            <w:shd w:val="clear" w:color="auto" w:fill="B8CCE4"/>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1267" w:type="pct"/>
            <w:gridSpan w:val="5"/>
            <w:shd w:val="clear" w:color="auto" w:fill="B8CCE4"/>
            <w:noWrap/>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428" w:type="pct"/>
            <w:shd w:val="clear" w:color="auto" w:fill="B8CCE4"/>
            <w:noWrap/>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БГ-2</w:t>
            </w:r>
          </w:p>
        </w:tc>
        <w:tc>
          <w:tcPr>
            <w:tcW w:w="427" w:type="pct"/>
            <w:shd w:val="clear" w:color="auto" w:fill="B8CCE4"/>
            <w:noWrap/>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БГ-1</w:t>
            </w:r>
          </w:p>
        </w:tc>
        <w:tc>
          <w:tcPr>
            <w:tcW w:w="499" w:type="pct"/>
            <w:shd w:val="clear" w:color="auto" w:fill="B8CCE4"/>
            <w:noWrap/>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БГ</w:t>
            </w:r>
          </w:p>
        </w:tc>
        <w:tc>
          <w:tcPr>
            <w:tcW w:w="499" w:type="pct"/>
            <w:shd w:val="clear" w:color="auto" w:fill="B8CCE4"/>
            <w:noWrap/>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БГ+1</w:t>
            </w:r>
          </w:p>
        </w:tc>
        <w:tc>
          <w:tcPr>
            <w:tcW w:w="428" w:type="pct"/>
            <w:shd w:val="clear" w:color="auto" w:fill="B8CCE4"/>
            <w:noWrap/>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БГ+2</w:t>
            </w:r>
          </w:p>
        </w:tc>
        <w:tc>
          <w:tcPr>
            <w:tcW w:w="493" w:type="pct"/>
            <w:shd w:val="clear" w:color="auto" w:fill="B8CCE4"/>
            <w:noWrap/>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БГ+3</w:t>
            </w:r>
          </w:p>
        </w:tc>
      </w:tr>
      <w:tr w:rsidR="00D5317A" w:rsidRPr="002F4A44" w:rsidTr="002F2860">
        <w:trPr>
          <w:gridAfter w:val="1"/>
          <w:wAfter w:w="337" w:type="pct"/>
          <w:trHeight w:val="302"/>
        </w:trPr>
        <w:tc>
          <w:tcPr>
            <w:tcW w:w="622" w:type="pct"/>
            <w:vMerge/>
            <w:shd w:val="clear" w:color="auto" w:fill="B8CCE4"/>
            <w:noWrap/>
            <w:vAlign w:val="bottom"/>
          </w:tcPr>
          <w:p w:rsidR="00D5317A" w:rsidRPr="002F4A44" w:rsidRDefault="00D5317A" w:rsidP="002F2860">
            <w:pPr>
              <w:pStyle w:val="TableText"/>
              <w:keepNext/>
              <w:numPr>
                <w:ilvl w:val="0"/>
                <w:numId w:val="1"/>
              </w:numPr>
              <w:spacing w:after="1960" w:line="240" w:lineRule="atLeast"/>
              <w:outlineLvl w:val="0"/>
              <w:rPr>
                <w:rFonts w:cs="Arial"/>
                <w:szCs w:val="16"/>
                <w:lang w:val="ru-RU" w:eastAsia="nl-NL"/>
              </w:rPr>
            </w:pPr>
          </w:p>
        </w:tc>
        <w:tc>
          <w:tcPr>
            <w:tcW w:w="341" w:type="pct"/>
            <w:shd w:val="clear" w:color="auto" w:fill="B8CCE4"/>
            <w:noWrap/>
            <w:vAlign w:val="center"/>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Org1</w:t>
            </w:r>
          </w:p>
        </w:tc>
        <w:tc>
          <w:tcPr>
            <w:tcW w:w="214" w:type="pct"/>
            <w:shd w:val="clear" w:color="auto" w:fill="B8CCE4"/>
            <w:vAlign w:val="center"/>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F3</w:t>
            </w:r>
          </w:p>
        </w:tc>
        <w:tc>
          <w:tcPr>
            <w:tcW w:w="214" w:type="pct"/>
            <w:shd w:val="clear" w:color="auto" w:fill="B8CCE4"/>
            <w:noWrap/>
            <w:vAlign w:val="center"/>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P2</w:t>
            </w:r>
          </w:p>
        </w:tc>
        <w:tc>
          <w:tcPr>
            <w:tcW w:w="214" w:type="pct"/>
            <w:shd w:val="clear" w:color="auto" w:fill="B8CCE4"/>
            <w:vAlign w:val="center"/>
          </w:tcPr>
          <w:p w:rsidR="00D5317A" w:rsidRPr="002F4A44" w:rsidRDefault="00D5317A" w:rsidP="002F2860">
            <w:pPr>
              <w:pStyle w:val="TableText"/>
              <w:spacing w:line="240" w:lineRule="atLeast"/>
              <w:jc w:val="center"/>
              <w:rPr>
                <w:rFonts w:cs="Arial"/>
                <w:szCs w:val="16"/>
                <w:lang w:val="ru-RU" w:eastAsia="nl-NL"/>
              </w:rPr>
            </w:pPr>
            <w:r w:rsidRPr="002F4A44">
              <w:rPr>
                <w:rFonts w:cs="Arial"/>
                <w:szCs w:val="16"/>
                <w:lang w:val="ru-RU" w:eastAsia="nl-NL"/>
              </w:rPr>
              <w:t>P3</w:t>
            </w:r>
          </w:p>
        </w:tc>
        <w:tc>
          <w:tcPr>
            <w:tcW w:w="284" w:type="pct"/>
            <w:shd w:val="clear" w:color="auto" w:fill="B8CCE4"/>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Eco (k2)</w:t>
            </w:r>
          </w:p>
        </w:tc>
        <w:tc>
          <w:tcPr>
            <w:tcW w:w="428" w:type="pct"/>
            <w:shd w:val="clear" w:color="auto" w:fill="B8CCE4"/>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27" w:type="pct"/>
            <w:shd w:val="clear" w:color="auto" w:fill="B8CCE4"/>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99" w:type="pct"/>
            <w:shd w:val="clear" w:color="auto" w:fill="B8CCE4"/>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499" w:type="pct"/>
            <w:shd w:val="clear" w:color="auto" w:fill="B8CCE4"/>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428" w:type="pct"/>
            <w:shd w:val="clear" w:color="auto" w:fill="B8CCE4"/>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c>
          <w:tcPr>
            <w:tcW w:w="493" w:type="pct"/>
            <w:shd w:val="clear" w:color="auto" w:fill="B8CCE4"/>
            <w:noWrap/>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r>
      <w:tr w:rsidR="00D5317A" w:rsidRPr="002F4A44" w:rsidTr="002F2860">
        <w:trPr>
          <w:gridAfter w:val="1"/>
          <w:wAfter w:w="337" w:type="pct"/>
          <w:trHeight w:val="302"/>
        </w:trPr>
        <w:tc>
          <w:tcPr>
            <w:tcW w:w="622"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I. Расходы, всего</w:t>
            </w:r>
          </w:p>
        </w:tc>
        <w:tc>
          <w:tcPr>
            <w:tcW w:w="341"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14"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84"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2+3</w:t>
            </w: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27"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93" w:type="pct"/>
            <w:noWrap/>
            <w:vAlign w:val="bottom"/>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337" w:type="pct"/>
          <w:trHeight w:val="302"/>
        </w:trPr>
        <w:tc>
          <w:tcPr>
            <w:tcW w:w="622"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w:t>
            </w:r>
          </w:p>
        </w:tc>
        <w:tc>
          <w:tcPr>
            <w:tcW w:w="341"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14"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84" w:type="pct"/>
            <w:noWrap/>
            <w:vAlign w:val="bottom"/>
          </w:tcPr>
          <w:p w:rsidR="00D5317A" w:rsidRPr="002F4A44" w:rsidRDefault="00D5317A" w:rsidP="002F2860">
            <w:pPr>
              <w:pStyle w:val="TableText"/>
              <w:spacing w:line="240" w:lineRule="atLeast"/>
              <w:rPr>
                <w:rFonts w:cs="Arial"/>
                <w:szCs w:val="16"/>
                <w:lang w:val="ru-RU" w:eastAsia="nl-NL"/>
              </w:rPr>
            </w:pP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27"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93" w:type="pct"/>
            <w:noWrap/>
            <w:vAlign w:val="bottom"/>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337" w:type="pct"/>
          <w:trHeight w:val="302"/>
        </w:trPr>
        <w:tc>
          <w:tcPr>
            <w:tcW w:w="622"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II. Ресурсы, всего</w:t>
            </w:r>
          </w:p>
        </w:tc>
        <w:tc>
          <w:tcPr>
            <w:tcW w:w="341"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14"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84"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1+4+5+9</w:t>
            </w: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27"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93" w:type="pct"/>
            <w:noWrap/>
            <w:vAlign w:val="bottom"/>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gridAfter w:val="1"/>
          <w:wAfter w:w="337" w:type="pct"/>
          <w:trHeight w:val="302"/>
        </w:trPr>
        <w:tc>
          <w:tcPr>
            <w:tcW w:w="622"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w:t>
            </w:r>
          </w:p>
        </w:tc>
        <w:tc>
          <w:tcPr>
            <w:tcW w:w="341"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14" w:type="pct"/>
            <w:noWrap/>
            <w:vAlign w:val="bottom"/>
          </w:tcPr>
          <w:p w:rsidR="00D5317A" w:rsidRPr="002F4A44" w:rsidRDefault="00D5317A" w:rsidP="002F2860">
            <w:pPr>
              <w:pStyle w:val="TableText"/>
              <w:spacing w:line="240" w:lineRule="atLeast"/>
              <w:rPr>
                <w:rFonts w:cs="Arial"/>
                <w:szCs w:val="16"/>
                <w:lang w:val="ru-RU" w:eastAsia="nl-NL"/>
              </w:rPr>
            </w:pPr>
          </w:p>
        </w:tc>
        <w:tc>
          <w:tcPr>
            <w:tcW w:w="214" w:type="pct"/>
          </w:tcPr>
          <w:p w:rsidR="00D5317A" w:rsidRPr="002F4A44" w:rsidRDefault="00D5317A" w:rsidP="002F2860">
            <w:pPr>
              <w:pStyle w:val="TableText"/>
              <w:spacing w:line="240" w:lineRule="atLeast"/>
              <w:rPr>
                <w:rFonts w:cs="Arial"/>
                <w:szCs w:val="16"/>
                <w:lang w:val="ru-RU" w:eastAsia="nl-NL"/>
              </w:rPr>
            </w:pPr>
          </w:p>
        </w:tc>
        <w:tc>
          <w:tcPr>
            <w:tcW w:w="284" w:type="pct"/>
            <w:noWrap/>
            <w:vAlign w:val="bottom"/>
          </w:tcPr>
          <w:p w:rsidR="00D5317A" w:rsidRPr="002F4A44" w:rsidRDefault="00D5317A" w:rsidP="002F2860">
            <w:pPr>
              <w:pStyle w:val="TableText"/>
              <w:spacing w:line="240" w:lineRule="atLeast"/>
              <w:rPr>
                <w:rFonts w:cs="Arial"/>
                <w:szCs w:val="16"/>
                <w:lang w:val="ru-RU" w:eastAsia="nl-NL"/>
              </w:rPr>
            </w:pP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27"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99" w:type="pct"/>
            <w:noWrap/>
            <w:vAlign w:val="bottom"/>
          </w:tcPr>
          <w:p w:rsidR="00D5317A" w:rsidRPr="002F4A44" w:rsidRDefault="00D5317A" w:rsidP="002F2860">
            <w:pPr>
              <w:pStyle w:val="TableText"/>
              <w:spacing w:line="240" w:lineRule="atLeast"/>
              <w:rPr>
                <w:rFonts w:cs="Arial"/>
                <w:szCs w:val="16"/>
                <w:lang w:val="ru-RU" w:eastAsia="nl-NL"/>
              </w:rPr>
            </w:pPr>
          </w:p>
        </w:tc>
        <w:tc>
          <w:tcPr>
            <w:tcW w:w="428" w:type="pct"/>
            <w:noWrap/>
            <w:vAlign w:val="bottom"/>
          </w:tcPr>
          <w:p w:rsidR="00D5317A" w:rsidRPr="002F4A44" w:rsidRDefault="00D5317A" w:rsidP="002F2860">
            <w:pPr>
              <w:pStyle w:val="TableText"/>
              <w:spacing w:line="240" w:lineRule="atLeast"/>
              <w:rPr>
                <w:rFonts w:cs="Arial"/>
                <w:szCs w:val="16"/>
                <w:lang w:val="ru-RU" w:eastAsia="nl-NL"/>
              </w:rPr>
            </w:pPr>
          </w:p>
        </w:tc>
        <w:tc>
          <w:tcPr>
            <w:tcW w:w="493" w:type="pct"/>
            <w:noWrap/>
            <w:vAlign w:val="bottom"/>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rPr>
          <w:rFonts w:ascii="Arial" w:hAnsi="Arial" w:cs="Arial"/>
          <w:sz w:val="16"/>
          <w:szCs w:val="16"/>
          <w:lang w:val="ru-RU"/>
        </w:rPr>
      </w:pPr>
    </w:p>
    <w:tbl>
      <w:tblPr>
        <w:tblW w:w="5486" w:type="pct"/>
        <w:tblInd w:w="-21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68" w:type="dxa"/>
          <w:right w:w="68" w:type="dxa"/>
        </w:tblCellMar>
        <w:tblLook w:val="01E0" w:firstRow="1" w:lastRow="1" w:firstColumn="1" w:lastColumn="1" w:noHBand="0" w:noVBand="0"/>
      </w:tblPr>
      <w:tblGrid>
        <w:gridCol w:w="941"/>
        <w:gridCol w:w="541"/>
        <w:gridCol w:w="466"/>
        <w:gridCol w:w="373"/>
        <w:gridCol w:w="449"/>
        <w:gridCol w:w="449"/>
        <w:gridCol w:w="601"/>
        <w:gridCol w:w="599"/>
        <w:gridCol w:w="599"/>
        <w:gridCol w:w="449"/>
        <w:gridCol w:w="599"/>
        <w:gridCol w:w="599"/>
        <w:gridCol w:w="449"/>
        <w:gridCol w:w="449"/>
        <w:gridCol w:w="711"/>
        <w:gridCol w:w="395"/>
        <w:gridCol w:w="691"/>
      </w:tblGrid>
      <w:tr w:rsidR="00D5317A" w:rsidRPr="00702150" w:rsidTr="002F2860">
        <w:trPr>
          <w:cantSplit/>
          <w:trHeight w:val="292"/>
        </w:trPr>
        <w:tc>
          <w:tcPr>
            <w:tcW w:w="5000" w:type="pct"/>
            <w:gridSpan w:val="17"/>
            <w:tcBorders>
              <w:top w:val="nil"/>
              <w:left w:val="nil"/>
              <w:bottom w:val="nil"/>
              <w:right w:val="nil"/>
            </w:tcBorders>
          </w:tcPr>
          <w:p w:rsidR="00D5317A" w:rsidRPr="002F4A44" w:rsidRDefault="00D5317A" w:rsidP="002F2860">
            <w:pPr>
              <w:pStyle w:val="Caption"/>
              <w:spacing w:after="0"/>
              <w:ind w:firstLine="0"/>
              <w:rPr>
                <w:b/>
                <w:bCs w:val="0"/>
                <w:szCs w:val="16"/>
                <w:lang w:val="ru-RU"/>
              </w:rPr>
            </w:pPr>
            <w:r w:rsidRPr="002F4A44">
              <w:rPr>
                <w:b/>
                <w:bCs w:val="0"/>
                <w:lang w:val="ru-RU"/>
              </w:rPr>
              <w:t xml:space="preserve">Таблица 10. </w:t>
            </w:r>
            <w:r w:rsidRPr="002F4A44">
              <w:rPr>
                <w:b/>
                <w:lang w:val="ru-RU"/>
              </w:rPr>
              <w:t xml:space="preserve">Капитальные </w:t>
            </w:r>
            <w:r>
              <w:rPr>
                <w:b/>
                <w:lang w:val="ru-RU"/>
              </w:rPr>
              <w:t>инвестиции</w:t>
            </w:r>
            <w:r w:rsidRPr="002F4A44">
              <w:rPr>
                <w:b/>
                <w:lang w:val="ru-RU"/>
              </w:rPr>
              <w:t>, финансируемые из государственного бюджета по ЦОПВ и по проектам</w:t>
            </w:r>
            <w:r w:rsidRPr="002F4A44">
              <w:rPr>
                <w:b/>
                <w:bCs w:val="0"/>
                <w:lang w:val="ru-RU"/>
              </w:rPr>
              <w:t>, тыс. лей</w:t>
            </w:r>
          </w:p>
        </w:tc>
      </w:tr>
      <w:tr w:rsidR="00D5317A" w:rsidRPr="002F4A44" w:rsidTr="002F2860">
        <w:trPr>
          <w:cantSplit/>
          <w:trHeight w:val="286"/>
        </w:trPr>
        <w:tc>
          <w:tcPr>
            <w:tcW w:w="502" w:type="pct"/>
            <w:vMerge w:val="restart"/>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977" w:type="pct"/>
            <w:gridSpan w:val="4"/>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240" w:type="pct"/>
            <w:vMerge w:val="restart"/>
            <w:shd w:val="clear" w:color="auto" w:fill="C6D9F1"/>
            <w:textDirection w:val="btLr"/>
            <w:vAlign w:val="center"/>
          </w:tcPr>
          <w:p w:rsidR="00D5317A" w:rsidRPr="002F4A44" w:rsidRDefault="00D5317A" w:rsidP="002F2860">
            <w:pPr>
              <w:ind w:left="113" w:right="113"/>
              <w:jc w:val="center"/>
              <w:rPr>
                <w:rFonts w:ascii="Arial" w:hAnsi="Arial"/>
                <w:sz w:val="16"/>
                <w:szCs w:val="16"/>
                <w:lang w:val="ru-RU"/>
              </w:rPr>
            </w:pPr>
            <w:r w:rsidRPr="002F4A44">
              <w:rPr>
                <w:rFonts w:ascii="Arial" w:hAnsi="Arial"/>
                <w:sz w:val="16"/>
                <w:szCs w:val="16"/>
                <w:lang w:val="ru-RU"/>
              </w:rPr>
              <w:t>Общая сметная стоимость</w:t>
            </w:r>
          </w:p>
        </w:tc>
        <w:tc>
          <w:tcPr>
            <w:tcW w:w="641" w:type="pct"/>
            <w:gridSpan w:val="2"/>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 утверждено</w:t>
            </w:r>
          </w:p>
        </w:tc>
        <w:tc>
          <w:tcPr>
            <w:tcW w:w="880" w:type="pct"/>
            <w:gridSpan w:val="3"/>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БГ+1 проект</w:t>
            </w:r>
          </w:p>
        </w:tc>
        <w:tc>
          <w:tcPr>
            <w:tcW w:w="800" w:type="pct"/>
            <w:gridSpan w:val="3"/>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БГ+2 прогноз</w:t>
            </w:r>
          </w:p>
        </w:tc>
        <w:tc>
          <w:tcPr>
            <w:tcW w:w="960" w:type="pct"/>
            <w:gridSpan w:val="3"/>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БГ+3 прогноз</w:t>
            </w:r>
          </w:p>
        </w:tc>
      </w:tr>
      <w:tr w:rsidR="00D5317A" w:rsidRPr="00702150" w:rsidTr="002F2860">
        <w:trPr>
          <w:cantSplit/>
          <w:trHeight w:val="2150"/>
        </w:trPr>
        <w:tc>
          <w:tcPr>
            <w:tcW w:w="502" w:type="pct"/>
            <w:vMerge/>
            <w:shd w:val="clear" w:color="auto" w:fill="C6D9F1"/>
            <w:vAlign w:val="center"/>
          </w:tcPr>
          <w:p w:rsidR="00D5317A" w:rsidRPr="002F4A44" w:rsidRDefault="00D5317A" w:rsidP="002F2860">
            <w:pPr>
              <w:rPr>
                <w:rFonts w:ascii="Arial" w:hAnsi="Arial"/>
                <w:sz w:val="16"/>
                <w:szCs w:val="16"/>
                <w:lang w:val="ru-RU"/>
              </w:rPr>
            </w:pPr>
          </w:p>
        </w:tc>
        <w:tc>
          <w:tcPr>
            <w:tcW w:w="289"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Org1</w:t>
            </w:r>
          </w:p>
        </w:tc>
        <w:tc>
          <w:tcPr>
            <w:tcW w:w="249" w:type="pct"/>
            <w:shd w:val="clear" w:color="auto" w:fill="C6D9F1"/>
            <w:vAlign w:val="center"/>
          </w:tcPr>
          <w:p w:rsidR="00D5317A" w:rsidRPr="002F4A44" w:rsidRDefault="00D5317A" w:rsidP="002F2860">
            <w:pPr>
              <w:spacing w:line="240" w:lineRule="auto"/>
              <w:jc w:val="center"/>
              <w:rPr>
                <w:rFonts w:ascii="Arial" w:hAnsi="Arial"/>
                <w:sz w:val="16"/>
                <w:szCs w:val="16"/>
                <w:lang w:val="ru-RU"/>
              </w:rPr>
            </w:pPr>
            <w:r w:rsidRPr="002F4A44">
              <w:rPr>
                <w:rFonts w:ascii="Arial" w:hAnsi="Arial"/>
                <w:sz w:val="16"/>
                <w:szCs w:val="16"/>
                <w:lang w:val="ru-RU"/>
              </w:rPr>
              <w:t>F3</w:t>
            </w:r>
          </w:p>
        </w:tc>
        <w:tc>
          <w:tcPr>
            <w:tcW w:w="199" w:type="pct"/>
            <w:shd w:val="clear" w:color="auto" w:fill="C6D9F1"/>
            <w:vAlign w:val="center"/>
          </w:tcPr>
          <w:p w:rsidR="00D5317A" w:rsidRPr="002F4A44" w:rsidRDefault="00D5317A" w:rsidP="002F2860">
            <w:pPr>
              <w:spacing w:line="240" w:lineRule="auto"/>
              <w:jc w:val="center"/>
              <w:rPr>
                <w:rFonts w:ascii="Arial" w:hAnsi="Arial"/>
                <w:sz w:val="16"/>
                <w:szCs w:val="16"/>
                <w:lang w:val="ru-RU"/>
              </w:rPr>
            </w:pPr>
            <w:r w:rsidRPr="002F4A44">
              <w:rPr>
                <w:rFonts w:ascii="Arial" w:hAnsi="Arial"/>
                <w:sz w:val="16"/>
                <w:szCs w:val="16"/>
                <w:lang w:val="ru-RU"/>
              </w:rPr>
              <w:t>P1</w:t>
            </w:r>
          </w:p>
          <w:p w:rsidR="00D5317A" w:rsidRPr="002F4A44" w:rsidRDefault="00D5317A" w:rsidP="002F2860">
            <w:pPr>
              <w:spacing w:line="240" w:lineRule="auto"/>
              <w:jc w:val="center"/>
              <w:rPr>
                <w:rFonts w:ascii="Arial" w:hAnsi="Arial"/>
                <w:sz w:val="16"/>
                <w:szCs w:val="16"/>
                <w:lang w:val="ru-RU"/>
              </w:rPr>
            </w:pPr>
            <w:r w:rsidRPr="002F4A44">
              <w:rPr>
                <w:rFonts w:ascii="Arial" w:hAnsi="Arial"/>
                <w:sz w:val="16"/>
                <w:szCs w:val="16"/>
                <w:lang w:val="ru-RU"/>
              </w:rPr>
              <w:t>P2</w:t>
            </w:r>
          </w:p>
        </w:tc>
        <w:tc>
          <w:tcPr>
            <w:tcW w:w="24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Проект</w:t>
            </w:r>
          </w:p>
        </w:tc>
        <w:tc>
          <w:tcPr>
            <w:tcW w:w="240" w:type="pct"/>
            <w:vMerge/>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p>
        </w:tc>
        <w:tc>
          <w:tcPr>
            <w:tcW w:w="321"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32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предусмотрено в бюджете</w:t>
            </w:r>
          </w:p>
        </w:tc>
        <w:tc>
          <w:tcPr>
            <w:tcW w:w="32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4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32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2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4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24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8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11"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369"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r>
      <w:tr w:rsidR="00D5317A" w:rsidRPr="002F4A44" w:rsidTr="002F2860">
        <w:trPr>
          <w:cantSplit/>
          <w:trHeight w:val="395"/>
        </w:trPr>
        <w:tc>
          <w:tcPr>
            <w:tcW w:w="502"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1</w:t>
            </w:r>
          </w:p>
        </w:tc>
        <w:tc>
          <w:tcPr>
            <w:tcW w:w="289"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2</w:t>
            </w:r>
          </w:p>
        </w:tc>
        <w:tc>
          <w:tcPr>
            <w:tcW w:w="249"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3</w:t>
            </w:r>
          </w:p>
        </w:tc>
        <w:tc>
          <w:tcPr>
            <w:tcW w:w="199"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4</w:t>
            </w:r>
          </w:p>
        </w:tc>
        <w:tc>
          <w:tcPr>
            <w:tcW w:w="240"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5</w:t>
            </w:r>
          </w:p>
        </w:tc>
        <w:tc>
          <w:tcPr>
            <w:tcW w:w="24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6</w:t>
            </w:r>
          </w:p>
        </w:tc>
        <w:tc>
          <w:tcPr>
            <w:tcW w:w="321"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7</w:t>
            </w:r>
          </w:p>
        </w:tc>
        <w:tc>
          <w:tcPr>
            <w:tcW w:w="32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8</w:t>
            </w:r>
          </w:p>
        </w:tc>
        <w:tc>
          <w:tcPr>
            <w:tcW w:w="32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9</w:t>
            </w:r>
          </w:p>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(7-8)</w:t>
            </w:r>
          </w:p>
        </w:tc>
        <w:tc>
          <w:tcPr>
            <w:tcW w:w="24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10</w:t>
            </w:r>
          </w:p>
        </w:tc>
        <w:tc>
          <w:tcPr>
            <w:tcW w:w="32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11</w:t>
            </w:r>
          </w:p>
        </w:tc>
        <w:tc>
          <w:tcPr>
            <w:tcW w:w="32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12</w:t>
            </w:r>
          </w:p>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(9-10)</w:t>
            </w:r>
          </w:p>
        </w:tc>
        <w:tc>
          <w:tcPr>
            <w:tcW w:w="24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13</w:t>
            </w:r>
          </w:p>
        </w:tc>
        <w:tc>
          <w:tcPr>
            <w:tcW w:w="24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14</w:t>
            </w:r>
          </w:p>
        </w:tc>
        <w:tc>
          <w:tcPr>
            <w:tcW w:w="38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15   (12-13)</w:t>
            </w:r>
          </w:p>
        </w:tc>
        <w:tc>
          <w:tcPr>
            <w:tcW w:w="211"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16</w:t>
            </w:r>
          </w:p>
        </w:tc>
        <w:tc>
          <w:tcPr>
            <w:tcW w:w="369"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17</w:t>
            </w:r>
          </w:p>
        </w:tc>
      </w:tr>
      <w:tr w:rsidR="00D5317A" w:rsidRPr="002F4A44" w:rsidTr="002F2860">
        <w:trPr>
          <w:cantSplit/>
          <w:trHeight w:val="56"/>
        </w:trPr>
        <w:tc>
          <w:tcPr>
            <w:tcW w:w="502" w:type="pct"/>
            <w:vAlign w:val="bottom"/>
          </w:tcPr>
          <w:p w:rsidR="00D5317A" w:rsidRPr="002F4A44" w:rsidRDefault="00D5317A" w:rsidP="002F2860">
            <w:pPr>
              <w:pStyle w:val="TableText"/>
              <w:spacing w:line="240" w:lineRule="atLeast"/>
              <w:rPr>
                <w:rFonts w:cs="Arial"/>
                <w:b/>
                <w:szCs w:val="16"/>
                <w:lang w:val="ru-RU" w:eastAsia="nl-NL"/>
              </w:rPr>
            </w:pPr>
          </w:p>
        </w:tc>
        <w:tc>
          <w:tcPr>
            <w:tcW w:w="289" w:type="pct"/>
          </w:tcPr>
          <w:p w:rsidR="00D5317A" w:rsidRPr="002F4A44" w:rsidRDefault="00D5317A" w:rsidP="002F2860">
            <w:pPr>
              <w:spacing w:line="240" w:lineRule="atLeast"/>
              <w:rPr>
                <w:rFonts w:ascii="Arial" w:hAnsi="Arial"/>
                <w:sz w:val="16"/>
                <w:szCs w:val="16"/>
                <w:lang w:val="ru-RU"/>
              </w:rPr>
            </w:pPr>
          </w:p>
        </w:tc>
        <w:tc>
          <w:tcPr>
            <w:tcW w:w="249" w:type="pct"/>
          </w:tcPr>
          <w:p w:rsidR="00D5317A" w:rsidRPr="002F4A44" w:rsidRDefault="00D5317A" w:rsidP="002F2860">
            <w:pPr>
              <w:spacing w:line="240" w:lineRule="atLeast"/>
              <w:rPr>
                <w:rFonts w:ascii="Arial" w:hAnsi="Arial"/>
                <w:sz w:val="16"/>
                <w:szCs w:val="16"/>
                <w:lang w:val="ru-RU"/>
              </w:rPr>
            </w:pPr>
          </w:p>
        </w:tc>
        <w:tc>
          <w:tcPr>
            <w:tcW w:w="199"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1"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80" w:type="pct"/>
          </w:tcPr>
          <w:p w:rsidR="00D5317A" w:rsidRPr="002F4A44" w:rsidRDefault="00D5317A" w:rsidP="002F2860">
            <w:pPr>
              <w:spacing w:line="240" w:lineRule="atLeast"/>
              <w:rPr>
                <w:rFonts w:ascii="Arial" w:hAnsi="Arial"/>
                <w:sz w:val="16"/>
                <w:szCs w:val="16"/>
                <w:lang w:val="ru-RU"/>
              </w:rPr>
            </w:pPr>
          </w:p>
        </w:tc>
        <w:tc>
          <w:tcPr>
            <w:tcW w:w="211" w:type="pct"/>
          </w:tcPr>
          <w:p w:rsidR="00D5317A" w:rsidRPr="002F4A44" w:rsidRDefault="00D5317A" w:rsidP="002F2860">
            <w:pPr>
              <w:spacing w:line="240" w:lineRule="atLeast"/>
              <w:rPr>
                <w:rFonts w:ascii="Arial" w:hAnsi="Arial"/>
                <w:sz w:val="16"/>
                <w:szCs w:val="16"/>
                <w:lang w:val="ru-RU"/>
              </w:rPr>
            </w:pPr>
          </w:p>
        </w:tc>
        <w:tc>
          <w:tcPr>
            <w:tcW w:w="369" w:type="pct"/>
          </w:tcPr>
          <w:p w:rsidR="00D5317A" w:rsidRPr="002F4A44" w:rsidRDefault="00D5317A" w:rsidP="002F2860">
            <w:pPr>
              <w:spacing w:line="240" w:lineRule="atLeast"/>
              <w:rPr>
                <w:rFonts w:ascii="Arial" w:hAnsi="Arial"/>
                <w:sz w:val="16"/>
                <w:szCs w:val="16"/>
                <w:lang w:val="ru-RU"/>
              </w:rPr>
            </w:pPr>
          </w:p>
        </w:tc>
      </w:tr>
      <w:tr w:rsidR="00D5317A" w:rsidRPr="002F4A44" w:rsidTr="002F2860">
        <w:trPr>
          <w:cantSplit/>
          <w:trHeight w:val="56"/>
        </w:trPr>
        <w:tc>
          <w:tcPr>
            <w:tcW w:w="502" w:type="pct"/>
            <w:vAlign w:val="bottom"/>
          </w:tcPr>
          <w:p w:rsidR="00D5317A" w:rsidRPr="002F4A44" w:rsidRDefault="00D5317A" w:rsidP="002F2860">
            <w:pPr>
              <w:pStyle w:val="TableText"/>
              <w:spacing w:line="240" w:lineRule="atLeast"/>
              <w:rPr>
                <w:rFonts w:cs="Arial"/>
                <w:szCs w:val="16"/>
                <w:lang w:val="ru-RU" w:eastAsia="nl-NL"/>
              </w:rPr>
            </w:pPr>
          </w:p>
        </w:tc>
        <w:tc>
          <w:tcPr>
            <w:tcW w:w="289" w:type="pct"/>
          </w:tcPr>
          <w:p w:rsidR="00D5317A" w:rsidRPr="002F4A44" w:rsidRDefault="00D5317A" w:rsidP="002F2860">
            <w:pPr>
              <w:spacing w:line="240" w:lineRule="atLeast"/>
              <w:rPr>
                <w:rFonts w:ascii="Arial" w:hAnsi="Arial"/>
                <w:sz w:val="16"/>
                <w:szCs w:val="16"/>
                <w:lang w:val="ru-RU"/>
              </w:rPr>
            </w:pPr>
          </w:p>
        </w:tc>
        <w:tc>
          <w:tcPr>
            <w:tcW w:w="249" w:type="pct"/>
          </w:tcPr>
          <w:p w:rsidR="00D5317A" w:rsidRPr="002F4A44" w:rsidRDefault="00D5317A" w:rsidP="002F2860">
            <w:pPr>
              <w:spacing w:line="240" w:lineRule="atLeast"/>
              <w:rPr>
                <w:rFonts w:ascii="Arial" w:hAnsi="Arial"/>
                <w:sz w:val="16"/>
                <w:szCs w:val="16"/>
                <w:lang w:val="ru-RU"/>
              </w:rPr>
            </w:pPr>
          </w:p>
        </w:tc>
        <w:tc>
          <w:tcPr>
            <w:tcW w:w="199"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1"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80" w:type="pct"/>
          </w:tcPr>
          <w:p w:rsidR="00D5317A" w:rsidRPr="002F4A44" w:rsidRDefault="00D5317A" w:rsidP="002F2860">
            <w:pPr>
              <w:spacing w:line="240" w:lineRule="atLeast"/>
              <w:rPr>
                <w:rFonts w:ascii="Arial" w:hAnsi="Arial"/>
                <w:sz w:val="16"/>
                <w:szCs w:val="16"/>
                <w:lang w:val="ru-RU"/>
              </w:rPr>
            </w:pPr>
          </w:p>
        </w:tc>
        <w:tc>
          <w:tcPr>
            <w:tcW w:w="211" w:type="pct"/>
          </w:tcPr>
          <w:p w:rsidR="00D5317A" w:rsidRPr="002F4A44" w:rsidRDefault="00D5317A" w:rsidP="002F2860">
            <w:pPr>
              <w:spacing w:line="240" w:lineRule="atLeast"/>
              <w:rPr>
                <w:rFonts w:ascii="Arial" w:hAnsi="Arial"/>
                <w:sz w:val="16"/>
                <w:szCs w:val="16"/>
                <w:lang w:val="ru-RU"/>
              </w:rPr>
            </w:pPr>
          </w:p>
        </w:tc>
        <w:tc>
          <w:tcPr>
            <w:tcW w:w="369" w:type="pct"/>
          </w:tcPr>
          <w:p w:rsidR="00D5317A" w:rsidRPr="002F4A44" w:rsidRDefault="00D5317A" w:rsidP="002F2860">
            <w:pPr>
              <w:spacing w:line="240" w:lineRule="atLeast"/>
              <w:rPr>
                <w:rFonts w:ascii="Arial" w:hAnsi="Arial"/>
                <w:sz w:val="16"/>
                <w:szCs w:val="16"/>
                <w:lang w:val="ru-RU"/>
              </w:rPr>
            </w:pPr>
          </w:p>
        </w:tc>
      </w:tr>
      <w:tr w:rsidR="00D5317A" w:rsidRPr="002F4A44" w:rsidTr="002F2860">
        <w:trPr>
          <w:cantSplit/>
          <w:trHeight w:val="56"/>
        </w:trPr>
        <w:tc>
          <w:tcPr>
            <w:tcW w:w="502" w:type="pct"/>
            <w:vAlign w:val="bottom"/>
          </w:tcPr>
          <w:p w:rsidR="00D5317A" w:rsidRPr="002F4A44" w:rsidRDefault="00D5317A" w:rsidP="002F2860">
            <w:pPr>
              <w:pStyle w:val="TableText"/>
              <w:spacing w:line="240" w:lineRule="atLeast"/>
              <w:rPr>
                <w:rFonts w:cs="Arial"/>
                <w:szCs w:val="16"/>
                <w:lang w:val="ru-RU" w:eastAsia="nl-NL"/>
              </w:rPr>
            </w:pPr>
          </w:p>
        </w:tc>
        <w:tc>
          <w:tcPr>
            <w:tcW w:w="289" w:type="pct"/>
          </w:tcPr>
          <w:p w:rsidR="00D5317A" w:rsidRPr="002F4A44" w:rsidRDefault="00D5317A" w:rsidP="002F2860">
            <w:pPr>
              <w:spacing w:line="240" w:lineRule="atLeast"/>
              <w:rPr>
                <w:rFonts w:ascii="Arial" w:hAnsi="Arial"/>
                <w:sz w:val="16"/>
                <w:szCs w:val="16"/>
                <w:lang w:val="ru-RU"/>
              </w:rPr>
            </w:pPr>
          </w:p>
        </w:tc>
        <w:tc>
          <w:tcPr>
            <w:tcW w:w="249" w:type="pct"/>
          </w:tcPr>
          <w:p w:rsidR="00D5317A" w:rsidRPr="002F4A44" w:rsidRDefault="00D5317A" w:rsidP="002F2860">
            <w:pPr>
              <w:spacing w:line="240" w:lineRule="atLeast"/>
              <w:rPr>
                <w:rFonts w:ascii="Arial" w:hAnsi="Arial"/>
                <w:sz w:val="16"/>
                <w:szCs w:val="16"/>
                <w:lang w:val="ru-RU"/>
              </w:rPr>
            </w:pPr>
          </w:p>
        </w:tc>
        <w:tc>
          <w:tcPr>
            <w:tcW w:w="199"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1"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80" w:type="pct"/>
          </w:tcPr>
          <w:p w:rsidR="00D5317A" w:rsidRPr="002F4A44" w:rsidRDefault="00D5317A" w:rsidP="002F2860">
            <w:pPr>
              <w:spacing w:line="240" w:lineRule="atLeast"/>
              <w:rPr>
                <w:rFonts w:ascii="Arial" w:hAnsi="Arial"/>
                <w:sz w:val="16"/>
                <w:szCs w:val="16"/>
                <w:lang w:val="ru-RU"/>
              </w:rPr>
            </w:pPr>
          </w:p>
        </w:tc>
        <w:tc>
          <w:tcPr>
            <w:tcW w:w="211" w:type="pct"/>
          </w:tcPr>
          <w:p w:rsidR="00D5317A" w:rsidRPr="002F4A44" w:rsidRDefault="00D5317A" w:rsidP="002F2860">
            <w:pPr>
              <w:spacing w:line="240" w:lineRule="atLeast"/>
              <w:rPr>
                <w:rFonts w:ascii="Arial" w:hAnsi="Arial"/>
                <w:sz w:val="16"/>
                <w:szCs w:val="16"/>
                <w:lang w:val="ru-RU"/>
              </w:rPr>
            </w:pPr>
          </w:p>
        </w:tc>
        <w:tc>
          <w:tcPr>
            <w:tcW w:w="369" w:type="pct"/>
          </w:tcPr>
          <w:p w:rsidR="00D5317A" w:rsidRPr="002F4A44" w:rsidRDefault="00D5317A" w:rsidP="002F2860">
            <w:pPr>
              <w:spacing w:line="240" w:lineRule="atLeast"/>
              <w:rPr>
                <w:rFonts w:ascii="Arial" w:hAnsi="Arial"/>
                <w:sz w:val="16"/>
                <w:szCs w:val="16"/>
                <w:lang w:val="ru-RU"/>
              </w:rPr>
            </w:pPr>
          </w:p>
        </w:tc>
      </w:tr>
      <w:tr w:rsidR="00D5317A" w:rsidRPr="002F4A44" w:rsidTr="002F2860">
        <w:trPr>
          <w:cantSplit/>
          <w:trHeight w:val="56"/>
        </w:trPr>
        <w:tc>
          <w:tcPr>
            <w:tcW w:w="502" w:type="pct"/>
            <w:vAlign w:val="bottom"/>
          </w:tcPr>
          <w:p w:rsidR="00D5317A" w:rsidRPr="002F4A44" w:rsidRDefault="00D5317A" w:rsidP="002F2860">
            <w:pPr>
              <w:pStyle w:val="TableText"/>
              <w:spacing w:line="240" w:lineRule="atLeast"/>
              <w:rPr>
                <w:rFonts w:cs="Arial"/>
                <w:szCs w:val="16"/>
                <w:lang w:val="ru-RU" w:eastAsia="nl-NL"/>
              </w:rPr>
            </w:pPr>
          </w:p>
        </w:tc>
        <w:tc>
          <w:tcPr>
            <w:tcW w:w="289" w:type="pct"/>
          </w:tcPr>
          <w:p w:rsidR="00D5317A" w:rsidRPr="002F4A44" w:rsidRDefault="00D5317A" w:rsidP="002F2860">
            <w:pPr>
              <w:spacing w:line="240" w:lineRule="atLeast"/>
              <w:rPr>
                <w:rFonts w:ascii="Arial" w:hAnsi="Arial"/>
                <w:sz w:val="16"/>
                <w:szCs w:val="16"/>
                <w:lang w:val="ru-RU"/>
              </w:rPr>
            </w:pPr>
          </w:p>
        </w:tc>
        <w:tc>
          <w:tcPr>
            <w:tcW w:w="249" w:type="pct"/>
          </w:tcPr>
          <w:p w:rsidR="00D5317A" w:rsidRPr="002F4A44" w:rsidRDefault="00D5317A" w:rsidP="002F2860">
            <w:pPr>
              <w:spacing w:line="240" w:lineRule="atLeast"/>
              <w:rPr>
                <w:rFonts w:ascii="Arial" w:hAnsi="Arial"/>
                <w:sz w:val="16"/>
                <w:szCs w:val="16"/>
                <w:lang w:val="ru-RU"/>
              </w:rPr>
            </w:pPr>
          </w:p>
        </w:tc>
        <w:tc>
          <w:tcPr>
            <w:tcW w:w="199"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1"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240" w:type="pct"/>
          </w:tcPr>
          <w:p w:rsidR="00D5317A" w:rsidRPr="002F4A44" w:rsidRDefault="00D5317A" w:rsidP="002F2860">
            <w:pPr>
              <w:spacing w:line="240" w:lineRule="atLeast"/>
              <w:rPr>
                <w:rFonts w:ascii="Arial" w:hAnsi="Arial"/>
                <w:sz w:val="16"/>
                <w:szCs w:val="16"/>
                <w:lang w:val="ru-RU"/>
              </w:rPr>
            </w:pPr>
          </w:p>
        </w:tc>
        <w:tc>
          <w:tcPr>
            <w:tcW w:w="380" w:type="pct"/>
          </w:tcPr>
          <w:p w:rsidR="00D5317A" w:rsidRPr="002F4A44" w:rsidRDefault="00D5317A" w:rsidP="002F2860">
            <w:pPr>
              <w:spacing w:line="240" w:lineRule="atLeast"/>
              <w:rPr>
                <w:rFonts w:ascii="Arial" w:hAnsi="Arial"/>
                <w:sz w:val="16"/>
                <w:szCs w:val="16"/>
                <w:lang w:val="ru-RU"/>
              </w:rPr>
            </w:pPr>
          </w:p>
        </w:tc>
        <w:tc>
          <w:tcPr>
            <w:tcW w:w="211" w:type="pct"/>
          </w:tcPr>
          <w:p w:rsidR="00D5317A" w:rsidRPr="002F4A44" w:rsidRDefault="00D5317A" w:rsidP="002F2860">
            <w:pPr>
              <w:spacing w:line="240" w:lineRule="atLeast"/>
              <w:rPr>
                <w:rFonts w:ascii="Arial" w:hAnsi="Arial"/>
                <w:sz w:val="16"/>
                <w:szCs w:val="16"/>
                <w:lang w:val="ru-RU"/>
              </w:rPr>
            </w:pPr>
          </w:p>
        </w:tc>
        <w:tc>
          <w:tcPr>
            <w:tcW w:w="369" w:type="pct"/>
          </w:tcPr>
          <w:p w:rsidR="00D5317A" w:rsidRPr="002F4A44" w:rsidRDefault="00D5317A" w:rsidP="002F2860">
            <w:pPr>
              <w:spacing w:line="240" w:lineRule="atLeast"/>
              <w:rPr>
                <w:rFonts w:ascii="Arial" w:hAnsi="Arial"/>
                <w:sz w:val="16"/>
                <w:szCs w:val="16"/>
                <w:lang w:val="ru-RU"/>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rPr>
          <w:lang w:val="ru-RU"/>
        </w:rPr>
      </w:pPr>
    </w:p>
    <w:tbl>
      <w:tblPr>
        <w:tblW w:w="5379" w:type="pct"/>
        <w:tblInd w:w="-21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68" w:type="dxa"/>
          <w:right w:w="68" w:type="dxa"/>
        </w:tblCellMar>
        <w:tblLook w:val="01E0" w:firstRow="1" w:lastRow="1" w:firstColumn="1" w:lastColumn="1" w:noHBand="0" w:noVBand="0"/>
      </w:tblPr>
      <w:tblGrid>
        <w:gridCol w:w="931"/>
        <w:gridCol w:w="543"/>
        <w:gridCol w:w="393"/>
        <w:gridCol w:w="450"/>
        <w:gridCol w:w="486"/>
        <w:gridCol w:w="413"/>
        <w:gridCol w:w="453"/>
        <w:gridCol w:w="496"/>
        <w:gridCol w:w="562"/>
        <w:gridCol w:w="587"/>
        <w:gridCol w:w="576"/>
        <w:gridCol w:w="653"/>
        <w:gridCol w:w="569"/>
        <w:gridCol w:w="430"/>
        <w:gridCol w:w="617"/>
        <w:gridCol w:w="505"/>
        <w:gridCol w:w="290"/>
        <w:gridCol w:w="224"/>
      </w:tblGrid>
      <w:tr w:rsidR="00D5317A" w:rsidRPr="00702150" w:rsidTr="002F2860">
        <w:trPr>
          <w:gridAfter w:val="1"/>
          <w:wAfter w:w="122" w:type="pct"/>
          <w:trHeight w:val="298"/>
        </w:trPr>
        <w:tc>
          <w:tcPr>
            <w:tcW w:w="4878" w:type="pct"/>
            <w:gridSpan w:val="17"/>
            <w:tcBorders>
              <w:top w:val="nil"/>
              <w:left w:val="nil"/>
              <w:bottom w:val="nil"/>
              <w:right w:val="nil"/>
            </w:tcBorders>
          </w:tcPr>
          <w:p w:rsidR="00D5317A" w:rsidRPr="002F4A44" w:rsidRDefault="00D5317A" w:rsidP="002F2860">
            <w:pPr>
              <w:pStyle w:val="Caption"/>
              <w:spacing w:after="0"/>
              <w:ind w:firstLine="0"/>
              <w:rPr>
                <w:b/>
                <w:bCs w:val="0"/>
                <w:szCs w:val="16"/>
                <w:lang w:val="ru-RU"/>
              </w:rPr>
            </w:pPr>
            <w:r w:rsidRPr="002F4A44">
              <w:rPr>
                <w:b/>
                <w:bCs w:val="0"/>
                <w:lang w:val="ru-RU"/>
              </w:rPr>
              <w:t xml:space="preserve">Таблица 11. </w:t>
            </w:r>
            <w:r w:rsidRPr="002F4A44">
              <w:rPr>
                <w:b/>
                <w:lang w:val="ru-RU"/>
              </w:rPr>
              <w:t xml:space="preserve">Капитальные </w:t>
            </w:r>
            <w:r>
              <w:rPr>
                <w:b/>
                <w:lang w:val="ru-RU"/>
              </w:rPr>
              <w:t>инвестиции</w:t>
            </w:r>
            <w:r w:rsidRPr="002F4A44">
              <w:rPr>
                <w:b/>
                <w:lang w:val="ru-RU"/>
              </w:rPr>
              <w:t>, финансируемые из государственного бюджета по МОПВ и по проектам</w:t>
            </w:r>
            <w:r w:rsidRPr="002F4A44">
              <w:rPr>
                <w:b/>
                <w:bCs w:val="0"/>
                <w:lang w:val="ru-RU"/>
              </w:rPr>
              <w:t>, тыс. лей</w:t>
            </w:r>
          </w:p>
        </w:tc>
      </w:tr>
      <w:tr w:rsidR="00D5317A" w:rsidRPr="002F4A44" w:rsidTr="002F2860">
        <w:trPr>
          <w:cantSplit/>
          <w:trHeight w:val="286"/>
        </w:trPr>
        <w:tc>
          <w:tcPr>
            <w:tcW w:w="507" w:type="pct"/>
            <w:vMerge w:val="restart"/>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1020" w:type="pct"/>
            <w:gridSpan w:val="4"/>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rFonts w:cs="Arial"/>
                <w:szCs w:val="16"/>
                <w:lang w:val="ru-RU" w:eastAsia="nl-NL"/>
              </w:rPr>
              <w:t>Код</w:t>
            </w:r>
          </w:p>
        </w:tc>
        <w:tc>
          <w:tcPr>
            <w:tcW w:w="225" w:type="pct"/>
            <w:vMerge w:val="restart"/>
            <w:shd w:val="clear" w:color="auto" w:fill="C6D9F1"/>
            <w:textDirection w:val="btLr"/>
            <w:vAlign w:val="center"/>
          </w:tcPr>
          <w:p w:rsidR="00D5317A" w:rsidRPr="002F4A44" w:rsidRDefault="00D5317A" w:rsidP="002F2860">
            <w:pPr>
              <w:ind w:left="113" w:right="113"/>
              <w:jc w:val="center"/>
              <w:rPr>
                <w:rFonts w:ascii="Arial" w:hAnsi="Arial"/>
                <w:sz w:val="16"/>
                <w:szCs w:val="16"/>
                <w:lang w:val="ru-RU"/>
              </w:rPr>
            </w:pPr>
            <w:r w:rsidRPr="002F4A44">
              <w:rPr>
                <w:rFonts w:ascii="Arial" w:hAnsi="Arial"/>
                <w:sz w:val="16"/>
                <w:szCs w:val="16"/>
                <w:lang w:val="ru-RU"/>
              </w:rPr>
              <w:t>Общая сметная стоимость</w:t>
            </w:r>
          </w:p>
        </w:tc>
        <w:tc>
          <w:tcPr>
            <w:tcW w:w="517" w:type="pct"/>
            <w:gridSpan w:val="2"/>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 утверждено</w:t>
            </w:r>
          </w:p>
        </w:tc>
        <w:tc>
          <w:tcPr>
            <w:tcW w:w="940" w:type="pct"/>
            <w:gridSpan w:val="3"/>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БГ+1 проект</w:t>
            </w:r>
          </w:p>
        </w:tc>
        <w:tc>
          <w:tcPr>
            <w:tcW w:w="899" w:type="pct"/>
            <w:gridSpan w:val="3"/>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БГ+2 прогноз</w:t>
            </w:r>
          </w:p>
        </w:tc>
        <w:tc>
          <w:tcPr>
            <w:tcW w:w="891" w:type="pct"/>
            <w:gridSpan w:val="4"/>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БГ+3 прогноз</w:t>
            </w:r>
          </w:p>
        </w:tc>
      </w:tr>
      <w:tr w:rsidR="00D5317A" w:rsidRPr="00702150" w:rsidTr="002F2860">
        <w:trPr>
          <w:cantSplit/>
          <w:trHeight w:val="1944"/>
        </w:trPr>
        <w:tc>
          <w:tcPr>
            <w:tcW w:w="507" w:type="pct"/>
            <w:vMerge/>
            <w:shd w:val="clear" w:color="auto" w:fill="C6D9F1"/>
            <w:vAlign w:val="center"/>
          </w:tcPr>
          <w:p w:rsidR="00D5317A" w:rsidRPr="002F4A44" w:rsidRDefault="00D5317A" w:rsidP="002F2860">
            <w:pPr>
              <w:rPr>
                <w:rFonts w:ascii="Arial" w:hAnsi="Arial"/>
                <w:sz w:val="16"/>
                <w:szCs w:val="16"/>
                <w:lang w:val="ru-RU"/>
              </w:rPr>
            </w:pPr>
          </w:p>
        </w:tc>
        <w:tc>
          <w:tcPr>
            <w:tcW w:w="296"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Org1</w:t>
            </w:r>
          </w:p>
        </w:tc>
        <w:tc>
          <w:tcPr>
            <w:tcW w:w="214"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F3</w:t>
            </w:r>
          </w:p>
        </w:tc>
        <w:tc>
          <w:tcPr>
            <w:tcW w:w="245" w:type="pct"/>
            <w:shd w:val="clear" w:color="auto" w:fill="C6D9F1"/>
            <w:vAlign w:val="center"/>
          </w:tcPr>
          <w:p w:rsidR="00D5317A" w:rsidRPr="002F4A44" w:rsidRDefault="00D5317A" w:rsidP="002F2860">
            <w:pPr>
              <w:ind w:left="-69" w:right="-68"/>
              <w:jc w:val="center"/>
              <w:rPr>
                <w:rFonts w:ascii="Arial" w:hAnsi="Arial"/>
                <w:sz w:val="16"/>
                <w:szCs w:val="16"/>
                <w:lang w:val="ru-RU"/>
              </w:rPr>
            </w:pPr>
            <w:r w:rsidRPr="002F4A44">
              <w:rPr>
                <w:rFonts w:ascii="Arial" w:hAnsi="Arial"/>
                <w:sz w:val="16"/>
                <w:szCs w:val="16"/>
                <w:lang w:val="ru-RU"/>
              </w:rPr>
              <w:t>P1 P2</w:t>
            </w:r>
          </w:p>
        </w:tc>
        <w:tc>
          <w:tcPr>
            <w:tcW w:w="265" w:type="pct"/>
            <w:shd w:val="clear" w:color="auto" w:fill="C6D9F1"/>
            <w:textDirection w:val="btLr"/>
            <w:vAlign w:val="center"/>
          </w:tcPr>
          <w:p w:rsidR="00D5317A" w:rsidRPr="002F4A44" w:rsidRDefault="00D5317A" w:rsidP="002F2860">
            <w:pPr>
              <w:ind w:left="113" w:right="113"/>
              <w:jc w:val="center"/>
              <w:rPr>
                <w:rFonts w:ascii="Arial" w:hAnsi="Arial"/>
                <w:sz w:val="16"/>
                <w:szCs w:val="16"/>
                <w:lang w:val="ru-RU"/>
              </w:rPr>
            </w:pPr>
            <w:r w:rsidRPr="002F4A44">
              <w:rPr>
                <w:rFonts w:ascii="Arial" w:hAnsi="Arial"/>
                <w:sz w:val="16"/>
                <w:szCs w:val="16"/>
                <w:lang w:val="ru-RU"/>
              </w:rPr>
              <w:t>Проект</w:t>
            </w:r>
          </w:p>
        </w:tc>
        <w:tc>
          <w:tcPr>
            <w:tcW w:w="225" w:type="pct"/>
            <w:vMerge/>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p>
        </w:tc>
        <w:tc>
          <w:tcPr>
            <w:tcW w:w="247"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7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предусмотрено в бюджете</w:t>
            </w:r>
          </w:p>
        </w:tc>
        <w:tc>
          <w:tcPr>
            <w:tcW w:w="306"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32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314"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56"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310"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234"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36"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75" w:type="pct"/>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 xml:space="preserve"> общий лимит расходов</w:t>
            </w:r>
          </w:p>
        </w:tc>
        <w:tc>
          <w:tcPr>
            <w:tcW w:w="280" w:type="pct"/>
            <w:gridSpan w:val="2"/>
            <w:shd w:val="clear" w:color="auto" w:fill="C6D9F1"/>
            <w:textDirection w:val="btLr"/>
            <w:vAlign w:val="center"/>
          </w:tcPr>
          <w:p w:rsidR="00D5317A" w:rsidRPr="002F4A44" w:rsidRDefault="00D5317A" w:rsidP="002F2860">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r w:rsidRPr="002F4A44" w:rsidDel="008426C7">
              <w:rPr>
                <w:rFonts w:ascii="Arial" w:hAnsi="Arial"/>
                <w:sz w:val="16"/>
                <w:szCs w:val="16"/>
                <w:lang w:val="ru-RU"/>
              </w:rPr>
              <w:t xml:space="preserve"> </w:t>
            </w:r>
          </w:p>
        </w:tc>
      </w:tr>
      <w:tr w:rsidR="00D5317A" w:rsidRPr="002F4A44" w:rsidTr="002F2860">
        <w:trPr>
          <w:cantSplit/>
          <w:trHeight w:val="395"/>
        </w:trPr>
        <w:tc>
          <w:tcPr>
            <w:tcW w:w="507"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1</w:t>
            </w:r>
          </w:p>
        </w:tc>
        <w:tc>
          <w:tcPr>
            <w:tcW w:w="296"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2</w:t>
            </w:r>
          </w:p>
        </w:tc>
        <w:tc>
          <w:tcPr>
            <w:tcW w:w="214"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3</w:t>
            </w:r>
          </w:p>
        </w:tc>
        <w:tc>
          <w:tcPr>
            <w:tcW w:w="245"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4</w:t>
            </w:r>
          </w:p>
        </w:tc>
        <w:tc>
          <w:tcPr>
            <w:tcW w:w="265" w:type="pct"/>
            <w:shd w:val="clear" w:color="auto" w:fill="C6D9F1"/>
            <w:vAlign w:val="center"/>
          </w:tcPr>
          <w:p w:rsidR="00D5317A" w:rsidRPr="002F4A44" w:rsidRDefault="00D5317A" w:rsidP="002F2860">
            <w:pPr>
              <w:jc w:val="center"/>
              <w:rPr>
                <w:rFonts w:ascii="Arial" w:hAnsi="Arial"/>
                <w:sz w:val="16"/>
                <w:szCs w:val="16"/>
                <w:lang w:val="ru-RU"/>
              </w:rPr>
            </w:pPr>
            <w:r w:rsidRPr="002F4A44">
              <w:rPr>
                <w:rFonts w:ascii="Arial" w:hAnsi="Arial"/>
                <w:sz w:val="16"/>
                <w:szCs w:val="16"/>
                <w:lang w:val="ru-RU"/>
              </w:rPr>
              <w:t>5</w:t>
            </w:r>
          </w:p>
        </w:tc>
        <w:tc>
          <w:tcPr>
            <w:tcW w:w="225"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6</w:t>
            </w:r>
          </w:p>
        </w:tc>
        <w:tc>
          <w:tcPr>
            <w:tcW w:w="247"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7</w:t>
            </w:r>
          </w:p>
        </w:tc>
        <w:tc>
          <w:tcPr>
            <w:tcW w:w="27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8</w:t>
            </w:r>
          </w:p>
        </w:tc>
        <w:tc>
          <w:tcPr>
            <w:tcW w:w="306"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9</w:t>
            </w:r>
          </w:p>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(7-8)</w:t>
            </w:r>
          </w:p>
        </w:tc>
        <w:tc>
          <w:tcPr>
            <w:tcW w:w="32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10</w:t>
            </w:r>
          </w:p>
        </w:tc>
        <w:tc>
          <w:tcPr>
            <w:tcW w:w="314"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11</w:t>
            </w:r>
          </w:p>
        </w:tc>
        <w:tc>
          <w:tcPr>
            <w:tcW w:w="356"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12</w:t>
            </w:r>
          </w:p>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(9-10)</w:t>
            </w:r>
          </w:p>
        </w:tc>
        <w:tc>
          <w:tcPr>
            <w:tcW w:w="310"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13</w:t>
            </w:r>
          </w:p>
        </w:tc>
        <w:tc>
          <w:tcPr>
            <w:tcW w:w="234"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14</w:t>
            </w:r>
          </w:p>
        </w:tc>
        <w:tc>
          <w:tcPr>
            <w:tcW w:w="336" w:type="pct"/>
            <w:shd w:val="clear" w:color="auto" w:fill="C6D9F1"/>
            <w:vAlign w:val="center"/>
          </w:tcPr>
          <w:p w:rsidR="00D5317A" w:rsidRPr="002F4A44" w:rsidRDefault="00D5317A" w:rsidP="002F2860">
            <w:pPr>
              <w:spacing w:line="200" w:lineRule="atLeast"/>
              <w:ind w:left="-50" w:right="-69"/>
              <w:jc w:val="center"/>
              <w:rPr>
                <w:rFonts w:ascii="Arial" w:hAnsi="Arial"/>
                <w:sz w:val="16"/>
                <w:szCs w:val="16"/>
                <w:lang w:val="ru-RU"/>
              </w:rPr>
            </w:pPr>
            <w:r w:rsidRPr="002F4A44">
              <w:rPr>
                <w:rFonts w:ascii="Arial" w:hAnsi="Arial"/>
                <w:sz w:val="16"/>
                <w:szCs w:val="16"/>
                <w:lang w:val="ru-RU"/>
              </w:rPr>
              <w:t>15   (12-13)</w:t>
            </w:r>
          </w:p>
        </w:tc>
        <w:tc>
          <w:tcPr>
            <w:tcW w:w="275" w:type="pct"/>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16</w:t>
            </w:r>
          </w:p>
        </w:tc>
        <w:tc>
          <w:tcPr>
            <w:tcW w:w="280" w:type="pct"/>
            <w:gridSpan w:val="2"/>
            <w:shd w:val="clear" w:color="auto" w:fill="C6D9F1"/>
            <w:vAlign w:val="center"/>
          </w:tcPr>
          <w:p w:rsidR="00D5317A" w:rsidRPr="002F4A44" w:rsidRDefault="00D5317A" w:rsidP="002F2860">
            <w:pPr>
              <w:spacing w:line="200" w:lineRule="atLeast"/>
              <w:jc w:val="center"/>
              <w:rPr>
                <w:rFonts w:ascii="Arial" w:hAnsi="Arial"/>
                <w:sz w:val="16"/>
                <w:szCs w:val="16"/>
                <w:lang w:val="ru-RU"/>
              </w:rPr>
            </w:pPr>
            <w:r w:rsidRPr="002F4A44">
              <w:rPr>
                <w:rFonts w:ascii="Arial" w:hAnsi="Arial"/>
                <w:sz w:val="16"/>
                <w:szCs w:val="16"/>
                <w:lang w:val="ru-RU"/>
              </w:rPr>
              <w:t>17</w:t>
            </w:r>
          </w:p>
        </w:tc>
      </w:tr>
      <w:tr w:rsidR="00D5317A" w:rsidRPr="002F4A44" w:rsidTr="002F2860">
        <w:trPr>
          <w:cantSplit/>
          <w:trHeight w:val="56"/>
        </w:trPr>
        <w:tc>
          <w:tcPr>
            <w:tcW w:w="507" w:type="pct"/>
            <w:vAlign w:val="bottom"/>
          </w:tcPr>
          <w:p w:rsidR="00D5317A" w:rsidRPr="002F4A44" w:rsidRDefault="00D5317A" w:rsidP="002F2860">
            <w:pPr>
              <w:pStyle w:val="TableText"/>
              <w:spacing w:line="240" w:lineRule="atLeast"/>
              <w:rPr>
                <w:rFonts w:cs="Arial"/>
                <w:b/>
                <w:szCs w:val="16"/>
                <w:lang w:val="ru-RU" w:eastAsia="nl-NL"/>
              </w:rPr>
            </w:pPr>
          </w:p>
        </w:tc>
        <w:tc>
          <w:tcPr>
            <w:tcW w:w="296" w:type="pct"/>
          </w:tcPr>
          <w:p w:rsidR="00D5317A" w:rsidRPr="002F4A44" w:rsidRDefault="00D5317A" w:rsidP="002F2860">
            <w:pPr>
              <w:spacing w:line="240" w:lineRule="atLeast"/>
              <w:rPr>
                <w:rFonts w:ascii="Arial" w:hAnsi="Arial"/>
                <w:sz w:val="16"/>
                <w:szCs w:val="16"/>
                <w:lang w:val="ru-RU"/>
              </w:rPr>
            </w:pPr>
          </w:p>
        </w:tc>
        <w:tc>
          <w:tcPr>
            <w:tcW w:w="214" w:type="pct"/>
          </w:tcPr>
          <w:p w:rsidR="00D5317A" w:rsidRPr="002F4A44" w:rsidRDefault="00D5317A" w:rsidP="002F2860">
            <w:pPr>
              <w:spacing w:line="240" w:lineRule="atLeast"/>
              <w:rPr>
                <w:rFonts w:ascii="Arial" w:hAnsi="Arial"/>
                <w:sz w:val="16"/>
                <w:szCs w:val="16"/>
                <w:lang w:val="ru-RU"/>
              </w:rPr>
            </w:pPr>
          </w:p>
        </w:tc>
        <w:tc>
          <w:tcPr>
            <w:tcW w:w="245" w:type="pct"/>
          </w:tcPr>
          <w:p w:rsidR="00D5317A" w:rsidRPr="002F4A44" w:rsidRDefault="00D5317A" w:rsidP="002F2860">
            <w:pPr>
              <w:spacing w:line="240" w:lineRule="atLeast"/>
              <w:rPr>
                <w:rFonts w:ascii="Arial" w:hAnsi="Arial"/>
                <w:sz w:val="16"/>
                <w:szCs w:val="16"/>
                <w:lang w:val="ru-RU"/>
              </w:rPr>
            </w:pPr>
          </w:p>
        </w:tc>
        <w:tc>
          <w:tcPr>
            <w:tcW w:w="265" w:type="pct"/>
          </w:tcPr>
          <w:p w:rsidR="00D5317A" w:rsidRPr="002F4A44" w:rsidRDefault="00D5317A" w:rsidP="002F2860">
            <w:pPr>
              <w:spacing w:line="240" w:lineRule="atLeast"/>
              <w:rPr>
                <w:rFonts w:ascii="Arial" w:hAnsi="Arial"/>
                <w:sz w:val="16"/>
                <w:szCs w:val="16"/>
                <w:lang w:val="ru-RU"/>
              </w:rPr>
            </w:pPr>
          </w:p>
        </w:tc>
        <w:tc>
          <w:tcPr>
            <w:tcW w:w="225" w:type="pct"/>
          </w:tcPr>
          <w:p w:rsidR="00D5317A" w:rsidRPr="002F4A44" w:rsidRDefault="00D5317A" w:rsidP="002F2860">
            <w:pPr>
              <w:spacing w:line="240" w:lineRule="atLeast"/>
              <w:rPr>
                <w:rFonts w:ascii="Arial" w:hAnsi="Arial"/>
                <w:sz w:val="16"/>
                <w:szCs w:val="16"/>
                <w:lang w:val="ru-RU"/>
              </w:rPr>
            </w:pPr>
          </w:p>
        </w:tc>
        <w:tc>
          <w:tcPr>
            <w:tcW w:w="247" w:type="pct"/>
          </w:tcPr>
          <w:p w:rsidR="00D5317A" w:rsidRPr="002F4A44" w:rsidRDefault="00D5317A" w:rsidP="002F2860">
            <w:pPr>
              <w:spacing w:line="240" w:lineRule="atLeast"/>
              <w:rPr>
                <w:rFonts w:ascii="Arial" w:hAnsi="Arial"/>
                <w:sz w:val="16"/>
                <w:szCs w:val="16"/>
                <w:lang w:val="ru-RU"/>
              </w:rPr>
            </w:pPr>
          </w:p>
        </w:tc>
        <w:tc>
          <w:tcPr>
            <w:tcW w:w="270" w:type="pct"/>
          </w:tcPr>
          <w:p w:rsidR="00D5317A" w:rsidRPr="002F4A44" w:rsidRDefault="00D5317A" w:rsidP="002F2860">
            <w:pPr>
              <w:spacing w:line="240" w:lineRule="atLeast"/>
              <w:rPr>
                <w:rFonts w:ascii="Arial" w:hAnsi="Arial"/>
                <w:sz w:val="16"/>
                <w:szCs w:val="16"/>
                <w:lang w:val="ru-RU"/>
              </w:rPr>
            </w:pPr>
          </w:p>
        </w:tc>
        <w:tc>
          <w:tcPr>
            <w:tcW w:w="306"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14" w:type="pct"/>
          </w:tcPr>
          <w:p w:rsidR="00D5317A" w:rsidRPr="002F4A44" w:rsidRDefault="00D5317A" w:rsidP="002F2860">
            <w:pPr>
              <w:spacing w:line="240" w:lineRule="atLeast"/>
              <w:rPr>
                <w:rFonts w:ascii="Arial" w:hAnsi="Arial"/>
                <w:sz w:val="16"/>
                <w:szCs w:val="16"/>
                <w:lang w:val="ru-RU"/>
              </w:rPr>
            </w:pPr>
          </w:p>
        </w:tc>
        <w:tc>
          <w:tcPr>
            <w:tcW w:w="356" w:type="pct"/>
          </w:tcPr>
          <w:p w:rsidR="00D5317A" w:rsidRPr="002F4A44" w:rsidRDefault="00D5317A" w:rsidP="002F2860">
            <w:pPr>
              <w:spacing w:line="240" w:lineRule="atLeast"/>
              <w:rPr>
                <w:rFonts w:ascii="Arial" w:hAnsi="Arial"/>
                <w:sz w:val="16"/>
                <w:szCs w:val="16"/>
                <w:lang w:val="ru-RU"/>
              </w:rPr>
            </w:pPr>
          </w:p>
        </w:tc>
        <w:tc>
          <w:tcPr>
            <w:tcW w:w="310" w:type="pct"/>
          </w:tcPr>
          <w:p w:rsidR="00D5317A" w:rsidRPr="002F4A44" w:rsidRDefault="00D5317A" w:rsidP="002F2860">
            <w:pPr>
              <w:spacing w:line="240" w:lineRule="atLeast"/>
              <w:rPr>
                <w:rFonts w:ascii="Arial" w:hAnsi="Arial"/>
                <w:sz w:val="16"/>
                <w:szCs w:val="16"/>
                <w:lang w:val="ru-RU"/>
              </w:rPr>
            </w:pPr>
          </w:p>
        </w:tc>
        <w:tc>
          <w:tcPr>
            <w:tcW w:w="234" w:type="pct"/>
          </w:tcPr>
          <w:p w:rsidR="00D5317A" w:rsidRPr="002F4A44" w:rsidRDefault="00D5317A" w:rsidP="002F2860">
            <w:pPr>
              <w:spacing w:line="240" w:lineRule="atLeast"/>
              <w:rPr>
                <w:rFonts w:ascii="Arial" w:hAnsi="Arial"/>
                <w:sz w:val="16"/>
                <w:szCs w:val="16"/>
                <w:lang w:val="ru-RU"/>
              </w:rPr>
            </w:pPr>
          </w:p>
        </w:tc>
        <w:tc>
          <w:tcPr>
            <w:tcW w:w="336" w:type="pct"/>
          </w:tcPr>
          <w:p w:rsidR="00D5317A" w:rsidRPr="002F4A44" w:rsidRDefault="00D5317A" w:rsidP="002F2860">
            <w:pPr>
              <w:spacing w:line="240" w:lineRule="atLeast"/>
              <w:rPr>
                <w:rFonts w:ascii="Arial" w:hAnsi="Arial"/>
                <w:sz w:val="16"/>
                <w:szCs w:val="16"/>
                <w:lang w:val="ru-RU"/>
              </w:rPr>
            </w:pPr>
          </w:p>
        </w:tc>
        <w:tc>
          <w:tcPr>
            <w:tcW w:w="275" w:type="pct"/>
          </w:tcPr>
          <w:p w:rsidR="00D5317A" w:rsidRPr="002F4A44" w:rsidRDefault="00D5317A" w:rsidP="002F2860">
            <w:pPr>
              <w:spacing w:line="240" w:lineRule="atLeast"/>
              <w:rPr>
                <w:rFonts w:ascii="Arial" w:hAnsi="Arial"/>
                <w:sz w:val="16"/>
                <w:szCs w:val="16"/>
                <w:lang w:val="ru-RU"/>
              </w:rPr>
            </w:pPr>
          </w:p>
        </w:tc>
        <w:tc>
          <w:tcPr>
            <w:tcW w:w="280" w:type="pct"/>
            <w:gridSpan w:val="2"/>
          </w:tcPr>
          <w:p w:rsidR="00D5317A" w:rsidRPr="002F4A44" w:rsidRDefault="00D5317A" w:rsidP="002F2860">
            <w:pPr>
              <w:spacing w:line="240" w:lineRule="atLeast"/>
              <w:rPr>
                <w:rFonts w:ascii="Arial" w:hAnsi="Arial"/>
                <w:sz w:val="16"/>
                <w:szCs w:val="16"/>
                <w:lang w:val="ru-RU"/>
              </w:rPr>
            </w:pPr>
          </w:p>
        </w:tc>
      </w:tr>
      <w:tr w:rsidR="00D5317A" w:rsidRPr="002F4A44" w:rsidTr="002F2860">
        <w:trPr>
          <w:cantSplit/>
          <w:trHeight w:val="56"/>
        </w:trPr>
        <w:tc>
          <w:tcPr>
            <w:tcW w:w="507" w:type="pct"/>
            <w:vAlign w:val="bottom"/>
          </w:tcPr>
          <w:p w:rsidR="00D5317A" w:rsidRPr="002F4A44" w:rsidRDefault="00D5317A" w:rsidP="002F2860">
            <w:pPr>
              <w:pStyle w:val="TableText"/>
              <w:spacing w:line="240" w:lineRule="atLeast"/>
              <w:rPr>
                <w:rFonts w:cs="Arial"/>
                <w:szCs w:val="16"/>
                <w:lang w:val="ru-RU" w:eastAsia="nl-NL"/>
              </w:rPr>
            </w:pPr>
          </w:p>
        </w:tc>
        <w:tc>
          <w:tcPr>
            <w:tcW w:w="296" w:type="pct"/>
          </w:tcPr>
          <w:p w:rsidR="00D5317A" w:rsidRPr="002F4A44" w:rsidRDefault="00D5317A" w:rsidP="002F2860">
            <w:pPr>
              <w:spacing w:line="240" w:lineRule="atLeast"/>
              <w:rPr>
                <w:rFonts w:ascii="Arial" w:hAnsi="Arial"/>
                <w:sz w:val="16"/>
                <w:szCs w:val="16"/>
                <w:lang w:val="ru-RU"/>
              </w:rPr>
            </w:pPr>
          </w:p>
        </w:tc>
        <w:tc>
          <w:tcPr>
            <w:tcW w:w="214" w:type="pct"/>
          </w:tcPr>
          <w:p w:rsidR="00D5317A" w:rsidRPr="002F4A44" w:rsidRDefault="00D5317A" w:rsidP="002F2860">
            <w:pPr>
              <w:spacing w:line="240" w:lineRule="atLeast"/>
              <w:rPr>
                <w:rFonts w:ascii="Arial" w:hAnsi="Arial"/>
                <w:sz w:val="16"/>
                <w:szCs w:val="16"/>
                <w:lang w:val="ru-RU"/>
              </w:rPr>
            </w:pPr>
          </w:p>
        </w:tc>
        <w:tc>
          <w:tcPr>
            <w:tcW w:w="245" w:type="pct"/>
          </w:tcPr>
          <w:p w:rsidR="00D5317A" w:rsidRPr="002F4A44" w:rsidRDefault="00D5317A" w:rsidP="002F2860">
            <w:pPr>
              <w:spacing w:line="240" w:lineRule="atLeast"/>
              <w:rPr>
                <w:rFonts w:ascii="Arial" w:hAnsi="Arial"/>
                <w:sz w:val="16"/>
                <w:szCs w:val="16"/>
                <w:lang w:val="ru-RU"/>
              </w:rPr>
            </w:pPr>
          </w:p>
        </w:tc>
        <w:tc>
          <w:tcPr>
            <w:tcW w:w="265" w:type="pct"/>
          </w:tcPr>
          <w:p w:rsidR="00D5317A" w:rsidRPr="002F4A44" w:rsidRDefault="00D5317A" w:rsidP="002F2860">
            <w:pPr>
              <w:spacing w:line="240" w:lineRule="atLeast"/>
              <w:rPr>
                <w:rFonts w:ascii="Arial" w:hAnsi="Arial"/>
                <w:sz w:val="16"/>
                <w:szCs w:val="16"/>
                <w:lang w:val="ru-RU"/>
              </w:rPr>
            </w:pPr>
          </w:p>
        </w:tc>
        <w:tc>
          <w:tcPr>
            <w:tcW w:w="225" w:type="pct"/>
          </w:tcPr>
          <w:p w:rsidR="00D5317A" w:rsidRPr="002F4A44" w:rsidRDefault="00D5317A" w:rsidP="002F2860">
            <w:pPr>
              <w:spacing w:line="240" w:lineRule="atLeast"/>
              <w:rPr>
                <w:rFonts w:ascii="Arial" w:hAnsi="Arial"/>
                <w:sz w:val="16"/>
                <w:szCs w:val="16"/>
                <w:lang w:val="ru-RU"/>
              </w:rPr>
            </w:pPr>
          </w:p>
        </w:tc>
        <w:tc>
          <w:tcPr>
            <w:tcW w:w="247" w:type="pct"/>
          </w:tcPr>
          <w:p w:rsidR="00D5317A" w:rsidRPr="002F4A44" w:rsidRDefault="00D5317A" w:rsidP="002F2860">
            <w:pPr>
              <w:spacing w:line="240" w:lineRule="atLeast"/>
              <w:rPr>
                <w:rFonts w:ascii="Arial" w:hAnsi="Arial"/>
                <w:sz w:val="16"/>
                <w:szCs w:val="16"/>
                <w:lang w:val="ru-RU"/>
              </w:rPr>
            </w:pPr>
          </w:p>
        </w:tc>
        <w:tc>
          <w:tcPr>
            <w:tcW w:w="270" w:type="pct"/>
          </w:tcPr>
          <w:p w:rsidR="00D5317A" w:rsidRPr="002F4A44" w:rsidRDefault="00D5317A" w:rsidP="002F2860">
            <w:pPr>
              <w:spacing w:line="240" w:lineRule="atLeast"/>
              <w:rPr>
                <w:rFonts w:ascii="Arial" w:hAnsi="Arial"/>
                <w:sz w:val="16"/>
                <w:szCs w:val="16"/>
                <w:lang w:val="ru-RU"/>
              </w:rPr>
            </w:pPr>
          </w:p>
        </w:tc>
        <w:tc>
          <w:tcPr>
            <w:tcW w:w="306"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14" w:type="pct"/>
          </w:tcPr>
          <w:p w:rsidR="00D5317A" w:rsidRPr="002F4A44" w:rsidRDefault="00D5317A" w:rsidP="002F2860">
            <w:pPr>
              <w:spacing w:line="240" w:lineRule="atLeast"/>
              <w:rPr>
                <w:rFonts w:ascii="Arial" w:hAnsi="Arial"/>
                <w:sz w:val="16"/>
                <w:szCs w:val="16"/>
                <w:lang w:val="ru-RU"/>
              </w:rPr>
            </w:pPr>
          </w:p>
        </w:tc>
        <w:tc>
          <w:tcPr>
            <w:tcW w:w="356" w:type="pct"/>
          </w:tcPr>
          <w:p w:rsidR="00D5317A" w:rsidRPr="002F4A44" w:rsidRDefault="00D5317A" w:rsidP="002F2860">
            <w:pPr>
              <w:spacing w:line="240" w:lineRule="atLeast"/>
              <w:rPr>
                <w:rFonts w:ascii="Arial" w:hAnsi="Arial"/>
                <w:sz w:val="16"/>
                <w:szCs w:val="16"/>
                <w:lang w:val="ru-RU"/>
              </w:rPr>
            </w:pPr>
          </w:p>
        </w:tc>
        <w:tc>
          <w:tcPr>
            <w:tcW w:w="310" w:type="pct"/>
          </w:tcPr>
          <w:p w:rsidR="00D5317A" w:rsidRPr="002F4A44" w:rsidRDefault="00D5317A" w:rsidP="002F2860">
            <w:pPr>
              <w:spacing w:line="240" w:lineRule="atLeast"/>
              <w:rPr>
                <w:rFonts w:ascii="Arial" w:hAnsi="Arial"/>
                <w:sz w:val="16"/>
                <w:szCs w:val="16"/>
                <w:lang w:val="ru-RU"/>
              </w:rPr>
            </w:pPr>
          </w:p>
        </w:tc>
        <w:tc>
          <w:tcPr>
            <w:tcW w:w="234" w:type="pct"/>
          </w:tcPr>
          <w:p w:rsidR="00D5317A" w:rsidRPr="002F4A44" w:rsidRDefault="00D5317A" w:rsidP="002F2860">
            <w:pPr>
              <w:spacing w:line="240" w:lineRule="atLeast"/>
              <w:rPr>
                <w:rFonts w:ascii="Arial" w:hAnsi="Arial"/>
                <w:sz w:val="16"/>
                <w:szCs w:val="16"/>
                <w:lang w:val="ru-RU"/>
              </w:rPr>
            </w:pPr>
          </w:p>
        </w:tc>
        <w:tc>
          <w:tcPr>
            <w:tcW w:w="336" w:type="pct"/>
          </w:tcPr>
          <w:p w:rsidR="00D5317A" w:rsidRPr="002F4A44" w:rsidRDefault="00D5317A" w:rsidP="002F2860">
            <w:pPr>
              <w:spacing w:line="240" w:lineRule="atLeast"/>
              <w:rPr>
                <w:rFonts w:ascii="Arial" w:hAnsi="Arial"/>
                <w:sz w:val="16"/>
                <w:szCs w:val="16"/>
                <w:lang w:val="ru-RU"/>
              </w:rPr>
            </w:pPr>
          </w:p>
        </w:tc>
        <w:tc>
          <w:tcPr>
            <w:tcW w:w="275" w:type="pct"/>
          </w:tcPr>
          <w:p w:rsidR="00D5317A" w:rsidRPr="002F4A44" w:rsidRDefault="00D5317A" w:rsidP="002F2860">
            <w:pPr>
              <w:spacing w:line="240" w:lineRule="atLeast"/>
              <w:rPr>
                <w:rFonts w:ascii="Arial" w:hAnsi="Arial"/>
                <w:sz w:val="16"/>
                <w:szCs w:val="16"/>
                <w:lang w:val="ru-RU"/>
              </w:rPr>
            </w:pPr>
          </w:p>
        </w:tc>
        <w:tc>
          <w:tcPr>
            <w:tcW w:w="280" w:type="pct"/>
            <w:gridSpan w:val="2"/>
          </w:tcPr>
          <w:p w:rsidR="00D5317A" w:rsidRPr="002F4A44" w:rsidRDefault="00D5317A" w:rsidP="002F2860">
            <w:pPr>
              <w:spacing w:line="240" w:lineRule="atLeast"/>
              <w:rPr>
                <w:rFonts w:ascii="Arial" w:hAnsi="Arial"/>
                <w:sz w:val="16"/>
                <w:szCs w:val="16"/>
                <w:lang w:val="ru-RU"/>
              </w:rPr>
            </w:pPr>
          </w:p>
        </w:tc>
      </w:tr>
      <w:tr w:rsidR="00D5317A" w:rsidRPr="002F4A44" w:rsidTr="002F2860">
        <w:trPr>
          <w:cantSplit/>
          <w:trHeight w:val="56"/>
        </w:trPr>
        <w:tc>
          <w:tcPr>
            <w:tcW w:w="507" w:type="pct"/>
            <w:vAlign w:val="bottom"/>
          </w:tcPr>
          <w:p w:rsidR="00D5317A" w:rsidRPr="002F4A44" w:rsidRDefault="00D5317A" w:rsidP="002F2860">
            <w:pPr>
              <w:pStyle w:val="TableText"/>
              <w:spacing w:line="240" w:lineRule="atLeast"/>
              <w:rPr>
                <w:rFonts w:cs="Arial"/>
                <w:szCs w:val="16"/>
                <w:lang w:val="ru-RU" w:eastAsia="nl-NL"/>
              </w:rPr>
            </w:pPr>
          </w:p>
        </w:tc>
        <w:tc>
          <w:tcPr>
            <w:tcW w:w="296" w:type="pct"/>
          </w:tcPr>
          <w:p w:rsidR="00D5317A" w:rsidRPr="002F4A44" w:rsidRDefault="00D5317A" w:rsidP="002F2860">
            <w:pPr>
              <w:spacing w:line="240" w:lineRule="atLeast"/>
              <w:rPr>
                <w:rFonts w:ascii="Arial" w:hAnsi="Arial"/>
                <w:sz w:val="16"/>
                <w:szCs w:val="16"/>
                <w:lang w:val="ru-RU"/>
              </w:rPr>
            </w:pPr>
          </w:p>
        </w:tc>
        <w:tc>
          <w:tcPr>
            <w:tcW w:w="214" w:type="pct"/>
          </w:tcPr>
          <w:p w:rsidR="00D5317A" w:rsidRPr="002F4A44" w:rsidRDefault="00D5317A" w:rsidP="002F2860">
            <w:pPr>
              <w:spacing w:line="240" w:lineRule="atLeast"/>
              <w:rPr>
                <w:rFonts w:ascii="Arial" w:hAnsi="Arial"/>
                <w:sz w:val="16"/>
                <w:szCs w:val="16"/>
                <w:lang w:val="ru-RU"/>
              </w:rPr>
            </w:pPr>
          </w:p>
        </w:tc>
        <w:tc>
          <w:tcPr>
            <w:tcW w:w="245" w:type="pct"/>
          </w:tcPr>
          <w:p w:rsidR="00D5317A" w:rsidRPr="002F4A44" w:rsidRDefault="00D5317A" w:rsidP="002F2860">
            <w:pPr>
              <w:spacing w:line="240" w:lineRule="atLeast"/>
              <w:rPr>
                <w:rFonts w:ascii="Arial" w:hAnsi="Arial"/>
                <w:sz w:val="16"/>
                <w:szCs w:val="16"/>
                <w:lang w:val="ru-RU"/>
              </w:rPr>
            </w:pPr>
          </w:p>
        </w:tc>
        <w:tc>
          <w:tcPr>
            <w:tcW w:w="265" w:type="pct"/>
          </w:tcPr>
          <w:p w:rsidR="00D5317A" w:rsidRPr="002F4A44" w:rsidRDefault="00D5317A" w:rsidP="002F2860">
            <w:pPr>
              <w:spacing w:line="240" w:lineRule="atLeast"/>
              <w:rPr>
                <w:rFonts w:ascii="Arial" w:hAnsi="Arial"/>
                <w:sz w:val="16"/>
                <w:szCs w:val="16"/>
                <w:lang w:val="ru-RU"/>
              </w:rPr>
            </w:pPr>
          </w:p>
        </w:tc>
        <w:tc>
          <w:tcPr>
            <w:tcW w:w="225" w:type="pct"/>
          </w:tcPr>
          <w:p w:rsidR="00D5317A" w:rsidRPr="002F4A44" w:rsidRDefault="00D5317A" w:rsidP="002F2860">
            <w:pPr>
              <w:spacing w:line="240" w:lineRule="atLeast"/>
              <w:rPr>
                <w:rFonts w:ascii="Arial" w:hAnsi="Arial"/>
                <w:sz w:val="16"/>
                <w:szCs w:val="16"/>
                <w:lang w:val="ru-RU"/>
              </w:rPr>
            </w:pPr>
          </w:p>
        </w:tc>
        <w:tc>
          <w:tcPr>
            <w:tcW w:w="247" w:type="pct"/>
          </w:tcPr>
          <w:p w:rsidR="00D5317A" w:rsidRPr="002F4A44" w:rsidRDefault="00D5317A" w:rsidP="002F2860">
            <w:pPr>
              <w:spacing w:line="240" w:lineRule="atLeast"/>
              <w:rPr>
                <w:rFonts w:ascii="Arial" w:hAnsi="Arial"/>
                <w:sz w:val="16"/>
                <w:szCs w:val="16"/>
                <w:lang w:val="ru-RU"/>
              </w:rPr>
            </w:pPr>
          </w:p>
        </w:tc>
        <w:tc>
          <w:tcPr>
            <w:tcW w:w="270" w:type="pct"/>
          </w:tcPr>
          <w:p w:rsidR="00D5317A" w:rsidRPr="002F4A44" w:rsidRDefault="00D5317A" w:rsidP="002F2860">
            <w:pPr>
              <w:spacing w:line="240" w:lineRule="atLeast"/>
              <w:rPr>
                <w:rFonts w:ascii="Arial" w:hAnsi="Arial"/>
                <w:sz w:val="16"/>
                <w:szCs w:val="16"/>
                <w:lang w:val="ru-RU"/>
              </w:rPr>
            </w:pPr>
          </w:p>
        </w:tc>
        <w:tc>
          <w:tcPr>
            <w:tcW w:w="306"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14" w:type="pct"/>
          </w:tcPr>
          <w:p w:rsidR="00D5317A" w:rsidRPr="002F4A44" w:rsidRDefault="00D5317A" w:rsidP="002F2860">
            <w:pPr>
              <w:spacing w:line="240" w:lineRule="atLeast"/>
              <w:rPr>
                <w:rFonts w:ascii="Arial" w:hAnsi="Arial"/>
                <w:sz w:val="16"/>
                <w:szCs w:val="16"/>
                <w:lang w:val="ru-RU"/>
              </w:rPr>
            </w:pPr>
          </w:p>
        </w:tc>
        <w:tc>
          <w:tcPr>
            <w:tcW w:w="356" w:type="pct"/>
          </w:tcPr>
          <w:p w:rsidR="00D5317A" w:rsidRPr="002F4A44" w:rsidRDefault="00D5317A" w:rsidP="002F2860">
            <w:pPr>
              <w:spacing w:line="240" w:lineRule="atLeast"/>
              <w:rPr>
                <w:rFonts w:ascii="Arial" w:hAnsi="Arial"/>
                <w:sz w:val="16"/>
                <w:szCs w:val="16"/>
                <w:lang w:val="ru-RU"/>
              </w:rPr>
            </w:pPr>
          </w:p>
        </w:tc>
        <w:tc>
          <w:tcPr>
            <w:tcW w:w="310" w:type="pct"/>
          </w:tcPr>
          <w:p w:rsidR="00D5317A" w:rsidRPr="002F4A44" w:rsidRDefault="00D5317A" w:rsidP="002F2860">
            <w:pPr>
              <w:spacing w:line="240" w:lineRule="atLeast"/>
              <w:rPr>
                <w:rFonts w:ascii="Arial" w:hAnsi="Arial"/>
                <w:sz w:val="16"/>
                <w:szCs w:val="16"/>
                <w:lang w:val="ru-RU"/>
              </w:rPr>
            </w:pPr>
          </w:p>
        </w:tc>
        <w:tc>
          <w:tcPr>
            <w:tcW w:w="234" w:type="pct"/>
          </w:tcPr>
          <w:p w:rsidR="00D5317A" w:rsidRPr="002F4A44" w:rsidRDefault="00D5317A" w:rsidP="002F2860">
            <w:pPr>
              <w:spacing w:line="240" w:lineRule="atLeast"/>
              <w:rPr>
                <w:rFonts w:ascii="Arial" w:hAnsi="Arial"/>
                <w:sz w:val="16"/>
                <w:szCs w:val="16"/>
                <w:lang w:val="ru-RU"/>
              </w:rPr>
            </w:pPr>
          </w:p>
        </w:tc>
        <w:tc>
          <w:tcPr>
            <w:tcW w:w="336" w:type="pct"/>
          </w:tcPr>
          <w:p w:rsidR="00D5317A" w:rsidRPr="002F4A44" w:rsidRDefault="00D5317A" w:rsidP="002F2860">
            <w:pPr>
              <w:spacing w:line="240" w:lineRule="atLeast"/>
              <w:rPr>
                <w:rFonts w:ascii="Arial" w:hAnsi="Arial"/>
                <w:sz w:val="16"/>
                <w:szCs w:val="16"/>
                <w:lang w:val="ru-RU"/>
              </w:rPr>
            </w:pPr>
          </w:p>
        </w:tc>
        <w:tc>
          <w:tcPr>
            <w:tcW w:w="275" w:type="pct"/>
          </w:tcPr>
          <w:p w:rsidR="00D5317A" w:rsidRPr="002F4A44" w:rsidRDefault="00D5317A" w:rsidP="002F2860">
            <w:pPr>
              <w:spacing w:line="240" w:lineRule="atLeast"/>
              <w:rPr>
                <w:rFonts w:ascii="Arial" w:hAnsi="Arial"/>
                <w:sz w:val="16"/>
                <w:szCs w:val="16"/>
                <w:lang w:val="ru-RU"/>
              </w:rPr>
            </w:pPr>
          </w:p>
        </w:tc>
        <w:tc>
          <w:tcPr>
            <w:tcW w:w="280" w:type="pct"/>
            <w:gridSpan w:val="2"/>
          </w:tcPr>
          <w:p w:rsidR="00D5317A" w:rsidRPr="002F4A44" w:rsidRDefault="00D5317A" w:rsidP="002F2860">
            <w:pPr>
              <w:spacing w:line="240" w:lineRule="atLeast"/>
              <w:rPr>
                <w:rFonts w:ascii="Arial" w:hAnsi="Arial"/>
                <w:sz w:val="16"/>
                <w:szCs w:val="16"/>
                <w:lang w:val="ru-RU"/>
              </w:rPr>
            </w:pPr>
          </w:p>
        </w:tc>
      </w:tr>
      <w:tr w:rsidR="00D5317A" w:rsidRPr="002F4A44" w:rsidTr="002F2860">
        <w:trPr>
          <w:cantSplit/>
          <w:trHeight w:val="56"/>
        </w:trPr>
        <w:tc>
          <w:tcPr>
            <w:tcW w:w="507" w:type="pct"/>
            <w:vAlign w:val="bottom"/>
          </w:tcPr>
          <w:p w:rsidR="00D5317A" w:rsidRPr="002F4A44" w:rsidRDefault="00D5317A" w:rsidP="002F2860">
            <w:pPr>
              <w:pStyle w:val="TableText"/>
              <w:spacing w:line="240" w:lineRule="atLeast"/>
              <w:rPr>
                <w:rFonts w:cs="Arial"/>
                <w:szCs w:val="16"/>
                <w:lang w:val="ru-RU" w:eastAsia="nl-NL"/>
              </w:rPr>
            </w:pPr>
          </w:p>
        </w:tc>
        <w:tc>
          <w:tcPr>
            <w:tcW w:w="296" w:type="pct"/>
          </w:tcPr>
          <w:p w:rsidR="00D5317A" w:rsidRPr="002F4A44" w:rsidRDefault="00D5317A" w:rsidP="002F2860">
            <w:pPr>
              <w:spacing w:line="240" w:lineRule="atLeast"/>
              <w:rPr>
                <w:rFonts w:ascii="Arial" w:hAnsi="Arial"/>
                <w:sz w:val="16"/>
                <w:szCs w:val="16"/>
                <w:lang w:val="ru-RU"/>
              </w:rPr>
            </w:pPr>
          </w:p>
        </w:tc>
        <w:tc>
          <w:tcPr>
            <w:tcW w:w="214" w:type="pct"/>
          </w:tcPr>
          <w:p w:rsidR="00D5317A" w:rsidRPr="002F4A44" w:rsidRDefault="00D5317A" w:rsidP="002F2860">
            <w:pPr>
              <w:spacing w:line="240" w:lineRule="atLeast"/>
              <w:rPr>
                <w:rFonts w:ascii="Arial" w:hAnsi="Arial"/>
                <w:sz w:val="16"/>
                <w:szCs w:val="16"/>
                <w:lang w:val="ru-RU"/>
              </w:rPr>
            </w:pPr>
          </w:p>
        </w:tc>
        <w:tc>
          <w:tcPr>
            <w:tcW w:w="245" w:type="pct"/>
          </w:tcPr>
          <w:p w:rsidR="00D5317A" w:rsidRPr="002F4A44" w:rsidRDefault="00D5317A" w:rsidP="002F2860">
            <w:pPr>
              <w:spacing w:line="240" w:lineRule="atLeast"/>
              <w:rPr>
                <w:rFonts w:ascii="Arial" w:hAnsi="Arial"/>
                <w:sz w:val="16"/>
                <w:szCs w:val="16"/>
                <w:lang w:val="ru-RU"/>
              </w:rPr>
            </w:pPr>
          </w:p>
        </w:tc>
        <w:tc>
          <w:tcPr>
            <w:tcW w:w="265" w:type="pct"/>
          </w:tcPr>
          <w:p w:rsidR="00D5317A" w:rsidRPr="002F4A44" w:rsidRDefault="00D5317A" w:rsidP="002F2860">
            <w:pPr>
              <w:spacing w:line="240" w:lineRule="atLeast"/>
              <w:rPr>
                <w:rFonts w:ascii="Arial" w:hAnsi="Arial"/>
                <w:sz w:val="16"/>
                <w:szCs w:val="16"/>
                <w:lang w:val="ru-RU"/>
              </w:rPr>
            </w:pPr>
          </w:p>
        </w:tc>
        <w:tc>
          <w:tcPr>
            <w:tcW w:w="225" w:type="pct"/>
          </w:tcPr>
          <w:p w:rsidR="00D5317A" w:rsidRPr="002F4A44" w:rsidRDefault="00D5317A" w:rsidP="002F2860">
            <w:pPr>
              <w:spacing w:line="240" w:lineRule="atLeast"/>
              <w:rPr>
                <w:rFonts w:ascii="Arial" w:hAnsi="Arial"/>
                <w:sz w:val="16"/>
                <w:szCs w:val="16"/>
                <w:lang w:val="ru-RU"/>
              </w:rPr>
            </w:pPr>
          </w:p>
        </w:tc>
        <w:tc>
          <w:tcPr>
            <w:tcW w:w="247" w:type="pct"/>
          </w:tcPr>
          <w:p w:rsidR="00D5317A" w:rsidRPr="002F4A44" w:rsidRDefault="00D5317A" w:rsidP="002F2860">
            <w:pPr>
              <w:spacing w:line="240" w:lineRule="atLeast"/>
              <w:rPr>
                <w:rFonts w:ascii="Arial" w:hAnsi="Arial"/>
                <w:sz w:val="16"/>
                <w:szCs w:val="16"/>
                <w:lang w:val="ru-RU"/>
              </w:rPr>
            </w:pPr>
          </w:p>
        </w:tc>
        <w:tc>
          <w:tcPr>
            <w:tcW w:w="270" w:type="pct"/>
          </w:tcPr>
          <w:p w:rsidR="00D5317A" w:rsidRPr="002F4A44" w:rsidRDefault="00D5317A" w:rsidP="002F2860">
            <w:pPr>
              <w:spacing w:line="240" w:lineRule="atLeast"/>
              <w:rPr>
                <w:rFonts w:ascii="Arial" w:hAnsi="Arial"/>
                <w:sz w:val="16"/>
                <w:szCs w:val="16"/>
                <w:lang w:val="ru-RU"/>
              </w:rPr>
            </w:pPr>
          </w:p>
        </w:tc>
        <w:tc>
          <w:tcPr>
            <w:tcW w:w="306" w:type="pct"/>
          </w:tcPr>
          <w:p w:rsidR="00D5317A" w:rsidRPr="002F4A44" w:rsidRDefault="00D5317A" w:rsidP="002F2860">
            <w:pPr>
              <w:spacing w:line="240" w:lineRule="atLeast"/>
              <w:rPr>
                <w:rFonts w:ascii="Arial" w:hAnsi="Arial"/>
                <w:sz w:val="16"/>
                <w:szCs w:val="16"/>
                <w:lang w:val="ru-RU"/>
              </w:rPr>
            </w:pPr>
          </w:p>
        </w:tc>
        <w:tc>
          <w:tcPr>
            <w:tcW w:w="320" w:type="pct"/>
          </w:tcPr>
          <w:p w:rsidR="00D5317A" w:rsidRPr="002F4A44" w:rsidRDefault="00D5317A" w:rsidP="002F2860">
            <w:pPr>
              <w:spacing w:line="240" w:lineRule="atLeast"/>
              <w:rPr>
                <w:rFonts w:ascii="Arial" w:hAnsi="Arial"/>
                <w:sz w:val="16"/>
                <w:szCs w:val="16"/>
                <w:lang w:val="ru-RU"/>
              </w:rPr>
            </w:pPr>
          </w:p>
        </w:tc>
        <w:tc>
          <w:tcPr>
            <w:tcW w:w="314" w:type="pct"/>
          </w:tcPr>
          <w:p w:rsidR="00D5317A" w:rsidRPr="002F4A44" w:rsidRDefault="00D5317A" w:rsidP="002F2860">
            <w:pPr>
              <w:spacing w:line="240" w:lineRule="atLeast"/>
              <w:rPr>
                <w:rFonts w:ascii="Arial" w:hAnsi="Arial"/>
                <w:sz w:val="16"/>
                <w:szCs w:val="16"/>
                <w:lang w:val="ru-RU"/>
              </w:rPr>
            </w:pPr>
          </w:p>
        </w:tc>
        <w:tc>
          <w:tcPr>
            <w:tcW w:w="356" w:type="pct"/>
          </w:tcPr>
          <w:p w:rsidR="00D5317A" w:rsidRPr="002F4A44" w:rsidRDefault="00D5317A" w:rsidP="002F2860">
            <w:pPr>
              <w:spacing w:line="240" w:lineRule="atLeast"/>
              <w:rPr>
                <w:rFonts w:ascii="Arial" w:hAnsi="Arial"/>
                <w:sz w:val="16"/>
                <w:szCs w:val="16"/>
                <w:lang w:val="ru-RU"/>
              </w:rPr>
            </w:pPr>
          </w:p>
        </w:tc>
        <w:tc>
          <w:tcPr>
            <w:tcW w:w="310" w:type="pct"/>
          </w:tcPr>
          <w:p w:rsidR="00D5317A" w:rsidRPr="002F4A44" w:rsidRDefault="00D5317A" w:rsidP="002F2860">
            <w:pPr>
              <w:spacing w:line="240" w:lineRule="atLeast"/>
              <w:rPr>
                <w:rFonts w:ascii="Arial" w:hAnsi="Arial"/>
                <w:sz w:val="16"/>
                <w:szCs w:val="16"/>
                <w:lang w:val="ru-RU"/>
              </w:rPr>
            </w:pPr>
          </w:p>
        </w:tc>
        <w:tc>
          <w:tcPr>
            <w:tcW w:w="234" w:type="pct"/>
          </w:tcPr>
          <w:p w:rsidR="00D5317A" w:rsidRPr="002F4A44" w:rsidRDefault="00D5317A" w:rsidP="002F2860">
            <w:pPr>
              <w:spacing w:line="240" w:lineRule="atLeast"/>
              <w:rPr>
                <w:rFonts w:ascii="Arial" w:hAnsi="Arial"/>
                <w:sz w:val="16"/>
                <w:szCs w:val="16"/>
                <w:lang w:val="ru-RU"/>
              </w:rPr>
            </w:pPr>
          </w:p>
        </w:tc>
        <w:tc>
          <w:tcPr>
            <w:tcW w:w="336" w:type="pct"/>
          </w:tcPr>
          <w:p w:rsidR="00D5317A" w:rsidRPr="002F4A44" w:rsidRDefault="00D5317A" w:rsidP="002F2860">
            <w:pPr>
              <w:spacing w:line="240" w:lineRule="atLeast"/>
              <w:rPr>
                <w:rFonts w:ascii="Arial" w:hAnsi="Arial"/>
                <w:sz w:val="16"/>
                <w:szCs w:val="16"/>
                <w:lang w:val="ru-RU"/>
              </w:rPr>
            </w:pPr>
          </w:p>
        </w:tc>
        <w:tc>
          <w:tcPr>
            <w:tcW w:w="275" w:type="pct"/>
          </w:tcPr>
          <w:p w:rsidR="00D5317A" w:rsidRPr="002F4A44" w:rsidRDefault="00D5317A" w:rsidP="002F2860">
            <w:pPr>
              <w:spacing w:line="240" w:lineRule="atLeast"/>
              <w:rPr>
                <w:rFonts w:ascii="Arial" w:hAnsi="Arial"/>
                <w:sz w:val="16"/>
                <w:szCs w:val="16"/>
                <w:lang w:val="ru-RU"/>
              </w:rPr>
            </w:pPr>
          </w:p>
        </w:tc>
        <w:tc>
          <w:tcPr>
            <w:tcW w:w="280" w:type="pct"/>
            <w:gridSpan w:val="2"/>
          </w:tcPr>
          <w:p w:rsidR="00D5317A" w:rsidRPr="002F4A44" w:rsidRDefault="00D5317A" w:rsidP="002F2860">
            <w:pPr>
              <w:spacing w:line="240" w:lineRule="atLeast"/>
              <w:rPr>
                <w:rFonts w:ascii="Arial" w:hAnsi="Arial"/>
                <w:sz w:val="16"/>
                <w:szCs w:val="16"/>
                <w:lang w:val="ru-RU"/>
              </w:rPr>
            </w:pPr>
          </w:p>
        </w:tc>
      </w:tr>
    </w:tbl>
    <w:p w:rsidR="00D5317A" w:rsidRPr="002F4A44" w:rsidRDefault="00D5317A" w:rsidP="00D5317A">
      <w:pPr>
        <w:rPr>
          <w:lang w:val="ru-RU"/>
        </w:rPr>
      </w:pPr>
    </w:p>
    <w:p w:rsidR="00D5317A" w:rsidRPr="002F4A44" w:rsidRDefault="00D5317A" w:rsidP="00D5317A">
      <w:pPr>
        <w:rPr>
          <w:rFonts w:ascii="Arial" w:hAnsi="Arial" w:cs="Arial"/>
          <w:sz w:val="16"/>
          <w:szCs w:val="16"/>
          <w:lang w:val="ru-RU"/>
        </w:rPr>
      </w:pPr>
      <w:bookmarkStart w:id="1909" w:name="_Toc243896228"/>
      <w:bookmarkStart w:id="1910" w:name="_Toc262618715"/>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БГ+1 – очередной год, на который разрабатывается бюджет; БГ+2 и БГ+3 – годы, следующие  за годом, на который разрабатывается бюджет.</w:t>
      </w:r>
    </w:p>
    <w:p w:rsidR="00D5317A" w:rsidRPr="002F4A44" w:rsidRDefault="00D5317A" w:rsidP="00D5317A">
      <w:pPr>
        <w:pStyle w:val="Heading3"/>
        <w:numPr>
          <w:ilvl w:val="0"/>
          <w:numId w:val="0"/>
        </w:numPr>
        <w:tabs>
          <w:tab w:val="left" w:pos="567"/>
          <w:tab w:val="left" w:pos="1276"/>
          <w:tab w:val="left" w:pos="1560"/>
        </w:tabs>
        <w:ind w:left="426"/>
        <w:rPr>
          <w:b/>
          <w:sz w:val="24"/>
          <w:szCs w:val="24"/>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11" w:name="_Toc438654412"/>
      <w:bookmarkStart w:id="1912" w:name="_Toc438729758"/>
      <w:bookmarkStart w:id="1913" w:name="_Toc438730752"/>
      <w:bookmarkStart w:id="1914" w:name="_Toc438730753"/>
      <w:bookmarkEnd w:id="1911"/>
      <w:bookmarkEnd w:id="1912"/>
      <w:bookmarkEnd w:id="1913"/>
      <w:r w:rsidRPr="002F4A44">
        <w:rPr>
          <w:b/>
          <w:sz w:val="24"/>
          <w:szCs w:val="24"/>
          <w:lang w:val="ru-RU"/>
        </w:rPr>
        <w:t>Проект закона о бюджете государственного социального страхования</w:t>
      </w:r>
      <w:bookmarkEnd w:id="1914"/>
      <w:r w:rsidRPr="002F4A44">
        <w:rPr>
          <w:b/>
          <w:sz w:val="24"/>
          <w:szCs w:val="24"/>
          <w:lang w:val="ru-RU"/>
        </w:rPr>
        <w:t xml:space="preserve"> </w:t>
      </w:r>
      <w:bookmarkEnd w:id="1909"/>
      <w:bookmarkEnd w:id="1910"/>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Проект закона о БГСС на  очередной бюджетный год включает  специфические положения по управлению БГСС в соответствующем бюджетном году и, в частности, включает:</w:t>
      </w:r>
    </w:p>
    <w:p w:rsidR="00D5317A" w:rsidRPr="002F4A44" w:rsidRDefault="00D5317A" w:rsidP="00D5317A">
      <w:pPr>
        <w:numPr>
          <w:ilvl w:val="0"/>
          <w:numId w:val="96"/>
        </w:numPr>
        <w:tabs>
          <w:tab w:val="clear" w:pos="1069"/>
          <w:tab w:val="num" w:pos="0"/>
          <w:tab w:val="left" w:pos="1276"/>
        </w:tabs>
        <w:ind w:left="0" w:firstLine="851"/>
        <w:jc w:val="both"/>
        <w:rPr>
          <w:sz w:val="24"/>
          <w:lang w:val="ru-RU"/>
        </w:rPr>
      </w:pPr>
      <w:r w:rsidRPr="002F4A44">
        <w:rPr>
          <w:bCs/>
          <w:sz w:val="24"/>
          <w:lang w:val="ru-RU"/>
        </w:rPr>
        <w:t xml:space="preserve"> положения об утверждении основных показателей БГСС - доходы, расходы и  бюджетное  сальдо</w:t>
      </w:r>
      <w:r w:rsidRPr="002F4A44">
        <w:rPr>
          <w:sz w:val="24"/>
          <w:lang w:val="ru-RU"/>
        </w:rPr>
        <w:t>;</w:t>
      </w:r>
    </w:p>
    <w:p w:rsidR="00D5317A" w:rsidRPr="002F4A44" w:rsidRDefault="00D5317A" w:rsidP="00D5317A">
      <w:pPr>
        <w:numPr>
          <w:ilvl w:val="0"/>
          <w:numId w:val="96"/>
        </w:numPr>
        <w:tabs>
          <w:tab w:val="clear" w:pos="1069"/>
          <w:tab w:val="num" w:pos="0"/>
          <w:tab w:val="left" w:pos="1276"/>
        </w:tabs>
        <w:ind w:left="0" w:firstLine="851"/>
        <w:jc w:val="both"/>
        <w:rPr>
          <w:sz w:val="24"/>
          <w:lang w:val="ru-RU"/>
        </w:rPr>
      </w:pPr>
      <w:r w:rsidRPr="002F4A44">
        <w:rPr>
          <w:bCs/>
          <w:sz w:val="24"/>
          <w:lang w:val="ru-RU"/>
        </w:rPr>
        <w:t>специальные положения об  исчислении и уплате взносов социального страхования различными категориями налогоплательщиков</w:t>
      </w:r>
      <w:r w:rsidRPr="002F4A44">
        <w:rPr>
          <w:sz w:val="24"/>
          <w:lang w:val="ru-RU"/>
        </w:rPr>
        <w:t>;</w:t>
      </w:r>
    </w:p>
    <w:p w:rsidR="00D5317A" w:rsidRPr="002F4A44" w:rsidRDefault="00D5317A" w:rsidP="00D5317A">
      <w:pPr>
        <w:numPr>
          <w:ilvl w:val="0"/>
          <w:numId w:val="96"/>
        </w:numPr>
        <w:tabs>
          <w:tab w:val="clear" w:pos="1069"/>
          <w:tab w:val="num" w:pos="0"/>
          <w:tab w:val="left" w:pos="1276"/>
        </w:tabs>
        <w:ind w:left="0" w:firstLine="851"/>
        <w:jc w:val="both"/>
        <w:rPr>
          <w:sz w:val="24"/>
          <w:lang w:val="ru-RU"/>
        </w:rPr>
      </w:pPr>
      <w:r w:rsidRPr="002F4A44">
        <w:rPr>
          <w:bCs/>
          <w:sz w:val="24"/>
          <w:lang w:val="ru-RU"/>
        </w:rPr>
        <w:t>специальные положения о размере и  отдельных видах  социальных пособий</w:t>
      </w:r>
      <w:r w:rsidRPr="002F4A44">
        <w:rPr>
          <w:sz w:val="24"/>
          <w:lang w:val="ru-RU"/>
        </w:rPr>
        <w:t>;</w:t>
      </w:r>
    </w:p>
    <w:p w:rsidR="00D5317A" w:rsidRPr="002F4A44" w:rsidRDefault="00D5317A" w:rsidP="00D5317A">
      <w:pPr>
        <w:numPr>
          <w:ilvl w:val="0"/>
          <w:numId w:val="96"/>
        </w:numPr>
        <w:tabs>
          <w:tab w:val="clear" w:pos="1069"/>
          <w:tab w:val="num" w:pos="0"/>
          <w:tab w:val="left" w:pos="1276"/>
        </w:tabs>
        <w:ind w:left="0" w:firstLine="851"/>
        <w:jc w:val="both"/>
        <w:rPr>
          <w:bCs/>
          <w:lang w:val="ru-RU"/>
        </w:rPr>
      </w:pPr>
      <w:r w:rsidRPr="002F4A44">
        <w:rPr>
          <w:bCs/>
          <w:sz w:val="24"/>
          <w:lang w:val="ru-RU"/>
        </w:rPr>
        <w:t xml:space="preserve">приложения к закону, которые представляют подробную информацию о структуре доходов и программах  расходов, условиях  исчисления и  уплаты взносов социального страхования и т.д. В приложениях может быть представлена как финансовая, так и нефинансовая информация, требующая утверждения  ежегодным законом о БГСС;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Представляемый проект закона о БГСС сопровождается пояснительной запиской, в которой  описываются особенности  в эволюции и структуре БГСС на следующий бюджетный год. В частности, пояснительная записка включает следующую основную информацию:</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краткое описание макроэкономических и налоговых  предположений, на которых  основывается проект бюджета</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 xml:space="preserve"> эволюция основных показателей БГСС и их  взаимосвязь  с макроэкономическими  лимитами на среднесрочный период (в номинальном выражении, в % к ВВП, в % </w:t>
      </w:r>
      <w:proofErr w:type="gramStart"/>
      <w:r w:rsidRPr="002F4A44">
        <w:rPr>
          <w:bCs/>
          <w:sz w:val="24"/>
          <w:lang w:val="ru-RU"/>
        </w:rPr>
        <w:t>в</w:t>
      </w:r>
      <w:proofErr w:type="gramEnd"/>
      <w:r w:rsidRPr="002F4A44">
        <w:rPr>
          <w:bCs/>
          <w:sz w:val="24"/>
          <w:lang w:val="ru-RU"/>
        </w:rPr>
        <w:t xml:space="preserve"> НПБ и в %  в общей сумме расходов на социальную защиту</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анализ ожидаемого исполнения доходов и расходов в текущем году</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 xml:space="preserve"> эволюция доходов и расходов БГСС и предположения относительно доходов и расходов  на год, на который планируется бюджет (в номинальном выражении и в %  </w:t>
      </w:r>
      <w:proofErr w:type="gramStart"/>
      <w:r w:rsidRPr="002F4A44">
        <w:rPr>
          <w:bCs/>
          <w:sz w:val="24"/>
          <w:lang w:val="ru-RU"/>
        </w:rPr>
        <w:t>в</w:t>
      </w:r>
      <w:proofErr w:type="gramEnd"/>
      <w:r w:rsidRPr="002F4A44">
        <w:rPr>
          <w:bCs/>
          <w:sz w:val="24"/>
          <w:lang w:val="ru-RU"/>
        </w:rPr>
        <w:t xml:space="preserve"> общем  объеме</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описание изменений в проекте бюджета по сравнению с утвержденным бюджетом на текущий год (рост абсолютный  - +/-  и относительный  - в %), БПСП и  факторов, повлиявших на них</w:t>
      </w:r>
      <w:proofErr w:type="gramStart"/>
      <w:r w:rsidRPr="002F4A44">
        <w:rPr>
          <w:bCs/>
          <w:sz w:val="24"/>
          <w:lang w:val="ru-RU"/>
        </w:rPr>
        <w:t xml:space="preserve"> .</w:t>
      </w:r>
      <w:proofErr w:type="gramEnd"/>
      <w:r w:rsidRPr="002F4A44">
        <w:rPr>
          <w:bCs/>
          <w:sz w:val="24"/>
          <w:lang w:val="ru-RU"/>
        </w:rPr>
        <w:t xml:space="preserve">  Объяснения представляются  как по  техническим  факторам –  исключение расходов единовременного характера, ассигнования для программ, перешедящих из прошлых лет, так и по  новым  программам/политикам, на которые  выделяются средства или  которые приведут к  экономии средств вследствие  внедрения мер по  повышению эффективности использования имеющихся ресурсов.  По новым политикам  представляется финансовое воздействие на среднесрочный период, а также взаимосвязь с приоритетами, установленными БПСП, национальными и отраслевыми стратегиями</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lastRenderedPageBreak/>
        <w:t>взаимоотношения между БГСС и другими компонентами НПБ, в частности объем и структура трансфертов из государственного бюджета</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 xml:space="preserve">описание программ расходов БГСС (или изменения их </w:t>
      </w:r>
      <w:r w:rsidRPr="002F4A44">
        <w:rPr>
          <w:bCs/>
          <w:i/>
          <w:sz w:val="24"/>
          <w:lang w:val="ru-RU"/>
        </w:rPr>
        <w:t xml:space="preserve"> перечня</w:t>
      </w:r>
      <w:r w:rsidRPr="002F4A44">
        <w:rPr>
          <w:bCs/>
          <w:sz w:val="24"/>
          <w:lang w:val="ru-RU"/>
        </w:rPr>
        <w:t>) с акцентом на ожидаемый результат и использование нефинансовой информации</w:t>
      </w:r>
      <w:r w:rsidRPr="002F4A44">
        <w:rPr>
          <w:sz w:val="24"/>
          <w:lang w:val="ru-RU"/>
        </w:rPr>
        <w:t>;</w:t>
      </w:r>
    </w:p>
    <w:p w:rsidR="00D5317A" w:rsidRPr="002F4A44" w:rsidRDefault="00D5317A" w:rsidP="00D5317A">
      <w:pPr>
        <w:numPr>
          <w:ilvl w:val="0"/>
          <w:numId w:val="97"/>
        </w:numPr>
        <w:tabs>
          <w:tab w:val="clear" w:pos="1069"/>
          <w:tab w:val="num" w:pos="0"/>
          <w:tab w:val="left" w:pos="1276"/>
        </w:tabs>
        <w:ind w:left="0" w:firstLine="851"/>
        <w:jc w:val="both"/>
        <w:rPr>
          <w:sz w:val="24"/>
          <w:lang w:val="ru-RU"/>
        </w:rPr>
      </w:pPr>
      <w:r w:rsidRPr="002F4A44">
        <w:rPr>
          <w:bCs/>
          <w:sz w:val="24"/>
          <w:lang w:val="ru-RU"/>
        </w:rPr>
        <w:t>таблицы и приложения с дополнительной информацией,  обосновывающие проект БГСС</w:t>
      </w:r>
      <w:r w:rsidRPr="002F4A44">
        <w:rPr>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В отличие от приложения к проекту закона о бюджете, в котором представлены показатели на год, на который утверждается бюджет, информация, представленная в таблицах к пояснительной записке, отражает  эволюцию показателей лей и включает:</w:t>
      </w:r>
    </w:p>
    <w:p w:rsidR="00D5317A" w:rsidRPr="002F4A44" w:rsidRDefault="00D5317A" w:rsidP="00D5317A">
      <w:pPr>
        <w:numPr>
          <w:ilvl w:val="0"/>
          <w:numId w:val="234"/>
        </w:numPr>
        <w:tabs>
          <w:tab w:val="clear" w:pos="-540"/>
          <w:tab w:val="num" w:pos="0"/>
          <w:tab w:val="left" w:pos="572"/>
          <w:tab w:val="left" w:pos="598"/>
          <w:tab w:val="left" w:pos="884"/>
          <w:tab w:val="left" w:pos="1080"/>
        </w:tabs>
        <w:ind w:left="0" w:firstLine="810"/>
        <w:jc w:val="both"/>
        <w:rPr>
          <w:color w:val="000000"/>
          <w:spacing w:val="3"/>
          <w:sz w:val="24"/>
          <w:lang w:val="ru-RU"/>
        </w:rPr>
      </w:pPr>
      <w:r w:rsidRPr="002F4A44">
        <w:rPr>
          <w:bCs/>
          <w:sz w:val="24"/>
          <w:lang w:val="ru-RU"/>
        </w:rPr>
        <w:t xml:space="preserve"> показатели, достигнутые в течение двух последних бюджетных лет (БГ-2,  БГ -1</w:t>
      </w:r>
      <w:r w:rsidRPr="002F4A44">
        <w:rPr>
          <w:color w:val="000000"/>
          <w:spacing w:val="3"/>
          <w:sz w:val="24"/>
          <w:lang w:val="ru-RU"/>
        </w:rPr>
        <w:t>);</w:t>
      </w:r>
    </w:p>
    <w:p w:rsidR="00D5317A" w:rsidRPr="002F4A44" w:rsidRDefault="00D5317A" w:rsidP="00D5317A">
      <w:pPr>
        <w:numPr>
          <w:ilvl w:val="0"/>
          <w:numId w:val="234"/>
        </w:numPr>
        <w:tabs>
          <w:tab w:val="clear" w:pos="-540"/>
          <w:tab w:val="num" w:pos="0"/>
          <w:tab w:val="left" w:pos="770"/>
          <w:tab w:val="left" w:pos="884"/>
          <w:tab w:val="left" w:pos="1080"/>
        </w:tabs>
        <w:ind w:left="0" w:firstLine="810"/>
        <w:jc w:val="both"/>
        <w:rPr>
          <w:color w:val="000000"/>
          <w:spacing w:val="3"/>
          <w:sz w:val="24"/>
          <w:lang w:val="ru-RU"/>
        </w:rPr>
      </w:pPr>
      <w:r w:rsidRPr="002F4A44">
        <w:rPr>
          <w:bCs/>
          <w:sz w:val="24"/>
          <w:lang w:val="ru-RU"/>
        </w:rPr>
        <w:t>показатели, утвержденные на текущий бюджетный год (БГ</w:t>
      </w:r>
      <w:r w:rsidRPr="002F4A44">
        <w:rPr>
          <w:color w:val="000000"/>
          <w:spacing w:val="3"/>
          <w:sz w:val="24"/>
          <w:lang w:val="ru-RU"/>
        </w:rPr>
        <w:t>);</w:t>
      </w:r>
    </w:p>
    <w:p w:rsidR="00D5317A" w:rsidRPr="002F4A44" w:rsidRDefault="00D5317A" w:rsidP="00D5317A">
      <w:pPr>
        <w:numPr>
          <w:ilvl w:val="0"/>
          <w:numId w:val="234"/>
        </w:numPr>
        <w:tabs>
          <w:tab w:val="clear" w:pos="-540"/>
          <w:tab w:val="num" w:pos="0"/>
          <w:tab w:val="left" w:pos="770"/>
          <w:tab w:val="left" w:pos="884"/>
          <w:tab w:val="left" w:pos="1080"/>
        </w:tabs>
        <w:ind w:left="0" w:firstLine="810"/>
        <w:jc w:val="both"/>
        <w:rPr>
          <w:color w:val="000000"/>
          <w:spacing w:val="3"/>
          <w:sz w:val="24"/>
          <w:lang w:val="ru-RU"/>
        </w:rPr>
      </w:pPr>
      <w:r w:rsidRPr="002F4A44">
        <w:rPr>
          <w:bCs/>
          <w:sz w:val="24"/>
          <w:lang w:val="ru-RU"/>
        </w:rPr>
        <w:t>показатели, прогнозируемые на очередной бюджетный год, на который разрабатывается проект бюджета (БГ + 1</w:t>
      </w:r>
      <w:r w:rsidRPr="002F4A44">
        <w:rPr>
          <w:color w:val="000000"/>
          <w:spacing w:val="3"/>
          <w:sz w:val="24"/>
          <w:lang w:val="ru-RU"/>
        </w:rPr>
        <w:t>);</w:t>
      </w:r>
    </w:p>
    <w:p w:rsidR="00D5317A" w:rsidRPr="002F4A44" w:rsidRDefault="00D5317A" w:rsidP="00D5317A">
      <w:pPr>
        <w:numPr>
          <w:ilvl w:val="0"/>
          <w:numId w:val="234"/>
        </w:numPr>
        <w:tabs>
          <w:tab w:val="clear" w:pos="-540"/>
          <w:tab w:val="num" w:pos="0"/>
          <w:tab w:val="left" w:pos="770"/>
          <w:tab w:val="left" w:pos="884"/>
          <w:tab w:val="left" w:pos="1080"/>
        </w:tabs>
        <w:ind w:left="0" w:firstLine="810"/>
        <w:jc w:val="both"/>
        <w:rPr>
          <w:color w:val="000000"/>
          <w:spacing w:val="3"/>
          <w:sz w:val="24"/>
          <w:lang w:val="ru-RU"/>
        </w:rPr>
      </w:pPr>
      <w:r w:rsidRPr="002F4A44">
        <w:rPr>
          <w:bCs/>
          <w:sz w:val="24"/>
          <w:lang w:val="ru-RU"/>
        </w:rPr>
        <w:t>показатели, прогнозируемые на два года, следующих за годом, на который разрабатывается проект бюджета (БГ + 2 БГ + 3</w:t>
      </w:r>
      <w:r w:rsidRPr="002F4A44">
        <w:rPr>
          <w:color w:val="000000"/>
          <w:spacing w:val="3"/>
          <w:sz w:val="24"/>
          <w:lang w:val="ru-RU"/>
        </w:rPr>
        <w:t>).</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Перечень основных приложений к ежегодному закону о БГСС и соответствующих пояснительных таблиц представлен ниже. Этот  перечень может быть дополнен другими соответствующими приложениями, на усмотрение ЦОПУ в области социальной защиты.</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Детализация информации может быть изменена в соответствии с требованиями Правительства или Парламента.</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4"/>
        <w:rPr>
          <w:lang w:val="ru-RU"/>
        </w:rPr>
      </w:pPr>
      <w:r w:rsidRPr="002F4A44">
        <w:rPr>
          <w:lang w:val="ru-RU"/>
        </w:rPr>
        <w:t>Приложения к проекту закона о бюджете государственного социального страхования</w:t>
      </w:r>
    </w:p>
    <w:p w:rsidR="00D5317A" w:rsidRPr="002F4A44" w:rsidRDefault="00D5317A" w:rsidP="00D5317A">
      <w:pPr>
        <w:pStyle w:val="Heading4"/>
        <w:rPr>
          <w:lang w:val="ru-RU"/>
        </w:rPr>
      </w:pPr>
    </w:p>
    <w:tbl>
      <w:tblPr>
        <w:tblW w:w="5144" w:type="pct"/>
        <w:tblLook w:val="01E0" w:firstRow="1" w:lastRow="1" w:firstColumn="1" w:lastColumn="1" w:noHBand="0" w:noVBand="0"/>
      </w:tblPr>
      <w:tblGrid>
        <w:gridCol w:w="1625"/>
        <w:gridCol w:w="7234"/>
      </w:tblGrid>
      <w:tr w:rsidR="00D5317A" w:rsidRPr="00702150" w:rsidTr="002F2860">
        <w:trPr>
          <w:trHeight w:val="285"/>
        </w:trPr>
        <w:tc>
          <w:tcPr>
            <w:tcW w:w="917" w:type="pct"/>
            <w:tcBorders>
              <w:top w:val="single" w:sz="4" w:space="0" w:color="002850"/>
            </w:tcBorders>
          </w:tcPr>
          <w:p w:rsidR="00D5317A" w:rsidRPr="002F4A44" w:rsidRDefault="00D5317A" w:rsidP="002F2860">
            <w:pPr>
              <w:pStyle w:val="TableHeading"/>
              <w:tabs>
                <w:tab w:val="left" w:pos="1014"/>
                <w:tab w:val="left" w:pos="1066"/>
                <w:tab w:val="left" w:pos="1276"/>
                <w:tab w:val="right" w:pos="7938"/>
              </w:tabs>
              <w:ind w:right="78"/>
              <w:rPr>
                <w:b w:val="0"/>
                <w:lang w:val="ru-RU"/>
              </w:rPr>
            </w:pPr>
            <w:r w:rsidRPr="002F4A44">
              <w:rPr>
                <w:b w:val="0"/>
                <w:lang w:val="ru-RU"/>
              </w:rPr>
              <w:t>Приложение 1</w:t>
            </w:r>
          </w:p>
        </w:tc>
        <w:tc>
          <w:tcPr>
            <w:tcW w:w="4083" w:type="pct"/>
            <w:tcBorders>
              <w:top w:val="single" w:sz="4" w:space="0" w:color="002850"/>
            </w:tcBorders>
          </w:tcPr>
          <w:p w:rsidR="00D5317A" w:rsidRPr="002F4A44" w:rsidRDefault="00D5317A" w:rsidP="002F2860">
            <w:pPr>
              <w:pStyle w:val="TableHeading"/>
              <w:tabs>
                <w:tab w:val="left" w:pos="1276"/>
                <w:tab w:val="right" w:pos="7938"/>
              </w:tabs>
              <w:ind w:right="567"/>
              <w:rPr>
                <w:b w:val="0"/>
                <w:lang w:val="ru-RU"/>
              </w:rPr>
            </w:pPr>
            <w:r w:rsidRPr="002F4A44">
              <w:rPr>
                <w:b w:val="0"/>
                <w:lang w:val="ru-RU"/>
              </w:rPr>
              <w:t>Общие показатели и источники финансирования БГСС</w:t>
            </w:r>
          </w:p>
        </w:tc>
      </w:tr>
      <w:tr w:rsidR="00D5317A" w:rsidRPr="002F4A44" w:rsidTr="002F2860">
        <w:trPr>
          <w:trHeight w:val="285"/>
        </w:trPr>
        <w:tc>
          <w:tcPr>
            <w:tcW w:w="917" w:type="pct"/>
          </w:tcPr>
          <w:p w:rsidR="00D5317A" w:rsidRPr="002F4A44" w:rsidRDefault="00D5317A" w:rsidP="002F2860">
            <w:pPr>
              <w:pStyle w:val="TableHeading"/>
              <w:tabs>
                <w:tab w:val="left" w:pos="1014"/>
                <w:tab w:val="left" w:pos="1066"/>
                <w:tab w:val="left" w:pos="1276"/>
                <w:tab w:val="right" w:pos="7938"/>
              </w:tabs>
              <w:ind w:right="78"/>
              <w:rPr>
                <w:b w:val="0"/>
                <w:lang w:val="ru-RU"/>
              </w:rPr>
            </w:pPr>
            <w:r w:rsidRPr="002F4A44">
              <w:rPr>
                <w:b w:val="0"/>
                <w:lang w:val="ru-RU"/>
              </w:rPr>
              <w:t>Приложение 2</w:t>
            </w:r>
          </w:p>
        </w:tc>
        <w:tc>
          <w:tcPr>
            <w:tcW w:w="4083" w:type="pct"/>
          </w:tcPr>
          <w:p w:rsidR="00D5317A" w:rsidRPr="002F4A44" w:rsidRDefault="00D5317A" w:rsidP="002F2860">
            <w:pPr>
              <w:pStyle w:val="TableHeading"/>
              <w:tabs>
                <w:tab w:val="left" w:pos="1014"/>
                <w:tab w:val="left" w:pos="1066"/>
                <w:tab w:val="left" w:pos="1276"/>
                <w:tab w:val="right" w:pos="7938"/>
              </w:tabs>
              <w:ind w:right="78"/>
              <w:rPr>
                <w:b w:val="0"/>
                <w:lang w:val="ru-RU"/>
              </w:rPr>
            </w:pPr>
            <w:r w:rsidRPr="002F4A44">
              <w:rPr>
                <w:b w:val="0"/>
                <w:lang w:val="ru-RU"/>
              </w:rPr>
              <w:t>Программы расходов БГСС</w:t>
            </w:r>
          </w:p>
        </w:tc>
      </w:tr>
      <w:tr w:rsidR="00D5317A" w:rsidRPr="00702150" w:rsidTr="002F2860">
        <w:trPr>
          <w:trHeight w:val="285"/>
        </w:trPr>
        <w:tc>
          <w:tcPr>
            <w:tcW w:w="917" w:type="pct"/>
            <w:tcBorders>
              <w:bottom w:val="single" w:sz="4" w:space="0" w:color="auto"/>
            </w:tcBorders>
          </w:tcPr>
          <w:p w:rsidR="00D5317A" w:rsidRPr="002F4A44" w:rsidRDefault="00D5317A" w:rsidP="002F2860">
            <w:pPr>
              <w:pStyle w:val="TableHeading"/>
              <w:tabs>
                <w:tab w:val="left" w:pos="1014"/>
                <w:tab w:val="left" w:pos="1066"/>
                <w:tab w:val="left" w:pos="1276"/>
                <w:tab w:val="right" w:pos="7938"/>
              </w:tabs>
              <w:ind w:right="78"/>
              <w:rPr>
                <w:b w:val="0"/>
                <w:lang w:val="ru-RU"/>
              </w:rPr>
            </w:pPr>
            <w:r w:rsidRPr="002F4A44">
              <w:rPr>
                <w:b w:val="0"/>
                <w:lang w:val="ru-RU"/>
              </w:rPr>
              <w:t>Приложение 3</w:t>
            </w:r>
          </w:p>
        </w:tc>
        <w:tc>
          <w:tcPr>
            <w:tcW w:w="4083" w:type="pct"/>
            <w:tcBorders>
              <w:bottom w:val="single" w:sz="4" w:space="0" w:color="auto"/>
            </w:tcBorders>
          </w:tcPr>
          <w:p w:rsidR="00D5317A" w:rsidRPr="002F4A44" w:rsidRDefault="00D5317A" w:rsidP="002F2860">
            <w:pPr>
              <w:pStyle w:val="TableHeading"/>
              <w:tabs>
                <w:tab w:val="left" w:pos="1014"/>
                <w:tab w:val="left" w:pos="1066"/>
                <w:tab w:val="left" w:pos="1276"/>
                <w:tab w:val="right" w:pos="7938"/>
              </w:tabs>
              <w:ind w:right="78"/>
              <w:rPr>
                <w:b w:val="0"/>
                <w:lang w:val="ru-RU"/>
              </w:rPr>
            </w:pPr>
            <w:r w:rsidRPr="002F4A44">
              <w:rPr>
                <w:b w:val="0"/>
                <w:lang w:val="ru-RU"/>
              </w:rPr>
              <w:t>Категории плательщиков и тарифы взносов государственного социального страхования</w:t>
            </w:r>
          </w:p>
        </w:tc>
      </w:tr>
    </w:tbl>
    <w:p w:rsidR="00D5317A" w:rsidRPr="002F4A44" w:rsidRDefault="00D5317A" w:rsidP="00D5317A">
      <w:pPr>
        <w:rPr>
          <w:lang w:val="ru-RU"/>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7"/>
        <w:gridCol w:w="987"/>
        <w:gridCol w:w="1270"/>
        <w:gridCol w:w="429"/>
      </w:tblGrid>
      <w:tr w:rsidR="00D5317A" w:rsidRPr="00702150" w:rsidTr="002F2860">
        <w:trPr>
          <w:trHeight w:val="282"/>
          <w:tblHeader/>
        </w:trPr>
        <w:tc>
          <w:tcPr>
            <w:tcW w:w="5000" w:type="pct"/>
            <w:gridSpan w:val="4"/>
            <w:tcBorders>
              <w:top w:val="nil"/>
              <w:left w:val="nil"/>
              <w:bottom w:val="nil"/>
              <w:right w:val="nil"/>
            </w:tcBorders>
            <w:noWrap/>
            <w:vAlign w:val="center"/>
          </w:tcPr>
          <w:p w:rsidR="00D5317A" w:rsidRPr="002F4A44" w:rsidRDefault="00D5317A" w:rsidP="002F2860">
            <w:pPr>
              <w:pStyle w:val="TableHeading"/>
              <w:rPr>
                <w:lang w:val="ru-RU"/>
              </w:rPr>
            </w:pPr>
            <w:r w:rsidRPr="002F4A44">
              <w:rPr>
                <w:rFonts w:cs="Arial"/>
                <w:color w:val="333399"/>
                <w:szCs w:val="16"/>
                <w:lang w:val="ru-RU"/>
              </w:rPr>
              <w:t>Приложение</w:t>
            </w:r>
            <w:r w:rsidRPr="002F4A44">
              <w:rPr>
                <w:b w:val="0"/>
                <w:lang w:val="ru-RU"/>
              </w:rPr>
              <w:t xml:space="preserve"> </w:t>
            </w:r>
            <w:r w:rsidRPr="002F4A44">
              <w:rPr>
                <w:rFonts w:cs="Arial"/>
                <w:color w:val="333399"/>
                <w:szCs w:val="16"/>
                <w:lang w:val="ru-RU"/>
              </w:rPr>
              <w:t>1. Общие показатели и источники финансирования БГСС</w:t>
            </w:r>
          </w:p>
        </w:tc>
      </w:tr>
      <w:tr w:rsidR="00D5317A" w:rsidRPr="002F4A44" w:rsidTr="002F2860">
        <w:trPr>
          <w:gridAfter w:val="1"/>
          <w:wAfter w:w="249" w:type="pct"/>
          <w:trHeight w:val="282"/>
          <w:tblHeader/>
        </w:trPr>
        <w:tc>
          <w:tcPr>
            <w:tcW w:w="3435" w:type="pct"/>
            <w:vMerge w:val="restart"/>
            <w:tcBorders>
              <w:bottom w:val="nil"/>
            </w:tcBorders>
            <w:shd w:val="clear" w:color="auto" w:fill="DBE5F1"/>
            <w:noWrap/>
            <w:vAlign w:val="center"/>
          </w:tcPr>
          <w:p w:rsidR="00D5317A" w:rsidRPr="002F4A44" w:rsidRDefault="00D5317A" w:rsidP="002F2860">
            <w:pPr>
              <w:pStyle w:val="TableHeading"/>
              <w:jc w:val="center"/>
              <w:rPr>
                <w:b w:val="0"/>
                <w:lang w:val="ru-RU"/>
              </w:rPr>
            </w:pPr>
            <w:r w:rsidRPr="002F4A44">
              <w:rPr>
                <w:b w:val="0"/>
                <w:lang w:val="ru-RU"/>
              </w:rPr>
              <w:t>Наименование</w:t>
            </w:r>
          </w:p>
        </w:tc>
        <w:tc>
          <w:tcPr>
            <w:tcW w:w="575" w:type="pct"/>
            <w:tcBorders>
              <w:bottom w:val="nil"/>
            </w:tcBorders>
            <w:shd w:val="clear" w:color="auto" w:fill="DBE5F1"/>
            <w:noWrap/>
            <w:vAlign w:val="bottom"/>
          </w:tcPr>
          <w:p w:rsidR="00D5317A" w:rsidRPr="002F4A44" w:rsidRDefault="00D5317A" w:rsidP="002F2860">
            <w:pPr>
              <w:pStyle w:val="TableHeading"/>
              <w:jc w:val="center"/>
              <w:rPr>
                <w:b w:val="0"/>
                <w:lang w:val="ru-RU"/>
              </w:rPr>
            </w:pPr>
            <w:r w:rsidRPr="002F4A44">
              <w:rPr>
                <w:b w:val="0"/>
                <w:lang w:val="ru-RU"/>
              </w:rPr>
              <w:t>Код</w:t>
            </w:r>
          </w:p>
        </w:tc>
        <w:tc>
          <w:tcPr>
            <w:tcW w:w="740" w:type="pct"/>
            <w:vMerge w:val="restart"/>
            <w:shd w:val="clear" w:color="auto" w:fill="DBE5F1"/>
          </w:tcPr>
          <w:p w:rsidR="00D5317A" w:rsidRPr="002F4A44" w:rsidDel="002C271C" w:rsidRDefault="00D5317A" w:rsidP="002F2860">
            <w:pPr>
              <w:pStyle w:val="TableHeading"/>
              <w:jc w:val="center"/>
              <w:rPr>
                <w:b w:val="0"/>
                <w:lang w:val="ru-RU"/>
              </w:rPr>
            </w:pPr>
            <w:r w:rsidRPr="002F4A44">
              <w:rPr>
                <w:b w:val="0"/>
                <w:lang w:val="ru-RU"/>
              </w:rPr>
              <w:t>Сумма,         тыс. лей</w:t>
            </w:r>
          </w:p>
        </w:tc>
      </w:tr>
      <w:tr w:rsidR="00D5317A" w:rsidRPr="002F4A44" w:rsidTr="002F2860">
        <w:trPr>
          <w:gridAfter w:val="1"/>
          <w:wAfter w:w="249" w:type="pct"/>
          <w:trHeight w:val="282"/>
          <w:tblHeader/>
        </w:trPr>
        <w:tc>
          <w:tcPr>
            <w:tcW w:w="3435" w:type="pct"/>
            <w:vMerge/>
            <w:tcBorders>
              <w:top w:val="nil"/>
            </w:tcBorders>
            <w:shd w:val="clear" w:color="auto" w:fill="DBE5F1"/>
            <w:noWrap/>
            <w:vAlign w:val="bottom"/>
          </w:tcPr>
          <w:p w:rsidR="00D5317A" w:rsidRPr="002F4A44" w:rsidRDefault="00D5317A" w:rsidP="002F2860">
            <w:pPr>
              <w:pStyle w:val="TableHeading"/>
              <w:numPr>
                <w:ilvl w:val="0"/>
                <w:numId w:val="1"/>
              </w:numPr>
              <w:spacing w:after="1960"/>
              <w:jc w:val="center"/>
              <w:outlineLvl w:val="0"/>
              <w:rPr>
                <w:b w:val="0"/>
                <w:lang w:val="ru-RU"/>
              </w:rPr>
            </w:pPr>
          </w:p>
        </w:tc>
        <w:tc>
          <w:tcPr>
            <w:tcW w:w="575" w:type="pct"/>
            <w:tcBorders>
              <w:top w:val="nil"/>
            </w:tcBorders>
            <w:shd w:val="clear" w:color="auto" w:fill="DBE5F1"/>
            <w:noWrap/>
            <w:vAlign w:val="bottom"/>
          </w:tcPr>
          <w:p w:rsidR="00D5317A" w:rsidRPr="002F4A44" w:rsidRDefault="00D5317A" w:rsidP="002F2860">
            <w:pPr>
              <w:pStyle w:val="TableHeading"/>
              <w:jc w:val="center"/>
              <w:rPr>
                <w:b w:val="0"/>
                <w:lang w:val="ru-RU"/>
              </w:rPr>
            </w:pPr>
            <w:r w:rsidRPr="002F4A44">
              <w:rPr>
                <w:b w:val="0"/>
                <w:lang w:val="ru-RU"/>
              </w:rPr>
              <w:t>Eco</w:t>
            </w:r>
          </w:p>
        </w:tc>
        <w:tc>
          <w:tcPr>
            <w:tcW w:w="740" w:type="pct"/>
            <w:vMerge/>
            <w:shd w:val="clear" w:color="auto" w:fill="DBE5F1"/>
          </w:tcPr>
          <w:p w:rsidR="00D5317A" w:rsidRPr="002F4A44" w:rsidRDefault="00D5317A" w:rsidP="002F2860">
            <w:pPr>
              <w:pStyle w:val="TableHeading"/>
              <w:numPr>
                <w:ilvl w:val="0"/>
                <w:numId w:val="1"/>
              </w:numPr>
              <w:spacing w:after="1960"/>
              <w:jc w:val="center"/>
              <w:outlineLvl w:val="0"/>
              <w:rPr>
                <w:b w:val="0"/>
                <w:lang w:val="ru-RU"/>
              </w:rPr>
            </w:pPr>
          </w:p>
        </w:tc>
      </w:tr>
      <w:tr w:rsidR="00D5317A" w:rsidRPr="002F4A44" w:rsidTr="002F2860">
        <w:trPr>
          <w:gridAfter w:val="1"/>
          <w:wAfter w:w="249" w:type="pct"/>
          <w:trHeight w:val="393"/>
        </w:trPr>
        <w:tc>
          <w:tcPr>
            <w:tcW w:w="3435" w:type="pct"/>
            <w:noWrap/>
          </w:tcPr>
          <w:p w:rsidR="00D5317A" w:rsidRPr="002F4A44" w:rsidRDefault="00D5317A" w:rsidP="002F2860">
            <w:pPr>
              <w:pStyle w:val="TableHeading"/>
              <w:rPr>
                <w:lang w:val="ru-RU"/>
              </w:rPr>
            </w:pPr>
            <w:r w:rsidRPr="002F4A44">
              <w:rPr>
                <w:lang w:val="ru-RU"/>
              </w:rPr>
              <w:t>I. ДОХОДЫ, всего</w:t>
            </w:r>
          </w:p>
        </w:tc>
        <w:tc>
          <w:tcPr>
            <w:tcW w:w="575" w:type="pct"/>
            <w:noWrap/>
          </w:tcPr>
          <w:p w:rsidR="00D5317A" w:rsidRPr="002F4A44" w:rsidRDefault="00D5317A" w:rsidP="002F2860">
            <w:pPr>
              <w:pStyle w:val="TableHeading"/>
              <w:spacing w:line="240" w:lineRule="auto"/>
              <w:jc w:val="center"/>
              <w:rPr>
                <w:lang w:val="ru-RU"/>
              </w:rPr>
            </w:pPr>
            <w:r w:rsidRPr="002F4A44">
              <w:rPr>
                <w:lang w:val="ru-RU"/>
              </w:rPr>
              <w:t>1</w:t>
            </w:r>
          </w:p>
        </w:tc>
        <w:tc>
          <w:tcPr>
            <w:tcW w:w="740" w:type="pct"/>
          </w:tcPr>
          <w:p w:rsidR="00D5317A" w:rsidRPr="002F4A44" w:rsidRDefault="00D5317A" w:rsidP="002F2860">
            <w:pPr>
              <w:pStyle w:val="TableHeading"/>
              <w:spacing w:line="240" w:lineRule="auto"/>
              <w:outlineLvl w:val="0"/>
              <w:rPr>
                <w:lang w:val="ru-RU"/>
              </w:rPr>
            </w:pPr>
          </w:p>
        </w:tc>
      </w:tr>
      <w:tr w:rsidR="00D5317A" w:rsidRPr="00702150" w:rsidTr="002F2860">
        <w:trPr>
          <w:gridAfter w:val="1"/>
          <w:wAfter w:w="249" w:type="pct"/>
          <w:trHeight w:val="282"/>
        </w:trPr>
        <w:tc>
          <w:tcPr>
            <w:tcW w:w="3435" w:type="pct"/>
            <w:noWrap/>
          </w:tcPr>
          <w:p w:rsidR="00D5317A" w:rsidRPr="002F4A44" w:rsidRDefault="00D5317A" w:rsidP="002F2860">
            <w:pPr>
              <w:pStyle w:val="TableHeading"/>
              <w:ind w:left="426"/>
              <w:rPr>
                <w:lang w:val="ru-RU"/>
              </w:rPr>
            </w:pPr>
            <w:r w:rsidRPr="002F4A44">
              <w:rPr>
                <w:lang w:val="ru-RU"/>
              </w:rPr>
              <w:t xml:space="preserve"> в том числе трансферты из ГБ</w:t>
            </w:r>
          </w:p>
        </w:tc>
        <w:tc>
          <w:tcPr>
            <w:tcW w:w="575" w:type="pct"/>
            <w:noWrap/>
          </w:tcPr>
          <w:p w:rsidR="00D5317A" w:rsidRPr="002F4A44" w:rsidRDefault="00D5317A" w:rsidP="002F2860">
            <w:pPr>
              <w:pStyle w:val="TableHeading"/>
              <w:spacing w:line="240" w:lineRule="auto"/>
              <w:jc w:val="center"/>
              <w:rPr>
                <w:lang w:val="ru-RU"/>
              </w:rPr>
            </w:pPr>
          </w:p>
        </w:tc>
        <w:tc>
          <w:tcPr>
            <w:tcW w:w="740" w:type="pct"/>
          </w:tcPr>
          <w:p w:rsidR="00D5317A" w:rsidRPr="002F4A44" w:rsidRDefault="00D5317A" w:rsidP="002F2860">
            <w:pPr>
              <w:pStyle w:val="TableHeading"/>
              <w:spacing w:line="240" w:lineRule="auto"/>
              <w:rPr>
                <w:lang w:val="ru-RU"/>
              </w:rPr>
            </w:pPr>
          </w:p>
        </w:tc>
      </w:tr>
      <w:tr w:rsidR="00D5317A" w:rsidRPr="00702150" w:rsidTr="002F2860">
        <w:trPr>
          <w:gridAfter w:val="1"/>
          <w:wAfter w:w="249" w:type="pct"/>
          <w:trHeight w:val="282"/>
        </w:trPr>
        <w:tc>
          <w:tcPr>
            <w:tcW w:w="3435" w:type="pct"/>
            <w:noWrap/>
          </w:tcPr>
          <w:p w:rsidR="00D5317A" w:rsidRPr="002F4A44" w:rsidRDefault="00D5317A" w:rsidP="002F2860">
            <w:pPr>
              <w:pStyle w:val="TableHeading"/>
              <w:rPr>
                <w:lang w:val="ru-RU"/>
              </w:rPr>
            </w:pPr>
          </w:p>
        </w:tc>
        <w:tc>
          <w:tcPr>
            <w:tcW w:w="575" w:type="pct"/>
            <w:noWrap/>
          </w:tcPr>
          <w:p w:rsidR="00D5317A" w:rsidRPr="002F4A44" w:rsidRDefault="00D5317A" w:rsidP="002F2860">
            <w:pPr>
              <w:pStyle w:val="TableHeading"/>
              <w:spacing w:line="240" w:lineRule="auto"/>
              <w:jc w:val="center"/>
              <w:rPr>
                <w:lang w:val="ru-RU"/>
              </w:rPr>
            </w:pPr>
          </w:p>
        </w:tc>
        <w:tc>
          <w:tcPr>
            <w:tcW w:w="740" w:type="pct"/>
          </w:tcPr>
          <w:p w:rsidR="00D5317A" w:rsidRPr="002F4A44" w:rsidRDefault="00D5317A" w:rsidP="002F2860">
            <w:pPr>
              <w:pStyle w:val="TableHeading"/>
              <w:spacing w:line="240" w:lineRule="auto"/>
              <w:outlineLvl w:val="0"/>
              <w:rPr>
                <w:lang w:val="ru-RU"/>
              </w:rPr>
            </w:pPr>
          </w:p>
        </w:tc>
      </w:tr>
      <w:tr w:rsidR="00D5317A" w:rsidRPr="00702150" w:rsidTr="002F2860">
        <w:trPr>
          <w:gridAfter w:val="1"/>
          <w:wAfter w:w="249" w:type="pct"/>
          <w:trHeight w:val="282"/>
        </w:trPr>
        <w:tc>
          <w:tcPr>
            <w:tcW w:w="3435" w:type="pct"/>
            <w:noWrap/>
          </w:tcPr>
          <w:p w:rsidR="00D5317A" w:rsidRPr="002F4A44" w:rsidRDefault="00D5317A" w:rsidP="002F2860">
            <w:pPr>
              <w:pStyle w:val="TableHeading"/>
              <w:rPr>
                <w:lang w:val="ru-RU"/>
              </w:rPr>
            </w:pPr>
          </w:p>
        </w:tc>
        <w:tc>
          <w:tcPr>
            <w:tcW w:w="575" w:type="pct"/>
            <w:noWrap/>
          </w:tcPr>
          <w:p w:rsidR="00D5317A" w:rsidRPr="002F4A44" w:rsidRDefault="00D5317A" w:rsidP="002F2860">
            <w:pPr>
              <w:pStyle w:val="TableHeading"/>
              <w:spacing w:line="240" w:lineRule="auto"/>
              <w:jc w:val="center"/>
              <w:rPr>
                <w:lang w:val="ru-RU"/>
              </w:rPr>
            </w:pPr>
          </w:p>
        </w:tc>
        <w:tc>
          <w:tcPr>
            <w:tcW w:w="740" w:type="pct"/>
          </w:tcPr>
          <w:p w:rsidR="00D5317A" w:rsidRPr="002F4A44" w:rsidRDefault="00D5317A" w:rsidP="002F2860">
            <w:pPr>
              <w:pStyle w:val="TableHeading"/>
              <w:spacing w:line="240" w:lineRule="auto"/>
              <w:outlineLvl w:val="0"/>
              <w:rPr>
                <w:lang w:val="ru-RU"/>
              </w:rPr>
            </w:pPr>
          </w:p>
        </w:tc>
      </w:tr>
      <w:tr w:rsidR="00D5317A" w:rsidRPr="002F4A44" w:rsidTr="002F2860">
        <w:trPr>
          <w:gridAfter w:val="1"/>
          <w:wAfter w:w="249" w:type="pct"/>
          <w:trHeight w:val="282"/>
        </w:trPr>
        <w:tc>
          <w:tcPr>
            <w:tcW w:w="3435" w:type="pct"/>
            <w:noWrap/>
          </w:tcPr>
          <w:p w:rsidR="00D5317A" w:rsidRPr="002F4A44" w:rsidRDefault="00D5317A" w:rsidP="002F2860">
            <w:pPr>
              <w:pStyle w:val="TableHeading"/>
              <w:rPr>
                <w:lang w:val="ru-RU"/>
              </w:rPr>
            </w:pPr>
            <w:r w:rsidRPr="002F4A44">
              <w:rPr>
                <w:lang w:val="ru-RU"/>
              </w:rPr>
              <w:t xml:space="preserve">II. РАСХОДЫ, всего </w:t>
            </w:r>
          </w:p>
        </w:tc>
        <w:tc>
          <w:tcPr>
            <w:tcW w:w="575" w:type="pct"/>
            <w:noWrap/>
          </w:tcPr>
          <w:p w:rsidR="00D5317A" w:rsidRPr="002F4A44" w:rsidRDefault="00D5317A" w:rsidP="002F2860">
            <w:pPr>
              <w:pStyle w:val="TableHeading"/>
              <w:spacing w:line="240" w:lineRule="auto"/>
              <w:jc w:val="center"/>
              <w:rPr>
                <w:lang w:val="ru-RU"/>
              </w:rPr>
            </w:pPr>
            <w:r w:rsidRPr="002F4A44">
              <w:rPr>
                <w:lang w:val="ru-RU"/>
              </w:rPr>
              <w:t>2+3</w:t>
            </w:r>
          </w:p>
        </w:tc>
        <w:tc>
          <w:tcPr>
            <w:tcW w:w="740" w:type="pct"/>
          </w:tcPr>
          <w:p w:rsidR="00D5317A" w:rsidRPr="002F4A44" w:rsidRDefault="00D5317A" w:rsidP="002F2860">
            <w:pPr>
              <w:pStyle w:val="TableHeading"/>
              <w:spacing w:line="240" w:lineRule="auto"/>
              <w:outlineLvl w:val="0"/>
              <w:rPr>
                <w:lang w:val="ru-RU"/>
              </w:rPr>
            </w:pPr>
          </w:p>
        </w:tc>
      </w:tr>
      <w:tr w:rsidR="00D5317A" w:rsidRPr="00702150" w:rsidTr="002F2860">
        <w:trPr>
          <w:gridAfter w:val="1"/>
          <w:wAfter w:w="249" w:type="pct"/>
          <w:trHeight w:val="282"/>
        </w:trPr>
        <w:tc>
          <w:tcPr>
            <w:tcW w:w="3435" w:type="pct"/>
            <w:noWrap/>
          </w:tcPr>
          <w:p w:rsidR="00D5317A" w:rsidRPr="002F4A44" w:rsidRDefault="00D5317A" w:rsidP="002F2860">
            <w:pPr>
              <w:pStyle w:val="TableHeading"/>
              <w:ind w:left="426"/>
              <w:rPr>
                <w:lang w:val="ru-RU"/>
              </w:rPr>
            </w:pPr>
            <w:r w:rsidRPr="002F4A44">
              <w:rPr>
                <w:lang w:val="ru-RU"/>
              </w:rPr>
              <w:t xml:space="preserve"> в том числе расходы на персонал</w:t>
            </w:r>
          </w:p>
        </w:tc>
        <w:tc>
          <w:tcPr>
            <w:tcW w:w="575" w:type="pct"/>
            <w:noWrap/>
          </w:tcPr>
          <w:p w:rsidR="00D5317A" w:rsidRPr="002F4A44" w:rsidRDefault="00D5317A" w:rsidP="002F2860">
            <w:pPr>
              <w:pStyle w:val="TableHeading"/>
              <w:spacing w:line="240" w:lineRule="auto"/>
              <w:jc w:val="center"/>
              <w:rPr>
                <w:lang w:val="ru-RU"/>
              </w:rPr>
            </w:pPr>
          </w:p>
        </w:tc>
        <w:tc>
          <w:tcPr>
            <w:tcW w:w="740" w:type="pct"/>
          </w:tcPr>
          <w:p w:rsidR="00D5317A" w:rsidRPr="002F4A44" w:rsidRDefault="00D5317A" w:rsidP="002F2860">
            <w:pPr>
              <w:pStyle w:val="TableHeading"/>
              <w:spacing w:line="240" w:lineRule="auto"/>
              <w:rPr>
                <w:lang w:val="ru-RU"/>
              </w:rPr>
            </w:pPr>
          </w:p>
        </w:tc>
      </w:tr>
      <w:tr w:rsidR="00D5317A" w:rsidRPr="002F4A44" w:rsidTr="002F2860">
        <w:trPr>
          <w:gridAfter w:val="1"/>
          <w:wAfter w:w="249" w:type="pct"/>
          <w:trHeight w:val="282"/>
        </w:trPr>
        <w:tc>
          <w:tcPr>
            <w:tcW w:w="3435" w:type="pct"/>
            <w:noWrap/>
          </w:tcPr>
          <w:p w:rsidR="00D5317A" w:rsidRPr="002F4A44" w:rsidRDefault="00D5317A" w:rsidP="002F2860">
            <w:pPr>
              <w:pStyle w:val="TableHeading"/>
              <w:rPr>
                <w:lang w:val="ru-RU"/>
              </w:rPr>
            </w:pPr>
            <w:r w:rsidRPr="002F4A44">
              <w:rPr>
                <w:lang w:val="ru-RU"/>
              </w:rPr>
              <w:t>III. БЮДЖЕТНОЕ САЛЬДО</w:t>
            </w:r>
          </w:p>
        </w:tc>
        <w:tc>
          <w:tcPr>
            <w:tcW w:w="575" w:type="pct"/>
            <w:noWrap/>
          </w:tcPr>
          <w:p w:rsidR="00D5317A" w:rsidRPr="002F4A44" w:rsidRDefault="00D5317A" w:rsidP="002F2860">
            <w:pPr>
              <w:pStyle w:val="TableHeading"/>
              <w:spacing w:line="240" w:lineRule="auto"/>
              <w:jc w:val="center"/>
              <w:rPr>
                <w:lang w:val="ru-RU"/>
              </w:rPr>
            </w:pPr>
            <w:r w:rsidRPr="002F4A44">
              <w:rPr>
                <w:lang w:val="ru-RU"/>
              </w:rPr>
              <w:t>1-(2+3)</w:t>
            </w:r>
          </w:p>
        </w:tc>
        <w:tc>
          <w:tcPr>
            <w:tcW w:w="740" w:type="pct"/>
          </w:tcPr>
          <w:p w:rsidR="00D5317A" w:rsidRPr="002F4A44" w:rsidRDefault="00D5317A" w:rsidP="002F2860">
            <w:pPr>
              <w:pStyle w:val="TableHeading"/>
              <w:spacing w:line="240" w:lineRule="auto"/>
              <w:outlineLvl w:val="0"/>
              <w:rPr>
                <w:lang w:val="ru-RU"/>
              </w:rPr>
            </w:pPr>
          </w:p>
        </w:tc>
      </w:tr>
      <w:tr w:rsidR="00D5317A" w:rsidRPr="002F4A44" w:rsidTr="002F2860">
        <w:trPr>
          <w:gridAfter w:val="1"/>
          <w:wAfter w:w="249" w:type="pct"/>
          <w:trHeight w:val="321"/>
        </w:trPr>
        <w:tc>
          <w:tcPr>
            <w:tcW w:w="3435" w:type="pct"/>
            <w:noWrap/>
          </w:tcPr>
          <w:p w:rsidR="00D5317A" w:rsidRPr="002F4A44" w:rsidRDefault="00D5317A" w:rsidP="002F2860">
            <w:pPr>
              <w:pStyle w:val="TableHeading"/>
              <w:rPr>
                <w:lang w:val="ru-RU"/>
              </w:rPr>
            </w:pPr>
            <w:r w:rsidRPr="002F4A44">
              <w:rPr>
                <w:lang w:val="ru-RU"/>
              </w:rPr>
              <w:t>IV. ИСТОЧНИКИ ФИНАНСИРОВАНИЯ, всего</w:t>
            </w:r>
          </w:p>
        </w:tc>
        <w:tc>
          <w:tcPr>
            <w:tcW w:w="575" w:type="pct"/>
            <w:noWrap/>
          </w:tcPr>
          <w:p w:rsidR="00D5317A" w:rsidRPr="002F4A44" w:rsidRDefault="00D5317A" w:rsidP="002F2860">
            <w:pPr>
              <w:pStyle w:val="TableHeading"/>
              <w:spacing w:line="240" w:lineRule="auto"/>
              <w:jc w:val="center"/>
              <w:rPr>
                <w:lang w:val="ru-RU"/>
              </w:rPr>
            </w:pPr>
            <w:r w:rsidRPr="002F4A44">
              <w:rPr>
                <w:lang w:val="ru-RU"/>
              </w:rPr>
              <w:t>4+5+9</w:t>
            </w:r>
          </w:p>
        </w:tc>
        <w:tc>
          <w:tcPr>
            <w:tcW w:w="740" w:type="pct"/>
          </w:tcPr>
          <w:p w:rsidR="00D5317A" w:rsidRPr="002F4A44" w:rsidRDefault="00D5317A" w:rsidP="002F2860">
            <w:pPr>
              <w:pStyle w:val="TableHeading"/>
              <w:spacing w:line="240" w:lineRule="auto"/>
              <w:outlineLvl w:val="0"/>
              <w:rPr>
                <w:lang w:val="ru-RU"/>
              </w:rPr>
            </w:pPr>
          </w:p>
        </w:tc>
      </w:tr>
      <w:tr w:rsidR="00D5317A" w:rsidRPr="00702150" w:rsidTr="002F2860">
        <w:trPr>
          <w:gridAfter w:val="1"/>
          <w:wAfter w:w="249" w:type="pct"/>
          <w:trHeight w:val="282"/>
        </w:trPr>
        <w:tc>
          <w:tcPr>
            <w:tcW w:w="3435" w:type="pct"/>
            <w:noWrap/>
            <w:vAlign w:val="bottom"/>
          </w:tcPr>
          <w:p w:rsidR="00D5317A" w:rsidRPr="002F4A44" w:rsidRDefault="00D5317A" w:rsidP="002F2860">
            <w:pPr>
              <w:pStyle w:val="TableHeading"/>
              <w:rPr>
                <w:b w:val="0"/>
                <w:lang w:val="ru-RU"/>
              </w:rPr>
            </w:pPr>
            <w:r w:rsidRPr="002F4A44">
              <w:rPr>
                <w:b w:val="0"/>
                <w:lang w:val="ru-RU"/>
              </w:rPr>
              <w:t xml:space="preserve"> в том числе согласно экономической классификации (k3)</w:t>
            </w:r>
          </w:p>
        </w:tc>
        <w:tc>
          <w:tcPr>
            <w:tcW w:w="575" w:type="pct"/>
            <w:noWrap/>
            <w:vAlign w:val="bottom"/>
          </w:tcPr>
          <w:p w:rsidR="00D5317A" w:rsidRPr="002F4A44" w:rsidRDefault="00D5317A" w:rsidP="002F2860">
            <w:pPr>
              <w:pStyle w:val="TableHeading"/>
              <w:jc w:val="center"/>
              <w:rPr>
                <w:b w:val="0"/>
                <w:lang w:val="ru-RU"/>
              </w:rPr>
            </w:pPr>
          </w:p>
        </w:tc>
        <w:tc>
          <w:tcPr>
            <w:tcW w:w="740" w:type="pct"/>
          </w:tcPr>
          <w:p w:rsidR="00D5317A" w:rsidRPr="002F4A44" w:rsidRDefault="00D5317A" w:rsidP="002F2860">
            <w:pPr>
              <w:pStyle w:val="TableHeading"/>
              <w:rPr>
                <w:b w:val="0"/>
                <w:lang w:val="ru-RU"/>
              </w:rPr>
            </w:pPr>
          </w:p>
        </w:tc>
      </w:tr>
      <w:tr w:rsidR="00D5317A" w:rsidRPr="002F4A44" w:rsidTr="002F2860">
        <w:trPr>
          <w:gridAfter w:val="1"/>
          <w:wAfter w:w="249" w:type="pct"/>
          <w:trHeight w:val="282"/>
        </w:trPr>
        <w:tc>
          <w:tcPr>
            <w:tcW w:w="3435" w:type="pct"/>
            <w:noWrap/>
            <w:vAlign w:val="bottom"/>
          </w:tcPr>
          <w:p w:rsidR="00D5317A" w:rsidRPr="002F4A44" w:rsidRDefault="00D5317A" w:rsidP="002F2860">
            <w:pPr>
              <w:pStyle w:val="TableHeading"/>
              <w:rPr>
                <w:b w:val="0"/>
                <w:lang w:val="ru-RU"/>
              </w:rPr>
            </w:pPr>
            <w:r w:rsidRPr="002F4A44">
              <w:rPr>
                <w:b w:val="0"/>
                <w:lang w:val="ru-RU"/>
              </w:rPr>
              <w:t>.....</w:t>
            </w:r>
          </w:p>
        </w:tc>
        <w:tc>
          <w:tcPr>
            <w:tcW w:w="575" w:type="pct"/>
            <w:noWrap/>
            <w:vAlign w:val="bottom"/>
          </w:tcPr>
          <w:p w:rsidR="00D5317A" w:rsidRPr="002F4A44" w:rsidRDefault="00D5317A" w:rsidP="002F2860">
            <w:pPr>
              <w:pStyle w:val="TableHeading"/>
              <w:jc w:val="center"/>
              <w:rPr>
                <w:b w:val="0"/>
                <w:lang w:val="ru-RU"/>
              </w:rPr>
            </w:pPr>
          </w:p>
        </w:tc>
        <w:tc>
          <w:tcPr>
            <w:tcW w:w="740" w:type="pct"/>
          </w:tcPr>
          <w:p w:rsidR="00D5317A" w:rsidRPr="002F4A44" w:rsidRDefault="00D5317A" w:rsidP="002F2860">
            <w:pPr>
              <w:pStyle w:val="TableHeading"/>
              <w:rPr>
                <w:b w:val="0"/>
                <w:lang w:val="ru-RU"/>
              </w:rPr>
            </w:pPr>
          </w:p>
        </w:tc>
      </w:tr>
    </w:tbl>
    <w:p w:rsidR="00D5317A" w:rsidRPr="002F4A44" w:rsidRDefault="00D5317A" w:rsidP="00D5317A">
      <w:pPr>
        <w:rPr>
          <w:rFonts w:ascii="Arial" w:hAnsi="Arial" w:cs="Arial"/>
          <w:b/>
          <w:color w:val="333399"/>
          <w:sz w:val="16"/>
          <w:szCs w:val="16"/>
          <w:lang w:val="ru-RU"/>
        </w:rPr>
      </w:pPr>
    </w:p>
    <w:tbl>
      <w:tblP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845"/>
        <w:gridCol w:w="1270"/>
        <w:gridCol w:w="987"/>
        <w:gridCol w:w="41"/>
        <w:gridCol w:w="1093"/>
      </w:tblGrid>
      <w:tr w:rsidR="00D5317A" w:rsidRPr="002F4A44" w:rsidTr="002F2860">
        <w:trPr>
          <w:gridAfter w:val="1"/>
          <w:wAfter w:w="670" w:type="pct"/>
          <w:trHeight w:val="259"/>
        </w:trPr>
        <w:tc>
          <w:tcPr>
            <w:tcW w:w="4330" w:type="pct"/>
            <w:gridSpan w:val="5"/>
            <w:tcBorders>
              <w:top w:val="nil"/>
              <w:left w:val="nil"/>
              <w:bottom w:val="nil"/>
              <w:right w:val="nil"/>
            </w:tcBorders>
            <w:noWrap/>
            <w:vAlign w:val="center"/>
          </w:tcPr>
          <w:p w:rsidR="00D5317A" w:rsidRPr="002F4A44" w:rsidRDefault="00D5317A" w:rsidP="002F2860">
            <w:pPr>
              <w:pStyle w:val="TableHeading"/>
              <w:spacing w:line="240" w:lineRule="auto"/>
              <w:rPr>
                <w:rFonts w:cs="Arial"/>
                <w:color w:val="333399"/>
                <w:szCs w:val="16"/>
                <w:lang w:val="ru-RU"/>
              </w:rPr>
            </w:pPr>
            <w:r w:rsidRPr="002F4A44">
              <w:rPr>
                <w:rFonts w:cs="Arial"/>
                <w:color w:val="333399"/>
                <w:szCs w:val="16"/>
                <w:lang w:val="ru-RU"/>
              </w:rPr>
              <w:lastRenderedPageBreak/>
              <w:t>Приложение</w:t>
            </w:r>
            <w:r w:rsidRPr="002F4A44">
              <w:rPr>
                <w:b w:val="0"/>
                <w:lang w:val="ru-RU"/>
              </w:rPr>
              <w:t xml:space="preserve"> </w:t>
            </w:r>
            <w:r w:rsidRPr="002F4A44">
              <w:rPr>
                <w:rFonts w:cs="Arial"/>
                <w:color w:val="333399"/>
                <w:szCs w:val="16"/>
                <w:lang w:val="ru-RU"/>
              </w:rPr>
              <w:t>2. Программы расходов БГСС</w:t>
            </w:r>
          </w:p>
        </w:tc>
      </w:tr>
      <w:tr w:rsidR="00D5317A" w:rsidRPr="002F4A44" w:rsidTr="002F2860">
        <w:trPr>
          <w:trHeight w:val="259"/>
        </w:trPr>
        <w:tc>
          <w:tcPr>
            <w:tcW w:w="2404" w:type="pct"/>
            <w:vMerge w:val="restart"/>
            <w:tcBorders>
              <w:left w:val="single" w:sz="4" w:space="0" w:color="002850"/>
            </w:tcBorders>
            <w:shd w:val="clear" w:color="auto" w:fill="DBE5F1"/>
            <w:noWrap/>
            <w:vAlign w:val="center"/>
          </w:tcPr>
          <w:p w:rsidR="00D5317A" w:rsidRPr="002F4A44" w:rsidRDefault="00D5317A" w:rsidP="002F2860">
            <w:pPr>
              <w:pStyle w:val="TableHeading"/>
              <w:spacing w:line="240" w:lineRule="auto"/>
              <w:jc w:val="center"/>
              <w:rPr>
                <w:b w:val="0"/>
                <w:lang w:val="ru-RU"/>
              </w:rPr>
            </w:pPr>
            <w:r w:rsidRPr="002F4A44">
              <w:rPr>
                <w:b w:val="0"/>
                <w:lang w:val="ru-RU"/>
              </w:rPr>
              <w:t>Наименование</w:t>
            </w:r>
          </w:p>
        </w:tc>
        <w:tc>
          <w:tcPr>
            <w:tcW w:w="518" w:type="pct"/>
            <w:tcBorders>
              <w:bottom w:val="nil"/>
            </w:tcBorders>
            <w:shd w:val="clear" w:color="auto" w:fill="DBE5F1"/>
            <w:noWrap/>
            <w:vAlign w:val="bottom"/>
          </w:tcPr>
          <w:p w:rsidR="00D5317A" w:rsidRPr="002F4A44" w:rsidRDefault="00D5317A" w:rsidP="002F2860">
            <w:pPr>
              <w:pStyle w:val="TableHeading"/>
              <w:spacing w:line="240" w:lineRule="auto"/>
              <w:jc w:val="center"/>
              <w:outlineLvl w:val="0"/>
              <w:rPr>
                <w:b w:val="0"/>
                <w:lang w:val="ru-RU"/>
              </w:rPr>
            </w:pPr>
          </w:p>
        </w:tc>
        <w:tc>
          <w:tcPr>
            <w:tcW w:w="2078" w:type="pct"/>
            <w:gridSpan w:val="4"/>
            <w:shd w:val="clear" w:color="auto" w:fill="DBE5F1"/>
            <w:vAlign w:val="bottom"/>
          </w:tcPr>
          <w:p w:rsidR="00D5317A" w:rsidRPr="002F4A44" w:rsidRDefault="00D5317A" w:rsidP="002F2860">
            <w:pPr>
              <w:pStyle w:val="TableHeading"/>
              <w:spacing w:line="240" w:lineRule="auto"/>
              <w:jc w:val="center"/>
              <w:rPr>
                <w:b w:val="0"/>
                <w:lang w:val="ru-RU"/>
              </w:rPr>
            </w:pPr>
            <w:r w:rsidRPr="002F4A44">
              <w:rPr>
                <w:b w:val="0"/>
                <w:lang w:val="ru-RU"/>
              </w:rPr>
              <w:t>Сумма, тыс. лей</w:t>
            </w:r>
          </w:p>
        </w:tc>
      </w:tr>
      <w:tr w:rsidR="00D5317A" w:rsidRPr="002F4A44" w:rsidTr="002F2860">
        <w:trPr>
          <w:trHeight w:val="225"/>
        </w:trPr>
        <w:tc>
          <w:tcPr>
            <w:tcW w:w="2404" w:type="pct"/>
            <w:vMerge/>
            <w:tcBorders>
              <w:left w:val="single" w:sz="4" w:space="0" w:color="002850"/>
            </w:tcBorders>
            <w:shd w:val="clear" w:color="auto" w:fill="DBE5F1"/>
            <w:noWrap/>
            <w:vAlign w:val="bottom"/>
          </w:tcPr>
          <w:p w:rsidR="00D5317A" w:rsidRPr="002F4A44" w:rsidRDefault="00D5317A" w:rsidP="002F2860">
            <w:pPr>
              <w:pStyle w:val="TableHeading"/>
              <w:numPr>
                <w:ilvl w:val="0"/>
                <w:numId w:val="1"/>
              </w:numPr>
              <w:spacing w:line="240" w:lineRule="auto"/>
              <w:jc w:val="center"/>
              <w:outlineLvl w:val="0"/>
              <w:rPr>
                <w:b w:val="0"/>
                <w:lang w:val="ru-RU"/>
              </w:rPr>
            </w:pPr>
          </w:p>
        </w:tc>
        <w:tc>
          <w:tcPr>
            <w:tcW w:w="518" w:type="pct"/>
            <w:tcBorders>
              <w:top w:val="nil"/>
              <w:bottom w:val="nil"/>
            </w:tcBorders>
            <w:shd w:val="clear" w:color="auto" w:fill="DBE5F1"/>
            <w:noWrap/>
            <w:vAlign w:val="bottom"/>
          </w:tcPr>
          <w:p w:rsidR="00D5317A" w:rsidRPr="002F4A44" w:rsidRDefault="00D5317A" w:rsidP="002F2860">
            <w:pPr>
              <w:pStyle w:val="TableHeading"/>
              <w:spacing w:line="240" w:lineRule="auto"/>
              <w:jc w:val="center"/>
              <w:rPr>
                <w:b w:val="0"/>
                <w:lang w:val="ru-RU"/>
              </w:rPr>
            </w:pPr>
            <w:r w:rsidRPr="002F4A44">
              <w:rPr>
                <w:b w:val="0"/>
                <w:lang w:val="ru-RU"/>
              </w:rPr>
              <w:t>Код</w:t>
            </w:r>
          </w:p>
        </w:tc>
        <w:tc>
          <w:tcPr>
            <w:tcW w:w="778" w:type="pct"/>
            <w:tcBorders>
              <w:bottom w:val="nil"/>
            </w:tcBorders>
            <w:shd w:val="clear" w:color="auto" w:fill="DBE5F1"/>
            <w:vAlign w:val="bottom"/>
          </w:tcPr>
          <w:p w:rsidR="00D5317A" w:rsidRPr="002F4A44" w:rsidRDefault="00D5317A" w:rsidP="002F2860">
            <w:pPr>
              <w:pStyle w:val="TableHeading"/>
              <w:spacing w:line="240" w:lineRule="auto"/>
              <w:jc w:val="center"/>
              <w:rPr>
                <w:b w:val="0"/>
                <w:lang w:val="ru-RU"/>
              </w:rPr>
            </w:pPr>
            <w:r w:rsidRPr="002F4A44">
              <w:rPr>
                <w:b w:val="0"/>
                <w:lang w:val="ru-RU"/>
              </w:rPr>
              <w:t>Всего</w:t>
            </w:r>
          </w:p>
        </w:tc>
        <w:tc>
          <w:tcPr>
            <w:tcW w:w="1300" w:type="pct"/>
            <w:gridSpan w:val="3"/>
            <w:shd w:val="clear" w:color="auto" w:fill="DBE5F1"/>
            <w:vAlign w:val="bottom"/>
          </w:tcPr>
          <w:p w:rsidR="00D5317A" w:rsidRPr="002F4A44" w:rsidRDefault="00D5317A" w:rsidP="002F2860">
            <w:pPr>
              <w:pStyle w:val="TableHeading"/>
              <w:spacing w:line="240" w:lineRule="auto"/>
              <w:jc w:val="center"/>
              <w:rPr>
                <w:b w:val="0"/>
                <w:lang w:val="ru-RU"/>
              </w:rPr>
            </w:pPr>
            <w:r w:rsidRPr="002F4A44">
              <w:rPr>
                <w:b w:val="0"/>
                <w:lang w:val="ru-RU"/>
              </w:rPr>
              <w:t xml:space="preserve">В том числе </w:t>
            </w:r>
            <w:proofErr w:type="gramStart"/>
            <w:r w:rsidRPr="002F4A44">
              <w:rPr>
                <w:b w:val="0"/>
                <w:lang w:val="ru-RU"/>
              </w:rPr>
              <w:t>из</w:t>
            </w:r>
            <w:proofErr w:type="gramEnd"/>
            <w:r w:rsidRPr="002F4A44">
              <w:rPr>
                <w:b w:val="0"/>
                <w:lang w:val="ru-RU"/>
              </w:rPr>
              <w:t>:</w:t>
            </w:r>
          </w:p>
        </w:tc>
      </w:tr>
      <w:tr w:rsidR="00D5317A" w:rsidRPr="002F4A44" w:rsidTr="002F2860">
        <w:trPr>
          <w:trHeight w:val="322"/>
        </w:trPr>
        <w:tc>
          <w:tcPr>
            <w:tcW w:w="2404" w:type="pct"/>
            <w:vMerge/>
            <w:tcBorders>
              <w:left w:val="single" w:sz="4" w:space="0" w:color="002850"/>
              <w:bottom w:val="single" w:sz="4" w:space="0" w:color="002850"/>
            </w:tcBorders>
            <w:shd w:val="clear" w:color="auto" w:fill="DBE5F1"/>
            <w:noWrap/>
            <w:vAlign w:val="bottom"/>
          </w:tcPr>
          <w:p w:rsidR="00D5317A" w:rsidRPr="002F4A44" w:rsidRDefault="00D5317A" w:rsidP="002F2860">
            <w:pPr>
              <w:pStyle w:val="TableHeading"/>
              <w:numPr>
                <w:ilvl w:val="0"/>
                <w:numId w:val="1"/>
              </w:numPr>
              <w:spacing w:line="240" w:lineRule="auto"/>
              <w:jc w:val="center"/>
              <w:outlineLvl w:val="0"/>
              <w:rPr>
                <w:b w:val="0"/>
                <w:lang w:val="ru-RU"/>
              </w:rPr>
            </w:pPr>
          </w:p>
        </w:tc>
        <w:tc>
          <w:tcPr>
            <w:tcW w:w="518" w:type="pct"/>
            <w:tcBorders>
              <w:top w:val="nil"/>
            </w:tcBorders>
            <w:shd w:val="clear" w:color="auto" w:fill="DBE5F1"/>
            <w:noWrap/>
            <w:vAlign w:val="bottom"/>
          </w:tcPr>
          <w:p w:rsidR="00D5317A" w:rsidRPr="002F4A44" w:rsidRDefault="00D5317A" w:rsidP="002F2860">
            <w:pPr>
              <w:pStyle w:val="TableHeading"/>
              <w:spacing w:line="240" w:lineRule="auto"/>
              <w:jc w:val="center"/>
              <w:outlineLvl w:val="0"/>
              <w:rPr>
                <w:b w:val="0"/>
                <w:lang w:val="ru-RU"/>
              </w:rPr>
            </w:pPr>
          </w:p>
        </w:tc>
        <w:tc>
          <w:tcPr>
            <w:tcW w:w="778" w:type="pct"/>
            <w:tcBorders>
              <w:top w:val="nil"/>
            </w:tcBorders>
            <w:shd w:val="clear" w:color="auto" w:fill="DBE5F1"/>
            <w:vAlign w:val="bottom"/>
          </w:tcPr>
          <w:p w:rsidR="00D5317A" w:rsidRPr="002F4A44" w:rsidRDefault="00D5317A" w:rsidP="002F2860">
            <w:pPr>
              <w:pStyle w:val="TableHeading"/>
              <w:spacing w:line="240" w:lineRule="auto"/>
              <w:jc w:val="center"/>
              <w:outlineLvl w:val="0"/>
              <w:rPr>
                <w:b w:val="0"/>
                <w:lang w:val="ru-RU"/>
              </w:rPr>
            </w:pPr>
          </w:p>
        </w:tc>
        <w:tc>
          <w:tcPr>
            <w:tcW w:w="605" w:type="pct"/>
            <w:shd w:val="clear" w:color="auto" w:fill="DBE5F1"/>
            <w:vAlign w:val="bottom"/>
          </w:tcPr>
          <w:p w:rsidR="00D5317A" w:rsidRPr="002F4A44" w:rsidRDefault="00D5317A" w:rsidP="002F2860">
            <w:pPr>
              <w:pStyle w:val="TableHeading"/>
              <w:spacing w:line="240" w:lineRule="auto"/>
              <w:jc w:val="center"/>
              <w:rPr>
                <w:b w:val="0"/>
                <w:lang w:val="ru-RU"/>
              </w:rPr>
            </w:pPr>
            <w:r w:rsidRPr="002F4A44">
              <w:rPr>
                <w:b w:val="0"/>
                <w:lang w:val="ru-RU"/>
              </w:rPr>
              <w:t>БГСС</w:t>
            </w:r>
          </w:p>
        </w:tc>
        <w:tc>
          <w:tcPr>
            <w:tcW w:w="695" w:type="pct"/>
            <w:gridSpan w:val="2"/>
            <w:shd w:val="clear" w:color="auto" w:fill="DBE5F1"/>
            <w:vAlign w:val="bottom"/>
          </w:tcPr>
          <w:p w:rsidR="00D5317A" w:rsidRPr="002F4A44" w:rsidRDefault="00D5317A" w:rsidP="002F2860">
            <w:pPr>
              <w:pStyle w:val="TableHeading"/>
              <w:spacing w:line="240" w:lineRule="auto"/>
              <w:jc w:val="center"/>
              <w:rPr>
                <w:b w:val="0"/>
                <w:lang w:val="ru-RU"/>
              </w:rPr>
            </w:pPr>
            <w:r w:rsidRPr="002F4A44">
              <w:rPr>
                <w:b w:val="0"/>
                <w:lang w:val="ru-RU"/>
              </w:rPr>
              <w:t>ГБ*</w:t>
            </w:r>
          </w:p>
        </w:tc>
      </w:tr>
      <w:tr w:rsidR="00D5317A" w:rsidRPr="002F4A44" w:rsidTr="002F2860">
        <w:trPr>
          <w:trHeight w:val="259"/>
        </w:trPr>
        <w:tc>
          <w:tcPr>
            <w:tcW w:w="2404" w:type="pct"/>
            <w:tcBorders>
              <w:bottom w:val="single" w:sz="4" w:space="0" w:color="002850"/>
            </w:tcBorders>
          </w:tcPr>
          <w:p w:rsidR="00D5317A" w:rsidRPr="002F4A44" w:rsidRDefault="00D5317A" w:rsidP="002F2860">
            <w:pPr>
              <w:pStyle w:val="TableHeading"/>
              <w:spacing w:line="240" w:lineRule="auto"/>
              <w:rPr>
                <w:sz w:val="20"/>
                <w:szCs w:val="20"/>
                <w:lang w:val="ru-RU"/>
              </w:rPr>
            </w:pPr>
            <w:r w:rsidRPr="002F4A44">
              <w:rPr>
                <w:sz w:val="20"/>
                <w:szCs w:val="20"/>
                <w:lang w:val="ru-RU"/>
              </w:rPr>
              <w:t>Расходы, всего</w:t>
            </w:r>
          </w:p>
        </w:tc>
        <w:tc>
          <w:tcPr>
            <w:tcW w:w="518" w:type="pct"/>
            <w:tcBorders>
              <w:bottom w:val="single" w:sz="4" w:space="0" w:color="002850"/>
            </w:tcBorders>
            <w:noWrap/>
            <w:vAlign w:val="bottom"/>
          </w:tcPr>
          <w:p w:rsidR="00D5317A" w:rsidRPr="002F4A44" w:rsidRDefault="00D5317A" w:rsidP="002F2860">
            <w:pPr>
              <w:pStyle w:val="TableHeading"/>
              <w:spacing w:line="240" w:lineRule="auto"/>
              <w:jc w:val="center"/>
              <w:rPr>
                <w:sz w:val="20"/>
                <w:szCs w:val="20"/>
                <w:lang w:val="ru-RU"/>
              </w:rPr>
            </w:pPr>
            <w:r w:rsidRPr="002F4A44">
              <w:rPr>
                <w:sz w:val="20"/>
                <w:szCs w:val="20"/>
                <w:lang w:val="ru-RU"/>
              </w:rPr>
              <w:t> </w:t>
            </w:r>
          </w:p>
        </w:tc>
        <w:tc>
          <w:tcPr>
            <w:tcW w:w="778" w:type="pct"/>
            <w:tcBorders>
              <w:bottom w:val="single" w:sz="4" w:space="0" w:color="002850"/>
            </w:tcBorders>
          </w:tcPr>
          <w:p w:rsidR="00D5317A" w:rsidRPr="002F4A44" w:rsidRDefault="00D5317A" w:rsidP="002F2860">
            <w:pPr>
              <w:pStyle w:val="TableHeading"/>
              <w:spacing w:line="240" w:lineRule="auto"/>
              <w:jc w:val="center"/>
              <w:outlineLvl w:val="0"/>
              <w:rPr>
                <w:sz w:val="20"/>
                <w:szCs w:val="20"/>
                <w:lang w:val="ru-RU"/>
              </w:rPr>
            </w:pPr>
          </w:p>
        </w:tc>
        <w:tc>
          <w:tcPr>
            <w:tcW w:w="605" w:type="pct"/>
            <w:tcBorders>
              <w:bottom w:val="single" w:sz="4" w:space="0" w:color="002850"/>
            </w:tcBorders>
          </w:tcPr>
          <w:p w:rsidR="00D5317A" w:rsidRPr="002F4A44" w:rsidRDefault="00D5317A" w:rsidP="002F2860">
            <w:pPr>
              <w:pStyle w:val="TableHeading"/>
              <w:spacing w:line="240" w:lineRule="auto"/>
              <w:jc w:val="center"/>
              <w:outlineLvl w:val="0"/>
              <w:rPr>
                <w:sz w:val="20"/>
                <w:szCs w:val="20"/>
                <w:lang w:val="ru-RU"/>
              </w:rPr>
            </w:pPr>
          </w:p>
        </w:tc>
        <w:tc>
          <w:tcPr>
            <w:tcW w:w="695" w:type="pct"/>
            <w:gridSpan w:val="2"/>
            <w:tcBorders>
              <w:bottom w:val="single" w:sz="4" w:space="0" w:color="002850"/>
            </w:tcBorders>
          </w:tcPr>
          <w:p w:rsidR="00D5317A" w:rsidRPr="002F4A44" w:rsidRDefault="00D5317A" w:rsidP="002F2860">
            <w:pPr>
              <w:pStyle w:val="TableHeading"/>
              <w:spacing w:line="240" w:lineRule="auto"/>
              <w:jc w:val="center"/>
              <w:outlineLvl w:val="0"/>
              <w:rPr>
                <w:sz w:val="20"/>
                <w:szCs w:val="20"/>
                <w:lang w:val="ru-RU"/>
              </w:rPr>
            </w:pPr>
          </w:p>
        </w:tc>
      </w:tr>
      <w:tr w:rsidR="00D5317A" w:rsidRPr="002F4A44" w:rsidTr="002F2860">
        <w:trPr>
          <w:trHeight w:val="259"/>
        </w:trPr>
        <w:tc>
          <w:tcPr>
            <w:tcW w:w="2404"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rPr>
                <w:b w:val="0"/>
                <w:lang w:val="ru-RU"/>
              </w:rPr>
            </w:pPr>
            <w:r w:rsidRPr="002F4A44">
              <w:rPr>
                <w:b w:val="0"/>
                <w:lang w:val="ru-RU"/>
              </w:rPr>
              <w:t>ПРОГРАММА 1</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351"/>
        </w:trPr>
        <w:tc>
          <w:tcPr>
            <w:tcW w:w="2404" w:type="pct"/>
            <w:tcBorders>
              <w:top w:val="single" w:sz="4" w:space="0" w:color="002850"/>
            </w:tcBorders>
          </w:tcPr>
          <w:p w:rsidR="00D5317A" w:rsidRPr="002F4A44" w:rsidRDefault="00D5317A" w:rsidP="002F2860">
            <w:pPr>
              <w:pStyle w:val="TableHeading"/>
              <w:spacing w:line="240" w:lineRule="auto"/>
              <w:ind w:left="104" w:firstLine="26"/>
              <w:rPr>
                <w:b w:val="0"/>
                <w:lang w:val="ru-RU"/>
              </w:rPr>
            </w:pPr>
            <w:r w:rsidRPr="002F4A44">
              <w:rPr>
                <w:b w:val="0"/>
                <w:lang w:val="ru-RU"/>
              </w:rPr>
              <w:t>Подпрограмма 1</w:t>
            </w:r>
          </w:p>
        </w:tc>
        <w:tc>
          <w:tcPr>
            <w:tcW w:w="518" w:type="pct"/>
            <w:tcBorders>
              <w:top w:val="single" w:sz="4" w:space="0" w:color="002850"/>
            </w:tcBorders>
            <w:noWrap/>
            <w:vAlign w:val="bottom"/>
          </w:tcPr>
          <w:p w:rsidR="00D5317A" w:rsidRPr="002F4A44" w:rsidRDefault="00D5317A" w:rsidP="002F2860">
            <w:pPr>
              <w:pStyle w:val="TableHeading"/>
              <w:spacing w:line="240" w:lineRule="auto"/>
              <w:jc w:val="center"/>
              <w:rPr>
                <w:b w:val="0"/>
                <w:lang w:val="ru-RU"/>
              </w:rPr>
            </w:pPr>
          </w:p>
        </w:tc>
        <w:tc>
          <w:tcPr>
            <w:tcW w:w="778" w:type="pct"/>
            <w:tcBorders>
              <w:top w:val="single" w:sz="4" w:space="0" w:color="002850"/>
            </w:tcBorders>
          </w:tcPr>
          <w:p w:rsidR="00D5317A" w:rsidRPr="002F4A44" w:rsidRDefault="00D5317A" w:rsidP="002F2860">
            <w:pPr>
              <w:pStyle w:val="TableHeading"/>
              <w:spacing w:line="240" w:lineRule="auto"/>
              <w:jc w:val="center"/>
              <w:rPr>
                <w:b w:val="0"/>
                <w:lang w:val="ru-RU"/>
              </w:rPr>
            </w:pPr>
          </w:p>
        </w:tc>
        <w:tc>
          <w:tcPr>
            <w:tcW w:w="605" w:type="pct"/>
            <w:tcBorders>
              <w:top w:val="single" w:sz="4" w:space="0" w:color="002850"/>
            </w:tcBorders>
          </w:tcPr>
          <w:p w:rsidR="00D5317A" w:rsidRPr="002F4A44" w:rsidRDefault="00D5317A" w:rsidP="002F2860">
            <w:pPr>
              <w:pStyle w:val="TableHeading"/>
              <w:spacing w:line="240" w:lineRule="auto"/>
              <w:jc w:val="center"/>
              <w:rPr>
                <w:b w:val="0"/>
                <w:lang w:val="ru-RU"/>
              </w:rPr>
            </w:pPr>
          </w:p>
        </w:tc>
        <w:tc>
          <w:tcPr>
            <w:tcW w:w="695" w:type="pct"/>
            <w:gridSpan w:val="2"/>
            <w:tcBorders>
              <w:top w:val="single" w:sz="4" w:space="0" w:color="002850"/>
            </w:tcBorders>
          </w:tcPr>
          <w:p w:rsidR="00D5317A" w:rsidRPr="002F4A44" w:rsidRDefault="00D5317A" w:rsidP="002F2860">
            <w:pPr>
              <w:pStyle w:val="TableHeading"/>
              <w:spacing w:line="240" w:lineRule="auto"/>
              <w:jc w:val="center"/>
              <w:rPr>
                <w:b w:val="0"/>
                <w:lang w:val="ru-RU"/>
              </w:rPr>
            </w:pPr>
          </w:p>
        </w:tc>
      </w:tr>
      <w:tr w:rsidR="00D5317A" w:rsidRPr="002F4A44" w:rsidTr="002F2860">
        <w:trPr>
          <w:trHeight w:val="259"/>
        </w:trPr>
        <w:tc>
          <w:tcPr>
            <w:tcW w:w="2404" w:type="pct"/>
            <w:tcBorders>
              <w:bottom w:val="single" w:sz="4" w:space="0" w:color="002850"/>
            </w:tcBorders>
          </w:tcPr>
          <w:p w:rsidR="00D5317A" w:rsidRPr="002F4A44" w:rsidRDefault="00D5317A" w:rsidP="002F2860">
            <w:pPr>
              <w:pStyle w:val="TableHeading"/>
              <w:spacing w:line="240" w:lineRule="auto"/>
              <w:ind w:left="104" w:firstLine="26"/>
              <w:rPr>
                <w:b w:val="0"/>
                <w:lang w:val="ru-RU"/>
              </w:rPr>
            </w:pPr>
            <w:r w:rsidRPr="002F4A44">
              <w:rPr>
                <w:b w:val="0"/>
                <w:lang w:val="ru-RU"/>
              </w:rPr>
              <w:t>Подпрограмма 2....n</w:t>
            </w:r>
          </w:p>
        </w:tc>
        <w:tc>
          <w:tcPr>
            <w:tcW w:w="518" w:type="pct"/>
            <w:tcBorders>
              <w:bottom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259"/>
        </w:trPr>
        <w:tc>
          <w:tcPr>
            <w:tcW w:w="2404"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rPr>
                <w:b w:val="0"/>
                <w:lang w:val="ru-RU"/>
              </w:rPr>
            </w:pPr>
            <w:r w:rsidRPr="002F4A44">
              <w:rPr>
                <w:b w:val="0"/>
                <w:lang w:val="ru-RU"/>
              </w:rPr>
              <w:t>ПРОГРАММА 2</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351"/>
        </w:trPr>
        <w:tc>
          <w:tcPr>
            <w:tcW w:w="2404" w:type="pct"/>
            <w:tcBorders>
              <w:top w:val="single" w:sz="4" w:space="0" w:color="002850"/>
            </w:tcBorders>
          </w:tcPr>
          <w:p w:rsidR="00D5317A" w:rsidRPr="002F4A44" w:rsidRDefault="00D5317A" w:rsidP="002F2860">
            <w:pPr>
              <w:pStyle w:val="TableHeading"/>
              <w:spacing w:line="240" w:lineRule="auto"/>
              <w:ind w:left="156"/>
              <w:rPr>
                <w:b w:val="0"/>
                <w:lang w:val="ru-RU"/>
              </w:rPr>
            </w:pPr>
            <w:r w:rsidRPr="002F4A44">
              <w:rPr>
                <w:b w:val="0"/>
                <w:lang w:val="ru-RU"/>
              </w:rPr>
              <w:t>Подпрограмма 1</w:t>
            </w:r>
          </w:p>
        </w:tc>
        <w:tc>
          <w:tcPr>
            <w:tcW w:w="518" w:type="pct"/>
            <w:tcBorders>
              <w:top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top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top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top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259"/>
        </w:trPr>
        <w:tc>
          <w:tcPr>
            <w:tcW w:w="2404" w:type="pct"/>
            <w:tcBorders>
              <w:bottom w:val="single" w:sz="4" w:space="0" w:color="002850"/>
            </w:tcBorders>
          </w:tcPr>
          <w:p w:rsidR="00D5317A" w:rsidRPr="002F4A44" w:rsidRDefault="00D5317A" w:rsidP="002F2860">
            <w:pPr>
              <w:pStyle w:val="TableHeading"/>
              <w:spacing w:line="240" w:lineRule="auto"/>
              <w:ind w:left="156"/>
              <w:rPr>
                <w:b w:val="0"/>
                <w:lang w:val="ru-RU"/>
              </w:rPr>
            </w:pPr>
            <w:r w:rsidRPr="002F4A44">
              <w:rPr>
                <w:b w:val="0"/>
                <w:lang w:val="ru-RU"/>
              </w:rPr>
              <w:t>Подпрограмма 2....n</w:t>
            </w:r>
          </w:p>
        </w:tc>
        <w:tc>
          <w:tcPr>
            <w:tcW w:w="518" w:type="pct"/>
            <w:tcBorders>
              <w:bottom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275"/>
        </w:trPr>
        <w:tc>
          <w:tcPr>
            <w:tcW w:w="2404"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rPr>
                <w:b w:val="0"/>
                <w:lang w:val="ru-RU"/>
              </w:rPr>
            </w:pPr>
            <w:r w:rsidRPr="002F4A44">
              <w:rPr>
                <w:b w:val="0"/>
                <w:lang w:val="ru-RU"/>
              </w:rPr>
              <w:t>……..</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pStyle w:val="TableHeading"/>
              <w:spacing w:line="240" w:lineRule="auto"/>
              <w:jc w:val="center"/>
              <w:rPr>
                <w:b w:val="0"/>
                <w:lang w:val="ru-RU"/>
              </w:rPr>
            </w:pPr>
          </w:p>
        </w:tc>
        <w:tc>
          <w:tcPr>
            <w:tcW w:w="778"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rPr>
                <w:b w:val="0"/>
                <w:lang w:val="ru-RU"/>
              </w:rPr>
            </w:pPr>
          </w:p>
        </w:tc>
      </w:tr>
      <w:tr w:rsidR="00D5317A" w:rsidRPr="002F4A44" w:rsidTr="002F2860">
        <w:trPr>
          <w:trHeight w:val="275"/>
        </w:trPr>
        <w:tc>
          <w:tcPr>
            <w:tcW w:w="2404"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rPr>
                <w:b w:val="0"/>
                <w:lang w:val="ru-RU"/>
              </w:rPr>
            </w:pPr>
            <w:r w:rsidRPr="002F4A44">
              <w:rPr>
                <w:b w:val="0"/>
                <w:lang w:val="ru-RU"/>
              </w:rPr>
              <w:t>……..</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pStyle w:val="TableHeading"/>
              <w:spacing w:line="240" w:lineRule="auto"/>
              <w:jc w:val="center"/>
              <w:rPr>
                <w:b w:val="0"/>
                <w:lang w:val="ru-RU"/>
              </w:rPr>
            </w:pPr>
          </w:p>
        </w:tc>
        <w:tc>
          <w:tcPr>
            <w:tcW w:w="778"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rPr>
                <w:b w:val="0"/>
                <w:lang w:val="ru-RU"/>
              </w:rPr>
            </w:pPr>
          </w:p>
        </w:tc>
      </w:tr>
      <w:tr w:rsidR="00D5317A" w:rsidRPr="002F4A44" w:rsidTr="002F2860">
        <w:trPr>
          <w:trHeight w:val="275"/>
        </w:trPr>
        <w:tc>
          <w:tcPr>
            <w:tcW w:w="2404"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rPr>
                <w:b w:val="0"/>
                <w:lang w:val="ru-RU"/>
              </w:rPr>
            </w:pPr>
            <w:r w:rsidRPr="002F4A44">
              <w:rPr>
                <w:b w:val="0"/>
                <w:lang w:val="ru-RU"/>
              </w:rPr>
              <w:t xml:space="preserve">ПРОГРАММА </w:t>
            </w:r>
            <w:r>
              <w:rPr>
                <w:b w:val="0"/>
                <w:lang w:val="ru-RU"/>
              </w:rPr>
              <w:t>…</w:t>
            </w:r>
            <w:r>
              <w:rPr>
                <w:b w:val="0"/>
                <w:lang w:val="en-US"/>
              </w:rPr>
              <w:t>n</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259"/>
        </w:trPr>
        <w:tc>
          <w:tcPr>
            <w:tcW w:w="2404" w:type="pct"/>
            <w:tcBorders>
              <w:top w:val="single" w:sz="4" w:space="0" w:color="002850"/>
            </w:tcBorders>
          </w:tcPr>
          <w:p w:rsidR="00D5317A" w:rsidRPr="002F4A44" w:rsidRDefault="00D5317A" w:rsidP="002F2860">
            <w:pPr>
              <w:pStyle w:val="TableHeading"/>
              <w:spacing w:line="240" w:lineRule="auto"/>
              <w:ind w:left="156"/>
              <w:rPr>
                <w:b w:val="0"/>
                <w:lang w:val="ru-RU"/>
              </w:rPr>
            </w:pPr>
            <w:r w:rsidRPr="002F4A44">
              <w:rPr>
                <w:b w:val="0"/>
                <w:lang w:val="ru-RU"/>
              </w:rPr>
              <w:t>Подпрограмма 1</w:t>
            </w:r>
          </w:p>
        </w:tc>
        <w:tc>
          <w:tcPr>
            <w:tcW w:w="518" w:type="pct"/>
            <w:tcBorders>
              <w:top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top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top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top w:val="single" w:sz="4" w:space="0" w:color="002850"/>
            </w:tcBorders>
          </w:tcPr>
          <w:p w:rsidR="00D5317A" w:rsidRPr="002F4A44" w:rsidRDefault="00D5317A" w:rsidP="002F2860">
            <w:pPr>
              <w:pStyle w:val="TableHeading"/>
              <w:spacing w:line="240" w:lineRule="auto"/>
              <w:jc w:val="center"/>
              <w:outlineLvl w:val="0"/>
              <w:rPr>
                <w:b w:val="0"/>
                <w:lang w:val="ru-RU"/>
              </w:rPr>
            </w:pPr>
          </w:p>
        </w:tc>
      </w:tr>
      <w:tr w:rsidR="00D5317A" w:rsidRPr="002F4A44" w:rsidTr="002F2860">
        <w:trPr>
          <w:trHeight w:val="275"/>
        </w:trPr>
        <w:tc>
          <w:tcPr>
            <w:tcW w:w="2404" w:type="pct"/>
            <w:tcBorders>
              <w:bottom w:val="single" w:sz="4" w:space="0" w:color="002850"/>
            </w:tcBorders>
          </w:tcPr>
          <w:p w:rsidR="00D5317A" w:rsidRPr="002F4A44" w:rsidRDefault="00D5317A" w:rsidP="002F2860">
            <w:pPr>
              <w:pStyle w:val="TableHeading"/>
              <w:spacing w:line="240" w:lineRule="auto"/>
              <w:ind w:left="156"/>
              <w:rPr>
                <w:b w:val="0"/>
                <w:lang w:val="ru-RU"/>
              </w:rPr>
            </w:pPr>
            <w:r w:rsidRPr="002F4A44">
              <w:rPr>
                <w:b w:val="0"/>
                <w:lang w:val="ru-RU"/>
              </w:rPr>
              <w:t>Подпрограмма 2....n</w:t>
            </w:r>
          </w:p>
        </w:tc>
        <w:tc>
          <w:tcPr>
            <w:tcW w:w="518" w:type="pct"/>
            <w:tcBorders>
              <w:bottom w:val="single" w:sz="4" w:space="0" w:color="002850"/>
            </w:tcBorders>
            <w:noWrap/>
            <w:vAlign w:val="bottom"/>
          </w:tcPr>
          <w:p w:rsidR="00D5317A" w:rsidRPr="002F4A44" w:rsidRDefault="00D5317A" w:rsidP="002F2860">
            <w:pPr>
              <w:pStyle w:val="TableHeading"/>
              <w:spacing w:line="240" w:lineRule="auto"/>
              <w:jc w:val="center"/>
              <w:rPr>
                <w:b w:val="0"/>
                <w:lang w:val="ru-RU"/>
              </w:rPr>
            </w:pPr>
            <w:r w:rsidRPr="002F4A44">
              <w:rPr>
                <w:b w:val="0"/>
                <w:lang w:val="ru-RU"/>
              </w:rPr>
              <w:t> </w:t>
            </w:r>
          </w:p>
        </w:tc>
        <w:tc>
          <w:tcPr>
            <w:tcW w:w="778" w:type="pct"/>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05" w:type="pct"/>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c>
          <w:tcPr>
            <w:tcW w:w="695" w:type="pct"/>
            <w:gridSpan w:val="2"/>
            <w:tcBorders>
              <w:bottom w:val="single" w:sz="4" w:space="0" w:color="002850"/>
            </w:tcBorders>
          </w:tcPr>
          <w:p w:rsidR="00D5317A" w:rsidRPr="002F4A44" w:rsidRDefault="00D5317A" w:rsidP="002F2860">
            <w:pPr>
              <w:pStyle w:val="TableHeading"/>
              <w:spacing w:line="240" w:lineRule="auto"/>
              <w:jc w:val="center"/>
              <w:outlineLvl w:val="0"/>
              <w:rPr>
                <w:b w:val="0"/>
                <w:lang w:val="ru-RU"/>
              </w:rPr>
            </w:pPr>
          </w:p>
        </w:tc>
      </w:tr>
    </w:tbl>
    <w:p w:rsidR="00D5317A" w:rsidRPr="002F4A44" w:rsidRDefault="00D5317A" w:rsidP="00D5317A">
      <w:pPr>
        <w:rPr>
          <w:rFonts w:ascii="Arial" w:hAnsi="Arial" w:cs="Arial"/>
          <w:sz w:val="16"/>
          <w:szCs w:val="16"/>
          <w:lang w:val="ru-RU"/>
        </w:rPr>
      </w:pPr>
      <w:proofErr w:type="gramStart"/>
      <w:r w:rsidRPr="002F4A44">
        <w:rPr>
          <w:rFonts w:ascii="Arial" w:hAnsi="Arial" w:cs="Arial"/>
          <w:sz w:val="16"/>
          <w:szCs w:val="16"/>
          <w:lang w:val="ru-RU"/>
        </w:rPr>
        <w:t xml:space="preserve">*) </w:t>
      </w:r>
      <w:r w:rsidRPr="002F4A44">
        <w:rPr>
          <w:bCs/>
          <w:sz w:val="16"/>
          <w:szCs w:val="16"/>
          <w:lang w:val="ru-RU"/>
        </w:rPr>
        <w:t>Указываются только трансферты  для выплаты  пособий  социальной  помощи.</w:t>
      </w:r>
      <w:proofErr w:type="gramEnd"/>
    </w:p>
    <w:p w:rsidR="00D5317A" w:rsidRPr="002F4A44" w:rsidRDefault="00D5317A" w:rsidP="00D5317A">
      <w:pPr>
        <w:rPr>
          <w:rFonts w:ascii="Arial" w:hAnsi="Arial" w:cs="Arial"/>
          <w:sz w:val="16"/>
          <w:szCs w:val="16"/>
          <w:lang w:val="ru-RU"/>
        </w:rPr>
      </w:pPr>
    </w:p>
    <w:p w:rsidR="00D5317A" w:rsidRPr="002F4A44" w:rsidRDefault="00D5317A" w:rsidP="00D5317A">
      <w:pPr>
        <w:pStyle w:val="TableHeading"/>
        <w:spacing w:line="240" w:lineRule="auto"/>
        <w:ind w:left="1276" w:hanging="1276"/>
        <w:rPr>
          <w:rFonts w:cs="Arial"/>
          <w:color w:val="333399"/>
          <w:szCs w:val="16"/>
          <w:lang w:val="ru-RU"/>
        </w:rPr>
      </w:pPr>
      <w:r w:rsidRPr="002F4A44">
        <w:rPr>
          <w:rFonts w:cs="Arial"/>
          <w:color w:val="333399"/>
          <w:szCs w:val="16"/>
          <w:lang w:val="ru-RU"/>
        </w:rPr>
        <w:t>Приложение 3. Категории плательщиков и тарифы взносов государственного социального страхования</w:t>
      </w:r>
      <w:r>
        <w:rPr>
          <w:rFonts w:cs="Arial"/>
          <w:color w:val="333399"/>
          <w:szCs w:val="16"/>
          <w:lang w:val="ru-RU"/>
        </w:rPr>
        <w:t xml:space="preserve">, сроки выплаты и виды застрахованных </w:t>
      </w:r>
    </w:p>
    <w:p w:rsidR="00D5317A" w:rsidRPr="002F4A44" w:rsidRDefault="00D5317A" w:rsidP="00D5317A">
      <w:pPr>
        <w:rPr>
          <w:rFonts w:ascii="Arial" w:hAnsi="Arial" w:cs="Arial"/>
          <w:sz w:val="16"/>
          <w:szCs w:val="16"/>
          <w:lang w:val="ru-RU"/>
        </w:rPr>
      </w:pPr>
    </w:p>
    <w:tbl>
      <w:tblPr>
        <w:tblW w:w="5000" w:type="pct"/>
        <w:jc w:val="center"/>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68" w:type="dxa"/>
          <w:right w:w="68" w:type="dxa"/>
        </w:tblCellMar>
        <w:tblLook w:val="01E0" w:firstRow="1" w:lastRow="1" w:firstColumn="1" w:lastColumn="1" w:noHBand="0" w:noVBand="0"/>
      </w:tblPr>
      <w:tblGrid>
        <w:gridCol w:w="3755"/>
        <w:gridCol w:w="1220"/>
        <w:gridCol w:w="1778"/>
        <w:gridCol w:w="1778"/>
      </w:tblGrid>
      <w:tr w:rsidR="00D5317A" w:rsidRPr="002F4A44" w:rsidTr="002F2860">
        <w:trPr>
          <w:trHeight w:val="533"/>
          <w:jc w:val="center"/>
        </w:trPr>
        <w:tc>
          <w:tcPr>
            <w:tcW w:w="2201" w:type="pct"/>
            <w:tcBorders>
              <w:bottom w:val="nil"/>
            </w:tcBorders>
            <w:shd w:val="clear" w:color="auto" w:fill="DBE5F1"/>
            <w:vAlign w:val="center"/>
          </w:tcPr>
          <w:p w:rsidR="00D5317A" w:rsidRPr="002F4A44" w:rsidRDefault="00D5317A" w:rsidP="002F2860">
            <w:pPr>
              <w:pStyle w:val="TableText"/>
              <w:spacing w:line="240" w:lineRule="auto"/>
              <w:jc w:val="center"/>
              <w:rPr>
                <w:lang w:val="ru-RU"/>
              </w:rPr>
            </w:pPr>
            <w:r w:rsidRPr="002F4A44">
              <w:rPr>
                <w:lang w:val="ru-RU" w:eastAsia="nl-NL"/>
              </w:rPr>
              <w:t>Категории плательщиков и застрахованных лиц</w:t>
            </w:r>
          </w:p>
        </w:tc>
        <w:tc>
          <w:tcPr>
            <w:tcW w:w="715" w:type="pct"/>
            <w:shd w:val="clear" w:color="auto" w:fill="DBE5F1"/>
          </w:tcPr>
          <w:p w:rsidR="00D5317A" w:rsidRPr="002F4A44" w:rsidRDefault="00D5317A" w:rsidP="002F2860">
            <w:pPr>
              <w:pStyle w:val="TableText"/>
              <w:spacing w:line="240" w:lineRule="auto"/>
              <w:jc w:val="center"/>
              <w:rPr>
                <w:lang w:val="ru-RU"/>
              </w:rPr>
            </w:pPr>
            <w:r w:rsidRPr="002F4A44">
              <w:rPr>
                <w:lang w:val="ru-RU"/>
              </w:rPr>
              <w:t>Тариф взносов и  расчетная база</w:t>
            </w:r>
          </w:p>
        </w:tc>
        <w:tc>
          <w:tcPr>
            <w:tcW w:w="1042" w:type="pct"/>
            <w:tcBorders>
              <w:bottom w:val="nil"/>
            </w:tcBorders>
            <w:shd w:val="clear" w:color="auto" w:fill="DBE5F1"/>
            <w:vAlign w:val="center"/>
          </w:tcPr>
          <w:p w:rsidR="00D5317A" w:rsidRPr="002F4A44" w:rsidRDefault="00D5317A" w:rsidP="002F2860">
            <w:pPr>
              <w:pStyle w:val="TableText"/>
              <w:keepNext/>
              <w:spacing w:line="240" w:lineRule="auto"/>
              <w:jc w:val="center"/>
              <w:outlineLvl w:val="0"/>
              <w:rPr>
                <w:lang w:val="ru-RU"/>
              </w:rPr>
            </w:pPr>
            <w:r w:rsidRPr="002F4A44">
              <w:rPr>
                <w:rFonts w:cs="Arial"/>
                <w:szCs w:val="16"/>
                <w:lang w:val="ru-RU"/>
              </w:rPr>
              <w:t xml:space="preserve">Сроки  </w:t>
            </w:r>
            <w:r>
              <w:rPr>
                <w:rFonts w:cs="Arial"/>
                <w:szCs w:val="16"/>
                <w:lang w:val="ru-RU"/>
              </w:rPr>
              <w:t>о</w:t>
            </w:r>
            <w:r w:rsidRPr="002F4A44">
              <w:rPr>
                <w:rFonts w:cs="Arial"/>
                <w:szCs w:val="16"/>
                <w:lang w:val="ru-RU"/>
              </w:rPr>
              <w:t>платы</w:t>
            </w:r>
          </w:p>
        </w:tc>
        <w:tc>
          <w:tcPr>
            <w:tcW w:w="1042" w:type="pct"/>
            <w:tcBorders>
              <w:bottom w:val="nil"/>
            </w:tcBorders>
            <w:shd w:val="clear" w:color="auto" w:fill="DBE5F1"/>
          </w:tcPr>
          <w:p w:rsidR="00D5317A" w:rsidRPr="002F4A44" w:rsidRDefault="00D5317A" w:rsidP="002F2860">
            <w:pPr>
              <w:pStyle w:val="TableText"/>
              <w:keepNext/>
              <w:spacing w:line="240" w:lineRule="auto"/>
              <w:jc w:val="center"/>
              <w:outlineLvl w:val="0"/>
              <w:rPr>
                <w:rFonts w:cs="Arial"/>
                <w:szCs w:val="16"/>
                <w:lang w:val="ru-RU"/>
              </w:rPr>
            </w:pPr>
            <w:r>
              <w:rPr>
                <w:rFonts w:cs="Arial"/>
                <w:szCs w:val="16"/>
                <w:lang w:val="ru-RU"/>
              </w:rPr>
              <w:t>Виды застрахованных социальных выплат</w:t>
            </w:r>
          </w:p>
        </w:tc>
      </w:tr>
      <w:tr w:rsidR="00D5317A" w:rsidRPr="002F4A44" w:rsidTr="002F2860">
        <w:trPr>
          <w:trHeight w:val="273"/>
          <w:jc w:val="center"/>
        </w:trPr>
        <w:tc>
          <w:tcPr>
            <w:tcW w:w="2201" w:type="pct"/>
          </w:tcPr>
          <w:p w:rsidR="00D5317A" w:rsidRPr="002F4A44" w:rsidRDefault="00D5317A" w:rsidP="002F2860">
            <w:pPr>
              <w:pStyle w:val="TableText"/>
              <w:keepNext/>
              <w:spacing w:line="240" w:lineRule="auto"/>
              <w:outlineLvl w:val="0"/>
              <w:rPr>
                <w:lang w:val="ru-RU"/>
              </w:rPr>
            </w:pPr>
          </w:p>
        </w:tc>
        <w:tc>
          <w:tcPr>
            <w:tcW w:w="715" w:type="pct"/>
          </w:tcPr>
          <w:p w:rsidR="00D5317A" w:rsidRPr="002F4A44" w:rsidRDefault="00D5317A" w:rsidP="002F2860">
            <w:pPr>
              <w:pStyle w:val="TableText"/>
              <w:keepNext/>
              <w:spacing w:line="240" w:lineRule="auto"/>
              <w:outlineLvl w:val="0"/>
              <w:rPr>
                <w:lang w:val="ru-RU"/>
              </w:rPr>
            </w:pPr>
          </w:p>
        </w:tc>
        <w:tc>
          <w:tcPr>
            <w:tcW w:w="1042" w:type="pct"/>
          </w:tcPr>
          <w:p w:rsidR="00D5317A" w:rsidRPr="002F4A44" w:rsidRDefault="00D5317A" w:rsidP="002F2860">
            <w:pPr>
              <w:pStyle w:val="TableText"/>
              <w:keepNext/>
              <w:spacing w:line="240" w:lineRule="auto"/>
              <w:outlineLvl w:val="0"/>
              <w:rPr>
                <w:lang w:val="ru-RU"/>
              </w:rPr>
            </w:pPr>
          </w:p>
        </w:tc>
        <w:tc>
          <w:tcPr>
            <w:tcW w:w="1042" w:type="pct"/>
          </w:tcPr>
          <w:p w:rsidR="00D5317A" w:rsidRPr="002F4A44" w:rsidRDefault="00D5317A" w:rsidP="002F2860">
            <w:pPr>
              <w:pStyle w:val="TableText"/>
              <w:keepNext/>
              <w:spacing w:line="240" w:lineRule="auto"/>
              <w:outlineLvl w:val="0"/>
              <w:rPr>
                <w:lang w:val="ru-RU"/>
              </w:rPr>
            </w:pPr>
          </w:p>
        </w:tc>
      </w:tr>
      <w:tr w:rsidR="00D5317A" w:rsidRPr="002F4A44" w:rsidTr="002F2860">
        <w:trPr>
          <w:trHeight w:val="287"/>
          <w:jc w:val="center"/>
        </w:trPr>
        <w:tc>
          <w:tcPr>
            <w:tcW w:w="2201" w:type="pct"/>
          </w:tcPr>
          <w:p w:rsidR="00D5317A" w:rsidRPr="002F4A44" w:rsidRDefault="00D5317A" w:rsidP="002F2860">
            <w:pPr>
              <w:pStyle w:val="TableText"/>
              <w:keepNext/>
              <w:spacing w:line="240" w:lineRule="auto"/>
              <w:outlineLvl w:val="0"/>
              <w:rPr>
                <w:lang w:val="ru-RU"/>
              </w:rPr>
            </w:pPr>
          </w:p>
        </w:tc>
        <w:tc>
          <w:tcPr>
            <w:tcW w:w="715" w:type="pct"/>
          </w:tcPr>
          <w:p w:rsidR="00D5317A" w:rsidRPr="002F4A44" w:rsidRDefault="00D5317A" w:rsidP="002F2860">
            <w:pPr>
              <w:pStyle w:val="TableText"/>
              <w:keepNext/>
              <w:spacing w:line="240" w:lineRule="auto"/>
              <w:outlineLvl w:val="0"/>
              <w:rPr>
                <w:lang w:val="ru-RU"/>
              </w:rPr>
            </w:pPr>
          </w:p>
        </w:tc>
        <w:tc>
          <w:tcPr>
            <w:tcW w:w="1042" w:type="pct"/>
          </w:tcPr>
          <w:p w:rsidR="00D5317A" w:rsidRPr="002F4A44" w:rsidRDefault="00D5317A" w:rsidP="002F2860">
            <w:pPr>
              <w:pStyle w:val="TableText"/>
              <w:keepNext/>
              <w:spacing w:line="240" w:lineRule="auto"/>
              <w:outlineLvl w:val="0"/>
              <w:rPr>
                <w:lang w:val="ru-RU"/>
              </w:rPr>
            </w:pPr>
          </w:p>
        </w:tc>
        <w:tc>
          <w:tcPr>
            <w:tcW w:w="1042" w:type="pct"/>
          </w:tcPr>
          <w:p w:rsidR="00D5317A" w:rsidRPr="002F4A44" w:rsidRDefault="00D5317A" w:rsidP="002F2860">
            <w:pPr>
              <w:pStyle w:val="TableText"/>
              <w:keepNext/>
              <w:spacing w:line="240" w:lineRule="auto"/>
              <w:outlineLvl w:val="0"/>
              <w:rPr>
                <w:lang w:val="ru-RU"/>
              </w:rPr>
            </w:pPr>
          </w:p>
        </w:tc>
      </w:tr>
    </w:tbl>
    <w:p w:rsidR="00D5317A" w:rsidRPr="002F4A44" w:rsidRDefault="00D5317A" w:rsidP="00D5317A">
      <w:pPr>
        <w:rPr>
          <w:lang w:val="ru-RU"/>
        </w:rPr>
      </w:pPr>
    </w:p>
    <w:p w:rsidR="00D5317A" w:rsidRPr="002F4A44" w:rsidRDefault="00D5317A" w:rsidP="00D5317A">
      <w:pPr>
        <w:pStyle w:val="Heading4"/>
        <w:pBdr>
          <w:bottom w:val="single" w:sz="4" w:space="1" w:color="auto"/>
        </w:pBdr>
        <w:rPr>
          <w:lang w:val="ru-RU"/>
        </w:rPr>
      </w:pPr>
      <w:r w:rsidRPr="002F4A44">
        <w:rPr>
          <w:lang w:val="ru-RU"/>
        </w:rPr>
        <w:t>Таблицы к пояснительной записке к проекту закона о БГСС</w:t>
      </w:r>
    </w:p>
    <w:tbl>
      <w:tblPr>
        <w:tblW w:w="5000" w:type="pct"/>
        <w:tblLook w:val="01E0" w:firstRow="1" w:lastRow="1" w:firstColumn="1" w:lastColumn="1" w:noHBand="0" w:noVBand="0"/>
      </w:tblPr>
      <w:tblGrid>
        <w:gridCol w:w="1376"/>
        <w:gridCol w:w="7235"/>
      </w:tblGrid>
      <w:tr w:rsidR="00D5317A" w:rsidRPr="00702150" w:rsidTr="002F2860">
        <w:trPr>
          <w:trHeight w:val="285"/>
        </w:trPr>
        <w:tc>
          <w:tcPr>
            <w:tcW w:w="799" w:type="pct"/>
          </w:tcPr>
          <w:p w:rsidR="00D5317A" w:rsidRPr="002F4A44" w:rsidRDefault="00D5317A" w:rsidP="002F2860">
            <w:pPr>
              <w:pStyle w:val="TableHeading"/>
              <w:tabs>
                <w:tab w:val="left" w:pos="1276"/>
                <w:tab w:val="right" w:pos="7938"/>
              </w:tabs>
              <w:ind w:right="-23"/>
              <w:rPr>
                <w:b w:val="0"/>
                <w:lang w:val="ru-RU"/>
              </w:rPr>
            </w:pPr>
            <w:r w:rsidRPr="002F4A44">
              <w:rPr>
                <w:b w:val="0"/>
                <w:lang w:val="ru-RU"/>
              </w:rPr>
              <w:t>Таблица 1</w:t>
            </w:r>
          </w:p>
        </w:tc>
        <w:tc>
          <w:tcPr>
            <w:tcW w:w="4201" w:type="pct"/>
          </w:tcPr>
          <w:p w:rsidR="00D5317A" w:rsidRPr="002F4A44" w:rsidRDefault="00D5317A" w:rsidP="002F2860">
            <w:pPr>
              <w:pStyle w:val="TableHeading"/>
              <w:tabs>
                <w:tab w:val="left" w:pos="1276"/>
                <w:tab w:val="left" w:pos="6724"/>
                <w:tab w:val="right" w:pos="7938"/>
              </w:tabs>
              <w:ind w:right="295"/>
              <w:rPr>
                <w:b w:val="0"/>
                <w:lang w:val="ru-RU"/>
              </w:rPr>
            </w:pPr>
            <w:r w:rsidRPr="002F4A44">
              <w:rPr>
                <w:b w:val="0"/>
                <w:lang w:val="ru-RU"/>
              </w:rPr>
              <w:t xml:space="preserve"> БГСС согласно экономической классификации (в %  </w:t>
            </w:r>
            <w:proofErr w:type="gramStart"/>
            <w:r w:rsidRPr="002F4A44">
              <w:rPr>
                <w:b w:val="0"/>
                <w:lang w:val="ru-RU"/>
              </w:rPr>
              <w:t>в</w:t>
            </w:r>
            <w:proofErr w:type="gramEnd"/>
            <w:r w:rsidRPr="002F4A44">
              <w:rPr>
                <w:b w:val="0"/>
                <w:lang w:val="ru-RU"/>
              </w:rPr>
              <w:t xml:space="preserve"> общем объеме, отклонение +/-)</w:t>
            </w:r>
          </w:p>
        </w:tc>
      </w:tr>
      <w:tr w:rsidR="00D5317A" w:rsidRPr="00702150" w:rsidTr="002F2860">
        <w:trPr>
          <w:trHeight w:val="285"/>
        </w:trPr>
        <w:tc>
          <w:tcPr>
            <w:tcW w:w="799" w:type="pct"/>
          </w:tcPr>
          <w:p w:rsidR="00D5317A" w:rsidRPr="002F4A44" w:rsidRDefault="00D5317A" w:rsidP="002F2860">
            <w:pPr>
              <w:pStyle w:val="TableHeading"/>
              <w:tabs>
                <w:tab w:val="left" w:pos="1276"/>
                <w:tab w:val="right" w:pos="7938"/>
              </w:tabs>
              <w:ind w:right="-23"/>
              <w:rPr>
                <w:b w:val="0"/>
                <w:lang w:val="ru-RU"/>
              </w:rPr>
            </w:pPr>
            <w:r w:rsidRPr="002F4A44">
              <w:rPr>
                <w:b w:val="0"/>
                <w:lang w:val="ru-RU"/>
              </w:rPr>
              <w:t>Таблица 2</w:t>
            </w:r>
          </w:p>
        </w:tc>
        <w:tc>
          <w:tcPr>
            <w:tcW w:w="4201" w:type="pct"/>
          </w:tcPr>
          <w:p w:rsidR="00D5317A" w:rsidRPr="002F4A44" w:rsidRDefault="00D5317A" w:rsidP="002F2860">
            <w:pPr>
              <w:pStyle w:val="TableHeading"/>
              <w:tabs>
                <w:tab w:val="left" w:pos="1276"/>
                <w:tab w:val="right" w:pos="7938"/>
              </w:tabs>
              <w:ind w:right="140"/>
              <w:rPr>
                <w:b w:val="0"/>
                <w:lang w:val="ru-RU"/>
              </w:rPr>
            </w:pPr>
            <w:r w:rsidRPr="002F4A44">
              <w:rPr>
                <w:b w:val="0"/>
                <w:lang w:val="ru-RU"/>
              </w:rPr>
              <w:t xml:space="preserve">Структура БГСС по программам расходов (в %  </w:t>
            </w:r>
            <w:proofErr w:type="gramStart"/>
            <w:r w:rsidRPr="002F4A44">
              <w:rPr>
                <w:b w:val="0"/>
                <w:lang w:val="ru-RU"/>
              </w:rPr>
              <w:t>в</w:t>
            </w:r>
            <w:proofErr w:type="gramEnd"/>
            <w:r w:rsidRPr="002F4A44">
              <w:rPr>
                <w:b w:val="0"/>
                <w:lang w:val="ru-RU"/>
              </w:rPr>
              <w:t xml:space="preserve"> общем объеме, отклонение +/-)</w:t>
            </w:r>
            <w:r w:rsidRPr="002F4A44">
              <w:rPr>
                <w:lang w:val="ru-RU"/>
              </w:rPr>
              <w:t xml:space="preserve"> </w:t>
            </w:r>
          </w:p>
        </w:tc>
      </w:tr>
      <w:tr w:rsidR="00D5317A" w:rsidRPr="002F4A44" w:rsidTr="002F2860">
        <w:trPr>
          <w:trHeight w:val="285"/>
        </w:trPr>
        <w:tc>
          <w:tcPr>
            <w:tcW w:w="799" w:type="pct"/>
          </w:tcPr>
          <w:p w:rsidR="00D5317A" w:rsidRPr="002F4A44" w:rsidRDefault="00D5317A" w:rsidP="002F2860">
            <w:pPr>
              <w:pStyle w:val="TableHeading"/>
              <w:tabs>
                <w:tab w:val="left" w:pos="1276"/>
                <w:tab w:val="right" w:pos="7938"/>
              </w:tabs>
              <w:ind w:right="-23"/>
              <w:rPr>
                <w:b w:val="0"/>
                <w:lang w:val="ru-RU"/>
              </w:rPr>
            </w:pPr>
            <w:r w:rsidRPr="002F4A44">
              <w:rPr>
                <w:b w:val="0"/>
                <w:lang w:val="ru-RU"/>
              </w:rPr>
              <w:t>Таблица 3</w:t>
            </w:r>
          </w:p>
        </w:tc>
        <w:tc>
          <w:tcPr>
            <w:tcW w:w="4201" w:type="pct"/>
          </w:tcPr>
          <w:p w:rsidR="00D5317A" w:rsidRPr="002F4A44" w:rsidRDefault="00D5317A" w:rsidP="002F2860">
            <w:pPr>
              <w:pStyle w:val="TableHeading"/>
              <w:tabs>
                <w:tab w:val="left" w:pos="1276"/>
                <w:tab w:val="right" w:pos="7938"/>
              </w:tabs>
              <w:ind w:right="567"/>
              <w:rPr>
                <w:b w:val="0"/>
                <w:lang w:val="ru-RU"/>
              </w:rPr>
            </w:pPr>
            <w:r w:rsidRPr="002F4A44">
              <w:rPr>
                <w:b w:val="0"/>
                <w:lang w:val="ru-RU"/>
              </w:rPr>
              <w:t xml:space="preserve">Свод программ расходов БГСС </w:t>
            </w:r>
          </w:p>
        </w:tc>
      </w:tr>
      <w:tr w:rsidR="00D5317A" w:rsidRPr="00702150" w:rsidTr="002F2860">
        <w:trPr>
          <w:trHeight w:val="285"/>
        </w:trPr>
        <w:tc>
          <w:tcPr>
            <w:tcW w:w="799" w:type="pct"/>
          </w:tcPr>
          <w:p w:rsidR="00D5317A" w:rsidRPr="002F4A44" w:rsidRDefault="00D5317A" w:rsidP="002F2860">
            <w:pPr>
              <w:pStyle w:val="TableHeading"/>
              <w:tabs>
                <w:tab w:val="left" w:pos="1276"/>
                <w:tab w:val="right" w:pos="7938"/>
              </w:tabs>
              <w:ind w:right="-23"/>
              <w:rPr>
                <w:b w:val="0"/>
                <w:lang w:val="ru-RU"/>
              </w:rPr>
            </w:pPr>
            <w:r w:rsidRPr="002F4A44">
              <w:rPr>
                <w:b w:val="0"/>
                <w:lang w:val="ru-RU"/>
              </w:rPr>
              <w:t>Таблица 4</w:t>
            </w:r>
          </w:p>
        </w:tc>
        <w:tc>
          <w:tcPr>
            <w:tcW w:w="4201" w:type="pct"/>
          </w:tcPr>
          <w:p w:rsidR="00D5317A" w:rsidRPr="002F4A44" w:rsidRDefault="00D5317A" w:rsidP="002F2860">
            <w:pPr>
              <w:pStyle w:val="TableHeading"/>
              <w:tabs>
                <w:tab w:val="left" w:pos="1276"/>
                <w:tab w:val="right" w:pos="7938"/>
              </w:tabs>
              <w:ind w:right="567"/>
              <w:rPr>
                <w:b w:val="0"/>
                <w:lang w:val="ru-RU"/>
              </w:rPr>
            </w:pPr>
            <w:r w:rsidRPr="002F4A44">
              <w:rPr>
                <w:b w:val="0"/>
                <w:lang w:val="ru-RU"/>
              </w:rPr>
              <w:t>Информация о  численности  бенефициаров и  среднем размере пособия</w:t>
            </w:r>
          </w:p>
        </w:tc>
      </w:tr>
      <w:tr w:rsidR="00D5317A" w:rsidRPr="00702150" w:rsidTr="002F2860">
        <w:trPr>
          <w:trHeight w:val="285"/>
        </w:trPr>
        <w:tc>
          <w:tcPr>
            <w:tcW w:w="799" w:type="pct"/>
            <w:tcBorders>
              <w:bottom w:val="single" w:sz="4" w:space="0" w:color="auto"/>
            </w:tcBorders>
          </w:tcPr>
          <w:p w:rsidR="00D5317A" w:rsidRPr="002F4A44" w:rsidRDefault="00D5317A" w:rsidP="002F2860">
            <w:pPr>
              <w:pStyle w:val="TableHeading"/>
              <w:tabs>
                <w:tab w:val="left" w:pos="1276"/>
                <w:tab w:val="right" w:pos="7938"/>
              </w:tabs>
              <w:ind w:right="-23"/>
              <w:rPr>
                <w:b w:val="0"/>
                <w:lang w:val="ru-RU"/>
              </w:rPr>
            </w:pPr>
            <w:r w:rsidRPr="002F4A44">
              <w:rPr>
                <w:b w:val="0"/>
                <w:lang w:val="ru-RU"/>
              </w:rPr>
              <w:t>Таблица 5</w:t>
            </w:r>
          </w:p>
        </w:tc>
        <w:tc>
          <w:tcPr>
            <w:tcW w:w="4201" w:type="pct"/>
            <w:tcBorders>
              <w:bottom w:val="single" w:sz="4" w:space="0" w:color="auto"/>
            </w:tcBorders>
          </w:tcPr>
          <w:p w:rsidR="00D5317A" w:rsidRPr="002F4A44" w:rsidRDefault="00D5317A" w:rsidP="002F2860">
            <w:pPr>
              <w:pStyle w:val="TableHeading"/>
              <w:tabs>
                <w:tab w:val="left" w:pos="1276"/>
                <w:tab w:val="right" w:pos="7938"/>
              </w:tabs>
              <w:ind w:right="567"/>
              <w:rPr>
                <w:b w:val="0"/>
                <w:lang w:val="ru-RU"/>
              </w:rPr>
            </w:pPr>
            <w:r w:rsidRPr="002F4A44">
              <w:rPr>
                <w:b w:val="0"/>
                <w:lang w:val="ru-RU"/>
              </w:rPr>
              <w:t xml:space="preserve">Административные расходы БГСС и численность персонала  </w:t>
            </w:r>
          </w:p>
        </w:tc>
      </w:tr>
    </w:tbl>
    <w:p w:rsidR="00D5317A" w:rsidRPr="002F4A44" w:rsidRDefault="00D5317A" w:rsidP="00D5317A">
      <w:pPr>
        <w:rPr>
          <w:lang w:val="ru-RU"/>
        </w:rPr>
      </w:pPr>
    </w:p>
    <w:tbl>
      <w:tblPr>
        <w:tblW w:w="508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046"/>
        <w:gridCol w:w="624"/>
        <w:gridCol w:w="402"/>
        <w:gridCol w:w="579"/>
        <w:gridCol w:w="409"/>
        <w:gridCol w:w="413"/>
        <w:gridCol w:w="409"/>
        <w:gridCol w:w="413"/>
        <w:gridCol w:w="343"/>
        <w:gridCol w:w="418"/>
        <w:gridCol w:w="473"/>
        <w:gridCol w:w="409"/>
        <w:gridCol w:w="409"/>
        <w:gridCol w:w="487"/>
        <w:gridCol w:w="378"/>
        <w:gridCol w:w="460"/>
      </w:tblGrid>
      <w:tr w:rsidR="00D5317A" w:rsidRPr="00702150" w:rsidTr="002F2860">
        <w:trPr>
          <w:cantSplit/>
          <w:trHeight w:val="400"/>
          <w:tblHeader/>
        </w:trPr>
        <w:tc>
          <w:tcPr>
            <w:tcW w:w="5000" w:type="pct"/>
            <w:gridSpan w:val="16"/>
            <w:tcBorders>
              <w:top w:val="nil"/>
              <w:left w:val="nil"/>
              <w:right w:val="nil"/>
            </w:tcBorders>
            <w:vAlign w:val="center"/>
          </w:tcPr>
          <w:p w:rsidR="00D5317A" w:rsidRPr="002F4A44" w:rsidRDefault="00D5317A" w:rsidP="002F2860">
            <w:pPr>
              <w:rPr>
                <w:rFonts w:ascii="Arial" w:hAnsi="Arial" w:cs="Arial"/>
                <w:b/>
                <w:color w:val="333399"/>
                <w:sz w:val="16"/>
                <w:szCs w:val="16"/>
                <w:lang w:val="ru-RU"/>
              </w:rPr>
            </w:pPr>
            <w:r w:rsidRPr="002F4A44">
              <w:rPr>
                <w:rFonts w:ascii="Arial" w:hAnsi="Arial" w:cs="Arial"/>
                <w:b/>
                <w:color w:val="333399"/>
                <w:sz w:val="16"/>
                <w:szCs w:val="16"/>
                <w:lang w:val="ru-RU"/>
              </w:rPr>
              <w:t xml:space="preserve">Таблица 1. Структура БГСС согласно экономической классификации (в %  </w:t>
            </w:r>
            <w:proofErr w:type="gramStart"/>
            <w:r w:rsidRPr="002F4A44">
              <w:rPr>
                <w:rFonts w:ascii="Arial" w:hAnsi="Arial" w:cs="Arial"/>
                <w:b/>
                <w:color w:val="333399"/>
                <w:sz w:val="16"/>
                <w:szCs w:val="16"/>
                <w:lang w:val="ru-RU"/>
              </w:rPr>
              <w:t>в</w:t>
            </w:r>
            <w:proofErr w:type="gramEnd"/>
            <w:r w:rsidRPr="002F4A44">
              <w:rPr>
                <w:rFonts w:ascii="Arial" w:hAnsi="Arial" w:cs="Arial"/>
                <w:b/>
                <w:color w:val="333399"/>
                <w:sz w:val="16"/>
                <w:szCs w:val="16"/>
                <w:lang w:val="ru-RU"/>
              </w:rPr>
              <w:t xml:space="preserve"> общем объеме, отклонение +/-)</w:t>
            </w:r>
          </w:p>
        </w:tc>
      </w:tr>
      <w:tr w:rsidR="00D5317A" w:rsidRPr="002F4A44" w:rsidTr="002F2860">
        <w:trPr>
          <w:cantSplit/>
          <w:trHeight w:val="365"/>
          <w:tblHeader/>
        </w:trPr>
        <w:tc>
          <w:tcPr>
            <w:tcW w:w="1179" w:type="pct"/>
            <w:tcBorders>
              <w:bottom w:val="nil"/>
            </w:tcBorders>
            <w:shd w:val="clear" w:color="auto" w:fill="C6D9F1"/>
            <w:vAlign w:val="center"/>
          </w:tcPr>
          <w:p w:rsidR="00D5317A" w:rsidRPr="002F4A44" w:rsidRDefault="00D5317A" w:rsidP="002F2860">
            <w:pPr>
              <w:pStyle w:val="TableText"/>
              <w:spacing w:line="200" w:lineRule="atLeast"/>
              <w:rPr>
                <w:rFonts w:cs="Arial"/>
                <w:sz w:val="15"/>
                <w:szCs w:val="15"/>
                <w:lang w:val="ru-RU" w:eastAsia="nl-NL"/>
              </w:rPr>
            </w:pPr>
          </w:p>
        </w:tc>
        <w:tc>
          <w:tcPr>
            <w:tcW w:w="359" w:type="pct"/>
            <w:tcBorders>
              <w:bottom w:val="nil"/>
            </w:tcBorders>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p>
        </w:tc>
        <w:tc>
          <w:tcPr>
            <w:tcW w:w="566" w:type="pct"/>
            <w:gridSpan w:val="2"/>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-2</w:t>
            </w:r>
          </w:p>
        </w:tc>
        <w:tc>
          <w:tcPr>
            <w:tcW w:w="474" w:type="pct"/>
            <w:gridSpan w:val="2"/>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-1</w:t>
            </w:r>
          </w:p>
        </w:tc>
        <w:tc>
          <w:tcPr>
            <w:tcW w:w="474" w:type="pct"/>
            <w:gridSpan w:val="2"/>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Cs w:val="20"/>
                <w:lang w:val="ru-RU"/>
              </w:rPr>
              <w:t>БГ</w:t>
            </w:r>
          </w:p>
        </w:tc>
        <w:tc>
          <w:tcPr>
            <w:tcW w:w="439" w:type="pct"/>
            <w:gridSpan w:val="2"/>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+1</w:t>
            </w:r>
          </w:p>
        </w:tc>
        <w:tc>
          <w:tcPr>
            <w:tcW w:w="509" w:type="pct"/>
            <w:gridSpan w:val="2"/>
            <w:tcBorders>
              <w:bottom w:val="nil"/>
            </w:tcBorders>
            <w:shd w:val="clear" w:color="auto" w:fill="C6D9F1"/>
            <w:vAlign w:val="center"/>
          </w:tcPr>
          <w:p w:rsidR="00D5317A" w:rsidRPr="002F4A44" w:rsidRDefault="00D5317A" w:rsidP="002F2860">
            <w:pPr>
              <w:pStyle w:val="TableText"/>
              <w:spacing w:line="200" w:lineRule="atLeast"/>
              <w:ind w:left="-70" w:firstLine="70"/>
              <w:jc w:val="center"/>
              <w:rPr>
                <w:rFonts w:cs="Arial"/>
                <w:sz w:val="15"/>
                <w:szCs w:val="15"/>
                <w:lang w:val="ru-RU" w:eastAsia="nl-NL"/>
              </w:rPr>
            </w:pPr>
            <w:r w:rsidRPr="002F4A44">
              <w:rPr>
                <w:rFonts w:cs="Arial"/>
                <w:sz w:val="15"/>
                <w:szCs w:val="15"/>
                <w:lang w:val="ru-RU" w:eastAsia="nl-NL"/>
              </w:rPr>
              <w:t>Отклонения</w:t>
            </w:r>
          </w:p>
        </w:tc>
        <w:tc>
          <w:tcPr>
            <w:tcW w:w="517" w:type="pct"/>
            <w:gridSpan w:val="2"/>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+2</w:t>
            </w:r>
          </w:p>
        </w:tc>
        <w:tc>
          <w:tcPr>
            <w:tcW w:w="483" w:type="pct"/>
            <w:gridSpan w:val="2"/>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+3</w:t>
            </w:r>
          </w:p>
        </w:tc>
      </w:tr>
      <w:tr w:rsidR="00D5317A" w:rsidRPr="002F4A44" w:rsidTr="002F2860">
        <w:trPr>
          <w:cantSplit/>
          <w:trHeight w:val="365"/>
          <w:tblHeader/>
        </w:trPr>
        <w:tc>
          <w:tcPr>
            <w:tcW w:w="1179"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 w:val="15"/>
                <w:szCs w:val="15"/>
                <w:lang w:val="ru-RU" w:eastAsia="nl-NL"/>
              </w:rPr>
              <w:t>Наименование</w:t>
            </w:r>
          </w:p>
        </w:tc>
        <w:tc>
          <w:tcPr>
            <w:tcW w:w="359"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 w:val="15"/>
                <w:szCs w:val="15"/>
                <w:lang w:val="ru-RU" w:eastAsia="nl-NL"/>
              </w:rPr>
              <w:t>Код</w:t>
            </w:r>
          </w:p>
        </w:tc>
        <w:tc>
          <w:tcPr>
            <w:tcW w:w="566" w:type="pct"/>
            <w:gridSpan w:val="2"/>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Исполнено</w:t>
            </w:r>
          </w:p>
        </w:tc>
        <w:tc>
          <w:tcPr>
            <w:tcW w:w="474" w:type="pct"/>
            <w:gridSpan w:val="2"/>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Исполнено</w:t>
            </w:r>
          </w:p>
        </w:tc>
        <w:tc>
          <w:tcPr>
            <w:tcW w:w="474" w:type="pct"/>
            <w:gridSpan w:val="2"/>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Утверждено</w:t>
            </w:r>
          </w:p>
        </w:tc>
        <w:tc>
          <w:tcPr>
            <w:tcW w:w="439" w:type="pct"/>
            <w:gridSpan w:val="2"/>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Проект</w:t>
            </w:r>
          </w:p>
        </w:tc>
        <w:tc>
          <w:tcPr>
            <w:tcW w:w="509" w:type="pct"/>
            <w:gridSpan w:val="2"/>
            <w:tcBorders>
              <w:top w:val="nil"/>
            </w:tcBorders>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rPr>
              <w:t>БГ</w:t>
            </w:r>
            <w:r w:rsidRPr="002F4A44">
              <w:rPr>
                <w:rFonts w:ascii="Times New Roman" w:hAnsi="Times New Roman"/>
                <w:szCs w:val="15"/>
                <w:lang w:val="ru-RU" w:eastAsia="nl-NL"/>
              </w:rPr>
              <w:t xml:space="preserve"> +1/</w:t>
            </w:r>
            <w:r w:rsidRPr="002F4A44">
              <w:rPr>
                <w:rFonts w:ascii="Times New Roman" w:hAnsi="Times New Roman"/>
                <w:szCs w:val="15"/>
                <w:lang w:val="ru-RU"/>
              </w:rPr>
              <w:t xml:space="preserve"> БГ</w:t>
            </w:r>
          </w:p>
        </w:tc>
        <w:tc>
          <w:tcPr>
            <w:tcW w:w="517" w:type="pct"/>
            <w:gridSpan w:val="2"/>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Прогноз</w:t>
            </w:r>
          </w:p>
        </w:tc>
        <w:tc>
          <w:tcPr>
            <w:tcW w:w="483" w:type="pct"/>
            <w:gridSpan w:val="2"/>
            <w:shd w:val="clear" w:color="auto" w:fill="C6D9F1"/>
            <w:vAlign w:val="center"/>
          </w:tcPr>
          <w:p w:rsidR="00D5317A" w:rsidRPr="002F4A44" w:rsidRDefault="00D5317A" w:rsidP="002F2860">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Прогноз</w:t>
            </w:r>
          </w:p>
        </w:tc>
      </w:tr>
      <w:tr w:rsidR="00D5317A" w:rsidRPr="002F4A44" w:rsidTr="002F2860">
        <w:trPr>
          <w:cantSplit/>
          <w:trHeight w:val="1122"/>
          <w:tblHeader/>
        </w:trPr>
        <w:tc>
          <w:tcPr>
            <w:tcW w:w="1179" w:type="pct"/>
            <w:tcBorders>
              <w:top w:val="nil"/>
            </w:tcBorders>
            <w:shd w:val="clear" w:color="auto" w:fill="C6D9F1"/>
            <w:vAlign w:val="center"/>
          </w:tcPr>
          <w:p w:rsidR="00D5317A" w:rsidRPr="002F4A44" w:rsidRDefault="00D5317A" w:rsidP="002F2860">
            <w:pPr>
              <w:pStyle w:val="TableText"/>
              <w:spacing w:line="200" w:lineRule="atLeast"/>
              <w:rPr>
                <w:rFonts w:cs="Arial"/>
                <w:sz w:val="15"/>
                <w:szCs w:val="15"/>
                <w:lang w:val="ru-RU" w:eastAsia="nl-NL"/>
              </w:rPr>
            </w:pPr>
          </w:p>
        </w:tc>
        <w:tc>
          <w:tcPr>
            <w:tcW w:w="359" w:type="pct"/>
            <w:tcBorders>
              <w:top w:val="nil"/>
            </w:tcBorders>
            <w:shd w:val="clear" w:color="auto" w:fill="C6D9F1"/>
            <w:vAlign w:val="center"/>
          </w:tcPr>
          <w:p w:rsidR="00D5317A" w:rsidRPr="002F4A44" w:rsidRDefault="00D5317A" w:rsidP="002F2860">
            <w:pPr>
              <w:pStyle w:val="TableText"/>
              <w:spacing w:line="200" w:lineRule="atLeast"/>
              <w:jc w:val="center"/>
              <w:rPr>
                <w:rFonts w:cs="Arial"/>
                <w:sz w:val="15"/>
                <w:szCs w:val="15"/>
                <w:lang w:val="ru-RU" w:eastAsia="nl-NL"/>
              </w:rPr>
            </w:pPr>
            <w:r w:rsidRPr="002F4A44">
              <w:rPr>
                <w:rFonts w:cs="Arial"/>
                <w:sz w:val="15"/>
                <w:szCs w:val="15"/>
                <w:lang w:val="ru-RU" w:eastAsia="nl-NL"/>
              </w:rPr>
              <w:t>Eco</w:t>
            </w:r>
          </w:p>
        </w:tc>
        <w:tc>
          <w:tcPr>
            <w:tcW w:w="232"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34"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3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3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19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4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73"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81"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18"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65" w:type="pct"/>
            <w:shd w:val="clear" w:color="auto" w:fill="C6D9F1"/>
            <w:textDirection w:val="btLr"/>
            <w:vAlign w:val="center"/>
          </w:tcPr>
          <w:p w:rsidR="00D5317A" w:rsidRPr="002F4A44" w:rsidRDefault="00D5317A" w:rsidP="002F2860">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r>
      <w:tr w:rsidR="00D5317A" w:rsidRPr="002F4A44" w:rsidTr="002F2860">
        <w:trPr>
          <w:trHeight w:val="71"/>
        </w:trPr>
        <w:tc>
          <w:tcPr>
            <w:tcW w:w="1179"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 Доходы, всего</w:t>
            </w:r>
          </w:p>
        </w:tc>
        <w:tc>
          <w:tcPr>
            <w:tcW w:w="359"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1</w:t>
            </w:r>
          </w:p>
        </w:tc>
        <w:tc>
          <w:tcPr>
            <w:tcW w:w="232" w:type="pct"/>
          </w:tcPr>
          <w:p w:rsidR="00D5317A" w:rsidRPr="002F4A44" w:rsidRDefault="00D5317A" w:rsidP="002F2860">
            <w:pPr>
              <w:pStyle w:val="TableText"/>
              <w:keepNext/>
              <w:spacing w:line="240" w:lineRule="auto"/>
              <w:outlineLvl w:val="0"/>
              <w:rPr>
                <w:rFonts w:cs="Arial"/>
                <w:szCs w:val="16"/>
                <w:lang w:val="ru-RU" w:eastAsia="nl-NL"/>
              </w:rPr>
            </w:pPr>
          </w:p>
        </w:tc>
        <w:tc>
          <w:tcPr>
            <w:tcW w:w="334" w:type="pct"/>
          </w:tcPr>
          <w:p w:rsidR="00D5317A" w:rsidRPr="002F4A44" w:rsidRDefault="00D5317A" w:rsidP="002F2860">
            <w:pPr>
              <w:pStyle w:val="TableText"/>
              <w:keepNext/>
              <w:spacing w:line="240" w:lineRule="auto"/>
              <w:outlineLvl w:val="0"/>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79" w:type="pct"/>
            <w:vAlign w:val="bottom"/>
          </w:tcPr>
          <w:p w:rsidR="00D5317A" w:rsidRPr="002F4A44" w:rsidRDefault="00D5317A" w:rsidP="002F2860">
            <w:pPr>
              <w:pStyle w:val="TableText"/>
              <w:spacing w:line="240" w:lineRule="auto"/>
              <w:rPr>
                <w:rFonts w:cs="Arial"/>
                <w:i/>
                <w:iCs/>
                <w:szCs w:val="16"/>
                <w:lang w:val="ru-RU" w:eastAsia="nl-NL"/>
              </w:rPr>
            </w:pPr>
            <w:r w:rsidRPr="002F4A44">
              <w:rPr>
                <w:rFonts w:cs="Arial"/>
                <w:i/>
                <w:iCs/>
                <w:szCs w:val="16"/>
                <w:lang w:val="ru-RU" w:eastAsia="nl-NL"/>
              </w:rPr>
              <w:t>в том числе согласно экономической классификации (k4)</w:t>
            </w:r>
          </w:p>
        </w:tc>
        <w:tc>
          <w:tcPr>
            <w:tcW w:w="359"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32" w:type="pct"/>
          </w:tcPr>
          <w:p w:rsidR="00D5317A" w:rsidRPr="002F4A44" w:rsidRDefault="00D5317A" w:rsidP="002F2860">
            <w:pPr>
              <w:pStyle w:val="TableText"/>
              <w:spacing w:line="240" w:lineRule="auto"/>
              <w:rPr>
                <w:rFonts w:cs="Arial"/>
                <w:szCs w:val="16"/>
                <w:lang w:val="ru-RU" w:eastAsia="nl-NL"/>
              </w:rPr>
            </w:pPr>
          </w:p>
        </w:tc>
        <w:tc>
          <w:tcPr>
            <w:tcW w:w="334" w:type="pct"/>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287"/>
        </w:trPr>
        <w:tc>
          <w:tcPr>
            <w:tcW w:w="1179" w:type="pct"/>
          </w:tcPr>
          <w:p w:rsidR="00D5317A" w:rsidRPr="002F4A44" w:rsidRDefault="00D5317A" w:rsidP="002F2860">
            <w:pPr>
              <w:pStyle w:val="TableText"/>
              <w:spacing w:line="240" w:lineRule="auto"/>
              <w:rPr>
                <w:szCs w:val="16"/>
                <w:lang w:val="ru-RU"/>
              </w:rPr>
            </w:pPr>
          </w:p>
        </w:tc>
        <w:tc>
          <w:tcPr>
            <w:tcW w:w="359"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32" w:type="pct"/>
          </w:tcPr>
          <w:p w:rsidR="00D5317A" w:rsidRPr="002F4A44" w:rsidRDefault="00D5317A" w:rsidP="002F2860">
            <w:pPr>
              <w:pStyle w:val="TableText"/>
              <w:spacing w:line="240" w:lineRule="auto"/>
              <w:rPr>
                <w:rFonts w:cs="Arial"/>
                <w:szCs w:val="16"/>
                <w:lang w:val="ru-RU" w:eastAsia="nl-NL"/>
              </w:rPr>
            </w:pPr>
          </w:p>
        </w:tc>
        <w:tc>
          <w:tcPr>
            <w:tcW w:w="334" w:type="pct"/>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260"/>
        </w:trPr>
        <w:tc>
          <w:tcPr>
            <w:tcW w:w="1179" w:type="pct"/>
          </w:tcPr>
          <w:p w:rsidR="00D5317A" w:rsidRPr="002F4A44" w:rsidRDefault="00D5317A" w:rsidP="002F2860">
            <w:pPr>
              <w:pStyle w:val="TableText"/>
              <w:spacing w:line="240" w:lineRule="auto"/>
              <w:rPr>
                <w:szCs w:val="16"/>
                <w:lang w:val="ru-RU"/>
              </w:rPr>
            </w:pPr>
          </w:p>
        </w:tc>
        <w:tc>
          <w:tcPr>
            <w:tcW w:w="359" w:type="pct"/>
            <w:vAlign w:val="center"/>
          </w:tcPr>
          <w:p w:rsidR="00D5317A" w:rsidRPr="002F4A44" w:rsidRDefault="00D5317A" w:rsidP="002F2860">
            <w:pPr>
              <w:pStyle w:val="TableText"/>
              <w:spacing w:line="240" w:lineRule="auto"/>
              <w:jc w:val="center"/>
              <w:rPr>
                <w:rFonts w:cs="Arial"/>
                <w:szCs w:val="16"/>
                <w:lang w:val="ru-RU" w:eastAsia="nl-NL"/>
              </w:rPr>
            </w:pPr>
          </w:p>
        </w:tc>
        <w:tc>
          <w:tcPr>
            <w:tcW w:w="232" w:type="pct"/>
          </w:tcPr>
          <w:p w:rsidR="00D5317A" w:rsidRPr="002F4A44" w:rsidRDefault="00D5317A" w:rsidP="002F2860">
            <w:pPr>
              <w:pStyle w:val="TableText"/>
              <w:spacing w:line="240" w:lineRule="auto"/>
              <w:rPr>
                <w:rFonts w:cs="Arial"/>
                <w:szCs w:val="16"/>
                <w:lang w:val="ru-RU" w:eastAsia="nl-NL"/>
              </w:rPr>
            </w:pPr>
          </w:p>
        </w:tc>
        <w:tc>
          <w:tcPr>
            <w:tcW w:w="334" w:type="pct"/>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2F4A44" w:rsidTr="002F2860">
        <w:trPr>
          <w:trHeight w:val="54"/>
        </w:trPr>
        <w:tc>
          <w:tcPr>
            <w:tcW w:w="1179" w:type="pct"/>
            <w:noWrap/>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II. Расходы, всего</w:t>
            </w:r>
          </w:p>
        </w:tc>
        <w:tc>
          <w:tcPr>
            <w:tcW w:w="359"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2+3</w:t>
            </w:r>
          </w:p>
        </w:tc>
        <w:tc>
          <w:tcPr>
            <w:tcW w:w="232" w:type="pct"/>
          </w:tcPr>
          <w:p w:rsidR="00D5317A" w:rsidRPr="002F4A44" w:rsidRDefault="00D5317A" w:rsidP="002F2860">
            <w:pPr>
              <w:pStyle w:val="TableText"/>
              <w:spacing w:line="240" w:lineRule="auto"/>
              <w:rPr>
                <w:rFonts w:cs="Arial"/>
                <w:b/>
                <w:bCs/>
                <w:szCs w:val="16"/>
                <w:lang w:val="ru-RU" w:eastAsia="nl-NL"/>
              </w:rPr>
            </w:pPr>
          </w:p>
        </w:tc>
        <w:tc>
          <w:tcPr>
            <w:tcW w:w="334" w:type="pct"/>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13"/>
        </w:trPr>
        <w:tc>
          <w:tcPr>
            <w:tcW w:w="1179" w:type="pct"/>
          </w:tcPr>
          <w:p w:rsidR="00D5317A" w:rsidRPr="002F4A44" w:rsidRDefault="00D5317A" w:rsidP="002F2860">
            <w:pPr>
              <w:pStyle w:val="TableText"/>
              <w:spacing w:line="240" w:lineRule="auto"/>
              <w:rPr>
                <w:rFonts w:cs="Arial"/>
                <w:b/>
                <w:i/>
                <w:szCs w:val="16"/>
                <w:lang w:val="ru-RU" w:eastAsia="nl-NL"/>
              </w:rPr>
            </w:pPr>
            <w:r w:rsidRPr="002F4A44">
              <w:rPr>
                <w:rFonts w:cs="Arial"/>
                <w:i/>
                <w:iCs/>
                <w:szCs w:val="16"/>
                <w:lang w:val="ru-RU" w:eastAsia="nl-NL"/>
              </w:rPr>
              <w:t xml:space="preserve">в том числе согласно экономической </w:t>
            </w:r>
            <w:r w:rsidRPr="002F4A44">
              <w:rPr>
                <w:rFonts w:cs="Arial"/>
                <w:i/>
                <w:iCs/>
                <w:szCs w:val="16"/>
                <w:lang w:val="ru-RU" w:eastAsia="nl-NL"/>
              </w:rPr>
              <w:lastRenderedPageBreak/>
              <w:t>классификации (k2)</w:t>
            </w:r>
          </w:p>
        </w:tc>
        <w:tc>
          <w:tcPr>
            <w:tcW w:w="359"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32" w:type="pct"/>
          </w:tcPr>
          <w:p w:rsidR="00D5317A" w:rsidRPr="002F4A44" w:rsidRDefault="00D5317A" w:rsidP="002F2860">
            <w:pPr>
              <w:pStyle w:val="TableText"/>
              <w:spacing w:line="240" w:lineRule="auto"/>
              <w:rPr>
                <w:rFonts w:cs="Arial"/>
                <w:b/>
                <w:bCs/>
                <w:szCs w:val="16"/>
                <w:lang w:val="ru-RU" w:eastAsia="nl-NL"/>
              </w:rPr>
            </w:pPr>
          </w:p>
        </w:tc>
        <w:tc>
          <w:tcPr>
            <w:tcW w:w="334" w:type="pct"/>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79" w:type="pct"/>
          </w:tcPr>
          <w:p w:rsidR="00D5317A" w:rsidRPr="002F4A44" w:rsidRDefault="00D5317A" w:rsidP="002F2860">
            <w:pPr>
              <w:pStyle w:val="TableText"/>
              <w:spacing w:line="240" w:lineRule="auto"/>
              <w:rPr>
                <w:rFonts w:cs="Arial"/>
                <w:szCs w:val="16"/>
                <w:lang w:val="ru-RU" w:eastAsia="nl-NL"/>
              </w:rPr>
            </w:pPr>
          </w:p>
        </w:tc>
        <w:tc>
          <w:tcPr>
            <w:tcW w:w="359"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32" w:type="pct"/>
          </w:tcPr>
          <w:p w:rsidR="00D5317A" w:rsidRPr="002F4A44" w:rsidRDefault="00D5317A" w:rsidP="002F2860">
            <w:pPr>
              <w:pStyle w:val="TableText"/>
              <w:spacing w:line="240" w:lineRule="auto"/>
              <w:rPr>
                <w:rFonts w:cs="Arial"/>
                <w:b/>
                <w:bCs/>
                <w:szCs w:val="16"/>
                <w:lang w:val="ru-RU" w:eastAsia="nl-NL"/>
              </w:rPr>
            </w:pPr>
          </w:p>
        </w:tc>
        <w:tc>
          <w:tcPr>
            <w:tcW w:w="334" w:type="pct"/>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79" w:type="pct"/>
          </w:tcPr>
          <w:p w:rsidR="00D5317A" w:rsidRPr="002F4A44" w:rsidRDefault="00D5317A" w:rsidP="002F2860">
            <w:pPr>
              <w:pStyle w:val="TableText"/>
              <w:spacing w:line="240" w:lineRule="auto"/>
              <w:rPr>
                <w:rFonts w:cs="Arial"/>
                <w:szCs w:val="16"/>
                <w:lang w:val="ru-RU" w:eastAsia="nl-NL"/>
              </w:rPr>
            </w:pPr>
          </w:p>
        </w:tc>
        <w:tc>
          <w:tcPr>
            <w:tcW w:w="359"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32" w:type="pct"/>
          </w:tcPr>
          <w:p w:rsidR="00D5317A" w:rsidRPr="002F4A44" w:rsidRDefault="00D5317A" w:rsidP="002F2860">
            <w:pPr>
              <w:pStyle w:val="TableText"/>
              <w:spacing w:line="240" w:lineRule="auto"/>
              <w:rPr>
                <w:rFonts w:cs="Arial"/>
                <w:b/>
                <w:bCs/>
                <w:szCs w:val="16"/>
                <w:lang w:val="ru-RU" w:eastAsia="nl-NL"/>
              </w:rPr>
            </w:pPr>
          </w:p>
        </w:tc>
        <w:tc>
          <w:tcPr>
            <w:tcW w:w="334" w:type="pct"/>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2F4A44" w:rsidTr="002F2860">
        <w:trPr>
          <w:trHeight w:val="54"/>
        </w:trPr>
        <w:tc>
          <w:tcPr>
            <w:tcW w:w="1179" w:type="pct"/>
            <w:noWrap/>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III. Бюджетное сальдо</w:t>
            </w:r>
          </w:p>
        </w:tc>
        <w:tc>
          <w:tcPr>
            <w:tcW w:w="359"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1-(2+3)</w:t>
            </w:r>
          </w:p>
        </w:tc>
        <w:tc>
          <w:tcPr>
            <w:tcW w:w="232" w:type="pct"/>
          </w:tcPr>
          <w:p w:rsidR="00D5317A" w:rsidRPr="002F4A44" w:rsidRDefault="00D5317A" w:rsidP="002F2860">
            <w:pPr>
              <w:pStyle w:val="TableText"/>
              <w:spacing w:line="240" w:lineRule="auto"/>
              <w:rPr>
                <w:rFonts w:cs="Arial"/>
                <w:szCs w:val="16"/>
                <w:lang w:val="ru-RU" w:eastAsia="nl-NL"/>
              </w:rPr>
            </w:pPr>
          </w:p>
        </w:tc>
        <w:tc>
          <w:tcPr>
            <w:tcW w:w="334" w:type="pct"/>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2F4A44" w:rsidTr="002F2860">
        <w:trPr>
          <w:trHeight w:val="54"/>
        </w:trPr>
        <w:tc>
          <w:tcPr>
            <w:tcW w:w="1179" w:type="pct"/>
            <w:noWrap/>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IV. Источники финансирования, всего</w:t>
            </w:r>
          </w:p>
        </w:tc>
        <w:tc>
          <w:tcPr>
            <w:tcW w:w="359" w:type="pct"/>
            <w:noWrap/>
            <w:vAlign w:val="center"/>
          </w:tcPr>
          <w:p w:rsidR="00D5317A" w:rsidRPr="002F4A44" w:rsidRDefault="00D5317A" w:rsidP="002F2860">
            <w:pPr>
              <w:pStyle w:val="TableText"/>
              <w:spacing w:line="240" w:lineRule="auto"/>
              <w:ind w:left="-92"/>
              <w:jc w:val="center"/>
              <w:rPr>
                <w:rFonts w:cs="Arial"/>
                <w:b/>
                <w:bCs/>
                <w:szCs w:val="16"/>
                <w:lang w:val="ru-RU" w:eastAsia="nl-NL"/>
              </w:rPr>
            </w:pPr>
            <w:r w:rsidRPr="002F4A44">
              <w:rPr>
                <w:rFonts w:cs="Arial"/>
                <w:b/>
                <w:bCs/>
                <w:szCs w:val="16"/>
                <w:lang w:val="ru-RU" w:eastAsia="nl-NL"/>
              </w:rPr>
              <w:t>4+5+9</w:t>
            </w:r>
          </w:p>
        </w:tc>
        <w:tc>
          <w:tcPr>
            <w:tcW w:w="232"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334"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39"/>
        </w:trPr>
        <w:tc>
          <w:tcPr>
            <w:tcW w:w="1179" w:type="pct"/>
            <w:noWrap/>
            <w:vAlign w:val="bottom"/>
          </w:tcPr>
          <w:p w:rsidR="00D5317A" w:rsidRPr="002F4A44" w:rsidRDefault="00D5317A" w:rsidP="002F2860">
            <w:pPr>
              <w:pStyle w:val="TableHeading"/>
              <w:spacing w:line="240" w:lineRule="auto"/>
              <w:rPr>
                <w:b w:val="0"/>
                <w:lang w:val="ru-RU"/>
              </w:rPr>
            </w:pPr>
            <w:r w:rsidRPr="002F4A44">
              <w:rPr>
                <w:rFonts w:cs="Arial"/>
                <w:b w:val="0"/>
                <w:i/>
                <w:iCs/>
                <w:szCs w:val="16"/>
                <w:lang w:val="ru-RU" w:eastAsia="nl-NL"/>
              </w:rPr>
              <w:t>в том числе согласно экономической классификации (k3)</w:t>
            </w:r>
          </w:p>
        </w:tc>
        <w:tc>
          <w:tcPr>
            <w:tcW w:w="359" w:type="pct"/>
            <w:noWrap/>
            <w:vAlign w:val="center"/>
          </w:tcPr>
          <w:p w:rsidR="00D5317A" w:rsidRPr="002F4A44" w:rsidRDefault="00D5317A" w:rsidP="002F2860">
            <w:pPr>
              <w:pStyle w:val="TableText"/>
              <w:spacing w:line="240" w:lineRule="auto"/>
              <w:jc w:val="center"/>
              <w:rPr>
                <w:rFonts w:cs="Arial"/>
                <w:b/>
                <w:bCs/>
                <w:i/>
                <w:iCs/>
                <w:szCs w:val="16"/>
                <w:lang w:val="ru-RU" w:eastAsia="nl-NL"/>
              </w:rPr>
            </w:pPr>
          </w:p>
        </w:tc>
        <w:tc>
          <w:tcPr>
            <w:tcW w:w="232" w:type="pct"/>
          </w:tcPr>
          <w:p w:rsidR="00D5317A" w:rsidRPr="002F4A44" w:rsidRDefault="00D5317A" w:rsidP="002F2860">
            <w:pPr>
              <w:pStyle w:val="TableText"/>
              <w:spacing w:line="240" w:lineRule="auto"/>
              <w:rPr>
                <w:rFonts w:cs="Arial"/>
                <w:szCs w:val="16"/>
                <w:lang w:val="ru-RU" w:eastAsia="nl-NL"/>
              </w:rPr>
            </w:pPr>
          </w:p>
        </w:tc>
        <w:tc>
          <w:tcPr>
            <w:tcW w:w="334" w:type="pct"/>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8" w:type="pct"/>
            <w:noWrap/>
            <w:vAlign w:val="bottom"/>
          </w:tcPr>
          <w:p w:rsidR="00D5317A" w:rsidRPr="002F4A44" w:rsidRDefault="00D5317A" w:rsidP="002F2860">
            <w:pPr>
              <w:pStyle w:val="TableText"/>
              <w:spacing w:line="240" w:lineRule="auto"/>
              <w:rPr>
                <w:rFonts w:cs="Arial"/>
                <w:szCs w:val="16"/>
                <w:lang w:val="ru-RU" w:eastAsia="nl-NL"/>
              </w:rPr>
            </w:pPr>
          </w:p>
        </w:tc>
        <w:tc>
          <w:tcPr>
            <w:tcW w:w="198" w:type="pct"/>
            <w:noWrap/>
            <w:vAlign w:val="bottom"/>
          </w:tcPr>
          <w:p w:rsidR="00D5317A" w:rsidRPr="002F4A44" w:rsidRDefault="00D5317A" w:rsidP="002F2860">
            <w:pPr>
              <w:pStyle w:val="TableText"/>
              <w:spacing w:line="240" w:lineRule="auto"/>
              <w:rPr>
                <w:rFonts w:cs="Arial"/>
                <w:szCs w:val="16"/>
                <w:lang w:val="ru-RU" w:eastAsia="nl-NL"/>
              </w:rPr>
            </w:pPr>
          </w:p>
        </w:tc>
        <w:tc>
          <w:tcPr>
            <w:tcW w:w="241"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noWrap/>
            <w:vAlign w:val="bottom"/>
          </w:tcPr>
          <w:p w:rsidR="00D5317A" w:rsidRPr="002F4A44" w:rsidRDefault="00D5317A" w:rsidP="002F2860">
            <w:pPr>
              <w:pStyle w:val="TableText"/>
              <w:spacing w:line="240" w:lineRule="auto"/>
              <w:rPr>
                <w:rFonts w:cs="Arial"/>
                <w:szCs w:val="16"/>
                <w:lang w:val="ru-RU" w:eastAsia="nl-NL"/>
              </w:rPr>
            </w:pPr>
          </w:p>
        </w:tc>
        <w:tc>
          <w:tcPr>
            <w:tcW w:w="236" w:type="pct"/>
          </w:tcPr>
          <w:p w:rsidR="00D5317A" w:rsidRPr="002F4A44" w:rsidRDefault="00D5317A" w:rsidP="002F2860">
            <w:pPr>
              <w:pStyle w:val="TableText"/>
              <w:spacing w:line="240" w:lineRule="auto"/>
              <w:rPr>
                <w:rFonts w:cs="Arial"/>
                <w:szCs w:val="16"/>
                <w:lang w:val="ru-RU" w:eastAsia="nl-NL"/>
              </w:rPr>
            </w:pPr>
          </w:p>
        </w:tc>
        <w:tc>
          <w:tcPr>
            <w:tcW w:w="281"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10"/>
        </w:trPr>
        <w:tc>
          <w:tcPr>
            <w:tcW w:w="1179" w:type="pct"/>
            <w:noWrap/>
          </w:tcPr>
          <w:p w:rsidR="00D5317A" w:rsidRPr="002F4A44" w:rsidRDefault="00D5317A" w:rsidP="002F2860">
            <w:pPr>
              <w:pStyle w:val="TableText"/>
              <w:spacing w:line="240" w:lineRule="atLeast"/>
              <w:rPr>
                <w:rFonts w:cs="Arial"/>
                <w:szCs w:val="16"/>
                <w:lang w:val="ru-RU" w:eastAsia="nl-NL"/>
              </w:rPr>
            </w:pPr>
          </w:p>
        </w:tc>
        <w:tc>
          <w:tcPr>
            <w:tcW w:w="359"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2" w:type="pct"/>
          </w:tcPr>
          <w:p w:rsidR="00D5317A" w:rsidRPr="002F4A44" w:rsidRDefault="00D5317A" w:rsidP="002F2860">
            <w:pPr>
              <w:pStyle w:val="TableText"/>
              <w:spacing w:line="240" w:lineRule="atLeast"/>
              <w:rPr>
                <w:rFonts w:cs="Arial"/>
                <w:szCs w:val="16"/>
                <w:lang w:val="ru-RU" w:eastAsia="nl-NL"/>
              </w:rPr>
            </w:pPr>
          </w:p>
        </w:tc>
        <w:tc>
          <w:tcPr>
            <w:tcW w:w="334" w:type="pct"/>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1"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5" w:type="pct"/>
          </w:tcPr>
          <w:p w:rsidR="00D5317A" w:rsidRPr="002F4A44" w:rsidRDefault="00D5317A" w:rsidP="002F2860">
            <w:pPr>
              <w:pStyle w:val="TableText"/>
              <w:spacing w:line="240" w:lineRule="atLeast"/>
              <w:rPr>
                <w:rFonts w:cs="Arial"/>
                <w:szCs w:val="16"/>
                <w:lang w:val="ru-RU" w:eastAsia="nl-NL"/>
              </w:rPr>
            </w:pPr>
          </w:p>
        </w:tc>
      </w:tr>
    </w:tbl>
    <w:p w:rsidR="00D5317A" w:rsidRPr="002F4A44" w:rsidRDefault="00D5317A" w:rsidP="00D5317A">
      <w:pPr>
        <w:spacing w:line="240" w:lineRule="auto"/>
        <w:jc w:val="both"/>
        <w:rPr>
          <w:bCs/>
          <w:sz w:val="20"/>
          <w:szCs w:val="28"/>
          <w:lang w:val="ru-RU"/>
        </w:rPr>
      </w:pPr>
      <w:r w:rsidRPr="000D6CDC">
        <w:rPr>
          <w:bCs/>
          <w:sz w:val="18"/>
          <w:szCs w:val="18"/>
          <w:u w:val="single"/>
          <w:lang w:val="ru-RU"/>
        </w:rPr>
        <w:t>Сокращения</w:t>
      </w:r>
      <w:r w:rsidRPr="000D6CDC">
        <w:rPr>
          <w:bCs/>
          <w:sz w:val="18"/>
          <w:szCs w:val="18"/>
          <w:lang w:val="ru-RU"/>
        </w:rPr>
        <w:t>: БГ - базовый год (текущий), БГ- 2 и БГ-1  годы,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r w:rsidRPr="002F4A44">
        <w:rPr>
          <w:bCs/>
          <w:sz w:val="20"/>
          <w:szCs w:val="28"/>
          <w:lang w:val="ru-RU"/>
        </w:rPr>
        <w:t>.</w:t>
      </w:r>
    </w:p>
    <w:p w:rsidR="00D5317A" w:rsidRPr="002F4A44" w:rsidRDefault="00D5317A" w:rsidP="00D5317A">
      <w:pPr>
        <w:rPr>
          <w:b/>
          <w:bCs/>
          <w:lang w:val="ru-RU"/>
        </w:rPr>
      </w:pPr>
    </w:p>
    <w:tbl>
      <w:tblPr>
        <w:tblW w:w="502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1680"/>
        <w:gridCol w:w="712"/>
        <w:gridCol w:w="465"/>
        <w:gridCol w:w="443"/>
        <w:gridCol w:w="441"/>
        <w:gridCol w:w="484"/>
        <w:gridCol w:w="436"/>
        <w:gridCol w:w="436"/>
        <w:gridCol w:w="419"/>
        <w:gridCol w:w="394"/>
        <w:gridCol w:w="498"/>
        <w:gridCol w:w="436"/>
        <w:gridCol w:w="436"/>
        <w:gridCol w:w="436"/>
        <w:gridCol w:w="436"/>
        <w:gridCol w:w="495"/>
      </w:tblGrid>
      <w:tr w:rsidR="00D5317A" w:rsidRPr="00702150" w:rsidTr="002F2860">
        <w:trPr>
          <w:cantSplit/>
          <w:trHeight w:val="352"/>
          <w:tblHeader/>
        </w:trPr>
        <w:tc>
          <w:tcPr>
            <w:tcW w:w="5000" w:type="pct"/>
            <w:gridSpan w:val="16"/>
            <w:tcBorders>
              <w:top w:val="nil"/>
              <w:left w:val="nil"/>
              <w:bottom w:val="single" w:sz="4" w:space="0" w:color="auto"/>
              <w:right w:val="nil"/>
            </w:tcBorders>
            <w:vAlign w:val="center"/>
          </w:tcPr>
          <w:p w:rsidR="00D5317A" w:rsidRPr="002F4A44" w:rsidRDefault="00D5317A" w:rsidP="002F2860">
            <w:pPr>
              <w:spacing w:line="200" w:lineRule="atLeast"/>
              <w:rPr>
                <w:rFonts w:ascii="Arial" w:hAnsi="Arial" w:cs="Arial"/>
                <w:color w:val="333399"/>
                <w:sz w:val="16"/>
                <w:szCs w:val="16"/>
                <w:lang w:val="ru-RU"/>
              </w:rPr>
            </w:pPr>
            <w:r w:rsidRPr="002F4A44">
              <w:rPr>
                <w:rFonts w:ascii="Arial" w:hAnsi="Arial" w:cs="Arial"/>
                <w:b/>
                <w:bCs/>
                <w:color w:val="333399"/>
                <w:sz w:val="16"/>
                <w:szCs w:val="16"/>
                <w:lang w:val="ru-RU"/>
              </w:rPr>
              <w:t>Таблица 2. Структура БГСС по программам расходов</w:t>
            </w:r>
            <w:r w:rsidRPr="002F4A44">
              <w:rPr>
                <w:rFonts w:ascii="Arial" w:hAnsi="Arial" w:cs="Arial"/>
                <w:b/>
                <w:color w:val="333399"/>
                <w:sz w:val="16"/>
                <w:szCs w:val="16"/>
                <w:lang w:val="ru-RU"/>
              </w:rPr>
              <w:t xml:space="preserve"> (в   %  </w:t>
            </w:r>
            <w:proofErr w:type="gramStart"/>
            <w:r w:rsidRPr="002F4A44">
              <w:rPr>
                <w:rFonts w:ascii="Arial" w:hAnsi="Arial" w:cs="Arial"/>
                <w:b/>
                <w:color w:val="333399"/>
                <w:sz w:val="16"/>
                <w:szCs w:val="16"/>
                <w:lang w:val="ru-RU"/>
              </w:rPr>
              <w:t>в</w:t>
            </w:r>
            <w:proofErr w:type="gramEnd"/>
            <w:r w:rsidRPr="002F4A44">
              <w:rPr>
                <w:rFonts w:ascii="Arial" w:hAnsi="Arial" w:cs="Arial"/>
                <w:b/>
                <w:color w:val="333399"/>
                <w:sz w:val="16"/>
                <w:szCs w:val="16"/>
                <w:lang w:val="ru-RU"/>
              </w:rPr>
              <w:t xml:space="preserve"> общем объеме, отклонения +-)</w:t>
            </w:r>
          </w:p>
        </w:tc>
      </w:tr>
      <w:tr w:rsidR="00D5317A" w:rsidRPr="002F4A44" w:rsidTr="002F2860">
        <w:trPr>
          <w:cantSplit/>
          <w:trHeight w:val="155"/>
          <w:tblHeader/>
        </w:trPr>
        <w:tc>
          <w:tcPr>
            <w:tcW w:w="972" w:type="pct"/>
            <w:tcBorders>
              <w:top w:val="single" w:sz="4" w:space="0" w:color="auto"/>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tLeast"/>
              <w:jc w:val="center"/>
              <w:rPr>
                <w:rFonts w:cs="Arial"/>
                <w:szCs w:val="16"/>
                <w:lang w:val="ru-RU"/>
              </w:rPr>
            </w:pPr>
          </w:p>
        </w:tc>
        <w:tc>
          <w:tcPr>
            <w:tcW w:w="412" w:type="pct"/>
            <w:tcBorders>
              <w:top w:val="single" w:sz="4" w:space="0" w:color="auto"/>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tLeast"/>
              <w:jc w:val="center"/>
              <w:rPr>
                <w:rFonts w:cs="Arial"/>
                <w:szCs w:val="16"/>
                <w:lang w:val="ru-RU"/>
              </w:rPr>
            </w:pPr>
          </w:p>
        </w:tc>
        <w:tc>
          <w:tcPr>
            <w:tcW w:w="525" w:type="pct"/>
            <w:gridSpan w:val="2"/>
            <w:tcBorders>
              <w:top w:val="single" w:sz="4" w:space="0" w:color="auto"/>
              <w:left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ascii="Arial" w:hAnsi="Arial" w:cs="Arial"/>
                <w:sz w:val="16"/>
                <w:szCs w:val="20"/>
                <w:lang w:val="ru-RU"/>
              </w:rPr>
              <w:t>БГ-2</w:t>
            </w:r>
          </w:p>
        </w:tc>
        <w:tc>
          <w:tcPr>
            <w:tcW w:w="535" w:type="pct"/>
            <w:gridSpan w:val="2"/>
            <w:tcBorders>
              <w:top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ascii="Arial" w:hAnsi="Arial" w:cs="Arial"/>
                <w:sz w:val="16"/>
                <w:szCs w:val="20"/>
                <w:lang w:val="ru-RU"/>
              </w:rPr>
              <w:t>БГ-1</w:t>
            </w:r>
          </w:p>
        </w:tc>
        <w:tc>
          <w:tcPr>
            <w:tcW w:w="504" w:type="pct"/>
            <w:gridSpan w:val="2"/>
            <w:tcBorders>
              <w:top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ascii="Arial" w:hAnsi="Arial" w:cs="Arial"/>
                <w:sz w:val="16"/>
                <w:szCs w:val="20"/>
                <w:lang w:val="ru-RU"/>
              </w:rPr>
              <w:t>БГ</w:t>
            </w:r>
          </w:p>
        </w:tc>
        <w:tc>
          <w:tcPr>
            <w:tcW w:w="470" w:type="pct"/>
            <w:gridSpan w:val="2"/>
            <w:tcBorders>
              <w:top w:val="single" w:sz="4" w:space="0" w:color="auto"/>
              <w:right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ascii="Arial" w:hAnsi="Arial" w:cs="Arial"/>
                <w:sz w:val="16"/>
                <w:szCs w:val="20"/>
                <w:lang w:val="ru-RU"/>
              </w:rPr>
              <w:t>БГ+1</w:t>
            </w:r>
          </w:p>
        </w:tc>
        <w:tc>
          <w:tcPr>
            <w:tcW w:w="540" w:type="pct"/>
            <w:gridSpan w:val="2"/>
            <w:tcBorders>
              <w:top w:val="single" w:sz="4" w:space="0" w:color="auto"/>
              <w:left w:val="single" w:sz="4" w:space="0" w:color="auto"/>
              <w:bottom w:val="nil"/>
              <w:right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cs="Arial"/>
                <w:sz w:val="15"/>
                <w:szCs w:val="15"/>
                <w:lang w:val="ru-RU" w:eastAsia="nl-NL"/>
              </w:rPr>
              <w:t>Отклонения</w:t>
            </w:r>
          </w:p>
        </w:tc>
        <w:tc>
          <w:tcPr>
            <w:tcW w:w="504" w:type="pct"/>
            <w:gridSpan w:val="2"/>
            <w:tcBorders>
              <w:top w:val="single" w:sz="4" w:space="0" w:color="auto"/>
              <w:left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ascii="Arial" w:hAnsi="Arial" w:cs="Arial"/>
                <w:sz w:val="16"/>
                <w:szCs w:val="20"/>
                <w:lang w:val="ru-RU"/>
              </w:rPr>
              <w:t>БГ +2</w:t>
            </w:r>
          </w:p>
        </w:tc>
        <w:tc>
          <w:tcPr>
            <w:tcW w:w="537" w:type="pct"/>
            <w:gridSpan w:val="2"/>
            <w:tcBorders>
              <w:top w:val="single" w:sz="4" w:space="0" w:color="auto"/>
            </w:tcBorders>
            <w:shd w:val="clear" w:color="auto" w:fill="DBE5F1"/>
          </w:tcPr>
          <w:p w:rsidR="00D5317A" w:rsidRPr="002F4A44" w:rsidRDefault="00D5317A" w:rsidP="002F2860">
            <w:pPr>
              <w:spacing w:line="200" w:lineRule="atLeast"/>
              <w:jc w:val="center"/>
              <w:rPr>
                <w:rFonts w:ascii="Arial" w:hAnsi="Arial" w:cs="Arial"/>
                <w:sz w:val="16"/>
                <w:szCs w:val="20"/>
                <w:lang w:val="ru-RU"/>
              </w:rPr>
            </w:pPr>
            <w:r w:rsidRPr="002F4A44">
              <w:rPr>
                <w:rFonts w:ascii="Arial" w:hAnsi="Arial" w:cs="Arial"/>
                <w:sz w:val="16"/>
                <w:szCs w:val="20"/>
                <w:lang w:val="ru-RU"/>
              </w:rPr>
              <w:t>БГ +3</w:t>
            </w:r>
          </w:p>
        </w:tc>
      </w:tr>
      <w:tr w:rsidR="00D5317A" w:rsidRPr="002F4A44" w:rsidTr="002F2860">
        <w:trPr>
          <w:cantSplit/>
          <w:trHeight w:val="253"/>
          <w:tblHeader/>
        </w:trPr>
        <w:tc>
          <w:tcPr>
            <w:tcW w:w="972" w:type="pct"/>
            <w:tcBorders>
              <w:top w:val="nil"/>
              <w:left w:val="single" w:sz="4" w:space="0" w:color="auto"/>
              <w:bottom w:val="nil"/>
              <w:right w:val="single" w:sz="4" w:space="0" w:color="auto"/>
            </w:tcBorders>
            <w:shd w:val="clear" w:color="auto" w:fill="DBE5F1"/>
            <w:vAlign w:val="center"/>
          </w:tcPr>
          <w:p w:rsidR="00D5317A" w:rsidRPr="002F4A44" w:rsidRDefault="00D5317A" w:rsidP="002F2860">
            <w:pPr>
              <w:pStyle w:val="TableText"/>
              <w:keepNext/>
              <w:spacing w:line="240" w:lineRule="auto"/>
              <w:jc w:val="center"/>
              <w:outlineLvl w:val="0"/>
              <w:rPr>
                <w:rFonts w:cs="Arial"/>
                <w:szCs w:val="16"/>
                <w:lang w:val="ru-RU"/>
              </w:rPr>
            </w:pPr>
          </w:p>
        </w:tc>
        <w:tc>
          <w:tcPr>
            <w:tcW w:w="412" w:type="pct"/>
            <w:tcBorders>
              <w:top w:val="nil"/>
              <w:left w:val="single" w:sz="4" w:space="0" w:color="auto"/>
              <w:bottom w:val="nil"/>
              <w:right w:val="single" w:sz="4" w:space="0" w:color="auto"/>
            </w:tcBorders>
            <w:shd w:val="clear" w:color="auto" w:fill="DBE5F1"/>
            <w:vAlign w:val="center"/>
          </w:tcPr>
          <w:p w:rsidR="00D5317A" w:rsidRPr="002F4A44" w:rsidRDefault="00D5317A" w:rsidP="002F2860">
            <w:pPr>
              <w:pStyle w:val="TableText"/>
              <w:keepNext/>
              <w:spacing w:line="240" w:lineRule="auto"/>
              <w:jc w:val="center"/>
              <w:outlineLvl w:val="0"/>
              <w:rPr>
                <w:rFonts w:cs="Arial"/>
                <w:szCs w:val="16"/>
                <w:lang w:val="ru-RU"/>
              </w:rPr>
            </w:pPr>
          </w:p>
        </w:tc>
        <w:tc>
          <w:tcPr>
            <w:tcW w:w="525" w:type="pct"/>
            <w:gridSpan w:val="2"/>
            <w:tcBorders>
              <w:left w:val="single" w:sz="4" w:space="0" w:color="auto"/>
            </w:tcBorders>
            <w:shd w:val="clear" w:color="auto" w:fill="DBE5F1"/>
          </w:tcPr>
          <w:p w:rsidR="00D5317A" w:rsidRPr="002F4A44" w:rsidRDefault="00D5317A" w:rsidP="002F2860">
            <w:pPr>
              <w:spacing w:line="240" w:lineRule="auto"/>
              <w:ind w:right="-67"/>
              <w:jc w:val="center"/>
              <w:rPr>
                <w:rFonts w:ascii="Arial" w:hAnsi="Arial" w:cs="Arial"/>
                <w:sz w:val="16"/>
                <w:szCs w:val="20"/>
                <w:lang w:val="ru-RU"/>
              </w:rPr>
            </w:pPr>
            <w:r w:rsidRPr="002F4A44">
              <w:rPr>
                <w:rFonts w:cs="Arial"/>
                <w:sz w:val="15"/>
                <w:szCs w:val="15"/>
                <w:lang w:val="ru-RU" w:eastAsia="nl-NL"/>
              </w:rPr>
              <w:t>Исполнено</w:t>
            </w:r>
          </w:p>
        </w:tc>
        <w:tc>
          <w:tcPr>
            <w:tcW w:w="535" w:type="pct"/>
            <w:gridSpan w:val="2"/>
            <w:shd w:val="clear" w:color="auto" w:fill="DBE5F1"/>
          </w:tcPr>
          <w:p w:rsidR="00D5317A" w:rsidRPr="002F4A44" w:rsidRDefault="00D5317A" w:rsidP="002F2860">
            <w:pPr>
              <w:spacing w:line="240" w:lineRule="auto"/>
              <w:ind w:left="-149" w:right="-44"/>
              <w:jc w:val="right"/>
              <w:rPr>
                <w:rFonts w:ascii="Arial" w:hAnsi="Arial" w:cs="Arial"/>
                <w:sz w:val="16"/>
                <w:szCs w:val="20"/>
                <w:lang w:val="ru-RU"/>
              </w:rPr>
            </w:pPr>
            <w:r w:rsidRPr="002F4A44">
              <w:rPr>
                <w:rFonts w:cs="Arial"/>
                <w:sz w:val="15"/>
                <w:szCs w:val="15"/>
                <w:lang w:val="ru-RU" w:eastAsia="nl-NL"/>
              </w:rPr>
              <w:t>Исполнено</w:t>
            </w:r>
          </w:p>
        </w:tc>
        <w:tc>
          <w:tcPr>
            <w:tcW w:w="504" w:type="pct"/>
            <w:gridSpan w:val="2"/>
            <w:shd w:val="clear" w:color="auto" w:fill="DBE5F1"/>
          </w:tcPr>
          <w:p w:rsidR="00D5317A" w:rsidRPr="002F4A44" w:rsidRDefault="00D5317A" w:rsidP="002F2860">
            <w:pPr>
              <w:spacing w:line="240" w:lineRule="auto"/>
              <w:jc w:val="center"/>
              <w:rPr>
                <w:rFonts w:ascii="Arial" w:hAnsi="Arial" w:cs="Arial"/>
                <w:sz w:val="16"/>
                <w:szCs w:val="20"/>
                <w:lang w:val="ru-RU"/>
              </w:rPr>
            </w:pPr>
            <w:r w:rsidRPr="002F4A44">
              <w:rPr>
                <w:rFonts w:cs="Arial"/>
                <w:sz w:val="15"/>
                <w:szCs w:val="15"/>
                <w:lang w:val="ru-RU" w:eastAsia="nl-NL"/>
              </w:rPr>
              <w:t>Утверждено</w:t>
            </w:r>
          </w:p>
        </w:tc>
        <w:tc>
          <w:tcPr>
            <w:tcW w:w="470" w:type="pct"/>
            <w:gridSpan w:val="2"/>
            <w:tcBorders>
              <w:right w:val="single" w:sz="4" w:space="0" w:color="auto"/>
            </w:tcBorders>
            <w:shd w:val="clear" w:color="auto" w:fill="DBE5F1"/>
          </w:tcPr>
          <w:p w:rsidR="00D5317A" w:rsidRPr="002F4A44" w:rsidRDefault="00D5317A" w:rsidP="002F2860">
            <w:pPr>
              <w:spacing w:line="240" w:lineRule="auto"/>
              <w:jc w:val="center"/>
              <w:rPr>
                <w:rFonts w:ascii="Arial" w:hAnsi="Arial" w:cs="Arial"/>
                <w:sz w:val="16"/>
                <w:szCs w:val="20"/>
                <w:lang w:val="ru-RU"/>
              </w:rPr>
            </w:pPr>
            <w:r w:rsidRPr="002F4A44">
              <w:rPr>
                <w:rFonts w:cs="Arial"/>
                <w:sz w:val="15"/>
                <w:szCs w:val="15"/>
                <w:lang w:val="ru-RU" w:eastAsia="nl-NL"/>
              </w:rPr>
              <w:t>Проект</w:t>
            </w:r>
          </w:p>
        </w:tc>
        <w:tc>
          <w:tcPr>
            <w:tcW w:w="540" w:type="pct"/>
            <w:gridSpan w:val="2"/>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jc w:val="center"/>
              <w:rPr>
                <w:rFonts w:ascii="Arial" w:hAnsi="Arial" w:cs="Arial"/>
                <w:sz w:val="16"/>
                <w:szCs w:val="20"/>
                <w:lang w:val="ru-RU"/>
              </w:rPr>
            </w:pPr>
            <w:r w:rsidRPr="002F4A44">
              <w:rPr>
                <w:rFonts w:ascii="Arial" w:hAnsi="Arial" w:cs="Arial"/>
                <w:sz w:val="16"/>
                <w:szCs w:val="20"/>
                <w:lang w:val="ru-RU"/>
              </w:rPr>
              <w:t>БГ +1/ БГ</w:t>
            </w:r>
          </w:p>
        </w:tc>
        <w:tc>
          <w:tcPr>
            <w:tcW w:w="504"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 w:val="15"/>
                <w:szCs w:val="15"/>
                <w:lang w:val="ru-RU" w:eastAsia="nl-NL"/>
              </w:rPr>
            </w:pPr>
            <w:r w:rsidRPr="002F4A44">
              <w:rPr>
                <w:rFonts w:cs="Arial"/>
                <w:sz w:val="15"/>
                <w:szCs w:val="15"/>
                <w:lang w:val="ru-RU" w:eastAsia="nl-NL"/>
              </w:rPr>
              <w:t>Прогноз</w:t>
            </w:r>
          </w:p>
        </w:tc>
        <w:tc>
          <w:tcPr>
            <w:tcW w:w="537" w:type="pct"/>
            <w:gridSpan w:val="2"/>
            <w:shd w:val="clear" w:color="auto" w:fill="DBE5F1"/>
            <w:vAlign w:val="center"/>
          </w:tcPr>
          <w:p w:rsidR="00D5317A" w:rsidRPr="002F4A44" w:rsidRDefault="00D5317A" w:rsidP="002F2860">
            <w:pPr>
              <w:pStyle w:val="TableText"/>
              <w:spacing w:line="240" w:lineRule="auto"/>
              <w:jc w:val="center"/>
              <w:rPr>
                <w:rFonts w:cs="Arial"/>
                <w:sz w:val="15"/>
                <w:szCs w:val="15"/>
                <w:lang w:val="ru-RU" w:eastAsia="nl-NL"/>
              </w:rPr>
            </w:pPr>
            <w:r w:rsidRPr="002F4A44">
              <w:rPr>
                <w:rFonts w:cs="Arial"/>
                <w:sz w:val="15"/>
                <w:szCs w:val="15"/>
                <w:lang w:val="ru-RU" w:eastAsia="nl-NL"/>
              </w:rPr>
              <w:t>Прогноз</w:t>
            </w:r>
          </w:p>
        </w:tc>
      </w:tr>
      <w:tr w:rsidR="00D5317A" w:rsidRPr="002F4A44" w:rsidTr="002F2860">
        <w:trPr>
          <w:cantSplit/>
          <w:trHeight w:val="1162"/>
          <w:tblHeader/>
        </w:trPr>
        <w:tc>
          <w:tcPr>
            <w:tcW w:w="972" w:type="pct"/>
            <w:tcBorders>
              <w:top w:val="nil"/>
              <w:left w:val="single" w:sz="4" w:space="0" w:color="auto"/>
              <w:bottom w:val="single" w:sz="4" w:space="0" w:color="auto"/>
              <w:right w:val="single" w:sz="4" w:space="0" w:color="auto"/>
            </w:tcBorders>
            <w:shd w:val="clear" w:color="auto" w:fill="DBE5F1"/>
            <w:vAlign w:val="center"/>
          </w:tcPr>
          <w:p w:rsidR="00D5317A" w:rsidRPr="002F4A44" w:rsidRDefault="00D5317A" w:rsidP="002F2860">
            <w:pPr>
              <w:pStyle w:val="TableText"/>
              <w:spacing w:line="240" w:lineRule="atLeast"/>
              <w:jc w:val="center"/>
              <w:rPr>
                <w:rFonts w:cs="Arial"/>
                <w:b/>
                <w:szCs w:val="16"/>
                <w:lang w:val="ru-RU"/>
              </w:rPr>
            </w:pPr>
            <w:r w:rsidRPr="002F4A44">
              <w:rPr>
                <w:rFonts w:cs="Arial"/>
                <w:szCs w:val="16"/>
                <w:lang w:val="ru-RU"/>
              </w:rPr>
              <w:t>Наименование</w:t>
            </w:r>
          </w:p>
        </w:tc>
        <w:tc>
          <w:tcPr>
            <w:tcW w:w="412" w:type="pct"/>
            <w:tcBorders>
              <w:top w:val="nil"/>
              <w:left w:val="single" w:sz="4" w:space="0" w:color="auto"/>
              <w:bottom w:val="single" w:sz="4" w:space="0" w:color="auto"/>
              <w:right w:val="single" w:sz="4" w:space="0" w:color="auto"/>
            </w:tcBorders>
            <w:shd w:val="clear" w:color="auto" w:fill="DBE5F1"/>
            <w:vAlign w:val="center"/>
          </w:tcPr>
          <w:p w:rsidR="00D5317A" w:rsidRPr="002F4A44" w:rsidRDefault="00D5317A" w:rsidP="002F2860">
            <w:pPr>
              <w:pStyle w:val="TableText"/>
              <w:spacing w:line="240" w:lineRule="atLeast"/>
              <w:jc w:val="center"/>
              <w:rPr>
                <w:rFonts w:cs="Arial"/>
                <w:sz w:val="14"/>
                <w:szCs w:val="14"/>
                <w:lang w:val="ru-RU"/>
              </w:rPr>
            </w:pPr>
            <w:r w:rsidRPr="002F4A44">
              <w:rPr>
                <w:rFonts w:cs="Arial"/>
                <w:sz w:val="14"/>
                <w:szCs w:val="14"/>
                <w:lang w:val="ru-RU"/>
              </w:rPr>
              <w:t>Код</w:t>
            </w:r>
          </w:p>
          <w:p w:rsidR="00D5317A" w:rsidRPr="002F4A44" w:rsidRDefault="00D5317A" w:rsidP="002F2860">
            <w:pPr>
              <w:pStyle w:val="TableText"/>
              <w:spacing w:line="240" w:lineRule="atLeast"/>
              <w:jc w:val="center"/>
              <w:rPr>
                <w:rFonts w:cs="Arial"/>
                <w:sz w:val="14"/>
                <w:szCs w:val="14"/>
                <w:lang w:val="ru-RU"/>
              </w:rPr>
            </w:pPr>
            <w:r w:rsidRPr="002F4A44">
              <w:rPr>
                <w:rFonts w:cs="Arial"/>
                <w:sz w:val="14"/>
                <w:szCs w:val="14"/>
                <w:lang w:val="ru-RU"/>
              </w:rPr>
              <w:t>P1 -P3</w:t>
            </w:r>
          </w:p>
        </w:tc>
        <w:tc>
          <w:tcPr>
            <w:tcW w:w="269" w:type="pct"/>
            <w:tcBorders>
              <w:left w:val="single" w:sz="4" w:space="0" w:color="auto"/>
            </w:tcBorders>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5" w:type="pct"/>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5" w:type="pct"/>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80" w:type="pct"/>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2" w:type="pct"/>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2" w:type="pct"/>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42" w:type="pct"/>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28" w:type="pct"/>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88" w:type="pct"/>
            <w:tcBorders>
              <w:top w:val="single" w:sz="4" w:space="0" w:color="auto"/>
            </w:tcBorders>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2" w:type="pct"/>
            <w:tcBorders>
              <w:top w:val="single" w:sz="4" w:space="0" w:color="auto"/>
            </w:tcBorders>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2" w:type="pct"/>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2" w:type="pct"/>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2" w:type="pct"/>
            <w:shd w:val="clear" w:color="auto" w:fill="DBE5F1"/>
            <w:textDirection w:val="btL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85" w:type="pct"/>
            <w:shd w:val="clear" w:color="auto" w:fill="DBE5F1"/>
            <w:textDirection w:val="btLr"/>
            <w:vAlign w:val="center"/>
          </w:tcPr>
          <w:p w:rsidR="00D5317A" w:rsidRPr="002F4A44" w:rsidRDefault="00D5317A" w:rsidP="002F2860">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r>
      <w:tr w:rsidR="00D5317A" w:rsidRPr="002F4A44" w:rsidTr="002F2860">
        <w:trPr>
          <w:trHeight w:val="54"/>
        </w:trPr>
        <w:tc>
          <w:tcPr>
            <w:tcW w:w="972" w:type="pct"/>
            <w:tcBorders>
              <w:top w:val="single" w:sz="4" w:space="0" w:color="auto"/>
            </w:tcBorders>
          </w:tcPr>
          <w:p w:rsidR="00D5317A" w:rsidRPr="002F4A44" w:rsidRDefault="00D5317A" w:rsidP="002F2860">
            <w:pPr>
              <w:spacing w:line="240" w:lineRule="atLeast"/>
              <w:rPr>
                <w:rFonts w:ascii="Arial" w:hAnsi="Arial" w:cs="Arial"/>
                <w:b/>
                <w:iCs/>
                <w:sz w:val="16"/>
                <w:szCs w:val="16"/>
                <w:lang w:val="ru-RU"/>
              </w:rPr>
            </w:pPr>
            <w:r w:rsidRPr="002F4A44">
              <w:rPr>
                <w:rFonts w:ascii="Arial" w:hAnsi="Arial" w:cs="Arial"/>
                <w:b/>
                <w:iCs/>
                <w:sz w:val="16"/>
                <w:szCs w:val="16"/>
                <w:lang w:val="ru-RU"/>
              </w:rPr>
              <w:t>Расходы, всего</w:t>
            </w:r>
          </w:p>
        </w:tc>
        <w:tc>
          <w:tcPr>
            <w:tcW w:w="412" w:type="pct"/>
            <w:tcBorders>
              <w:top w:val="single" w:sz="4" w:space="0" w:color="auto"/>
            </w:tcBorders>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72" w:type="pct"/>
          </w:tcPr>
          <w:p w:rsidR="00D5317A" w:rsidRPr="002F4A44" w:rsidRDefault="00D5317A" w:rsidP="002F2860">
            <w:pPr>
              <w:spacing w:line="240" w:lineRule="atLeast"/>
              <w:rPr>
                <w:rFonts w:ascii="Arial" w:hAnsi="Arial" w:cs="Arial"/>
                <w:i/>
                <w:sz w:val="16"/>
                <w:szCs w:val="16"/>
                <w:lang w:val="ru-RU"/>
              </w:rPr>
            </w:pPr>
            <w:r w:rsidRPr="002F4A44">
              <w:rPr>
                <w:rFonts w:ascii="Arial" w:hAnsi="Arial" w:cs="Arial"/>
                <w:i/>
                <w:sz w:val="16"/>
                <w:szCs w:val="16"/>
                <w:lang w:val="ru-RU"/>
              </w:rPr>
              <w:t xml:space="preserve"> в том числе </w:t>
            </w:r>
            <w:proofErr w:type="gramStart"/>
            <w:r w:rsidRPr="002F4A44">
              <w:rPr>
                <w:rFonts w:ascii="Arial" w:hAnsi="Arial" w:cs="Arial"/>
                <w:i/>
                <w:sz w:val="16"/>
                <w:szCs w:val="16"/>
                <w:lang w:val="ru-RU"/>
              </w:rPr>
              <w:t>из</w:t>
            </w:r>
            <w:proofErr w:type="gramEnd"/>
            <w:r w:rsidRPr="002F4A44">
              <w:rPr>
                <w:rFonts w:ascii="Arial" w:hAnsi="Arial" w:cs="Arial"/>
                <w:i/>
                <w:sz w:val="16"/>
                <w:szCs w:val="16"/>
                <w:lang w:val="ru-RU"/>
              </w:rPr>
              <w:t>:</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72" w:type="pct"/>
          </w:tcPr>
          <w:p w:rsidR="00D5317A" w:rsidRPr="002F4A44" w:rsidRDefault="00D5317A" w:rsidP="002F2860">
            <w:pPr>
              <w:spacing w:line="240" w:lineRule="atLeast"/>
              <w:rPr>
                <w:rFonts w:ascii="Arial" w:hAnsi="Arial" w:cs="Arial"/>
                <w:color w:val="000000"/>
                <w:sz w:val="16"/>
                <w:szCs w:val="16"/>
                <w:lang w:val="ru-RU"/>
              </w:rPr>
            </w:pPr>
            <w:r w:rsidRPr="002F4A44">
              <w:rPr>
                <w:rFonts w:ascii="Arial" w:hAnsi="Arial" w:cs="Arial"/>
                <w:b/>
                <w:iCs/>
                <w:color w:val="000000"/>
                <w:sz w:val="16"/>
                <w:szCs w:val="16"/>
                <w:lang w:val="ru-RU"/>
              </w:rPr>
              <w:t>Расходы, всего</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72" w:type="pct"/>
          </w:tcPr>
          <w:p w:rsidR="00D5317A" w:rsidRPr="002F4A44" w:rsidRDefault="00D5317A" w:rsidP="002F2860">
            <w:pPr>
              <w:spacing w:line="240" w:lineRule="atLeast"/>
              <w:ind w:left="234"/>
              <w:rPr>
                <w:rFonts w:ascii="Arial" w:hAnsi="Arial" w:cs="Arial"/>
                <w:color w:val="000000"/>
                <w:sz w:val="16"/>
                <w:szCs w:val="16"/>
                <w:lang w:val="ru-RU"/>
              </w:rPr>
            </w:pPr>
            <w:r w:rsidRPr="002F4A44">
              <w:rPr>
                <w:rFonts w:ascii="Arial" w:hAnsi="Arial" w:cs="Arial"/>
                <w:i/>
                <w:color w:val="000000"/>
                <w:sz w:val="16"/>
                <w:szCs w:val="16"/>
                <w:lang w:val="ru-RU"/>
              </w:rPr>
              <w:t xml:space="preserve">в том числе </w:t>
            </w:r>
            <w:proofErr w:type="gramStart"/>
            <w:r w:rsidRPr="002F4A44">
              <w:rPr>
                <w:rFonts w:ascii="Arial" w:hAnsi="Arial" w:cs="Arial"/>
                <w:i/>
                <w:color w:val="000000"/>
                <w:sz w:val="16"/>
                <w:szCs w:val="16"/>
                <w:lang w:val="ru-RU"/>
              </w:rPr>
              <w:t>из</w:t>
            </w:r>
            <w:proofErr w:type="gramEnd"/>
            <w:r w:rsidRPr="002F4A44">
              <w:rPr>
                <w:rFonts w:ascii="Arial" w:hAnsi="Arial" w:cs="Arial"/>
                <w:i/>
                <w:color w:val="000000"/>
                <w:sz w:val="16"/>
                <w:szCs w:val="16"/>
                <w:lang w:val="ru-RU"/>
              </w:rPr>
              <w:t>:</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72" w:type="pct"/>
          </w:tcPr>
          <w:p w:rsidR="00D5317A" w:rsidRPr="002F4A44" w:rsidRDefault="00D5317A" w:rsidP="002F2860">
            <w:pPr>
              <w:spacing w:line="240" w:lineRule="atLeast"/>
              <w:ind w:left="142"/>
              <w:rPr>
                <w:rFonts w:ascii="Arial" w:hAnsi="Arial" w:cs="Arial"/>
                <w:sz w:val="16"/>
                <w:szCs w:val="16"/>
                <w:lang w:val="ru-RU"/>
              </w:rPr>
            </w:pPr>
            <w:r w:rsidRPr="002F4A44">
              <w:rPr>
                <w:rFonts w:ascii="Arial" w:hAnsi="Arial" w:cs="Arial"/>
                <w:sz w:val="16"/>
                <w:szCs w:val="16"/>
                <w:lang w:val="ru-RU"/>
              </w:rPr>
              <w:t>Общих ресурсов БГСС</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72" w:type="pct"/>
          </w:tcPr>
          <w:p w:rsidR="00D5317A" w:rsidRPr="002F4A44" w:rsidRDefault="00D5317A" w:rsidP="002F2860">
            <w:pPr>
              <w:spacing w:line="240" w:lineRule="atLeast"/>
              <w:ind w:left="142"/>
              <w:rPr>
                <w:rFonts w:ascii="Arial" w:hAnsi="Arial" w:cs="Arial"/>
                <w:sz w:val="16"/>
                <w:szCs w:val="16"/>
                <w:lang w:val="ru-RU"/>
              </w:rPr>
            </w:pPr>
            <w:r w:rsidRPr="002F4A44">
              <w:rPr>
                <w:rFonts w:ascii="Arial" w:hAnsi="Arial" w:cs="Arial"/>
                <w:sz w:val="16"/>
                <w:szCs w:val="16"/>
                <w:lang w:val="ru-RU"/>
              </w:rPr>
              <w:t>Трансфертов из государственного бюджета*</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72" w:type="pct"/>
            <w:noWrap/>
          </w:tcPr>
          <w:p w:rsidR="00D5317A" w:rsidRPr="002F4A44" w:rsidRDefault="00D5317A" w:rsidP="002F2860">
            <w:pPr>
              <w:spacing w:line="240" w:lineRule="atLeast"/>
              <w:rPr>
                <w:rFonts w:ascii="Arial" w:hAnsi="Arial" w:cs="Arial"/>
                <w:b/>
                <w:iCs/>
                <w:sz w:val="16"/>
                <w:szCs w:val="16"/>
                <w:lang w:val="ru-RU"/>
              </w:rPr>
            </w:pPr>
            <w:r w:rsidRPr="002F4A44">
              <w:rPr>
                <w:rFonts w:ascii="Arial" w:hAnsi="Arial" w:cs="Arial"/>
                <w:b/>
                <w:iCs/>
                <w:sz w:val="16"/>
                <w:szCs w:val="16"/>
                <w:lang w:val="ru-RU"/>
              </w:rPr>
              <w:t>Программа /Подпрограмма/ Действие 1 …N</w:t>
            </w:r>
          </w:p>
        </w:tc>
        <w:tc>
          <w:tcPr>
            <w:tcW w:w="412" w:type="pct"/>
            <w:noWrap/>
          </w:tcPr>
          <w:p w:rsidR="00D5317A" w:rsidRPr="002F4A44" w:rsidRDefault="00D5317A" w:rsidP="002F2860">
            <w:pPr>
              <w:pStyle w:val="TableText"/>
              <w:spacing w:line="240" w:lineRule="atLeast"/>
              <w:rPr>
                <w:rFonts w:cs="Arial"/>
                <w:b/>
                <w:szCs w:val="16"/>
                <w:lang w:val="ru-RU"/>
              </w:rPr>
            </w:pPr>
          </w:p>
        </w:tc>
        <w:tc>
          <w:tcPr>
            <w:tcW w:w="269" w:type="pct"/>
          </w:tcPr>
          <w:p w:rsidR="00D5317A" w:rsidRPr="002F4A44" w:rsidRDefault="00D5317A" w:rsidP="002F2860">
            <w:pPr>
              <w:pStyle w:val="TableText"/>
              <w:spacing w:line="240" w:lineRule="atLeast"/>
              <w:rPr>
                <w:rFonts w:cs="Arial"/>
                <w:b/>
                <w:szCs w:val="16"/>
                <w:lang w:val="ru-RU"/>
              </w:rPr>
            </w:pPr>
          </w:p>
        </w:tc>
        <w:tc>
          <w:tcPr>
            <w:tcW w:w="255" w:type="pct"/>
          </w:tcPr>
          <w:p w:rsidR="00D5317A" w:rsidRPr="002F4A44" w:rsidRDefault="00D5317A" w:rsidP="002F2860">
            <w:pPr>
              <w:pStyle w:val="TableText"/>
              <w:spacing w:line="240" w:lineRule="atLeast"/>
              <w:rPr>
                <w:rFonts w:cs="Arial"/>
                <w:b/>
                <w:szCs w:val="16"/>
                <w:lang w:val="ru-RU"/>
              </w:rPr>
            </w:pPr>
          </w:p>
        </w:tc>
        <w:tc>
          <w:tcPr>
            <w:tcW w:w="255" w:type="pct"/>
            <w:noWrap/>
          </w:tcPr>
          <w:p w:rsidR="00D5317A" w:rsidRPr="002F4A44" w:rsidRDefault="00D5317A" w:rsidP="002F2860">
            <w:pPr>
              <w:pStyle w:val="TableText"/>
              <w:spacing w:line="240" w:lineRule="atLeast"/>
              <w:rPr>
                <w:rFonts w:cs="Arial"/>
                <w:b/>
                <w:szCs w:val="16"/>
                <w:lang w:val="ru-RU"/>
              </w:rPr>
            </w:pPr>
          </w:p>
        </w:tc>
        <w:tc>
          <w:tcPr>
            <w:tcW w:w="280" w:type="pct"/>
          </w:tcPr>
          <w:p w:rsidR="00D5317A" w:rsidRPr="002F4A44" w:rsidRDefault="00D5317A" w:rsidP="002F2860">
            <w:pPr>
              <w:pStyle w:val="TableText"/>
              <w:spacing w:line="240" w:lineRule="atLeast"/>
              <w:rPr>
                <w:rFonts w:cs="Arial"/>
                <w:b/>
                <w:szCs w:val="16"/>
                <w:lang w:val="ru-RU"/>
              </w:rPr>
            </w:pPr>
          </w:p>
        </w:tc>
        <w:tc>
          <w:tcPr>
            <w:tcW w:w="252" w:type="pct"/>
          </w:tcPr>
          <w:p w:rsidR="00D5317A" w:rsidRPr="002F4A44" w:rsidRDefault="00D5317A" w:rsidP="002F2860">
            <w:pPr>
              <w:pStyle w:val="TableText"/>
              <w:spacing w:line="240" w:lineRule="atLeast"/>
              <w:rPr>
                <w:rFonts w:cs="Arial"/>
                <w:b/>
                <w:szCs w:val="16"/>
                <w:lang w:val="ru-RU"/>
              </w:rPr>
            </w:pPr>
          </w:p>
        </w:tc>
        <w:tc>
          <w:tcPr>
            <w:tcW w:w="252" w:type="pct"/>
          </w:tcPr>
          <w:p w:rsidR="00D5317A" w:rsidRPr="002F4A44" w:rsidRDefault="00D5317A" w:rsidP="002F2860">
            <w:pPr>
              <w:pStyle w:val="TableText"/>
              <w:spacing w:line="240" w:lineRule="atLeast"/>
              <w:rPr>
                <w:rFonts w:cs="Arial"/>
                <w:b/>
                <w:szCs w:val="16"/>
                <w:lang w:val="ru-RU"/>
              </w:rPr>
            </w:pPr>
          </w:p>
        </w:tc>
        <w:tc>
          <w:tcPr>
            <w:tcW w:w="242" w:type="pct"/>
          </w:tcPr>
          <w:p w:rsidR="00D5317A" w:rsidRPr="002F4A44" w:rsidRDefault="00D5317A" w:rsidP="002F2860">
            <w:pPr>
              <w:pStyle w:val="TableText"/>
              <w:spacing w:line="240" w:lineRule="atLeast"/>
              <w:rPr>
                <w:rFonts w:cs="Arial"/>
                <w:b/>
                <w:szCs w:val="16"/>
                <w:lang w:val="ru-RU"/>
              </w:rPr>
            </w:pPr>
          </w:p>
        </w:tc>
        <w:tc>
          <w:tcPr>
            <w:tcW w:w="228" w:type="pct"/>
          </w:tcPr>
          <w:p w:rsidR="00D5317A" w:rsidRPr="002F4A44" w:rsidRDefault="00D5317A" w:rsidP="002F2860">
            <w:pPr>
              <w:pStyle w:val="TableText"/>
              <w:spacing w:line="240" w:lineRule="atLeast"/>
              <w:rPr>
                <w:rFonts w:cs="Arial"/>
                <w:b/>
                <w:szCs w:val="16"/>
                <w:lang w:val="ru-RU"/>
              </w:rPr>
            </w:pPr>
          </w:p>
        </w:tc>
        <w:tc>
          <w:tcPr>
            <w:tcW w:w="288" w:type="pct"/>
          </w:tcPr>
          <w:p w:rsidR="00D5317A" w:rsidRPr="002F4A44" w:rsidRDefault="00D5317A" w:rsidP="002F2860">
            <w:pPr>
              <w:pStyle w:val="TableText"/>
              <w:spacing w:line="240" w:lineRule="atLeast"/>
              <w:rPr>
                <w:rFonts w:cs="Arial"/>
                <w:b/>
                <w:szCs w:val="16"/>
                <w:lang w:val="ru-RU"/>
              </w:rPr>
            </w:pPr>
          </w:p>
        </w:tc>
        <w:tc>
          <w:tcPr>
            <w:tcW w:w="252" w:type="pct"/>
          </w:tcPr>
          <w:p w:rsidR="00D5317A" w:rsidRPr="002F4A44" w:rsidRDefault="00D5317A" w:rsidP="002F2860">
            <w:pPr>
              <w:pStyle w:val="TableText"/>
              <w:spacing w:line="240" w:lineRule="atLeast"/>
              <w:rPr>
                <w:rFonts w:cs="Arial"/>
                <w:b/>
                <w:szCs w:val="16"/>
                <w:lang w:val="ru-RU"/>
              </w:rPr>
            </w:pPr>
          </w:p>
        </w:tc>
        <w:tc>
          <w:tcPr>
            <w:tcW w:w="252" w:type="pct"/>
          </w:tcPr>
          <w:p w:rsidR="00D5317A" w:rsidRPr="002F4A44" w:rsidRDefault="00D5317A" w:rsidP="002F2860">
            <w:pPr>
              <w:pStyle w:val="TableText"/>
              <w:spacing w:line="240" w:lineRule="atLeast"/>
              <w:rPr>
                <w:rFonts w:cs="Arial"/>
                <w:b/>
                <w:szCs w:val="16"/>
                <w:lang w:val="ru-RU"/>
              </w:rPr>
            </w:pPr>
          </w:p>
        </w:tc>
        <w:tc>
          <w:tcPr>
            <w:tcW w:w="252" w:type="pct"/>
          </w:tcPr>
          <w:p w:rsidR="00D5317A" w:rsidRPr="002F4A44" w:rsidRDefault="00D5317A" w:rsidP="002F2860">
            <w:pPr>
              <w:pStyle w:val="TableText"/>
              <w:spacing w:line="240" w:lineRule="atLeast"/>
              <w:rPr>
                <w:rFonts w:cs="Arial"/>
                <w:b/>
                <w:szCs w:val="16"/>
                <w:lang w:val="ru-RU"/>
              </w:rPr>
            </w:pPr>
          </w:p>
        </w:tc>
        <w:tc>
          <w:tcPr>
            <w:tcW w:w="252" w:type="pct"/>
          </w:tcPr>
          <w:p w:rsidR="00D5317A" w:rsidRPr="002F4A44" w:rsidRDefault="00D5317A" w:rsidP="002F2860">
            <w:pPr>
              <w:pStyle w:val="TableText"/>
              <w:spacing w:line="240" w:lineRule="atLeast"/>
              <w:rPr>
                <w:rFonts w:cs="Arial"/>
                <w:b/>
                <w:szCs w:val="16"/>
                <w:lang w:val="ru-RU"/>
              </w:rPr>
            </w:pPr>
          </w:p>
        </w:tc>
        <w:tc>
          <w:tcPr>
            <w:tcW w:w="285" w:type="pct"/>
          </w:tcPr>
          <w:p w:rsidR="00D5317A" w:rsidRPr="002F4A44" w:rsidRDefault="00D5317A" w:rsidP="002F2860">
            <w:pPr>
              <w:pStyle w:val="TableText"/>
              <w:spacing w:line="240" w:lineRule="atLeast"/>
              <w:rPr>
                <w:rFonts w:cs="Arial"/>
                <w:b/>
                <w:szCs w:val="16"/>
                <w:lang w:val="ru-RU"/>
              </w:rPr>
            </w:pPr>
          </w:p>
        </w:tc>
      </w:tr>
      <w:tr w:rsidR="00D5317A" w:rsidRPr="002F4A44" w:rsidTr="002F2860">
        <w:trPr>
          <w:trHeight w:val="213"/>
        </w:trPr>
        <w:tc>
          <w:tcPr>
            <w:tcW w:w="972" w:type="pct"/>
            <w:noWrap/>
          </w:tcPr>
          <w:p w:rsidR="00D5317A" w:rsidRPr="002F4A44" w:rsidRDefault="00D5317A" w:rsidP="002F2860">
            <w:pPr>
              <w:spacing w:line="240" w:lineRule="atLeast"/>
              <w:rPr>
                <w:rFonts w:ascii="Arial" w:hAnsi="Arial" w:cs="Arial"/>
                <w:i/>
                <w:sz w:val="16"/>
                <w:szCs w:val="16"/>
                <w:lang w:val="ru-RU"/>
              </w:rPr>
            </w:pPr>
            <w:r w:rsidRPr="002F4A44">
              <w:rPr>
                <w:rFonts w:ascii="Arial" w:hAnsi="Arial" w:cs="Arial"/>
                <w:i/>
                <w:sz w:val="16"/>
                <w:szCs w:val="16"/>
                <w:lang w:val="ru-RU"/>
              </w:rPr>
              <w:t xml:space="preserve"> в том числе </w:t>
            </w:r>
            <w:proofErr w:type="gramStart"/>
            <w:r w:rsidRPr="002F4A44">
              <w:rPr>
                <w:rFonts w:ascii="Arial" w:hAnsi="Arial" w:cs="Arial"/>
                <w:i/>
                <w:sz w:val="16"/>
                <w:szCs w:val="16"/>
                <w:lang w:val="ru-RU"/>
              </w:rPr>
              <w:t>из</w:t>
            </w:r>
            <w:proofErr w:type="gramEnd"/>
            <w:r w:rsidRPr="002F4A44">
              <w:rPr>
                <w:rFonts w:ascii="Arial" w:hAnsi="Arial" w:cs="Arial"/>
                <w:i/>
                <w:sz w:val="16"/>
                <w:szCs w:val="16"/>
                <w:lang w:val="ru-RU"/>
              </w:rPr>
              <w:t>:</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213"/>
        </w:trPr>
        <w:tc>
          <w:tcPr>
            <w:tcW w:w="972" w:type="pct"/>
            <w:noWrap/>
          </w:tcPr>
          <w:p w:rsidR="00D5317A" w:rsidRPr="002F4A44" w:rsidRDefault="00D5317A" w:rsidP="002F2860">
            <w:pPr>
              <w:spacing w:line="240" w:lineRule="atLeast"/>
              <w:ind w:left="142"/>
              <w:rPr>
                <w:rFonts w:ascii="Arial" w:hAnsi="Arial" w:cs="Arial"/>
                <w:sz w:val="16"/>
                <w:szCs w:val="16"/>
                <w:lang w:val="ru-RU"/>
              </w:rPr>
            </w:pPr>
            <w:r w:rsidRPr="002F4A44">
              <w:rPr>
                <w:rFonts w:ascii="Arial" w:hAnsi="Arial" w:cs="Arial"/>
                <w:sz w:val="16"/>
                <w:szCs w:val="16"/>
                <w:lang w:val="ru-RU"/>
              </w:rPr>
              <w:t>Общих ресурсов БГСС</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213"/>
        </w:trPr>
        <w:tc>
          <w:tcPr>
            <w:tcW w:w="972" w:type="pct"/>
            <w:noWrap/>
          </w:tcPr>
          <w:p w:rsidR="00D5317A" w:rsidRPr="002F4A44" w:rsidRDefault="00D5317A" w:rsidP="002F2860">
            <w:pPr>
              <w:spacing w:line="240" w:lineRule="atLeast"/>
              <w:ind w:left="142"/>
              <w:rPr>
                <w:rFonts w:ascii="Arial" w:hAnsi="Arial" w:cs="Arial"/>
                <w:sz w:val="16"/>
                <w:szCs w:val="16"/>
                <w:lang w:val="ru-RU"/>
              </w:rPr>
            </w:pPr>
            <w:r w:rsidRPr="002F4A44">
              <w:rPr>
                <w:rFonts w:ascii="Arial" w:hAnsi="Arial" w:cs="Arial"/>
                <w:sz w:val="16"/>
                <w:szCs w:val="16"/>
                <w:lang w:val="ru-RU"/>
              </w:rPr>
              <w:t>Трансфертов из государственного бюджета*</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213"/>
        </w:trPr>
        <w:tc>
          <w:tcPr>
            <w:tcW w:w="972" w:type="pct"/>
            <w:noWrap/>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w:t>
            </w:r>
          </w:p>
        </w:tc>
        <w:tc>
          <w:tcPr>
            <w:tcW w:w="412" w:type="pct"/>
            <w:noWrap/>
          </w:tcPr>
          <w:p w:rsidR="00D5317A" w:rsidRPr="002F4A44" w:rsidRDefault="00D5317A" w:rsidP="002F2860">
            <w:pPr>
              <w:pStyle w:val="TableText"/>
              <w:spacing w:line="240" w:lineRule="atLeast"/>
              <w:rPr>
                <w:rFonts w:cs="Arial"/>
                <w:szCs w:val="16"/>
                <w:lang w:val="ru-RU"/>
              </w:rPr>
            </w:pPr>
          </w:p>
        </w:tc>
        <w:tc>
          <w:tcPr>
            <w:tcW w:w="269"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5" w:type="pct"/>
            <w:noWrap/>
          </w:tcPr>
          <w:p w:rsidR="00D5317A" w:rsidRPr="002F4A44" w:rsidRDefault="00D5317A" w:rsidP="002F2860">
            <w:pPr>
              <w:pStyle w:val="TableText"/>
              <w:spacing w:line="240" w:lineRule="atLeast"/>
              <w:rPr>
                <w:rFonts w:cs="Arial"/>
                <w:szCs w:val="16"/>
                <w:lang w:val="ru-RU"/>
              </w:rPr>
            </w:pPr>
          </w:p>
        </w:tc>
        <w:tc>
          <w:tcPr>
            <w:tcW w:w="280"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42" w:type="pct"/>
          </w:tcPr>
          <w:p w:rsidR="00D5317A" w:rsidRPr="002F4A44" w:rsidRDefault="00D5317A" w:rsidP="002F2860">
            <w:pPr>
              <w:pStyle w:val="TableText"/>
              <w:spacing w:line="240" w:lineRule="atLeast"/>
              <w:rPr>
                <w:rFonts w:cs="Arial"/>
                <w:szCs w:val="16"/>
                <w:lang w:val="ru-RU"/>
              </w:rPr>
            </w:pPr>
          </w:p>
        </w:tc>
        <w:tc>
          <w:tcPr>
            <w:tcW w:w="228" w:type="pct"/>
          </w:tcPr>
          <w:p w:rsidR="00D5317A" w:rsidRPr="002F4A44" w:rsidRDefault="00D5317A" w:rsidP="002F2860">
            <w:pPr>
              <w:pStyle w:val="TableText"/>
              <w:spacing w:line="240" w:lineRule="atLeast"/>
              <w:rPr>
                <w:rFonts w:cs="Arial"/>
                <w:szCs w:val="16"/>
                <w:lang w:val="ru-RU"/>
              </w:rPr>
            </w:pPr>
          </w:p>
        </w:tc>
        <w:tc>
          <w:tcPr>
            <w:tcW w:w="288"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52" w:type="pct"/>
          </w:tcPr>
          <w:p w:rsidR="00D5317A" w:rsidRPr="002F4A44" w:rsidRDefault="00D5317A" w:rsidP="002F2860">
            <w:pPr>
              <w:pStyle w:val="TableText"/>
              <w:spacing w:line="240" w:lineRule="atLeast"/>
              <w:rPr>
                <w:rFonts w:cs="Arial"/>
                <w:szCs w:val="16"/>
                <w:lang w:val="ru-RU"/>
              </w:rPr>
            </w:pPr>
          </w:p>
        </w:tc>
        <w:tc>
          <w:tcPr>
            <w:tcW w:w="285" w:type="pct"/>
          </w:tcPr>
          <w:p w:rsidR="00D5317A" w:rsidRPr="002F4A44" w:rsidRDefault="00D5317A" w:rsidP="002F2860">
            <w:pPr>
              <w:pStyle w:val="TableText"/>
              <w:spacing w:line="240" w:lineRule="atLeast"/>
              <w:rPr>
                <w:rFonts w:cs="Arial"/>
                <w:szCs w:val="16"/>
                <w:lang w:val="ru-RU"/>
              </w:rPr>
            </w:pPr>
          </w:p>
        </w:tc>
      </w:tr>
    </w:tbl>
    <w:p w:rsidR="00D5317A" w:rsidRPr="000D6CDC" w:rsidRDefault="00D5317A" w:rsidP="00D5317A">
      <w:pPr>
        <w:spacing w:line="240" w:lineRule="auto"/>
        <w:jc w:val="both"/>
        <w:rPr>
          <w:bCs/>
          <w:sz w:val="18"/>
          <w:szCs w:val="18"/>
          <w:lang w:val="ru-RU"/>
        </w:rPr>
      </w:pPr>
      <w:r w:rsidRPr="000D6CDC">
        <w:rPr>
          <w:bCs/>
          <w:sz w:val="18"/>
          <w:szCs w:val="18"/>
          <w:u w:val="single"/>
          <w:lang w:val="ru-RU"/>
        </w:rPr>
        <w:t>Сокращения:</w:t>
      </w:r>
      <w:r w:rsidRPr="000D6CDC">
        <w:rPr>
          <w:bCs/>
          <w:sz w:val="18"/>
          <w:szCs w:val="18"/>
          <w:lang w:val="ru-RU"/>
        </w:rPr>
        <w:t xml:space="preserve"> БГ - базовый год (текущий), БГ- 2 и БГ-1 – годы, предшествующие базовому году, БГ + 1 - следующий год, на который разрабатывается бюджет; БГ+ 2 и БГ  + 3 - годы, следующие за годом, на который разрабатывется бюджет</w:t>
      </w:r>
    </w:p>
    <w:p w:rsidR="00D5317A" w:rsidRPr="002F4A44" w:rsidRDefault="00D5317A" w:rsidP="00D5317A">
      <w:pPr>
        <w:spacing w:line="240" w:lineRule="auto"/>
        <w:jc w:val="both"/>
        <w:rPr>
          <w:rFonts w:ascii="Arial" w:hAnsi="Arial" w:cs="Arial"/>
          <w:b/>
          <w:color w:val="333399"/>
          <w:sz w:val="16"/>
          <w:szCs w:val="16"/>
          <w:lang w:val="ru-RU"/>
        </w:rPr>
      </w:pPr>
      <w:proofErr w:type="gramStart"/>
      <w:r w:rsidRPr="002F4A44">
        <w:rPr>
          <w:bCs/>
          <w:sz w:val="20"/>
          <w:szCs w:val="28"/>
          <w:lang w:val="ru-RU"/>
        </w:rPr>
        <w:t>*) Указываются только трансферты  для выплаты пособий социальной помощи.</w:t>
      </w:r>
      <w:r w:rsidRPr="002F4A44">
        <w:rPr>
          <w:rFonts w:ascii="Arial" w:hAnsi="Arial" w:cs="Arial"/>
          <w:b/>
          <w:color w:val="333399"/>
          <w:sz w:val="16"/>
          <w:szCs w:val="16"/>
          <w:lang w:val="ru-RU"/>
        </w:rPr>
        <w:t xml:space="preserve"> </w:t>
      </w:r>
      <w:proofErr w:type="gramEnd"/>
    </w:p>
    <w:p w:rsidR="00D5317A" w:rsidRPr="002F4A44" w:rsidRDefault="00D5317A" w:rsidP="00D5317A">
      <w:pPr>
        <w:rPr>
          <w:lang w:val="ru-RU"/>
        </w:rPr>
      </w:pPr>
    </w:p>
    <w:p w:rsidR="00D5317A" w:rsidRPr="002F4A44" w:rsidRDefault="00D5317A" w:rsidP="00D5317A">
      <w:pPr>
        <w:pStyle w:val="CharChar2CharCharCharCharCharCharCharChar1"/>
        <w:keepNext/>
        <w:tabs>
          <w:tab w:val="right" w:pos="-284"/>
        </w:tabs>
        <w:spacing w:after="140"/>
        <w:rPr>
          <w:rFonts w:ascii="Arial" w:hAnsi="Arial" w:cs="Arial"/>
          <w:b/>
          <w:color w:val="333399"/>
          <w:sz w:val="16"/>
          <w:szCs w:val="16"/>
          <w:lang w:val="ru-RU"/>
        </w:rPr>
      </w:pPr>
      <w:r w:rsidRPr="002F4A44">
        <w:rPr>
          <w:rFonts w:ascii="Arial" w:hAnsi="Arial" w:cs="Arial"/>
          <w:b/>
          <w:color w:val="333399"/>
          <w:sz w:val="16"/>
          <w:szCs w:val="16"/>
          <w:lang w:val="ru-RU"/>
        </w:rPr>
        <w:lastRenderedPageBreak/>
        <w:t>Таблица 3.   Свод программ</w:t>
      </w:r>
      <w:r>
        <w:rPr>
          <w:rFonts w:ascii="Arial" w:hAnsi="Arial" w:cs="Arial"/>
          <w:b/>
          <w:color w:val="333399"/>
          <w:sz w:val="16"/>
          <w:szCs w:val="16"/>
          <w:lang w:val="ru-RU"/>
        </w:rPr>
        <w:t xml:space="preserve"> расходов</w:t>
      </w:r>
      <w:r w:rsidRPr="002F4A44">
        <w:rPr>
          <w:rFonts w:ascii="Arial" w:hAnsi="Arial" w:cs="Arial"/>
          <w:b/>
          <w:color w:val="333399"/>
          <w:sz w:val="16"/>
          <w:szCs w:val="16"/>
          <w:lang w:val="ru-RU"/>
        </w:rPr>
        <w:t xml:space="preserve"> БГСС </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1783"/>
        <w:gridCol w:w="6161"/>
        <w:gridCol w:w="591"/>
      </w:tblGrid>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Код</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Подгруппа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2381"/>
        <w:gridCol w:w="6154"/>
      </w:tblGrid>
      <w:tr w:rsidR="00D5317A" w:rsidRPr="00702150" w:rsidTr="002F2860">
        <w:trPr>
          <w:trHeight w:val="255"/>
        </w:trPr>
        <w:tc>
          <w:tcPr>
            <w:tcW w:w="5000" w:type="pct"/>
            <w:gridSpan w:val="2"/>
            <w:shd w:val="clear" w:color="auto" w:fill="DBE5F1"/>
          </w:tcPr>
          <w:p w:rsidR="00D5317A" w:rsidRPr="002F4A44" w:rsidRDefault="00D5317A" w:rsidP="002F2860">
            <w:pPr>
              <w:rPr>
                <w:rFonts w:ascii="Arial" w:hAnsi="Arial" w:cs="Arial"/>
                <w:sz w:val="16"/>
                <w:szCs w:val="16"/>
                <w:lang w:val="ru-RU" w:eastAsia="nl-NL"/>
              </w:rPr>
            </w:pPr>
            <w:r w:rsidRPr="002F4A44">
              <w:rPr>
                <w:rFonts w:ascii="Arial" w:hAnsi="Arial" w:cs="Arial"/>
                <w:b/>
                <w:bCs/>
                <w:sz w:val="16"/>
                <w:szCs w:val="16"/>
                <w:lang w:val="ru-RU" w:eastAsia="nl-NL"/>
              </w:rPr>
              <w:t xml:space="preserve">I. Общая информация </w:t>
            </w:r>
            <w:r w:rsidRPr="002F4A44">
              <w:rPr>
                <w:rFonts w:ascii="Arial" w:hAnsi="Arial" w:cs="Arial"/>
                <w:i/>
                <w:iCs/>
                <w:sz w:val="16"/>
                <w:szCs w:val="16"/>
                <w:lang w:val="ru-RU" w:eastAsia="nl-NL"/>
              </w:rPr>
              <w:t>(заполняется специализированными ЦОПУ</w:t>
            </w:r>
            <w:proofErr w:type="gramStart"/>
            <w:r w:rsidRPr="002F4A44">
              <w:rPr>
                <w:rFonts w:ascii="Arial" w:hAnsi="Arial" w:cs="Arial"/>
                <w:i/>
                <w:iCs/>
                <w:sz w:val="16"/>
                <w:szCs w:val="16"/>
                <w:lang w:val="ru-RU" w:eastAsia="nl-NL"/>
              </w:rPr>
              <w:t xml:space="preserve"> )</w:t>
            </w:r>
            <w:proofErr w:type="gramEnd"/>
          </w:p>
        </w:tc>
      </w:tr>
      <w:tr w:rsidR="00D5317A" w:rsidRPr="002F4A44" w:rsidTr="002F2860">
        <w:trPr>
          <w:trHeight w:val="58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Цель</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702150" w:rsidTr="002F2860">
        <w:trPr>
          <w:trHeight w:val="255"/>
        </w:trPr>
        <w:tc>
          <w:tcPr>
            <w:tcW w:w="1395"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Задачи</w:t>
            </w:r>
          </w:p>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i/>
                <w:sz w:val="16"/>
                <w:szCs w:val="16"/>
                <w:lang w:val="ru-RU" w:eastAsia="nl-NL"/>
              </w:rPr>
              <w:t>(на среднесрочный период, с особым акцентом на год,  на  который утверждается программа)</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2F4A44" w:rsidTr="002F2860">
        <w:trPr>
          <w:trHeight w:val="334"/>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lang w:val="ru-RU"/>
        </w:rPr>
      </w:pPr>
    </w:p>
    <w:tbl>
      <w:tblPr>
        <w:tblW w:w="514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119"/>
        <w:gridCol w:w="640"/>
        <w:gridCol w:w="1481"/>
        <w:gridCol w:w="847"/>
        <w:gridCol w:w="847"/>
        <w:gridCol w:w="845"/>
        <w:gridCol w:w="828"/>
        <w:gridCol w:w="726"/>
        <w:gridCol w:w="726"/>
        <w:gridCol w:w="727"/>
      </w:tblGrid>
      <w:tr w:rsidR="00D5317A" w:rsidRPr="002F4A44" w:rsidTr="002F2860">
        <w:trPr>
          <w:trHeight w:val="261"/>
        </w:trPr>
        <w:tc>
          <w:tcPr>
            <w:tcW w:w="5000" w:type="pct"/>
            <w:gridSpan w:val="10"/>
            <w:shd w:val="clear" w:color="auto" w:fill="DBE5F1"/>
            <w:noWrap/>
          </w:tcPr>
          <w:p w:rsidR="00D5317A" w:rsidRPr="002F4A44" w:rsidRDefault="00D5317A" w:rsidP="002F2860">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D5317A" w:rsidRPr="002F4A44" w:rsidTr="002F2860">
        <w:trPr>
          <w:trHeight w:val="419"/>
        </w:trPr>
        <w:tc>
          <w:tcPr>
            <w:tcW w:w="637" w:type="pct"/>
            <w:vMerge w:val="restart"/>
            <w:shd w:val="clear" w:color="auto" w:fill="DBE5F1"/>
            <w:vAlign w:val="center"/>
          </w:tcPr>
          <w:p w:rsidR="00D5317A" w:rsidRPr="002F4A44" w:rsidRDefault="00D5317A" w:rsidP="002F2860">
            <w:pPr>
              <w:spacing w:line="240" w:lineRule="auto"/>
              <w:rPr>
                <w:rFonts w:ascii="Arial" w:hAnsi="Arial" w:cs="Arial"/>
                <w:bCs/>
                <w:sz w:val="16"/>
                <w:szCs w:val="16"/>
                <w:lang w:val="ru-RU" w:eastAsia="nl-NL"/>
              </w:rPr>
            </w:pPr>
            <w:r w:rsidRPr="002F4A44">
              <w:rPr>
                <w:rFonts w:ascii="Arial" w:hAnsi="Arial" w:cs="Arial"/>
                <w:bCs/>
                <w:sz w:val="16"/>
                <w:szCs w:val="16"/>
                <w:lang w:val="ru-RU" w:eastAsia="nl-NL"/>
              </w:rPr>
              <w:t>Категория</w:t>
            </w:r>
          </w:p>
        </w:tc>
        <w:tc>
          <w:tcPr>
            <w:tcW w:w="364" w:type="pct"/>
            <w:vMerge w:val="restar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Код </w:t>
            </w:r>
          </w:p>
        </w:tc>
        <w:tc>
          <w:tcPr>
            <w:tcW w:w="843" w:type="pct"/>
            <w:vMerge w:val="restar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Наименование </w:t>
            </w:r>
          </w:p>
        </w:tc>
        <w:tc>
          <w:tcPr>
            <w:tcW w:w="482" w:type="pct"/>
            <w:vMerge w:val="restart"/>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Единица измерения</w:t>
            </w:r>
          </w:p>
        </w:tc>
        <w:tc>
          <w:tcPr>
            <w:tcW w:w="482"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8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47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13"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413"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+2</w:t>
            </w:r>
          </w:p>
        </w:tc>
        <w:tc>
          <w:tcPr>
            <w:tcW w:w="414"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+3</w:t>
            </w:r>
          </w:p>
        </w:tc>
      </w:tr>
      <w:tr w:rsidR="00D5317A" w:rsidRPr="002F4A44" w:rsidTr="002F2860">
        <w:trPr>
          <w:trHeight w:val="376"/>
        </w:trPr>
        <w:tc>
          <w:tcPr>
            <w:tcW w:w="637"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364"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843" w:type="pct"/>
            <w:vMerge/>
            <w:shd w:val="clear" w:color="auto" w:fill="DBE5F1"/>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482"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482" w:type="pct"/>
            <w:shd w:val="clear" w:color="auto" w:fill="DBE5F1"/>
            <w:vAlign w:val="center"/>
          </w:tcPr>
          <w:p w:rsidR="00D5317A" w:rsidRPr="002F4A44" w:rsidRDefault="00D5317A" w:rsidP="002F2860">
            <w:pPr>
              <w:spacing w:line="240" w:lineRule="auto"/>
              <w:ind w:left="-40" w:right="-44"/>
              <w:jc w:val="center"/>
              <w:rPr>
                <w:rFonts w:ascii="Arial" w:hAnsi="Arial" w:cs="Arial"/>
                <w:bCs/>
                <w:sz w:val="14"/>
                <w:szCs w:val="14"/>
                <w:lang w:val="ru-RU" w:eastAsia="nl-NL"/>
              </w:rPr>
            </w:pPr>
            <w:r w:rsidRPr="002F4A44">
              <w:rPr>
                <w:rFonts w:cs="Arial"/>
                <w:sz w:val="14"/>
                <w:szCs w:val="14"/>
                <w:lang w:val="ru-RU" w:eastAsia="nl-NL"/>
              </w:rPr>
              <w:t>Исполнено</w:t>
            </w:r>
          </w:p>
        </w:tc>
        <w:tc>
          <w:tcPr>
            <w:tcW w:w="481" w:type="pct"/>
            <w:shd w:val="clear" w:color="auto" w:fill="DBE5F1"/>
            <w:vAlign w:val="center"/>
          </w:tcPr>
          <w:p w:rsidR="00D5317A" w:rsidRPr="002F4A44" w:rsidRDefault="00D5317A" w:rsidP="002F2860">
            <w:pPr>
              <w:spacing w:line="240" w:lineRule="auto"/>
              <w:ind w:left="-27" w:right="-58"/>
              <w:jc w:val="center"/>
              <w:rPr>
                <w:rFonts w:ascii="Arial" w:hAnsi="Arial" w:cs="Arial"/>
                <w:bCs/>
                <w:sz w:val="14"/>
                <w:szCs w:val="14"/>
                <w:lang w:val="ru-RU" w:eastAsia="nl-NL"/>
              </w:rPr>
            </w:pPr>
            <w:r w:rsidRPr="002F4A44">
              <w:rPr>
                <w:rFonts w:cs="Arial"/>
                <w:sz w:val="14"/>
                <w:szCs w:val="14"/>
                <w:lang w:val="ru-RU" w:eastAsia="nl-NL"/>
              </w:rPr>
              <w:t>Исполнено</w:t>
            </w:r>
          </w:p>
        </w:tc>
        <w:tc>
          <w:tcPr>
            <w:tcW w:w="471"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proofErr w:type="gramStart"/>
            <w:r w:rsidRPr="002F4A44">
              <w:rPr>
                <w:rFonts w:cs="Arial"/>
                <w:sz w:val="14"/>
                <w:szCs w:val="14"/>
                <w:lang w:val="ru-RU" w:eastAsia="nl-NL"/>
              </w:rPr>
              <w:t>Утверж дено</w:t>
            </w:r>
            <w:proofErr w:type="gramEnd"/>
          </w:p>
        </w:tc>
        <w:tc>
          <w:tcPr>
            <w:tcW w:w="413"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cs="Arial"/>
                <w:sz w:val="14"/>
                <w:szCs w:val="14"/>
                <w:lang w:val="ru-RU" w:eastAsia="nl-NL"/>
              </w:rPr>
              <w:t>Проект</w:t>
            </w:r>
          </w:p>
        </w:tc>
        <w:tc>
          <w:tcPr>
            <w:tcW w:w="413"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c>
          <w:tcPr>
            <w:tcW w:w="414"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r>
      <w:tr w:rsidR="00D5317A" w:rsidRPr="002F4A44" w:rsidTr="002F2860">
        <w:trPr>
          <w:trHeight w:val="299"/>
        </w:trPr>
        <w:tc>
          <w:tcPr>
            <w:tcW w:w="637"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36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637"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461"/>
        </w:trPr>
        <w:tc>
          <w:tcPr>
            <w:tcW w:w="637"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359"/>
        </w:trPr>
        <w:tc>
          <w:tcPr>
            <w:tcW w:w="637"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36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530"/>
        </w:trPr>
        <w:tc>
          <w:tcPr>
            <w:tcW w:w="637"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60"/>
        </w:trPr>
        <w:tc>
          <w:tcPr>
            <w:tcW w:w="637"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637"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 xml:space="preserve"> </w:t>
            </w:r>
            <w:proofErr w:type="gramStart"/>
            <w:r w:rsidRPr="002F4A44">
              <w:rPr>
                <w:rFonts w:ascii="Arial" w:hAnsi="Arial" w:cs="Arial"/>
                <w:sz w:val="16"/>
                <w:szCs w:val="16"/>
                <w:lang w:val="ru-RU" w:eastAsia="nl-NL"/>
              </w:rPr>
              <w:t>Эффек тивность</w:t>
            </w:r>
            <w:proofErr w:type="gramEnd"/>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254"/>
        </w:trPr>
        <w:tc>
          <w:tcPr>
            <w:tcW w:w="637" w:type="pct"/>
            <w:vMerge/>
            <w:vAlign w:val="center"/>
          </w:tcPr>
          <w:p w:rsidR="00D5317A" w:rsidRPr="002F4A44" w:rsidRDefault="00D5317A" w:rsidP="002F2860">
            <w:pPr>
              <w:spacing w:line="240" w:lineRule="auto"/>
              <w:rPr>
                <w:rFonts w:ascii="Arial" w:hAnsi="Arial" w:cs="Arial"/>
                <w:sz w:val="16"/>
                <w:szCs w:val="16"/>
                <w:lang w:val="ru-RU" w:eastAsia="nl-NL"/>
              </w:rPr>
            </w:pPr>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D5317A" w:rsidRPr="002F4A44" w:rsidTr="002F2860">
        <w:trPr>
          <w:trHeight w:val="1032"/>
        </w:trPr>
        <w:tc>
          <w:tcPr>
            <w:tcW w:w="637" w:type="pct"/>
            <w:vMerge/>
            <w:vAlign w:val="center"/>
          </w:tcPr>
          <w:p w:rsidR="00D5317A" w:rsidRPr="002F4A44" w:rsidRDefault="00D5317A" w:rsidP="002F2860">
            <w:pPr>
              <w:spacing w:line="240" w:lineRule="auto"/>
              <w:rPr>
                <w:rFonts w:ascii="Arial" w:hAnsi="Arial" w:cs="Arial"/>
                <w:sz w:val="16"/>
                <w:szCs w:val="16"/>
                <w:lang w:val="ru-RU" w:eastAsia="nl-NL"/>
              </w:rPr>
            </w:pPr>
          </w:p>
        </w:tc>
        <w:tc>
          <w:tcPr>
            <w:tcW w:w="364" w:type="pct"/>
          </w:tcPr>
          <w:p w:rsidR="00D5317A" w:rsidRPr="002F4A44" w:rsidRDefault="00D5317A" w:rsidP="002F2860">
            <w:pPr>
              <w:spacing w:line="240" w:lineRule="auto"/>
              <w:rPr>
                <w:rFonts w:ascii="Arial" w:hAnsi="Arial" w:cs="Arial"/>
                <w:sz w:val="16"/>
                <w:szCs w:val="16"/>
                <w:lang w:val="ru-RU" w:eastAsia="nl-NL"/>
              </w:rPr>
            </w:pPr>
          </w:p>
        </w:tc>
        <w:tc>
          <w:tcPr>
            <w:tcW w:w="84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82"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D5317A" w:rsidRPr="002F4A44" w:rsidRDefault="00D5317A" w:rsidP="002F2860">
            <w:pPr>
              <w:spacing w:line="240" w:lineRule="auto"/>
              <w:rPr>
                <w:rFonts w:ascii="Arial" w:hAnsi="Arial" w:cs="Arial"/>
                <w:sz w:val="16"/>
                <w:szCs w:val="16"/>
                <w:lang w:val="ru-RU" w:eastAsia="nl-NL"/>
              </w:rPr>
            </w:pPr>
          </w:p>
        </w:tc>
        <w:tc>
          <w:tcPr>
            <w:tcW w:w="48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bl>
    <w:p w:rsidR="00D5317A" w:rsidRPr="002F4A44" w:rsidRDefault="00D5317A"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271"/>
        <w:gridCol w:w="450"/>
        <w:gridCol w:w="556"/>
        <w:gridCol w:w="879"/>
        <w:gridCol w:w="879"/>
        <w:gridCol w:w="879"/>
        <w:gridCol w:w="879"/>
        <w:gridCol w:w="879"/>
        <w:gridCol w:w="858"/>
      </w:tblGrid>
      <w:tr w:rsidR="00D5317A" w:rsidRPr="002F4A44" w:rsidTr="002F2860">
        <w:trPr>
          <w:trHeight w:val="261"/>
        </w:trPr>
        <w:tc>
          <w:tcPr>
            <w:tcW w:w="5000" w:type="pct"/>
            <w:gridSpan w:val="9"/>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III. Расходы</w:t>
            </w:r>
            <w:r w:rsidRPr="002F4A44">
              <w:rPr>
                <w:rFonts w:ascii="Arial" w:hAnsi="Arial" w:cs="Arial"/>
                <w:i/>
                <w:iCs/>
                <w:sz w:val="16"/>
                <w:szCs w:val="16"/>
                <w:lang w:val="ru-RU" w:eastAsia="nl-NL"/>
              </w:rPr>
              <w:t>, тыс. лей</w:t>
            </w:r>
          </w:p>
        </w:tc>
      </w:tr>
      <w:tr w:rsidR="00D5317A" w:rsidRPr="002F4A44" w:rsidTr="002F2860">
        <w:trPr>
          <w:trHeight w:val="261"/>
        </w:trPr>
        <w:tc>
          <w:tcPr>
            <w:tcW w:w="1332" w:type="pct"/>
            <w:vMerge w:val="restar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590" w:type="pct"/>
            <w:gridSpan w:val="2"/>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51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51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+2</w:t>
            </w:r>
          </w:p>
        </w:tc>
        <w:tc>
          <w:tcPr>
            <w:tcW w:w="504"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+3</w:t>
            </w:r>
          </w:p>
        </w:tc>
      </w:tr>
      <w:tr w:rsidR="00D5317A" w:rsidRPr="002F4A44" w:rsidTr="002F2860">
        <w:trPr>
          <w:trHeight w:val="491"/>
        </w:trPr>
        <w:tc>
          <w:tcPr>
            <w:tcW w:w="1332"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264" w:type="pct"/>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5" w:type="pct"/>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15" w:type="pct"/>
            <w:shd w:val="clear" w:color="auto" w:fill="DBE5F1"/>
            <w:vAlign w:val="center"/>
          </w:tcPr>
          <w:p w:rsidR="00D5317A" w:rsidRPr="002F4A44" w:rsidRDefault="00D5317A" w:rsidP="002F2860">
            <w:pPr>
              <w:spacing w:line="240" w:lineRule="auto"/>
              <w:ind w:left="-126"/>
              <w:jc w:val="right"/>
              <w:rPr>
                <w:rFonts w:ascii="Arial" w:hAnsi="Arial" w:cs="Arial"/>
                <w:bCs/>
                <w:sz w:val="16"/>
                <w:szCs w:val="16"/>
                <w:lang w:val="ru-RU" w:eastAsia="nl-NL"/>
              </w:rPr>
            </w:pPr>
            <w:r w:rsidRPr="002F4A44">
              <w:rPr>
                <w:rFonts w:cs="Arial"/>
                <w:sz w:val="15"/>
                <w:szCs w:val="15"/>
                <w:lang w:val="ru-RU" w:eastAsia="nl-NL"/>
              </w:rPr>
              <w:t>Исполнено</w:t>
            </w:r>
          </w:p>
        </w:tc>
        <w:tc>
          <w:tcPr>
            <w:tcW w:w="515" w:type="pct"/>
            <w:shd w:val="clear" w:color="auto" w:fill="DBE5F1"/>
            <w:vAlign w:val="center"/>
          </w:tcPr>
          <w:p w:rsidR="00D5317A" w:rsidRPr="002F4A44" w:rsidRDefault="00D5317A" w:rsidP="002F2860">
            <w:pPr>
              <w:spacing w:line="240" w:lineRule="auto"/>
              <w:ind w:left="-106"/>
              <w:jc w:val="right"/>
              <w:rPr>
                <w:rFonts w:ascii="Arial" w:hAnsi="Arial" w:cs="Arial"/>
                <w:bCs/>
                <w:sz w:val="16"/>
                <w:szCs w:val="16"/>
                <w:lang w:val="ru-RU" w:eastAsia="nl-NL"/>
              </w:rPr>
            </w:pPr>
            <w:r w:rsidRPr="002F4A44">
              <w:rPr>
                <w:rFonts w:cs="Arial"/>
                <w:sz w:val="15"/>
                <w:szCs w:val="15"/>
                <w:lang w:val="ru-RU" w:eastAsia="nl-NL"/>
              </w:rPr>
              <w:t>Исполнено</w:t>
            </w:r>
          </w:p>
        </w:tc>
        <w:tc>
          <w:tcPr>
            <w:tcW w:w="515" w:type="pct"/>
            <w:shd w:val="clear" w:color="auto" w:fill="DBE5F1"/>
            <w:vAlign w:val="center"/>
          </w:tcPr>
          <w:p w:rsidR="00D5317A" w:rsidRPr="002F4A44" w:rsidRDefault="00D5317A" w:rsidP="002F2860">
            <w:pPr>
              <w:spacing w:line="240" w:lineRule="auto"/>
              <w:jc w:val="center"/>
              <w:rPr>
                <w:rFonts w:cs="Arial"/>
                <w:sz w:val="15"/>
                <w:szCs w:val="15"/>
                <w:lang w:val="ru-RU" w:eastAsia="nl-NL"/>
              </w:rPr>
            </w:pPr>
            <w:proofErr w:type="gramStart"/>
            <w:r w:rsidRPr="002F4A44">
              <w:rPr>
                <w:rFonts w:cs="Arial"/>
                <w:sz w:val="15"/>
                <w:szCs w:val="15"/>
                <w:lang w:val="ru-RU" w:eastAsia="nl-NL"/>
              </w:rPr>
              <w:t>Утверж дено</w:t>
            </w:r>
            <w:proofErr w:type="gramEnd"/>
          </w:p>
        </w:tc>
        <w:tc>
          <w:tcPr>
            <w:tcW w:w="515" w:type="pct"/>
            <w:shd w:val="clear" w:color="auto" w:fill="DBE5F1"/>
            <w:vAlign w:val="center"/>
          </w:tcPr>
          <w:p w:rsidR="00D5317A" w:rsidRPr="002F4A44" w:rsidRDefault="00D5317A" w:rsidP="002F2860">
            <w:pPr>
              <w:spacing w:line="240" w:lineRule="auto"/>
              <w:jc w:val="center"/>
              <w:rPr>
                <w:lang w:val="ru-RU"/>
              </w:rPr>
            </w:pPr>
            <w:r w:rsidRPr="002F4A44">
              <w:rPr>
                <w:rFonts w:cs="Arial"/>
                <w:sz w:val="15"/>
                <w:szCs w:val="15"/>
                <w:lang w:val="ru-RU" w:eastAsia="nl-NL"/>
              </w:rPr>
              <w:t>Проект</w:t>
            </w:r>
          </w:p>
        </w:tc>
        <w:tc>
          <w:tcPr>
            <w:tcW w:w="515" w:type="pct"/>
            <w:shd w:val="clear" w:color="auto" w:fill="DBE5F1"/>
            <w:vAlign w:val="center"/>
          </w:tcPr>
          <w:p w:rsidR="00D5317A" w:rsidRPr="002F4A44" w:rsidRDefault="00D5317A" w:rsidP="002F2860">
            <w:pPr>
              <w:spacing w:line="240" w:lineRule="auto"/>
              <w:rPr>
                <w:lang w:val="ru-RU"/>
              </w:rPr>
            </w:pPr>
            <w:r w:rsidRPr="002F4A44">
              <w:rPr>
                <w:rFonts w:cs="Arial"/>
                <w:sz w:val="15"/>
                <w:szCs w:val="15"/>
                <w:lang w:val="ru-RU" w:eastAsia="nl-NL"/>
              </w:rPr>
              <w:t>Прогноз</w:t>
            </w:r>
          </w:p>
        </w:tc>
        <w:tc>
          <w:tcPr>
            <w:tcW w:w="504" w:type="pct"/>
            <w:shd w:val="clear" w:color="auto" w:fill="DBE5F1"/>
            <w:vAlign w:val="center"/>
          </w:tcPr>
          <w:p w:rsidR="00D5317A" w:rsidRPr="002F4A44" w:rsidRDefault="00D5317A" w:rsidP="002F2860">
            <w:pPr>
              <w:spacing w:line="240" w:lineRule="auto"/>
              <w:rPr>
                <w:lang w:val="ru-RU"/>
              </w:rPr>
            </w:pPr>
            <w:r w:rsidRPr="002F4A44">
              <w:rPr>
                <w:rFonts w:cs="Arial"/>
                <w:sz w:val="15"/>
                <w:szCs w:val="15"/>
                <w:lang w:val="ru-RU" w:eastAsia="nl-NL"/>
              </w:rPr>
              <w:t>Прогноз</w:t>
            </w: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15" w:type="pct"/>
          </w:tcPr>
          <w:p w:rsidR="00D5317A" w:rsidRPr="002F4A44" w:rsidRDefault="00D5317A" w:rsidP="002F2860">
            <w:pPr>
              <w:rPr>
                <w:rFonts w:ascii="Arial" w:hAnsi="Arial" w:cs="Arial"/>
                <w:b/>
                <w:bCs/>
                <w:sz w:val="16"/>
                <w:szCs w:val="16"/>
                <w:lang w:val="ru-RU" w:eastAsia="nl-NL"/>
              </w:rPr>
            </w:pPr>
          </w:p>
        </w:tc>
        <w:tc>
          <w:tcPr>
            <w:tcW w:w="504" w:type="pct"/>
          </w:tcPr>
          <w:p w:rsidR="00D5317A" w:rsidRPr="002F4A44" w:rsidRDefault="00D5317A" w:rsidP="002F2860">
            <w:pPr>
              <w:rPr>
                <w:rFonts w:ascii="Arial" w:hAnsi="Arial" w:cs="Arial"/>
                <w:b/>
                <w:bCs/>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4"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4"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4"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jc w:val="center"/>
              <w:rPr>
                <w:rFonts w:ascii="Arial" w:hAnsi="Arial" w:cs="Arial"/>
                <w:sz w:val="16"/>
                <w:szCs w:val="16"/>
                <w:lang w:val="ru-RU" w:eastAsia="nl-NL"/>
              </w:rPr>
            </w:pPr>
          </w:p>
        </w:tc>
        <w:tc>
          <w:tcPr>
            <w:tcW w:w="264" w:type="pct"/>
          </w:tcPr>
          <w:p w:rsidR="00D5317A" w:rsidRPr="002F4A44" w:rsidRDefault="00D5317A" w:rsidP="002F2860">
            <w:pPr>
              <w:rPr>
                <w:rFonts w:ascii="Arial" w:hAnsi="Arial" w:cs="Arial"/>
                <w:sz w:val="16"/>
                <w:szCs w:val="16"/>
                <w:lang w:val="ru-RU" w:eastAsia="nl-NL"/>
              </w:rPr>
            </w:pPr>
          </w:p>
        </w:tc>
        <w:tc>
          <w:tcPr>
            <w:tcW w:w="32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15" w:type="pct"/>
          </w:tcPr>
          <w:p w:rsidR="00D5317A" w:rsidRPr="002F4A44" w:rsidRDefault="00D5317A" w:rsidP="002F2860">
            <w:pPr>
              <w:rPr>
                <w:rFonts w:ascii="Arial" w:hAnsi="Arial" w:cs="Arial"/>
                <w:sz w:val="16"/>
                <w:szCs w:val="16"/>
                <w:lang w:val="ru-RU" w:eastAsia="nl-NL"/>
              </w:rPr>
            </w:pPr>
          </w:p>
        </w:tc>
        <w:tc>
          <w:tcPr>
            <w:tcW w:w="504" w:type="pct"/>
          </w:tcPr>
          <w:p w:rsidR="00D5317A" w:rsidRPr="002F4A44" w:rsidRDefault="00D5317A" w:rsidP="002F2860">
            <w:pPr>
              <w:rPr>
                <w:rFonts w:ascii="Arial" w:hAnsi="Arial" w:cs="Arial"/>
                <w:sz w:val="16"/>
                <w:szCs w:val="16"/>
                <w:lang w:val="ru-RU" w:eastAsia="nl-NL"/>
              </w:rPr>
            </w:pPr>
          </w:p>
        </w:tc>
      </w:tr>
    </w:tbl>
    <w:p w:rsidR="00D5317A" w:rsidRPr="000D6CDC" w:rsidRDefault="00D5317A" w:rsidP="00D5317A">
      <w:pPr>
        <w:spacing w:line="240" w:lineRule="auto"/>
        <w:jc w:val="both"/>
        <w:rPr>
          <w:rFonts w:ascii="Arial" w:hAnsi="Arial" w:cs="Arial"/>
          <w:b/>
          <w:color w:val="333399"/>
          <w:sz w:val="18"/>
          <w:szCs w:val="18"/>
          <w:lang w:val="ru-RU"/>
        </w:rPr>
      </w:pPr>
      <w:r w:rsidRPr="000D6CDC">
        <w:rPr>
          <w:bCs/>
          <w:sz w:val="18"/>
          <w:szCs w:val="18"/>
          <w:u w:val="single"/>
          <w:lang w:val="ru-RU"/>
        </w:rPr>
        <w:t>Сокращения</w:t>
      </w:r>
      <w:r w:rsidRPr="000D6CDC">
        <w:rPr>
          <w:bCs/>
          <w:sz w:val="18"/>
          <w:szCs w:val="18"/>
          <w:lang w:val="ru-RU"/>
        </w:rPr>
        <w:t>: БГ - базовый год (текущий), БГ- 2 и БГ-1 – годы,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r w:rsidRPr="000D6CDC">
        <w:rPr>
          <w:rFonts w:ascii="Arial" w:hAnsi="Arial" w:cs="Arial"/>
          <w:b/>
          <w:color w:val="333399"/>
          <w:sz w:val="18"/>
          <w:szCs w:val="18"/>
          <w:lang w:val="ru-RU"/>
        </w:rPr>
        <w:t xml:space="preserve"> </w:t>
      </w:r>
    </w:p>
    <w:p w:rsidR="00D5317A" w:rsidRPr="002F4A44" w:rsidRDefault="00D5317A" w:rsidP="00D5317A">
      <w:pPr>
        <w:pStyle w:val="CharChar2CharCharCharCharCharCharCharChar1"/>
        <w:keepNext/>
        <w:tabs>
          <w:tab w:val="right" w:pos="-284"/>
        </w:tabs>
        <w:spacing w:after="140"/>
        <w:ind w:hanging="26"/>
        <w:rPr>
          <w:rFonts w:ascii="Arial" w:hAnsi="Arial" w:cs="Arial"/>
          <w:b/>
          <w:color w:val="333399"/>
          <w:sz w:val="16"/>
          <w:szCs w:val="16"/>
          <w:lang w:val="ru-RU"/>
        </w:rPr>
      </w:pPr>
    </w:p>
    <w:p w:rsidR="00D5317A" w:rsidRPr="002F4A44" w:rsidRDefault="00D5317A" w:rsidP="00D5317A">
      <w:pPr>
        <w:pStyle w:val="CharChar2CharCharCharCharCharCharCharChar1"/>
        <w:keepNext/>
        <w:tabs>
          <w:tab w:val="right" w:pos="-284"/>
        </w:tabs>
        <w:spacing w:after="140"/>
        <w:rPr>
          <w:rFonts w:ascii="Arial" w:hAnsi="Arial" w:cs="Arial"/>
          <w:b/>
          <w:color w:val="333399"/>
          <w:sz w:val="16"/>
          <w:szCs w:val="16"/>
          <w:lang w:val="ru-RU"/>
        </w:rPr>
      </w:pPr>
      <w:r w:rsidRPr="002F4A44">
        <w:rPr>
          <w:rFonts w:ascii="Arial" w:hAnsi="Arial" w:cs="Arial"/>
          <w:b/>
          <w:color w:val="333399"/>
          <w:sz w:val="16"/>
          <w:szCs w:val="16"/>
          <w:lang w:val="ru-RU"/>
        </w:rPr>
        <w:t>Таблица 4.  Информация о численности бенефициаров социальных пособий из БГСС и среднем размере пособия</w:t>
      </w:r>
    </w:p>
    <w:tbl>
      <w:tblPr>
        <w:tblW w:w="5000" w:type="pct"/>
        <w:tblBorders>
          <w:top w:val="single" w:sz="4" w:space="0" w:color="002850"/>
          <w:left w:val="single" w:sz="4" w:space="0" w:color="002850"/>
          <w:bottom w:val="single" w:sz="4" w:space="0" w:color="002850"/>
          <w:right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752"/>
        <w:gridCol w:w="496"/>
        <w:gridCol w:w="628"/>
        <w:gridCol w:w="633"/>
        <w:gridCol w:w="635"/>
        <w:gridCol w:w="635"/>
        <w:gridCol w:w="635"/>
        <w:gridCol w:w="626"/>
        <w:gridCol w:w="623"/>
        <w:gridCol w:w="625"/>
        <w:gridCol w:w="621"/>
        <w:gridCol w:w="626"/>
      </w:tblGrid>
      <w:tr w:rsidR="00D5317A" w:rsidRPr="002F4A44" w:rsidTr="002F2860">
        <w:trPr>
          <w:trHeight w:val="20"/>
          <w:tblHeader/>
        </w:trPr>
        <w:tc>
          <w:tcPr>
            <w:tcW w:w="1026" w:type="pct"/>
            <w:vMerge w:val="restart"/>
            <w:tcBorders>
              <w:top w:val="single" w:sz="4" w:space="0" w:color="auto"/>
              <w:left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color w:val="000000"/>
                <w:sz w:val="16"/>
                <w:szCs w:val="16"/>
                <w:lang w:val="ru-RU"/>
              </w:rPr>
            </w:pPr>
            <w:r w:rsidRPr="002F4A44">
              <w:rPr>
                <w:rFonts w:ascii="Arial" w:hAnsi="Arial" w:cs="Arial"/>
                <w:bCs/>
                <w:sz w:val="16"/>
                <w:szCs w:val="16"/>
                <w:lang w:val="ru-RU" w:eastAsia="nl-NL"/>
              </w:rPr>
              <w:t>Наименование</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keepNext/>
              <w:spacing w:line="240" w:lineRule="auto"/>
              <w:jc w:val="center"/>
              <w:outlineLvl w:val="0"/>
              <w:rPr>
                <w:rFonts w:ascii="Arial" w:eastAsia="SimSun" w:hAnsi="Arial" w:cs="Arial"/>
                <w:sz w:val="14"/>
                <w:szCs w:val="14"/>
                <w:lang w:val="ru-RU" w:eastAsia="zh-CN"/>
              </w:rPr>
            </w:pPr>
          </w:p>
          <w:p w:rsidR="00D5317A" w:rsidRPr="002F4A44" w:rsidRDefault="00D5317A" w:rsidP="002F2860">
            <w:pPr>
              <w:keepNext/>
              <w:spacing w:line="240" w:lineRule="auto"/>
              <w:jc w:val="center"/>
              <w:outlineLvl w:val="0"/>
              <w:rPr>
                <w:rFonts w:ascii="Arial" w:eastAsia="SimSun" w:hAnsi="Arial" w:cs="Arial"/>
                <w:sz w:val="14"/>
                <w:szCs w:val="14"/>
                <w:lang w:val="ru-RU" w:eastAsia="zh-CN"/>
              </w:rPr>
            </w:pPr>
          </w:p>
          <w:p w:rsidR="00D5317A" w:rsidRPr="002F4A44" w:rsidRDefault="00D5317A" w:rsidP="002F2860">
            <w:pPr>
              <w:keepNext/>
              <w:spacing w:line="240" w:lineRule="auto"/>
              <w:jc w:val="center"/>
              <w:outlineLvl w:val="0"/>
              <w:rPr>
                <w:rFonts w:ascii="Arial" w:eastAsia="SimSun" w:hAnsi="Arial" w:cs="Arial"/>
                <w:sz w:val="14"/>
                <w:szCs w:val="14"/>
                <w:lang w:val="ru-RU" w:eastAsia="zh-CN"/>
              </w:rPr>
            </w:pPr>
          </w:p>
          <w:p w:rsidR="00D5317A" w:rsidRPr="002F4A44" w:rsidRDefault="00D5317A" w:rsidP="002F2860">
            <w:pPr>
              <w:spacing w:line="240" w:lineRule="auto"/>
              <w:jc w:val="center"/>
              <w:rPr>
                <w:rFonts w:ascii="Arial" w:eastAsia="SimSun" w:hAnsi="Arial" w:cs="Arial"/>
                <w:sz w:val="14"/>
                <w:szCs w:val="14"/>
                <w:lang w:val="ru-RU" w:eastAsia="zh-CN"/>
              </w:rPr>
            </w:pPr>
            <w:r w:rsidRPr="002F4A44">
              <w:rPr>
                <w:rFonts w:ascii="Arial" w:hAnsi="Arial" w:cs="Arial"/>
                <w:bCs/>
                <w:sz w:val="14"/>
                <w:szCs w:val="14"/>
                <w:lang w:val="ru-RU" w:eastAsia="nl-NL"/>
              </w:rPr>
              <w:t>Код</w:t>
            </w:r>
            <w:r w:rsidRPr="002F4A44">
              <w:rPr>
                <w:rFonts w:ascii="Arial" w:eastAsia="SimSun" w:hAnsi="Arial" w:cs="Arial"/>
                <w:sz w:val="14"/>
                <w:szCs w:val="14"/>
                <w:lang w:val="ru-RU" w:eastAsia="zh-CN"/>
              </w:rPr>
              <w:t xml:space="preserve"> P1-P3</w:t>
            </w:r>
          </w:p>
        </w:tc>
        <w:tc>
          <w:tcPr>
            <w:tcW w:w="739" w:type="pct"/>
            <w:gridSpan w:val="2"/>
            <w:tcBorders>
              <w:top w:val="single" w:sz="4" w:space="0" w:color="002850"/>
              <w:left w:val="single" w:sz="4" w:space="0" w:color="auto"/>
              <w:bottom w:val="single" w:sz="4" w:space="0" w:color="002850"/>
            </w:tcBorders>
            <w:shd w:val="clear" w:color="auto" w:fill="DBE5F1"/>
          </w:tcPr>
          <w:p w:rsidR="00D5317A" w:rsidRPr="002F4A44" w:rsidRDefault="00D5317A" w:rsidP="002F2860">
            <w:pPr>
              <w:spacing w:line="240" w:lineRule="auto"/>
              <w:jc w:val="center"/>
              <w:rPr>
                <w:rFonts w:ascii="Arial" w:eastAsia="SimSun" w:hAnsi="Arial" w:cs="Arial"/>
                <w:sz w:val="16"/>
                <w:szCs w:val="16"/>
                <w:lang w:val="ru-RU" w:eastAsia="zh-CN"/>
              </w:rPr>
            </w:pPr>
            <w:r w:rsidRPr="002F4A44">
              <w:rPr>
                <w:rFonts w:ascii="Arial" w:hAnsi="Arial" w:cs="Arial"/>
                <w:bCs/>
                <w:sz w:val="16"/>
                <w:szCs w:val="16"/>
                <w:lang w:val="ru-RU" w:eastAsia="nl-NL"/>
              </w:rPr>
              <w:t xml:space="preserve">БГ </w:t>
            </w:r>
            <w:r w:rsidRPr="002F4A44">
              <w:rPr>
                <w:rFonts w:ascii="Arial" w:eastAsia="SimSun" w:hAnsi="Arial" w:cs="Arial"/>
                <w:sz w:val="16"/>
                <w:szCs w:val="16"/>
                <w:lang w:val="ru-RU" w:eastAsia="zh-CN"/>
              </w:rPr>
              <w:t>-1</w:t>
            </w:r>
          </w:p>
        </w:tc>
        <w:tc>
          <w:tcPr>
            <w:tcW w:w="744" w:type="pct"/>
            <w:gridSpan w:val="2"/>
            <w:tcBorders>
              <w:top w:val="single" w:sz="4" w:space="0" w:color="002850"/>
              <w:bottom w:val="single" w:sz="4" w:space="0" w:color="002850"/>
            </w:tcBorders>
            <w:shd w:val="clear" w:color="auto" w:fill="DBE5F1"/>
            <w:vAlign w:val="center"/>
          </w:tcPr>
          <w:p w:rsidR="00D5317A" w:rsidRPr="002F4A44" w:rsidRDefault="00D5317A" w:rsidP="002F2860">
            <w:pPr>
              <w:spacing w:line="240" w:lineRule="auto"/>
              <w:jc w:val="center"/>
              <w:rPr>
                <w:rFonts w:ascii="Arial" w:eastAsia="SimSun" w:hAnsi="Arial" w:cs="Arial"/>
                <w:bCs/>
                <w:sz w:val="16"/>
                <w:szCs w:val="16"/>
                <w:lang w:val="ru-RU" w:eastAsia="zh-CN"/>
              </w:rPr>
            </w:pPr>
            <w:r w:rsidRPr="002F4A44">
              <w:rPr>
                <w:rFonts w:ascii="Arial" w:hAnsi="Arial" w:cs="Arial"/>
                <w:bCs/>
                <w:sz w:val="16"/>
                <w:szCs w:val="16"/>
                <w:lang w:val="ru-RU" w:eastAsia="nl-NL"/>
              </w:rPr>
              <w:t>БГ</w:t>
            </w:r>
          </w:p>
        </w:tc>
        <w:tc>
          <w:tcPr>
            <w:tcW w:w="739" w:type="pct"/>
            <w:gridSpan w:val="2"/>
            <w:tcBorders>
              <w:top w:val="single" w:sz="4" w:space="0" w:color="002850"/>
              <w:bottom w:val="single" w:sz="4" w:space="0" w:color="002850"/>
            </w:tcBorders>
            <w:shd w:val="clear" w:color="auto" w:fill="DBE5F1"/>
          </w:tcPr>
          <w:p w:rsidR="00D5317A" w:rsidRPr="002F4A44" w:rsidRDefault="00D5317A" w:rsidP="002F2860">
            <w:pPr>
              <w:spacing w:line="240" w:lineRule="auto"/>
              <w:jc w:val="center"/>
              <w:rPr>
                <w:rFonts w:ascii="Arial" w:eastAsia="SimSun" w:hAnsi="Arial" w:cs="Arial"/>
                <w:bCs/>
                <w:sz w:val="16"/>
                <w:szCs w:val="16"/>
                <w:lang w:val="ru-RU" w:eastAsia="zh-CN"/>
              </w:rPr>
            </w:pPr>
            <w:r w:rsidRPr="002F4A44">
              <w:rPr>
                <w:rFonts w:ascii="Arial" w:hAnsi="Arial" w:cs="Arial"/>
                <w:bCs/>
                <w:sz w:val="16"/>
                <w:szCs w:val="16"/>
                <w:lang w:val="ru-RU" w:eastAsia="nl-NL"/>
              </w:rPr>
              <w:t xml:space="preserve">БГ </w:t>
            </w:r>
            <w:r w:rsidRPr="002F4A44">
              <w:rPr>
                <w:rFonts w:ascii="Arial" w:eastAsia="SimSun" w:hAnsi="Arial" w:cs="Arial"/>
                <w:sz w:val="16"/>
                <w:szCs w:val="16"/>
                <w:lang w:val="ru-RU" w:eastAsia="zh-CN"/>
              </w:rPr>
              <w:t>+1</w:t>
            </w:r>
          </w:p>
        </w:tc>
        <w:tc>
          <w:tcPr>
            <w:tcW w:w="731" w:type="pct"/>
            <w:gridSpan w:val="2"/>
            <w:tcBorders>
              <w:top w:val="single" w:sz="4" w:space="0" w:color="002850"/>
              <w:bottom w:val="single" w:sz="4" w:space="0" w:color="002850"/>
            </w:tcBorders>
            <w:shd w:val="clear" w:color="auto" w:fill="DBE5F1"/>
          </w:tcPr>
          <w:p w:rsidR="00D5317A" w:rsidRPr="002F4A44" w:rsidRDefault="00D5317A" w:rsidP="002F2860">
            <w:pPr>
              <w:pStyle w:val="TableText"/>
              <w:spacing w:line="240" w:lineRule="auto"/>
              <w:jc w:val="center"/>
              <w:rPr>
                <w:lang w:val="ru-RU"/>
              </w:rPr>
            </w:pPr>
            <w:r w:rsidRPr="002F4A44">
              <w:rPr>
                <w:rFonts w:cs="Arial"/>
                <w:bCs/>
                <w:szCs w:val="16"/>
                <w:lang w:val="ru-RU" w:eastAsia="nl-NL"/>
              </w:rPr>
              <w:t xml:space="preserve">БГ </w:t>
            </w:r>
            <w:r w:rsidRPr="002F4A44">
              <w:rPr>
                <w:lang w:val="ru-RU"/>
              </w:rPr>
              <w:t>+2</w:t>
            </w:r>
          </w:p>
        </w:tc>
        <w:tc>
          <w:tcPr>
            <w:tcW w:w="731" w:type="pct"/>
            <w:gridSpan w:val="2"/>
            <w:tcBorders>
              <w:top w:val="single" w:sz="4" w:space="0" w:color="002850"/>
              <w:bottom w:val="single" w:sz="4" w:space="0" w:color="002850"/>
            </w:tcBorders>
            <w:shd w:val="clear" w:color="auto" w:fill="DBE5F1"/>
          </w:tcPr>
          <w:p w:rsidR="00D5317A" w:rsidRPr="002F4A44" w:rsidRDefault="00D5317A" w:rsidP="002F2860">
            <w:pPr>
              <w:pStyle w:val="TableText"/>
              <w:spacing w:line="240" w:lineRule="auto"/>
              <w:jc w:val="center"/>
              <w:rPr>
                <w:lang w:val="ru-RU"/>
              </w:rPr>
            </w:pPr>
            <w:r w:rsidRPr="002F4A44">
              <w:rPr>
                <w:rFonts w:cs="Arial"/>
                <w:bCs/>
                <w:szCs w:val="16"/>
                <w:lang w:val="ru-RU" w:eastAsia="nl-NL"/>
              </w:rPr>
              <w:t xml:space="preserve">БГ </w:t>
            </w:r>
            <w:r w:rsidRPr="002F4A44">
              <w:rPr>
                <w:lang w:val="ru-RU"/>
              </w:rPr>
              <w:t>+3</w:t>
            </w:r>
          </w:p>
        </w:tc>
      </w:tr>
      <w:tr w:rsidR="00D5317A" w:rsidRPr="002F4A44" w:rsidTr="002F2860">
        <w:trPr>
          <w:trHeight w:val="20"/>
          <w:tblHeader/>
        </w:trPr>
        <w:tc>
          <w:tcPr>
            <w:tcW w:w="1026" w:type="pct"/>
            <w:vMerge/>
            <w:tcBorders>
              <w:left w:val="single" w:sz="4" w:space="0" w:color="auto"/>
              <w:right w:val="single" w:sz="4" w:space="0" w:color="auto"/>
            </w:tcBorders>
            <w:shd w:val="clear" w:color="auto" w:fill="DBE5F1"/>
            <w:vAlign w:val="center"/>
          </w:tcPr>
          <w:p w:rsidR="00D5317A" w:rsidRPr="002F4A44" w:rsidRDefault="00D5317A" w:rsidP="002F2860">
            <w:pPr>
              <w:keepNext/>
              <w:numPr>
                <w:ilvl w:val="0"/>
                <w:numId w:val="1"/>
              </w:numPr>
              <w:spacing w:after="1960" w:line="240" w:lineRule="atLeast"/>
              <w:jc w:val="center"/>
              <w:outlineLvl w:val="0"/>
              <w:rPr>
                <w:rFonts w:ascii="Arial" w:hAnsi="Arial" w:cs="Arial"/>
                <w:color w:val="000000"/>
                <w:sz w:val="16"/>
                <w:szCs w:val="16"/>
                <w:lang w:val="ru-RU"/>
              </w:rPr>
            </w:pPr>
          </w:p>
        </w:tc>
        <w:tc>
          <w:tcPr>
            <w:tcW w:w="290" w:type="pct"/>
            <w:vMerge/>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keepNext/>
              <w:numPr>
                <w:ilvl w:val="0"/>
                <w:numId w:val="1"/>
              </w:numPr>
              <w:spacing w:after="1960" w:line="240" w:lineRule="atLeast"/>
              <w:jc w:val="center"/>
              <w:outlineLvl w:val="0"/>
              <w:rPr>
                <w:rFonts w:ascii="Arial" w:eastAsia="SimSun" w:hAnsi="Arial" w:cs="Arial"/>
                <w:sz w:val="16"/>
                <w:szCs w:val="16"/>
                <w:lang w:val="ru-RU" w:eastAsia="zh-CN"/>
              </w:rPr>
            </w:pPr>
          </w:p>
        </w:tc>
        <w:tc>
          <w:tcPr>
            <w:tcW w:w="739" w:type="pct"/>
            <w:gridSpan w:val="2"/>
            <w:tcBorders>
              <w:top w:val="single" w:sz="4" w:space="0" w:color="002850"/>
              <w:left w:val="single" w:sz="4" w:space="0" w:color="auto"/>
              <w:bottom w:val="single" w:sz="4" w:space="0" w:color="002850"/>
            </w:tcBorders>
            <w:shd w:val="clear" w:color="auto" w:fill="DBE5F1"/>
          </w:tcPr>
          <w:p w:rsidR="00D5317A" w:rsidRPr="002F4A44" w:rsidRDefault="00D5317A" w:rsidP="002F2860">
            <w:pPr>
              <w:spacing w:line="240" w:lineRule="atLeast"/>
              <w:jc w:val="center"/>
              <w:rPr>
                <w:rFonts w:ascii="Arial" w:eastAsia="SimSun" w:hAnsi="Arial" w:cs="Arial"/>
                <w:sz w:val="16"/>
                <w:szCs w:val="16"/>
                <w:lang w:val="ru-RU" w:eastAsia="zh-CN"/>
              </w:rPr>
            </w:pPr>
            <w:r w:rsidRPr="002F4A44">
              <w:rPr>
                <w:rFonts w:cs="Arial"/>
                <w:sz w:val="15"/>
                <w:szCs w:val="15"/>
                <w:lang w:val="ru-RU" w:eastAsia="nl-NL"/>
              </w:rPr>
              <w:t>Исполнено</w:t>
            </w:r>
          </w:p>
        </w:tc>
        <w:tc>
          <w:tcPr>
            <w:tcW w:w="744" w:type="pct"/>
            <w:gridSpan w:val="2"/>
            <w:tcBorders>
              <w:top w:val="single" w:sz="4" w:space="0" w:color="002850"/>
              <w:bottom w:val="single" w:sz="4" w:space="0" w:color="002850"/>
            </w:tcBorders>
            <w:shd w:val="clear" w:color="auto" w:fill="DBE5F1"/>
            <w:vAlign w:val="center"/>
          </w:tcPr>
          <w:p w:rsidR="00D5317A" w:rsidRPr="002F4A44" w:rsidRDefault="00D5317A" w:rsidP="002F2860">
            <w:pPr>
              <w:spacing w:line="240" w:lineRule="atLeast"/>
              <w:jc w:val="center"/>
              <w:rPr>
                <w:rFonts w:ascii="Arial" w:eastAsia="SimSun" w:hAnsi="Arial" w:cs="Arial"/>
                <w:bCs/>
                <w:sz w:val="16"/>
                <w:szCs w:val="16"/>
                <w:lang w:val="ru-RU" w:eastAsia="zh-CN"/>
              </w:rPr>
            </w:pPr>
            <w:r w:rsidRPr="002F4A44">
              <w:rPr>
                <w:rFonts w:cs="Arial"/>
                <w:sz w:val="15"/>
                <w:szCs w:val="15"/>
                <w:lang w:val="ru-RU" w:eastAsia="nl-NL"/>
              </w:rPr>
              <w:t>Утверждено</w:t>
            </w:r>
          </w:p>
        </w:tc>
        <w:tc>
          <w:tcPr>
            <w:tcW w:w="739" w:type="pct"/>
            <w:gridSpan w:val="2"/>
            <w:tcBorders>
              <w:top w:val="single" w:sz="4" w:space="0" w:color="002850"/>
              <w:bottom w:val="single" w:sz="4" w:space="0" w:color="002850"/>
            </w:tcBorders>
            <w:shd w:val="clear" w:color="auto" w:fill="DBE5F1"/>
            <w:vAlign w:val="center"/>
          </w:tcPr>
          <w:p w:rsidR="00D5317A" w:rsidRPr="002F4A44" w:rsidRDefault="00D5317A" w:rsidP="002F2860">
            <w:pPr>
              <w:spacing w:line="240" w:lineRule="atLeast"/>
              <w:jc w:val="center"/>
              <w:rPr>
                <w:rFonts w:ascii="Arial" w:eastAsia="SimSun" w:hAnsi="Arial" w:cs="Arial"/>
                <w:bCs/>
                <w:sz w:val="16"/>
                <w:szCs w:val="16"/>
                <w:lang w:val="ru-RU" w:eastAsia="zh-CN"/>
              </w:rPr>
            </w:pPr>
            <w:r w:rsidRPr="002F4A44">
              <w:rPr>
                <w:rFonts w:cs="Arial"/>
                <w:sz w:val="15"/>
                <w:szCs w:val="15"/>
                <w:lang w:val="ru-RU" w:eastAsia="nl-NL"/>
              </w:rPr>
              <w:t>Проект</w:t>
            </w:r>
          </w:p>
        </w:tc>
        <w:tc>
          <w:tcPr>
            <w:tcW w:w="731" w:type="pct"/>
            <w:gridSpan w:val="2"/>
            <w:tcBorders>
              <w:top w:val="single" w:sz="4" w:space="0" w:color="002850"/>
              <w:bottom w:val="single" w:sz="4" w:space="0" w:color="002850"/>
            </w:tcBorders>
            <w:shd w:val="clear" w:color="auto" w:fill="DBE5F1"/>
          </w:tcPr>
          <w:p w:rsidR="00D5317A" w:rsidRPr="002F4A44" w:rsidRDefault="00D5317A" w:rsidP="002F2860">
            <w:pPr>
              <w:pStyle w:val="TableText"/>
              <w:spacing w:line="240" w:lineRule="atLeast"/>
              <w:jc w:val="center"/>
              <w:rPr>
                <w:rFonts w:ascii="Times New Roman" w:hAnsi="Times New Roman" w:cs="Arial"/>
                <w:sz w:val="15"/>
                <w:szCs w:val="15"/>
                <w:lang w:val="ru-RU" w:eastAsia="nl-NL"/>
              </w:rPr>
            </w:pPr>
            <w:r w:rsidRPr="002F4A44">
              <w:rPr>
                <w:rFonts w:ascii="Times New Roman" w:hAnsi="Times New Roman" w:cs="Arial"/>
                <w:sz w:val="15"/>
                <w:szCs w:val="15"/>
                <w:lang w:val="ru-RU" w:eastAsia="nl-NL"/>
              </w:rPr>
              <w:t>Прогноз</w:t>
            </w:r>
          </w:p>
        </w:tc>
        <w:tc>
          <w:tcPr>
            <w:tcW w:w="731" w:type="pct"/>
            <w:gridSpan w:val="2"/>
            <w:tcBorders>
              <w:top w:val="single" w:sz="4" w:space="0" w:color="002850"/>
              <w:bottom w:val="single" w:sz="4" w:space="0" w:color="002850"/>
            </w:tcBorders>
            <w:shd w:val="clear" w:color="auto" w:fill="DBE5F1"/>
          </w:tcPr>
          <w:p w:rsidR="00D5317A" w:rsidRPr="002F4A44" w:rsidRDefault="00D5317A" w:rsidP="002F2860">
            <w:pPr>
              <w:pStyle w:val="TableText"/>
              <w:spacing w:line="240" w:lineRule="atLeast"/>
              <w:jc w:val="center"/>
              <w:rPr>
                <w:rFonts w:ascii="Times New Roman" w:hAnsi="Times New Roman" w:cs="Arial"/>
                <w:sz w:val="15"/>
                <w:szCs w:val="15"/>
                <w:lang w:val="ru-RU" w:eastAsia="nl-NL"/>
              </w:rPr>
            </w:pPr>
            <w:r w:rsidRPr="002F4A44">
              <w:rPr>
                <w:rFonts w:ascii="Times New Roman" w:hAnsi="Times New Roman" w:cs="Arial"/>
                <w:sz w:val="15"/>
                <w:szCs w:val="15"/>
                <w:lang w:val="ru-RU" w:eastAsia="nl-NL"/>
              </w:rPr>
              <w:t>Прогноз</w:t>
            </w:r>
          </w:p>
        </w:tc>
      </w:tr>
      <w:tr w:rsidR="00D5317A" w:rsidRPr="002F4A44" w:rsidTr="002F2860">
        <w:trPr>
          <w:cantSplit/>
          <w:trHeight w:val="1432"/>
          <w:tblHeader/>
        </w:trPr>
        <w:tc>
          <w:tcPr>
            <w:tcW w:w="1026" w:type="pct"/>
            <w:vMerge/>
            <w:tcBorders>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tLeast"/>
              <w:jc w:val="center"/>
              <w:rPr>
                <w:rFonts w:ascii="Arial" w:hAnsi="Arial" w:cs="Arial"/>
                <w:color w:val="000000"/>
                <w:sz w:val="16"/>
                <w:szCs w:val="16"/>
                <w:lang w:val="ru-RU"/>
              </w:rPr>
            </w:pPr>
          </w:p>
        </w:tc>
        <w:tc>
          <w:tcPr>
            <w:tcW w:w="290" w:type="pct"/>
            <w:vMerge/>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tLeast"/>
              <w:jc w:val="center"/>
              <w:rPr>
                <w:rFonts w:ascii="Arial" w:eastAsia="SimSun" w:hAnsi="Arial" w:cs="Arial"/>
                <w:sz w:val="16"/>
                <w:szCs w:val="16"/>
                <w:lang w:val="ru-RU" w:eastAsia="zh-CN"/>
              </w:rPr>
            </w:pPr>
          </w:p>
        </w:tc>
        <w:tc>
          <w:tcPr>
            <w:tcW w:w="368" w:type="pct"/>
            <w:tcBorders>
              <w:top w:val="single" w:sz="4" w:space="0" w:color="002850"/>
              <w:left w:val="single" w:sz="4" w:space="0" w:color="auto"/>
              <w:bottom w:val="single" w:sz="4" w:space="0" w:color="002850"/>
            </w:tcBorders>
            <w:shd w:val="clear" w:color="auto" w:fill="DBE5F1"/>
            <w:textDirection w:val="btLr"/>
            <w:vAlign w:val="cente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71" w:type="pct"/>
            <w:tcBorders>
              <w:top w:val="single" w:sz="4" w:space="0" w:color="002850"/>
              <w:bottom w:val="single" w:sz="4" w:space="0" w:color="002850"/>
            </w:tcBorders>
            <w:shd w:val="clear" w:color="auto" w:fill="DBE5F1"/>
            <w:textDirection w:val="btL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72" w:type="pct"/>
            <w:tcBorders>
              <w:top w:val="single" w:sz="4" w:space="0" w:color="002850"/>
              <w:bottom w:val="single" w:sz="4" w:space="0" w:color="002850"/>
            </w:tcBorders>
            <w:shd w:val="clear" w:color="auto" w:fill="DBE5F1"/>
            <w:textDirection w:val="btLr"/>
            <w:vAlign w:val="cente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72" w:type="pct"/>
            <w:tcBorders>
              <w:top w:val="single" w:sz="4" w:space="0" w:color="002850"/>
              <w:bottom w:val="single" w:sz="4" w:space="0" w:color="002850"/>
            </w:tcBorders>
            <w:shd w:val="clear" w:color="auto" w:fill="DBE5F1"/>
            <w:textDirection w:val="btL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72" w:type="pct"/>
            <w:tcBorders>
              <w:top w:val="single" w:sz="4" w:space="0" w:color="002850"/>
              <w:bottom w:val="single" w:sz="4" w:space="0" w:color="002850"/>
            </w:tcBorders>
            <w:shd w:val="clear" w:color="auto" w:fill="DBE5F1"/>
            <w:textDirection w:val="btLr"/>
            <w:vAlign w:val="cente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67" w:type="pct"/>
            <w:tcBorders>
              <w:top w:val="single" w:sz="4" w:space="0" w:color="002850"/>
              <w:bottom w:val="single" w:sz="4" w:space="0" w:color="002850"/>
            </w:tcBorders>
            <w:shd w:val="clear" w:color="auto" w:fill="DBE5F1"/>
            <w:textDirection w:val="btL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65" w:type="pct"/>
            <w:tcBorders>
              <w:top w:val="single" w:sz="4" w:space="0" w:color="002850"/>
              <w:bottom w:val="single" w:sz="4" w:space="0" w:color="002850"/>
            </w:tcBorders>
            <w:shd w:val="clear" w:color="auto" w:fill="DBE5F1"/>
            <w:textDirection w:val="btLr"/>
            <w:vAlign w:val="cente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66" w:type="pct"/>
            <w:tcBorders>
              <w:top w:val="single" w:sz="4" w:space="0" w:color="002850"/>
              <w:bottom w:val="single" w:sz="4" w:space="0" w:color="002850"/>
            </w:tcBorders>
            <w:shd w:val="clear" w:color="auto" w:fill="DBE5F1"/>
            <w:textDirection w:val="btL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64" w:type="pct"/>
            <w:tcBorders>
              <w:top w:val="single" w:sz="4" w:space="0" w:color="002850"/>
              <w:bottom w:val="single" w:sz="4" w:space="0" w:color="002850"/>
            </w:tcBorders>
            <w:shd w:val="clear" w:color="auto" w:fill="DBE5F1"/>
            <w:textDirection w:val="btLr"/>
            <w:vAlign w:val="cente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67" w:type="pct"/>
            <w:tcBorders>
              <w:top w:val="single" w:sz="4" w:space="0" w:color="002850"/>
              <w:bottom w:val="single" w:sz="4" w:space="0" w:color="002850"/>
            </w:tcBorders>
            <w:shd w:val="clear" w:color="auto" w:fill="DBE5F1"/>
            <w:textDirection w:val="btLr"/>
          </w:tcPr>
          <w:p w:rsidR="00D5317A" w:rsidRPr="002F4A44" w:rsidRDefault="00D5317A" w:rsidP="002F2860">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r>
      <w:tr w:rsidR="00D5317A" w:rsidRPr="00702150" w:rsidTr="002F2860">
        <w:trPr>
          <w:trHeight w:val="20"/>
        </w:trPr>
        <w:tc>
          <w:tcPr>
            <w:tcW w:w="5000" w:type="pct"/>
            <w:gridSpan w:val="12"/>
            <w:tcBorders>
              <w:top w:val="single" w:sz="4" w:space="0" w:color="002850"/>
              <w:bottom w:val="single" w:sz="4" w:space="0" w:color="002850"/>
            </w:tcBorders>
            <w:shd w:val="clear" w:color="auto" w:fill="B3BECD"/>
          </w:tcPr>
          <w:p w:rsidR="00D5317A" w:rsidRPr="002F4A44" w:rsidRDefault="00D5317A" w:rsidP="002F2860">
            <w:pPr>
              <w:spacing w:line="240" w:lineRule="atLeast"/>
              <w:rPr>
                <w:rFonts w:ascii="Arial" w:hAnsi="Arial" w:cs="Arial"/>
                <w:b/>
                <w:sz w:val="16"/>
                <w:szCs w:val="16"/>
                <w:lang w:val="ru-RU"/>
              </w:rPr>
            </w:pPr>
            <w:r w:rsidRPr="002F4A44">
              <w:rPr>
                <w:rFonts w:ascii="Arial" w:hAnsi="Arial" w:cs="Arial"/>
                <w:b/>
                <w:sz w:val="16"/>
                <w:szCs w:val="16"/>
                <w:lang w:val="ru-RU"/>
              </w:rPr>
              <w:t> A. Пособия, финансируемые из общих доходов БГСС</w:t>
            </w:r>
          </w:p>
        </w:tc>
      </w:tr>
      <w:tr w:rsidR="00D5317A" w:rsidRPr="002F4A44" w:rsidTr="002F2860">
        <w:trPr>
          <w:trHeight w:val="20"/>
        </w:trPr>
        <w:tc>
          <w:tcPr>
            <w:tcW w:w="1026"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1</w:t>
            </w:r>
          </w:p>
        </w:tc>
        <w:tc>
          <w:tcPr>
            <w:tcW w:w="290"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68" w:type="pct"/>
            <w:tcBorders>
              <w:top w:val="single" w:sz="4" w:space="0" w:color="002850"/>
              <w:bottom w:val="nil"/>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71"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72" w:type="pct"/>
            <w:tcBorders>
              <w:top w:val="single" w:sz="4" w:space="0" w:color="002850"/>
              <w:bottom w:val="nil"/>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72"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72" w:type="pct"/>
            <w:tcBorders>
              <w:top w:val="single" w:sz="4" w:space="0" w:color="002850"/>
              <w:bottom w:val="nil"/>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67"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65"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66"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64"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367" w:type="pct"/>
            <w:tcBorders>
              <w:top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r>
      <w:tr w:rsidR="00D5317A" w:rsidRPr="002F4A44" w:rsidTr="002F2860">
        <w:trPr>
          <w:trHeight w:val="20"/>
        </w:trPr>
        <w:tc>
          <w:tcPr>
            <w:tcW w:w="1026" w:type="pct"/>
            <w:tcBorders>
              <w:bottom w:val="single" w:sz="4" w:space="0" w:color="auto"/>
            </w:tcBorders>
          </w:tcPr>
          <w:p w:rsidR="00D5317A" w:rsidRPr="002F4A44" w:rsidRDefault="00D5317A" w:rsidP="002F2860">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2</w:t>
            </w:r>
          </w:p>
        </w:tc>
        <w:tc>
          <w:tcPr>
            <w:tcW w:w="290"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68" w:type="pct"/>
            <w:tcBorders>
              <w:top w:val="nil"/>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71"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72" w:type="pct"/>
            <w:tcBorders>
              <w:top w:val="nil"/>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72"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72" w:type="pct"/>
            <w:tcBorders>
              <w:top w:val="nil"/>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67"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65"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66"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64"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c>
          <w:tcPr>
            <w:tcW w:w="367" w:type="pct"/>
            <w:tcBorders>
              <w:bottom w:val="single" w:sz="4" w:space="0" w:color="auto"/>
            </w:tcBorders>
          </w:tcPr>
          <w:p w:rsidR="00D5317A" w:rsidRPr="002F4A44" w:rsidRDefault="00D5317A" w:rsidP="002F2860">
            <w:pPr>
              <w:spacing w:line="240" w:lineRule="atLeast"/>
              <w:rPr>
                <w:rFonts w:ascii="Arial" w:eastAsia="SimSun" w:hAnsi="Arial" w:cs="Arial"/>
                <w:i/>
                <w:iCs/>
                <w:sz w:val="16"/>
                <w:szCs w:val="16"/>
                <w:lang w:val="ru-RU" w:eastAsia="zh-CN"/>
              </w:rPr>
            </w:pPr>
          </w:p>
        </w:tc>
      </w:tr>
      <w:tr w:rsidR="00D5317A" w:rsidRPr="002F4A44" w:rsidTr="002F2860">
        <w:trPr>
          <w:trHeight w:val="66"/>
        </w:trPr>
        <w:tc>
          <w:tcPr>
            <w:tcW w:w="1026"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290"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8"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1"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5"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6"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4"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auto"/>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r>
      <w:tr w:rsidR="00D5317A" w:rsidRPr="00702150" w:rsidTr="002F2860">
        <w:trPr>
          <w:trHeight w:val="20"/>
        </w:trPr>
        <w:tc>
          <w:tcPr>
            <w:tcW w:w="5000" w:type="pct"/>
            <w:gridSpan w:val="12"/>
            <w:tcBorders>
              <w:top w:val="single" w:sz="4" w:space="0" w:color="002850"/>
              <w:bottom w:val="single" w:sz="4" w:space="0" w:color="002850"/>
            </w:tcBorders>
            <w:shd w:val="clear" w:color="auto" w:fill="B3BECD"/>
          </w:tcPr>
          <w:p w:rsidR="00D5317A" w:rsidRPr="002F4A44" w:rsidRDefault="00D5317A" w:rsidP="002F2860">
            <w:pPr>
              <w:spacing w:line="240" w:lineRule="atLeast"/>
              <w:rPr>
                <w:rFonts w:ascii="Arial" w:eastAsia="SimSun" w:hAnsi="Arial" w:cs="Arial"/>
                <w:sz w:val="16"/>
                <w:szCs w:val="16"/>
                <w:lang w:val="ru-RU" w:eastAsia="zh-CN"/>
              </w:rPr>
            </w:pPr>
            <w:r w:rsidRPr="002F4A44">
              <w:rPr>
                <w:rFonts w:ascii="Arial" w:hAnsi="Arial" w:cs="Arial"/>
                <w:b/>
                <w:sz w:val="16"/>
                <w:szCs w:val="16"/>
                <w:lang w:val="ru-RU"/>
              </w:rPr>
              <w:t>  B. Пособия, финансируемые за счёт трансфертов  из государственного бюджета*</w:t>
            </w:r>
          </w:p>
        </w:tc>
      </w:tr>
      <w:tr w:rsidR="00D5317A" w:rsidRPr="002F4A44" w:rsidTr="002F2860">
        <w:trPr>
          <w:trHeight w:val="20"/>
        </w:trPr>
        <w:tc>
          <w:tcPr>
            <w:tcW w:w="1026"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1</w:t>
            </w:r>
          </w:p>
        </w:tc>
        <w:tc>
          <w:tcPr>
            <w:tcW w:w="290"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8"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1"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5"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6"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4"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r>
      <w:tr w:rsidR="00D5317A" w:rsidRPr="002F4A44" w:rsidTr="002F2860">
        <w:trPr>
          <w:trHeight w:val="20"/>
        </w:trPr>
        <w:tc>
          <w:tcPr>
            <w:tcW w:w="1026"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2</w:t>
            </w:r>
          </w:p>
        </w:tc>
        <w:tc>
          <w:tcPr>
            <w:tcW w:w="290"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8"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1"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5"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6"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4"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r>
      <w:tr w:rsidR="00D5317A" w:rsidRPr="002F4A44" w:rsidTr="002F2860">
        <w:trPr>
          <w:trHeight w:val="20"/>
        </w:trPr>
        <w:tc>
          <w:tcPr>
            <w:tcW w:w="1026"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bCs/>
                <w:sz w:val="16"/>
                <w:szCs w:val="16"/>
                <w:lang w:val="ru-RU" w:eastAsia="zh-CN"/>
              </w:rPr>
            </w:pPr>
          </w:p>
        </w:tc>
        <w:tc>
          <w:tcPr>
            <w:tcW w:w="290"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8"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1"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5"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6"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4"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D5317A" w:rsidRPr="002F4A44" w:rsidRDefault="00D5317A" w:rsidP="002F2860">
            <w:pPr>
              <w:spacing w:line="240" w:lineRule="atLeast"/>
              <w:rPr>
                <w:rFonts w:ascii="Arial" w:eastAsia="SimSun" w:hAnsi="Arial" w:cs="Arial"/>
                <w:sz w:val="16"/>
                <w:szCs w:val="16"/>
                <w:lang w:val="ru-RU" w:eastAsia="zh-CN"/>
              </w:rPr>
            </w:pPr>
          </w:p>
        </w:tc>
      </w:tr>
    </w:tbl>
    <w:p w:rsidR="00D5317A" w:rsidRPr="000D6CDC" w:rsidRDefault="00D5317A" w:rsidP="00D5317A">
      <w:pPr>
        <w:spacing w:line="240" w:lineRule="auto"/>
        <w:rPr>
          <w:bCs/>
          <w:sz w:val="18"/>
          <w:szCs w:val="18"/>
          <w:lang w:val="ru-RU"/>
        </w:rPr>
      </w:pPr>
      <w:r w:rsidRPr="000D6CDC">
        <w:rPr>
          <w:bCs/>
          <w:sz w:val="18"/>
          <w:szCs w:val="18"/>
          <w:u w:val="single"/>
          <w:lang w:val="ru-RU"/>
        </w:rPr>
        <w:t>Сокращения</w:t>
      </w:r>
      <w:r w:rsidRPr="000D6CDC">
        <w:rPr>
          <w:bCs/>
          <w:sz w:val="18"/>
          <w:szCs w:val="18"/>
          <w:lang w:val="ru-RU"/>
        </w:rPr>
        <w:t>: БГ - базовый год (текущий), БГ-1 – год,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p>
    <w:p w:rsidR="00D5317A" w:rsidRPr="002F4A44" w:rsidRDefault="00D5317A" w:rsidP="00D5317A">
      <w:pPr>
        <w:spacing w:line="360" w:lineRule="auto"/>
        <w:jc w:val="both"/>
        <w:rPr>
          <w:bCs/>
          <w:sz w:val="20"/>
          <w:szCs w:val="28"/>
          <w:lang w:val="ru-RU"/>
        </w:rPr>
      </w:pPr>
      <w:proofErr w:type="gramStart"/>
      <w:r w:rsidRPr="002F4A44">
        <w:rPr>
          <w:bCs/>
          <w:sz w:val="20"/>
          <w:szCs w:val="28"/>
          <w:lang w:val="ru-RU"/>
        </w:rPr>
        <w:t>*) Указываются только трансферты  для выплаты  пособий социальной помощи.</w:t>
      </w:r>
      <w:proofErr w:type="gramEnd"/>
    </w:p>
    <w:p w:rsidR="00D5317A" w:rsidRPr="002F4A44" w:rsidRDefault="00D5317A" w:rsidP="00D5317A">
      <w:pPr>
        <w:pStyle w:val="CharChar2CharCharCharCharCharCharCharChar1"/>
        <w:keepNext/>
        <w:tabs>
          <w:tab w:val="right" w:pos="-284"/>
        </w:tabs>
        <w:spacing w:after="140"/>
        <w:ind w:hanging="26"/>
        <w:rPr>
          <w:rFonts w:ascii="Arial" w:hAnsi="Arial" w:cs="Arial"/>
          <w:b/>
          <w:color w:val="333399"/>
          <w:sz w:val="16"/>
          <w:szCs w:val="16"/>
          <w:lang w:val="ru-RU"/>
        </w:rPr>
      </w:pPr>
    </w:p>
    <w:p w:rsidR="00D5317A" w:rsidRPr="002F4A44" w:rsidRDefault="00D5317A"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color w:val="333399"/>
          <w:sz w:val="16"/>
          <w:szCs w:val="16"/>
          <w:lang w:val="ru-RU"/>
        </w:rPr>
        <w:t xml:space="preserve">Таблица 5. Административные расходы БГСС и численность персонала  </w:t>
      </w: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603"/>
        <w:gridCol w:w="1205"/>
        <w:gridCol w:w="1343"/>
        <w:gridCol w:w="1195"/>
        <w:gridCol w:w="1046"/>
        <w:gridCol w:w="1048"/>
        <w:gridCol w:w="895"/>
      </w:tblGrid>
      <w:tr w:rsidR="00D5317A" w:rsidRPr="002F4A44" w:rsidTr="002F2860">
        <w:trPr>
          <w:cantSplit/>
          <w:trHeight w:val="410"/>
          <w:tblHeader/>
        </w:trPr>
        <w:tc>
          <w:tcPr>
            <w:tcW w:w="968" w:type="pct"/>
            <w:vMerge w:val="restart"/>
            <w:shd w:val="clear" w:color="auto" w:fill="DBE5F1"/>
            <w:vAlign w:val="center"/>
          </w:tcPr>
          <w:p w:rsidR="00D5317A" w:rsidRPr="002F4A44" w:rsidRDefault="00D5317A" w:rsidP="002F2860">
            <w:pPr>
              <w:pStyle w:val="TableHeading"/>
              <w:spacing w:line="240" w:lineRule="auto"/>
              <w:jc w:val="center"/>
              <w:rPr>
                <w:b w:val="0"/>
                <w:lang w:val="ru-RU"/>
              </w:rPr>
            </w:pPr>
            <w:r w:rsidRPr="002F4A44">
              <w:rPr>
                <w:rFonts w:cs="Arial"/>
                <w:b w:val="0"/>
                <w:bCs/>
                <w:szCs w:val="16"/>
                <w:lang w:val="ru-RU" w:eastAsia="nl-NL"/>
              </w:rPr>
              <w:t>Наименование</w:t>
            </w:r>
          </w:p>
        </w:tc>
        <w:tc>
          <w:tcPr>
            <w:tcW w:w="331" w:type="pct"/>
            <w:vMerge w:val="restart"/>
            <w:shd w:val="clear" w:color="auto" w:fill="DBE5F1"/>
            <w:vAlign w:val="center"/>
          </w:tcPr>
          <w:p w:rsidR="00D5317A" w:rsidRPr="002F4A44" w:rsidRDefault="00D5317A" w:rsidP="002F2860">
            <w:pPr>
              <w:pStyle w:val="TableHeading"/>
              <w:spacing w:line="240" w:lineRule="auto"/>
              <w:jc w:val="center"/>
              <w:rPr>
                <w:b w:val="0"/>
                <w:lang w:val="ru-RU"/>
              </w:rPr>
            </w:pPr>
            <w:r w:rsidRPr="002F4A44">
              <w:rPr>
                <w:b w:val="0"/>
                <w:lang w:val="ru-RU"/>
              </w:rPr>
              <w:t>Код</w:t>
            </w:r>
          </w:p>
        </w:tc>
        <w:tc>
          <w:tcPr>
            <w:tcW w:w="662" w:type="pct"/>
            <w:shd w:val="clear" w:color="auto" w:fill="DBE5F1"/>
          </w:tcPr>
          <w:p w:rsidR="00D5317A" w:rsidRPr="002F4A44" w:rsidRDefault="00D5317A" w:rsidP="002F2860">
            <w:pPr>
              <w:pStyle w:val="TableHeading"/>
              <w:spacing w:line="240" w:lineRule="auto"/>
              <w:jc w:val="center"/>
              <w:rPr>
                <w:b w:val="0"/>
                <w:lang w:val="ru-RU"/>
              </w:rPr>
            </w:pPr>
            <w:r w:rsidRPr="002F4A44">
              <w:rPr>
                <w:b w:val="0"/>
                <w:lang w:val="ru-RU"/>
              </w:rPr>
              <w:t>БГ-2</w:t>
            </w:r>
          </w:p>
        </w:tc>
        <w:tc>
          <w:tcPr>
            <w:tcW w:w="738" w:type="pct"/>
            <w:shd w:val="clear" w:color="auto" w:fill="DBE5F1"/>
          </w:tcPr>
          <w:p w:rsidR="00D5317A" w:rsidRPr="002F4A44" w:rsidRDefault="00D5317A" w:rsidP="002F2860">
            <w:pPr>
              <w:pStyle w:val="TableHeading"/>
              <w:spacing w:line="240" w:lineRule="auto"/>
              <w:jc w:val="center"/>
              <w:rPr>
                <w:b w:val="0"/>
                <w:lang w:val="ru-RU"/>
              </w:rPr>
            </w:pPr>
            <w:r w:rsidRPr="002F4A44">
              <w:rPr>
                <w:b w:val="0"/>
                <w:lang w:val="ru-RU"/>
              </w:rPr>
              <w:t>БГ-1</w:t>
            </w:r>
          </w:p>
        </w:tc>
        <w:tc>
          <w:tcPr>
            <w:tcW w:w="657" w:type="pct"/>
            <w:shd w:val="clear" w:color="auto" w:fill="DBE5F1"/>
          </w:tcPr>
          <w:p w:rsidR="00D5317A" w:rsidRPr="002F4A44" w:rsidRDefault="00D5317A" w:rsidP="002F2860">
            <w:pPr>
              <w:pStyle w:val="TableHeading"/>
              <w:spacing w:line="240" w:lineRule="auto"/>
              <w:jc w:val="center"/>
              <w:rPr>
                <w:b w:val="0"/>
                <w:lang w:val="ru-RU"/>
              </w:rPr>
            </w:pPr>
            <w:r w:rsidRPr="002F4A44">
              <w:rPr>
                <w:b w:val="0"/>
                <w:lang w:val="ru-RU"/>
              </w:rPr>
              <w:t>БГ</w:t>
            </w:r>
          </w:p>
        </w:tc>
        <w:tc>
          <w:tcPr>
            <w:tcW w:w="575" w:type="pct"/>
            <w:shd w:val="clear" w:color="auto" w:fill="DBE5F1"/>
          </w:tcPr>
          <w:p w:rsidR="00D5317A" w:rsidRPr="002F4A44" w:rsidRDefault="00D5317A" w:rsidP="002F2860">
            <w:pPr>
              <w:pStyle w:val="TableHeading"/>
              <w:spacing w:line="240" w:lineRule="auto"/>
              <w:jc w:val="center"/>
              <w:rPr>
                <w:b w:val="0"/>
                <w:lang w:val="ru-RU"/>
              </w:rPr>
            </w:pPr>
            <w:r w:rsidRPr="002F4A44">
              <w:rPr>
                <w:b w:val="0"/>
                <w:lang w:val="ru-RU"/>
              </w:rPr>
              <w:t>БГ+1</w:t>
            </w:r>
          </w:p>
        </w:tc>
        <w:tc>
          <w:tcPr>
            <w:tcW w:w="576" w:type="pct"/>
            <w:shd w:val="clear" w:color="auto" w:fill="DBE5F1"/>
          </w:tcPr>
          <w:p w:rsidR="00D5317A" w:rsidRPr="002F4A44" w:rsidRDefault="00D5317A" w:rsidP="002F2860">
            <w:pPr>
              <w:pStyle w:val="TableHeading"/>
              <w:spacing w:line="240" w:lineRule="auto"/>
              <w:jc w:val="center"/>
              <w:rPr>
                <w:b w:val="0"/>
                <w:lang w:val="ru-RU"/>
              </w:rPr>
            </w:pPr>
            <w:r w:rsidRPr="002F4A44">
              <w:rPr>
                <w:b w:val="0"/>
                <w:lang w:val="ru-RU"/>
              </w:rPr>
              <w:t>БГ+2</w:t>
            </w:r>
          </w:p>
        </w:tc>
        <w:tc>
          <w:tcPr>
            <w:tcW w:w="492" w:type="pct"/>
            <w:shd w:val="clear" w:color="auto" w:fill="DBE5F1"/>
          </w:tcPr>
          <w:p w:rsidR="00D5317A" w:rsidRPr="002F4A44" w:rsidRDefault="00D5317A" w:rsidP="002F2860">
            <w:pPr>
              <w:pStyle w:val="TableHeading"/>
              <w:spacing w:line="240" w:lineRule="auto"/>
              <w:jc w:val="center"/>
              <w:rPr>
                <w:b w:val="0"/>
                <w:lang w:val="ru-RU"/>
              </w:rPr>
            </w:pPr>
            <w:r w:rsidRPr="002F4A44">
              <w:rPr>
                <w:b w:val="0"/>
                <w:lang w:val="ru-RU"/>
              </w:rPr>
              <w:t>БГ+3</w:t>
            </w:r>
          </w:p>
        </w:tc>
      </w:tr>
      <w:tr w:rsidR="00D5317A" w:rsidRPr="002F4A44" w:rsidTr="002F2860">
        <w:trPr>
          <w:cantSplit/>
          <w:trHeight w:val="323"/>
          <w:tblHeader/>
        </w:trPr>
        <w:tc>
          <w:tcPr>
            <w:tcW w:w="968" w:type="pct"/>
            <w:vMerge/>
            <w:shd w:val="clear" w:color="auto" w:fill="DBE5F1"/>
            <w:vAlign w:val="center"/>
          </w:tcPr>
          <w:p w:rsidR="00D5317A" w:rsidRPr="002F4A44" w:rsidRDefault="00D5317A" w:rsidP="002F2860">
            <w:pPr>
              <w:pStyle w:val="TableHeading"/>
              <w:spacing w:line="240" w:lineRule="auto"/>
              <w:jc w:val="center"/>
              <w:rPr>
                <w:b w:val="0"/>
                <w:lang w:val="ru-RU"/>
              </w:rPr>
            </w:pPr>
          </w:p>
        </w:tc>
        <w:tc>
          <w:tcPr>
            <w:tcW w:w="331" w:type="pct"/>
            <w:vMerge/>
            <w:shd w:val="clear" w:color="auto" w:fill="DBE5F1"/>
            <w:vAlign w:val="center"/>
          </w:tcPr>
          <w:p w:rsidR="00D5317A" w:rsidRPr="002F4A44" w:rsidRDefault="00D5317A" w:rsidP="002F2860">
            <w:pPr>
              <w:pStyle w:val="TableHeading"/>
              <w:spacing w:line="240" w:lineRule="auto"/>
              <w:jc w:val="center"/>
              <w:rPr>
                <w:b w:val="0"/>
                <w:lang w:val="ru-RU"/>
              </w:rPr>
            </w:pPr>
          </w:p>
        </w:tc>
        <w:tc>
          <w:tcPr>
            <w:tcW w:w="662" w:type="pct"/>
            <w:shd w:val="clear" w:color="auto" w:fill="DBE5F1"/>
          </w:tcPr>
          <w:p w:rsidR="00D5317A" w:rsidRPr="002F4A44" w:rsidRDefault="00D5317A" w:rsidP="002F2860">
            <w:pPr>
              <w:pStyle w:val="TableHeading"/>
              <w:spacing w:line="240" w:lineRule="auto"/>
              <w:jc w:val="center"/>
              <w:rPr>
                <w:b w:val="0"/>
                <w:lang w:val="ru-RU"/>
              </w:rPr>
            </w:pPr>
            <w:r w:rsidRPr="002F4A44">
              <w:rPr>
                <w:rFonts w:cs="Arial"/>
                <w:b w:val="0"/>
                <w:sz w:val="15"/>
                <w:szCs w:val="15"/>
                <w:lang w:val="ru-RU" w:eastAsia="nl-NL"/>
              </w:rPr>
              <w:t>Исполнено</w:t>
            </w:r>
          </w:p>
        </w:tc>
        <w:tc>
          <w:tcPr>
            <w:tcW w:w="738" w:type="pct"/>
            <w:shd w:val="clear" w:color="auto" w:fill="DBE5F1"/>
          </w:tcPr>
          <w:p w:rsidR="00D5317A" w:rsidRPr="002F4A44" w:rsidRDefault="00D5317A" w:rsidP="002F2860">
            <w:pPr>
              <w:pStyle w:val="TableHeading"/>
              <w:spacing w:line="240" w:lineRule="auto"/>
              <w:jc w:val="center"/>
              <w:rPr>
                <w:b w:val="0"/>
                <w:lang w:val="ru-RU"/>
              </w:rPr>
            </w:pPr>
            <w:r w:rsidRPr="002F4A44">
              <w:rPr>
                <w:rFonts w:cs="Arial"/>
                <w:b w:val="0"/>
                <w:sz w:val="15"/>
                <w:szCs w:val="15"/>
                <w:lang w:val="ru-RU" w:eastAsia="nl-NL"/>
              </w:rPr>
              <w:t>Исполнено</w:t>
            </w:r>
          </w:p>
        </w:tc>
        <w:tc>
          <w:tcPr>
            <w:tcW w:w="657" w:type="pct"/>
            <w:shd w:val="clear" w:color="auto" w:fill="DBE5F1"/>
          </w:tcPr>
          <w:p w:rsidR="00D5317A" w:rsidRPr="002F4A44" w:rsidRDefault="00D5317A" w:rsidP="002F2860">
            <w:pPr>
              <w:pStyle w:val="TableHeading"/>
              <w:spacing w:line="240" w:lineRule="auto"/>
              <w:jc w:val="center"/>
              <w:rPr>
                <w:b w:val="0"/>
                <w:lang w:val="ru-RU"/>
              </w:rPr>
            </w:pPr>
            <w:r w:rsidRPr="002F4A44">
              <w:rPr>
                <w:rFonts w:cs="Arial"/>
                <w:b w:val="0"/>
                <w:sz w:val="15"/>
                <w:szCs w:val="15"/>
                <w:lang w:val="ru-RU" w:eastAsia="nl-NL"/>
              </w:rPr>
              <w:t>Утверждено</w:t>
            </w:r>
          </w:p>
        </w:tc>
        <w:tc>
          <w:tcPr>
            <w:tcW w:w="575" w:type="pct"/>
            <w:shd w:val="clear" w:color="auto" w:fill="DBE5F1"/>
          </w:tcPr>
          <w:p w:rsidR="00D5317A" w:rsidRPr="002F4A44" w:rsidRDefault="00D5317A" w:rsidP="002F2860">
            <w:pPr>
              <w:pStyle w:val="TableHeading"/>
              <w:spacing w:line="240" w:lineRule="auto"/>
              <w:jc w:val="center"/>
              <w:rPr>
                <w:b w:val="0"/>
                <w:lang w:val="ru-RU"/>
              </w:rPr>
            </w:pPr>
            <w:r w:rsidRPr="002F4A44">
              <w:rPr>
                <w:rFonts w:cs="Arial"/>
                <w:b w:val="0"/>
                <w:sz w:val="15"/>
                <w:szCs w:val="15"/>
                <w:lang w:val="ru-RU" w:eastAsia="nl-NL"/>
              </w:rPr>
              <w:t>Проект</w:t>
            </w:r>
          </w:p>
        </w:tc>
        <w:tc>
          <w:tcPr>
            <w:tcW w:w="576" w:type="pct"/>
            <w:shd w:val="clear" w:color="auto" w:fill="DBE5F1"/>
          </w:tcPr>
          <w:p w:rsidR="00D5317A" w:rsidRPr="002F4A44" w:rsidRDefault="00D5317A" w:rsidP="002F2860">
            <w:pPr>
              <w:pStyle w:val="TableHeading"/>
              <w:spacing w:line="240" w:lineRule="auto"/>
              <w:jc w:val="center"/>
              <w:rPr>
                <w:b w:val="0"/>
                <w:lang w:val="ru-RU"/>
              </w:rPr>
            </w:pPr>
            <w:r w:rsidRPr="002F4A44">
              <w:rPr>
                <w:rFonts w:cs="Arial"/>
                <w:b w:val="0"/>
                <w:sz w:val="15"/>
                <w:szCs w:val="15"/>
                <w:lang w:val="ru-RU" w:eastAsia="nl-NL"/>
              </w:rPr>
              <w:t>Проект</w:t>
            </w:r>
          </w:p>
        </w:tc>
        <w:tc>
          <w:tcPr>
            <w:tcW w:w="492" w:type="pct"/>
            <w:shd w:val="clear" w:color="auto" w:fill="DBE5F1"/>
          </w:tcPr>
          <w:p w:rsidR="00D5317A" w:rsidRPr="002F4A44" w:rsidRDefault="00D5317A" w:rsidP="002F2860">
            <w:pPr>
              <w:pStyle w:val="TableHeading"/>
              <w:spacing w:line="240" w:lineRule="auto"/>
              <w:jc w:val="center"/>
              <w:rPr>
                <w:b w:val="0"/>
                <w:lang w:val="ru-RU"/>
              </w:rPr>
            </w:pPr>
            <w:r w:rsidRPr="002F4A44">
              <w:rPr>
                <w:rFonts w:cs="Arial"/>
                <w:b w:val="0"/>
                <w:sz w:val="15"/>
                <w:szCs w:val="15"/>
                <w:lang w:val="ru-RU" w:eastAsia="nl-NL"/>
              </w:rPr>
              <w:t>Проект</w:t>
            </w:r>
          </w:p>
        </w:tc>
      </w:tr>
      <w:tr w:rsidR="00D5317A" w:rsidRPr="002F4A44" w:rsidTr="002F2860">
        <w:trPr>
          <w:cantSplit/>
          <w:trHeight w:val="250"/>
          <w:tblHeader/>
        </w:trPr>
        <w:tc>
          <w:tcPr>
            <w:tcW w:w="968" w:type="pct"/>
          </w:tcPr>
          <w:p w:rsidR="00D5317A" w:rsidRPr="002F4A44" w:rsidRDefault="00D5317A" w:rsidP="002F2860">
            <w:pPr>
              <w:pStyle w:val="TableHeading"/>
              <w:spacing w:line="240" w:lineRule="auto"/>
              <w:rPr>
                <w:lang w:val="ru-RU"/>
              </w:rPr>
            </w:pPr>
            <w:r w:rsidRPr="002F4A44">
              <w:rPr>
                <w:lang w:val="ru-RU"/>
              </w:rPr>
              <w:t>1. Расходы всего, тыс. лей</w:t>
            </w:r>
          </w:p>
        </w:tc>
        <w:tc>
          <w:tcPr>
            <w:tcW w:w="331" w:type="pct"/>
          </w:tcPr>
          <w:p w:rsidR="00D5317A" w:rsidRPr="002F4A44" w:rsidRDefault="00D5317A" w:rsidP="002F2860">
            <w:pPr>
              <w:pStyle w:val="TableHeading"/>
              <w:spacing w:line="240" w:lineRule="auto"/>
              <w:rPr>
                <w:lang w:val="ru-RU"/>
              </w:rPr>
            </w:pPr>
          </w:p>
        </w:tc>
        <w:tc>
          <w:tcPr>
            <w:tcW w:w="662" w:type="pct"/>
          </w:tcPr>
          <w:p w:rsidR="00D5317A" w:rsidRPr="002F4A44" w:rsidRDefault="00D5317A" w:rsidP="002F2860">
            <w:pPr>
              <w:pStyle w:val="TableHeading"/>
              <w:spacing w:line="240" w:lineRule="auto"/>
              <w:rPr>
                <w:lang w:val="ru-RU"/>
              </w:rPr>
            </w:pPr>
          </w:p>
        </w:tc>
        <w:tc>
          <w:tcPr>
            <w:tcW w:w="738" w:type="pct"/>
          </w:tcPr>
          <w:p w:rsidR="00D5317A" w:rsidRPr="002F4A44" w:rsidRDefault="00D5317A" w:rsidP="002F2860">
            <w:pPr>
              <w:pStyle w:val="TableHeading"/>
              <w:spacing w:line="240" w:lineRule="auto"/>
              <w:rPr>
                <w:lang w:val="ru-RU"/>
              </w:rPr>
            </w:pPr>
          </w:p>
        </w:tc>
        <w:tc>
          <w:tcPr>
            <w:tcW w:w="657" w:type="pct"/>
          </w:tcPr>
          <w:p w:rsidR="00D5317A" w:rsidRPr="002F4A44" w:rsidRDefault="00D5317A" w:rsidP="002F2860">
            <w:pPr>
              <w:pStyle w:val="TableHeading"/>
              <w:spacing w:line="240" w:lineRule="auto"/>
              <w:rPr>
                <w:lang w:val="ru-RU"/>
              </w:rPr>
            </w:pPr>
          </w:p>
        </w:tc>
        <w:tc>
          <w:tcPr>
            <w:tcW w:w="575" w:type="pct"/>
          </w:tcPr>
          <w:p w:rsidR="00D5317A" w:rsidRPr="002F4A44" w:rsidRDefault="00D5317A" w:rsidP="002F2860">
            <w:pPr>
              <w:pStyle w:val="TableHeading"/>
              <w:spacing w:line="240" w:lineRule="auto"/>
              <w:rPr>
                <w:lang w:val="ru-RU"/>
              </w:rPr>
            </w:pPr>
          </w:p>
        </w:tc>
        <w:tc>
          <w:tcPr>
            <w:tcW w:w="576" w:type="pct"/>
          </w:tcPr>
          <w:p w:rsidR="00D5317A" w:rsidRPr="002F4A44" w:rsidRDefault="00D5317A" w:rsidP="002F2860">
            <w:pPr>
              <w:pStyle w:val="TableHeading"/>
              <w:spacing w:line="240" w:lineRule="auto"/>
              <w:rPr>
                <w:lang w:val="ru-RU"/>
              </w:rPr>
            </w:pPr>
          </w:p>
        </w:tc>
        <w:tc>
          <w:tcPr>
            <w:tcW w:w="492" w:type="pct"/>
          </w:tcPr>
          <w:p w:rsidR="00D5317A" w:rsidRPr="002F4A44" w:rsidRDefault="00D5317A" w:rsidP="002F2860">
            <w:pPr>
              <w:pStyle w:val="TableHeading"/>
              <w:spacing w:line="240" w:lineRule="auto"/>
              <w:rPr>
                <w:lang w:val="ru-RU"/>
              </w:rPr>
            </w:pPr>
          </w:p>
        </w:tc>
      </w:tr>
      <w:tr w:rsidR="00D5317A" w:rsidRPr="00702150" w:rsidTr="002F2860">
        <w:trPr>
          <w:cantSplit/>
          <w:trHeight w:val="250"/>
          <w:tblHeader/>
        </w:trPr>
        <w:tc>
          <w:tcPr>
            <w:tcW w:w="968" w:type="pct"/>
          </w:tcPr>
          <w:p w:rsidR="00D5317A" w:rsidRPr="002F4A44" w:rsidRDefault="00D5317A" w:rsidP="002F2860">
            <w:pPr>
              <w:pStyle w:val="TableHeading"/>
              <w:spacing w:line="240" w:lineRule="auto"/>
              <w:rPr>
                <w:b w:val="0"/>
                <w:lang w:val="ru-RU"/>
              </w:rPr>
            </w:pPr>
            <w:r w:rsidRPr="002F4A44">
              <w:rPr>
                <w:rFonts w:cs="Arial"/>
                <w:b w:val="0"/>
                <w:iCs/>
                <w:szCs w:val="16"/>
                <w:lang w:val="ru-RU" w:eastAsia="nl-NL"/>
              </w:rPr>
              <w:t>в том числе согласно экономической классификации (k4)</w:t>
            </w:r>
          </w:p>
        </w:tc>
        <w:tc>
          <w:tcPr>
            <w:tcW w:w="331" w:type="pct"/>
          </w:tcPr>
          <w:p w:rsidR="00D5317A" w:rsidRPr="002F4A44" w:rsidRDefault="00D5317A" w:rsidP="002F2860">
            <w:pPr>
              <w:pStyle w:val="TableHeading"/>
              <w:spacing w:line="240" w:lineRule="auto"/>
              <w:rPr>
                <w:b w:val="0"/>
                <w:lang w:val="ru-RU"/>
              </w:rPr>
            </w:pPr>
          </w:p>
        </w:tc>
        <w:tc>
          <w:tcPr>
            <w:tcW w:w="662" w:type="pct"/>
          </w:tcPr>
          <w:p w:rsidR="00D5317A" w:rsidRPr="002F4A44" w:rsidRDefault="00D5317A" w:rsidP="002F2860">
            <w:pPr>
              <w:pStyle w:val="TableHeading"/>
              <w:spacing w:line="240" w:lineRule="auto"/>
              <w:rPr>
                <w:b w:val="0"/>
                <w:lang w:val="ru-RU"/>
              </w:rPr>
            </w:pPr>
          </w:p>
        </w:tc>
        <w:tc>
          <w:tcPr>
            <w:tcW w:w="738" w:type="pct"/>
          </w:tcPr>
          <w:p w:rsidR="00D5317A" w:rsidRPr="002F4A44" w:rsidRDefault="00D5317A" w:rsidP="002F2860">
            <w:pPr>
              <w:pStyle w:val="TableHeading"/>
              <w:spacing w:line="240" w:lineRule="auto"/>
              <w:rPr>
                <w:b w:val="0"/>
                <w:lang w:val="ru-RU"/>
              </w:rPr>
            </w:pPr>
          </w:p>
        </w:tc>
        <w:tc>
          <w:tcPr>
            <w:tcW w:w="657" w:type="pct"/>
          </w:tcPr>
          <w:p w:rsidR="00D5317A" w:rsidRPr="002F4A44" w:rsidRDefault="00D5317A" w:rsidP="002F2860">
            <w:pPr>
              <w:pStyle w:val="TableHeading"/>
              <w:spacing w:line="240" w:lineRule="auto"/>
              <w:rPr>
                <w:b w:val="0"/>
                <w:lang w:val="ru-RU"/>
              </w:rPr>
            </w:pPr>
          </w:p>
        </w:tc>
        <w:tc>
          <w:tcPr>
            <w:tcW w:w="575" w:type="pct"/>
          </w:tcPr>
          <w:p w:rsidR="00D5317A" w:rsidRPr="002F4A44" w:rsidRDefault="00D5317A" w:rsidP="002F2860">
            <w:pPr>
              <w:pStyle w:val="TableHeading"/>
              <w:spacing w:line="240" w:lineRule="auto"/>
              <w:rPr>
                <w:b w:val="0"/>
                <w:lang w:val="ru-RU"/>
              </w:rPr>
            </w:pPr>
          </w:p>
        </w:tc>
        <w:tc>
          <w:tcPr>
            <w:tcW w:w="576" w:type="pct"/>
          </w:tcPr>
          <w:p w:rsidR="00D5317A" w:rsidRPr="002F4A44" w:rsidRDefault="00D5317A" w:rsidP="002F2860">
            <w:pPr>
              <w:pStyle w:val="TableHeading"/>
              <w:spacing w:line="240" w:lineRule="auto"/>
              <w:rPr>
                <w:b w:val="0"/>
                <w:lang w:val="ru-RU"/>
              </w:rPr>
            </w:pPr>
          </w:p>
        </w:tc>
        <w:tc>
          <w:tcPr>
            <w:tcW w:w="492" w:type="pct"/>
          </w:tcPr>
          <w:p w:rsidR="00D5317A" w:rsidRPr="002F4A44" w:rsidRDefault="00D5317A" w:rsidP="002F2860">
            <w:pPr>
              <w:pStyle w:val="TableHeading"/>
              <w:spacing w:line="240" w:lineRule="auto"/>
              <w:rPr>
                <w:b w:val="0"/>
                <w:lang w:val="ru-RU"/>
              </w:rPr>
            </w:pPr>
          </w:p>
        </w:tc>
      </w:tr>
      <w:tr w:rsidR="00D5317A" w:rsidRPr="002F4A44" w:rsidTr="002F2860">
        <w:trPr>
          <w:cantSplit/>
          <w:trHeight w:val="250"/>
          <w:tblHeader/>
        </w:trPr>
        <w:tc>
          <w:tcPr>
            <w:tcW w:w="968" w:type="pct"/>
          </w:tcPr>
          <w:p w:rsidR="00D5317A" w:rsidRPr="002F4A44" w:rsidRDefault="00D5317A" w:rsidP="002F2860">
            <w:pPr>
              <w:pStyle w:val="TableHeading"/>
              <w:spacing w:line="240" w:lineRule="auto"/>
              <w:rPr>
                <w:b w:val="0"/>
                <w:lang w:val="ru-RU"/>
              </w:rPr>
            </w:pPr>
            <w:r w:rsidRPr="002F4A44">
              <w:rPr>
                <w:b w:val="0"/>
                <w:lang w:val="ru-RU"/>
              </w:rPr>
              <w:t>....</w:t>
            </w:r>
          </w:p>
        </w:tc>
        <w:tc>
          <w:tcPr>
            <w:tcW w:w="331" w:type="pct"/>
          </w:tcPr>
          <w:p w:rsidR="00D5317A" w:rsidRPr="002F4A44" w:rsidRDefault="00D5317A" w:rsidP="002F2860">
            <w:pPr>
              <w:pStyle w:val="TableHeading"/>
              <w:spacing w:line="240" w:lineRule="auto"/>
              <w:rPr>
                <w:b w:val="0"/>
                <w:lang w:val="ru-RU"/>
              </w:rPr>
            </w:pPr>
          </w:p>
        </w:tc>
        <w:tc>
          <w:tcPr>
            <w:tcW w:w="662" w:type="pct"/>
          </w:tcPr>
          <w:p w:rsidR="00D5317A" w:rsidRPr="002F4A44" w:rsidRDefault="00D5317A" w:rsidP="002F2860">
            <w:pPr>
              <w:pStyle w:val="TableHeading"/>
              <w:spacing w:line="240" w:lineRule="auto"/>
              <w:rPr>
                <w:b w:val="0"/>
                <w:lang w:val="ru-RU"/>
              </w:rPr>
            </w:pPr>
          </w:p>
        </w:tc>
        <w:tc>
          <w:tcPr>
            <w:tcW w:w="738" w:type="pct"/>
          </w:tcPr>
          <w:p w:rsidR="00D5317A" w:rsidRPr="002F4A44" w:rsidRDefault="00D5317A" w:rsidP="002F2860">
            <w:pPr>
              <w:pStyle w:val="TableHeading"/>
              <w:spacing w:line="240" w:lineRule="auto"/>
              <w:rPr>
                <w:b w:val="0"/>
                <w:lang w:val="ru-RU"/>
              </w:rPr>
            </w:pPr>
          </w:p>
        </w:tc>
        <w:tc>
          <w:tcPr>
            <w:tcW w:w="657" w:type="pct"/>
          </w:tcPr>
          <w:p w:rsidR="00D5317A" w:rsidRPr="002F4A44" w:rsidRDefault="00D5317A" w:rsidP="002F2860">
            <w:pPr>
              <w:pStyle w:val="TableHeading"/>
              <w:spacing w:line="240" w:lineRule="auto"/>
              <w:rPr>
                <w:b w:val="0"/>
                <w:lang w:val="ru-RU"/>
              </w:rPr>
            </w:pPr>
          </w:p>
        </w:tc>
        <w:tc>
          <w:tcPr>
            <w:tcW w:w="575" w:type="pct"/>
          </w:tcPr>
          <w:p w:rsidR="00D5317A" w:rsidRPr="002F4A44" w:rsidRDefault="00D5317A" w:rsidP="002F2860">
            <w:pPr>
              <w:pStyle w:val="TableHeading"/>
              <w:spacing w:line="240" w:lineRule="auto"/>
              <w:rPr>
                <w:b w:val="0"/>
                <w:lang w:val="ru-RU"/>
              </w:rPr>
            </w:pPr>
          </w:p>
        </w:tc>
        <w:tc>
          <w:tcPr>
            <w:tcW w:w="576" w:type="pct"/>
          </w:tcPr>
          <w:p w:rsidR="00D5317A" w:rsidRPr="002F4A44" w:rsidRDefault="00D5317A" w:rsidP="002F2860">
            <w:pPr>
              <w:pStyle w:val="TableHeading"/>
              <w:spacing w:line="240" w:lineRule="auto"/>
              <w:rPr>
                <w:b w:val="0"/>
                <w:lang w:val="ru-RU"/>
              </w:rPr>
            </w:pPr>
          </w:p>
        </w:tc>
        <w:tc>
          <w:tcPr>
            <w:tcW w:w="492" w:type="pct"/>
          </w:tcPr>
          <w:p w:rsidR="00D5317A" w:rsidRPr="002F4A44" w:rsidRDefault="00D5317A" w:rsidP="002F2860">
            <w:pPr>
              <w:pStyle w:val="TableHeading"/>
              <w:spacing w:line="240" w:lineRule="auto"/>
              <w:rPr>
                <w:b w:val="0"/>
                <w:lang w:val="ru-RU"/>
              </w:rPr>
            </w:pPr>
          </w:p>
        </w:tc>
      </w:tr>
      <w:tr w:rsidR="00D5317A" w:rsidRPr="002F4A44" w:rsidTr="002F2860">
        <w:trPr>
          <w:cantSplit/>
          <w:trHeight w:val="250"/>
          <w:tblHeader/>
        </w:trPr>
        <w:tc>
          <w:tcPr>
            <w:tcW w:w="968" w:type="pct"/>
            <w:shd w:val="clear" w:color="auto" w:fill="FFFFFF"/>
          </w:tcPr>
          <w:p w:rsidR="00D5317A" w:rsidRPr="002F4A44" w:rsidRDefault="00D5317A" w:rsidP="002F2860">
            <w:pPr>
              <w:pStyle w:val="TableHeading"/>
              <w:spacing w:line="240" w:lineRule="auto"/>
              <w:rPr>
                <w:b w:val="0"/>
                <w:lang w:val="ru-RU"/>
              </w:rPr>
            </w:pPr>
            <w:r w:rsidRPr="002F4A44">
              <w:rPr>
                <w:b w:val="0"/>
                <w:lang w:val="ru-RU"/>
              </w:rPr>
              <w:t>….</w:t>
            </w:r>
          </w:p>
        </w:tc>
        <w:tc>
          <w:tcPr>
            <w:tcW w:w="331" w:type="pct"/>
            <w:shd w:val="clear" w:color="auto" w:fill="FFFFFF"/>
          </w:tcPr>
          <w:p w:rsidR="00D5317A" w:rsidRPr="002F4A44" w:rsidRDefault="00D5317A" w:rsidP="002F2860">
            <w:pPr>
              <w:pStyle w:val="TableHeading"/>
              <w:spacing w:line="240" w:lineRule="auto"/>
              <w:rPr>
                <w:b w:val="0"/>
                <w:lang w:val="ru-RU"/>
              </w:rPr>
            </w:pPr>
          </w:p>
        </w:tc>
        <w:tc>
          <w:tcPr>
            <w:tcW w:w="662" w:type="pct"/>
            <w:shd w:val="clear" w:color="auto" w:fill="FFFFFF"/>
          </w:tcPr>
          <w:p w:rsidR="00D5317A" w:rsidRPr="002F4A44" w:rsidRDefault="00D5317A" w:rsidP="002F2860">
            <w:pPr>
              <w:pStyle w:val="TableHeading"/>
              <w:spacing w:line="240" w:lineRule="auto"/>
              <w:rPr>
                <w:b w:val="0"/>
                <w:lang w:val="ru-RU"/>
              </w:rPr>
            </w:pPr>
          </w:p>
        </w:tc>
        <w:tc>
          <w:tcPr>
            <w:tcW w:w="738" w:type="pct"/>
            <w:shd w:val="clear" w:color="auto" w:fill="FFFFFF"/>
          </w:tcPr>
          <w:p w:rsidR="00D5317A" w:rsidRPr="002F4A44" w:rsidRDefault="00D5317A" w:rsidP="002F2860">
            <w:pPr>
              <w:pStyle w:val="TableHeading"/>
              <w:spacing w:line="240" w:lineRule="auto"/>
              <w:rPr>
                <w:b w:val="0"/>
                <w:lang w:val="ru-RU"/>
              </w:rPr>
            </w:pPr>
          </w:p>
        </w:tc>
        <w:tc>
          <w:tcPr>
            <w:tcW w:w="657" w:type="pct"/>
            <w:shd w:val="clear" w:color="auto" w:fill="FFFFFF"/>
          </w:tcPr>
          <w:p w:rsidR="00D5317A" w:rsidRPr="002F4A44" w:rsidRDefault="00D5317A" w:rsidP="002F2860">
            <w:pPr>
              <w:pStyle w:val="TableHeading"/>
              <w:spacing w:line="240" w:lineRule="auto"/>
              <w:rPr>
                <w:b w:val="0"/>
                <w:lang w:val="ru-RU"/>
              </w:rPr>
            </w:pPr>
          </w:p>
        </w:tc>
        <w:tc>
          <w:tcPr>
            <w:tcW w:w="575" w:type="pct"/>
            <w:shd w:val="clear" w:color="auto" w:fill="FFFFFF"/>
          </w:tcPr>
          <w:p w:rsidR="00D5317A" w:rsidRPr="002F4A44" w:rsidRDefault="00D5317A" w:rsidP="002F2860">
            <w:pPr>
              <w:pStyle w:val="TableHeading"/>
              <w:spacing w:line="240" w:lineRule="auto"/>
              <w:rPr>
                <w:b w:val="0"/>
                <w:lang w:val="ru-RU"/>
              </w:rPr>
            </w:pPr>
          </w:p>
        </w:tc>
        <w:tc>
          <w:tcPr>
            <w:tcW w:w="576" w:type="pct"/>
            <w:shd w:val="clear" w:color="auto" w:fill="FFFFFF"/>
          </w:tcPr>
          <w:p w:rsidR="00D5317A" w:rsidRPr="002F4A44" w:rsidRDefault="00D5317A" w:rsidP="002F2860">
            <w:pPr>
              <w:pStyle w:val="TableHeading"/>
              <w:spacing w:line="240" w:lineRule="auto"/>
              <w:rPr>
                <w:b w:val="0"/>
                <w:lang w:val="ru-RU"/>
              </w:rPr>
            </w:pPr>
          </w:p>
        </w:tc>
        <w:tc>
          <w:tcPr>
            <w:tcW w:w="492" w:type="pct"/>
            <w:shd w:val="clear" w:color="auto" w:fill="FFFFFF"/>
          </w:tcPr>
          <w:p w:rsidR="00D5317A" w:rsidRPr="002F4A44" w:rsidRDefault="00D5317A" w:rsidP="002F2860">
            <w:pPr>
              <w:pStyle w:val="TableHeading"/>
              <w:spacing w:line="240" w:lineRule="auto"/>
              <w:rPr>
                <w:b w:val="0"/>
                <w:lang w:val="ru-RU"/>
              </w:rPr>
            </w:pPr>
          </w:p>
        </w:tc>
      </w:tr>
      <w:tr w:rsidR="00D5317A" w:rsidRPr="002F4A44" w:rsidTr="002F2860">
        <w:trPr>
          <w:cantSplit/>
          <w:trHeight w:val="250"/>
          <w:tblHeader/>
        </w:trPr>
        <w:tc>
          <w:tcPr>
            <w:tcW w:w="968" w:type="pct"/>
          </w:tcPr>
          <w:p w:rsidR="00D5317A" w:rsidRPr="002F4A44" w:rsidRDefault="00D5317A" w:rsidP="002F2860">
            <w:pPr>
              <w:pStyle w:val="TableHeading"/>
              <w:spacing w:line="240" w:lineRule="auto"/>
              <w:rPr>
                <w:lang w:val="ru-RU"/>
              </w:rPr>
            </w:pPr>
            <w:r w:rsidRPr="002F4A44">
              <w:rPr>
                <w:lang w:val="ru-RU"/>
              </w:rPr>
              <w:t>2. Численность персонала, единиц</w:t>
            </w:r>
          </w:p>
        </w:tc>
        <w:tc>
          <w:tcPr>
            <w:tcW w:w="331" w:type="pct"/>
          </w:tcPr>
          <w:p w:rsidR="00D5317A" w:rsidRPr="002F4A44" w:rsidRDefault="00D5317A" w:rsidP="002F2860">
            <w:pPr>
              <w:pStyle w:val="TableHeading"/>
              <w:spacing w:line="240" w:lineRule="auto"/>
              <w:rPr>
                <w:b w:val="0"/>
                <w:lang w:val="ru-RU"/>
              </w:rPr>
            </w:pPr>
          </w:p>
        </w:tc>
        <w:tc>
          <w:tcPr>
            <w:tcW w:w="662" w:type="pct"/>
          </w:tcPr>
          <w:p w:rsidR="00D5317A" w:rsidRPr="002F4A44" w:rsidRDefault="00D5317A" w:rsidP="002F2860">
            <w:pPr>
              <w:pStyle w:val="TableHeading"/>
              <w:spacing w:line="240" w:lineRule="auto"/>
              <w:rPr>
                <w:b w:val="0"/>
                <w:lang w:val="ru-RU"/>
              </w:rPr>
            </w:pPr>
          </w:p>
        </w:tc>
        <w:tc>
          <w:tcPr>
            <w:tcW w:w="738" w:type="pct"/>
          </w:tcPr>
          <w:p w:rsidR="00D5317A" w:rsidRPr="002F4A44" w:rsidRDefault="00D5317A" w:rsidP="002F2860">
            <w:pPr>
              <w:pStyle w:val="TableHeading"/>
              <w:spacing w:line="240" w:lineRule="auto"/>
              <w:rPr>
                <w:b w:val="0"/>
                <w:lang w:val="ru-RU"/>
              </w:rPr>
            </w:pPr>
          </w:p>
        </w:tc>
        <w:tc>
          <w:tcPr>
            <w:tcW w:w="657" w:type="pct"/>
          </w:tcPr>
          <w:p w:rsidR="00D5317A" w:rsidRPr="002F4A44" w:rsidRDefault="00D5317A" w:rsidP="002F2860">
            <w:pPr>
              <w:pStyle w:val="TableHeading"/>
              <w:spacing w:line="240" w:lineRule="auto"/>
              <w:rPr>
                <w:b w:val="0"/>
                <w:lang w:val="ru-RU"/>
              </w:rPr>
            </w:pPr>
          </w:p>
        </w:tc>
        <w:tc>
          <w:tcPr>
            <w:tcW w:w="575" w:type="pct"/>
          </w:tcPr>
          <w:p w:rsidR="00D5317A" w:rsidRPr="002F4A44" w:rsidRDefault="00D5317A" w:rsidP="002F2860">
            <w:pPr>
              <w:pStyle w:val="TableHeading"/>
              <w:spacing w:line="240" w:lineRule="auto"/>
              <w:rPr>
                <w:b w:val="0"/>
                <w:lang w:val="ru-RU"/>
              </w:rPr>
            </w:pPr>
          </w:p>
        </w:tc>
        <w:tc>
          <w:tcPr>
            <w:tcW w:w="576" w:type="pct"/>
          </w:tcPr>
          <w:p w:rsidR="00D5317A" w:rsidRPr="002F4A44" w:rsidRDefault="00D5317A" w:rsidP="002F2860">
            <w:pPr>
              <w:pStyle w:val="TableHeading"/>
              <w:spacing w:line="240" w:lineRule="auto"/>
              <w:rPr>
                <w:b w:val="0"/>
                <w:lang w:val="ru-RU"/>
              </w:rPr>
            </w:pPr>
          </w:p>
        </w:tc>
        <w:tc>
          <w:tcPr>
            <w:tcW w:w="492" w:type="pct"/>
          </w:tcPr>
          <w:p w:rsidR="00D5317A" w:rsidRPr="002F4A44" w:rsidRDefault="00D5317A" w:rsidP="002F2860">
            <w:pPr>
              <w:pStyle w:val="TableHeading"/>
              <w:spacing w:line="240" w:lineRule="auto"/>
              <w:rPr>
                <w:b w:val="0"/>
                <w:lang w:val="ru-RU"/>
              </w:rPr>
            </w:pPr>
          </w:p>
        </w:tc>
      </w:tr>
      <w:tr w:rsidR="00D5317A" w:rsidRPr="002F4A44" w:rsidTr="002F2860">
        <w:trPr>
          <w:cantSplit/>
          <w:trHeight w:val="250"/>
          <w:tblHeader/>
        </w:trPr>
        <w:tc>
          <w:tcPr>
            <w:tcW w:w="968" w:type="pct"/>
          </w:tcPr>
          <w:p w:rsidR="00D5317A" w:rsidRPr="002F4A44" w:rsidRDefault="00D5317A" w:rsidP="002F2860">
            <w:pPr>
              <w:pStyle w:val="TableHeading"/>
              <w:spacing w:line="240" w:lineRule="auto"/>
              <w:rPr>
                <w:b w:val="0"/>
                <w:lang w:val="ru-RU"/>
              </w:rPr>
            </w:pPr>
          </w:p>
        </w:tc>
        <w:tc>
          <w:tcPr>
            <w:tcW w:w="331" w:type="pct"/>
          </w:tcPr>
          <w:p w:rsidR="00D5317A" w:rsidRPr="002F4A44" w:rsidRDefault="00D5317A" w:rsidP="002F2860">
            <w:pPr>
              <w:pStyle w:val="TableHeading"/>
              <w:spacing w:line="240" w:lineRule="auto"/>
              <w:rPr>
                <w:b w:val="0"/>
                <w:lang w:val="ru-RU"/>
              </w:rPr>
            </w:pPr>
          </w:p>
        </w:tc>
        <w:tc>
          <w:tcPr>
            <w:tcW w:w="662" w:type="pct"/>
          </w:tcPr>
          <w:p w:rsidR="00D5317A" w:rsidRPr="002F4A44" w:rsidRDefault="00D5317A" w:rsidP="002F2860">
            <w:pPr>
              <w:pStyle w:val="TableHeading"/>
              <w:spacing w:line="240" w:lineRule="auto"/>
              <w:rPr>
                <w:b w:val="0"/>
                <w:lang w:val="ru-RU"/>
              </w:rPr>
            </w:pPr>
          </w:p>
        </w:tc>
        <w:tc>
          <w:tcPr>
            <w:tcW w:w="738" w:type="pct"/>
          </w:tcPr>
          <w:p w:rsidR="00D5317A" w:rsidRPr="002F4A44" w:rsidRDefault="00D5317A" w:rsidP="002F2860">
            <w:pPr>
              <w:pStyle w:val="TableHeading"/>
              <w:spacing w:line="240" w:lineRule="auto"/>
              <w:rPr>
                <w:b w:val="0"/>
                <w:lang w:val="ru-RU"/>
              </w:rPr>
            </w:pPr>
          </w:p>
        </w:tc>
        <w:tc>
          <w:tcPr>
            <w:tcW w:w="657" w:type="pct"/>
          </w:tcPr>
          <w:p w:rsidR="00D5317A" w:rsidRPr="002F4A44" w:rsidRDefault="00D5317A" w:rsidP="002F2860">
            <w:pPr>
              <w:pStyle w:val="TableHeading"/>
              <w:spacing w:line="240" w:lineRule="auto"/>
              <w:rPr>
                <w:b w:val="0"/>
                <w:lang w:val="ru-RU"/>
              </w:rPr>
            </w:pPr>
          </w:p>
        </w:tc>
        <w:tc>
          <w:tcPr>
            <w:tcW w:w="575" w:type="pct"/>
          </w:tcPr>
          <w:p w:rsidR="00D5317A" w:rsidRPr="002F4A44" w:rsidRDefault="00D5317A" w:rsidP="002F2860">
            <w:pPr>
              <w:pStyle w:val="TableHeading"/>
              <w:spacing w:line="240" w:lineRule="auto"/>
              <w:rPr>
                <w:b w:val="0"/>
                <w:lang w:val="ru-RU"/>
              </w:rPr>
            </w:pPr>
          </w:p>
        </w:tc>
        <w:tc>
          <w:tcPr>
            <w:tcW w:w="576" w:type="pct"/>
          </w:tcPr>
          <w:p w:rsidR="00D5317A" w:rsidRPr="002F4A44" w:rsidRDefault="00D5317A" w:rsidP="002F2860">
            <w:pPr>
              <w:pStyle w:val="TableHeading"/>
              <w:spacing w:line="240" w:lineRule="auto"/>
              <w:rPr>
                <w:b w:val="0"/>
                <w:lang w:val="ru-RU"/>
              </w:rPr>
            </w:pPr>
          </w:p>
        </w:tc>
        <w:tc>
          <w:tcPr>
            <w:tcW w:w="492" w:type="pct"/>
          </w:tcPr>
          <w:p w:rsidR="00D5317A" w:rsidRPr="002F4A44" w:rsidRDefault="00D5317A" w:rsidP="002F2860">
            <w:pPr>
              <w:pStyle w:val="TableHeading"/>
              <w:spacing w:line="240" w:lineRule="auto"/>
              <w:rPr>
                <w:b w:val="0"/>
                <w:lang w:val="ru-RU"/>
              </w:rPr>
            </w:pPr>
          </w:p>
        </w:tc>
      </w:tr>
      <w:tr w:rsidR="00D5317A" w:rsidRPr="002F4A44" w:rsidTr="002F2860">
        <w:trPr>
          <w:cantSplit/>
          <w:trHeight w:val="250"/>
          <w:tblHeader/>
        </w:trPr>
        <w:tc>
          <w:tcPr>
            <w:tcW w:w="968" w:type="pct"/>
          </w:tcPr>
          <w:p w:rsidR="00D5317A" w:rsidRPr="002F4A44" w:rsidRDefault="00D5317A" w:rsidP="002F2860">
            <w:pPr>
              <w:pStyle w:val="TableHeading"/>
              <w:spacing w:line="240" w:lineRule="auto"/>
              <w:ind w:right="-108"/>
              <w:rPr>
                <w:lang w:val="ru-RU"/>
              </w:rPr>
            </w:pPr>
            <w:r w:rsidRPr="002F4A44">
              <w:rPr>
                <w:lang w:val="ru-RU"/>
              </w:rPr>
              <w:t>3. Среднемесячная заработная плата, лей</w:t>
            </w:r>
          </w:p>
        </w:tc>
        <w:tc>
          <w:tcPr>
            <w:tcW w:w="331" w:type="pct"/>
          </w:tcPr>
          <w:p w:rsidR="00D5317A" w:rsidRPr="002F4A44" w:rsidRDefault="00D5317A" w:rsidP="002F2860">
            <w:pPr>
              <w:pStyle w:val="TableHeading"/>
              <w:spacing w:line="240" w:lineRule="auto"/>
              <w:rPr>
                <w:b w:val="0"/>
                <w:lang w:val="ru-RU"/>
              </w:rPr>
            </w:pPr>
          </w:p>
        </w:tc>
        <w:tc>
          <w:tcPr>
            <w:tcW w:w="662" w:type="pct"/>
          </w:tcPr>
          <w:p w:rsidR="00D5317A" w:rsidRPr="002F4A44" w:rsidRDefault="00D5317A" w:rsidP="002F2860">
            <w:pPr>
              <w:pStyle w:val="TableHeading"/>
              <w:spacing w:line="240" w:lineRule="auto"/>
              <w:rPr>
                <w:b w:val="0"/>
                <w:lang w:val="ru-RU"/>
              </w:rPr>
            </w:pPr>
          </w:p>
        </w:tc>
        <w:tc>
          <w:tcPr>
            <w:tcW w:w="738" w:type="pct"/>
          </w:tcPr>
          <w:p w:rsidR="00D5317A" w:rsidRPr="002F4A44" w:rsidRDefault="00D5317A" w:rsidP="002F2860">
            <w:pPr>
              <w:pStyle w:val="TableHeading"/>
              <w:spacing w:line="240" w:lineRule="auto"/>
              <w:rPr>
                <w:b w:val="0"/>
                <w:lang w:val="ru-RU"/>
              </w:rPr>
            </w:pPr>
          </w:p>
        </w:tc>
        <w:tc>
          <w:tcPr>
            <w:tcW w:w="657" w:type="pct"/>
          </w:tcPr>
          <w:p w:rsidR="00D5317A" w:rsidRPr="002F4A44" w:rsidRDefault="00D5317A" w:rsidP="002F2860">
            <w:pPr>
              <w:pStyle w:val="TableHeading"/>
              <w:spacing w:line="240" w:lineRule="auto"/>
              <w:rPr>
                <w:b w:val="0"/>
                <w:lang w:val="ru-RU"/>
              </w:rPr>
            </w:pPr>
          </w:p>
        </w:tc>
        <w:tc>
          <w:tcPr>
            <w:tcW w:w="575" w:type="pct"/>
          </w:tcPr>
          <w:p w:rsidR="00D5317A" w:rsidRPr="002F4A44" w:rsidRDefault="00D5317A" w:rsidP="002F2860">
            <w:pPr>
              <w:pStyle w:val="TableHeading"/>
              <w:spacing w:line="240" w:lineRule="auto"/>
              <w:rPr>
                <w:b w:val="0"/>
                <w:lang w:val="ru-RU"/>
              </w:rPr>
            </w:pPr>
          </w:p>
        </w:tc>
        <w:tc>
          <w:tcPr>
            <w:tcW w:w="576" w:type="pct"/>
          </w:tcPr>
          <w:p w:rsidR="00D5317A" w:rsidRPr="002F4A44" w:rsidRDefault="00D5317A" w:rsidP="002F2860">
            <w:pPr>
              <w:pStyle w:val="TableHeading"/>
              <w:spacing w:line="240" w:lineRule="auto"/>
              <w:rPr>
                <w:b w:val="0"/>
                <w:lang w:val="ru-RU"/>
              </w:rPr>
            </w:pPr>
          </w:p>
        </w:tc>
        <w:tc>
          <w:tcPr>
            <w:tcW w:w="492" w:type="pct"/>
          </w:tcPr>
          <w:p w:rsidR="00D5317A" w:rsidRPr="002F4A44" w:rsidRDefault="00D5317A" w:rsidP="002F2860">
            <w:pPr>
              <w:pStyle w:val="TableHeading"/>
              <w:spacing w:line="240" w:lineRule="auto"/>
              <w:rPr>
                <w:b w:val="0"/>
                <w:lang w:val="ru-RU"/>
              </w:rPr>
            </w:pPr>
          </w:p>
        </w:tc>
      </w:tr>
    </w:tbl>
    <w:p w:rsidR="00D5317A" w:rsidRPr="000D6CDC" w:rsidRDefault="00D5317A" w:rsidP="00D5317A">
      <w:pPr>
        <w:spacing w:line="240" w:lineRule="auto"/>
        <w:jc w:val="both"/>
        <w:rPr>
          <w:rFonts w:ascii="Arial" w:hAnsi="Arial" w:cs="Arial"/>
          <w:b/>
          <w:color w:val="333399"/>
          <w:sz w:val="18"/>
          <w:szCs w:val="18"/>
          <w:lang w:val="ru-RU"/>
        </w:rPr>
      </w:pPr>
      <w:r w:rsidRPr="000D6CDC">
        <w:rPr>
          <w:bCs/>
          <w:sz w:val="18"/>
          <w:szCs w:val="18"/>
          <w:u w:val="single"/>
          <w:lang w:val="ru-RU"/>
        </w:rPr>
        <w:t>Сокращения</w:t>
      </w:r>
      <w:r w:rsidRPr="000D6CDC">
        <w:rPr>
          <w:bCs/>
          <w:sz w:val="18"/>
          <w:szCs w:val="18"/>
          <w:lang w:val="ru-RU"/>
        </w:rPr>
        <w:t>: БГ - базовый год (текущий), БГ- 2 и БГ-1 – годы,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r w:rsidRPr="000D6CDC">
        <w:rPr>
          <w:rFonts w:ascii="Arial" w:hAnsi="Arial" w:cs="Arial"/>
          <w:sz w:val="18"/>
          <w:szCs w:val="18"/>
          <w:lang w:val="ru-RU"/>
        </w:rPr>
        <w:t>.</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15" w:name="_Toc438730754"/>
      <w:bookmarkStart w:id="1916" w:name="_Toc243896229"/>
      <w:bookmarkStart w:id="1917" w:name="_Toc262618716"/>
      <w:r w:rsidRPr="002F4A44">
        <w:rPr>
          <w:b/>
          <w:sz w:val="24"/>
          <w:szCs w:val="24"/>
          <w:lang w:val="ru-RU"/>
        </w:rPr>
        <w:lastRenderedPageBreak/>
        <w:t>Проект закона о фондах обязательного медицинского страхования</w:t>
      </w:r>
      <w:bookmarkEnd w:id="1915"/>
      <w:r w:rsidRPr="002F4A44">
        <w:rPr>
          <w:b/>
          <w:sz w:val="24"/>
          <w:szCs w:val="24"/>
          <w:lang w:val="ru-RU"/>
        </w:rPr>
        <w:t xml:space="preserve"> </w:t>
      </w:r>
      <w:bookmarkEnd w:id="1916"/>
      <w:bookmarkEnd w:id="1917"/>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Проект закона о ФОМС на  очередной бюджетный год включает специфические положения управления ФОМС в  соответствующем бюджетном году, и в частности, включает:</w:t>
      </w:r>
    </w:p>
    <w:p w:rsidR="00D5317A" w:rsidRPr="002F4A44" w:rsidRDefault="00D5317A" w:rsidP="00D5317A">
      <w:pPr>
        <w:numPr>
          <w:ilvl w:val="0"/>
          <w:numId w:val="98"/>
        </w:numPr>
        <w:tabs>
          <w:tab w:val="clear" w:pos="1069"/>
          <w:tab w:val="num" w:pos="0"/>
          <w:tab w:val="left" w:pos="993"/>
        </w:tabs>
        <w:ind w:left="0" w:firstLine="709"/>
        <w:jc w:val="both"/>
        <w:rPr>
          <w:sz w:val="24"/>
          <w:lang w:val="ru-RU"/>
        </w:rPr>
      </w:pPr>
      <w:r w:rsidRPr="002F4A44">
        <w:rPr>
          <w:sz w:val="24"/>
          <w:lang w:val="ru-RU"/>
        </w:rPr>
        <w:t>положения об утверждении основных показателей ФОМС - доходы, расходы и  бюджетное  сальдо;</w:t>
      </w:r>
    </w:p>
    <w:p w:rsidR="00D5317A" w:rsidRPr="002F4A44" w:rsidRDefault="00D5317A" w:rsidP="00D5317A">
      <w:pPr>
        <w:numPr>
          <w:ilvl w:val="0"/>
          <w:numId w:val="98"/>
        </w:numPr>
        <w:tabs>
          <w:tab w:val="clear" w:pos="1069"/>
          <w:tab w:val="num" w:pos="0"/>
          <w:tab w:val="left" w:pos="993"/>
        </w:tabs>
        <w:ind w:left="0" w:firstLine="709"/>
        <w:jc w:val="both"/>
        <w:rPr>
          <w:sz w:val="24"/>
          <w:lang w:val="ru-RU"/>
        </w:rPr>
      </w:pPr>
      <w:r w:rsidRPr="002F4A44">
        <w:rPr>
          <w:sz w:val="24"/>
          <w:lang w:val="ru-RU"/>
        </w:rPr>
        <w:t>специальные положения о  размере взносов обязательного медицинского страхования для различных категорий лиц;</w:t>
      </w:r>
    </w:p>
    <w:p w:rsidR="00D5317A" w:rsidRPr="002F4A44" w:rsidRDefault="00D5317A" w:rsidP="00D5317A">
      <w:pPr>
        <w:numPr>
          <w:ilvl w:val="0"/>
          <w:numId w:val="98"/>
        </w:numPr>
        <w:tabs>
          <w:tab w:val="clear" w:pos="1069"/>
          <w:tab w:val="num" w:pos="0"/>
          <w:tab w:val="left" w:pos="993"/>
        </w:tabs>
        <w:ind w:left="0" w:firstLine="709"/>
        <w:jc w:val="both"/>
        <w:rPr>
          <w:sz w:val="24"/>
          <w:lang w:val="ru-RU"/>
        </w:rPr>
      </w:pPr>
      <w:r w:rsidRPr="002F4A44">
        <w:rPr>
          <w:sz w:val="24"/>
          <w:lang w:val="ru-RU"/>
        </w:rPr>
        <w:t>приложения к закону, которые представляют подробную информацию о  структуре доходов и программах затрат и т.д. В приложениях может быть представлена как финансовая, так и нефинансовая информация,  требующая утверждения  ежегодным законом о ФОМС;</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Представляемый проект закона о ФОМС сопровождается пояснительной запиской, в которой  описываются особенности ФОМС на следующий бюджетный год. В частности, пояснительная записка включает следующую основную информацию:</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краткое описание макроэкономических и налоговых  предположений, на которых основывается проект бюджета;</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 xml:space="preserve"> эволюция основных показателей ФОМС и их  взаимосвязь с макроэкономическими лимитами на среднесрочный период (в номинальном выражении, в %  к ВВП, в % </w:t>
      </w:r>
      <w:proofErr w:type="gramStart"/>
      <w:r w:rsidRPr="002F4A44">
        <w:rPr>
          <w:sz w:val="24"/>
          <w:lang w:val="ru-RU"/>
        </w:rPr>
        <w:t>в</w:t>
      </w:r>
      <w:proofErr w:type="gramEnd"/>
      <w:r w:rsidRPr="002F4A44">
        <w:rPr>
          <w:sz w:val="24"/>
          <w:lang w:val="ru-RU"/>
        </w:rPr>
        <w:t xml:space="preserve"> ПНБ и в %  в общей сумме расходов на  здравоохранение); </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анализ ожидаемого исполнения доходов и расходов в текущем году;</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 xml:space="preserve">эволюция доходов и расходов ФОМС и предположения  относительно доходов и расходов на год, на который планируется бюджет (в номинальном выражении и в %  </w:t>
      </w:r>
      <w:proofErr w:type="gramStart"/>
      <w:r w:rsidRPr="002F4A44">
        <w:rPr>
          <w:sz w:val="24"/>
          <w:lang w:val="ru-RU"/>
        </w:rPr>
        <w:t>в</w:t>
      </w:r>
      <w:proofErr w:type="gramEnd"/>
      <w:r w:rsidRPr="002F4A44">
        <w:rPr>
          <w:sz w:val="24"/>
          <w:lang w:val="ru-RU"/>
        </w:rPr>
        <w:t xml:space="preserve"> общем  объеме);</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описание изменений в  проекте бюджета по сравнению с утвержденным бюджетом на текущий год (абсолютный рост</w:t>
      </w:r>
      <w:proofErr w:type="gramStart"/>
      <w:r w:rsidRPr="002F4A44">
        <w:rPr>
          <w:sz w:val="24"/>
          <w:lang w:val="ru-RU"/>
        </w:rPr>
        <w:t xml:space="preserve"> - +/- </w:t>
      </w:r>
      <w:proofErr w:type="gramEnd"/>
      <w:r w:rsidRPr="002F4A44">
        <w:rPr>
          <w:sz w:val="24"/>
          <w:lang w:val="ru-RU"/>
        </w:rPr>
        <w:t>и относительный  - в %),  БПСП и  факторов, повлиявших на  них. Пояснения  представляются как по  техническим факторам –  исключение расходов единовременного характера, ассигнования для программ, перешедших из прошлых лет, так и по новым  программам/политикам, на которые  выделяются средства или которые приведут к экономии сре</w:t>
      </w:r>
      <w:proofErr w:type="gramStart"/>
      <w:r w:rsidRPr="002F4A44">
        <w:rPr>
          <w:sz w:val="24"/>
          <w:lang w:val="ru-RU"/>
        </w:rPr>
        <w:t>дств всл</w:t>
      </w:r>
      <w:proofErr w:type="gramEnd"/>
      <w:r w:rsidRPr="002F4A44">
        <w:rPr>
          <w:sz w:val="24"/>
          <w:lang w:val="ru-RU"/>
        </w:rPr>
        <w:t>едствие повышения эффективности использования существующих ресурсов.  По новым политикам определяется финансовое воздействие  на среднесрочный период, а также взаимосвязь с приоритетами, установленными БПСП, национальными  и отраслевыми  стратегиями;</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взаимоотношения между ФОМС и другими компонентами  НПБ,  в частности с государственным бюджетом (% трансфертов в общем объеме доходов);</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 xml:space="preserve"> описание программ расходов ФОМС (или изменения их  перечня)  с акцентом на ожидаемый результат и использование нефинансовой информации;</w:t>
      </w:r>
    </w:p>
    <w:p w:rsidR="00D5317A" w:rsidRPr="002F4A44" w:rsidRDefault="00D5317A" w:rsidP="00D5317A">
      <w:pPr>
        <w:numPr>
          <w:ilvl w:val="0"/>
          <w:numId w:val="159"/>
        </w:numPr>
        <w:tabs>
          <w:tab w:val="clear" w:pos="1069"/>
          <w:tab w:val="num" w:pos="0"/>
          <w:tab w:val="left" w:pos="1134"/>
        </w:tabs>
        <w:ind w:left="0" w:firstLine="709"/>
        <w:jc w:val="both"/>
        <w:rPr>
          <w:sz w:val="24"/>
          <w:lang w:val="ru-RU"/>
        </w:rPr>
      </w:pPr>
      <w:r w:rsidRPr="002F4A44">
        <w:rPr>
          <w:sz w:val="24"/>
          <w:lang w:val="ru-RU"/>
        </w:rPr>
        <w:t xml:space="preserve"> таблицы и приложения с дополнительной информацией,  обосновывающие проект НКМС.</w:t>
      </w:r>
    </w:p>
    <w:p w:rsidR="00D5317A" w:rsidRPr="002F4A44" w:rsidRDefault="00D5317A" w:rsidP="00D5317A">
      <w:pPr>
        <w:numPr>
          <w:ilvl w:val="0"/>
          <w:numId w:val="38"/>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В отличи</w:t>
      </w:r>
      <w:proofErr w:type="gramStart"/>
      <w:r w:rsidRPr="002F4A44">
        <w:rPr>
          <w:rStyle w:val="hps"/>
          <w:sz w:val="24"/>
          <w:lang w:val="ru-RU"/>
        </w:rPr>
        <w:t>и</w:t>
      </w:r>
      <w:proofErr w:type="gramEnd"/>
      <w:r w:rsidRPr="002F4A44">
        <w:rPr>
          <w:rStyle w:val="hps"/>
          <w:sz w:val="24"/>
          <w:lang w:val="ru-RU"/>
        </w:rPr>
        <w:t xml:space="preserve"> от приложения к проекту закона о бюджете, в котором представлены показатели на год, на который утверждается бюджет, информация, </w:t>
      </w:r>
      <w:r w:rsidRPr="002F4A44">
        <w:rPr>
          <w:rStyle w:val="hps"/>
          <w:sz w:val="24"/>
          <w:lang w:val="ru-RU"/>
        </w:rPr>
        <w:lastRenderedPageBreak/>
        <w:t>представленная в таблицах к пояснительной записке,  отражает  эволюцию показателей и включает:</w:t>
      </w:r>
    </w:p>
    <w:p w:rsidR="00D5317A" w:rsidRPr="002F4A44" w:rsidRDefault="00D5317A" w:rsidP="00D5317A">
      <w:pPr>
        <w:tabs>
          <w:tab w:val="left" w:pos="0"/>
          <w:tab w:val="left" w:pos="572"/>
          <w:tab w:val="left" w:pos="598"/>
        </w:tabs>
        <w:ind w:firstLine="720"/>
        <w:jc w:val="both"/>
        <w:rPr>
          <w:color w:val="000000"/>
          <w:spacing w:val="3"/>
          <w:sz w:val="24"/>
          <w:lang w:val="ru-RU"/>
        </w:rPr>
      </w:pPr>
      <w:r w:rsidRPr="002F4A44">
        <w:rPr>
          <w:color w:val="000000"/>
          <w:spacing w:val="3"/>
          <w:sz w:val="24"/>
          <w:lang w:val="ru-RU"/>
        </w:rPr>
        <w:t>a)  показатели, достигнутые  в течение двух последних бюджетных лет (БГ</w:t>
      </w:r>
      <w:proofErr w:type="gramStart"/>
      <w:r w:rsidRPr="002F4A44">
        <w:rPr>
          <w:color w:val="000000"/>
          <w:spacing w:val="3"/>
          <w:sz w:val="24"/>
          <w:lang w:val="ru-RU"/>
        </w:rPr>
        <w:t>2</w:t>
      </w:r>
      <w:proofErr w:type="gramEnd"/>
      <w:r w:rsidRPr="002F4A44">
        <w:rPr>
          <w:color w:val="000000"/>
          <w:spacing w:val="3"/>
          <w:sz w:val="24"/>
          <w:lang w:val="ru-RU"/>
        </w:rPr>
        <w:t>; БГ-1);</w:t>
      </w:r>
    </w:p>
    <w:p w:rsidR="00D5317A" w:rsidRPr="002F4A44" w:rsidRDefault="00D5317A" w:rsidP="00D5317A">
      <w:pPr>
        <w:tabs>
          <w:tab w:val="left" w:pos="0"/>
          <w:tab w:val="left" w:pos="572"/>
          <w:tab w:val="left" w:pos="598"/>
        </w:tabs>
        <w:ind w:firstLine="720"/>
        <w:jc w:val="both"/>
        <w:rPr>
          <w:color w:val="000000"/>
          <w:spacing w:val="3"/>
          <w:sz w:val="24"/>
          <w:lang w:val="ru-RU"/>
        </w:rPr>
      </w:pPr>
      <w:r w:rsidRPr="002F4A44">
        <w:rPr>
          <w:color w:val="000000"/>
          <w:spacing w:val="3"/>
          <w:sz w:val="24"/>
          <w:lang w:val="ru-RU"/>
        </w:rPr>
        <w:t>b)  показатели, утвержденные на текущий бюджетный год (БГ);</w:t>
      </w:r>
    </w:p>
    <w:p w:rsidR="00D5317A" w:rsidRPr="002F4A44" w:rsidRDefault="00D5317A" w:rsidP="00D5317A">
      <w:pPr>
        <w:tabs>
          <w:tab w:val="left" w:pos="0"/>
          <w:tab w:val="left" w:pos="572"/>
          <w:tab w:val="left" w:pos="598"/>
        </w:tabs>
        <w:ind w:firstLine="720"/>
        <w:jc w:val="both"/>
        <w:rPr>
          <w:color w:val="000000"/>
          <w:spacing w:val="3"/>
          <w:sz w:val="24"/>
          <w:lang w:val="ru-RU"/>
        </w:rPr>
      </w:pPr>
      <w:r w:rsidRPr="002F4A44">
        <w:rPr>
          <w:color w:val="000000"/>
          <w:spacing w:val="3"/>
          <w:sz w:val="24"/>
          <w:lang w:val="ru-RU"/>
        </w:rPr>
        <w:t>c)  показатели, прогнозируемые на следующий бюджетный год, на который разрабатывается проект бюджета  (БГ +1);</w:t>
      </w:r>
    </w:p>
    <w:p w:rsidR="00D5317A" w:rsidRPr="002F4A44" w:rsidRDefault="00D5317A" w:rsidP="00D5317A">
      <w:pPr>
        <w:tabs>
          <w:tab w:val="left" w:pos="0"/>
          <w:tab w:val="left" w:pos="770"/>
        </w:tabs>
        <w:ind w:firstLine="720"/>
        <w:jc w:val="both"/>
        <w:rPr>
          <w:color w:val="000000"/>
          <w:spacing w:val="3"/>
          <w:sz w:val="24"/>
          <w:lang w:val="ru-RU"/>
        </w:rPr>
      </w:pPr>
      <w:r w:rsidRPr="002F4A44">
        <w:rPr>
          <w:color w:val="000000"/>
          <w:spacing w:val="3"/>
          <w:sz w:val="24"/>
          <w:lang w:val="ru-RU"/>
        </w:rPr>
        <w:t>d)  показатели, прогнозируемые на два года, следующих за годом, на который разрабатывается проект бюджета (БГ +2; БГ +3).</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Перечень основных приложений к ежегодному закону о ФОМС и соответствующих пояснительных таблиц представлен ниже. Этот  перечень может быть дополнен другими соответствующими приложениями, на усмотрение ЦОПУ в области здравоохранения.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Детализация информации может быть изменена в соответствии с требованиями Правительства или Парламента.</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Heading4"/>
        <w:rPr>
          <w:lang w:val="ru-RU"/>
        </w:rPr>
      </w:pPr>
      <w:r w:rsidRPr="002F4A44">
        <w:rPr>
          <w:lang w:val="ru-RU"/>
        </w:rPr>
        <w:t>Приложения к ежегодному закону о ФОМС</w:t>
      </w:r>
    </w:p>
    <w:tbl>
      <w:tblPr>
        <w:tblW w:w="5131" w:type="pct"/>
        <w:tblLook w:val="01E0" w:firstRow="1" w:lastRow="1" w:firstColumn="1" w:lastColumn="1" w:noHBand="0" w:noVBand="0"/>
      </w:tblPr>
      <w:tblGrid>
        <w:gridCol w:w="1624"/>
        <w:gridCol w:w="7213"/>
      </w:tblGrid>
      <w:tr w:rsidR="00D5317A" w:rsidRPr="002F4A44" w:rsidTr="002F2860">
        <w:tc>
          <w:tcPr>
            <w:tcW w:w="919"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Приложение 1</w:t>
            </w:r>
          </w:p>
        </w:tc>
        <w:tc>
          <w:tcPr>
            <w:tcW w:w="4081" w:type="pct"/>
          </w:tcPr>
          <w:p w:rsidR="00D5317A" w:rsidRPr="002F4A44" w:rsidRDefault="00D5317A" w:rsidP="002F2860">
            <w:pPr>
              <w:pStyle w:val="TableHeading"/>
              <w:tabs>
                <w:tab w:val="left" w:pos="1276"/>
                <w:tab w:val="right" w:pos="7938"/>
              </w:tabs>
              <w:ind w:right="567"/>
              <w:rPr>
                <w:b w:val="0"/>
                <w:bCs/>
                <w:lang w:val="ru-RU"/>
              </w:rPr>
            </w:pPr>
            <w:r w:rsidRPr="002F4A44">
              <w:rPr>
                <w:b w:val="0"/>
                <w:lang w:val="ru-RU"/>
              </w:rPr>
              <w:t xml:space="preserve">Общие показатели ФОМС </w:t>
            </w:r>
          </w:p>
        </w:tc>
      </w:tr>
      <w:tr w:rsidR="00D5317A" w:rsidRPr="002F4A44" w:rsidTr="002F2860">
        <w:tc>
          <w:tcPr>
            <w:tcW w:w="919"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Приложение  2</w:t>
            </w:r>
          </w:p>
        </w:tc>
        <w:tc>
          <w:tcPr>
            <w:tcW w:w="4081"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Программы расходов ФОМС</w:t>
            </w:r>
          </w:p>
        </w:tc>
      </w:tr>
    </w:tbl>
    <w:p w:rsidR="00D5317A" w:rsidRPr="002F4A44" w:rsidRDefault="00D5317A" w:rsidP="00D5317A">
      <w:pPr>
        <w:rPr>
          <w:color w:val="333399"/>
          <w:lang w:val="ru-RU"/>
        </w:rPr>
      </w:pPr>
    </w:p>
    <w:p w:rsidR="00D5317A" w:rsidRPr="002F4A44" w:rsidRDefault="00D5317A" w:rsidP="00D5317A">
      <w:pPr>
        <w:pStyle w:val="TableText"/>
        <w:spacing w:line="240" w:lineRule="atLeast"/>
        <w:rPr>
          <w:b/>
          <w:bCs/>
          <w:color w:val="333399"/>
          <w:lang w:val="ru-RU"/>
        </w:rPr>
      </w:pPr>
      <w:r w:rsidRPr="002F4A44">
        <w:rPr>
          <w:b/>
          <w:bCs/>
          <w:color w:val="333399"/>
          <w:lang w:val="ru-RU"/>
        </w:rPr>
        <w:t>Приложение  1. Общие показатели и источники финансирования ФОМС</w:t>
      </w:r>
    </w:p>
    <w:tbl>
      <w:tblPr>
        <w:tblW w:w="476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000" w:firstRow="0" w:lastRow="0" w:firstColumn="0" w:lastColumn="0" w:noHBand="0" w:noVBand="0"/>
      </w:tblPr>
      <w:tblGrid>
        <w:gridCol w:w="5656"/>
        <w:gridCol w:w="1195"/>
        <w:gridCol w:w="1348"/>
      </w:tblGrid>
      <w:tr w:rsidR="00D5317A" w:rsidRPr="002F4A44" w:rsidTr="002F2860">
        <w:trPr>
          <w:cantSplit/>
          <w:trHeight w:val="62"/>
          <w:tblHeader/>
        </w:trPr>
        <w:tc>
          <w:tcPr>
            <w:tcW w:w="3449" w:type="pct"/>
            <w:tcBorders>
              <w:bottom w:val="nil"/>
            </w:tcBorders>
            <w:shd w:val="clear" w:color="auto" w:fill="DBE5F1"/>
          </w:tcPr>
          <w:p w:rsidR="00D5317A" w:rsidRPr="002F4A44" w:rsidRDefault="00D5317A" w:rsidP="002F2860">
            <w:pPr>
              <w:pStyle w:val="TableText"/>
              <w:spacing w:line="240" w:lineRule="atLeast"/>
              <w:jc w:val="center"/>
              <w:rPr>
                <w:lang w:val="ru-RU"/>
              </w:rPr>
            </w:pPr>
            <w:r w:rsidRPr="002F4A44">
              <w:rPr>
                <w:lang w:val="ru-RU"/>
              </w:rPr>
              <w:t xml:space="preserve">Наименование </w:t>
            </w:r>
          </w:p>
        </w:tc>
        <w:tc>
          <w:tcPr>
            <w:tcW w:w="729" w:type="pct"/>
            <w:tcBorders>
              <w:bottom w:val="nil"/>
              <w:right w:val="single" w:sz="4" w:space="0" w:color="auto"/>
            </w:tcBorders>
            <w:shd w:val="clear" w:color="auto" w:fill="DBE5F1"/>
          </w:tcPr>
          <w:p w:rsidR="00D5317A" w:rsidRPr="002F4A44" w:rsidRDefault="00D5317A" w:rsidP="002F2860">
            <w:pPr>
              <w:pStyle w:val="TableText"/>
              <w:spacing w:line="240" w:lineRule="atLeast"/>
              <w:jc w:val="center"/>
              <w:rPr>
                <w:lang w:val="ru-RU"/>
              </w:rPr>
            </w:pPr>
            <w:r w:rsidRPr="002F4A44">
              <w:rPr>
                <w:lang w:val="ru-RU"/>
              </w:rPr>
              <w:t xml:space="preserve">Код </w:t>
            </w:r>
          </w:p>
        </w:tc>
        <w:tc>
          <w:tcPr>
            <w:tcW w:w="822" w:type="pct"/>
            <w:tcBorders>
              <w:top w:val="single" w:sz="4" w:space="0" w:color="auto"/>
              <w:left w:val="single" w:sz="4" w:space="0" w:color="auto"/>
              <w:bottom w:val="nil"/>
              <w:right w:val="single" w:sz="4" w:space="0" w:color="auto"/>
            </w:tcBorders>
            <w:shd w:val="clear" w:color="auto" w:fill="DBE5F1"/>
          </w:tcPr>
          <w:p w:rsidR="00D5317A" w:rsidRPr="002F4A44" w:rsidRDefault="00D5317A" w:rsidP="002F2860">
            <w:pPr>
              <w:spacing w:line="240" w:lineRule="atLeast"/>
              <w:jc w:val="center"/>
              <w:rPr>
                <w:rFonts w:ascii="Arial" w:eastAsia="SimSun" w:hAnsi="Arial"/>
                <w:sz w:val="16"/>
                <w:szCs w:val="16"/>
                <w:lang w:val="ru-RU" w:eastAsia="zh-CN"/>
              </w:rPr>
            </w:pPr>
            <w:r w:rsidRPr="002F4A44">
              <w:rPr>
                <w:rFonts w:ascii="Arial" w:eastAsia="SimSun" w:hAnsi="Arial" w:cs="Arial"/>
                <w:sz w:val="16"/>
                <w:szCs w:val="16"/>
                <w:lang w:val="ru-RU" w:eastAsia="zh-CN"/>
              </w:rPr>
              <w:t>Сумма,</w:t>
            </w:r>
          </w:p>
        </w:tc>
      </w:tr>
      <w:tr w:rsidR="00D5317A" w:rsidRPr="002F4A44" w:rsidTr="002F2860">
        <w:trPr>
          <w:cantSplit/>
          <w:trHeight w:val="62"/>
          <w:tblHeader/>
        </w:trPr>
        <w:tc>
          <w:tcPr>
            <w:tcW w:w="3449" w:type="pct"/>
            <w:tcBorders>
              <w:top w:val="nil"/>
            </w:tcBorders>
            <w:shd w:val="clear" w:color="auto" w:fill="DBE5F1"/>
          </w:tcPr>
          <w:p w:rsidR="00D5317A" w:rsidRPr="002F4A44" w:rsidRDefault="00D5317A" w:rsidP="002F2860">
            <w:pPr>
              <w:pStyle w:val="TableText"/>
              <w:keepNext/>
              <w:spacing w:line="240" w:lineRule="auto"/>
              <w:jc w:val="center"/>
              <w:outlineLvl w:val="0"/>
              <w:rPr>
                <w:b/>
                <w:bCs/>
                <w:lang w:val="ru-RU"/>
              </w:rPr>
            </w:pPr>
          </w:p>
        </w:tc>
        <w:tc>
          <w:tcPr>
            <w:tcW w:w="729" w:type="pct"/>
            <w:tcBorders>
              <w:top w:val="nil"/>
              <w:right w:val="single" w:sz="4" w:space="0" w:color="auto"/>
            </w:tcBorders>
            <w:shd w:val="clear" w:color="auto" w:fill="DBE5F1"/>
          </w:tcPr>
          <w:p w:rsidR="00D5317A" w:rsidRPr="002F4A44" w:rsidRDefault="00D5317A" w:rsidP="002F2860">
            <w:pPr>
              <w:pStyle w:val="TableText"/>
              <w:spacing w:line="240" w:lineRule="auto"/>
              <w:jc w:val="center"/>
              <w:rPr>
                <w:lang w:val="ru-RU"/>
              </w:rPr>
            </w:pPr>
            <w:r w:rsidRPr="002F4A44">
              <w:rPr>
                <w:lang w:val="ru-RU"/>
              </w:rPr>
              <w:t>Eco</w:t>
            </w:r>
          </w:p>
        </w:tc>
        <w:tc>
          <w:tcPr>
            <w:tcW w:w="822" w:type="pct"/>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jc w:val="center"/>
              <w:rPr>
                <w:rFonts w:ascii="Arial" w:eastAsia="SimSun" w:hAnsi="Arial"/>
                <w:sz w:val="16"/>
                <w:szCs w:val="16"/>
                <w:lang w:val="ru-RU" w:eastAsia="zh-CN"/>
              </w:rPr>
            </w:pPr>
            <w:r w:rsidRPr="002F4A44">
              <w:rPr>
                <w:rFonts w:ascii="Arial" w:eastAsia="SimSun" w:hAnsi="Arial" w:cs="Arial"/>
                <w:sz w:val="16"/>
                <w:szCs w:val="16"/>
                <w:lang w:val="ru-RU" w:eastAsia="zh-CN"/>
              </w:rPr>
              <w:t>тыс. лей</w:t>
            </w:r>
          </w:p>
        </w:tc>
      </w:tr>
      <w:tr w:rsidR="00D5317A" w:rsidRPr="002F4A44" w:rsidTr="002F2860">
        <w:trPr>
          <w:trHeight w:val="62"/>
          <w:tblHeader/>
        </w:trPr>
        <w:tc>
          <w:tcPr>
            <w:tcW w:w="3449" w:type="pct"/>
            <w:noWrap/>
          </w:tcPr>
          <w:p w:rsidR="00D5317A" w:rsidRPr="002F4A44" w:rsidRDefault="00D5317A" w:rsidP="002F2860">
            <w:pPr>
              <w:pStyle w:val="TableText"/>
              <w:spacing w:line="240" w:lineRule="atLeast"/>
              <w:rPr>
                <w:b/>
                <w:bCs/>
                <w:lang w:val="ru-RU"/>
              </w:rPr>
            </w:pPr>
            <w:r w:rsidRPr="002F4A44">
              <w:rPr>
                <w:b/>
                <w:bCs/>
                <w:lang w:val="ru-RU"/>
              </w:rPr>
              <w:t xml:space="preserve">I.  ДОХОДЫ, общая сумма </w:t>
            </w:r>
          </w:p>
        </w:tc>
        <w:tc>
          <w:tcPr>
            <w:tcW w:w="729" w:type="pct"/>
            <w:noWrap/>
          </w:tcPr>
          <w:p w:rsidR="00D5317A" w:rsidRPr="002F4A44" w:rsidRDefault="00D5317A" w:rsidP="002F2860">
            <w:pPr>
              <w:pStyle w:val="TableText"/>
              <w:spacing w:line="240" w:lineRule="atLeast"/>
              <w:jc w:val="center"/>
              <w:rPr>
                <w:b/>
                <w:bCs/>
                <w:lang w:val="ru-RU"/>
              </w:rPr>
            </w:pPr>
            <w:r w:rsidRPr="002F4A44">
              <w:rPr>
                <w:b/>
                <w:bCs/>
                <w:lang w:val="ru-RU"/>
              </w:rPr>
              <w:t>1</w:t>
            </w:r>
          </w:p>
        </w:tc>
        <w:tc>
          <w:tcPr>
            <w:tcW w:w="822" w:type="pct"/>
            <w:tcBorders>
              <w:top w:val="single" w:sz="4" w:space="0" w:color="auto"/>
            </w:tcBorders>
            <w:noWrap/>
          </w:tcPr>
          <w:p w:rsidR="00D5317A" w:rsidRPr="002F4A44" w:rsidRDefault="00D5317A" w:rsidP="002F2860">
            <w:pPr>
              <w:pStyle w:val="TableText"/>
              <w:spacing w:line="240" w:lineRule="atLeast"/>
              <w:rPr>
                <w:rFonts w:cs="Arial"/>
                <w:b/>
                <w:szCs w:val="16"/>
                <w:lang w:val="ru-RU"/>
              </w:rPr>
            </w:pPr>
            <w:r w:rsidRPr="002F4A44">
              <w:rPr>
                <w:rFonts w:cs="Arial"/>
                <w:b/>
                <w:szCs w:val="16"/>
                <w:lang w:val="ru-RU"/>
              </w:rPr>
              <w:t> </w:t>
            </w:r>
          </w:p>
        </w:tc>
      </w:tr>
      <w:tr w:rsidR="00D5317A" w:rsidRPr="00702150" w:rsidTr="002F2860">
        <w:trPr>
          <w:trHeight w:val="62"/>
        </w:trPr>
        <w:tc>
          <w:tcPr>
            <w:tcW w:w="3449" w:type="pct"/>
            <w:noWrap/>
          </w:tcPr>
          <w:p w:rsidR="00D5317A" w:rsidRPr="002F4A44" w:rsidRDefault="00D5317A" w:rsidP="002F2860">
            <w:pPr>
              <w:pStyle w:val="TableText"/>
              <w:spacing w:line="240" w:lineRule="atLeast"/>
              <w:ind w:left="284"/>
              <w:rPr>
                <w:b/>
                <w:bCs/>
                <w:lang w:val="ru-RU"/>
              </w:rPr>
            </w:pPr>
            <w:r w:rsidRPr="002F4A44">
              <w:rPr>
                <w:b/>
                <w:bCs/>
                <w:lang w:val="ru-RU"/>
              </w:rPr>
              <w:t xml:space="preserve">в том числе трансферты из государственного бюджета  </w:t>
            </w: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b/>
                <w:bCs/>
                <w:szCs w:val="16"/>
                <w:lang w:val="ru-RU"/>
              </w:rPr>
            </w:pPr>
          </w:p>
        </w:tc>
      </w:tr>
      <w:tr w:rsidR="00D5317A" w:rsidRPr="00702150" w:rsidTr="002F2860">
        <w:trPr>
          <w:trHeight w:val="62"/>
        </w:trPr>
        <w:tc>
          <w:tcPr>
            <w:tcW w:w="3449" w:type="pct"/>
            <w:noWrap/>
          </w:tcPr>
          <w:p w:rsidR="00D5317A" w:rsidRPr="002F4A44" w:rsidRDefault="00D5317A" w:rsidP="002F2860">
            <w:pPr>
              <w:pStyle w:val="TableText"/>
              <w:spacing w:line="240" w:lineRule="atLeast"/>
              <w:rPr>
                <w:b/>
                <w:bCs/>
                <w:lang w:val="ru-RU"/>
              </w:rPr>
            </w:pP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b/>
                <w:bCs/>
                <w:szCs w:val="16"/>
                <w:lang w:val="ru-RU"/>
              </w:rPr>
            </w:pPr>
          </w:p>
        </w:tc>
      </w:tr>
      <w:tr w:rsidR="00D5317A" w:rsidRPr="00702150" w:rsidTr="002F2860">
        <w:trPr>
          <w:trHeight w:val="62"/>
        </w:trPr>
        <w:tc>
          <w:tcPr>
            <w:tcW w:w="3449" w:type="pct"/>
            <w:noWrap/>
          </w:tcPr>
          <w:p w:rsidR="00D5317A" w:rsidRPr="002F4A44" w:rsidRDefault="00D5317A" w:rsidP="002F2860">
            <w:pPr>
              <w:pStyle w:val="TableText"/>
              <w:spacing w:line="240" w:lineRule="atLeast"/>
              <w:rPr>
                <w:b/>
                <w:bCs/>
                <w:lang w:val="ru-RU"/>
              </w:rPr>
            </w:pP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b/>
                <w:bCs/>
                <w:szCs w:val="16"/>
                <w:lang w:val="ru-RU"/>
              </w:rPr>
            </w:pPr>
          </w:p>
        </w:tc>
      </w:tr>
      <w:tr w:rsidR="00D5317A" w:rsidRPr="002F4A44" w:rsidTr="002F2860">
        <w:trPr>
          <w:trHeight w:val="62"/>
        </w:trPr>
        <w:tc>
          <w:tcPr>
            <w:tcW w:w="3449" w:type="pct"/>
            <w:noWrap/>
          </w:tcPr>
          <w:p w:rsidR="00D5317A" w:rsidRPr="002F4A44" w:rsidRDefault="00D5317A" w:rsidP="002F2860">
            <w:pPr>
              <w:pStyle w:val="TableText"/>
              <w:spacing w:line="240" w:lineRule="atLeast"/>
              <w:rPr>
                <w:b/>
                <w:bCs/>
                <w:lang w:val="ru-RU"/>
              </w:rPr>
            </w:pPr>
            <w:r w:rsidRPr="002F4A44">
              <w:rPr>
                <w:b/>
                <w:bCs/>
                <w:lang w:val="ru-RU"/>
              </w:rPr>
              <w:t xml:space="preserve">II. Расходы, общая сумма </w:t>
            </w:r>
          </w:p>
        </w:tc>
        <w:tc>
          <w:tcPr>
            <w:tcW w:w="729" w:type="pct"/>
            <w:noWrap/>
          </w:tcPr>
          <w:p w:rsidR="00D5317A" w:rsidRPr="002F4A44" w:rsidRDefault="00D5317A" w:rsidP="002F2860">
            <w:pPr>
              <w:pStyle w:val="TableText"/>
              <w:spacing w:line="240" w:lineRule="atLeast"/>
              <w:jc w:val="center"/>
              <w:rPr>
                <w:b/>
                <w:bCs/>
                <w:lang w:val="ru-RU"/>
              </w:rPr>
            </w:pPr>
            <w:r w:rsidRPr="002F4A44">
              <w:rPr>
                <w:b/>
                <w:bCs/>
                <w:lang w:val="ru-RU"/>
              </w:rPr>
              <w:t>2+3</w:t>
            </w:r>
          </w:p>
        </w:tc>
        <w:tc>
          <w:tcPr>
            <w:tcW w:w="822" w:type="pct"/>
            <w:noWrap/>
          </w:tcPr>
          <w:p w:rsidR="00D5317A" w:rsidRPr="002F4A44" w:rsidRDefault="00D5317A" w:rsidP="002F2860">
            <w:pPr>
              <w:pStyle w:val="TableText"/>
              <w:spacing w:line="240" w:lineRule="atLeast"/>
              <w:rPr>
                <w:rFonts w:cs="Arial"/>
                <w:b/>
                <w:bCs/>
                <w:szCs w:val="16"/>
                <w:lang w:val="ru-RU"/>
              </w:rPr>
            </w:pPr>
            <w:r w:rsidRPr="002F4A44">
              <w:rPr>
                <w:rFonts w:cs="Arial"/>
                <w:b/>
                <w:bCs/>
                <w:szCs w:val="16"/>
                <w:lang w:val="ru-RU"/>
              </w:rPr>
              <w:t> </w:t>
            </w:r>
          </w:p>
        </w:tc>
      </w:tr>
      <w:tr w:rsidR="00D5317A" w:rsidRPr="00702150" w:rsidTr="002F2860">
        <w:trPr>
          <w:trHeight w:val="62"/>
        </w:trPr>
        <w:tc>
          <w:tcPr>
            <w:tcW w:w="3449" w:type="pct"/>
            <w:noWrap/>
          </w:tcPr>
          <w:p w:rsidR="00D5317A" w:rsidRPr="002F4A44" w:rsidRDefault="00D5317A" w:rsidP="002F2860">
            <w:pPr>
              <w:spacing w:line="240" w:lineRule="atLeast"/>
              <w:ind w:left="284"/>
              <w:rPr>
                <w:rFonts w:ascii="Arial" w:hAnsi="Arial" w:cs="Arial"/>
                <w:b/>
                <w:bCs/>
                <w:sz w:val="16"/>
                <w:szCs w:val="16"/>
                <w:lang w:val="ru-RU"/>
              </w:rPr>
            </w:pPr>
            <w:r w:rsidRPr="002F4A44">
              <w:rPr>
                <w:rFonts w:ascii="Arial" w:hAnsi="Arial" w:cs="Arial"/>
                <w:b/>
                <w:bCs/>
                <w:sz w:val="16"/>
                <w:szCs w:val="16"/>
                <w:lang w:val="ru-RU"/>
              </w:rPr>
              <w:t xml:space="preserve">в том числе расходы на персонал </w:t>
            </w: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62"/>
        </w:trPr>
        <w:tc>
          <w:tcPr>
            <w:tcW w:w="3449" w:type="pct"/>
            <w:noWrap/>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 III. БЮДЖЕТНОЕ САЛЬДО  </w:t>
            </w:r>
          </w:p>
        </w:tc>
        <w:tc>
          <w:tcPr>
            <w:tcW w:w="729" w:type="pct"/>
            <w:noWrap/>
          </w:tcPr>
          <w:p w:rsidR="00D5317A" w:rsidRPr="002F4A44" w:rsidRDefault="00D5317A" w:rsidP="002F2860">
            <w:pPr>
              <w:pStyle w:val="TableText"/>
              <w:spacing w:line="240" w:lineRule="atLeast"/>
              <w:jc w:val="center"/>
              <w:rPr>
                <w:b/>
                <w:bCs/>
                <w:lang w:val="ru-RU"/>
              </w:rPr>
            </w:pPr>
            <w:r w:rsidRPr="002F4A44">
              <w:rPr>
                <w:b/>
                <w:bCs/>
                <w:lang w:val="ru-RU"/>
              </w:rPr>
              <w:t>1-(2+3)</w:t>
            </w:r>
          </w:p>
        </w:tc>
        <w:tc>
          <w:tcPr>
            <w:tcW w:w="822" w:type="pct"/>
            <w:noWrap/>
          </w:tcPr>
          <w:p w:rsidR="00D5317A" w:rsidRPr="002F4A44" w:rsidRDefault="00D5317A" w:rsidP="002F2860">
            <w:pPr>
              <w:pStyle w:val="TableText"/>
              <w:spacing w:line="240" w:lineRule="atLeast"/>
              <w:rPr>
                <w:rFonts w:cs="Arial"/>
                <w:szCs w:val="16"/>
                <w:lang w:val="ru-RU"/>
              </w:rPr>
            </w:pPr>
            <w:r w:rsidRPr="002F4A44">
              <w:rPr>
                <w:rFonts w:cs="Arial"/>
                <w:szCs w:val="16"/>
                <w:lang w:val="ru-RU"/>
              </w:rPr>
              <w:t> </w:t>
            </w:r>
          </w:p>
        </w:tc>
      </w:tr>
      <w:tr w:rsidR="00D5317A" w:rsidRPr="002F4A44" w:rsidTr="002F2860">
        <w:trPr>
          <w:trHeight w:val="62"/>
        </w:trPr>
        <w:tc>
          <w:tcPr>
            <w:tcW w:w="3449" w:type="pct"/>
            <w:noWrap/>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 IV. ИСТОЧНИКИ ФИНАНСИРОВАНИЯ, общая сумма</w:t>
            </w:r>
          </w:p>
        </w:tc>
        <w:tc>
          <w:tcPr>
            <w:tcW w:w="729" w:type="pct"/>
            <w:noWrap/>
          </w:tcPr>
          <w:p w:rsidR="00D5317A" w:rsidRPr="002F4A44" w:rsidRDefault="00D5317A" w:rsidP="002F2860">
            <w:pPr>
              <w:pStyle w:val="TableText"/>
              <w:spacing w:line="240" w:lineRule="atLeast"/>
              <w:jc w:val="center"/>
              <w:rPr>
                <w:b/>
                <w:bCs/>
                <w:lang w:val="ru-RU"/>
              </w:rPr>
            </w:pPr>
            <w:r w:rsidRPr="002F4A44">
              <w:rPr>
                <w:b/>
                <w:bCs/>
                <w:lang w:val="ru-RU"/>
              </w:rPr>
              <w:t>4+5+9</w:t>
            </w:r>
          </w:p>
        </w:tc>
        <w:tc>
          <w:tcPr>
            <w:tcW w:w="822" w:type="pct"/>
            <w:noWrap/>
          </w:tcPr>
          <w:p w:rsidR="00D5317A" w:rsidRPr="002F4A44" w:rsidRDefault="00D5317A" w:rsidP="002F2860">
            <w:pPr>
              <w:pStyle w:val="TableText"/>
              <w:spacing w:line="240" w:lineRule="atLeast"/>
              <w:rPr>
                <w:rFonts w:cs="Arial"/>
                <w:b/>
                <w:bCs/>
                <w:szCs w:val="16"/>
                <w:lang w:val="ru-RU"/>
              </w:rPr>
            </w:pPr>
            <w:r w:rsidRPr="002F4A44">
              <w:rPr>
                <w:rFonts w:cs="Arial"/>
                <w:b/>
                <w:bCs/>
                <w:szCs w:val="16"/>
                <w:lang w:val="ru-RU"/>
              </w:rPr>
              <w:t> </w:t>
            </w:r>
          </w:p>
        </w:tc>
      </w:tr>
      <w:tr w:rsidR="00D5317A" w:rsidRPr="00702150" w:rsidTr="002F2860">
        <w:trPr>
          <w:trHeight w:val="62"/>
        </w:trPr>
        <w:tc>
          <w:tcPr>
            <w:tcW w:w="3449" w:type="pct"/>
            <w:noWrap/>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в том числе согласно экономической классификации   (k3)</w:t>
            </w: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b/>
                <w:bCs/>
                <w:szCs w:val="16"/>
                <w:lang w:val="ru-RU"/>
              </w:rPr>
            </w:pPr>
          </w:p>
        </w:tc>
      </w:tr>
      <w:tr w:rsidR="00D5317A" w:rsidRPr="002F4A44" w:rsidTr="002F2860">
        <w:trPr>
          <w:trHeight w:val="62"/>
        </w:trPr>
        <w:tc>
          <w:tcPr>
            <w:tcW w:w="3449" w:type="pct"/>
            <w:noWrap/>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w:t>
            </w: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b/>
                <w:bCs/>
                <w:szCs w:val="16"/>
                <w:lang w:val="ru-RU"/>
              </w:rPr>
            </w:pPr>
          </w:p>
        </w:tc>
      </w:tr>
      <w:tr w:rsidR="00D5317A" w:rsidRPr="002F4A44" w:rsidTr="002F2860">
        <w:trPr>
          <w:trHeight w:val="62"/>
        </w:trPr>
        <w:tc>
          <w:tcPr>
            <w:tcW w:w="3449" w:type="pct"/>
            <w:noWrap/>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w:t>
            </w:r>
          </w:p>
        </w:tc>
        <w:tc>
          <w:tcPr>
            <w:tcW w:w="729" w:type="pct"/>
            <w:noWrap/>
          </w:tcPr>
          <w:p w:rsidR="00D5317A" w:rsidRPr="002F4A44" w:rsidRDefault="00D5317A" w:rsidP="002F2860">
            <w:pPr>
              <w:pStyle w:val="TableText"/>
              <w:spacing w:line="240" w:lineRule="atLeast"/>
              <w:jc w:val="center"/>
              <w:rPr>
                <w:b/>
                <w:bCs/>
                <w:lang w:val="ru-RU"/>
              </w:rPr>
            </w:pPr>
          </w:p>
        </w:tc>
        <w:tc>
          <w:tcPr>
            <w:tcW w:w="822" w:type="pct"/>
            <w:noWrap/>
          </w:tcPr>
          <w:p w:rsidR="00D5317A" w:rsidRPr="002F4A44" w:rsidRDefault="00D5317A" w:rsidP="002F2860">
            <w:pPr>
              <w:pStyle w:val="TableText"/>
              <w:spacing w:line="240" w:lineRule="atLeast"/>
              <w:rPr>
                <w:rFonts w:cs="Arial"/>
                <w:b/>
                <w:bCs/>
                <w:szCs w:val="16"/>
                <w:lang w:val="ru-RU"/>
              </w:rPr>
            </w:pP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000" w:firstRow="0" w:lastRow="0" w:firstColumn="0" w:lastColumn="0" w:noHBand="0" w:noVBand="0"/>
      </w:tblPr>
      <w:tblGrid>
        <w:gridCol w:w="5566"/>
        <w:gridCol w:w="987"/>
        <w:gridCol w:w="1695"/>
        <w:gridCol w:w="363"/>
      </w:tblGrid>
      <w:tr w:rsidR="00D5317A" w:rsidRPr="002F4A44" w:rsidTr="002F2860">
        <w:trPr>
          <w:trHeight w:val="54"/>
          <w:tblHeader/>
        </w:trPr>
        <w:tc>
          <w:tcPr>
            <w:tcW w:w="5000" w:type="pct"/>
            <w:gridSpan w:val="4"/>
            <w:tcBorders>
              <w:top w:val="nil"/>
              <w:left w:val="nil"/>
              <w:bottom w:val="nil"/>
              <w:right w:val="nil"/>
            </w:tcBorders>
            <w:noWrap/>
            <w:vAlign w:val="bottom"/>
          </w:tcPr>
          <w:p w:rsidR="00D5317A" w:rsidRPr="002F4A44" w:rsidRDefault="00D5317A" w:rsidP="002F2860">
            <w:pPr>
              <w:pStyle w:val="TableText"/>
              <w:spacing w:line="240" w:lineRule="atLeast"/>
              <w:rPr>
                <w:lang w:val="ru-RU"/>
              </w:rPr>
            </w:pPr>
            <w:r w:rsidRPr="002F4A44">
              <w:rPr>
                <w:b/>
                <w:bCs/>
                <w:color w:val="333399"/>
                <w:lang w:val="ru-RU"/>
              </w:rPr>
              <w:t>Приложение 2. Программы расходов ФОМС</w:t>
            </w:r>
          </w:p>
        </w:tc>
      </w:tr>
      <w:tr w:rsidR="00D5317A" w:rsidRPr="002F4A44" w:rsidTr="002F2860">
        <w:trPr>
          <w:gridAfter w:val="1"/>
          <w:wAfter w:w="211" w:type="pct"/>
          <w:trHeight w:val="54"/>
          <w:tblHeader/>
        </w:trPr>
        <w:tc>
          <w:tcPr>
            <w:tcW w:w="3232" w:type="pct"/>
            <w:tcBorders>
              <w:bottom w:val="nil"/>
            </w:tcBorders>
            <w:shd w:val="clear" w:color="auto" w:fill="DBE5F1"/>
            <w:noWrap/>
            <w:vAlign w:val="bottom"/>
          </w:tcPr>
          <w:p w:rsidR="00D5317A" w:rsidRPr="002F4A44" w:rsidRDefault="00D5317A" w:rsidP="002F2860">
            <w:pPr>
              <w:spacing w:line="240" w:lineRule="atLeast"/>
              <w:jc w:val="center"/>
              <w:rPr>
                <w:rFonts w:ascii="Arial" w:hAnsi="Arial" w:cs="Arial"/>
                <w:sz w:val="16"/>
                <w:szCs w:val="16"/>
                <w:lang w:val="ru-RU"/>
              </w:rPr>
            </w:pPr>
            <w:r w:rsidRPr="002F4A44">
              <w:rPr>
                <w:rFonts w:ascii="Arial" w:hAnsi="Arial" w:cs="Arial"/>
                <w:sz w:val="16"/>
                <w:szCs w:val="16"/>
                <w:lang w:val="ru-RU"/>
              </w:rPr>
              <w:t xml:space="preserve">Наименование </w:t>
            </w:r>
          </w:p>
        </w:tc>
        <w:tc>
          <w:tcPr>
            <w:tcW w:w="573" w:type="pct"/>
            <w:tcBorders>
              <w:bottom w:val="nil"/>
              <w:right w:val="single" w:sz="4" w:space="0" w:color="auto"/>
            </w:tcBorders>
            <w:shd w:val="clear" w:color="auto" w:fill="DBE5F1"/>
            <w:noWrap/>
            <w:vAlign w:val="bottom"/>
          </w:tcPr>
          <w:p w:rsidR="00D5317A" w:rsidRPr="002F4A44" w:rsidRDefault="00D5317A" w:rsidP="002F2860">
            <w:pPr>
              <w:spacing w:line="240" w:lineRule="atLeast"/>
              <w:jc w:val="center"/>
              <w:rPr>
                <w:rFonts w:ascii="Arial" w:hAnsi="Arial" w:cs="Arial"/>
                <w:sz w:val="16"/>
                <w:szCs w:val="16"/>
                <w:lang w:val="ru-RU"/>
              </w:rPr>
            </w:pPr>
            <w:r w:rsidRPr="002F4A44">
              <w:rPr>
                <w:rFonts w:ascii="Arial" w:hAnsi="Arial" w:cs="Arial"/>
                <w:sz w:val="16"/>
                <w:szCs w:val="16"/>
                <w:lang w:val="ru-RU"/>
              </w:rPr>
              <w:t xml:space="preserve">Код </w:t>
            </w:r>
          </w:p>
        </w:tc>
        <w:tc>
          <w:tcPr>
            <w:tcW w:w="984" w:type="pct"/>
            <w:tcBorders>
              <w:top w:val="single" w:sz="4" w:space="0" w:color="auto"/>
              <w:left w:val="single" w:sz="4" w:space="0" w:color="auto"/>
              <w:bottom w:val="nil"/>
              <w:right w:val="single" w:sz="4" w:space="0" w:color="auto"/>
            </w:tcBorders>
            <w:shd w:val="clear" w:color="auto" w:fill="DBE5F1"/>
            <w:noWrap/>
          </w:tcPr>
          <w:p w:rsidR="00D5317A" w:rsidRPr="002F4A44" w:rsidRDefault="00D5317A" w:rsidP="002F2860">
            <w:pPr>
              <w:spacing w:line="240" w:lineRule="atLeast"/>
              <w:jc w:val="center"/>
              <w:rPr>
                <w:rFonts w:ascii="Arial" w:eastAsia="SimSun" w:hAnsi="Arial" w:cs="Arial"/>
                <w:sz w:val="16"/>
                <w:szCs w:val="16"/>
                <w:lang w:val="ru-RU" w:eastAsia="zh-CN"/>
              </w:rPr>
            </w:pPr>
            <w:r w:rsidRPr="002F4A44">
              <w:rPr>
                <w:rFonts w:ascii="Arial" w:eastAsia="SimSun" w:hAnsi="Arial" w:cs="Arial"/>
                <w:sz w:val="16"/>
                <w:szCs w:val="16"/>
                <w:lang w:val="ru-RU" w:eastAsia="zh-CN"/>
              </w:rPr>
              <w:t>Сумма,</w:t>
            </w:r>
          </w:p>
        </w:tc>
      </w:tr>
      <w:tr w:rsidR="00D5317A" w:rsidRPr="002F4A44" w:rsidTr="002F2860">
        <w:trPr>
          <w:gridAfter w:val="1"/>
          <w:wAfter w:w="211" w:type="pct"/>
          <w:trHeight w:val="54"/>
          <w:tblHeader/>
        </w:trPr>
        <w:tc>
          <w:tcPr>
            <w:tcW w:w="3232" w:type="pct"/>
            <w:tcBorders>
              <w:top w:val="nil"/>
            </w:tcBorders>
            <w:shd w:val="clear" w:color="auto" w:fill="DBE5F1"/>
            <w:noWrap/>
            <w:vAlign w:val="bottom"/>
          </w:tcPr>
          <w:p w:rsidR="00D5317A" w:rsidRPr="002F4A44" w:rsidRDefault="00D5317A" w:rsidP="002F2860">
            <w:pPr>
              <w:keepNext/>
              <w:spacing w:line="240" w:lineRule="auto"/>
              <w:jc w:val="center"/>
              <w:outlineLvl w:val="0"/>
              <w:rPr>
                <w:rFonts w:ascii="Arial" w:hAnsi="Arial" w:cs="Arial"/>
                <w:sz w:val="16"/>
                <w:szCs w:val="16"/>
                <w:lang w:val="ru-RU"/>
              </w:rPr>
            </w:pPr>
          </w:p>
        </w:tc>
        <w:tc>
          <w:tcPr>
            <w:tcW w:w="573" w:type="pct"/>
            <w:tcBorders>
              <w:top w:val="nil"/>
              <w:right w:val="single" w:sz="4" w:space="0" w:color="auto"/>
            </w:tcBorders>
            <w:shd w:val="clear" w:color="auto" w:fill="DBE5F1"/>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P 2</w:t>
            </w:r>
          </w:p>
        </w:tc>
        <w:tc>
          <w:tcPr>
            <w:tcW w:w="984" w:type="pct"/>
            <w:tcBorders>
              <w:top w:val="nil"/>
              <w:left w:val="single" w:sz="4" w:space="0" w:color="auto"/>
              <w:bottom w:val="single" w:sz="4" w:space="0" w:color="auto"/>
              <w:right w:val="single" w:sz="4" w:space="0" w:color="auto"/>
            </w:tcBorders>
            <w:shd w:val="clear" w:color="auto" w:fill="DBE5F1"/>
            <w:noWrap/>
          </w:tcPr>
          <w:p w:rsidR="00D5317A" w:rsidRPr="002F4A44" w:rsidRDefault="00D5317A" w:rsidP="002F2860">
            <w:pPr>
              <w:spacing w:line="240" w:lineRule="auto"/>
              <w:jc w:val="center"/>
              <w:rPr>
                <w:rFonts w:ascii="Arial" w:eastAsia="SimSun" w:hAnsi="Arial"/>
                <w:sz w:val="16"/>
                <w:szCs w:val="16"/>
                <w:lang w:val="ru-RU" w:eastAsia="zh-CN"/>
              </w:rPr>
            </w:pPr>
            <w:r w:rsidRPr="002F4A44">
              <w:rPr>
                <w:rFonts w:ascii="Arial" w:eastAsia="SimSun" w:hAnsi="Arial" w:cs="Arial"/>
                <w:sz w:val="16"/>
                <w:szCs w:val="16"/>
                <w:lang w:val="ru-RU" w:eastAsia="zh-CN"/>
              </w:rPr>
              <w:t>тыс. лей</w:t>
            </w:r>
          </w:p>
        </w:tc>
      </w:tr>
      <w:tr w:rsidR="00D5317A" w:rsidRPr="002F4A44" w:rsidTr="002F2860">
        <w:trPr>
          <w:gridAfter w:val="1"/>
          <w:wAfter w:w="211" w:type="pct"/>
          <w:trHeight w:val="54"/>
        </w:trPr>
        <w:tc>
          <w:tcPr>
            <w:tcW w:w="3232" w:type="pct"/>
            <w:noWrap/>
            <w:vAlign w:val="bottom"/>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Расходы, общая сумма </w:t>
            </w:r>
          </w:p>
        </w:tc>
        <w:tc>
          <w:tcPr>
            <w:tcW w:w="573" w:type="pct"/>
            <w:noWrap/>
            <w:vAlign w:val="bottom"/>
          </w:tcPr>
          <w:p w:rsidR="00D5317A" w:rsidRPr="002F4A44" w:rsidRDefault="00D5317A" w:rsidP="002F2860">
            <w:pPr>
              <w:spacing w:line="240" w:lineRule="atLeast"/>
              <w:jc w:val="center"/>
              <w:rPr>
                <w:rFonts w:ascii="Arial" w:hAnsi="Arial" w:cs="Arial"/>
                <w:sz w:val="16"/>
                <w:szCs w:val="16"/>
                <w:lang w:val="ru-RU"/>
              </w:rPr>
            </w:pPr>
            <w:r w:rsidRPr="002F4A44">
              <w:rPr>
                <w:rFonts w:ascii="Arial" w:hAnsi="Arial" w:cs="Arial"/>
                <w:sz w:val="16"/>
                <w:szCs w:val="16"/>
                <w:lang w:val="ru-RU"/>
              </w:rPr>
              <w:t> </w:t>
            </w:r>
          </w:p>
        </w:tc>
        <w:tc>
          <w:tcPr>
            <w:tcW w:w="984" w:type="pct"/>
            <w:tcBorders>
              <w:top w:val="single" w:sz="4" w:space="0" w:color="auto"/>
            </w:tcBorders>
            <w:noWrap/>
            <w:vAlign w:val="bottom"/>
          </w:tcPr>
          <w:p w:rsidR="00D5317A" w:rsidRPr="002F4A44" w:rsidRDefault="00D5317A" w:rsidP="002F2860">
            <w:pPr>
              <w:spacing w:line="240" w:lineRule="atLeast"/>
              <w:jc w:val="cente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в том числе:</w:t>
            </w:r>
          </w:p>
        </w:tc>
        <w:tc>
          <w:tcPr>
            <w:tcW w:w="573" w:type="pct"/>
            <w:noWrap/>
            <w:vAlign w:val="bottom"/>
          </w:tcPr>
          <w:p w:rsidR="00D5317A" w:rsidRPr="002F4A44" w:rsidRDefault="00D5317A" w:rsidP="002F2860">
            <w:pPr>
              <w:spacing w:line="240" w:lineRule="atLeast"/>
              <w:jc w:val="center"/>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jc w:val="center"/>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Программа  1</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1</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2....n</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i/>
                <w:iCs/>
                <w:sz w:val="16"/>
                <w:szCs w:val="16"/>
                <w:lang w:val="ru-RU"/>
              </w:rPr>
            </w:pP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Программа  2</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1</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255"/>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2....n</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Программа N</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54"/>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1</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r w:rsidR="00D5317A" w:rsidRPr="002F4A44" w:rsidTr="002F2860">
        <w:trPr>
          <w:gridAfter w:val="1"/>
          <w:wAfter w:w="211" w:type="pct"/>
          <w:trHeight w:val="122"/>
        </w:trPr>
        <w:tc>
          <w:tcPr>
            <w:tcW w:w="3232" w:type="pct"/>
          </w:tcPr>
          <w:p w:rsidR="00D5317A" w:rsidRPr="002F4A44" w:rsidRDefault="00D5317A" w:rsidP="002F2860">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2....n</w:t>
            </w:r>
          </w:p>
        </w:tc>
        <w:tc>
          <w:tcPr>
            <w:tcW w:w="573"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w:t>
            </w:r>
          </w:p>
        </w:tc>
      </w:tr>
    </w:tbl>
    <w:p w:rsidR="00D5317A" w:rsidRPr="002F4A44" w:rsidRDefault="00D5317A" w:rsidP="00D5317A">
      <w:pPr>
        <w:rPr>
          <w:lang w:val="ru-RU"/>
        </w:rPr>
      </w:pPr>
    </w:p>
    <w:p w:rsidR="00D5317A" w:rsidRPr="002F4A44" w:rsidRDefault="00D5317A" w:rsidP="00D5317A">
      <w:pPr>
        <w:pStyle w:val="Heading4"/>
        <w:rPr>
          <w:lang w:val="ru-RU"/>
        </w:rPr>
      </w:pPr>
      <w:r w:rsidRPr="002F4A44">
        <w:rPr>
          <w:lang w:val="ru-RU"/>
        </w:rPr>
        <w:t xml:space="preserve">Таблицы к пояснительной записке к ежегодному закону о ФОМС </w:t>
      </w:r>
    </w:p>
    <w:p w:rsidR="00D5317A" w:rsidRPr="002F4A44" w:rsidRDefault="00D5317A" w:rsidP="00D5317A">
      <w:pPr>
        <w:pStyle w:val="Heading4"/>
        <w:rPr>
          <w:lang w:val="ru-RU"/>
        </w:rPr>
      </w:pPr>
    </w:p>
    <w:tbl>
      <w:tblPr>
        <w:tblW w:w="5000" w:type="pct"/>
        <w:tblLook w:val="01E0" w:firstRow="1" w:lastRow="1" w:firstColumn="1" w:lastColumn="1" w:noHBand="0" w:noVBand="0"/>
      </w:tblPr>
      <w:tblGrid>
        <w:gridCol w:w="1376"/>
        <w:gridCol w:w="7235"/>
      </w:tblGrid>
      <w:tr w:rsidR="00D5317A" w:rsidRPr="00702150" w:rsidTr="002F2860">
        <w:tc>
          <w:tcPr>
            <w:tcW w:w="799" w:type="pct"/>
            <w:tcBorders>
              <w:top w:val="single" w:sz="4" w:space="0" w:color="auto"/>
            </w:tcBorders>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1</w:t>
            </w:r>
          </w:p>
        </w:tc>
        <w:tc>
          <w:tcPr>
            <w:tcW w:w="4201" w:type="pct"/>
            <w:tcBorders>
              <w:top w:val="single" w:sz="4" w:space="0" w:color="auto"/>
            </w:tcBorders>
          </w:tcPr>
          <w:p w:rsidR="00D5317A" w:rsidRPr="002F4A44" w:rsidRDefault="00D5317A" w:rsidP="002F2860">
            <w:pPr>
              <w:pStyle w:val="TableHeading"/>
              <w:tabs>
                <w:tab w:val="left" w:pos="1482"/>
                <w:tab w:val="left" w:pos="1534"/>
                <w:tab w:val="left" w:pos="1586"/>
                <w:tab w:val="left" w:pos="1638"/>
                <w:tab w:val="right" w:pos="7938"/>
              </w:tabs>
              <w:ind w:right="-1"/>
              <w:rPr>
                <w:b w:val="0"/>
                <w:bCs/>
                <w:lang w:val="ru-RU"/>
              </w:rPr>
            </w:pPr>
            <w:r w:rsidRPr="002F4A44">
              <w:rPr>
                <w:b w:val="0"/>
                <w:lang w:val="ru-RU"/>
              </w:rPr>
              <w:t xml:space="preserve">ФОМС согласно экономической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99"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2</w:t>
            </w:r>
          </w:p>
        </w:tc>
        <w:tc>
          <w:tcPr>
            <w:tcW w:w="4201"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 xml:space="preserve">Структура ФОМС по программам расходов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2F4A44" w:rsidTr="002F2860">
        <w:tc>
          <w:tcPr>
            <w:tcW w:w="799"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3</w:t>
            </w:r>
          </w:p>
        </w:tc>
        <w:tc>
          <w:tcPr>
            <w:tcW w:w="4201" w:type="pct"/>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Свод программ расходов ФОМС</w:t>
            </w:r>
          </w:p>
        </w:tc>
      </w:tr>
      <w:tr w:rsidR="00D5317A" w:rsidRPr="00702150" w:rsidTr="002F2860">
        <w:tc>
          <w:tcPr>
            <w:tcW w:w="799" w:type="pct"/>
            <w:tcBorders>
              <w:bottom w:val="single" w:sz="4" w:space="0" w:color="002850"/>
            </w:tcBorders>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4</w:t>
            </w:r>
          </w:p>
        </w:tc>
        <w:tc>
          <w:tcPr>
            <w:tcW w:w="4201" w:type="pct"/>
            <w:tcBorders>
              <w:bottom w:val="single" w:sz="4" w:space="0" w:color="002850"/>
            </w:tcBorders>
          </w:tcPr>
          <w:p w:rsidR="00D5317A" w:rsidRPr="002F4A44" w:rsidRDefault="00D5317A" w:rsidP="002F2860">
            <w:pPr>
              <w:pStyle w:val="TableHeading"/>
              <w:tabs>
                <w:tab w:val="left" w:pos="1482"/>
                <w:tab w:val="left" w:pos="1534"/>
                <w:tab w:val="left" w:pos="1586"/>
                <w:tab w:val="left" w:pos="1638"/>
                <w:tab w:val="right" w:pos="7938"/>
              </w:tabs>
              <w:ind w:right="170"/>
              <w:rPr>
                <w:b w:val="0"/>
                <w:bCs/>
                <w:lang w:val="ru-RU"/>
              </w:rPr>
            </w:pPr>
            <w:r w:rsidRPr="002F4A44">
              <w:rPr>
                <w:b w:val="0"/>
                <w:lang w:val="ru-RU"/>
              </w:rPr>
              <w:t xml:space="preserve">Административные расходы ФОМС и численность персонала  </w:t>
            </w:r>
          </w:p>
        </w:tc>
      </w:tr>
    </w:tbl>
    <w:p w:rsidR="00D5317A" w:rsidRPr="002F4A44" w:rsidRDefault="00D5317A" w:rsidP="00D5317A">
      <w:pPr>
        <w:rPr>
          <w:lang w:val="ru-RU"/>
        </w:rPr>
      </w:pPr>
    </w:p>
    <w:p w:rsidR="00D5317A" w:rsidRPr="002F4A44" w:rsidRDefault="00D5317A" w:rsidP="00D5317A">
      <w:pPr>
        <w:pStyle w:val="CharChar2CharCharCharCharCharCharCharChar1"/>
        <w:keepNext/>
        <w:tabs>
          <w:tab w:val="right" w:pos="-284"/>
        </w:tabs>
        <w:spacing w:after="140"/>
        <w:ind w:hanging="52"/>
        <w:rPr>
          <w:rFonts w:ascii="Arial" w:hAnsi="Arial" w:cs="Arial"/>
          <w:b/>
          <w:color w:val="333399"/>
          <w:sz w:val="16"/>
          <w:szCs w:val="16"/>
          <w:lang w:val="ru-RU"/>
        </w:rPr>
      </w:pPr>
      <w:r w:rsidRPr="002F4A44">
        <w:rPr>
          <w:rFonts w:ascii="Arial" w:hAnsi="Arial" w:cs="Arial"/>
          <w:b/>
          <w:color w:val="333399"/>
          <w:sz w:val="16"/>
          <w:szCs w:val="16"/>
          <w:lang w:val="ru-RU"/>
        </w:rPr>
        <w:tab/>
        <w:t xml:space="preserve">Таблица 1. Структура ФОМС в соответствии с экономической классификацией  (в %  </w:t>
      </w:r>
      <w:proofErr w:type="gramStart"/>
      <w:r w:rsidRPr="002F4A44">
        <w:rPr>
          <w:rFonts w:ascii="Arial" w:hAnsi="Arial" w:cs="Arial"/>
          <w:b/>
          <w:color w:val="333399"/>
          <w:sz w:val="16"/>
          <w:szCs w:val="16"/>
          <w:lang w:val="ru-RU"/>
        </w:rPr>
        <w:t>в</w:t>
      </w:r>
      <w:proofErr w:type="gramEnd"/>
      <w:r w:rsidRPr="002F4A44">
        <w:rPr>
          <w:rFonts w:ascii="Arial" w:hAnsi="Arial" w:cs="Arial"/>
          <w:b/>
          <w:color w:val="333399"/>
          <w:sz w:val="16"/>
          <w:szCs w:val="16"/>
          <w:lang w:val="ru-RU"/>
        </w:rPr>
        <w:t xml:space="preserve"> общем объеме, отклонения +/-) </w:t>
      </w:r>
    </w:p>
    <w:tbl>
      <w:tblPr>
        <w:tblW w:w="508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041"/>
        <w:gridCol w:w="622"/>
        <w:gridCol w:w="409"/>
        <w:gridCol w:w="449"/>
        <w:gridCol w:w="534"/>
        <w:gridCol w:w="413"/>
        <w:gridCol w:w="409"/>
        <w:gridCol w:w="413"/>
        <w:gridCol w:w="343"/>
        <w:gridCol w:w="418"/>
        <w:gridCol w:w="474"/>
        <w:gridCol w:w="411"/>
        <w:gridCol w:w="409"/>
        <w:gridCol w:w="489"/>
        <w:gridCol w:w="378"/>
        <w:gridCol w:w="461"/>
      </w:tblGrid>
      <w:tr w:rsidR="00D5317A" w:rsidRPr="002F4A44" w:rsidTr="002F2860">
        <w:trPr>
          <w:cantSplit/>
          <w:trHeight w:val="365"/>
          <w:tblHeader/>
        </w:trPr>
        <w:tc>
          <w:tcPr>
            <w:tcW w:w="1176" w:type="pct"/>
            <w:tcBorders>
              <w:bottom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58" w:type="pct"/>
            <w:tcBorders>
              <w:bottom w:val="nil"/>
            </w:tcBorders>
            <w:shd w:val="clear" w:color="auto" w:fill="C6D9F1"/>
            <w:vAlign w:val="center"/>
          </w:tcPr>
          <w:p w:rsidR="00D5317A" w:rsidRPr="002F4A44" w:rsidRDefault="00D5317A" w:rsidP="002F2860">
            <w:pPr>
              <w:pStyle w:val="TableText"/>
              <w:spacing w:line="200" w:lineRule="atLeast"/>
              <w:jc w:val="center"/>
              <w:rPr>
                <w:lang w:val="ru-RU" w:eastAsia="nl-NL"/>
              </w:rPr>
            </w:pPr>
          </w:p>
        </w:tc>
        <w:tc>
          <w:tcPr>
            <w:tcW w:w="494"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БГ-2</w:t>
            </w:r>
          </w:p>
        </w:tc>
        <w:tc>
          <w:tcPr>
            <w:tcW w:w="546"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 -1</w:t>
            </w:r>
          </w:p>
        </w:tc>
        <w:tc>
          <w:tcPr>
            <w:tcW w:w="474"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w:t>
            </w:r>
          </w:p>
        </w:tc>
        <w:tc>
          <w:tcPr>
            <w:tcW w:w="439"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 +1</w:t>
            </w:r>
          </w:p>
        </w:tc>
        <w:tc>
          <w:tcPr>
            <w:tcW w:w="510" w:type="pct"/>
            <w:gridSpan w:val="2"/>
            <w:tcBorders>
              <w:bottom w:val="nil"/>
            </w:tcBorders>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 xml:space="preserve">Отклонения </w:t>
            </w:r>
          </w:p>
        </w:tc>
        <w:tc>
          <w:tcPr>
            <w:tcW w:w="518"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 +2</w:t>
            </w:r>
          </w:p>
        </w:tc>
        <w:tc>
          <w:tcPr>
            <w:tcW w:w="484"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 +3</w:t>
            </w:r>
          </w:p>
        </w:tc>
      </w:tr>
      <w:tr w:rsidR="00D5317A" w:rsidRPr="002F4A44" w:rsidTr="002F2860">
        <w:trPr>
          <w:cantSplit/>
          <w:trHeight w:val="365"/>
          <w:tblHeader/>
        </w:trPr>
        <w:tc>
          <w:tcPr>
            <w:tcW w:w="1176" w:type="pct"/>
            <w:tcBorders>
              <w:top w:val="nil"/>
              <w:bottom w:val="nil"/>
            </w:tcBorders>
            <w:shd w:val="clear" w:color="auto" w:fill="C6D9F1"/>
            <w:vAlign w:val="center"/>
          </w:tcPr>
          <w:p w:rsidR="00D5317A" w:rsidRPr="002F4A44" w:rsidRDefault="00D5317A" w:rsidP="002F2860">
            <w:pPr>
              <w:pStyle w:val="TableText"/>
              <w:spacing w:line="200" w:lineRule="atLeast"/>
              <w:jc w:val="center"/>
              <w:rPr>
                <w:rFonts w:cs="Arial"/>
                <w:szCs w:val="16"/>
                <w:lang w:val="ru-RU" w:eastAsia="nl-NL"/>
              </w:rPr>
            </w:pPr>
            <w:r w:rsidRPr="002F4A44">
              <w:rPr>
                <w:lang w:val="ru-RU" w:eastAsia="nl-NL"/>
              </w:rPr>
              <w:t>Наименование</w:t>
            </w:r>
          </w:p>
        </w:tc>
        <w:tc>
          <w:tcPr>
            <w:tcW w:w="358" w:type="pct"/>
            <w:tcBorders>
              <w:top w:val="nil"/>
              <w:bottom w:val="nil"/>
            </w:tcBorders>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 xml:space="preserve">Код </w:t>
            </w:r>
          </w:p>
        </w:tc>
        <w:tc>
          <w:tcPr>
            <w:tcW w:w="494" w:type="pct"/>
            <w:gridSpan w:val="2"/>
            <w:shd w:val="clear" w:color="auto" w:fill="C6D9F1"/>
            <w:vAlign w:val="center"/>
          </w:tcPr>
          <w:p w:rsidR="00D5317A" w:rsidRPr="002F4A44" w:rsidRDefault="00D5317A" w:rsidP="002F2860">
            <w:pPr>
              <w:pStyle w:val="TableText"/>
              <w:spacing w:line="200" w:lineRule="atLeast"/>
              <w:ind w:left="-109"/>
              <w:jc w:val="right"/>
              <w:rPr>
                <w:sz w:val="14"/>
                <w:szCs w:val="14"/>
                <w:lang w:val="ru-RU" w:eastAsia="nl-NL"/>
              </w:rPr>
            </w:pPr>
            <w:r w:rsidRPr="002F4A44">
              <w:rPr>
                <w:sz w:val="14"/>
                <w:szCs w:val="14"/>
                <w:lang w:val="ru-RU" w:eastAsia="nl-NL"/>
              </w:rPr>
              <w:t>Исполнено</w:t>
            </w:r>
          </w:p>
        </w:tc>
        <w:tc>
          <w:tcPr>
            <w:tcW w:w="546" w:type="pct"/>
            <w:gridSpan w:val="2"/>
            <w:shd w:val="clear" w:color="auto" w:fill="C6D9F1"/>
            <w:vAlign w:val="center"/>
          </w:tcPr>
          <w:p w:rsidR="00D5317A" w:rsidRPr="002F4A44" w:rsidRDefault="00D5317A" w:rsidP="002F2860">
            <w:pPr>
              <w:pStyle w:val="TableText"/>
              <w:spacing w:line="200" w:lineRule="atLeast"/>
              <w:jc w:val="center"/>
              <w:rPr>
                <w:sz w:val="14"/>
                <w:szCs w:val="14"/>
                <w:lang w:val="ru-RU" w:eastAsia="nl-NL"/>
              </w:rPr>
            </w:pPr>
            <w:r w:rsidRPr="002F4A44">
              <w:rPr>
                <w:sz w:val="14"/>
                <w:szCs w:val="14"/>
                <w:lang w:val="ru-RU" w:eastAsia="nl-NL"/>
              </w:rPr>
              <w:t>Исполнено</w:t>
            </w:r>
          </w:p>
        </w:tc>
        <w:tc>
          <w:tcPr>
            <w:tcW w:w="474" w:type="pct"/>
            <w:gridSpan w:val="2"/>
            <w:shd w:val="clear" w:color="auto" w:fill="C6D9F1"/>
            <w:vAlign w:val="center"/>
          </w:tcPr>
          <w:p w:rsidR="00D5317A" w:rsidRPr="002F4A44" w:rsidRDefault="00D5317A" w:rsidP="002F2860">
            <w:pPr>
              <w:pStyle w:val="TableText"/>
              <w:spacing w:line="200" w:lineRule="atLeast"/>
              <w:jc w:val="center"/>
              <w:rPr>
                <w:sz w:val="14"/>
                <w:szCs w:val="14"/>
                <w:lang w:val="ru-RU" w:eastAsia="nl-NL"/>
              </w:rPr>
            </w:pPr>
            <w:r w:rsidRPr="002F4A44">
              <w:rPr>
                <w:sz w:val="14"/>
                <w:szCs w:val="14"/>
                <w:lang w:val="ru-RU" w:eastAsia="nl-NL"/>
              </w:rPr>
              <w:t xml:space="preserve">Утверждено </w:t>
            </w:r>
          </w:p>
        </w:tc>
        <w:tc>
          <w:tcPr>
            <w:tcW w:w="439"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 xml:space="preserve">Проект </w:t>
            </w:r>
          </w:p>
        </w:tc>
        <w:tc>
          <w:tcPr>
            <w:tcW w:w="510" w:type="pct"/>
            <w:gridSpan w:val="2"/>
            <w:tcBorders>
              <w:top w:val="nil"/>
            </w:tcBorders>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БГ +1/ БГ</w:t>
            </w:r>
          </w:p>
        </w:tc>
        <w:tc>
          <w:tcPr>
            <w:tcW w:w="518"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прогноз</w:t>
            </w:r>
          </w:p>
        </w:tc>
        <w:tc>
          <w:tcPr>
            <w:tcW w:w="484" w:type="pct"/>
            <w:gridSpan w:val="2"/>
            <w:shd w:val="clear" w:color="auto" w:fill="C6D9F1"/>
            <w:vAlign w:val="center"/>
          </w:tcPr>
          <w:p w:rsidR="00D5317A" w:rsidRPr="002F4A44" w:rsidRDefault="00D5317A" w:rsidP="002F2860">
            <w:pPr>
              <w:pStyle w:val="TableText"/>
              <w:spacing w:line="200" w:lineRule="atLeast"/>
              <w:jc w:val="center"/>
              <w:rPr>
                <w:lang w:val="ru-RU" w:eastAsia="nl-NL"/>
              </w:rPr>
            </w:pPr>
            <w:r w:rsidRPr="002F4A44">
              <w:rPr>
                <w:lang w:val="ru-RU" w:eastAsia="nl-NL"/>
              </w:rPr>
              <w:t>прогноз</w:t>
            </w:r>
          </w:p>
        </w:tc>
      </w:tr>
      <w:tr w:rsidR="00D5317A" w:rsidRPr="002F4A44" w:rsidTr="002F2860">
        <w:trPr>
          <w:cantSplit/>
          <w:trHeight w:val="1166"/>
          <w:tblHeader/>
        </w:trPr>
        <w:tc>
          <w:tcPr>
            <w:tcW w:w="1176" w:type="pct"/>
            <w:tcBorders>
              <w:top w:val="nil"/>
            </w:tcBorders>
            <w:shd w:val="clear" w:color="auto" w:fill="C6D9F1"/>
            <w:vAlign w:val="center"/>
          </w:tcPr>
          <w:p w:rsidR="00D5317A" w:rsidRPr="002F4A44" w:rsidRDefault="00D5317A" w:rsidP="002F2860">
            <w:pPr>
              <w:pStyle w:val="TableText"/>
              <w:spacing w:line="200" w:lineRule="atLeast"/>
              <w:rPr>
                <w:rFonts w:cs="Arial"/>
                <w:szCs w:val="16"/>
                <w:lang w:val="ru-RU" w:eastAsia="nl-NL"/>
              </w:rPr>
            </w:pPr>
          </w:p>
        </w:tc>
        <w:tc>
          <w:tcPr>
            <w:tcW w:w="358" w:type="pct"/>
            <w:tcBorders>
              <w:top w:val="nil"/>
            </w:tcBorders>
            <w:shd w:val="clear" w:color="auto" w:fill="C6D9F1"/>
            <w:vAlign w:val="center"/>
          </w:tcPr>
          <w:p w:rsidR="00D5317A" w:rsidRPr="002F4A44" w:rsidRDefault="00D5317A" w:rsidP="002F2860">
            <w:pPr>
              <w:pStyle w:val="TableText"/>
              <w:spacing w:line="200" w:lineRule="atLeast"/>
              <w:jc w:val="center"/>
              <w:rPr>
                <w:highlight w:val="yellow"/>
                <w:lang w:val="ru-RU" w:eastAsia="nl-NL"/>
              </w:rPr>
            </w:pPr>
            <w:r w:rsidRPr="002F4A44">
              <w:rPr>
                <w:lang w:val="ru-RU" w:eastAsia="nl-NL"/>
              </w:rPr>
              <w:t>Eco</w:t>
            </w:r>
          </w:p>
        </w:tc>
        <w:tc>
          <w:tcPr>
            <w:tcW w:w="235"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 xml:space="preserve">млн. лей </w:t>
            </w:r>
          </w:p>
        </w:tc>
        <w:tc>
          <w:tcPr>
            <w:tcW w:w="259" w:type="pct"/>
            <w:shd w:val="clear" w:color="auto" w:fill="C6D9F1"/>
            <w:textDirection w:val="btLr"/>
            <w:vAlign w:val="center"/>
          </w:tcPr>
          <w:p w:rsidR="00D5317A" w:rsidRPr="002F4A44" w:rsidRDefault="00D5317A" w:rsidP="002F2860">
            <w:pPr>
              <w:pStyle w:val="TableText"/>
              <w:spacing w:line="240" w:lineRule="auto"/>
              <w:ind w:left="113" w:right="113"/>
              <w:jc w:val="center"/>
              <w:rPr>
                <w:sz w:val="14"/>
                <w:szCs w:val="14"/>
                <w:lang w:val="ru-RU" w:eastAsia="nl-NL"/>
              </w:rPr>
            </w:pPr>
            <w:r w:rsidRPr="002F4A44">
              <w:rPr>
                <w:rFonts w:cs="Arial"/>
                <w:color w:val="000000"/>
                <w:sz w:val="14"/>
                <w:szCs w:val="14"/>
                <w:lang w:val="ru-RU"/>
              </w:rPr>
              <w:t>%  в общем объеме</w:t>
            </w:r>
          </w:p>
        </w:tc>
        <w:tc>
          <w:tcPr>
            <w:tcW w:w="308"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38" w:type="pct"/>
            <w:shd w:val="clear" w:color="auto" w:fill="C6D9F1"/>
            <w:textDirection w:val="btLr"/>
            <w:vAlign w:val="center"/>
          </w:tcPr>
          <w:p w:rsidR="00D5317A" w:rsidRPr="002F4A44" w:rsidRDefault="00D5317A" w:rsidP="002F2860">
            <w:pPr>
              <w:pStyle w:val="TableText"/>
              <w:spacing w:line="240" w:lineRule="auto"/>
              <w:ind w:left="113" w:right="113"/>
              <w:jc w:val="center"/>
              <w:rPr>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38" w:type="pct"/>
            <w:shd w:val="clear" w:color="auto" w:fill="C6D9F1"/>
            <w:textDirection w:val="btLr"/>
            <w:vAlign w:val="center"/>
          </w:tcPr>
          <w:p w:rsidR="00D5317A" w:rsidRPr="002F4A44" w:rsidRDefault="00D5317A" w:rsidP="002F2860">
            <w:pPr>
              <w:pStyle w:val="TableText"/>
              <w:spacing w:line="240" w:lineRule="auto"/>
              <w:ind w:left="113" w:right="113"/>
              <w:jc w:val="center"/>
              <w:rPr>
                <w:sz w:val="14"/>
                <w:szCs w:val="14"/>
                <w:lang w:val="ru-RU" w:eastAsia="nl-NL"/>
              </w:rPr>
            </w:pPr>
            <w:r w:rsidRPr="002F4A44">
              <w:rPr>
                <w:rFonts w:cs="Arial"/>
                <w:color w:val="000000"/>
                <w:sz w:val="14"/>
                <w:szCs w:val="14"/>
                <w:lang w:val="ru-RU"/>
              </w:rPr>
              <w:t>%  в общем объеме</w:t>
            </w:r>
          </w:p>
        </w:tc>
        <w:tc>
          <w:tcPr>
            <w:tcW w:w="198"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41"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c>
          <w:tcPr>
            <w:tcW w:w="273"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37"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82"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c>
          <w:tcPr>
            <w:tcW w:w="218"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66" w:type="pct"/>
            <w:shd w:val="clear" w:color="auto" w:fill="C6D9F1"/>
            <w:textDirection w:val="btLr"/>
            <w:vAlign w:val="center"/>
          </w:tcPr>
          <w:p w:rsidR="00D5317A" w:rsidRPr="002F4A44" w:rsidRDefault="00D5317A" w:rsidP="002F2860">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r>
      <w:tr w:rsidR="00D5317A" w:rsidRPr="002F4A44" w:rsidTr="002F2860">
        <w:trPr>
          <w:trHeight w:val="71"/>
        </w:trPr>
        <w:tc>
          <w:tcPr>
            <w:tcW w:w="1176" w:type="pct"/>
            <w:noWrap/>
            <w:vAlign w:val="bottom"/>
          </w:tcPr>
          <w:p w:rsidR="00D5317A" w:rsidRPr="002F4A44" w:rsidRDefault="00D5317A" w:rsidP="002F2860">
            <w:pPr>
              <w:pStyle w:val="TableText"/>
              <w:spacing w:line="240" w:lineRule="auto"/>
              <w:rPr>
                <w:b/>
                <w:bCs/>
                <w:lang w:val="ru-RU" w:eastAsia="nl-NL"/>
              </w:rPr>
            </w:pPr>
            <w:r w:rsidRPr="002F4A44">
              <w:rPr>
                <w:b/>
                <w:bCs/>
                <w:lang w:val="ru-RU" w:eastAsia="nl-NL"/>
              </w:rPr>
              <w:t>I. Доходы, общая сумма</w:t>
            </w:r>
          </w:p>
        </w:tc>
        <w:tc>
          <w:tcPr>
            <w:tcW w:w="358"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1</w:t>
            </w:r>
          </w:p>
        </w:tc>
        <w:tc>
          <w:tcPr>
            <w:tcW w:w="235" w:type="pct"/>
          </w:tcPr>
          <w:p w:rsidR="00D5317A" w:rsidRPr="002F4A44" w:rsidRDefault="00D5317A" w:rsidP="002F2860">
            <w:pPr>
              <w:pStyle w:val="TableText"/>
              <w:keepNext/>
              <w:spacing w:line="240" w:lineRule="auto"/>
              <w:outlineLvl w:val="0"/>
              <w:rPr>
                <w:rFonts w:cs="Arial"/>
                <w:szCs w:val="16"/>
                <w:lang w:val="ru-RU" w:eastAsia="nl-NL"/>
              </w:rPr>
            </w:pPr>
          </w:p>
        </w:tc>
        <w:tc>
          <w:tcPr>
            <w:tcW w:w="259" w:type="pct"/>
          </w:tcPr>
          <w:p w:rsidR="00D5317A" w:rsidRPr="002F4A44" w:rsidRDefault="00D5317A" w:rsidP="002F2860">
            <w:pPr>
              <w:pStyle w:val="TableText"/>
              <w:keepNext/>
              <w:spacing w:line="240" w:lineRule="auto"/>
              <w:outlineLvl w:val="0"/>
              <w:rPr>
                <w:rFonts w:cs="Arial"/>
                <w:szCs w:val="16"/>
                <w:lang w:val="ru-RU" w:eastAsia="nl-NL"/>
              </w:rPr>
            </w:pPr>
          </w:p>
        </w:tc>
        <w:tc>
          <w:tcPr>
            <w:tcW w:w="30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2"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76" w:type="pct"/>
            <w:vAlign w:val="bottom"/>
          </w:tcPr>
          <w:p w:rsidR="00D5317A" w:rsidRPr="002F4A44" w:rsidRDefault="00D5317A" w:rsidP="002F2860">
            <w:pPr>
              <w:pStyle w:val="TableText"/>
              <w:spacing w:line="240" w:lineRule="atLeast"/>
              <w:rPr>
                <w:i/>
                <w:iCs/>
                <w:lang w:val="ru-RU" w:eastAsia="nl-NL"/>
              </w:rPr>
            </w:pPr>
            <w:r w:rsidRPr="002F4A44">
              <w:rPr>
                <w:i/>
                <w:iCs/>
                <w:lang w:val="ru-RU" w:eastAsia="nl-NL"/>
              </w:rPr>
              <w:t>в том числе  согласно   экономической классификации  (k4)</w:t>
            </w: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259" w:type="pct"/>
          </w:tcPr>
          <w:p w:rsidR="00D5317A" w:rsidRPr="002F4A44" w:rsidRDefault="00D5317A" w:rsidP="002F2860">
            <w:pPr>
              <w:pStyle w:val="TableText"/>
              <w:spacing w:line="240" w:lineRule="atLeast"/>
              <w:rPr>
                <w:rFonts w:cs="Arial"/>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287"/>
        </w:trPr>
        <w:tc>
          <w:tcPr>
            <w:tcW w:w="1176" w:type="pct"/>
          </w:tcPr>
          <w:p w:rsidR="00D5317A" w:rsidRPr="002F4A44" w:rsidRDefault="00D5317A" w:rsidP="002F2860">
            <w:pPr>
              <w:pStyle w:val="TableText"/>
              <w:spacing w:line="240" w:lineRule="atLeast"/>
              <w:rPr>
                <w:lang w:val="ru-RU"/>
              </w:rPr>
            </w:pP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szCs w:val="16"/>
                <w:lang w:val="ru-RU" w:eastAsia="nl-NL"/>
              </w:rPr>
            </w:pPr>
          </w:p>
        </w:tc>
        <w:tc>
          <w:tcPr>
            <w:tcW w:w="259" w:type="pct"/>
          </w:tcPr>
          <w:p w:rsidR="00D5317A" w:rsidRPr="002F4A44" w:rsidRDefault="00D5317A" w:rsidP="002F2860">
            <w:pPr>
              <w:pStyle w:val="TableText"/>
              <w:spacing w:line="240" w:lineRule="atLeast"/>
              <w:rPr>
                <w:rFonts w:cs="Arial"/>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trHeight w:val="260"/>
        </w:trPr>
        <w:tc>
          <w:tcPr>
            <w:tcW w:w="1176" w:type="pct"/>
          </w:tcPr>
          <w:p w:rsidR="00D5317A" w:rsidRPr="002F4A44" w:rsidRDefault="00D5317A" w:rsidP="002F2860">
            <w:pPr>
              <w:pStyle w:val="TableText"/>
              <w:spacing w:line="240" w:lineRule="atLeast"/>
              <w:rPr>
                <w:b/>
                <w:bCs/>
                <w:lang w:val="ru-RU" w:eastAsia="nl-NL"/>
              </w:rPr>
            </w:pPr>
            <w:r w:rsidRPr="002F4A44">
              <w:rPr>
                <w:b/>
                <w:bCs/>
                <w:lang w:val="ru-RU" w:eastAsia="nl-NL"/>
              </w:rPr>
              <w:t>II. Расходы, общая сумма</w:t>
            </w:r>
          </w:p>
        </w:tc>
        <w:tc>
          <w:tcPr>
            <w:tcW w:w="358" w:type="pct"/>
            <w:vAlign w:val="center"/>
          </w:tcPr>
          <w:p w:rsidR="00D5317A" w:rsidRPr="002F4A44" w:rsidRDefault="00D5317A" w:rsidP="002F2860">
            <w:pPr>
              <w:pStyle w:val="TableText"/>
              <w:spacing w:line="240" w:lineRule="atLeast"/>
              <w:jc w:val="center"/>
              <w:rPr>
                <w:rFonts w:cs="Arial"/>
                <w:szCs w:val="16"/>
                <w:lang w:val="ru-RU" w:eastAsia="nl-NL"/>
              </w:rPr>
            </w:pPr>
            <w:r w:rsidRPr="002F4A44">
              <w:rPr>
                <w:rFonts w:cs="Arial"/>
                <w:b/>
                <w:bCs/>
                <w:szCs w:val="16"/>
                <w:lang w:val="ru-RU" w:eastAsia="nl-NL"/>
              </w:rPr>
              <w:t>2+3</w:t>
            </w:r>
          </w:p>
        </w:tc>
        <w:tc>
          <w:tcPr>
            <w:tcW w:w="235" w:type="pct"/>
          </w:tcPr>
          <w:p w:rsidR="00D5317A" w:rsidRPr="002F4A44" w:rsidRDefault="00D5317A" w:rsidP="002F2860">
            <w:pPr>
              <w:pStyle w:val="TableText"/>
              <w:spacing w:line="240" w:lineRule="atLeast"/>
              <w:rPr>
                <w:rFonts w:cs="Arial"/>
                <w:szCs w:val="16"/>
                <w:lang w:val="ru-RU" w:eastAsia="nl-NL"/>
              </w:rPr>
            </w:pPr>
          </w:p>
        </w:tc>
        <w:tc>
          <w:tcPr>
            <w:tcW w:w="259" w:type="pct"/>
          </w:tcPr>
          <w:p w:rsidR="00D5317A" w:rsidRPr="002F4A44" w:rsidRDefault="00D5317A" w:rsidP="002F2860">
            <w:pPr>
              <w:pStyle w:val="TableText"/>
              <w:spacing w:line="240" w:lineRule="atLeast"/>
              <w:rPr>
                <w:rFonts w:cs="Arial"/>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54"/>
        </w:trPr>
        <w:tc>
          <w:tcPr>
            <w:tcW w:w="1176" w:type="pct"/>
            <w:noWrap/>
          </w:tcPr>
          <w:p w:rsidR="00D5317A" w:rsidRPr="002F4A44" w:rsidRDefault="00D5317A" w:rsidP="002F2860">
            <w:pPr>
              <w:pStyle w:val="TableText"/>
              <w:spacing w:line="240" w:lineRule="auto"/>
              <w:rPr>
                <w:b/>
                <w:bCs/>
                <w:i/>
                <w:iCs/>
                <w:lang w:val="ru-RU" w:eastAsia="nl-NL"/>
              </w:rPr>
            </w:pPr>
            <w:r w:rsidRPr="002F4A44">
              <w:rPr>
                <w:i/>
                <w:iCs/>
                <w:lang w:val="ru-RU" w:eastAsia="nl-NL"/>
              </w:rPr>
              <w:t>в том числе согласно экономической классификации   (k2)</w:t>
            </w:r>
          </w:p>
        </w:tc>
        <w:tc>
          <w:tcPr>
            <w:tcW w:w="358" w:type="pct"/>
            <w:noWrap/>
            <w:vAlign w:val="center"/>
          </w:tcPr>
          <w:p w:rsidR="00D5317A" w:rsidRPr="002F4A44" w:rsidRDefault="00D5317A" w:rsidP="002F2860">
            <w:pPr>
              <w:pStyle w:val="TableText"/>
              <w:spacing w:line="240" w:lineRule="auto"/>
              <w:jc w:val="center"/>
              <w:rPr>
                <w:rFonts w:cs="Arial"/>
                <w:b/>
                <w:bCs/>
                <w:szCs w:val="16"/>
                <w:lang w:val="ru-RU" w:eastAsia="nl-NL"/>
              </w:rPr>
            </w:pPr>
          </w:p>
        </w:tc>
        <w:tc>
          <w:tcPr>
            <w:tcW w:w="235"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259"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30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2"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13"/>
        </w:trPr>
        <w:tc>
          <w:tcPr>
            <w:tcW w:w="1176" w:type="pct"/>
          </w:tcPr>
          <w:p w:rsidR="00D5317A" w:rsidRPr="002F4A44" w:rsidRDefault="00D5317A" w:rsidP="002F2860">
            <w:pPr>
              <w:pStyle w:val="TableText"/>
              <w:spacing w:line="240" w:lineRule="atLeast"/>
              <w:rPr>
                <w:lang w:val="ru-RU" w:eastAsia="nl-NL"/>
              </w:rPr>
            </w:pPr>
          </w:p>
        </w:tc>
        <w:tc>
          <w:tcPr>
            <w:tcW w:w="358" w:type="pct"/>
            <w:noWrap/>
            <w:vAlign w:val="center"/>
          </w:tcPr>
          <w:p w:rsidR="00D5317A" w:rsidRPr="002F4A44" w:rsidRDefault="00D5317A" w:rsidP="002F2860">
            <w:pPr>
              <w:pStyle w:val="TableText"/>
              <w:spacing w:line="240" w:lineRule="atLeast"/>
              <w:jc w:val="center"/>
              <w:rPr>
                <w:rFonts w:cs="Arial"/>
                <w:szCs w:val="16"/>
                <w:lang w:val="ru-RU" w:eastAsia="nl-NL"/>
              </w:rPr>
            </w:pP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259" w:type="pct"/>
          </w:tcPr>
          <w:p w:rsidR="00D5317A" w:rsidRPr="002F4A44" w:rsidRDefault="00D5317A" w:rsidP="002F2860">
            <w:pPr>
              <w:pStyle w:val="TableText"/>
              <w:spacing w:line="240" w:lineRule="atLeast"/>
              <w:rPr>
                <w:rFonts w:cs="Arial"/>
                <w:b/>
                <w:bCs/>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trHeight w:val="54"/>
        </w:trPr>
        <w:tc>
          <w:tcPr>
            <w:tcW w:w="1176" w:type="pct"/>
          </w:tcPr>
          <w:p w:rsidR="00D5317A" w:rsidRPr="002F4A44" w:rsidRDefault="00D5317A" w:rsidP="002F2860">
            <w:pPr>
              <w:pStyle w:val="TableText"/>
              <w:spacing w:line="240" w:lineRule="atLeast"/>
              <w:rPr>
                <w:b/>
                <w:bCs/>
                <w:lang w:val="ru-RU" w:eastAsia="nl-NL"/>
              </w:rPr>
            </w:pPr>
            <w:r w:rsidRPr="002F4A44">
              <w:rPr>
                <w:b/>
                <w:bCs/>
                <w:lang w:val="ru-RU" w:eastAsia="nl-NL"/>
              </w:rPr>
              <w:t xml:space="preserve">III. </w:t>
            </w:r>
            <w:r w:rsidRPr="002F4A44">
              <w:rPr>
                <w:rFonts w:cs="Arial"/>
                <w:b/>
                <w:bCs/>
                <w:szCs w:val="16"/>
                <w:lang w:val="ru-RU" w:eastAsia="nl-NL"/>
              </w:rPr>
              <w:t>Бюджетное сальдо</w:t>
            </w:r>
            <w:r w:rsidRPr="002F4A44">
              <w:rPr>
                <w:b/>
                <w:bCs/>
                <w:lang w:val="ru-RU" w:eastAsia="nl-NL"/>
              </w:rPr>
              <w:t xml:space="preserve"> </w:t>
            </w:r>
          </w:p>
        </w:tc>
        <w:tc>
          <w:tcPr>
            <w:tcW w:w="358" w:type="pct"/>
            <w:noWrap/>
            <w:vAlign w:val="center"/>
          </w:tcPr>
          <w:p w:rsidR="00D5317A" w:rsidRPr="002F4A44" w:rsidRDefault="00D5317A" w:rsidP="002F2860">
            <w:pPr>
              <w:pStyle w:val="TableText"/>
              <w:spacing w:line="240" w:lineRule="atLeast"/>
              <w:jc w:val="center"/>
              <w:rPr>
                <w:rFonts w:cs="Arial"/>
                <w:b/>
                <w:szCs w:val="16"/>
                <w:lang w:val="ru-RU" w:eastAsia="nl-NL"/>
              </w:rPr>
            </w:pPr>
            <w:r w:rsidRPr="002F4A44">
              <w:rPr>
                <w:rFonts w:cs="Arial"/>
                <w:b/>
                <w:szCs w:val="16"/>
                <w:lang w:val="ru-RU" w:eastAsia="nl-NL"/>
              </w:rPr>
              <w:t>1-(2+3)</w:t>
            </w: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259" w:type="pct"/>
          </w:tcPr>
          <w:p w:rsidR="00D5317A" w:rsidRPr="002F4A44" w:rsidRDefault="00D5317A" w:rsidP="002F2860">
            <w:pPr>
              <w:pStyle w:val="TableText"/>
              <w:spacing w:line="240" w:lineRule="atLeast"/>
              <w:rPr>
                <w:rFonts w:cs="Arial"/>
                <w:b/>
                <w:bCs/>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2F4A44" w:rsidTr="002F2860">
        <w:trPr>
          <w:trHeight w:val="54"/>
        </w:trPr>
        <w:tc>
          <w:tcPr>
            <w:tcW w:w="1176" w:type="pct"/>
          </w:tcPr>
          <w:p w:rsidR="00D5317A" w:rsidRPr="002F4A44" w:rsidRDefault="00D5317A" w:rsidP="002F2860">
            <w:pPr>
              <w:pStyle w:val="TableText"/>
              <w:spacing w:line="240" w:lineRule="atLeast"/>
              <w:rPr>
                <w:b/>
                <w:bCs/>
                <w:lang w:val="ru-RU" w:eastAsia="nl-NL"/>
              </w:rPr>
            </w:pPr>
            <w:r w:rsidRPr="002F4A44">
              <w:rPr>
                <w:b/>
                <w:bCs/>
                <w:lang w:val="ru-RU" w:eastAsia="nl-NL"/>
              </w:rPr>
              <w:t xml:space="preserve">IV. Источники финансирования, общая сумма  </w:t>
            </w:r>
          </w:p>
        </w:tc>
        <w:tc>
          <w:tcPr>
            <w:tcW w:w="358" w:type="pct"/>
            <w:noWrap/>
            <w:vAlign w:val="center"/>
          </w:tcPr>
          <w:p w:rsidR="00D5317A" w:rsidRPr="002F4A44" w:rsidRDefault="00D5317A" w:rsidP="002F2860">
            <w:pPr>
              <w:pStyle w:val="TableText"/>
              <w:spacing w:line="240" w:lineRule="atLeast"/>
              <w:jc w:val="center"/>
              <w:rPr>
                <w:rFonts w:cs="Arial"/>
                <w:b/>
                <w:szCs w:val="16"/>
                <w:lang w:val="ru-RU" w:eastAsia="nl-NL"/>
              </w:rPr>
            </w:pPr>
            <w:r w:rsidRPr="002F4A44">
              <w:rPr>
                <w:rFonts w:cs="Arial"/>
                <w:b/>
                <w:szCs w:val="16"/>
                <w:lang w:val="ru-RU" w:eastAsia="nl-NL"/>
              </w:rPr>
              <w:t>4+5+9</w:t>
            </w: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259" w:type="pct"/>
          </w:tcPr>
          <w:p w:rsidR="00D5317A" w:rsidRPr="002F4A44" w:rsidRDefault="00D5317A" w:rsidP="002F2860">
            <w:pPr>
              <w:pStyle w:val="TableText"/>
              <w:spacing w:line="240" w:lineRule="atLeast"/>
              <w:rPr>
                <w:rFonts w:cs="Arial"/>
                <w:b/>
                <w:bCs/>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r w:rsidR="00D5317A" w:rsidRPr="00702150" w:rsidTr="002F2860">
        <w:trPr>
          <w:trHeight w:val="54"/>
        </w:trPr>
        <w:tc>
          <w:tcPr>
            <w:tcW w:w="1176" w:type="pct"/>
            <w:noWrap/>
          </w:tcPr>
          <w:p w:rsidR="00D5317A" w:rsidRPr="002F4A44" w:rsidRDefault="00D5317A" w:rsidP="002F2860">
            <w:pPr>
              <w:pStyle w:val="TableText"/>
              <w:spacing w:line="240" w:lineRule="auto"/>
              <w:rPr>
                <w:i/>
                <w:iCs/>
                <w:lang w:val="ru-RU" w:eastAsia="nl-NL"/>
              </w:rPr>
            </w:pPr>
            <w:r w:rsidRPr="002F4A44">
              <w:rPr>
                <w:i/>
                <w:iCs/>
                <w:lang w:val="ru-RU" w:eastAsia="nl-NL"/>
              </w:rPr>
              <w:t>в том числе согласно  экономической классификации   (k3)</w:t>
            </w:r>
          </w:p>
        </w:tc>
        <w:tc>
          <w:tcPr>
            <w:tcW w:w="358" w:type="pct"/>
            <w:noWrap/>
            <w:vAlign w:val="center"/>
          </w:tcPr>
          <w:p w:rsidR="00D5317A" w:rsidRPr="002F4A44" w:rsidRDefault="00D5317A" w:rsidP="002F2860">
            <w:pPr>
              <w:pStyle w:val="TableText"/>
              <w:spacing w:line="240" w:lineRule="auto"/>
              <w:jc w:val="center"/>
              <w:rPr>
                <w:rFonts w:cs="Arial"/>
                <w:b/>
                <w:bCs/>
                <w:szCs w:val="16"/>
                <w:lang w:val="ru-RU" w:eastAsia="nl-NL"/>
              </w:rPr>
            </w:pPr>
          </w:p>
        </w:tc>
        <w:tc>
          <w:tcPr>
            <w:tcW w:w="235" w:type="pct"/>
          </w:tcPr>
          <w:p w:rsidR="00D5317A" w:rsidRPr="002F4A44" w:rsidRDefault="00D5317A" w:rsidP="002F2860">
            <w:pPr>
              <w:pStyle w:val="TableText"/>
              <w:keepNext/>
              <w:spacing w:line="240" w:lineRule="auto"/>
              <w:outlineLvl w:val="0"/>
              <w:rPr>
                <w:rFonts w:cs="Arial"/>
                <w:szCs w:val="16"/>
                <w:lang w:val="ru-RU" w:eastAsia="nl-NL"/>
              </w:rPr>
            </w:pPr>
          </w:p>
        </w:tc>
        <w:tc>
          <w:tcPr>
            <w:tcW w:w="259" w:type="pct"/>
          </w:tcPr>
          <w:p w:rsidR="00D5317A" w:rsidRPr="002F4A44" w:rsidRDefault="00D5317A" w:rsidP="002F2860">
            <w:pPr>
              <w:pStyle w:val="TableText"/>
              <w:keepNext/>
              <w:spacing w:line="240" w:lineRule="auto"/>
              <w:outlineLvl w:val="0"/>
              <w:rPr>
                <w:rFonts w:cs="Arial"/>
                <w:szCs w:val="16"/>
                <w:lang w:val="ru-RU" w:eastAsia="nl-NL"/>
              </w:rPr>
            </w:pPr>
          </w:p>
        </w:tc>
        <w:tc>
          <w:tcPr>
            <w:tcW w:w="30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uto"/>
              <w:rPr>
                <w:rFonts w:cs="Arial"/>
                <w:szCs w:val="16"/>
                <w:lang w:val="ru-RU" w:eastAsia="nl-NL"/>
              </w:rPr>
            </w:pPr>
          </w:p>
        </w:tc>
        <w:tc>
          <w:tcPr>
            <w:tcW w:w="282" w:type="pct"/>
          </w:tcPr>
          <w:p w:rsidR="00D5317A" w:rsidRPr="002F4A44" w:rsidRDefault="00D5317A" w:rsidP="002F2860">
            <w:pPr>
              <w:pStyle w:val="TableText"/>
              <w:spacing w:line="240" w:lineRule="auto"/>
              <w:rPr>
                <w:rFonts w:cs="Arial"/>
                <w:szCs w:val="16"/>
                <w:lang w:val="ru-RU" w:eastAsia="nl-NL"/>
              </w:rPr>
            </w:pPr>
          </w:p>
        </w:tc>
        <w:tc>
          <w:tcPr>
            <w:tcW w:w="218" w:type="pct"/>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76" w:type="pct"/>
            <w:noWrap/>
            <w:vAlign w:val="bottom"/>
          </w:tcPr>
          <w:p w:rsidR="00D5317A" w:rsidRPr="002F4A44" w:rsidRDefault="00D5317A" w:rsidP="002F2860">
            <w:pPr>
              <w:pStyle w:val="TableText"/>
              <w:spacing w:line="240" w:lineRule="atLeast"/>
              <w:rPr>
                <w:b/>
                <w:bCs/>
                <w:lang w:val="ru-RU" w:eastAsia="nl-NL"/>
              </w:rPr>
            </w:pPr>
          </w:p>
        </w:tc>
        <w:tc>
          <w:tcPr>
            <w:tcW w:w="358" w:type="pct"/>
            <w:noWrap/>
            <w:vAlign w:val="center"/>
          </w:tcPr>
          <w:p w:rsidR="00D5317A" w:rsidRPr="002F4A44" w:rsidRDefault="00D5317A" w:rsidP="002F2860">
            <w:pPr>
              <w:pStyle w:val="TableText"/>
              <w:spacing w:line="240" w:lineRule="atLeast"/>
              <w:jc w:val="center"/>
              <w:rPr>
                <w:rFonts w:cs="Arial"/>
                <w:b/>
                <w:bCs/>
                <w:szCs w:val="16"/>
                <w:lang w:val="ru-RU" w:eastAsia="nl-NL"/>
              </w:rPr>
            </w:pPr>
          </w:p>
        </w:tc>
        <w:tc>
          <w:tcPr>
            <w:tcW w:w="235" w:type="pct"/>
          </w:tcPr>
          <w:p w:rsidR="00D5317A" w:rsidRPr="002F4A44" w:rsidRDefault="00D5317A" w:rsidP="002F2860">
            <w:pPr>
              <w:pStyle w:val="TableText"/>
              <w:spacing w:line="240" w:lineRule="atLeast"/>
              <w:rPr>
                <w:rFonts w:cs="Arial"/>
                <w:b/>
                <w:bCs/>
                <w:szCs w:val="16"/>
                <w:lang w:val="ru-RU" w:eastAsia="nl-NL"/>
              </w:rPr>
            </w:pPr>
          </w:p>
        </w:tc>
        <w:tc>
          <w:tcPr>
            <w:tcW w:w="259" w:type="pct"/>
          </w:tcPr>
          <w:p w:rsidR="00D5317A" w:rsidRPr="002F4A44" w:rsidRDefault="00D5317A" w:rsidP="002F2860">
            <w:pPr>
              <w:pStyle w:val="TableText"/>
              <w:spacing w:line="240" w:lineRule="atLeast"/>
              <w:rPr>
                <w:rFonts w:cs="Arial"/>
                <w:b/>
                <w:bCs/>
                <w:szCs w:val="16"/>
                <w:lang w:val="ru-RU" w:eastAsia="nl-NL"/>
              </w:rPr>
            </w:pPr>
          </w:p>
        </w:tc>
        <w:tc>
          <w:tcPr>
            <w:tcW w:w="30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6"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D5317A" w:rsidRPr="002F4A44" w:rsidRDefault="00D5317A" w:rsidP="002F2860">
            <w:pPr>
              <w:pStyle w:val="TableText"/>
              <w:spacing w:line="240" w:lineRule="atLeast"/>
              <w:rPr>
                <w:rFonts w:cs="Arial"/>
                <w:b/>
                <w:bCs/>
                <w:szCs w:val="16"/>
                <w:lang w:val="ru-RU" w:eastAsia="nl-NL"/>
              </w:rPr>
            </w:pPr>
            <w:r w:rsidRPr="002F4A44">
              <w:rPr>
                <w:rFonts w:cs="Arial"/>
                <w:b/>
                <w:bCs/>
                <w:szCs w:val="16"/>
                <w:lang w:val="ru-RU" w:eastAsia="nl-NL"/>
              </w:rPr>
              <w:t> </w:t>
            </w:r>
          </w:p>
        </w:tc>
        <w:tc>
          <w:tcPr>
            <w:tcW w:w="198"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7" w:type="pct"/>
            <w:noWrap/>
            <w:vAlign w:val="bottom"/>
          </w:tcPr>
          <w:p w:rsidR="00D5317A" w:rsidRPr="002F4A44" w:rsidRDefault="00D5317A" w:rsidP="002F2860">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D5317A" w:rsidRPr="002F4A44" w:rsidRDefault="00D5317A" w:rsidP="002F2860">
            <w:pPr>
              <w:pStyle w:val="TableText"/>
              <w:spacing w:line="240" w:lineRule="atLeast"/>
              <w:rPr>
                <w:rFonts w:cs="Arial"/>
                <w:szCs w:val="16"/>
                <w:lang w:val="ru-RU" w:eastAsia="nl-NL"/>
              </w:rPr>
            </w:pPr>
          </w:p>
        </w:tc>
        <w:tc>
          <w:tcPr>
            <w:tcW w:w="282" w:type="pct"/>
          </w:tcPr>
          <w:p w:rsidR="00D5317A" w:rsidRPr="002F4A44" w:rsidRDefault="00D5317A" w:rsidP="002F2860">
            <w:pPr>
              <w:pStyle w:val="TableText"/>
              <w:spacing w:line="240" w:lineRule="atLeast"/>
              <w:rPr>
                <w:rFonts w:cs="Arial"/>
                <w:szCs w:val="16"/>
                <w:lang w:val="ru-RU" w:eastAsia="nl-NL"/>
              </w:rPr>
            </w:pPr>
          </w:p>
        </w:tc>
        <w:tc>
          <w:tcPr>
            <w:tcW w:w="218" w:type="pct"/>
          </w:tcPr>
          <w:p w:rsidR="00D5317A" w:rsidRPr="002F4A44" w:rsidRDefault="00D5317A" w:rsidP="002F2860">
            <w:pPr>
              <w:pStyle w:val="TableText"/>
              <w:spacing w:line="240" w:lineRule="atLeast"/>
              <w:rPr>
                <w:rFonts w:cs="Arial"/>
                <w:szCs w:val="16"/>
                <w:lang w:val="ru-RU" w:eastAsia="nl-NL"/>
              </w:rPr>
            </w:pPr>
          </w:p>
        </w:tc>
        <w:tc>
          <w:tcPr>
            <w:tcW w:w="266" w:type="pct"/>
          </w:tcPr>
          <w:p w:rsidR="00D5317A" w:rsidRPr="002F4A44" w:rsidRDefault="00D5317A" w:rsidP="002F2860">
            <w:pPr>
              <w:pStyle w:val="TableText"/>
              <w:spacing w:line="240" w:lineRule="atLeast"/>
              <w:rPr>
                <w:rFonts w:cs="Arial"/>
                <w:szCs w:val="16"/>
                <w:lang w:val="ru-RU" w:eastAsia="nl-NL"/>
              </w:rPr>
            </w:pPr>
          </w:p>
        </w:tc>
      </w:tr>
    </w:tbl>
    <w:p w:rsidR="00D5317A" w:rsidRPr="000D6CDC" w:rsidRDefault="00D5317A" w:rsidP="00D5317A">
      <w:pPr>
        <w:spacing w:line="240" w:lineRule="auto"/>
        <w:rPr>
          <w:sz w:val="18"/>
          <w:szCs w:val="18"/>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w:t>
      </w:r>
      <w:proofErr w:type="gramStart"/>
      <w:r w:rsidRPr="000D6CDC">
        <w:rPr>
          <w:sz w:val="18"/>
          <w:szCs w:val="18"/>
          <w:lang w:val="ru-RU"/>
        </w:rPr>
        <w:t xml:space="preserve">( </w:t>
      </w:r>
      <w:proofErr w:type="gramEnd"/>
      <w:r w:rsidRPr="000D6CDC">
        <w:rPr>
          <w:sz w:val="18"/>
          <w:szCs w:val="18"/>
          <w:lang w:val="ru-RU"/>
        </w:rPr>
        <w:t xml:space="preserve">текущий), </w:t>
      </w:r>
      <w:r w:rsidRPr="000D6CDC">
        <w:rPr>
          <w:sz w:val="18"/>
          <w:szCs w:val="18"/>
          <w:lang w:val="ru-RU" w:eastAsia="nl-NL"/>
        </w:rPr>
        <w:t>БГ</w:t>
      </w:r>
      <w:r w:rsidRPr="000D6CDC">
        <w:rPr>
          <w:sz w:val="18"/>
          <w:szCs w:val="18"/>
          <w:lang w:val="ru-RU"/>
        </w:rPr>
        <w:t xml:space="preserve"> -2 и </w:t>
      </w:r>
      <w:r w:rsidRPr="000D6CDC">
        <w:rPr>
          <w:sz w:val="18"/>
          <w:szCs w:val="18"/>
          <w:lang w:val="ru-RU" w:eastAsia="nl-NL"/>
        </w:rPr>
        <w:t>БГ</w:t>
      </w:r>
      <w:r w:rsidRPr="000D6CDC">
        <w:rPr>
          <w:sz w:val="18"/>
          <w:szCs w:val="18"/>
          <w:lang w:val="ru-RU"/>
        </w:rPr>
        <w:t xml:space="preserve"> -1 – годы, предшествующие базовому году, </w:t>
      </w:r>
      <w:r w:rsidRPr="000D6CDC">
        <w:rPr>
          <w:sz w:val="18"/>
          <w:szCs w:val="18"/>
          <w:lang w:val="ru-RU" w:eastAsia="nl-NL"/>
        </w:rPr>
        <w:t>БГ</w:t>
      </w:r>
      <w:r w:rsidRPr="000D6CDC">
        <w:rPr>
          <w:sz w:val="18"/>
          <w:szCs w:val="18"/>
          <w:lang w:val="ru-RU"/>
        </w:rPr>
        <w:t xml:space="preserve"> +1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 xml:space="preserve"> +3 – годы,  следующие за годом,  на который разрабатывается бюджет.</w:t>
      </w:r>
    </w:p>
    <w:p w:rsidR="00D5317A" w:rsidRPr="002F4A44" w:rsidRDefault="00D5317A" w:rsidP="00D5317A">
      <w:pPr>
        <w:rPr>
          <w:lang w:val="ru-RU"/>
        </w:rPr>
      </w:pPr>
    </w:p>
    <w:p w:rsidR="00D5317A" w:rsidRPr="002F4A44" w:rsidRDefault="00D5317A"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color w:val="333399"/>
          <w:sz w:val="16"/>
          <w:szCs w:val="16"/>
          <w:lang w:val="ru-RU"/>
        </w:rPr>
        <w:tab/>
      </w:r>
      <w:r w:rsidRPr="002F4A44">
        <w:rPr>
          <w:rFonts w:ascii="Arial" w:hAnsi="Arial" w:cs="Arial"/>
          <w:b/>
          <w:bCs/>
          <w:color w:val="333399"/>
          <w:sz w:val="16"/>
          <w:szCs w:val="16"/>
          <w:lang w:val="ru-RU"/>
        </w:rPr>
        <w:t xml:space="preserve">Таблица  2.  Структура ФОМС по  программам расходов  (в %  </w:t>
      </w:r>
      <w:proofErr w:type="gramStart"/>
      <w:r w:rsidRPr="002F4A44">
        <w:rPr>
          <w:rFonts w:ascii="Arial" w:hAnsi="Arial" w:cs="Arial"/>
          <w:b/>
          <w:bCs/>
          <w:color w:val="333399"/>
          <w:sz w:val="16"/>
          <w:szCs w:val="16"/>
          <w:lang w:val="ru-RU"/>
        </w:rPr>
        <w:t>в</w:t>
      </w:r>
      <w:proofErr w:type="gramEnd"/>
      <w:r w:rsidRPr="002F4A44">
        <w:rPr>
          <w:rFonts w:ascii="Arial" w:hAnsi="Arial" w:cs="Arial"/>
          <w:b/>
          <w:bCs/>
          <w:color w:val="333399"/>
          <w:sz w:val="16"/>
          <w:szCs w:val="16"/>
          <w:lang w:val="ru-RU"/>
        </w:rPr>
        <w:t xml:space="preserve"> общем объеме, отклонения +/-)</w:t>
      </w:r>
    </w:p>
    <w:tbl>
      <w:tblPr>
        <w:tblW w:w="5109"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firstRow="0" w:lastRow="0" w:firstColumn="0" w:lastColumn="0" w:noHBand="0" w:noVBand="0"/>
      </w:tblPr>
      <w:tblGrid>
        <w:gridCol w:w="1611"/>
        <w:gridCol w:w="451"/>
        <w:gridCol w:w="598"/>
        <w:gridCol w:w="447"/>
        <w:gridCol w:w="451"/>
        <w:gridCol w:w="449"/>
        <w:gridCol w:w="447"/>
        <w:gridCol w:w="452"/>
        <w:gridCol w:w="301"/>
        <w:gridCol w:w="451"/>
        <w:gridCol w:w="598"/>
        <w:gridCol w:w="600"/>
        <w:gridCol w:w="449"/>
        <w:gridCol w:w="454"/>
        <w:gridCol w:w="440"/>
        <w:gridCol w:w="600"/>
      </w:tblGrid>
      <w:tr w:rsidR="00D5317A" w:rsidRPr="002F4A44" w:rsidTr="002F2860">
        <w:trPr>
          <w:cantSplit/>
          <w:trHeight w:val="235"/>
          <w:tblHeader/>
        </w:trPr>
        <w:tc>
          <w:tcPr>
            <w:tcW w:w="915" w:type="pct"/>
            <w:tcBorders>
              <w:bottom w:val="nil"/>
            </w:tcBorders>
            <w:shd w:val="clear" w:color="auto" w:fill="DBE5F1"/>
            <w:vAlign w:val="center"/>
          </w:tcPr>
          <w:p w:rsidR="00D5317A" w:rsidRPr="002F4A44" w:rsidRDefault="00D5317A" w:rsidP="002F2860">
            <w:pPr>
              <w:pStyle w:val="TableText"/>
              <w:spacing w:line="240" w:lineRule="atLeast"/>
              <w:jc w:val="center"/>
              <w:rPr>
                <w:rFonts w:cs="Arial"/>
                <w:szCs w:val="16"/>
                <w:lang w:val="ru-RU"/>
              </w:rPr>
            </w:pPr>
          </w:p>
        </w:tc>
        <w:tc>
          <w:tcPr>
            <w:tcW w:w="256" w:type="pct"/>
            <w:tcBorders>
              <w:bottom w:val="nil"/>
            </w:tcBorders>
            <w:shd w:val="clear" w:color="auto" w:fill="DBE5F1"/>
            <w:vAlign w:val="center"/>
          </w:tcPr>
          <w:p w:rsidR="00D5317A" w:rsidRPr="002F4A44" w:rsidRDefault="00D5317A" w:rsidP="002F2860">
            <w:pPr>
              <w:pStyle w:val="TableText"/>
              <w:spacing w:line="240" w:lineRule="atLeast"/>
              <w:jc w:val="center"/>
              <w:rPr>
                <w:rFonts w:cs="Arial"/>
                <w:szCs w:val="16"/>
                <w:lang w:val="ru-RU"/>
              </w:rPr>
            </w:pPr>
          </w:p>
        </w:tc>
        <w:tc>
          <w:tcPr>
            <w:tcW w:w="594" w:type="pct"/>
            <w:gridSpan w:val="2"/>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rPr>
              <w:t>БГ-2</w:t>
            </w:r>
          </w:p>
        </w:tc>
        <w:tc>
          <w:tcPr>
            <w:tcW w:w="511" w:type="pct"/>
            <w:gridSpan w:val="2"/>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rPr>
              <w:t>БГ -1</w:t>
            </w:r>
          </w:p>
        </w:tc>
        <w:tc>
          <w:tcPr>
            <w:tcW w:w="511" w:type="pct"/>
            <w:gridSpan w:val="2"/>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rPr>
              <w:t>БГ</w:t>
            </w:r>
          </w:p>
        </w:tc>
        <w:tc>
          <w:tcPr>
            <w:tcW w:w="427" w:type="pct"/>
            <w:gridSpan w:val="2"/>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rPr>
              <w:t>БГ +1</w:t>
            </w:r>
          </w:p>
        </w:tc>
        <w:tc>
          <w:tcPr>
            <w:tcW w:w="681" w:type="pct"/>
            <w:gridSpan w:val="2"/>
            <w:tcBorders>
              <w:bottom w:val="nil"/>
            </w:tcBorders>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eastAsia="nl-NL"/>
              </w:rPr>
              <w:t>Отклонения</w:t>
            </w:r>
          </w:p>
        </w:tc>
        <w:tc>
          <w:tcPr>
            <w:tcW w:w="513" w:type="pct"/>
            <w:gridSpan w:val="2"/>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rPr>
              <w:t>БГ +2</w:t>
            </w:r>
          </w:p>
        </w:tc>
        <w:tc>
          <w:tcPr>
            <w:tcW w:w="591" w:type="pct"/>
            <w:gridSpan w:val="2"/>
            <w:shd w:val="clear" w:color="auto" w:fill="DBE5F1"/>
          </w:tcPr>
          <w:p w:rsidR="00D5317A" w:rsidRPr="002F4A44" w:rsidRDefault="00D5317A" w:rsidP="002F2860">
            <w:pPr>
              <w:spacing w:line="200" w:lineRule="atLeast"/>
              <w:jc w:val="center"/>
              <w:rPr>
                <w:rFonts w:ascii="Arial" w:hAnsi="Arial" w:cs="Arial"/>
                <w:sz w:val="16"/>
                <w:szCs w:val="16"/>
                <w:lang w:val="ru-RU"/>
              </w:rPr>
            </w:pPr>
            <w:r w:rsidRPr="002F4A44">
              <w:rPr>
                <w:rFonts w:ascii="Arial" w:hAnsi="Arial" w:cs="Arial"/>
                <w:sz w:val="16"/>
                <w:szCs w:val="16"/>
                <w:lang w:val="ru-RU"/>
              </w:rPr>
              <w:t>БГ +3</w:t>
            </w:r>
          </w:p>
        </w:tc>
      </w:tr>
      <w:tr w:rsidR="00D5317A" w:rsidRPr="002F4A44" w:rsidTr="002F2860">
        <w:trPr>
          <w:cantSplit/>
          <w:trHeight w:val="241"/>
          <w:tblHeader/>
        </w:trPr>
        <w:tc>
          <w:tcPr>
            <w:tcW w:w="915" w:type="pct"/>
            <w:vMerge w:val="restart"/>
            <w:tcBorders>
              <w:top w:val="nil"/>
            </w:tcBorders>
            <w:shd w:val="clear" w:color="auto" w:fill="DBE5F1"/>
            <w:vAlign w:val="center"/>
          </w:tcPr>
          <w:p w:rsidR="00D5317A" w:rsidRPr="002F4A44" w:rsidRDefault="00D5317A" w:rsidP="002F2860">
            <w:pPr>
              <w:pStyle w:val="TableText"/>
              <w:spacing w:line="240" w:lineRule="atLeast"/>
              <w:jc w:val="center"/>
              <w:rPr>
                <w:rFonts w:cs="Arial"/>
                <w:szCs w:val="16"/>
                <w:lang w:val="ru-RU"/>
              </w:rPr>
            </w:pPr>
            <w:r w:rsidRPr="002F4A44">
              <w:rPr>
                <w:lang w:val="ru-RU" w:eastAsia="nl-NL"/>
              </w:rPr>
              <w:t>Наименование</w:t>
            </w:r>
          </w:p>
        </w:tc>
        <w:tc>
          <w:tcPr>
            <w:tcW w:w="256" w:type="pct"/>
            <w:tcBorders>
              <w:top w:val="nil"/>
              <w:bottom w:val="nil"/>
            </w:tcBorders>
            <w:shd w:val="clear" w:color="auto" w:fill="DBE5F1"/>
            <w:vAlign w:val="center"/>
          </w:tcPr>
          <w:p w:rsidR="00D5317A" w:rsidRPr="002F4A44" w:rsidRDefault="00D5317A" w:rsidP="002F2860">
            <w:pPr>
              <w:pStyle w:val="TableText"/>
              <w:keepNext/>
              <w:spacing w:line="240" w:lineRule="auto"/>
              <w:jc w:val="center"/>
              <w:outlineLvl w:val="0"/>
              <w:rPr>
                <w:rFonts w:cs="Arial"/>
                <w:szCs w:val="16"/>
                <w:lang w:val="ru-RU"/>
              </w:rPr>
            </w:pPr>
          </w:p>
        </w:tc>
        <w:tc>
          <w:tcPr>
            <w:tcW w:w="594" w:type="pct"/>
            <w:gridSpan w:val="2"/>
            <w:shd w:val="clear" w:color="auto" w:fill="DBE5F1"/>
          </w:tcPr>
          <w:p w:rsidR="00D5317A" w:rsidRPr="002F4A44" w:rsidRDefault="00D5317A" w:rsidP="002F2860">
            <w:pPr>
              <w:spacing w:line="240" w:lineRule="auto"/>
              <w:jc w:val="center"/>
              <w:rPr>
                <w:rFonts w:ascii="Arial" w:hAnsi="Arial" w:cs="Arial"/>
                <w:sz w:val="14"/>
                <w:szCs w:val="14"/>
                <w:lang w:val="ru-RU"/>
              </w:rPr>
            </w:pPr>
            <w:r w:rsidRPr="002F4A44">
              <w:rPr>
                <w:rFonts w:ascii="Arial" w:hAnsi="Arial" w:cs="Arial"/>
                <w:sz w:val="14"/>
                <w:szCs w:val="14"/>
                <w:lang w:val="ru-RU" w:eastAsia="nl-NL"/>
              </w:rPr>
              <w:t>Исполнено</w:t>
            </w:r>
          </w:p>
        </w:tc>
        <w:tc>
          <w:tcPr>
            <w:tcW w:w="511" w:type="pct"/>
            <w:gridSpan w:val="2"/>
            <w:shd w:val="clear" w:color="auto" w:fill="DBE5F1"/>
          </w:tcPr>
          <w:p w:rsidR="00D5317A" w:rsidRPr="002F4A44" w:rsidRDefault="00D5317A" w:rsidP="002F2860">
            <w:pPr>
              <w:spacing w:line="240" w:lineRule="auto"/>
              <w:ind w:left="-107" w:right="-108"/>
              <w:jc w:val="center"/>
              <w:rPr>
                <w:rFonts w:ascii="Arial" w:hAnsi="Arial" w:cs="Arial"/>
                <w:sz w:val="14"/>
                <w:szCs w:val="14"/>
                <w:lang w:val="ru-RU"/>
              </w:rPr>
            </w:pPr>
            <w:r w:rsidRPr="002F4A44">
              <w:rPr>
                <w:rFonts w:ascii="Arial" w:hAnsi="Arial" w:cs="Arial"/>
                <w:sz w:val="14"/>
                <w:szCs w:val="14"/>
                <w:lang w:val="ru-RU" w:eastAsia="nl-NL"/>
              </w:rPr>
              <w:t>Исполнено</w:t>
            </w:r>
          </w:p>
        </w:tc>
        <w:tc>
          <w:tcPr>
            <w:tcW w:w="511" w:type="pct"/>
            <w:gridSpan w:val="2"/>
            <w:shd w:val="clear" w:color="auto" w:fill="DBE5F1"/>
          </w:tcPr>
          <w:p w:rsidR="00D5317A" w:rsidRPr="002F4A44" w:rsidRDefault="00D5317A" w:rsidP="002F2860">
            <w:pPr>
              <w:spacing w:line="240" w:lineRule="auto"/>
              <w:ind w:left="-106" w:right="-107"/>
              <w:jc w:val="center"/>
              <w:rPr>
                <w:rFonts w:ascii="Arial" w:hAnsi="Arial" w:cs="Arial"/>
                <w:sz w:val="14"/>
                <w:szCs w:val="14"/>
                <w:lang w:val="ru-RU"/>
              </w:rPr>
            </w:pPr>
            <w:r w:rsidRPr="002F4A44">
              <w:rPr>
                <w:rFonts w:ascii="Arial" w:hAnsi="Arial" w:cs="Arial"/>
                <w:sz w:val="14"/>
                <w:szCs w:val="14"/>
                <w:lang w:val="ru-RU" w:eastAsia="nl-NL"/>
              </w:rPr>
              <w:t>Утверждено</w:t>
            </w:r>
          </w:p>
        </w:tc>
        <w:tc>
          <w:tcPr>
            <w:tcW w:w="427" w:type="pct"/>
            <w:gridSpan w:val="2"/>
            <w:shd w:val="clear" w:color="auto" w:fill="DBE5F1"/>
          </w:tcPr>
          <w:p w:rsidR="00D5317A" w:rsidRPr="002F4A44" w:rsidRDefault="00D5317A" w:rsidP="002F2860">
            <w:pPr>
              <w:spacing w:line="240" w:lineRule="auto"/>
              <w:jc w:val="center"/>
              <w:rPr>
                <w:rFonts w:ascii="Arial" w:hAnsi="Arial" w:cs="Arial"/>
                <w:sz w:val="14"/>
                <w:szCs w:val="14"/>
                <w:lang w:val="ru-RU"/>
              </w:rPr>
            </w:pPr>
            <w:r w:rsidRPr="002F4A44">
              <w:rPr>
                <w:rFonts w:ascii="Arial" w:hAnsi="Arial" w:cs="Arial"/>
                <w:sz w:val="14"/>
                <w:szCs w:val="14"/>
                <w:lang w:val="ru-RU"/>
              </w:rPr>
              <w:t>Проект</w:t>
            </w:r>
          </w:p>
        </w:tc>
        <w:tc>
          <w:tcPr>
            <w:tcW w:w="681" w:type="pct"/>
            <w:gridSpan w:val="2"/>
            <w:tcBorders>
              <w:top w:val="nil"/>
            </w:tcBorders>
            <w:shd w:val="clear" w:color="auto" w:fill="DBE5F1"/>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БГ +1/ БГ</w:t>
            </w:r>
          </w:p>
        </w:tc>
        <w:tc>
          <w:tcPr>
            <w:tcW w:w="513" w:type="pct"/>
            <w:gridSpan w:val="2"/>
            <w:shd w:val="clear" w:color="auto" w:fill="DBE5F1"/>
          </w:tcPr>
          <w:p w:rsidR="00D5317A" w:rsidRPr="002F4A44" w:rsidRDefault="00D5317A" w:rsidP="002F2860">
            <w:pPr>
              <w:spacing w:line="240" w:lineRule="auto"/>
              <w:jc w:val="center"/>
              <w:rPr>
                <w:rFonts w:ascii="Arial" w:hAnsi="Arial" w:cs="Arial"/>
                <w:sz w:val="14"/>
                <w:szCs w:val="14"/>
                <w:lang w:val="ru-RU"/>
              </w:rPr>
            </w:pPr>
            <w:r w:rsidRPr="002F4A44">
              <w:rPr>
                <w:rFonts w:ascii="Arial" w:hAnsi="Arial" w:cs="Arial"/>
                <w:sz w:val="14"/>
                <w:szCs w:val="14"/>
                <w:lang w:val="ru-RU" w:eastAsia="nl-NL"/>
              </w:rPr>
              <w:t>Проект</w:t>
            </w:r>
          </w:p>
        </w:tc>
        <w:tc>
          <w:tcPr>
            <w:tcW w:w="591" w:type="pct"/>
            <w:gridSpan w:val="2"/>
            <w:shd w:val="clear" w:color="auto" w:fill="DBE5F1"/>
          </w:tcPr>
          <w:p w:rsidR="00D5317A" w:rsidRPr="002F4A44" w:rsidRDefault="00D5317A" w:rsidP="002F2860">
            <w:pPr>
              <w:spacing w:line="240" w:lineRule="auto"/>
              <w:jc w:val="center"/>
              <w:rPr>
                <w:rFonts w:ascii="Arial" w:hAnsi="Arial" w:cs="Arial"/>
                <w:sz w:val="14"/>
                <w:szCs w:val="14"/>
                <w:lang w:val="ru-RU"/>
              </w:rPr>
            </w:pPr>
            <w:r w:rsidRPr="002F4A44">
              <w:rPr>
                <w:rFonts w:ascii="Arial" w:hAnsi="Arial" w:cs="Arial"/>
                <w:sz w:val="14"/>
                <w:szCs w:val="14"/>
                <w:lang w:val="ru-RU" w:eastAsia="nl-NL"/>
              </w:rPr>
              <w:t>Проект</w:t>
            </w:r>
          </w:p>
        </w:tc>
      </w:tr>
      <w:tr w:rsidR="00D5317A" w:rsidRPr="002F4A44" w:rsidTr="002F2860">
        <w:trPr>
          <w:cantSplit/>
          <w:trHeight w:val="1004"/>
          <w:tblHeader/>
        </w:trPr>
        <w:tc>
          <w:tcPr>
            <w:tcW w:w="915" w:type="pct"/>
            <w:vMerge/>
            <w:shd w:val="clear" w:color="auto" w:fill="DBE5F1"/>
            <w:vAlign w:val="center"/>
          </w:tcPr>
          <w:p w:rsidR="00D5317A" w:rsidRPr="002F4A44" w:rsidRDefault="00D5317A" w:rsidP="002F2860">
            <w:pPr>
              <w:pStyle w:val="TableText"/>
              <w:spacing w:line="240" w:lineRule="atLeast"/>
              <w:jc w:val="center"/>
              <w:rPr>
                <w:rFonts w:cs="Arial"/>
                <w:b/>
                <w:szCs w:val="16"/>
                <w:lang w:val="ru-RU"/>
              </w:rPr>
            </w:pPr>
          </w:p>
        </w:tc>
        <w:tc>
          <w:tcPr>
            <w:tcW w:w="256" w:type="pct"/>
            <w:tcBorders>
              <w:top w:val="nil"/>
            </w:tcBorders>
            <w:shd w:val="clear" w:color="auto" w:fill="DBE5F1"/>
            <w:vAlign w:val="center"/>
          </w:tcPr>
          <w:p w:rsidR="00D5317A" w:rsidRPr="002F4A44" w:rsidRDefault="00D5317A" w:rsidP="002F2860">
            <w:pPr>
              <w:pStyle w:val="TableText"/>
              <w:spacing w:line="240" w:lineRule="atLeast"/>
              <w:ind w:right="-108"/>
              <w:rPr>
                <w:lang w:val="ru-RU"/>
              </w:rPr>
            </w:pPr>
            <w:r w:rsidRPr="002F4A44">
              <w:rPr>
                <w:lang w:val="ru-RU"/>
              </w:rPr>
              <w:t>Код  P1-P3</w:t>
            </w:r>
          </w:p>
        </w:tc>
        <w:tc>
          <w:tcPr>
            <w:tcW w:w="340"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4" w:type="pct"/>
            <w:shd w:val="clear" w:color="auto" w:fill="DBE5F1"/>
            <w:textDirection w:val="btLr"/>
            <w:vAlign w:val="center"/>
          </w:tcPr>
          <w:p w:rsidR="00D5317A" w:rsidRPr="002F4A44" w:rsidRDefault="00D5317A" w:rsidP="002F2860">
            <w:pPr>
              <w:spacing w:line="240" w:lineRule="auto"/>
              <w:jc w:val="center"/>
              <w:rPr>
                <w:rFonts w:ascii="Arial" w:hAnsi="Arial" w:cs="Arial"/>
                <w:sz w:val="14"/>
                <w:szCs w:val="14"/>
                <w:lang w:val="ru-RU"/>
              </w:rPr>
            </w:pPr>
            <w:r w:rsidRPr="002F4A44">
              <w:rPr>
                <w:rFonts w:cs="Arial"/>
                <w:color w:val="000000"/>
                <w:sz w:val="14"/>
                <w:szCs w:val="14"/>
                <w:lang w:val="ru-RU"/>
              </w:rPr>
              <w:t>%  в общем объеме</w:t>
            </w:r>
          </w:p>
        </w:tc>
        <w:tc>
          <w:tcPr>
            <w:tcW w:w="256"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5" w:type="pct"/>
            <w:shd w:val="clear" w:color="auto" w:fill="DBE5F1"/>
            <w:textDirection w:val="btLr"/>
            <w:vAlign w:val="center"/>
          </w:tcPr>
          <w:p w:rsidR="00D5317A" w:rsidRPr="002F4A44" w:rsidRDefault="00D5317A" w:rsidP="002F2860">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254"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7" w:type="pct"/>
            <w:shd w:val="clear" w:color="auto" w:fill="DBE5F1"/>
            <w:textDirection w:val="btLr"/>
            <w:vAlign w:val="center"/>
          </w:tcPr>
          <w:p w:rsidR="00D5317A" w:rsidRPr="002F4A44" w:rsidRDefault="00D5317A" w:rsidP="002F2860">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171"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6" w:type="pct"/>
            <w:shd w:val="clear" w:color="auto" w:fill="DBE5F1"/>
            <w:textDirection w:val="btLr"/>
            <w:vAlign w:val="center"/>
          </w:tcPr>
          <w:p w:rsidR="00D5317A" w:rsidRPr="002F4A44" w:rsidRDefault="00D5317A" w:rsidP="002F2860">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340"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341" w:type="pct"/>
            <w:shd w:val="clear" w:color="auto" w:fill="DBE5F1"/>
            <w:textDirection w:val="btLr"/>
            <w:vAlign w:val="center"/>
          </w:tcPr>
          <w:p w:rsidR="00D5317A" w:rsidRPr="002F4A44" w:rsidRDefault="00D5317A" w:rsidP="002F2860">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255"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8" w:type="pct"/>
            <w:shd w:val="clear" w:color="auto" w:fill="DBE5F1"/>
            <w:textDirection w:val="btLr"/>
            <w:vAlign w:val="center"/>
          </w:tcPr>
          <w:p w:rsidR="00D5317A" w:rsidRPr="002F4A44" w:rsidRDefault="00D5317A" w:rsidP="002F2860">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250" w:type="pct"/>
            <w:shd w:val="clear" w:color="auto" w:fill="DBE5F1"/>
            <w:textDirection w:val="btLr"/>
            <w:vAlign w:val="center"/>
          </w:tcPr>
          <w:p w:rsidR="00D5317A" w:rsidRPr="002F4A44" w:rsidRDefault="00D5317A" w:rsidP="002F2860">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341" w:type="pct"/>
            <w:shd w:val="clear" w:color="auto" w:fill="DBE5F1"/>
            <w:textDirection w:val="btLr"/>
            <w:vAlign w:val="center"/>
          </w:tcPr>
          <w:p w:rsidR="00D5317A" w:rsidRPr="002F4A44" w:rsidRDefault="00D5317A" w:rsidP="002F2860">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r>
      <w:tr w:rsidR="00D5317A" w:rsidRPr="002F4A44" w:rsidTr="002F2860">
        <w:trPr>
          <w:trHeight w:val="54"/>
        </w:trPr>
        <w:tc>
          <w:tcPr>
            <w:tcW w:w="915" w:type="pct"/>
            <w:vAlign w:val="bottom"/>
          </w:tcPr>
          <w:p w:rsidR="00D5317A" w:rsidRPr="002F4A44" w:rsidRDefault="00D5317A" w:rsidP="002F2860">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Расходы, общая сумма </w:t>
            </w:r>
          </w:p>
        </w:tc>
        <w:tc>
          <w:tcPr>
            <w:tcW w:w="256" w:type="pct"/>
            <w:noWrap/>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6" w:type="pct"/>
            <w:noWrap/>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7" w:type="pct"/>
          </w:tcPr>
          <w:p w:rsidR="00D5317A" w:rsidRPr="002F4A44" w:rsidRDefault="00D5317A" w:rsidP="002F2860">
            <w:pPr>
              <w:pStyle w:val="TableText"/>
              <w:spacing w:line="240" w:lineRule="atLeast"/>
              <w:rPr>
                <w:rFonts w:cs="Arial"/>
                <w:szCs w:val="16"/>
                <w:lang w:val="ru-RU"/>
              </w:rPr>
            </w:pPr>
          </w:p>
        </w:tc>
        <w:tc>
          <w:tcPr>
            <w:tcW w:w="171" w:type="pct"/>
          </w:tcPr>
          <w:p w:rsidR="00D5317A" w:rsidRPr="002F4A44" w:rsidRDefault="00D5317A" w:rsidP="002F2860">
            <w:pPr>
              <w:pStyle w:val="TableText"/>
              <w:spacing w:line="240" w:lineRule="atLeast"/>
              <w:rPr>
                <w:rFonts w:cs="Arial"/>
                <w:szCs w:val="16"/>
                <w:lang w:val="ru-RU"/>
              </w:rPr>
            </w:pPr>
          </w:p>
        </w:tc>
        <w:tc>
          <w:tcPr>
            <w:tcW w:w="256" w:type="pct"/>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8" w:type="pct"/>
          </w:tcPr>
          <w:p w:rsidR="00D5317A" w:rsidRPr="002F4A44" w:rsidRDefault="00D5317A" w:rsidP="002F2860">
            <w:pPr>
              <w:pStyle w:val="TableText"/>
              <w:spacing w:line="240" w:lineRule="atLeast"/>
              <w:rPr>
                <w:rFonts w:cs="Arial"/>
                <w:szCs w:val="16"/>
                <w:lang w:val="ru-RU"/>
              </w:rPr>
            </w:pPr>
          </w:p>
        </w:tc>
        <w:tc>
          <w:tcPr>
            <w:tcW w:w="25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54"/>
        </w:trPr>
        <w:tc>
          <w:tcPr>
            <w:tcW w:w="915" w:type="pct"/>
            <w:noWrap/>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в том числе:</w:t>
            </w:r>
          </w:p>
        </w:tc>
        <w:tc>
          <w:tcPr>
            <w:tcW w:w="256" w:type="pct"/>
            <w:noWrap/>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6" w:type="pct"/>
            <w:noWrap/>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7" w:type="pct"/>
          </w:tcPr>
          <w:p w:rsidR="00D5317A" w:rsidRPr="002F4A44" w:rsidRDefault="00D5317A" w:rsidP="002F2860">
            <w:pPr>
              <w:pStyle w:val="TableText"/>
              <w:spacing w:line="240" w:lineRule="atLeast"/>
              <w:rPr>
                <w:rFonts w:cs="Arial"/>
                <w:szCs w:val="16"/>
                <w:lang w:val="ru-RU"/>
              </w:rPr>
            </w:pPr>
          </w:p>
        </w:tc>
        <w:tc>
          <w:tcPr>
            <w:tcW w:w="171" w:type="pct"/>
          </w:tcPr>
          <w:p w:rsidR="00D5317A" w:rsidRPr="002F4A44" w:rsidRDefault="00D5317A" w:rsidP="002F2860">
            <w:pPr>
              <w:pStyle w:val="TableText"/>
              <w:spacing w:line="240" w:lineRule="atLeast"/>
              <w:rPr>
                <w:rFonts w:cs="Arial"/>
                <w:szCs w:val="16"/>
                <w:lang w:val="ru-RU"/>
              </w:rPr>
            </w:pPr>
          </w:p>
        </w:tc>
        <w:tc>
          <w:tcPr>
            <w:tcW w:w="256" w:type="pct"/>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8" w:type="pct"/>
          </w:tcPr>
          <w:p w:rsidR="00D5317A" w:rsidRPr="002F4A44" w:rsidRDefault="00D5317A" w:rsidP="002F2860">
            <w:pPr>
              <w:pStyle w:val="TableText"/>
              <w:spacing w:line="240" w:lineRule="atLeast"/>
              <w:rPr>
                <w:rFonts w:cs="Arial"/>
                <w:szCs w:val="16"/>
                <w:lang w:val="ru-RU"/>
              </w:rPr>
            </w:pPr>
          </w:p>
        </w:tc>
        <w:tc>
          <w:tcPr>
            <w:tcW w:w="25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r>
      <w:tr w:rsidR="00D5317A" w:rsidRPr="00702150" w:rsidTr="002F2860">
        <w:trPr>
          <w:trHeight w:val="54"/>
        </w:trPr>
        <w:tc>
          <w:tcPr>
            <w:tcW w:w="915" w:type="pct"/>
            <w:noWrap/>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 xml:space="preserve">Программа 1/ </w:t>
            </w:r>
          </w:p>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подпрограмма  1…n /</w:t>
            </w:r>
          </w:p>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lastRenderedPageBreak/>
              <w:t xml:space="preserve"> Действие  1…n</w:t>
            </w:r>
          </w:p>
        </w:tc>
        <w:tc>
          <w:tcPr>
            <w:tcW w:w="256" w:type="pct"/>
            <w:noWrap/>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6" w:type="pct"/>
            <w:noWrap/>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7" w:type="pct"/>
          </w:tcPr>
          <w:p w:rsidR="00D5317A" w:rsidRPr="002F4A44" w:rsidRDefault="00D5317A" w:rsidP="002F2860">
            <w:pPr>
              <w:pStyle w:val="TableText"/>
              <w:spacing w:line="240" w:lineRule="atLeast"/>
              <w:rPr>
                <w:rFonts w:cs="Arial"/>
                <w:szCs w:val="16"/>
                <w:lang w:val="ru-RU"/>
              </w:rPr>
            </w:pPr>
          </w:p>
        </w:tc>
        <w:tc>
          <w:tcPr>
            <w:tcW w:w="171" w:type="pct"/>
          </w:tcPr>
          <w:p w:rsidR="00D5317A" w:rsidRPr="002F4A44" w:rsidRDefault="00D5317A" w:rsidP="002F2860">
            <w:pPr>
              <w:pStyle w:val="TableText"/>
              <w:spacing w:line="240" w:lineRule="atLeast"/>
              <w:rPr>
                <w:rFonts w:cs="Arial"/>
                <w:szCs w:val="16"/>
                <w:lang w:val="ru-RU"/>
              </w:rPr>
            </w:pPr>
          </w:p>
        </w:tc>
        <w:tc>
          <w:tcPr>
            <w:tcW w:w="256" w:type="pct"/>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8" w:type="pct"/>
          </w:tcPr>
          <w:p w:rsidR="00D5317A" w:rsidRPr="002F4A44" w:rsidRDefault="00D5317A" w:rsidP="002F2860">
            <w:pPr>
              <w:pStyle w:val="TableText"/>
              <w:spacing w:line="240" w:lineRule="atLeast"/>
              <w:rPr>
                <w:rFonts w:cs="Arial"/>
                <w:szCs w:val="16"/>
                <w:lang w:val="ru-RU"/>
              </w:rPr>
            </w:pPr>
          </w:p>
        </w:tc>
        <w:tc>
          <w:tcPr>
            <w:tcW w:w="25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213"/>
        </w:trPr>
        <w:tc>
          <w:tcPr>
            <w:tcW w:w="915" w:type="pct"/>
            <w:noWrap/>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lastRenderedPageBreak/>
              <w:t>……</w:t>
            </w:r>
          </w:p>
        </w:tc>
        <w:tc>
          <w:tcPr>
            <w:tcW w:w="256" w:type="pct"/>
            <w:noWrap/>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6" w:type="pct"/>
            <w:noWrap/>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7" w:type="pct"/>
          </w:tcPr>
          <w:p w:rsidR="00D5317A" w:rsidRPr="002F4A44" w:rsidRDefault="00D5317A" w:rsidP="002F2860">
            <w:pPr>
              <w:pStyle w:val="TableText"/>
              <w:spacing w:line="240" w:lineRule="atLeast"/>
              <w:rPr>
                <w:rFonts w:cs="Arial"/>
                <w:szCs w:val="16"/>
                <w:lang w:val="ru-RU"/>
              </w:rPr>
            </w:pPr>
          </w:p>
        </w:tc>
        <w:tc>
          <w:tcPr>
            <w:tcW w:w="171" w:type="pct"/>
          </w:tcPr>
          <w:p w:rsidR="00D5317A" w:rsidRPr="002F4A44" w:rsidRDefault="00D5317A" w:rsidP="002F2860">
            <w:pPr>
              <w:pStyle w:val="TableText"/>
              <w:spacing w:line="240" w:lineRule="atLeast"/>
              <w:rPr>
                <w:rFonts w:cs="Arial"/>
                <w:szCs w:val="16"/>
                <w:lang w:val="ru-RU"/>
              </w:rPr>
            </w:pPr>
          </w:p>
        </w:tc>
        <w:tc>
          <w:tcPr>
            <w:tcW w:w="256" w:type="pct"/>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8" w:type="pct"/>
          </w:tcPr>
          <w:p w:rsidR="00D5317A" w:rsidRPr="002F4A44" w:rsidRDefault="00D5317A" w:rsidP="002F2860">
            <w:pPr>
              <w:pStyle w:val="TableText"/>
              <w:spacing w:line="240" w:lineRule="atLeast"/>
              <w:rPr>
                <w:rFonts w:cs="Arial"/>
                <w:szCs w:val="16"/>
                <w:lang w:val="ru-RU"/>
              </w:rPr>
            </w:pPr>
          </w:p>
        </w:tc>
        <w:tc>
          <w:tcPr>
            <w:tcW w:w="25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r>
      <w:tr w:rsidR="00D5317A" w:rsidRPr="002F4A44" w:rsidTr="002F2860">
        <w:trPr>
          <w:trHeight w:val="213"/>
        </w:trPr>
        <w:tc>
          <w:tcPr>
            <w:tcW w:w="915" w:type="pct"/>
            <w:noWrap/>
          </w:tcPr>
          <w:p w:rsidR="00D5317A" w:rsidRPr="002F4A44" w:rsidRDefault="00D5317A" w:rsidP="002F2860">
            <w:pPr>
              <w:spacing w:line="240" w:lineRule="atLeast"/>
              <w:rPr>
                <w:rFonts w:ascii="Arial" w:hAnsi="Arial" w:cs="Arial"/>
                <w:sz w:val="16"/>
                <w:szCs w:val="16"/>
                <w:lang w:val="ru-RU"/>
              </w:rPr>
            </w:pPr>
            <w:r w:rsidRPr="002F4A44">
              <w:rPr>
                <w:rFonts w:ascii="Arial" w:hAnsi="Arial" w:cs="Arial"/>
                <w:sz w:val="16"/>
                <w:szCs w:val="16"/>
                <w:lang w:val="ru-RU"/>
              </w:rPr>
              <w:t>……</w:t>
            </w:r>
          </w:p>
        </w:tc>
        <w:tc>
          <w:tcPr>
            <w:tcW w:w="256" w:type="pct"/>
            <w:noWrap/>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6" w:type="pct"/>
            <w:noWrap/>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4" w:type="pct"/>
          </w:tcPr>
          <w:p w:rsidR="00D5317A" w:rsidRPr="002F4A44" w:rsidRDefault="00D5317A" w:rsidP="002F2860">
            <w:pPr>
              <w:pStyle w:val="TableText"/>
              <w:spacing w:line="240" w:lineRule="atLeast"/>
              <w:rPr>
                <w:rFonts w:cs="Arial"/>
                <w:szCs w:val="16"/>
                <w:lang w:val="ru-RU"/>
              </w:rPr>
            </w:pPr>
          </w:p>
        </w:tc>
        <w:tc>
          <w:tcPr>
            <w:tcW w:w="257" w:type="pct"/>
          </w:tcPr>
          <w:p w:rsidR="00D5317A" w:rsidRPr="002F4A44" w:rsidRDefault="00D5317A" w:rsidP="002F2860">
            <w:pPr>
              <w:pStyle w:val="TableText"/>
              <w:spacing w:line="240" w:lineRule="atLeast"/>
              <w:rPr>
                <w:rFonts w:cs="Arial"/>
                <w:szCs w:val="16"/>
                <w:lang w:val="ru-RU"/>
              </w:rPr>
            </w:pPr>
          </w:p>
        </w:tc>
        <w:tc>
          <w:tcPr>
            <w:tcW w:w="171" w:type="pct"/>
          </w:tcPr>
          <w:p w:rsidR="00D5317A" w:rsidRPr="002F4A44" w:rsidRDefault="00D5317A" w:rsidP="002F2860">
            <w:pPr>
              <w:pStyle w:val="TableText"/>
              <w:spacing w:line="240" w:lineRule="atLeast"/>
              <w:rPr>
                <w:rFonts w:cs="Arial"/>
                <w:szCs w:val="16"/>
                <w:lang w:val="ru-RU"/>
              </w:rPr>
            </w:pPr>
          </w:p>
        </w:tc>
        <w:tc>
          <w:tcPr>
            <w:tcW w:w="256" w:type="pct"/>
          </w:tcPr>
          <w:p w:rsidR="00D5317A" w:rsidRPr="002F4A44" w:rsidRDefault="00D5317A" w:rsidP="002F2860">
            <w:pPr>
              <w:pStyle w:val="TableText"/>
              <w:spacing w:line="240" w:lineRule="atLeast"/>
              <w:rPr>
                <w:rFonts w:cs="Arial"/>
                <w:szCs w:val="16"/>
                <w:lang w:val="ru-RU"/>
              </w:rPr>
            </w:pPr>
          </w:p>
        </w:tc>
        <w:tc>
          <w:tcPr>
            <w:tcW w:w="34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c>
          <w:tcPr>
            <w:tcW w:w="255" w:type="pct"/>
          </w:tcPr>
          <w:p w:rsidR="00D5317A" w:rsidRPr="002F4A44" w:rsidRDefault="00D5317A" w:rsidP="002F2860">
            <w:pPr>
              <w:pStyle w:val="TableText"/>
              <w:spacing w:line="240" w:lineRule="atLeast"/>
              <w:rPr>
                <w:rFonts w:cs="Arial"/>
                <w:szCs w:val="16"/>
                <w:lang w:val="ru-RU"/>
              </w:rPr>
            </w:pPr>
          </w:p>
        </w:tc>
        <w:tc>
          <w:tcPr>
            <w:tcW w:w="258" w:type="pct"/>
          </w:tcPr>
          <w:p w:rsidR="00D5317A" w:rsidRPr="002F4A44" w:rsidRDefault="00D5317A" w:rsidP="002F2860">
            <w:pPr>
              <w:pStyle w:val="TableText"/>
              <w:spacing w:line="240" w:lineRule="atLeast"/>
              <w:rPr>
                <w:rFonts w:cs="Arial"/>
                <w:szCs w:val="16"/>
                <w:lang w:val="ru-RU"/>
              </w:rPr>
            </w:pPr>
          </w:p>
        </w:tc>
        <w:tc>
          <w:tcPr>
            <w:tcW w:w="250" w:type="pct"/>
          </w:tcPr>
          <w:p w:rsidR="00D5317A" w:rsidRPr="002F4A44" w:rsidRDefault="00D5317A" w:rsidP="002F2860">
            <w:pPr>
              <w:pStyle w:val="TableText"/>
              <w:spacing w:line="240" w:lineRule="atLeast"/>
              <w:rPr>
                <w:rFonts w:cs="Arial"/>
                <w:szCs w:val="16"/>
                <w:lang w:val="ru-RU"/>
              </w:rPr>
            </w:pPr>
          </w:p>
        </w:tc>
        <w:tc>
          <w:tcPr>
            <w:tcW w:w="341" w:type="pct"/>
          </w:tcPr>
          <w:p w:rsidR="00D5317A" w:rsidRPr="002F4A44" w:rsidRDefault="00D5317A" w:rsidP="002F2860">
            <w:pPr>
              <w:pStyle w:val="TableText"/>
              <w:spacing w:line="240" w:lineRule="atLeast"/>
              <w:rPr>
                <w:rFonts w:cs="Arial"/>
                <w:szCs w:val="16"/>
                <w:lang w:val="ru-RU"/>
              </w:rPr>
            </w:pPr>
          </w:p>
        </w:tc>
      </w:tr>
    </w:tbl>
    <w:p w:rsidR="00D5317A" w:rsidRPr="002F4A44" w:rsidRDefault="00D5317A" w:rsidP="00D5317A">
      <w:pPr>
        <w:spacing w:line="240" w:lineRule="auto"/>
        <w:rPr>
          <w:rFonts w:ascii="Arial" w:hAnsi="Arial" w:cs="Arial"/>
          <w:sz w:val="16"/>
          <w:szCs w:val="16"/>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w:t>
      </w:r>
      <w:proofErr w:type="gramStart"/>
      <w:r w:rsidRPr="000D6CDC">
        <w:rPr>
          <w:sz w:val="18"/>
          <w:szCs w:val="18"/>
          <w:lang w:val="ru-RU"/>
        </w:rPr>
        <w:t xml:space="preserve">( </w:t>
      </w:r>
      <w:proofErr w:type="gramEnd"/>
      <w:r w:rsidRPr="000D6CDC">
        <w:rPr>
          <w:sz w:val="18"/>
          <w:szCs w:val="18"/>
          <w:lang w:val="ru-RU"/>
        </w:rPr>
        <w:t xml:space="preserve">текущий), </w:t>
      </w:r>
      <w:r w:rsidRPr="000D6CDC">
        <w:rPr>
          <w:sz w:val="18"/>
          <w:szCs w:val="18"/>
          <w:lang w:val="ru-RU" w:eastAsia="nl-NL"/>
        </w:rPr>
        <w:t>БГ</w:t>
      </w:r>
      <w:r w:rsidRPr="000D6CDC">
        <w:rPr>
          <w:sz w:val="18"/>
          <w:szCs w:val="18"/>
          <w:lang w:val="ru-RU"/>
        </w:rPr>
        <w:t xml:space="preserve">-2 и </w:t>
      </w:r>
      <w:r w:rsidRPr="000D6CDC">
        <w:rPr>
          <w:sz w:val="18"/>
          <w:szCs w:val="18"/>
          <w:lang w:val="ru-RU" w:eastAsia="nl-NL"/>
        </w:rPr>
        <w:t>БГ</w:t>
      </w:r>
      <w:r w:rsidRPr="000D6CDC">
        <w:rPr>
          <w:sz w:val="18"/>
          <w:szCs w:val="18"/>
          <w:lang w:val="ru-RU"/>
        </w:rPr>
        <w:t xml:space="preserve">-1 – годы, предшествующие базовому году, </w:t>
      </w:r>
      <w:r w:rsidRPr="000D6CDC">
        <w:rPr>
          <w:sz w:val="18"/>
          <w:szCs w:val="18"/>
          <w:lang w:val="ru-RU" w:eastAsia="nl-NL"/>
        </w:rPr>
        <w:t>БГ</w:t>
      </w:r>
      <w:r w:rsidRPr="000D6CDC">
        <w:rPr>
          <w:sz w:val="18"/>
          <w:szCs w:val="18"/>
          <w:lang w:val="ru-RU"/>
        </w:rPr>
        <w:t xml:space="preserve">+1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+3 – годы, следующие за годом, на который разрабатывается бюджет</w:t>
      </w:r>
      <w:r w:rsidRPr="002F4A44">
        <w:rPr>
          <w:rFonts w:ascii="Arial" w:hAnsi="Arial" w:cs="Arial"/>
          <w:sz w:val="16"/>
          <w:szCs w:val="16"/>
          <w:lang w:val="ru-RU"/>
        </w:rPr>
        <w:t>.</w:t>
      </w:r>
    </w:p>
    <w:p w:rsidR="00D5317A" w:rsidRPr="002F4A44" w:rsidRDefault="00D5317A" w:rsidP="00D5317A">
      <w:pPr>
        <w:rPr>
          <w:lang w:val="ru-RU"/>
        </w:rPr>
      </w:pPr>
      <w:r w:rsidRPr="002F4A44">
        <w:rPr>
          <w:rFonts w:ascii="Arial" w:hAnsi="Arial" w:cs="Arial"/>
          <w:b/>
          <w:color w:val="333399"/>
          <w:sz w:val="16"/>
          <w:szCs w:val="16"/>
          <w:lang w:val="ru-RU"/>
        </w:rPr>
        <w:tab/>
      </w:r>
    </w:p>
    <w:p w:rsidR="00D5317A" w:rsidRPr="002F4A44" w:rsidRDefault="00D5317A" w:rsidP="00D5317A">
      <w:pPr>
        <w:pStyle w:val="CharChar2CharCharCharCharCharCharCharChar1"/>
        <w:keepNext/>
        <w:tabs>
          <w:tab w:val="right" w:pos="-284"/>
        </w:tabs>
        <w:spacing w:after="140"/>
        <w:ind w:hanging="26"/>
        <w:rPr>
          <w:rFonts w:ascii="Arial" w:hAnsi="Arial" w:cs="Arial"/>
          <w:b/>
          <w:bCs/>
          <w:color w:val="333399"/>
          <w:sz w:val="16"/>
          <w:szCs w:val="16"/>
          <w:lang w:val="ru-RU"/>
        </w:rPr>
      </w:pPr>
      <w:r w:rsidRPr="002F4A44">
        <w:rPr>
          <w:rFonts w:ascii="Arial" w:hAnsi="Arial" w:cs="Arial"/>
          <w:b/>
          <w:bCs/>
          <w:color w:val="333399"/>
          <w:sz w:val="16"/>
          <w:szCs w:val="16"/>
          <w:lang w:val="ru-RU"/>
        </w:rPr>
        <w:tab/>
        <w:t>Таблица  3. Свод программ расходов ФОМС</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1783"/>
        <w:gridCol w:w="6161"/>
        <w:gridCol w:w="591"/>
      </w:tblGrid>
      <w:tr w:rsidR="00D5317A" w:rsidRPr="002F4A44" w:rsidTr="002F2860">
        <w:trPr>
          <w:trHeight w:val="317"/>
        </w:trPr>
        <w:tc>
          <w:tcPr>
            <w:tcW w:w="1045" w:type="pct"/>
            <w:tcBorders>
              <w:top w:val="nil"/>
              <w:left w:val="nil"/>
              <w:bottom w:val="single" w:sz="4" w:space="0" w:color="auto"/>
              <w:right w:val="nil"/>
            </w:tcBorders>
            <w:noWrap/>
          </w:tcPr>
          <w:p w:rsidR="00D5317A" w:rsidRPr="002F4A44" w:rsidRDefault="00D5317A" w:rsidP="002F2860">
            <w:pPr>
              <w:rPr>
                <w:rFonts w:ascii="Arial" w:hAnsi="Arial" w:cs="Arial"/>
                <w:sz w:val="16"/>
                <w:szCs w:val="16"/>
                <w:lang w:val="ru-RU" w:eastAsia="nl-NL"/>
              </w:rPr>
            </w:pPr>
          </w:p>
        </w:tc>
        <w:tc>
          <w:tcPr>
            <w:tcW w:w="3609" w:type="pct"/>
            <w:tcBorders>
              <w:top w:val="nil"/>
              <w:left w:val="nil"/>
              <w:bottom w:val="single" w:sz="4" w:space="0" w:color="auto"/>
              <w:right w:val="nil"/>
            </w:tcBorders>
          </w:tcPr>
          <w:p w:rsidR="00D5317A" w:rsidRPr="002F4A44" w:rsidRDefault="00D5317A" w:rsidP="002F2860">
            <w:pPr>
              <w:rPr>
                <w:rFonts w:ascii="Arial" w:hAnsi="Arial" w:cs="Arial"/>
                <w:sz w:val="16"/>
                <w:szCs w:val="16"/>
                <w:lang w:val="ru-RU" w:eastAsia="nl-NL"/>
              </w:rPr>
            </w:pPr>
          </w:p>
        </w:tc>
        <w:tc>
          <w:tcPr>
            <w:tcW w:w="346" w:type="pct"/>
            <w:tcBorders>
              <w:top w:val="nil"/>
              <w:left w:val="nil"/>
              <w:bottom w:val="single" w:sz="4" w:space="0" w:color="auto"/>
              <w:right w:val="nil"/>
            </w:tcBorders>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Код</w:t>
            </w:r>
          </w:p>
        </w:tc>
      </w:tr>
      <w:tr w:rsidR="00D5317A" w:rsidRPr="002F4A44" w:rsidTr="002F2860">
        <w:trPr>
          <w:trHeight w:val="317"/>
        </w:trPr>
        <w:tc>
          <w:tcPr>
            <w:tcW w:w="1045" w:type="pct"/>
            <w:tcBorders>
              <w:top w:val="single" w:sz="4" w:space="0" w:color="auto"/>
            </w:tcBorders>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xml:space="preserve">Подгруппа </w:t>
            </w:r>
          </w:p>
        </w:tc>
        <w:tc>
          <w:tcPr>
            <w:tcW w:w="3609" w:type="pct"/>
            <w:tcBorders>
              <w:top w:val="single" w:sz="4" w:space="0" w:color="auto"/>
            </w:tcBorders>
          </w:tcPr>
          <w:p w:rsidR="00D5317A" w:rsidRPr="002F4A44" w:rsidRDefault="00D5317A" w:rsidP="002F2860">
            <w:pPr>
              <w:rPr>
                <w:rFonts w:ascii="Arial" w:hAnsi="Arial" w:cs="Arial"/>
                <w:sz w:val="16"/>
                <w:szCs w:val="16"/>
                <w:lang w:val="ru-RU" w:eastAsia="nl-NL"/>
              </w:rPr>
            </w:pPr>
          </w:p>
        </w:tc>
        <w:tc>
          <w:tcPr>
            <w:tcW w:w="346" w:type="pct"/>
            <w:tcBorders>
              <w:top w:val="single" w:sz="4" w:space="0" w:color="auto"/>
            </w:tcBorders>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2381"/>
        <w:gridCol w:w="6154"/>
      </w:tblGrid>
      <w:tr w:rsidR="00D5317A" w:rsidRPr="00702150" w:rsidTr="002F2860">
        <w:trPr>
          <w:trHeight w:val="255"/>
        </w:trPr>
        <w:tc>
          <w:tcPr>
            <w:tcW w:w="5000" w:type="pct"/>
            <w:gridSpan w:val="2"/>
            <w:shd w:val="clear" w:color="auto" w:fill="DBE5F1"/>
          </w:tcPr>
          <w:p w:rsidR="00D5317A" w:rsidRPr="002F4A44" w:rsidRDefault="00D5317A" w:rsidP="002F2860">
            <w:pPr>
              <w:rPr>
                <w:rFonts w:ascii="Arial" w:hAnsi="Arial" w:cs="Arial"/>
                <w:sz w:val="16"/>
                <w:szCs w:val="16"/>
                <w:lang w:val="ru-RU" w:eastAsia="nl-NL"/>
              </w:rPr>
            </w:pPr>
            <w:r w:rsidRPr="002F4A44">
              <w:rPr>
                <w:rFonts w:ascii="Arial" w:hAnsi="Arial" w:cs="Arial"/>
                <w:b/>
                <w:bCs/>
                <w:sz w:val="16"/>
                <w:szCs w:val="16"/>
                <w:lang w:val="ru-RU" w:eastAsia="nl-NL"/>
              </w:rPr>
              <w:t xml:space="preserve">I. Подробное описание  </w:t>
            </w:r>
            <w:r w:rsidRPr="002F4A44">
              <w:rPr>
                <w:rFonts w:ascii="Arial" w:hAnsi="Arial" w:cs="Arial"/>
                <w:i/>
                <w:iCs/>
                <w:sz w:val="16"/>
                <w:szCs w:val="16"/>
                <w:lang w:val="ru-RU" w:eastAsia="nl-NL"/>
              </w:rPr>
              <w:t xml:space="preserve">(заполняется </w:t>
            </w:r>
            <w:proofErr w:type="gramStart"/>
            <w:r w:rsidRPr="002F4A44">
              <w:rPr>
                <w:rFonts w:ascii="Arial" w:hAnsi="Arial" w:cs="Arial"/>
                <w:i/>
                <w:iCs/>
                <w:sz w:val="16"/>
                <w:szCs w:val="16"/>
                <w:lang w:val="ru-RU" w:eastAsia="nl-NL"/>
              </w:rPr>
              <w:t>специализированным</w:t>
            </w:r>
            <w:proofErr w:type="gramEnd"/>
            <w:r w:rsidRPr="002F4A44">
              <w:rPr>
                <w:rFonts w:ascii="Arial" w:hAnsi="Arial" w:cs="Arial"/>
                <w:i/>
                <w:iCs/>
                <w:sz w:val="16"/>
                <w:szCs w:val="16"/>
                <w:lang w:val="ru-RU" w:eastAsia="nl-NL"/>
              </w:rPr>
              <w:t xml:space="preserve"> ЦОПВ)</w:t>
            </w:r>
          </w:p>
        </w:tc>
      </w:tr>
      <w:tr w:rsidR="00D5317A" w:rsidRPr="002F4A44" w:rsidTr="002F2860">
        <w:trPr>
          <w:trHeight w:val="604"/>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Цел</w:t>
            </w:r>
            <w:r>
              <w:rPr>
                <w:rFonts w:ascii="Arial" w:hAnsi="Arial" w:cs="Arial"/>
                <w:sz w:val="16"/>
                <w:szCs w:val="16"/>
                <w:lang w:val="ru-RU" w:eastAsia="nl-NL"/>
              </w:rPr>
              <w:t>ь</w:t>
            </w:r>
            <w:r w:rsidRPr="002F4A44">
              <w:rPr>
                <w:rFonts w:ascii="Arial" w:hAnsi="Arial" w:cs="Arial"/>
                <w:sz w:val="16"/>
                <w:szCs w:val="16"/>
                <w:lang w:val="ru-RU" w:eastAsia="nl-NL"/>
              </w:rPr>
              <w:t xml:space="preserve"> </w:t>
            </w:r>
            <w:r>
              <w:rPr>
                <w:rFonts w:ascii="Arial" w:hAnsi="Arial" w:cs="Arial"/>
                <w:sz w:val="16"/>
                <w:szCs w:val="16"/>
                <w:lang w:val="ru-RU" w:eastAsia="nl-NL"/>
              </w:rPr>
              <w:t xml:space="preserve"> </w:t>
            </w:r>
            <w:r w:rsidRPr="002F4A44">
              <w:rPr>
                <w:rFonts w:ascii="Arial" w:hAnsi="Arial" w:cs="Arial"/>
                <w:sz w:val="16"/>
                <w:szCs w:val="16"/>
                <w:lang w:val="ru-RU" w:eastAsia="nl-NL"/>
              </w:rPr>
              <w:t> </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702150" w:rsidTr="002F2860">
        <w:trPr>
          <w:trHeight w:val="255"/>
        </w:trPr>
        <w:tc>
          <w:tcPr>
            <w:tcW w:w="1395"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 xml:space="preserve"> Задач</w:t>
            </w:r>
            <w:r>
              <w:rPr>
                <w:rFonts w:ascii="Arial" w:hAnsi="Arial" w:cs="Arial"/>
                <w:sz w:val="16"/>
                <w:szCs w:val="16"/>
                <w:lang w:val="ru-RU" w:eastAsia="nl-NL"/>
              </w:rPr>
              <w:t>и</w:t>
            </w:r>
            <w:r w:rsidRPr="002F4A44" w:rsidDel="008E41B0">
              <w:rPr>
                <w:rFonts w:ascii="Arial" w:hAnsi="Arial" w:cs="Arial"/>
                <w:sz w:val="16"/>
                <w:szCs w:val="16"/>
                <w:lang w:val="ru-RU" w:eastAsia="nl-NL"/>
              </w:rPr>
              <w:t xml:space="preserve"> </w:t>
            </w:r>
          </w:p>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i/>
                <w:iCs/>
                <w:sz w:val="16"/>
                <w:szCs w:val="16"/>
                <w:lang w:val="ru-RU" w:eastAsia="nl-NL"/>
              </w:rPr>
              <w:t xml:space="preserve">(на </w:t>
            </w:r>
            <w:proofErr w:type="gramStart"/>
            <w:r w:rsidRPr="002F4A44">
              <w:rPr>
                <w:rFonts w:ascii="Arial" w:hAnsi="Arial" w:cs="Arial"/>
                <w:i/>
                <w:iCs/>
                <w:sz w:val="16"/>
                <w:szCs w:val="16"/>
                <w:lang w:val="ru-RU" w:eastAsia="nl-NL"/>
              </w:rPr>
              <w:t>среднесрочные</w:t>
            </w:r>
            <w:proofErr w:type="gramEnd"/>
            <w:r w:rsidRPr="002F4A44">
              <w:rPr>
                <w:rFonts w:ascii="Arial" w:hAnsi="Arial" w:cs="Arial"/>
                <w:i/>
                <w:iCs/>
                <w:sz w:val="16"/>
                <w:szCs w:val="16"/>
                <w:lang w:val="ru-RU" w:eastAsia="nl-NL"/>
              </w:rPr>
              <w:t xml:space="preserve"> период, с  акцентом на год,  на который утверждается программа)</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r w:rsidR="00D5317A" w:rsidRPr="002F4A44" w:rsidTr="002F2860">
        <w:trPr>
          <w:trHeight w:val="334"/>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 xml:space="preserve">Краткое описание </w:t>
            </w:r>
          </w:p>
        </w:tc>
        <w:tc>
          <w:tcPr>
            <w:tcW w:w="3605" w:type="pct"/>
          </w:tcPr>
          <w:p w:rsidR="00D5317A" w:rsidRPr="002F4A44" w:rsidRDefault="00D5317A" w:rsidP="002F2860">
            <w:pPr>
              <w:rPr>
                <w:rFonts w:ascii="Arial" w:hAnsi="Arial" w:cs="Arial"/>
                <w:sz w:val="16"/>
                <w:szCs w:val="16"/>
                <w:lang w:val="ru-RU" w:eastAsia="nl-NL"/>
              </w:rPr>
            </w:pPr>
          </w:p>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rPr>
          <w:lang w:val="ru-RU"/>
        </w:rPr>
      </w:pPr>
    </w:p>
    <w:tbl>
      <w:tblPr>
        <w:tblW w:w="4974" w:type="pct"/>
        <w:tblInd w:w="-20"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585"/>
        <w:gridCol w:w="465"/>
        <w:gridCol w:w="1408"/>
        <w:gridCol w:w="846"/>
        <w:gridCol w:w="987"/>
        <w:gridCol w:w="932"/>
        <w:gridCol w:w="1049"/>
        <w:gridCol w:w="723"/>
        <w:gridCol w:w="723"/>
        <w:gridCol w:w="773"/>
      </w:tblGrid>
      <w:tr w:rsidR="00D5317A" w:rsidRPr="002F4A44" w:rsidTr="002F2860">
        <w:trPr>
          <w:trHeight w:val="261"/>
        </w:trPr>
        <w:tc>
          <w:tcPr>
            <w:tcW w:w="5000" w:type="pct"/>
            <w:gridSpan w:val="10"/>
            <w:shd w:val="clear" w:color="auto" w:fill="DBE5F1"/>
            <w:noWrap/>
          </w:tcPr>
          <w:p w:rsidR="00D5317A" w:rsidRPr="002F4A44" w:rsidRDefault="00D5317A" w:rsidP="002F2860">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D5317A" w:rsidRPr="002F4A44" w:rsidTr="002F2860">
        <w:trPr>
          <w:trHeight w:val="419"/>
        </w:trPr>
        <w:tc>
          <w:tcPr>
            <w:tcW w:w="344" w:type="pct"/>
            <w:vMerge w:val="restart"/>
            <w:shd w:val="clear" w:color="auto" w:fill="DBE5F1"/>
            <w:vAlign w:val="center"/>
          </w:tcPr>
          <w:p w:rsidR="00D5317A" w:rsidRPr="002F4A44" w:rsidRDefault="00D5317A" w:rsidP="002F2860">
            <w:pPr>
              <w:spacing w:line="240" w:lineRule="auto"/>
              <w:rPr>
                <w:rFonts w:ascii="Arial" w:hAnsi="Arial" w:cs="Arial"/>
                <w:bCs/>
                <w:sz w:val="16"/>
                <w:szCs w:val="16"/>
                <w:lang w:val="ru-RU" w:eastAsia="nl-NL"/>
              </w:rPr>
            </w:pPr>
            <w:r w:rsidRPr="002F4A44">
              <w:rPr>
                <w:rFonts w:ascii="Arial" w:hAnsi="Arial" w:cs="Arial"/>
                <w:bCs/>
                <w:sz w:val="16"/>
                <w:szCs w:val="16"/>
                <w:lang w:val="ru-RU" w:eastAsia="nl-NL"/>
              </w:rPr>
              <w:t>Категория</w:t>
            </w:r>
          </w:p>
        </w:tc>
        <w:tc>
          <w:tcPr>
            <w:tcW w:w="274" w:type="pct"/>
            <w:vMerge w:val="restar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Код </w:t>
            </w:r>
          </w:p>
        </w:tc>
        <w:tc>
          <w:tcPr>
            <w:tcW w:w="829" w:type="pct"/>
            <w:vMerge w:val="restar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Наименование </w:t>
            </w:r>
          </w:p>
        </w:tc>
        <w:tc>
          <w:tcPr>
            <w:tcW w:w="498" w:type="pct"/>
            <w:vMerge w:val="restart"/>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Единица измерения</w:t>
            </w:r>
          </w:p>
        </w:tc>
        <w:tc>
          <w:tcPr>
            <w:tcW w:w="58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549"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618"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p>
        </w:tc>
        <w:tc>
          <w:tcPr>
            <w:tcW w:w="426"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426"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456"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+3</w:t>
            </w:r>
          </w:p>
        </w:tc>
      </w:tr>
      <w:tr w:rsidR="00D5317A" w:rsidRPr="002F4A44" w:rsidTr="002F2860">
        <w:trPr>
          <w:trHeight w:val="376"/>
        </w:trPr>
        <w:tc>
          <w:tcPr>
            <w:tcW w:w="344"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274"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829" w:type="pct"/>
            <w:vMerge/>
            <w:shd w:val="clear" w:color="auto" w:fill="DBE5F1"/>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498"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58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549"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618" w:type="pct"/>
            <w:shd w:val="clear" w:color="auto" w:fill="DBE5F1"/>
            <w:vAlign w:val="center"/>
          </w:tcPr>
          <w:p w:rsidR="00D5317A" w:rsidRPr="002F4A44" w:rsidRDefault="00D5317A" w:rsidP="002F2860">
            <w:pPr>
              <w:spacing w:line="240" w:lineRule="auto"/>
              <w:jc w:val="center"/>
              <w:rPr>
                <w:rFonts w:cs="Arial"/>
                <w:sz w:val="15"/>
                <w:szCs w:val="15"/>
                <w:lang w:val="ru-RU" w:eastAsia="nl-NL"/>
              </w:rPr>
            </w:pPr>
            <w:r w:rsidRPr="002F4A44">
              <w:rPr>
                <w:rFonts w:cs="Arial"/>
                <w:sz w:val="15"/>
                <w:szCs w:val="15"/>
                <w:lang w:val="ru-RU" w:eastAsia="nl-NL"/>
              </w:rPr>
              <w:t>Утверждено</w:t>
            </w:r>
          </w:p>
        </w:tc>
        <w:tc>
          <w:tcPr>
            <w:tcW w:w="426" w:type="pct"/>
            <w:shd w:val="clear" w:color="auto" w:fill="DBE5F1"/>
            <w:vAlign w:val="center"/>
          </w:tcPr>
          <w:p w:rsidR="00D5317A" w:rsidRPr="002F4A44" w:rsidRDefault="00D5317A" w:rsidP="002F2860">
            <w:pPr>
              <w:spacing w:line="240" w:lineRule="auto"/>
              <w:jc w:val="center"/>
              <w:rPr>
                <w:lang w:val="ru-RU"/>
              </w:rPr>
            </w:pPr>
            <w:r w:rsidRPr="002F4A44">
              <w:rPr>
                <w:rFonts w:cs="Arial"/>
                <w:sz w:val="15"/>
                <w:szCs w:val="15"/>
                <w:lang w:val="ru-RU" w:eastAsia="nl-NL"/>
              </w:rPr>
              <w:t>Проект</w:t>
            </w:r>
          </w:p>
        </w:tc>
        <w:tc>
          <w:tcPr>
            <w:tcW w:w="426" w:type="pct"/>
            <w:shd w:val="clear" w:color="auto" w:fill="DBE5F1"/>
            <w:vAlign w:val="center"/>
          </w:tcPr>
          <w:p w:rsidR="00D5317A" w:rsidRPr="002F4A44" w:rsidRDefault="00D5317A" w:rsidP="002F2860">
            <w:pPr>
              <w:spacing w:line="240" w:lineRule="auto"/>
              <w:rPr>
                <w:lang w:val="ru-RU"/>
              </w:rPr>
            </w:pPr>
            <w:r w:rsidRPr="002F4A44">
              <w:rPr>
                <w:rFonts w:cs="Arial"/>
                <w:sz w:val="15"/>
                <w:szCs w:val="15"/>
                <w:lang w:val="ru-RU" w:eastAsia="nl-NL"/>
              </w:rPr>
              <w:t>Прогноз</w:t>
            </w:r>
          </w:p>
        </w:tc>
        <w:tc>
          <w:tcPr>
            <w:tcW w:w="456" w:type="pct"/>
            <w:shd w:val="clear" w:color="auto" w:fill="DBE5F1"/>
            <w:vAlign w:val="center"/>
          </w:tcPr>
          <w:p w:rsidR="00D5317A" w:rsidRPr="002F4A44" w:rsidRDefault="00D5317A" w:rsidP="002F2860">
            <w:pPr>
              <w:spacing w:line="240" w:lineRule="auto"/>
              <w:rPr>
                <w:lang w:val="ru-RU"/>
              </w:rPr>
            </w:pPr>
            <w:r w:rsidRPr="002F4A44">
              <w:rPr>
                <w:rFonts w:cs="Arial"/>
                <w:sz w:val="15"/>
                <w:szCs w:val="15"/>
                <w:lang w:val="ru-RU" w:eastAsia="nl-NL"/>
              </w:rPr>
              <w:t>Прогноз</w:t>
            </w:r>
          </w:p>
        </w:tc>
      </w:tr>
      <w:tr w:rsidR="00D5317A" w:rsidRPr="002F4A44" w:rsidTr="002F2860">
        <w:trPr>
          <w:trHeight w:val="299"/>
        </w:trPr>
        <w:tc>
          <w:tcPr>
            <w:tcW w:w="344"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27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344"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519"/>
        </w:trPr>
        <w:tc>
          <w:tcPr>
            <w:tcW w:w="344"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344"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27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344"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445"/>
        </w:trPr>
        <w:tc>
          <w:tcPr>
            <w:tcW w:w="344"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ind w:left="-207" w:firstLine="207"/>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344"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Эффективность</w:t>
            </w: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344" w:type="pct"/>
            <w:vMerge/>
            <w:vAlign w:val="center"/>
          </w:tcPr>
          <w:p w:rsidR="00D5317A" w:rsidRPr="002F4A44" w:rsidRDefault="00D5317A" w:rsidP="002F2860">
            <w:pPr>
              <w:spacing w:line="240" w:lineRule="auto"/>
              <w:rPr>
                <w:rFonts w:ascii="Arial" w:hAnsi="Arial" w:cs="Arial"/>
                <w:sz w:val="16"/>
                <w:szCs w:val="16"/>
                <w:lang w:val="ru-RU" w:eastAsia="nl-NL"/>
              </w:rPr>
            </w:pP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1030"/>
        </w:trPr>
        <w:tc>
          <w:tcPr>
            <w:tcW w:w="344" w:type="pct"/>
            <w:vMerge/>
            <w:vAlign w:val="center"/>
          </w:tcPr>
          <w:p w:rsidR="00D5317A" w:rsidRPr="002F4A44" w:rsidRDefault="00D5317A" w:rsidP="002F2860">
            <w:pPr>
              <w:spacing w:line="240" w:lineRule="auto"/>
              <w:rPr>
                <w:rFonts w:ascii="Arial" w:hAnsi="Arial" w:cs="Arial"/>
                <w:sz w:val="16"/>
                <w:szCs w:val="16"/>
                <w:lang w:val="ru-RU" w:eastAsia="nl-NL"/>
              </w:rPr>
            </w:pPr>
          </w:p>
        </w:tc>
        <w:tc>
          <w:tcPr>
            <w:tcW w:w="274" w:type="pct"/>
          </w:tcPr>
          <w:p w:rsidR="00D5317A" w:rsidRPr="002F4A44" w:rsidRDefault="00D5317A" w:rsidP="002F2860">
            <w:pPr>
              <w:spacing w:line="240" w:lineRule="auto"/>
              <w:rPr>
                <w:rFonts w:ascii="Arial" w:hAnsi="Arial" w:cs="Arial"/>
                <w:sz w:val="16"/>
                <w:szCs w:val="16"/>
                <w:lang w:val="ru-RU" w:eastAsia="nl-NL"/>
              </w:rPr>
            </w:pPr>
          </w:p>
        </w:tc>
        <w:tc>
          <w:tcPr>
            <w:tcW w:w="829"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8" w:type="pct"/>
          </w:tcPr>
          <w:p w:rsidR="00D5317A" w:rsidRPr="002F4A44" w:rsidRDefault="00D5317A" w:rsidP="002F2860">
            <w:pPr>
              <w:spacing w:line="240" w:lineRule="auto"/>
              <w:rPr>
                <w:rFonts w:ascii="Arial" w:hAnsi="Arial" w:cs="Arial"/>
                <w:sz w:val="16"/>
                <w:szCs w:val="16"/>
                <w:lang w:val="ru-RU" w:eastAsia="nl-NL"/>
              </w:rPr>
            </w:pPr>
          </w:p>
        </w:tc>
        <w:tc>
          <w:tcPr>
            <w:tcW w:w="581" w:type="pct"/>
          </w:tcPr>
          <w:p w:rsidR="00D5317A" w:rsidRPr="002F4A44" w:rsidRDefault="00D5317A" w:rsidP="002F2860">
            <w:pPr>
              <w:spacing w:line="240" w:lineRule="auto"/>
              <w:rPr>
                <w:rFonts w:ascii="Arial" w:hAnsi="Arial" w:cs="Arial"/>
                <w:sz w:val="16"/>
                <w:szCs w:val="16"/>
                <w:lang w:val="ru-RU" w:eastAsia="nl-NL"/>
              </w:rPr>
            </w:pPr>
          </w:p>
        </w:tc>
        <w:tc>
          <w:tcPr>
            <w:tcW w:w="549" w:type="pct"/>
          </w:tcPr>
          <w:p w:rsidR="00D5317A" w:rsidRPr="002F4A44" w:rsidRDefault="00D5317A" w:rsidP="002F2860">
            <w:pPr>
              <w:spacing w:line="240" w:lineRule="auto"/>
              <w:rPr>
                <w:rFonts w:ascii="Arial" w:hAnsi="Arial" w:cs="Arial"/>
                <w:sz w:val="16"/>
                <w:szCs w:val="16"/>
                <w:lang w:val="ru-RU" w:eastAsia="nl-NL"/>
              </w:rPr>
            </w:pPr>
          </w:p>
        </w:tc>
        <w:tc>
          <w:tcPr>
            <w:tcW w:w="618"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c>
          <w:tcPr>
            <w:tcW w:w="456" w:type="pct"/>
          </w:tcPr>
          <w:p w:rsidR="00D5317A" w:rsidRPr="002F4A44" w:rsidRDefault="00D5317A" w:rsidP="002F2860">
            <w:pPr>
              <w:spacing w:line="240" w:lineRule="auto"/>
              <w:rPr>
                <w:rFonts w:ascii="Arial" w:hAnsi="Arial" w:cs="Arial"/>
                <w:sz w:val="16"/>
                <w:szCs w:val="16"/>
                <w:lang w:val="ru-RU" w:eastAsia="nl-NL"/>
              </w:rPr>
            </w:pPr>
          </w:p>
        </w:tc>
      </w:tr>
    </w:tbl>
    <w:p w:rsidR="00D5317A" w:rsidRPr="002F4A44" w:rsidRDefault="00D5317A" w:rsidP="00D5317A">
      <w:pPr>
        <w:rPr>
          <w:lang w:val="ru-RU"/>
        </w:rPr>
      </w:pPr>
    </w:p>
    <w:tbl>
      <w:tblPr>
        <w:tblW w:w="4985" w:type="pct"/>
        <w:tblInd w:w="-20"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920"/>
        <w:gridCol w:w="671"/>
        <w:gridCol w:w="556"/>
        <w:gridCol w:w="929"/>
        <w:gridCol w:w="987"/>
        <w:gridCol w:w="1050"/>
        <w:gridCol w:w="899"/>
        <w:gridCol w:w="747"/>
        <w:gridCol w:w="750"/>
      </w:tblGrid>
      <w:tr w:rsidR="00D5317A" w:rsidRPr="002F4A44" w:rsidTr="002F2860">
        <w:trPr>
          <w:trHeight w:val="261"/>
        </w:trPr>
        <w:tc>
          <w:tcPr>
            <w:tcW w:w="5000" w:type="pct"/>
            <w:gridSpan w:val="9"/>
            <w:tcBorders>
              <w:top w:val="single" w:sz="4" w:space="0" w:color="auto"/>
              <w:left w:val="single" w:sz="4" w:space="0" w:color="auto"/>
              <w:bottom w:val="single" w:sz="4" w:space="0" w:color="auto"/>
              <w:right w:val="single" w:sz="4" w:space="0" w:color="auto"/>
            </w:tcBorders>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III. Расходы</w:t>
            </w:r>
            <w:r w:rsidRPr="002F4A44">
              <w:rPr>
                <w:rFonts w:ascii="Arial" w:hAnsi="Arial" w:cs="Arial"/>
                <w:i/>
                <w:iCs/>
                <w:sz w:val="16"/>
                <w:szCs w:val="16"/>
                <w:lang w:val="ru-RU" w:eastAsia="nl-NL"/>
              </w:rPr>
              <w:t>, тыс. лей</w:t>
            </w:r>
          </w:p>
        </w:tc>
      </w:tr>
      <w:tr w:rsidR="00D5317A" w:rsidRPr="002F4A44" w:rsidTr="002F2860">
        <w:trPr>
          <w:trHeight w:val="261"/>
        </w:trPr>
        <w:tc>
          <w:tcPr>
            <w:tcW w:w="1128"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20"/>
                <w:szCs w:val="20"/>
                <w:lang w:val="ru-RU" w:eastAsia="nl-NL"/>
              </w:rPr>
            </w:pPr>
            <w:r w:rsidRPr="002F4A44">
              <w:rPr>
                <w:sz w:val="20"/>
                <w:szCs w:val="20"/>
                <w:lang w:val="ru-RU" w:eastAsia="nl-NL"/>
              </w:rPr>
              <w:t>Наименование</w:t>
            </w:r>
          </w:p>
        </w:tc>
        <w:tc>
          <w:tcPr>
            <w:tcW w:w="721" w:type="pct"/>
            <w:gridSpan w:val="2"/>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46"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580"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617"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sz w:val="16"/>
                <w:szCs w:val="16"/>
                <w:lang w:val="ru-RU"/>
              </w:rPr>
              <w:t>БГ</w:t>
            </w:r>
          </w:p>
        </w:tc>
        <w:tc>
          <w:tcPr>
            <w:tcW w:w="528"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439"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441"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+3</w:t>
            </w:r>
          </w:p>
        </w:tc>
      </w:tr>
      <w:tr w:rsidR="00D5317A" w:rsidRPr="002F4A44" w:rsidTr="002F2860">
        <w:trPr>
          <w:trHeight w:val="491"/>
        </w:trPr>
        <w:tc>
          <w:tcPr>
            <w:tcW w:w="1128" w:type="pct"/>
            <w:vMerge/>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394"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7"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580"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617"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rFonts w:cs="Arial"/>
                <w:sz w:val="15"/>
                <w:szCs w:val="15"/>
                <w:lang w:val="ru-RU" w:eastAsia="nl-NL"/>
              </w:rPr>
            </w:pPr>
            <w:r w:rsidRPr="002F4A44">
              <w:rPr>
                <w:rFonts w:cs="Arial"/>
                <w:sz w:val="15"/>
                <w:szCs w:val="15"/>
                <w:lang w:val="ru-RU" w:eastAsia="nl-NL"/>
              </w:rPr>
              <w:t>Утверждено</w:t>
            </w:r>
          </w:p>
        </w:tc>
        <w:tc>
          <w:tcPr>
            <w:tcW w:w="528"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lang w:val="ru-RU"/>
              </w:rPr>
            </w:pPr>
            <w:r w:rsidRPr="002F4A44">
              <w:rPr>
                <w:rFonts w:cs="Arial"/>
                <w:sz w:val="15"/>
                <w:szCs w:val="15"/>
                <w:lang w:val="ru-RU" w:eastAsia="nl-NL"/>
              </w:rPr>
              <w:t>Проект</w:t>
            </w:r>
          </w:p>
        </w:tc>
        <w:tc>
          <w:tcPr>
            <w:tcW w:w="439"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lang w:val="ru-RU"/>
              </w:rPr>
            </w:pPr>
            <w:r w:rsidRPr="002F4A44">
              <w:rPr>
                <w:rFonts w:cs="Arial"/>
                <w:sz w:val="15"/>
                <w:szCs w:val="15"/>
                <w:lang w:val="ru-RU" w:eastAsia="nl-NL"/>
              </w:rPr>
              <w:t>Прогноз</w:t>
            </w:r>
          </w:p>
        </w:tc>
        <w:tc>
          <w:tcPr>
            <w:tcW w:w="441"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jc w:val="center"/>
              <w:rPr>
                <w:lang w:val="ru-RU"/>
              </w:rPr>
            </w:pPr>
            <w:r w:rsidRPr="002F4A44">
              <w:rPr>
                <w:rFonts w:cs="Arial"/>
                <w:sz w:val="15"/>
                <w:szCs w:val="15"/>
                <w:lang w:val="ru-RU" w:eastAsia="nl-NL"/>
              </w:rPr>
              <w:t>Прогноз</w:t>
            </w:r>
          </w:p>
        </w:tc>
      </w:tr>
      <w:tr w:rsidR="00D5317A" w:rsidRPr="002F4A44" w:rsidTr="002F2860">
        <w:trPr>
          <w:trHeight w:val="261"/>
        </w:trPr>
        <w:tc>
          <w:tcPr>
            <w:tcW w:w="1128" w:type="pct"/>
            <w:tcBorders>
              <w:top w:val="single" w:sz="4" w:space="0" w:color="auto"/>
            </w:tcBorders>
          </w:tcPr>
          <w:p w:rsidR="00D5317A" w:rsidRPr="002F4A44" w:rsidRDefault="00D5317A" w:rsidP="002F2860">
            <w:pPr>
              <w:jc w:val="center"/>
              <w:rPr>
                <w:rFonts w:ascii="Arial" w:hAnsi="Arial" w:cs="Arial"/>
                <w:sz w:val="16"/>
                <w:szCs w:val="16"/>
                <w:lang w:val="ru-RU" w:eastAsia="nl-NL"/>
              </w:rPr>
            </w:pPr>
          </w:p>
        </w:tc>
        <w:tc>
          <w:tcPr>
            <w:tcW w:w="394" w:type="pct"/>
            <w:tcBorders>
              <w:top w:val="single" w:sz="4" w:space="0" w:color="auto"/>
            </w:tcBorders>
          </w:tcPr>
          <w:p w:rsidR="00D5317A" w:rsidRPr="002F4A44" w:rsidRDefault="00D5317A" w:rsidP="002F2860">
            <w:pPr>
              <w:rPr>
                <w:rFonts w:ascii="Arial" w:hAnsi="Arial" w:cs="Arial"/>
                <w:sz w:val="16"/>
                <w:szCs w:val="16"/>
                <w:lang w:val="ru-RU" w:eastAsia="nl-NL"/>
              </w:rPr>
            </w:pPr>
          </w:p>
        </w:tc>
        <w:tc>
          <w:tcPr>
            <w:tcW w:w="327" w:type="pct"/>
            <w:tcBorders>
              <w:top w:val="single" w:sz="4" w:space="0" w:color="auto"/>
            </w:tcBorders>
          </w:tcPr>
          <w:p w:rsidR="00D5317A" w:rsidRPr="002F4A44" w:rsidRDefault="00D5317A" w:rsidP="002F2860">
            <w:pPr>
              <w:rPr>
                <w:rFonts w:ascii="Arial" w:hAnsi="Arial" w:cs="Arial"/>
                <w:sz w:val="16"/>
                <w:szCs w:val="16"/>
                <w:lang w:val="ru-RU" w:eastAsia="nl-NL"/>
              </w:rPr>
            </w:pPr>
          </w:p>
        </w:tc>
        <w:tc>
          <w:tcPr>
            <w:tcW w:w="546" w:type="pct"/>
            <w:tcBorders>
              <w:top w:val="single" w:sz="4" w:space="0" w:color="auto"/>
            </w:tcBorders>
          </w:tcPr>
          <w:p w:rsidR="00D5317A" w:rsidRPr="002F4A44" w:rsidRDefault="00D5317A" w:rsidP="002F2860">
            <w:pPr>
              <w:rPr>
                <w:rFonts w:ascii="Arial" w:hAnsi="Arial" w:cs="Arial"/>
                <w:b/>
                <w:bCs/>
                <w:sz w:val="16"/>
                <w:szCs w:val="16"/>
                <w:lang w:val="ru-RU" w:eastAsia="nl-NL"/>
              </w:rPr>
            </w:pPr>
          </w:p>
        </w:tc>
        <w:tc>
          <w:tcPr>
            <w:tcW w:w="580" w:type="pct"/>
            <w:tcBorders>
              <w:top w:val="single" w:sz="4" w:space="0" w:color="auto"/>
            </w:tcBorders>
          </w:tcPr>
          <w:p w:rsidR="00D5317A" w:rsidRPr="002F4A44" w:rsidRDefault="00D5317A" w:rsidP="002F2860">
            <w:pPr>
              <w:rPr>
                <w:rFonts w:ascii="Arial" w:hAnsi="Arial" w:cs="Arial"/>
                <w:b/>
                <w:bCs/>
                <w:sz w:val="16"/>
                <w:szCs w:val="16"/>
                <w:lang w:val="ru-RU" w:eastAsia="nl-NL"/>
              </w:rPr>
            </w:pPr>
          </w:p>
        </w:tc>
        <w:tc>
          <w:tcPr>
            <w:tcW w:w="617" w:type="pct"/>
            <w:tcBorders>
              <w:top w:val="single" w:sz="4" w:space="0" w:color="auto"/>
            </w:tcBorders>
          </w:tcPr>
          <w:p w:rsidR="00D5317A" w:rsidRPr="002F4A44" w:rsidRDefault="00D5317A" w:rsidP="002F2860">
            <w:pPr>
              <w:rPr>
                <w:rFonts w:ascii="Arial" w:hAnsi="Arial" w:cs="Arial"/>
                <w:b/>
                <w:bCs/>
                <w:sz w:val="16"/>
                <w:szCs w:val="16"/>
                <w:lang w:val="ru-RU" w:eastAsia="nl-NL"/>
              </w:rPr>
            </w:pPr>
          </w:p>
        </w:tc>
        <w:tc>
          <w:tcPr>
            <w:tcW w:w="528" w:type="pct"/>
            <w:tcBorders>
              <w:top w:val="single" w:sz="4" w:space="0" w:color="auto"/>
            </w:tcBorders>
          </w:tcPr>
          <w:p w:rsidR="00D5317A" w:rsidRPr="002F4A44" w:rsidRDefault="00D5317A" w:rsidP="002F2860">
            <w:pPr>
              <w:rPr>
                <w:rFonts w:ascii="Arial" w:hAnsi="Arial" w:cs="Arial"/>
                <w:b/>
                <w:bCs/>
                <w:sz w:val="16"/>
                <w:szCs w:val="16"/>
                <w:lang w:val="ru-RU" w:eastAsia="nl-NL"/>
              </w:rPr>
            </w:pPr>
          </w:p>
        </w:tc>
        <w:tc>
          <w:tcPr>
            <w:tcW w:w="439" w:type="pct"/>
            <w:tcBorders>
              <w:top w:val="single" w:sz="4" w:space="0" w:color="auto"/>
            </w:tcBorders>
          </w:tcPr>
          <w:p w:rsidR="00D5317A" w:rsidRPr="002F4A44" w:rsidRDefault="00D5317A" w:rsidP="002F2860">
            <w:pPr>
              <w:rPr>
                <w:rFonts w:ascii="Arial" w:hAnsi="Arial" w:cs="Arial"/>
                <w:b/>
                <w:bCs/>
                <w:sz w:val="16"/>
                <w:szCs w:val="16"/>
                <w:lang w:val="ru-RU" w:eastAsia="nl-NL"/>
              </w:rPr>
            </w:pPr>
          </w:p>
        </w:tc>
        <w:tc>
          <w:tcPr>
            <w:tcW w:w="441" w:type="pct"/>
            <w:tcBorders>
              <w:top w:val="single" w:sz="4" w:space="0" w:color="auto"/>
            </w:tcBorders>
          </w:tcPr>
          <w:p w:rsidR="00D5317A" w:rsidRPr="002F4A44" w:rsidRDefault="00D5317A" w:rsidP="002F2860">
            <w:pPr>
              <w:rPr>
                <w:rFonts w:ascii="Arial" w:hAnsi="Arial" w:cs="Arial"/>
                <w:b/>
                <w:bCs/>
                <w:sz w:val="16"/>
                <w:szCs w:val="16"/>
                <w:lang w:val="ru-RU" w:eastAsia="nl-NL"/>
              </w:rPr>
            </w:pPr>
          </w:p>
        </w:tc>
      </w:tr>
      <w:tr w:rsidR="00D5317A" w:rsidRPr="002F4A44" w:rsidTr="002F2860">
        <w:trPr>
          <w:trHeight w:val="261"/>
        </w:trPr>
        <w:tc>
          <w:tcPr>
            <w:tcW w:w="1128" w:type="pct"/>
          </w:tcPr>
          <w:p w:rsidR="00D5317A" w:rsidRPr="002F4A44" w:rsidRDefault="00D5317A" w:rsidP="002F2860">
            <w:pPr>
              <w:jc w:val="center"/>
              <w:rPr>
                <w:rFonts w:ascii="Arial" w:hAnsi="Arial" w:cs="Arial"/>
                <w:sz w:val="16"/>
                <w:szCs w:val="16"/>
                <w:lang w:val="ru-RU" w:eastAsia="nl-NL"/>
              </w:rPr>
            </w:pPr>
          </w:p>
        </w:tc>
        <w:tc>
          <w:tcPr>
            <w:tcW w:w="394" w:type="pct"/>
          </w:tcPr>
          <w:p w:rsidR="00D5317A" w:rsidRPr="002F4A44" w:rsidRDefault="00D5317A" w:rsidP="002F2860">
            <w:pPr>
              <w:rPr>
                <w:rFonts w:ascii="Arial" w:hAnsi="Arial" w:cs="Arial"/>
                <w:sz w:val="16"/>
                <w:szCs w:val="16"/>
                <w:lang w:val="ru-RU" w:eastAsia="nl-NL"/>
              </w:rPr>
            </w:pPr>
          </w:p>
        </w:tc>
        <w:tc>
          <w:tcPr>
            <w:tcW w:w="327" w:type="pct"/>
          </w:tcPr>
          <w:p w:rsidR="00D5317A" w:rsidRPr="002F4A44" w:rsidRDefault="00D5317A" w:rsidP="002F2860">
            <w:pPr>
              <w:rPr>
                <w:rFonts w:ascii="Arial" w:hAnsi="Arial" w:cs="Arial"/>
                <w:sz w:val="16"/>
                <w:szCs w:val="16"/>
                <w:lang w:val="ru-RU" w:eastAsia="nl-NL"/>
              </w:rPr>
            </w:pPr>
          </w:p>
        </w:tc>
        <w:tc>
          <w:tcPr>
            <w:tcW w:w="546" w:type="pct"/>
          </w:tcPr>
          <w:p w:rsidR="00D5317A" w:rsidRPr="002F4A44" w:rsidRDefault="00D5317A" w:rsidP="002F2860">
            <w:pPr>
              <w:rPr>
                <w:rFonts w:ascii="Arial" w:hAnsi="Arial" w:cs="Arial"/>
                <w:sz w:val="16"/>
                <w:szCs w:val="16"/>
                <w:lang w:val="ru-RU" w:eastAsia="nl-NL"/>
              </w:rPr>
            </w:pPr>
          </w:p>
        </w:tc>
        <w:tc>
          <w:tcPr>
            <w:tcW w:w="580" w:type="pct"/>
          </w:tcPr>
          <w:p w:rsidR="00D5317A" w:rsidRPr="002F4A44" w:rsidRDefault="00D5317A" w:rsidP="002F2860">
            <w:pPr>
              <w:rPr>
                <w:rFonts w:ascii="Arial" w:hAnsi="Arial" w:cs="Arial"/>
                <w:sz w:val="16"/>
                <w:szCs w:val="16"/>
                <w:lang w:val="ru-RU" w:eastAsia="nl-NL"/>
              </w:rPr>
            </w:pPr>
          </w:p>
        </w:tc>
        <w:tc>
          <w:tcPr>
            <w:tcW w:w="617" w:type="pct"/>
          </w:tcPr>
          <w:p w:rsidR="00D5317A" w:rsidRPr="002F4A44" w:rsidRDefault="00D5317A" w:rsidP="002F2860">
            <w:pPr>
              <w:rPr>
                <w:rFonts w:ascii="Arial" w:hAnsi="Arial" w:cs="Arial"/>
                <w:sz w:val="16"/>
                <w:szCs w:val="16"/>
                <w:lang w:val="ru-RU" w:eastAsia="nl-NL"/>
              </w:rPr>
            </w:pPr>
          </w:p>
        </w:tc>
        <w:tc>
          <w:tcPr>
            <w:tcW w:w="528" w:type="pct"/>
          </w:tcPr>
          <w:p w:rsidR="00D5317A" w:rsidRPr="002F4A44" w:rsidRDefault="00D5317A" w:rsidP="002F2860">
            <w:pPr>
              <w:rPr>
                <w:rFonts w:ascii="Arial" w:hAnsi="Arial" w:cs="Arial"/>
                <w:sz w:val="16"/>
                <w:szCs w:val="16"/>
                <w:lang w:val="ru-RU" w:eastAsia="nl-NL"/>
              </w:rPr>
            </w:pPr>
          </w:p>
        </w:tc>
        <w:tc>
          <w:tcPr>
            <w:tcW w:w="439" w:type="pct"/>
          </w:tcPr>
          <w:p w:rsidR="00D5317A" w:rsidRPr="002F4A44" w:rsidRDefault="00D5317A" w:rsidP="002F2860">
            <w:pPr>
              <w:rPr>
                <w:rFonts w:ascii="Arial" w:hAnsi="Arial" w:cs="Arial"/>
                <w:sz w:val="16"/>
                <w:szCs w:val="16"/>
                <w:lang w:val="ru-RU" w:eastAsia="nl-NL"/>
              </w:rPr>
            </w:pPr>
          </w:p>
        </w:tc>
        <w:tc>
          <w:tcPr>
            <w:tcW w:w="441"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128" w:type="pct"/>
          </w:tcPr>
          <w:p w:rsidR="00D5317A" w:rsidRPr="002F4A44" w:rsidRDefault="00D5317A" w:rsidP="002F2860">
            <w:pPr>
              <w:jc w:val="center"/>
              <w:rPr>
                <w:rFonts w:ascii="Arial" w:hAnsi="Arial" w:cs="Arial"/>
                <w:sz w:val="16"/>
                <w:szCs w:val="16"/>
                <w:lang w:val="ru-RU" w:eastAsia="nl-NL"/>
              </w:rPr>
            </w:pPr>
          </w:p>
        </w:tc>
        <w:tc>
          <w:tcPr>
            <w:tcW w:w="394" w:type="pct"/>
          </w:tcPr>
          <w:p w:rsidR="00D5317A" w:rsidRPr="002F4A44" w:rsidRDefault="00D5317A" w:rsidP="002F2860">
            <w:pPr>
              <w:rPr>
                <w:rFonts w:ascii="Arial" w:hAnsi="Arial" w:cs="Arial"/>
                <w:sz w:val="16"/>
                <w:szCs w:val="16"/>
                <w:lang w:val="ru-RU" w:eastAsia="nl-NL"/>
              </w:rPr>
            </w:pPr>
          </w:p>
        </w:tc>
        <w:tc>
          <w:tcPr>
            <w:tcW w:w="327" w:type="pct"/>
          </w:tcPr>
          <w:p w:rsidR="00D5317A" w:rsidRPr="002F4A44" w:rsidRDefault="00D5317A" w:rsidP="002F2860">
            <w:pPr>
              <w:rPr>
                <w:rFonts w:ascii="Arial" w:hAnsi="Arial" w:cs="Arial"/>
                <w:sz w:val="16"/>
                <w:szCs w:val="16"/>
                <w:lang w:val="ru-RU" w:eastAsia="nl-NL"/>
              </w:rPr>
            </w:pPr>
          </w:p>
        </w:tc>
        <w:tc>
          <w:tcPr>
            <w:tcW w:w="546" w:type="pct"/>
          </w:tcPr>
          <w:p w:rsidR="00D5317A" w:rsidRPr="002F4A44" w:rsidRDefault="00D5317A" w:rsidP="002F2860">
            <w:pPr>
              <w:rPr>
                <w:rFonts w:ascii="Arial" w:hAnsi="Arial" w:cs="Arial"/>
                <w:sz w:val="16"/>
                <w:szCs w:val="16"/>
                <w:lang w:val="ru-RU" w:eastAsia="nl-NL"/>
              </w:rPr>
            </w:pPr>
          </w:p>
        </w:tc>
        <w:tc>
          <w:tcPr>
            <w:tcW w:w="580" w:type="pct"/>
          </w:tcPr>
          <w:p w:rsidR="00D5317A" w:rsidRPr="002F4A44" w:rsidRDefault="00D5317A" w:rsidP="002F2860">
            <w:pPr>
              <w:rPr>
                <w:rFonts w:ascii="Arial" w:hAnsi="Arial" w:cs="Arial"/>
                <w:sz w:val="16"/>
                <w:szCs w:val="16"/>
                <w:lang w:val="ru-RU" w:eastAsia="nl-NL"/>
              </w:rPr>
            </w:pPr>
          </w:p>
        </w:tc>
        <w:tc>
          <w:tcPr>
            <w:tcW w:w="617" w:type="pct"/>
          </w:tcPr>
          <w:p w:rsidR="00D5317A" w:rsidRPr="002F4A44" w:rsidRDefault="00D5317A" w:rsidP="002F2860">
            <w:pPr>
              <w:rPr>
                <w:rFonts w:ascii="Arial" w:hAnsi="Arial" w:cs="Arial"/>
                <w:sz w:val="16"/>
                <w:szCs w:val="16"/>
                <w:lang w:val="ru-RU" w:eastAsia="nl-NL"/>
              </w:rPr>
            </w:pPr>
          </w:p>
        </w:tc>
        <w:tc>
          <w:tcPr>
            <w:tcW w:w="528" w:type="pct"/>
          </w:tcPr>
          <w:p w:rsidR="00D5317A" w:rsidRPr="002F4A44" w:rsidRDefault="00D5317A" w:rsidP="002F2860">
            <w:pPr>
              <w:rPr>
                <w:rFonts w:ascii="Arial" w:hAnsi="Arial" w:cs="Arial"/>
                <w:sz w:val="16"/>
                <w:szCs w:val="16"/>
                <w:lang w:val="ru-RU" w:eastAsia="nl-NL"/>
              </w:rPr>
            </w:pPr>
          </w:p>
        </w:tc>
        <w:tc>
          <w:tcPr>
            <w:tcW w:w="439" w:type="pct"/>
          </w:tcPr>
          <w:p w:rsidR="00D5317A" w:rsidRPr="002F4A44" w:rsidRDefault="00D5317A" w:rsidP="002F2860">
            <w:pPr>
              <w:rPr>
                <w:rFonts w:ascii="Arial" w:hAnsi="Arial" w:cs="Arial"/>
                <w:sz w:val="16"/>
                <w:szCs w:val="16"/>
                <w:lang w:val="ru-RU" w:eastAsia="nl-NL"/>
              </w:rPr>
            </w:pPr>
          </w:p>
        </w:tc>
        <w:tc>
          <w:tcPr>
            <w:tcW w:w="441"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128" w:type="pct"/>
          </w:tcPr>
          <w:p w:rsidR="00D5317A" w:rsidRPr="002F4A44" w:rsidRDefault="00D5317A" w:rsidP="002F2860">
            <w:pPr>
              <w:jc w:val="center"/>
              <w:rPr>
                <w:rFonts w:ascii="Arial" w:hAnsi="Arial" w:cs="Arial"/>
                <w:sz w:val="16"/>
                <w:szCs w:val="16"/>
                <w:lang w:val="ru-RU" w:eastAsia="nl-NL"/>
              </w:rPr>
            </w:pPr>
          </w:p>
        </w:tc>
        <w:tc>
          <w:tcPr>
            <w:tcW w:w="394" w:type="pct"/>
          </w:tcPr>
          <w:p w:rsidR="00D5317A" w:rsidRPr="002F4A44" w:rsidRDefault="00D5317A" w:rsidP="002F2860">
            <w:pPr>
              <w:rPr>
                <w:rFonts w:ascii="Arial" w:hAnsi="Arial" w:cs="Arial"/>
                <w:sz w:val="16"/>
                <w:szCs w:val="16"/>
                <w:lang w:val="ru-RU" w:eastAsia="nl-NL"/>
              </w:rPr>
            </w:pPr>
          </w:p>
        </w:tc>
        <w:tc>
          <w:tcPr>
            <w:tcW w:w="327" w:type="pct"/>
          </w:tcPr>
          <w:p w:rsidR="00D5317A" w:rsidRPr="002F4A44" w:rsidRDefault="00D5317A" w:rsidP="002F2860">
            <w:pPr>
              <w:rPr>
                <w:rFonts w:ascii="Arial" w:hAnsi="Arial" w:cs="Arial"/>
                <w:sz w:val="16"/>
                <w:szCs w:val="16"/>
                <w:lang w:val="ru-RU" w:eastAsia="nl-NL"/>
              </w:rPr>
            </w:pPr>
          </w:p>
        </w:tc>
        <w:tc>
          <w:tcPr>
            <w:tcW w:w="546" w:type="pct"/>
          </w:tcPr>
          <w:p w:rsidR="00D5317A" w:rsidRPr="002F4A44" w:rsidRDefault="00D5317A" w:rsidP="002F2860">
            <w:pPr>
              <w:rPr>
                <w:rFonts w:ascii="Arial" w:hAnsi="Arial" w:cs="Arial"/>
                <w:sz w:val="16"/>
                <w:szCs w:val="16"/>
                <w:lang w:val="ru-RU" w:eastAsia="nl-NL"/>
              </w:rPr>
            </w:pPr>
          </w:p>
        </w:tc>
        <w:tc>
          <w:tcPr>
            <w:tcW w:w="580" w:type="pct"/>
          </w:tcPr>
          <w:p w:rsidR="00D5317A" w:rsidRPr="002F4A44" w:rsidRDefault="00D5317A" w:rsidP="002F2860">
            <w:pPr>
              <w:rPr>
                <w:rFonts w:ascii="Arial" w:hAnsi="Arial" w:cs="Arial"/>
                <w:sz w:val="16"/>
                <w:szCs w:val="16"/>
                <w:lang w:val="ru-RU" w:eastAsia="nl-NL"/>
              </w:rPr>
            </w:pPr>
          </w:p>
        </w:tc>
        <w:tc>
          <w:tcPr>
            <w:tcW w:w="617" w:type="pct"/>
          </w:tcPr>
          <w:p w:rsidR="00D5317A" w:rsidRPr="002F4A44" w:rsidRDefault="00D5317A" w:rsidP="002F2860">
            <w:pPr>
              <w:rPr>
                <w:rFonts w:ascii="Arial" w:hAnsi="Arial" w:cs="Arial"/>
                <w:sz w:val="16"/>
                <w:szCs w:val="16"/>
                <w:lang w:val="ru-RU" w:eastAsia="nl-NL"/>
              </w:rPr>
            </w:pPr>
          </w:p>
        </w:tc>
        <w:tc>
          <w:tcPr>
            <w:tcW w:w="528" w:type="pct"/>
          </w:tcPr>
          <w:p w:rsidR="00D5317A" w:rsidRPr="002F4A44" w:rsidRDefault="00D5317A" w:rsidP="002F2860">
            <w:pPr>
              <w:rPr>
                <w:rFonts w:ascii="Arial" w:hAnsi="Arial" w:cs="Arial"/>
                <w:sz w:val="16"/>
                <w:szCs w:val="16"/>
                <w:lang w:val="ru-RU" w:eastAsia="nl-NL"/>
              </w:rPr>
            </w:pPr>
          </w:p>
        </w:tc>
        <w:tc>
          <w:tcPr>
            <w:tcW w:w="439" w:type="pct"/>
          </w:tcPr>
          <w:p w:rsidR="00D5317A" w:rsidRPr="002F4A44" w:rsidRDefault="00D5317A" w:rsidP="002F2860">
            <w:pPr>
              <w:rPr>
                <w:rFonts w:ascii="Arial" w:hAnsi="Arial" w:cs="Arial"/>
                <w:sz w:val="16"/>
                <w:szCs w:val="16"/>
                <w:lang w:val="ru-RU" w:eastAsia="nl-NL"/>
              </w:rPr>
            </w:pPr>
          </w:p>
        </w:tc>
        <w:tc>
          <w:tcPr>
            <w:tcW w:w="441" w:type="pct"/>
          </w:tcPr>
          <w:p w:rsidR="00D5317A" w:rsidRPr="002F4A44" w:rsidRDefault="00D5317A" w:rsidP="002F2860">
            <w:pPr>
              <w:rPr>
                <w:rFonts w:ascii="Arial" w:hAnsi="Arial" w:cs="Arial"/>
                <w:sz w:val="16"/>
                <w:szCs w:val="16"/>
                <w:lang w:val="ru-RU" w:eastAsia="nl-NL"/>
              </w:rPr>
            </w:pPr>
          </w:p>
        </w:tc>
      </w:tr>
      <w:tr w:rsidR="00D5317A" w:rsidRPr="002F4A44" w:rsidTr="002F2860">
        <w:trPr>
          <w:trHeight w:val="261"/>
        </w:trPr>
        <w:tc>
          <w:tcPr>
            <w:tcW w:w="1128" w:type="pct"/>
          </w:tcPr>
          <w:p w:rsidR="00D5317A" w:rsidRPr="002F4A44" w:rsidRDefault="00D5317A" w:rsidP="002F2860">
            <w:pPr>
              <w:jc w:val="center"/>
              <w:rPr>
                <w:rFonts w:ascii="Arial" w:hAnsi="Arial" w:cs="Arial"/>
                <w:sz w:val="16"/>
                <w:szCs w:val="16"/>
                <w:lang w:val="ru-RU" w:eastAsia="nl-NL"/>
              </w:rPr>
            </w:pPr>
          </w:p>
        </w:tc>
        <w:tc>
          <w:tcPr>
            <w:tcW w:w="394" w:type="pct"/>
          </w:tcPr>
          <w:p w:rsidR="00D5317A" w:rsidRPr="002F4A44" w:rsidRDefault="00D5317A" w:rsidP="002F2860">
            <w:pPr>
              <w:rPr>
                <w:rFonts w:ascii="Arial" w:hAnsi="Arial" w:cs="Arial"/>
                <w:sz w:val="16"/>
                <w:szCs w:val="16"/>
                <w:lang w:val="ru-RU" w:eastAsia="nl-NL"/>
              </w:rPr>
            </w:pPr>
          </w:p>
        </w:tc>
        <w:tc>
          <w:tcPr>
            <w:tcW w:w="327" w:type="pct"/>
          </w:tcPr>
          <w:p w:rsidR="00D5317A" w:rsidRPr="002F4A44" w:rsidRDefault="00D5317A" w:rsidP="002F2860">
            <w:pPr>
              <w:rPr>
                <w:rFonts w:ascii="Arial" w:hAnsi="Arial" w:cs="Arial"/>
                <w:sz w:val="16"/>
                <w:szCs w:val="16"/>
                <w:lang w:val="ru-RU" w:eastAsia="nl-NL"/>
              </w:rPr>
            </w:pPr>
          </w:p>
        </w:tc>
        <w:tc>
          <w:tcPr>
            <w:tcW w:w="546" w:type="pct"/>
          </w:tcPr>
          <w:p w:rsidR="00D5317A" w:rsidRPr="002F4A44" w:rsidRDefault="00D5317A" w:rsidP="002F2860">
            <w:pPr>
              <w:rPr>
                <w:rFonts w:ascii="Arial" w:hAnsi="Arial" w:cs="Arial"/>
                <w:sz w:val="16"/>
                <w:szCs w:val="16"/>
                <w:lang w:val="ru-RU" w:eastAsia="nl-NL"/>
              </w:rPr>
            </w:pPr>
          </w:p>
        </w:tc>
        <w:tc>
          <w:tcPr>
            <w:tcW w:w="580" w:type="pct"/>
          </w:tcPr>
          <w:p w:rsidR="00D5317A" w:rsidRPr="002F4A44" w:rsidRDefault="00D5317A" w:rsidP="002F2860">
            <w:pPr>
              <w:rPr>
                <w:rFonts w:ascii="Arial" w:hAnsi="Arial" w:cs="Arial"/>
                <w:sz w:val="16"/>
                <w:szCs w:val="16"/>
                <w:lang w:val="ru-RU" w:eastAsia="nl-NL"/>
              </w:rPr>
            </w:pPr>
          </w:p>
        </w:tc>
        <w:tc>
          <w:tcPr>
            <w:tcW w:w="617" w:type="pct"/>
          </w:tcPr>
          <w:p w:rsidR="00D5317A" w:rsidRPr="002F4A44" w:rsidRDefault="00D5317A" w:rsidP="002F2860">
            <w:pPr>
              <w:rPr>
                <w:rFonts w:ascii="Arial" w:hAnsi="Arial" w:cs="Arial"/>
                <w:sz w:val="16"/>
                <w:szCs w:val="16"/>
                <w:lang w:val="ru-RU" w:eastAsia="nl-NL"/>
              </w:rPr>
            </w:pPr>
          </w:p>
        </w:tc>
        <w:tc>
          <w:tcPr>
            <w:tcW w:w="528" w:type="pct"/>
          </w:tcPr>
          <w:p w:rsidR="00D5317A" w:rsidRPr="002F4A44" w:rsidRDefault="00D5317A" w:rsidP="002F2860">
            <w:pPr>
              <w:rPr>
                <w:rFonts w:ascii="Arial" w:hAnsi="Arial" w:cs="Arial"/>
                <w:sz w:val="16"/>
                <w:szCs w:val="16"/>
                <w:lang w:val="ru-RU" w:eastAsia="nl-NL"/>
              </w:rPr>
            </w:pPr>
          </w:p>
        </w:tc>
        <w:tc>
          <w:tcPr>
            <w:tcW w:w="439" w:type="pct"/>
          </w:tcPr>
          <w:p w:rsidR="00D5317A" w:rsidRPr="002F4A44" w:rsidRDefault="00D5317A" w:rsidP="002F2860">
            <w:pPr>
              <w:rPr>
                <w:rFonts w:ascii="Arial" w:hAnsi="Arial" w:cs="Arial"/>
                <w:sz w:val="16"/>
                <w:szCs w:val="16"/>
                <w:lang w:val="ru-RU" w:eastAsia="nl-NL"/>
              </w:rPr>
            </w:pPr>
          </w:p>
        </w:tc>
        <w:tc>
          <w:tcPr>
            <w:tcW w:w="441" w:type="pct"/>
          </w:tcPr>
          <w:p w:rsidR="00D5317A" w:rsidRPr="002F4A44" w:rsidRDefault="00D5317A" w:rsidP="002F2860">
            <w:pPr>
              <w:rPr>
                <w:rFonts w:ascii="Arial" w:hAnsi="Arial" w:cs="Arial"/>
                <w:sz w:val="16"/>
                <w:szCs w:val="16"/>
                <w:lang w:val="ru-RU" w:eastAsia="nl-NL"/>
              </w:rPr>
            </w:pPr>
          </w:p>
        </w:tc>
      </w:tr>
    </w:tbl>
    <w:p w:rsidR="00D5317A" w:rsidRPr="002F4A44" w:rsidRDefault="00D5317A" w:rsidP="00D5317A">
      <w:pPr>
        <w:spacing w:line="240" w:lineRule="auto"/>
        <w:rPr>
          <w:rFonts w:ascii="Arial" w:hAnsi="Arial" w:cs="Arial"/>
          <w:sz w:val="16"/>
          <w:szCs w:val="16"/>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w:t>
      </w:r>
      <w:proofErr w:type="gramStart"/>
      <w:r w:rsidRPr="000D6CDC">
        <w:rPr>
          <w:sz w:val="18"/>
          <w:szCs w:val="18"/>
          <w:lang w:val="ru-RU"/>
        </w:rPr>
        <w:t xml:space="preserve">( </w:t>
      </w:r>
      <w:proofErr w:type="gramEnd"/>
      <w:r w:rsidRPr="000D6CDC">
        <w:rPr>
          <w:sz w:val="18"/>
          <w:szCs w:val="18"/>
          <w:lang w:val="ru-RU"/>
        </w:rPr>
        <w:t xml:space="preserve">текущий), </w:t>
      </w:r>
      <w:r w:rsidRPr="000D6CDC">
        <w:rPr>
          <w:sz w:val="18"/>
          <w:szCs w:val="18"/>
          <w:lang w:val="ru-RU" w:eastAsia="nl-NL"/>
        </w:rPr>
        <w:t>БГ</w:t>
      </w:r>
      <w:r w:rsidRPr="000D6CDC">
        <w:rPr>
          <w:sz w:val="18"/>
          <w:szCs w:val="18"/>
          <w:lang w:val="ru-RU"/>
        </w:rPr>
        <w:t xml:space="preserve"> -2 и </w:t>
      </w:r>
      <w:r w:rsidRPr="000D6CDC">
        <w:rPr>
          <w:sz w:val="18"/>
          <w:szCs w:val="18"/>
          <w:lang w:val="ru-RU" w:eastAsia="nl-NL"/>
        </w:rPr>
        <w:t>БГ</w:t>
      </w:r>
      <w:r w:rsidRPr="000D6CDC">
        <w:rPr>
          <w:sz w:val="18"/>
          <w:szCs w:val="18"/>
          <w:lang w:val="ru-RU"/>
        </w:rPr>
        <w:t xml:space="preserve"> -1 – годы, предшествующие базовому году, </w:t>
      </w:r>
      <w:r w:rsidRPr="000D6CDC">
        <w:rPr>
          <w:sz w:val="18"/>
          <w:szCs w:val="18"/>
          <w:lang w:val="ru-RU" w:eastAsia="nl-NL"/>
        </w:rPr>
        <w:t>БГ</w:t>
      </w:r>
      <w:r w:rsidRPr="000D6CDC">
        <w:rPr>
          <w:sz w:val="18"/>
          <w:szCs w:val="18"/>
          <w:lang w:val="ru-RU"/>
        </w:rPr>
        <w:t xml:space="preserve"> +1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 xml:space="preserve"> +3 – годы, следующие за годом, на который разрабатывается бюджет</w:t>
      </w:r>
      <w:r w:rsidRPr="002F4A44">
        <w:rPr>
          <w:rFonts w:ascii="Arial" w:hAnsi="Arial" w:cs="Arial"/>
          <w:sz w:val="16"/>
          <w:szCs w:val="16"/>
          <w:lang w:val="ru-RU"/>
        </w:rPr>
        <w:t>.</w:t>
      </w:r>
    </w:p>
    <w:p w:rsidR="00D5317A" w:rsidRPr="002F4A44" w:rsidRDefault="00D5317A" w:rsidP="00D5317A">
      <w:pPr>
        <w:pStyle w:val="CharChar2CharCharCharCharCharCharCharChar1"/>
        <w:keepNext/>
        <w:tabs>
          <w:tab w:val="right" w:pos="-284"/>
        </w:tabs>
        <w:spacing w:after="140"/>
        <w:ind w:hanging="26"/>
        <w:rPr>
          <w:rFonts w:ascii="Arial" w:hAnsi="Arial" w:cs="Arial"/>
          <w:color w:val="333399"/>
          <w:sz w:val="16"/>
          <w:szCs w:val="16"/>
          <w:lang w:val="ru-RU"/>
        </w:rPr>
      </w:pPr>
    </w:p>
    <w:p w:rsidR="00D5317A" w:rsidRPr="002F4A44" w:rsidRDefault="00D5317A"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bCs/>
          <w:color w:val="333399"/>
          <w:sz w:val="16"/>
          <w:szCs w:val="16"/>
          <w:lang w:val="ru-RU"/>
        </w:rPr>
        <w:t xml:space="preserve">Таблица  4.   </w:t>
      </w:r>
      <w:r w:rsidRPr="002F4A44">
        <w:rPr>
          <w:rFonts w:ascii="Arial" w:hAnsi="Arial" w:cs="Arial"/>
          <w:b/>
          <w:color w:val="333399"/>
          <w:sz w:val="16"/>
          <w:szCs w:val="16"/>
          <w:lang w:val="ru-RU"/>
        </w:rPr>
        <w:t xml:space="preserve">Административные расходы ФОМС </w:t>
      </w:r>
      <w:r w:rsidRPr="002F4A44">
        <w:rPr>
          <w:rFonts w:ascii="Arial" w:hAnsi="Arial" w:cs="Arial"/>
          <w:b/>
          <w:bCs/>
          <w:color w:val="333399"/>
          <w:sz w:val="16"/>
          <w:szCs w:val="16"/>
          <w:lang w:val="ru-RU"/>
        </w:rPr>
        <w:t>и численность персонала</w:t>
      </w:r>
      <w:r w:rsidRPr="002F4A44">
        <w:rPr>
          <w:b/>
          <w:lang w:val="ru-RU"/>
        </w:rPr>
        <w:t xml:space="preserve">  </w:t>
      </w:r>
    </w:p>
    <w:tbl>
      <w:tblPr>
        <w:tblW w:w="512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539"/>
        <w:gridCol w:w="1092"/>
        <w:gridCol w:w="1236"/>
        <w:gridCol w:w="1183"/>
        <w:gridCol w:w="784"/>
        <w:gridCol w:w="1146"/>
        <w:gridCol w:w="1139"/>
      </w:tblGrid>
      <w:tr w:rsidR="00D5317A" w:rsidRPr="002F4A44" w:rsidTr="002F2860">
        <w:trPr>
          <w:cantSplit/>
          <w:trHeight w:val="360"/>
          <w:tblHeader/>
        </w:trPr>
        <w:tc>
          <w:tcPr>
            <w:tcW w:w="969" w:type="pct"/>
            <w:vMerge w:val="restart"/>
            <w:shd w:val="clear" w:color="auto" w:fill="DBE5F1"/>
            <w:vAlign w:val="center"/>
          </w:tcPr>
          <w:p w:rsidR="00D5317A" w:rsidRPr="002F4A44" w:rsidRDefault="00D5317A" w:rsidP="002F2860">
            <w:pPr>
              <w:pStyle w:val="TableHeading"/>
              <w:jc w:val="center"/>
              <w:rPr>
                <w:b w:val="0"/>
                <w:lang w:val="ru-RU"/>
              </w:rPr>
            </w:pPr>
            <w:r w:rsidRPr="002F4A44">
              <w:rPr>
                <w:rFonts w:cs="Arial"/>
                <w:b w:val="0"/>
                <w:bCs/>
                <w:szCs w:val="16"/>
                <w:lang w:val="ru-RU" w:eastAsia="nl-NL"/>
              </w:rPr>
              <w:t>Наименование</w:t>
            </w:r>
          </w:p>
        </w:tc>
        <w:tc>
          <w:tcPr>
            <w:tcW w:w="305" w:type="pct"/>
            <w:vMerge w:val="restart"/>
            <w:shd w:val="clear" w:color="auto" w:fill="DBE5F1"/>
            <w:vAlign w:val="center"/>
          </w:tcPr>
          <w:p w:rsidR="00D5317A" w:rsidRPr="002F4A44" w:rsidRDefault="00D5317A" w:rsidP="002F2860">
            <w:pPr>
              <w:pStyle w:val="TableHeading"/>
              <w:jc w:val="center"/>
              <w:rPr>
                <w:b w:val="0"/>
                <w:bCs/>
                <w:lang w:val="ru-RU"/>
              </w:rPr>
            </w:pPr>
            <w:r w:rsidRPr="002F4A44">
              <w:rPr>
                <w:b w:val="0"/>
                <w:lang w:val="ru-RU"/>
              </w:rPr>
              <w:t>Код</w:t>
            </w:r>
          </w:p>
        </w:tc>
        <w:tc>
          <w:tcPr>
            <w:tcW w:w="618" w:type="pct"/>
            <w:shd w:val="clear" w:color="auto" w:fill="DBE5F1"/>
          </w:tcPr>
          <w:p w:rsidR="00D5317A" w:rsidRPr="002F4A44" w:rsidRDefault="00D5317A" w:rsidP="002F2860">
            <w:pPr>
              <w:pStyle w:val="TableHeading"/>
              <w:jc w:val="center"/>
              <w:rPr>
                <w:b w:val="0"/>
                <w:bCs/>
                <w:lang w:val="ru-RU"/>
              </w:rPr>
            </w:pPr>
            <w:r w:rsidRPr="002F4A44">
              <w:rPr>
                <w:rFonts w:cs="Arial"/>
                <w:b w:val="0"/>
                <w:szCs w:val="16"/>
                <w:lang w:val="ru-RU"/>
              </w:rPr>
              <w:t>БГ</w:t>
            </w:r>
            <w:r w:rsidRPr="002F4A44">
              <w:rPr>
                <w:b w:val="0"/>
                <w:lang w:val="ru-RU"/>
              </w:rPr>
              <w:t xml:space="preserve"> -2</w:t>
            </w:r>
          </w:p>
        </w:tc>
        <w:tc>
          <w:tcPr>
            <w:tcW w:w="700" w:type="pct"/>
            <w:shd w:val="clear" w:color="auto" w:fill="DBE5F1"/>
          </w:tcPr>
          <w:p w:rsidR="00D5317A" w:rsidRPr="002F4A44" w:rsidRDefault="00D5317A" w:rsidP="002F2860">
            <w:pPr>
              <w:pStyle w:val="TableHeading"/>
              <w:jc w:val="center"/>
              <w:rPr>
                <w:b w:val="0"/>
                <w:bCs/>
                <w:lang w:val="ru-RU"/>
              </w:rPr>
            </w:pPr>
            <w:r w:rsidRPr="002F4A44">
              <w:rPr>
                <w:rFonts w:cs="Arial"/>
                <w:b w:val="0"/>
                <w:szCs w:val="16"/>
                <w:lang w:val="ru-RU"/>
              </w:rPr>
              <w:t>БГ</w:t>
            </w:r>
            <w:r w:rsidRPr="002F4A44">
              <w:rPr>
                <w:b w:val="0"/>
                <w:lang w:val="ru-RU"/>
              </w:rPr>
              <w:t xml:space="preserve"> -1</w:t>
            </w:r>
          </w:p>
        </w:tc>
        <w:tc>
          <w:tcPr>
            <w:tcW w:w="670" w:type="pct"/>
            <w:shd w:val="clear" w:color="auto" w:fill="DBE5F1"/>
          </w:tcPr>
          <w:p w:rsidR="00D5317A" w:rsidRPr="002F4A44" w:rsidRDefault="00D5317A" w:rsidP="002F2860">
            <w:pPr>
              <w:pStyle w:val="TableHeading"/>
              <w:jc w:val="center"/>
              <w:rPr>
                <w:b w:val="0"/>
                <w:bCs/>
                <w:lang w:val="ru-RU"/>
              </w:rPr>
            </w:pPr>
            <w:r w:rsidRPr="002F4A44">
              <w:rPr>
                <w:rFonts w:cs="Arial"/>
                <w:b w:val="0"/>
                <w:szCs w:val="16"/>
                <w:lang w:val="ru-RU"/>
              </w:rPr>
              <w:t>БГ</w:t>
            </w:r>
          </w:p>
        </w:tc>
        <w:tc>
          <w:tcPr>
            <w:tcW w:w="444" w:type="pct"/>
            <w:shd w:val="clear" w:color="auto" w:fill="DBE5F1"/>
          </w:tcPr>
          <w:p w:rsidR="00D5317A" w:rsidRPr="002F4A44" w:rsidRDefault="00D5317A" w:rsidP="002F2860">
            <w:pPr>
              <w:pStyle w:val="TableHeading"/>
              <w:jc w:val="center"/>
              <w:rPr>
                <w:b w:val="0"/>
                <w:bCs/>
                <w:lang w:val="ru-RU"/>
              </w:rPr>
            </w:pPr>
            <w:r w:rsidRPr="002F4A44">
              <w:rPr>
                <w:b w:val="0"/>
                <w:lang w:val="ru-RU"/>
              </w:rPr>
              <w:t>БГ+1</w:t>
            </w:r>
          </w:p>
        </w:tc>
        <w:tc>
          <w:tcPr>
            <w:tcW w:w="649" w:type="pct"/>
            <w:shd w:val="clear" w:color="auto" w:fill="DBE5F1"/>
          </w:tcPr>
          <w:p w:rsidR="00D5317A" w:rsidRPr="002F4A44" w:rsidRDefault="00D5317A" w:rsidP="002F2860">
            <w:pPr>
              <w:pStyle w:val="TableHeading"/>
              <w:jc w:val="center"/>
              <w:rPr>
                <w:b w:val="0"/>
                <w:bCs/>
                <w:lang w:val="ru-RU"/>
              </w:rPr>
            </w:pPr>
            <w:r w:rsidRPr="002F4A44">
              <w:rPr>
                <w:b w:val="0"/>
                <w:lang w:val="ru-RU"/>
              </w:rPr>
              <w:t>БГ +2</w:t>
            </w:r>
          </w:p>
        </w:tc>
        <w:tc>
          <w:tcPr>
            <w:tcW w:w="646" w:type="pct"/>
            <w:shd w:val="clear" w:color="auto" w:fill="DBE5F1"/>
          </w:tcPr>
          <w:p w:rsidR="00D5317A" w:rsidRPr="002F4A44" w:rsidRDefault="00D5317A" w:rsidP="002F2860">
            <w:pPr>
              <w:pStyle w:val="TableHeading"/>
              <w:jc w:val="center"/>
              <w:rPr>
                <w:b w:val="0"/>
                <w:bCs/>
                <w:lang w:val="ru-RU"/>
              </w:rPr>
            </w:pPr>
            <w:r w:rsidRPr="002F4A44">
              <w:rPr>
                <w:b w:val="0"/>
                <w:lang w:val="ru-RU"/>
              </w:rPr>
              <w:t>БГ +3</w:t>
            </w:r>
          </w:p>
        </w:tc>
      </w:tr>
      <w:tr w:rsidR="00D5317A" w:rsidRPr="002F4A44" w:rsidTr="002F2860">
        <w:trPr>
          <w:cantSplit/>
          <w:trHeight w:val="323"/>
          <w:tblHeader/>
        </w:trPr>
        <w:tc>
          <w:tcPr>
            <w:tcW w:w="969" w:type="pct"/>
            <w:vMerge/>
            <w:shd w:val="clear" w:color="auto" w:fill="DBE5F1"/>
          </w:tcPr>
          <w:p w:rsidR="00D5317A" w:rsidRPr="002F4A44" w:rsidRDefault="00D5317A" w:rsidP="002F2860">
            <w:pPr>
              <w:pStyle w:val="TableHeading"/>
              <w:jc w:val="center"/>
              <w:rPr>
                <w:b w:val="0"/>
                <w:lang w:val="ru-RU"/>
              </w:rPr>
            </w:pPr>
          </w:p>
        </w:tc>
        <w:tc>
          <w:tcPr>
            <w:tcW w:w="305" w:type="pct"/>
            <w:vMerge/>
            <w:shd w:val="clear" w:color="auto" w:fill="DBE5F1"/>
          </w:tcPr>
          <w:p w:rsidR="00D5317A" w:rsidRPr="002F4A44" w:rsidRDefault="00D5317A" w:rsidP="002F2860">
            <w:pPr>
              <w:pStyle w:val="TableHeading"/>
              <w:jc w:val="center"/>
              <w:rPr>
                <w:b w:val="0"/>
                <w:lang w:val="ru-RU"/>
              </w:rPr>
            </w:pPr>
          </w:p>
        </w:tc>
        <w:tc>
          <w:tcPr>
            <w:tcW w:w="618" w:type="pct"/>
            <w:shd w:val="clear" w:color="auto" w:fill="DBE5F1"/>
          </w:tcPr>
          <w:p w:rsidR="00D5317A" w:rsidRPr="002F4A44" w:rsidRDefault="00D5317A" w:rsidP="002F2860">
            <w:pPr>
              <w:pStyle w:val="TableHeading"/>
              <w:jc w:val="center"/>
              <w:rPr>
                <w:b w:val="0"/>
                <w:lang w:val="ru-RU"/>
              </w:rPr>
            </w:pPr>
            <w:r w:rsidRPr="002F4A44">
              <w:rPr>
                <w:b w:val="0"/>
                <w:lang w:val="ru-RU" w:eastAsia="nl-NL"/>
              </w:rPr>
              <w:t>Исполнено</w:t>
            </w:r>
          </w:p>
        </w:tc>
        <w:tc>
          <w:tcPr>
            <w:tcW w:w="700" w:type="pct"/>
            <w:shd w:val="clear" w:color="auto" w:fill="DBE5F1"/>
          </w:tcPr>
          <w:p w:rsidR="00D5317A" w:rsidRPr="002F4A44" w:rsidRDefault="00D5317A" w:rsidP="002F2860">
            <w:pPr>
              <w:pStyle w:val="TableHeading"/>
              <w:jc w:val="center"/>
              <w:rPr>
                <w:b w:val="0"/>
                <w:lang w:val="ru-RU"/>
              </w:rPr>
            </w:pPr>
            <w:r w:rsidRPr="002F4A44">
              <w:rPr>
                <w:b w:val="0"/>
                <w:lang w:val="ru-RU" w:eastAsia="nl-NL"/>
              </w:rPr>
              <w:t>Исполнено</w:t>
            </w:r>
          </w:p>
        </w:tc>
        <w:tc>
          <w:tcPr>
            <w:tcW w:w="670" w:type="pct"/>
            <w:shd w:val="clear" w:color="auto" w:fill="DBE5F1"/>
          </w:tcPr>
          <w:p w:rsidR="00D5317A" w:rsidRPr="002F4A44" w:rsidRDefault="00D5317A" w:rsidP="002F2860">
            <w:pPr>
              <w:pStyle w:val="TableHeading"/>
              <w:jc w:val="center"/>
              <w:rPr>
                <w:b w:val="0"/>
                <w:lang w:val="ru-RU"/>
              </w:rPr>
            </w:pPr>
            <w:r w:rsidRPr="002F4A44">
              <w:rPr>
                <w:b w:val="0"/>
                <w:lang w:val="ru-RU" w:eastAsia="nl-NL"/>
              </w:rPr>
              <w:t>Утверждено</w:t>
            </w:r>
          </w:p>
        </w:tc>
        <w:tc>
          <w:tcPr>
            <w:tcW w:w="444" w:type="pct"/>
            <w:shd w:val="clear" w:color="auto" w:fill="DBE5F1"/>
          </w:tcPr>
          <w:p w:rsidR="00D5317A" w:rsidRPr="002F4A44" w:rsidRDefault="00D5317A" w:rsidP="002F2860">
            <w:pPr>
              <w:pStyle w:val="TableHeading"/>
              <w:jc w:val="center"/>
              <w:rPr>
                <w:b w:val="0"/>
                <w:lang w:val="ru-RU"/>
              </w:rPr>
            </w:pPr>
            <w:r w:rsidRPr="002F4A44">
              <w:rPr>
                <w:b w:val="0"/>
                <w:lang w:val="ru-RU"/>
              </w:rPr>
              <w:t>Проект</w:t>
            </w:r>
          </w:p>
        </w:tc>
        <w:tc>
          <w:tcPr>
            <w:tcW w:w="649" w:type="pct"/>
            <w:shd w:val="clear" w:color="auto" w:fill="DBE5F1"/>
          </w:tcPr>
          <w:p w:rsidR="00D5317A" w:rsidRPr="002F4A44" w:rsidRDefault="00D5317A" w:rsidP="002F2860">
            <w:pPr>
              <w:pStyle w:val="TableHeading"/>
              <w:jc w:val="center"/>
              <w:rPr>
                <w:b w:val="0"/>
                <w:lang w:val="ru-RU"/>
              </w:rPr>
            </w:pPr>
            <w:r w:rsidRPr="002F4A44">
              <w:rPr>
                <w:b w:val="0"/>
                <w:lang w:val="ru-RU" w:eastAsia="nl-NL"/>
              </w:rPr>
              <w:t>Прогноз</w:t>
            </w:r>
          </w:p>
        </w:tc>
        <w:tc>
          <w:tcPr>
            <w:tcW w:w="646" w:type="pct"/>
            <w:shd w:val="clear" w:color="auto" w:fill="DBE5F1"/>
          </w:tcPr>
          <w:p w:rsidR="00D5317A" w:rsidRPr="002F4A44" w:rsidRDefault="00D5317A" w:rsidP="002F2860">
            <w:pPr>
              <w:pStyle w:val="TableHeading"/>
              <w:jc w:val="center"/>
              <w:rPr>
                <w:b w:val="0"/>
                <w:lang w:val="ru-RU"/>
              </w:rPr>
            </w:pPr>
            <w:r w:rsidRPr="002F4A44">
              <w:rPr>
                <w:b w:val="0"/>
                <w:lang w:val="ru-RU" w:eastAsia="nl-NL"/>
              </w:rPr>
              <w:t>Прогноз</w:t>
            </w:r>
          </w:p>
        </w:tc>
      </w:tr>
      <w:tr w:rsidR="00D5317A" w:rsidRPr="002F4A44" w:rsidTr="002F2860">
        <w:trPr>
          <w:cantSplit/>
          <w:trHeight w:val="250"/>
          <w:tblHeader/>
        </w:trPr>
        <w:tc>
          <w:tcPr>
            <w:tcW w:w="969" w:type="pct"/>
          </w:tcPr>
          <w:p w:rsidR="00D5317A" w:rsidRPr="002F4A44" w:rsidRDefault="00D5317A" w:rsidP="002F2860">
            <w:pPr>
              <w:pStyle w:val="TableHeading"/>
              <w:ind w:left="-108"/>
              <w:rPr>
                <w:lang w:val="ru-RU"/>
              </w:rPr>
            </w:pPr>
            <w:r w:rsidRPr="002F4A44">
              <w:rPr>
                <w:lang w:val="ru-RU"/>
              </w:rPr>
              <w:t xml:space="preserve">1. </w:t>
            </w:r>
            <w:r w:rsidRPr="002F4A44">
              <w:rPr>
                <w:rFonts w:cs="Arial"/>
                <w:bCs/>
                <w:szCs w:val="16"/>
                <w:lang w:val="ru-RU"/>
              </w:rPr>
              <w:t>Расходы, всего</w:t>
            </w:r>
            <w:r w:rsidRPr="002F4A44">
              <w:rPr>
                <w:lang w:val="ru-RU"/>
              </w:rPr>
              <w:t xml:space="preserve"> </w:t>
            </w:r>
          </w:p>
          <w:p w:rsidR="00D5317A" w:rsidRPr="002F4A44" w:rsidRDefault="00D5317A" w:rsidP="002F2860">
            <w:pPr>
              <w:pStyle w:val="TableHeading"/>
              <w:ind w:left="-108"/>
              <w:rPr>
                <w:lang w:val="ru-RU"/>
              </w:rPr>
            </w:pPr>
            <w:r w:rsidRPr="002F4A44">
              <w:rPr>
                <w:lang w:val="ru-RU"/>
              </w:rPr>
              <w:t xml:space="preserve">тыс.  лей </w:t>
            </w:r>
          </w:p>
        </w:tc>
        <w:tc>
          <w:tcPr>
            <w:tcW w:w="305" w:type="pct"/>
          </w:tcPr>
          <w:p w:rsidR="00D5317A" w:rsidRPr="002F4A44" w:rsidRDefault="00D5317A" w:rsidP="002F2860">
            <w:pPr>
              <w:pStyle w:val="TableHeading"/>
              <w:rPr>
                <w:lang w:val="ru-RU"/>
              </w:rPr>
            </w:pPr>
          </w:p>
        </w:tc>
        <w:tc>
          <w:tcPr>
            <w:tcW w:w="618" w:type="pct"/>
          </w:tcPr>
          <w:p w:rsidR="00D5317A" w:rsidRPr="002F4A44" w:rsidRDefault="00D5317A" w:rsidP="002F2860">
            <w:pPr>
              <w:pStyle w:val="TableHeading"/>
              <w:rPr>
                <w:lang w:val="ru-RU"/>
              </w:rPr>
            </w:pPr>
          </w:p>
        </w:tc>
        <w:tc>
          <w:tcPr>
            <w:tcW w:w="700" w:type="pct"/>
          </w:tcPr>
          <w:p w:rsidR="00D5317A" w:rsidRPr="002F4A44" w:rsidRDefault="00D5317A" w:rsidP="002F2860">
            <w:pPr>
              <w:pStyle w:val="TableHeading"/>
              <w:rPr>
                <w:lang w:val="ru-RU"/>
              </w:rPr>
            </w:pPr>
          </w:p>
        </w:tc>
        <w:tc>
          <w:tcPr>
            <w:tcW w:w="670" w:type="pct"/>
          </w:tcPr>
          <w:p w:rsidR="00D5317A" w:rsidRPr="002F4A44" w:rsidRDefault="00D5317A" w:rsidP="002F2860">
            <w:pPr>
              <w:pStyle w:val="TableHeading"/>
              <w:rPr>
                <w:lang w:val="ru-RU"/>
              </w:rPr>
            </w:pPr>
          </w:p>
        </w:tc>
        <w:tc>
          <w:tcPr>
            <w:tcW w:w="444" w:type="pct"/>
          </w:tcPr>
          <w:p w:rsidR="00D5317A" w:rsidRPr="002F4A44" w:rsidRDefault="00D5317A" w:rsidP="002F2860">
            <w:pPr>
              <w:pStyle w:val="TableHeading"/>
              <w:rPr>
                <w:lang w:val="ru-RU"/>
              </w:rPr>
            </w:pPr>
          </w:p>
        </w:tc>
        <w:tc>
          <w:tcPr>
            <w:tcW w:w="649" w:type="pct"/>
          </w:tcPr>
          <w:p w:rsidR="00D5317A" w:rsidRPr="002F4A44" w:rsidRDefault="00D5317A" w:rsidP="002F2860">
            <w:pPr>
              <w:pStyle w:val="TableHeading"/>
              <w:rPr>
                <w:lang w:val="ru-RU"/>
              </w:rPr>
            </w:pPr>
          </w:p>
        </w:tc>
        <w:tc>
          <w:tcPr>
            <w:tcW w:w="646" w:type="pct"/>
          </w:tcPr>
          <w:p w:rsidR="00D5317A" w:rsidRPr="002F4A44" w:rsidRDefault="00D5317A" w:rsidP="002F2860">
            <w:pPr>
              <w:pStyle w:val="TableHeading"/>
              <w:rPr>
                <w:lang w:val="ru-RU"/>
              </w:rPr>
            </w:pPr>
          </w:p>
        </w:tc>
      </w:tr>
      <w:tr w:rsidR="00D5317A" w:rsidRPr="00702150" w:rsidTr="002F2860">
        <w:trPr>
          <w:cantSplit/>
          <w:trHeight w:val="250"/>
          <w:tblHeader/>
        </w:trPr>
        <w:tc>
          <w:tcPr>
            <w:tcW w:w="969" w:type="pct"/>
          </w:tcPr>
          <w:p w:rsidR="00D5317A" w:rsidRPr="002F4A44" w:rsidRDefault="00D5317A" w:rsidP="002F2860">
            <w:pPr>
              <w:pStyle w:val="TableHeading"/>
              <w:rPr>
                <w:b w:val="0"/>
                <w:bCs/>
                <w:lang w:val="ru-RU"/>
              </w:rPr>
            </w:pPr>
            <w:r w:rsidRPr="002F4A44">
              <w:rPr>
                <w:b w:val="0"/>
                <w:i/>
                <w:iCs/>
                <w:lang w:val="ru-RU" w:eastAsia="nl-NL"/>
              </w:rPr>
              <w:t xml:space="preserve">в том числе согласно экономической классификации   </w:t>
            </w:r>
            <w:r w:rsidRPr="002F4A44">
              <w:rPr>
                <w:b w:val="0"/>
                <w:lang w:val="ru-RU"/>
              </w:rPr>
              <w:t xml:space="preserve"> (k4)</w:t>
            </w:r>
          </w:p>
        </w:tc>
        <w:tc>
          <w:tcPr>
            <w:tcW w:w="305" w:type="pct"/>
          </w:tcPr>
          <w:p w:rsidR="00D5317A" w:rsidRPr="002F4A44" w:rsidRDefault="00D5317A" w:rsidP="002F2860">
            <w:pPr>
              <w:pStyle w:val="TableHeading"/>
              <w:rPr>
                <w:b w:val="0"/>
                <w:lang w:val="ru-RU"/>
              </w:rPr>
            </w:pPr>
          </w:p>
        </w:tc>
        <w:tc>
          <w:tcPr>
            <w:tcW w:w="618" w:type="pct"/>
          </w:tcPr>
          <w:p w:rsidR="00D5317A" w:rsidRPr="002F4A44" w:rsidRDefault="00D5317A" w:rsidP="002F2860">
            <w:pPr>
              <w:pStyle w:val="TableHeading"/>
              <w:rPr>
                <w:b w:val="0"/>
                <w:lang w:val="ru-RU"/>
              </w:rPr>
            </w:pPr>
          </w:p>
        </w:tc>
        <w:tc>
          <w:tcPr>
            <w:tcW w:w="700" w:type="pct"/>
          </w:tcPr>
          <w:p w:rsidR="00D5317A" w:rsidRPr="002F4A44" w:rsidRDefault="00D5317A" w:rsidP="002F2860">
            <w:pPr>
              <w:pStyle w:val="TableHeading"/>
              <w:rPr>
                <w:b w:val="0"/>
                <w:lang w:val="ru-RU"/>
              </w:rPr>
            </w:pPr>
          </w:p>
        </w:tc>
        <w:tc>
          <w:tcPr>
            <w:tcW w:w="670" w:type="pct"/>
          </w:tcPr>
          <w:p w:rsidR="00D5317A" w:rsidRPr="002F4A44" w:rsidRDefault="00D5317A" w:rsidP="002F2860">
            <w:pPr>
              <w:pStyle w:val="TableHeading"/>
              <w:rPr>
                <w:b w:val="0"/>
                <w:lang w:val="ru-RU"/>
              </w:rPr>
            </w:pPr>
          </w:p>
        </w:tc>
        <w:tc>
          <w:tcPr>
            <w:tcW w:w="444" w:type="pct"/>
          </w:tcPr>
          <w:p w:rsidR="00D5317A" w:rsidRPr="002F4A44" w:rsidRDefault="00D5317A" w:rsidP="002F2860">
            <w:pPr>
              <w:pStyle w:val="TableHeading"/>
              <w:rPr>
                <w:b w:val="0"/>
                <w:lang w:val="ru-RU"/>
              </w:rPr>
            </w:pPr>
          </w:p>
        </w:tc>
        <w:tc>
          <w:tcPr>
            <w:tcW w:w="649" w:type="pct"/>
          </w:tcPr>
          <w:p w:rsidR="00D5317A" w:rsidRPr="002F4A44" w:rsidRDefault="00D5317A" w:rsidP="002F2860">
            <w:pPr>
              <w:pStyle w:val="TableHeading"/>
              <w:rPr>
                <w:b w:val="0"/>
                <w:lang w:val="ru-RU"/>
              </w:rPr>
            </w:pPr>
          </w:p>
        </w:tc>
        <w:tc>
          <w:tcPr>
            <w:tcW w:w="646" w:type="pct"/>
          </w:tcPr>
          <w:p w:rsidR="00D5317A" w:rsidRPr="002F4A44" w:rsidRDefault="00D5317A" w:rsidP="002F2860">
            <w:pPr>
              <w:pStyle w:val="TableHeading"/>
              <w:rPr>
                <w:b w:val="0"/>
                <w:lang w:val="ru-RU"/>
              </w:rPr>
            </w:pPr>
          </w:p>
        </w:tc>
      </w:tr>
      <w:tr w:rsidR="00D5317A" w:rsidRPr="002F4A44" w:rsidTr="002F2860">
        <w:trPr>
          <w:cantSplit/>
          <w:trHeight w:val="250"/>
          <w:tblHeader/>
        </w:trPr>
        <w:tc>
          <w:tcPr>
            <w:tcW w:w="969" w:type="pct"/>
          </w:tcPr>
          <w:p w:rsidR="00D5317A" w:rsidRPr="002F4A44" w:rsidRDefault="00D5317A" w:rsidP="002F2860">
            <w:pPr>
              <w:pStyle w:val="TableHeading"/>
              <w:rPr>
                <w:b w:val="0"/>
                <w:bCs/>
                <w:lang w:val="ru-RU"/>
              </w:rPr>
            </w:pPr>
            <w:r w:rsidRPr="002F4A44">
              <w:rPr>
                <w:b w:val="0"/>
                <w:lang w:val="ru-RU"/>
              </w:rPr>
              <w:t>....</w:t>
            </w:r>
          </w:p>
        </w:tc>
        <w:tc>
          <w:tcPr>
            <w:tcW w:w="305" w:type="pct"/>
          </w:tcPr>
          <w:p w:rsidR="00D5317A" w:rsidRPr="002F4A44" w:rsidRDefault="00D5317A" w:rsidP="002F2860">
            <w:pPr>
              <w:pStyle w:val="TableHeading"/>
              <w:rPr>
                <w:b w:val="0"/>
                <w:lang w:val="ru-RU"/>
              </w:rPr>
            </w:pPr>
          </w:p>
        </w:tc>
        <w:tc>
          <w:tcPr>
            <w:tcW w:w="618" w:type="pct"/>
          </w:tcPr>
          <w:p w:rsidR="00D5317A" w:rsidRPr="002F4A44" w:rsidRDefault="00D5317A" w:rsidP="002F2860">
            <w:pPr>
              <w:pStyle w:val="TableHeading"/>
              <w:rPr>
                <w:b w:val="0"/>
                <w:lang w:val="ru-RU"/>
              </w:rPr>
            </w:pPr>
          </w:p>
        </w:tc>
        <w:tc>
          <w:tcPr>
            <w:tcW w:w="700" w:type="pct"/>
          </w:tcPr>
          <w:p w:rsidR="00D5317A" w:rsidRPr="002F4A44" w:rsidRDefault="00D5317A" w:rsidP="002F2860">
            <w:pPr>
              <w:pStyle w:val="TableHeading"/>
              <w:rPr>
                <w:b w:val="0"/>
                <w:lang w:val="ru-RU"/>
              </w:rPr>
            </w:pPr>
          </w:p>
        </w:tc>
        <w:tc>
          <w:tcPr>
            <w:tcW w:w="670" w:type="pct"/>
          </w:tcPr>
          <w:p w:rsidR="00D5317A" w:rsidRPr="002F4A44" w:rsidRDefault="00D5317A" w:rsidP="002F2860">
            <w:pPr>
              <w:pStyle w:val="TableHeading"/>
              <w:rPr>
                <w:b w:val="0"/>
                <w:lang w:val="ru-RU"/>
              </w:rPr>
            </w:pPr>
          </w:p>
        </w:tc>
        <w:tc>
          <w:tcPr>
            <w:tcW w:w="444" w:type="pct"/>
          </w:tcPr>
          <w:p w:rsidR="00D5317A" w:rsidRPr="002F4A44" w:rsidRDefault="00D5317A" w:rsidP="002F2860">
            <w:pPr>
              <w:pStyle w:val="TableHeading"/>
              <w:rPr>
                <w:b w:val="0"/>
                <w:lang w:val="ru-RU"/>
              </w:rPr>
            </w:pPr>
          </w:p>
        </w:tc>
        <w:tc>
          <w:tcPr>
            <w:tcW w:w="649" w:type="pct"/>
          </w:tcPr>
          <w:p w:rsidR="00D5317A" w:rsidRPr="002F4A44" w:rsidRDefault="00D5317A" w:rsidP="002F2860">
            <w:pPr>
              <w:pStyle w:val="TableHeading"/>
              <w:rPr>
                <w:b w:val="0"/>
                <w:lang w:val="ru-RU"/>
              </w:rPr>
            </w:pPr>
          </w:p>
        </w:tc>
        <w:tc>
          <w:tcPr>
            <w:tcW w:w="646" w:type="pct"/>
          </w:tcPr>
          <w:p w:rsidR="00D5317A" w:rsidRPr="002F4A44" w:rsidRDefault="00D5317A" w:rsidP="002F2860">
            <w:pPr>
              <w:pStyle w:val="TableHeading"/>
              <w:rPr>
                <w:b w:val="0"/>
                <w:lang w:val="ru-RU"/>
              </w:rPr>
            </w:pPr>
          </w:p>
        </w:tc>
      </w:tr>
      <w:tr w:rsidR="00D5317A" w:rsidRPr="002F4A44" w:rsidTr="002F2860">
        <w:trPr>
          <w:cantSplit/>
          <w:trHeight w:val="250"/>
          <w:tblHeader/>
        </w:trPr>
        <w:tc>
          <w:tcPr>
            <w:tcW w:w="969" w:type="pct"/>
          </w:tcPr>
          <w:p w:rsidR="00D5317A" w:rsidRPr="002F4A44" w:rsidRDefault="00D5317A" w:rsidP="002F2860">
            <w:pPr>
              <w:pStyle w:val="TableHeading"/>
              <w:rPr>
                <w:b w:val="0"/>
                <w:bCs/>
                <w:lang w:val="ru-RU"/>
              </w:rPr>
            </w:pPr>
            <w:r w:rsidRPr="002F4A44">
              <w:rPr>
                <w:b w:val="0"/>
                <w:lang w:val="ru-RU"/>
              </w:rPr>
              <w:t>.....</w:t>
            </w:r>
          </w:p>
        </w:tc>
        <w:tc>
          <w:tcPr>
            <w:tcW w:w="305" w:type="pct"/>
          </w:tcPr>
          <w:p w:rsidR="00D5317A" w:rsidRPr="002F4A44" w:rsidRDefault="00D5317A" w:rsidP="002F2860">
            <w:pPr>
              <w:pStyle w:val="TableHeading"/>
              <w:rPr>
                <w:b w:val="0"/>
                <w:lang w:val="ru-RU"/>
              </w:rPr>
            </w:pPr>
          </w:p>
        </w:tc>
        <w:tc>
          <w:tcPr>
            <w:tcW w:w="618" w:type="pct"/>
          </w:tcPr>
          <w:p w:rsidR="00D5317A" w:rsidRPr="002F4A44" w:rsidRDefault="00D5317A" w:rsidP="002F2860">
            <w:pPr>
              <w:pStyle w:val="TableHeading"/>
              <w:rPr>
                <w:b w:val="0"/>
                <w:lang w:val="ru-RU"/>
              </w:rPr>
            </w:pPr>
          </w:p>
        </w:tc>
        <w:tc>
          <w:tcPr>
            <w:tcW w:w="700" w:type="pct"/>
          </w:tcPr>
          <w:p w:rsidR="00D5317A" w:rsidRPr="002F4A44" w:rsidRDefault="00D5317A" w:rsidP="002F2860">
            <w:pPr>
              <w:pStyle w:val="TableHeading"/>
              <w:rPr>
                <w:b w:val="0"/>
                <w:lang w:val="ru-RU"/>
              </w:rPr>
            </w:pPr>
          </w:p>
        </w:tc>
        <w:tc>
          <w:tcPr>
            <w:tcW w:w="670" w:type="pct"/>
          </w:tcPr>
          <w:p w:rsidR="00D5317A" w:rsidRPr="002F4A44" w:rsidRDefault="00D5317A" w:rsidP="002F2860">
            <w:pPr>
              <w:pStyle w:val="TableHeading"/>
              <w:rPr>
                <w:b w:val="0"/>
                <w:lang w:val="ru-RU"/>
              </w:rPr>
            </w:pPr>
          </w:p>
        </w:tc>
        <w:tc>
          <w:tcPr>
            <w:tcW w:w="444" w:type="pct"/>
          </w:tcPr>
          <w:p w:rsidR="00D5317A" w:rsidRPr="002F4A44" w:rsidRDefault="00D5317A" w:rsidP="002F2860">
            <w:pPr>
              <w:pStyle w:val="TableHeading"/>
              <w:rPr>
                <w:b w:val="0"/>
                <w:lang w:val="ru-RU"/>
              </w:rPr>
            </w:pPr>
          </w:p>
        </w:tc>
        <w:tc>
          <w:tcPr>
            <w:tcW w:w="649" w:type="pct"/>
          </w:tcPr>
          <w:p w:rsidR="00D5317A" w:rsidRPr="002F4A44" w:rsidRDefault="00D5317A" w:rsidP="002F2860">
            <w:pPr>
              <w:pStyle w:val="TableHeading"/>
              <w:rPr>
                <w:b w:val="0"/>
                <w:lang w:val="ru-RU"/>
              </w:rPr>
            </w:pPr>
          </w:p>
        </w:tc>
        <w:tc>
          <w:tcPr>
            <w:tcW w:w="646" w:type="pct"/>
          </w:tcPr>
          <w:p w:rsidR="00D5317A" w:rsidRPr="002F4A44" w:rsidRDefault="00D5317A" w:rsidP="002F2860">
            <w:pPr>
              <w:pStyle w:val="TableHeading"/>
              <w:rPr>
                <w:b w:val="0"/>
                <w:lang w:val="ru-RU"/>
              </w:rPr>
            </w:pPr>
          </w:p>
        </w:tc>
      </w:tr>
      <w:tr w:rsidR="00D5317A" w:rsidRPr="002F4A44" w:rsidTr="002F2860">
        <w:trPr>
          <w:cantSplit/>
          <w:trHeight w:val="250"/>
          <w:tblHeader/>
        </w:trPr>
        <w:tc>
          <w:tcPr>
            <w:tcW w:w="969" w:type="pct"/>
          </w:tcPr>
          <w:p w:rsidR="00D5317A" w:rsidRPr="002F4A44" w:rsidRDefault="00D5317A" w:rsidP="002F2860">
            <w:pPr>
              <w:pStyle w:val="TableHeading"/>
              <w:rPr>
                <w:b w:val="0"/>
                <w:bCs/>
                <w:lang w:val="ru-RU"/>
              </w:rPr>
            </w:pPr>
            <w:r w:rsidRPr="002F4A44">
              <w:rPr>
                <w:b w:val="0"/>
                <w:lang w:val="ru-RU"/>
              </w:rPr>
              <w:t> </w:t>
            </w:r>
          </w:p>
        </w:tc>
        <w:tc>
          <w:tcPr>
            <w:tcW w:w="305" w:type="pct"/>
          </w:tcPr>
          <w:p w:rsidR="00D5317A" w:rsidRPr="002F4A44" w:rsidRDefault="00D5317A" w:rsidP="002F2860">
            <w:pPr>
              <w:pStyle w:val="TableHeading"/>
              <w:rPr>
                <w:b w:val="0"/>
                <w:lang w:val="ru-RU"/>
              </w:rPr>
            </w:pPr>
          </w:p>
        </w:tc>
        <w:tc>
          <w:tcPr>
            <w:tcW w:w="618" w:type="pct"/>
          </w:tcPr>
          <w:p w:rsidR="00D5317A" w:rsidRPr="002F4A44" w:rsidRDefault="00D5317A" w:rsidP="002F2860">
            <w:pPr>
              <w:pStyle w:val="TableHeading"/>
              <w:rPr>
                <w:b w:val="0"/>
                <w:lang w:val="ru-RU"/>
              </w:rPr>
            </w:pPr>
          </w:p>
        </w:tc>
        <w:tc>
          <w:tcPr>
            <w:tcW w:w="700" w:type="pct"/>
          </w:tcPr>
          <w:p w:rsidR="00D5317A" w:rsidRPr="002F4A44" w:rsidRDefault="00D5317A" w:rsidP="002F2860">
            <w:pPr>
              <w:pStyle w:val="TableHeading"/>
              <w:rPr>
                <w:b w:val="0"/>
                <w:lang w:val="ru-RU"/>
              </w:rPr>
            </w:pPr>
          </w:p>
        </w:tc>
        <w:tc>
          <w:tcPr>
            <w:tcW w:w="670" w:type="pct"/>
          </w:tcPr>
          <w:p w:rsidR="00D5317A" w:rsidRPr="002F4A44" w:rsidRDefault="00D5317A" w:rsidP="002F2860">
            <w:pPr>
              <w:pStyle w:val="TableHeading"/>
              <w:rPr>
                <w:b w:val="0"/>
                <w:lang w:val="ru-RU"/>
              </w:rPr>
            </w:pPr>
          </w:p>
        </w:tc>
        <w:tc>
          <w:tcPr>
            <w:tcW w:w="444" w:type="pct"/>
          </w:tcPr>
          <w:p w:rsidR="00D5317A" w:rsidRPr="002F4A44" w:rsidRDefault="00D5317A" w:rsidP="002F2860">
            <w:pPr>
              <w:pStyle w:val="TableHeading"/>
              <w:rPr>
                <w:b w:val="0"/>
                <w:lang w:val="ru-RU"/>
              </w:rPr>
            </w:pPr>
          </w:p>
        </w:tc>
        <w:tc>
          <w:tcPr>
            <w:tcW w:w="649" w:type="pct"/>
          </w:tcPr>
          <w:p w:rsidR="00D5317A" w:rsidRPr="002F4A44" w:rsidRDefault="00D5317A" w:rsidP="002F2860">
            <w:pPr>
              <w:pStyle w:val="TableHeading"/>
              <w:rPr>
                <w:b w:val="0"/>
                <w:lang w:val="ru-RU"/>
              </w:rPr>
            </w:pPr>
          </w:p>
        </w:tc>
        <w:tc>
          <w:tcPr>
            <w:tcW w:w="646" w:type="pct"/>
          </w:tcPr>
          <w:p w:rsidR="00D5317A" w:rsidRPr="002F4A44" w:rsidRDefault="00D5317A" w:rsidP="002F2860">
            <w:pPr>
              <w:pStyle w:val="TableHeading"/>
              <w:rPr>
                <w:b w:val="0"/>
                <w:lang w:val="ru-RU"/>
              </w:rPr>
            </w:pPr>
          </w:p>
        </w:tc>
      </w:tr>
      <w:tr w:rsidR="00D5317A" w:rsidRPr="002F4A44" w:rsidTr="002F2860">
        <w:trPr>
          <w:cantSplit/>
          <w:trHeight w:val="250"/>
          <w:tblHeader/>
        </w:trPr>
        <w:tc>
          <w:tcPr>
            <w:tcW w:w="969" w:type="pct"/>
          </w:tcPr>
          <w:p w:rsidR="00D5317A" w:rsidRPr="002F4A44" w:rsidRDefault="00D5317A" w:rsidP="002F2860">
            <w:pPr>
              <w:pStyle w:val="TableHeading"/>
              <w:ind w:left="-108"/>
              <w:rPr>
                <w:lang w:val="ru-RU"/>
              </w:rPr>
            </w:pPr>
            <w:r w:rsidRPr="002F4A44">
              <w:rPr>
                <w:lang w:val="ru-RU"/>
              </w:rPr>
              <w:t xml:space="preserve">2. Количество персонала, единиц  </w:t>
            </w:r>
          </w:p>
        </w:tc>
        <w:tc>
          <w:tcPr>
            <w:tcW w:w="305" w:type="pct"/>
          </w:tcPr>
          <w:p w:rsidR="00D5317A" w:rsidRPr="002F4A44" w:rsidRDefault="00D5317A" w:rsidP="002F2860">
            <w:pPr>
              <w:pStyle w:val="TableHeading"/>
              <w:rPr>
                <w:lang w:val="ru-RU"/>
              </w:rPr>
            </w:pPr>
          </w:p>
        </w:tc>
        <w:tc>
          <w:tcPr>
            <w:tcW w:w="618" w:type="pct"/>
          </w:tcPr>
          <w:p w:rsidR="00D5317A" w:rsidRPr="002F4A44" w:rsidRDefault="00D5317A" w:rsidP="002F2860">
            <w:pPr>
              <w:pStyle w:val="TableHeading"/>
              <w:rPr>
                <w:lang w:val="ru-RU"/>
              </w:rPr>
            </w:pPr>
          </w:p>
        </w:tc>
        <w:tc>
          <w:tcPr>
            <w:tcW w:w="700" w:type="pct"/>
          </w:tcPr>
          <w:p w:rsidR="00D5317A" w:rsidRPr="002F4A44" w:rsidRDefault="00D5317A" w:rsidP="002F2860">
            <w:pPr>
              <w:pStyle w:val="TableHeading"/>
              <w:rPr>
                <w:lang w:val="ru-RU"/>
              </w:rPr>
            </w:pPr>
          </w:p>
        </w:tc>
        <w:tc>
          <w:tcPr>
            <w:tcW w:w="670" w:type="pct"/>
          </w:tcPr>
          <w:p w:rsidR="00D5317A" w:rsidRPr="002F4A44" w:rsidRDefault="00D5317A" w:rsidP="002F2860">
            <w:pPr>
              <w:pStyle w:val="TableHeading"/>
              <w:rPr>
                <w:lang w:val="ru-RU"/>
              </w:rPr>
            </w:pPr>
          </w:p>
        </w:tc>
        <w:tc>
          <w:tcPr>
            <w:tcW w:w="444" w:type="pct"/>
          </w:tcPr>
          <w:p w:rsidR="00D5317A" w:rsidRPr="002F4A44" w:rsidRDefault="00D5317A" w:rsidP="002F2860">
            <w:pPr>
              <w:pStyle w:val="TableHeading"/>
              <w:rPr>
                <w:lang w:val="ru-RU"/>
              </w:rPr>
            </w:pPr>
          </w:p>
        </w:tc>
        <w:tc>
          <w:tcPr>
            <w:tcW w:w="649" w:type="pct"/>
          </w:tcPr>
          <w:p w:rsidR="00D5317A" w:rsidRPr="002F4A44" w:rsidRDefault="00D5317A" w:rsidP="002F2860">
            <w:pPr>
              <w:pStyle w:val="TableHeading"/>
              <w:rPr>
                <w:lang w:val="ru-RU"/>
              </w:rPr>
            </w:pPr>
          </w:p>
        </w:tc>
        <w:tc>
          <w:tcPr>
            <w:tcW w:w="646" w:type="pct"/>
          </w:tcPr>
          <w:p w:rsidR="00D5317A" w:rsidRPr="002F4A44" w:rsidRDefault="00D5317A" w:rsidP="002F2860">
            <w:pPr>
              <w:pStyle w:val="TableHeading"/>
              <w:rPr>
                <w:lang w:val="ru-RU"/>
              </w:rPr>
            </w:pPr>
          </w:p>
        </w:tc>
      </w:tr>
      <w:tr w:rsidR="00D5317A" w:rsidRPr="002F4A44" w:rsidTr="002F2860">
        <w:trPr>
          <w:cantSplit/>
          <w:trHeight w:val="250"/>
          <w:tblHeader/>
        </w:trPr>
        <w:tc>
          <w:tcPr>
            <w:tcW w:w="969" w:type="pct"/>
          </w:tcPr>
          <w:p w:rsidR="00D5317A" w:rsidRPr="002F4A44" w:rsidRDefault="00D5317A" w:rsidP="002F2860">
            <w:pPr>
              <w:pStyle w:val="TableHeading"/>
              <w:rPr>
                <w:b w:val="0"/>
                <w:bCs/>
                <w:lang w:val="ru-RU"/>
              </w:rPr>
            </w:pPr>
            <w:r w:rsidRPr="002F4A44">
              <w:rPr>
                <w:b w:val="0"/>
                <w:lang w:val="ru-RU"/>
              </w:rPr>
              <w:t> </w:t>
            </w:r>
          </w:p>
        </w:tc>
        <w:tc>
          <w:tcPr>
            <w:tcW w:w="305" w:type="pct"/>
          </w:tcPr>
          <w:p w:rsidR="00D5317A" w:rsidRPr="002F4A44" w:rsidRDefault="00D5317A" w:rsidP="002F2860">
            <w:pPr>
              <w:pStyle w:val="TableHeading"/>
              <w:rPr>
                <w:b w:val="0"/>
                <w:lang w:val="ru-RU"/>
              </w:rPr>
            </w:pPr>
          </w:p>
        </w:tc>
        <w:tc>
          <w:tcPr>
            <w:tcW w:w="618" w:type="pct"/>
          </w:tcPr>
          <w:p w:rsidR="00D5317A" w:rsidRPr="002F4A44" w:rsidRDefault="00D5317A" w:rsidP="002F2860">
            <w:pPr>
              <w:pStyle w:val="TableHeading"/>
              <w:rPr>
                <w:b w:val="0"/>
                <w:lang w:val="ru-RU"/>
              </w:rPr>
            </w:pPr>
          </w:p>
        </w:tc>
        <w:tc>
          <w:tcPr>
            <w:tcW w:w="700" w:type="pct"/>
          </w:tcPr>
          <w:p w:rsidR="00D5317A" w:rsidRPr="002F4A44" w:rsidRDefault="00D5317A" w:rsidP="002F2860">
            <w:pPr>
              <w:pStyle w:val="TableHeading"/>
              <w:rPr>
                <w:b w:val="0"/>
                <w:lang w:val="ru-RU"/>
              </w:rPr>
            </w:pPr>
          </w:p>
        </w:tc>
        <w:tc>
          <w:tcPr>
            <w:tcW w:w="670" w:type="pct"/>
          </w:tcPr>
          <w:p w:rsidR="00D5317A" w:rsidRPr="002F4A44" w:rsidRDefault="00D5317A" w:rsidP="002F2860">
            <w:pPr>
              <w:pStyle w:val="TableHeading"/>
              <w:rPr>
                <w:b w:val="0"/>
                <w:lang w:val="ru-RU"/>
              </w:rPr>
            </w:pPr>
          </w:p>
        </w:tc>
        <w:tc>
          <w:tcPr>
            <w:tcW w:w="444" w:type="pct"/>
          </w:tcPr>
          <w:p w:rsidR="00D5317A" w:rsidRPr="002F4A44" w:rsidRDefault="00D5317A" w:rsidP="002F2860">
            <w:pPr>
              <w:pStyle w:val="TableHeading"/>
              <w:rPr>
                <w:b w:val="0"/>
                <w:lang w:val="ru-RU"/>
              </w:rPr>
            </w:pPr>
          </w:p>
        </w:tc>
        <w:tc>
          <w:tcPr>
            <w:tcW w:w="649" w:type="pct"/>
          </w:tcPr>
          <w:p w:rsidR="00D5317A" w:rsidRPr="002F4A44" w:rsidRDefault="00D5317A" w:rsidP="002F2860">
            <w:pPr>
              <w:pStyle w:val="TableHeading"/>
              <w:rPr>
                <w:b w:val="0"/>
                <w:lang w:val="ru-RU"/>
              </w:rPr>
            </w:pPr>
          </w:p>
        </w:tc>
        <w:tc>
          <w:tcPr>
            <w:tcW w:w="646" w:type="pct"/>
          </w:tcPr>
          <w:p w:rsidR="00D5317A" w:rsidRPr="002F4A44" w:rsidRDefault="00D5317A" w:rsidP="002F2860">
            <w:pPr>
              <w:pStyle w:val="TableHeading"/>
              <w:rPr>
                <w:b w:val="0"/>
                <w:lang w:val="ru-RU"/>
              </w:rPr>
            </w:pPr>
          </w:p>
        </w:tc>
      </w:tr>
      <w:tr w:rsidR="00D5317A" w:rsidRPr="00702150" w:rsidTr="002F2860">
        <w:trPr>
          <w:cantSplit/>
          <w:trHeight w:val="250"/>
          <w:tblHeader/>
        </w:trPr>
        <w:tc>
          <w:tcPr>
            <w:tcW w:w="969" w:type="pct"/>
          </w:tcPr>
          <w:p w:rsidR="00D5317A" w:rsidRPr="002F4A44" w:rsidRDefault="00D5317A" w:rsidP="002F2860">
            <w:pPr>
              <w:pStyle w:val="TableHeading"/>
              <w:ind w:left="-108" w:right="-99"/>
              <w:rPr>
                <w:lang w:val="ru-RU"/>
              </w:rPr>
            </w:pPr>
            <w:r w:rsidRPr="002F4A44">
              <w:rPr>
                <w:lang w:val="ru-RU"/>
              </w:rPr>
              <w:t>3. Среднемесячная зароботная плата, тыс</w:t>
            </w:r>
            <w:proofErr w:type="gramStart"/>
            <w:r w:rsidRPr="002F4A44">
              <w:rPr>
                <w:lang w:val="ru-RU"/>
              </w:rPr>
              <w:t>.л</w:t>
            </w:r>
            <w:proofErr w:type="gramEnd"/>
            <w:r w:rsidRPr="002F4A44">
              <w:rPr>
                <w:lang w:val="ru-RU"/>
              </w:rPr>
              <w:t xml:space="preserve">ей  </w:t>
            </w:r>
          </w:p>
        </w:tc>
        <w:tc>
          <w:tcPr>
            <w:tcW w:w="305" w:type="pct"/>
          </w:tcPr>
          <w:p w:rsidR="00D5317A" w:rsidRPr="002F4A44" w:rsidRDefault="00D5317A" w:rsidP="002F2860">
            <w:pPr>
              <w:pStyle w:val="TableHeading"/>
              <w:rPr>
                <w:lang w:val="ru-RU"/>
              </w:rPr>
            </w:pPr>
          </w:p>
        </w:tc>
        <w:tc>
          <w:tcPr>
            <w:tcW w:w="618" w:type="pct"/>
          </w:tcPr>
          <w:p w:rsidR="00D5317A" w:rsidRPr="002F4A44" w:rsidRDefault="00D5317A" w:rsidP="002F2860">
            <w:pPr>
              <w:pStyle w:val="TableHeading"/>
              <w:rPr>
                <w:lang w:val="ru-RU"/>
              </w:rPr>
            </w:pPr>
          </w:p>
        </w:tc>
        <w:tc>
          <w:tcPr>
            <w:tcW w:w="700" w:type="pct"/>
          </w:tcPr>
          <w:p w:rsidR="00D5317A" w:rsidRPr="002F4A44" w:rsidRDefault="00D5317A" w:rsidP="002F2860">
            <w:pPr>
              <w:pStyle w:val="TableHeading"/>
              <w:rPr>
                <w:lang w:val="ru-RU"/>
              </w:rPr>
            </w:pPr>
          </w:p>
        </w:tc>
        <w:tc>
          <w:tcPr>
            <w:tcW w:w="670" w:type="pct"/>
          </w:tcPr>
          <w:p w:rsidR="00D5317A" w:rsidRPr="002F4A44" w:rsidRDefault="00D5317A" w:rsidP="002F2860">
            <w:pPr>
              <w:pStyle w:val="TableHeading"/>
              <w:rPr>
                <w:lang w:val="ru-RU"/>
              </w:rPr>
            </w:pPr>
          </w:p>
        </w:tc>
        <w:tc>
          <w:tcPr>
            <w:tcW w:w="444" w:type="pct"/>
          </w:tcPr>
          <w:p w:rsidR="00D5317A" w:rsidRPr="002F4A44" w:rsidRDefault="00D5317A" w:rsidP="002F2860">
            <w:pPr>
              <w:pStyle w:val="TableHeading"/>
              <w:rPr>
                <w:lang w:val="ru-RU"/>
              </w:rPr>
            </w:pPr>
          </w:p>
        </w:tc>
        <w:tc>
          <w:tcPr>
            <w:tcW w:w="649" w:type="pct"/>
          </w:tcPr>
          <w:p w:rsidR="00D5317A" w:rsidRPr="002F4A44" w:rsidRDefault="00D5317A" w:rsidP="002F2860">
            <w:pPr>
              <w:pStyle w:val="TableHeading"/>
              <w:rPr>
                <w:lang w:val="ru-RU"/>
              </w:rPr>
            </w:pPr>
          </w:p>
        </w:tc>
        <w:tc>
          <w:tcPr>
            <w:tcW w:w="646" w:type="pct"/>
          </w:tcPr>
          <w:p w:rsidR="00D5317A" w:rsidRPr="002F4A44" w:rsidRDefault="00D5317A" w:rsidP="002F2860">
            <w:pPr>
              <w:pStyle w:val="TableHeading"/>
              <w:rPr>
                <w:lang w:val="ru-RU"/>
              </w:rPr>
            </w:pPr>
          </w:p>
        </w:tc>
      </w:tr>
    </w:tbl>
    <w:p w:rsidR="00D5317A" w:rsidRPr="000D6CDC" w:rsidRDefault="00D5317A" w:rsidP="00D5317A">
      <w:pPr>
        <w:spacing w:line="240" w:lineRule="auto"/>
        <w:rPr>
          <w:sz w:val="18"/>
          <w:szCs w:val="18"/>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(текущий), </w:t>
      </w:r>
      <w:r w:rsidRPr="000D6CDC">
        <w:rPr>
          <w:sz w:val="18"/>
          <w:szCs w:val="18"/>
          <w:lang w:val="ru-RU" w:eastAsia="nl-NL"/>
        </w:rPr>
        <w:t>БГ</w:t>
      </w:r>
      <w:r w:rsidRPr="000D6CDC">
        <w:rPr>
          <w:sz w:val="18"/>
          <w:szCs w:val="18"/>
          <w:lang w:val="ru-RU"/>
        </w:rPr>
        <w:t xml:space="preserve"> -2 и </w:t>
      </w:r>
      <w:r w:rsidRPr="000D6CDC">
        <w:rPr>
          <w:sz w:val="18"/>
          <w:szCs w:val="18"/>
          <w:lang w:val="ru-RU" w:eastAsia="nl-NL"/>
        </w:rPr>
        <w:t>БГ</w:t>
      </w:r>
      <w:r w:rsidRPr="000D6CDC">
        <w:rPr>
          <w:sz w:val="18"/>
          <w:szCs w:val="18"/>
          <w:lang w:val="ru-RU"/>
        </w:rPr>
        <w:t xml:space="preserve"> -1 – годы, предшествующие базовому году, </w:t>
      </w:r>
      <w:r w:rsidRPr="000D6CDC">
        <w:rPr>
          <w:sz w:val="18"/>
          <w:szCs w:val="18"/>
          <w:lang w:val="ru-RU" w:eastAsia="nl-NL"/>
        </w:rPr>
        <w:t>БГ</w:t>
      </w:r>
      <w:r w:rsidRPr="000D6CDC">
        <w:rPr>
          <w:sz w:val="18"/>
          <w:szCs w:val="18"/>
          <w:lang w:val="ru-RU"/>
        </w:rPr>
        <w:t xml:space="preserve"> +1 – следующий год, на который разрабатывается бюджет</w:t>
      </w:r>
      <w:proofErr w:type="gramStart"/>
      <w:r w:rsidRPr="000D6CDC">
        <w:rPr>
          <w:sz w:val="18"/>
          <w:szCs w:val="18"/>
          <w:lang w:val="ru-RU"/>
        </w:rPr>
        <w:t xml:space="preserve"> ;</w:t>
      </w:r>
      <w:proofErr w:type="gramEnd"/>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 xml:space="preserve"> +3 – годы, следующие за базовым годом, на который разрабатывается бюджет.</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18" w:name="_Toc243896230"/>
      <w:bookmarkStart w:id="1919" w:name="_Toc262618717"/>
      <w:bookmarkStart w:id="1920" w:name="_Toc438730755"/>
      <w:r w:rsidRPr="002F4A44">
        <w:rPr>
          <w:b/>
          <w:sz w:val="24"/>
          <w:szCs w:val="24"/>
          <w:lang w:val="ru-RU"/>
        </w:rPr>
        <w:t xml:space="preserve">Проект ежегодного бюджетного решения </w:t>
      </w:r>
      <w:bookmarkEnd w:id="1918"/>
      <w:bookmarkEnd w:id="1919"/>
      <w:r w:rsidRPr="002F4A44">
        <w:rPr>
          <w:b/>
          <w:sz w:val="24"/>
          <w:szCs w:val="24"/>
          <w:lang w:val="ru-RU"/>
        </w:rPr>
        <w:t xml:space="preserve"> АТЕ</w:t>
      </w:r>
      <w:bookmarkEnd w:id="1920"/>
      <w:r w:rsidRPr="002F4A44">
        <w:rPr>
          <w:b/>
          <w:sz w:val="24"/>
          <w:szCs w:val="24"/>
          <w:lang w:val="ru-RU"/>
        </w:rPr>
        <w:t xml:space="preserve">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Исполнительный орган  АТЕ  дорабатывает проект местного бюджета на очередной бюджетный  год и, своим распоряжением, представляет его для рассмотрения и утверждения соответствующему представительному и правомочному органу в сроки, установленные   календарем по разработке и  утверждению местных бюджетов. </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Проект  ежегодного бюджетного решения  АТЕ включает  общие положения, касающиеся утверждения основных показателей местного бюджета (доходы, расходы, бюджетное сальдо), специальные положения соответствующего бюджетного года, а также приложения. Ежегодным бюджетным решением устанавливаются лимиты долга  АТЕ на конец года и лимиты гарантий, предоставляемых со стороны МОПВ. При утверждении основных показателей местного бюджета, лимитов долга  АТЕ и гарантий  </w:t>
      </w:r>
      <w:r w:rsidRPr="002F4A44">
        <w:rPr>
          <w:rStyle w:val="hps"/>
          <w:sz w:val="24"/>
          <w:lang w:val="ru-RU"/>
        </w:rPr>
        <w:lastRenderedPageBreak/>
        <w:t>МОПВ, учитываются принципы и бюджетно-налоговые правила,  предусмотренные Законом о публичных финансах и бюджетно-налоговой ответственности, а также  ограничения, предусмотренные Законом о местных публичных финансах и законодательством, регламентирующим государственный долг.</w:t>
      </w:r>
    </w:p>
    <w:p w:rsidR="00D5317A" w:rsidRPr="002F4A44" w:rsidRDefault="00D5317A" w:rsidP="00D5317A">
      <w:pPr>
        <w:numPr>
          <w:ilvl w:val="0"/>
          <w:numId w:val="38"/>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Приложения к  ежегодному бюджетному решению включают следующую основную информацию: </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 xml:space="preserve"> свод основных показателей местного бюджета - доходы, расходы, включая расходы на персонал и трансферты другим бюджетам, бюджетное сальдо и источники финансирования; </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 xml:space="preserve"> свод доходов местного бюджета, в том числе трансферты из других бюджетов;</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ресурсы и расходы местного бюджета согласно функциональной классификации и по программам;</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 xml:space="preserve">виды и ставки местных налогов (только для  АТЕ первого уровня и муниципиев Кишинэу и Бэлць); </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перечень тарифов на оказание платных услуг публичными учреждениями, финансируемыми из  местного  бюджета;</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 xml:space="preserve"> свод доходов,  собираемых бюджетными органами/учреждениями,  финансируемыми из местного бюджета;</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z w:val="24"/>
          <w:lang w:val="ru-RU"/>
        </w:rPr>
        <w:t xml:space="preserve">перечень проектов капитальных </w:t>
      </w:r>
      <w:r>
        <w:rPr>
          <w:sz w:val="24"/>
          <w:lang w:val="ru-RU"/>
        </w:rPr>
        <w:t>инвестиций</w:t>
      </w:r>
      <w:r w:rsidRPr="002F4A44">
        <w:rPr>
          <w:sz w:val="24"/>
          <w:lang w:val="ru-RU"/>
        </w:rPr>
        <w:t>, финансируемых из местного бюджета, в том числе за счет трансфертов из других бюджетов, а также перечень проектов, финансируемых из внешних источников;</w:t>
      </w:r>
    </w:p>
    <w:p w:rsidR="00D5317A" w:rsidRDefault="00D5317A" w:rsidP="00D5317A">
      <w:pPr>
        <w:numPr>
          <w:ilvl w:val="0"/>
          <w:numId w:val="99"/>
        </w:numPr>
        <w:tabs>
          <w:tab w:val="clear" w:pos="1069"/>
          <w:tab w:val="num" w:pos="0"/>
          <w:tab w:val="left" w:pos="993"/>
        </w:tabs>
        <w:ind w:left="0" w:firstLine="709"/>
        <w:jc w:val="both"/>
        <w:rPr>
          <w:sz w:val="24"/>
          <w:lang w:val="ru-RU"/>
        </w:rPr>
      </w:pPr>
      <w:r w:rsidRPr="002F4A44">
        <w:rPr>
          <w:spacing w:val="3"/>
          <w:sz w:val="24"/>
          <w:lang w:val="ru-RU"/>
        </w:rPr>
        <w:t>лимит долга АТЕ на конец года и лимит гарантий, предоставляемых  МОПВ</w:t>
      </w:r>
      <w:r w:rsidRPr="002F4A44">
        <w:rPr>
          <w:sz w:val="24"/>
          <w:lang w:val="ru-RU"/>
        </w:rPr>
        <w:t>;</w:t>
      </w:r>
    </w:p>
    <w:p w:rsidR="00D5317A" w:rsidRDefault="00D5317A" w:rsidP="00D5317A">
      <w:pPr>
        <w:numPr>
          <w:ilvl w:val="0"/>
          <w:numId w:val="99"/>
        </w:numPr>
        <w:tabs>
          <w:tab w:val="left" w:pos="1134"/>
        </w:tabs>
        <w:jc w:val="both"/>
        <w:rPr>
          <w:sz w:val="24"/>
          <w:lang w:val="ru-RU"/>
        </w:rPr>
      </w:pPr>
      <w:r>
        <w:rPr>
          <w:sz w:val="24"/>
          <w:lang w:val="ru-RU"/>
        </w:rPr>
        <w:t>ежегодную программу займствований</w:t>
      </w:r>
      <w:r>
        <w:rPr>
          <w:sz w:val="24"/>
          <w:lang w:val="en-US"/>
        </w:rPr>
        <w:t xml:space="preserve"> </w:t>
      </w:r>
      <w:r>
        <w:rPr>
          <w:sz w:val="24"/>
          <w:lang w:val="ru-RU"/>
        </w:rPr>
        <w:t>АТЕ</w:t>
      </w:r>
      <w:r w:rsidRPr="00D751B0">
        <w:rPr>
          <w:sz w:val="24"/>
          <w:lang w:val="ro-MO"/>
        </w:rPr>
        <w:t>;</w:t>
      </w:r>
    </w:p>
    <w:p w:rsidR="00D5317A" w:rsidRPr="00254E1B" w:rsidRDefault="00D5317A" w:rsidP="00D5317A">
      <w:pPr>
        <w:numPr>
          <w:ilvl w:val="0"/>
          <w:numId w:val="99"/>
        </w:numPr>
        <w:tabs>
          <w:tab w:val="left" w:pos="1134"/>
        </w:tabs>
        <w:jc w:val="both"/>
        <w:rPr>
          <w:sz w:val="24"/>
          <w:lang w:val="ru-RU"/>
        </w:rPr>
      </w:pPr>
      <w:r>
        <w:rPr>
          <w:sz w:val="24"/>
          <w:lang w:val="ru-RU"/>
        </w:rPr>
        <w:t>цели</w:t>
      </w:r>
      <w:r w:rsidRPr="00254E1B">
        <w:rPr>
          <w:sz w:val="24"/>
          <w:lang w:val="ru-RU"/>
        </w:rPr>
        <w:t xml:space="preserve"> </w:t>
      </w:r>
      <w:r>
        <w:rPr>
          <w:sz w:val="24"/>
          <w:lang w:val="ru-RU"/>
        </w:rPr>
        <w:t>политики</w:t>
      </w:r>
      <w:r w:rsidRPr="00254E1B">
        <w:rPr>
          <w:sz w:val="24"/>
          <w:lang w:val="ru-RU"/>
        </w:rPr>
        <w:t xml:space="preserve"> </w:t>
      </w:r>
      <w:r>
        <w:rPr>
          <w:sz w:val="24"/>
          <w:lang w:val="ru-RU"/>
        </w:rPr>
        <w:t>управления</w:t>
      </w:r>
      <w:r w:rsidRPr="00254E1B">
        <w:rPr>
          <w:sz w:val="24"/>
          <w:lang w:val="ru-RU"/>
        </w:rPr>
        <w:t xml:space="preserve"> </w:t>
      </w:r>
      <w:r>
        <w:rPr>
          <w:sz w:val="24"/>
          <w:lang w:val="ru-RU"/>
        </w:rPr>
        <w:t>долгом АТЕ;</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pacing w:val="3"/>
          <w:sz w:val="24"/>
          <w:lang w:val="ru-RU"/>
        </w:rPr>
        <w:t>предельная численность персонала бюджетных органов/учреждений, финансируемых из соответствующего бюджета</w:t>
      </w:r>
      <w:r w:rsidRPr="002F4A44">
        <w:rPr>
          <w:sz w:val="24"/>
          <w:lang w:val="ru-RU"/>
        </w:rPr>
        <w:t>;</w:t>
      </w:r>
    </w:p>
    <w:p w:rsidR="00D5317A" w:rsidRPr="002F4A44" w:rsidRDefault="00D5317A" w:rsidP="00D5317A">
      <w:pPr>
        <w:numPr>
          <w:ilvl w:val="0"/>
          <w:numId w:val="99"/>
        </w:numPr>
        <w:tabs>
          <w:tab w:val="clear" w:pos="1069"/>
          <w:tab w:val="num" w:pos="0"/>
          <w:tab w:val="left" w:pos="993"/>
        </w:tabs>
        <w:ind w:left="0" w:firstLine="709"/>
        <w:jc w:val="both"/>
        <w:rPr>
          <w:sz w:val="24"/>
          <w:lang w:val="ru-RU"/>
        </w:rPr>
      </w:pPr>
      <w:r w:rsidRPr="002F4A44">
        <w:rPr>
          <w:spacing w:val="3"/>
          <w:sz w:val="24"/>
          <w:lang w:val="ru-RU"/>
        </w:rPr>
        <w:t>объем резервного фонда МОПВ и другая информация, которая  подлежит утверждению представительными и правомочными местными  органами</w:t>
      </w:r>
      <w:r w:rsidRPr="002F4A44">
        <w:rPr>
          <w:sz w:val="24"/>
          <w:lang w:val="ru-RU"/>
        </w:rPr>
        <w:t xml:space="preserve">; </w:t>
      </w:r>
    </w:p>
    <w:p w:rsidR="00D5317A" w:rsidRPr="002F4A44" w:rsidRDefault="00D5317A" w:rsidP="00D5317A">
      <w:pPr>
        <w:numPr>
          <w:ilvl w:val="0"/>
          <w:numId w:val="38"/>
        </w:numPr>
        <w:tabs>
          <w:tab w:val="num" w:pos="0"/>
          <w:tab w:val="left" w:pos="572"/>
          <w:tab w:val="left" w:pos="598"/>
          <w:tab w:val="left" w:pos="884"/>
          <w:tab w:val="left" w:pos="993"/>
          <w:tab w:val="left" w:pos="1170"/>
        </w:tabs>
        <w:spacing w:before="120"/>
        <w:ind w:left="0" w:firstLine="720"/>
        <w:jc w:val="both"/>
        <w:rPr>
          <w:rStyle w:val="hps"/>
          <w:sz w:val="24"/>
          <w:lang w:val="ru-RU"/>
        </w:rPr>
      </w:pPr>
      <w:r>
        <w:rPr>
          <w:rStyle w:val="hps"/>
          <w:sz w:val="24"/>
          <w:lang w:val="ru-RU"/>
        </w:rPr>
        <w:t xml:space="preserve"> </w:t>
      </w:r>
      <w:r w:rsidRPr="002F4A44">
        <w:rPr>
          <w:rStyle w:val="hps"/>
          <w:sz w:val="24"/>
          <w:lang w:val="ru-RU"/>
        </w:rPr>
        <w:t>Представляемый на утверждение  проект ежегодного бюджетного решения  АТЕ  сопровождается пояснительной  запиской, в которой  детально отражается  структура местных бюджетов и включает следующую основную информацию:</w:t>
      </w:r>
    </w:p>
    <w:p w:rsidR="00D5317A" w:rsidRPr="002F4A44" w:rsidRDefault="00D5317A" w:rsidP="00D5317A">
      <w:pPr>
        <w:numPr>
          <w:ilvl w:val="0"/>
          <w:numId w:val="215"/>
        </w:numPr>
        <w:tabs>
          <w:tab w:val="left" w:pos="993"/>
        </w:tabs>
        <w:ind w:left="0" w:firstLine="709"/>
        <w:jc w:val="both"/>
        <w:rPr>
          <w:color w:val="000000"/>
          <w:sz w:val="24"/>
          <w:lang w:val="ru-RU"/>
        </w:rPr>
      </w:pPr>
      <w:r w:rsidRPr="002F4A44">
        <w:rPr>
          <w:color w:val="000000"/>
          <w:spacing w:val="3"/>
          <w:sz w:val="24"/>
          <w:lang w:val="ru-RU"/>
        </w:rPr>
        <w:t>краткое описание макроэкономических и налоговых предположений, на которых основывается проект бюджета</w:t>
      </w:r>
      <w:r w:rsidRPr="002F4A44">
        <w:rPr>
          <w:color w:val="000000"/>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 xml:space="preserve"> эволюция показателей местного бюджета и объяснения о прогнозах доходов и расходов на год,  на который планируется бюджет (в номинальном выражении и в % </w:t>
      </w:r>
      <w:proofErr w:type="gramStart"/>
      <w:r w:rsidRPr="002F4A44">
        <w:rPr>
          <w:spacing w:val="3"/>
          <w:sz w:val="24"/>
          <w:lang w:val="ru-RU"/>
        </w:rPr>
        <w:t>в</w:t>
      </w:r>
      <w:proofErr w:type="gramEnd"/>
      <w:r w:rsidRPr="002F4A44">
        <w:rPr>
          <w:spacing w:val="3"/>
          <w:sz w:val="24"/>
          <w:lang w:val="ru-RU"/>
        </w:rPr>
        <w:t xml:space="preserve"> общем объеме</w:t>
      </w:r>
      <w:r w:rsidRPr="002F4A44">
        <w:rPr>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 xml:space="preserve">анализ ожидаемого исполнения в текущем </w:t>
      </w:r>
      <w:proofErr w:type="gramStart"/>
      <w:r w:rsidRPr="002F4A44">
        <w:rPr>
          <w:spacing w:val="3"/>
          <w:sz w:val="24"/>
          <w:lang w:val="ru-RU"/>
        </w:rPr>
        <w:t>году</w:t>
      </w:r>
      <w:proofErr w:type="gramEnd"/>
      <w:r w:rsidRPr="002F4A44">
        <w:rPr>
          <w:spacing w:val="3"/>
          <w:sz w:val="24"/>
          <w:lang w:val="ru-RU"/>
        </w:rPr>
        <w:t xml:space="preserve"> как по  доходам, так и по  расходам</w:t>
      </w:r>
      <w:r w:rsidRPr="002F4A44">
        <w:rPr>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 xml:space="preserve">описание изменений в проекте бюджета по сравнению с утвержденным бюджетом на текущий год (рост абсолютный - +/- и относительный  - </w:t>
      </w:r>
      <w:proofErr w:type="gramStart"/>
      <w:r w:rsidRPr="002F4A44">
        <w:rPr>
          <w:spacing w:val="3"/>
          <w:sz w:val="24"/>
          <w:lang w:val="ru-RU"/>
        </w:rPr>
        <w:t>в</w:t>
      </w:r>
      <w:proofErr w:type="gramEnd"/>
      <w:r w:rsidRPr="002F4A44">
        <w:rPr>
          <w:spacing w:val="3"/>
          <w:sz w:val="24"/>
          <w:lang w:val="ru-RU"/>
        </w:rPr>
        <w:t xml:space="preserve"> %) и факторов,  повлиявших на них.  Объяснения представляют как по техническим факторам -  исключение расходов единовременного характера, ассигнования на программы, перешедшие из </w:t>
      </w:r>
      <w:r w:rsidRPr="002F4A44">
        <w:rPr>
          <w:spacing w:val="3"/>
          <w:sz w:val="24"/>
          <w:lang w:val="ru-RU"/>
        </w:rPr>
        <w:lastRenderedPageBreak/>
        <w:t>прошлых лет, так и новым  программам/политикам,  на которые выделяются средства или которые приводят к экономии  вследствие внедрения мер по повышению эффективности использования имеющихся ресурсов</w:t>
      </w:r>
      <w:r w:rsidRPr="002F4A44">
        <w:rPr>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 xml:space="preserve"> меры новых политик, включенные в проект бюджета и их взаимосвязь с приоритетами, установленными БПСП, национальными и местными стратегиями</w:t>
      </w:r>
      <w:r w:rsidRPr="002F4A44">
        <w:rPr>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краткое  описание взаимоотношений между  соответствующим  местным бюджетом и  другими бюджетами</w:t>
      </w:r>
      <w:r w:rsidRPr="002F4A44">
        <w:rPr>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 xml:space="preserve"> свод программ расходов местных  бюджетов с целями, задачами и показателями эффективности</w:t>
      </w:r>
      <w:r w:rsidRPr="002F4A44">
        <w:rPr>
          <w:sz w:val="24"/>
          <w:lang w:val="ru-RU"/>
        </w:rPr>
        <w:t>;</w:t>
      </w:r>
    </w:p>
    <w:p w:rsidR="00D5317A" w:rsidRPr="002F4A44" w:rsidRDefault="00D5317A" w:rsidP="00D5317A">
      <w:pPr>
        <w:numPr>
          <w:ilvl w:val="0"/>
          <w:numId w:val="215"/>
        </w:numPr>
        <w:tabs>
          <w:tab w:val="left" w:pos="993"/>
        </w:tabs>
        <w:ind w:left="0" w:firstLine="709"/>
        <w:jc w:val="both"/>
        <w:rPr>
          <w:sz w:val="24"/>
          <w:lang w:val="ru-RU"/>
        </w:rPr>
      </w:pPr>
      <w:r w:rsidRPr="002F4A44">
        <w:rPr>
          <w:spacing w:val="3"/>
          <w:sz w:val="24"/>
          <w:lang w:val="ru-RU"/>
        </w:rPr>
        <w:t>таблицы и приложения с дополнительной информацией для обоснования проекта местного бюджета</w:t>
      </w:r>
      <w:r w:rsidRPr="002F4A44">
        <w:rPr>
          <w:sz w:val="24"/>
          <w:lang w:val="ru-RU"/>
        </w:rPr>
        <w:t>.</w:t>
      </w:r>
    </w:p>
    <w:p w:rsidR="00D5317A" w:rsidRPr="002F4A44" w:rsidRDefault="00D5317A" w:rsidP="00D5317A">
      <w:pPr>
        <w:numPr>
          <w:ilvl w:val="0"/>
          <w:numId w:val="38"/>
        </w:numPr>
        <w:tabs>
          <w:tab w:val="num" w:pos="0"/>
          <w:tab w:val="left" w:pos="572"/>
          <w:tab w:val="left" w:pos="598"/>
          <w:tab w:val="left" w:pos="884"/>
          <w:tab w:val="left" w:pos="993"/>
          <w:tab w:val="left" w:pos="1170"/>
        </w:tabs>
        <w:spacing w:before="120"/>
        <w:ind w:left="0" w:firstLine="720"/>
        <w:jc w:val="both"/>
        <w:rPr>
          <w:rStyle w:val="hps"/>
          <w:sz w:val="24"/>
          <w:lang w:val="ru-RU"/>
        </w:rPr>
      </w:pPr>
      <w:r>
        <w:rPr>
          <w:rStyle w:val="hps"/>
          <w:sz w:val="24"/>
          <w:lang w:val="ru-RU"/>
        </w:rPr>
        <w:t xml:space="preserve"> </w:t>
      </w:r>
      <w:r w:rsidRPr="002F4A44">
        <w:rPr>
          <w:rStyle w:val="hps"/>
          <w:sz w:val="24"/>
          <w:lang w:val="ru-RU"/>
        </w:rPr>
        <w:t>В отличие от приложений к проекту  ежегодного бюджетного  решения, в которых  представлены показатели  на год, на который утверждается бюджет, информация, представленная в таблицах  к пояснительной записке отражает  эволюцию показателей местного бюджета и  включает</w:t>
      </w:r>
      <w:proofErr w:type="gramStart"/>
      <w:r w:rsidRPr="002F4A44">
        <w:rPr>
          <w:rStyle w:val="hps"/>
          <w:sz w:val="24"/>
          <w:lang w:val="ru-RU"/>
        </w:rPr>
        <w:t xml:space="preserve"> :</w:t>
      </w:r>
      <w:proofErr w:type="gramEnd"/>
    </w:p>
    <w:p w:rsidR="00D5317A" w:rsidRPr="002F4A44" w:rsidRDefault="00D5317A" w:rsidP="00D5317A">
      <w:pPr>
        <w:numPr>
          <w:ilvl w:val="0"/>
          <w:numId w:val="188"/>
        </w:numPr>
        <w:tabs>
          <w:tab w:val="clear" w:pos="-540"/>
          <w:tab w:val="num" w:pos="0"/>
          <w:tab w:val="left" w:pos="572"/>
          <w:tab w:val="left" w:pos="598"/>
          <w:tab w:val="left" w:pos="884"/>
          <w:tab w:val="left" w:pos="993"/>
        </w:tabs>
        <w:ind w:left="0" w:firstLine="709"/>
        <w:jc w:val="both"/>
        <w:rPr>
          <w:spacing w:val="3"/>
          <w:sz w:val="24"/>
          <w:lang w:val="ru-RU"/>
        </w:rPr>
      </w:pPr>
      <w:r w:rsidRPr="002F4A44">
        <w:rPr>
          <w:spacing w:val="3"/>
          <w:sz w:val="24"/>
          <w:lang w:val="ru-RU"/>
        </w:rPr>
        <w:t>показатели, достигнутые  в течение двух последних финансовых  лет (БГ-2 БГ-1);</w:t>
      </w:r>
    </w:p>
    <w:p w:rsidR="00D5317A" w:rsidRPr="002F4A44" w:rsidRDefault="00D5317A" w:rsidP="00D5317A">
      <w:pPr>
        <w:numPr>
          <w:ilvl w:val="0"/>
          <w:numId w:val="188"/>
        </w:numPr>
        <w:tabs>
          <w:tab w:val="clear" w:pos="-540"/>
          <w:tab w:val="num" w:pos="0"/>
          <w:tab w:val="left" w:pos="770"/>
          <w:tab w:val="left" w:pos="884"/>
          <w:tab w:val="left" w:pos="993"/>
        </w:tabs>
        <w:ind w:left="0" w:firstLine="709"/>
        <w:jc w:val="both"/>
        <w:rPr>
          <w:spacing w:val="3"/>
          <w:sz w:val="24"/>
          <w:lang w:val="ru-RU"/>
        </w:rPr>
      </w:pPr>
      <w:r w:rsidRPr="002F4A44">
        <w:rPr>
          <w:spacing w:val="3"/>
          <w:sz w:val="24"/>
          <w:lang w:val="ru-RU"/>
        </w:rPr>
        <w:t>показатели, утвержденные на текущий бюджетный год (БГ);</w:t>
      </w:r>
    </w:p>
    <w:p w:rsidR="00D5317A" w:rsidRPr="002F4A44" w:rsidRDefault="00D5317A" w:rsidP="00D5317A">
      <w:pPr>
        <w:numPr>
          <w:ilvl w:val="0"/>
          <w:numId w:val="188"/>
        </w:numPr>
        <w:tabs>
          <w:tab w:val="clear" w:pos="-540"/>
          <w:tab w:val="num" w:pos="0"/>
          <w:tab w:val="left" w:pos="770"/>
          <w:tab w:val="left" w:pos="884"/>
          <w:tab w:val="left" w:pos="993"/>
        </w:tabs>
        <w:ind w:left="0" w:firstLine="709"/>
        <w:jc w:val="both"/>
        <w:rPr>
          <w:spacing w:val="3"/>
          <w:sz w:val="24"/>
          <w:lang w:val="ru-RU"/>
        </w:rPr>
      </w:pPr>
      <w:r w:rsidRPr="002F4A44">
        <w:rPr>
          <w:spacing w:val="3"/>
          <w:sz w:val="24"/>
          <w:lang w:val="ru-RU"/>
        </w:rPr>
        <w:t>показатели,  прогнозируемые на следующий бюджетный год, на  который разрабатывается бюджет (БГ+1);</w:t>
      </w:r>
    </w:p>
    <w:p w:rsidR="00D5317A" w:rsidRPr="002F4A44" w:rsidRDefault="00D5317A" w:rsidP="00D5317A">
      <w:pPr>
        <w:numPr>
          <w:ilvl w:val="0"/>
          <w:numId w:val="188"/>
        </w:numPr>
        <w:tabs>
          <w:tab w:val="clear" w:pos="-540"/>
          <w:tab w:val="num" w:pos="0"/>
          <w:tab w:val="left" w:pos="770"/>
          <w:tab w:val="left" w:pos="884"/>
          <w:tab w:val="left" w:pos="993"/>
        </w:tabs>
        <w:ind w:left="0" w:firstLine="709"/>
        <w:jc w:val="both"/>
        <w:rPr>
          <w:spacing w:val="3"/>
          <w:sz w:val="24"/>
          <w:lang w:val="ru-RU"/>
        </w:rPr>
      </w:pPr>
      <w:r w:rsidRPr="002F4A44">
        <w:rPr>
          <w:spacing w:val="3"/>
          <w:sz w:val="24"/>
          <w:lang w:val="ru-RU"/>
        </w:rPr>
        <w:t>показатели, прогнозируемые  на два года, следующих за годом, на который разрабатывается проект бюджета (БГ+2; БГ+3).</w:t>
      </w:r>
    </w:p>
    <w:p w:rsidR="00D5317A" w:rsidRPr="002F4A44" w:rsidRDefault="00D5317A" w:rsidP="00D5317A">
      <w:pPr>
        <w:numPr>
          <w:ilvl w:val="0"/>
          <w:numId w:val="38"/>
        </w:numPr>
        <w:tabs>
          <w:tab w:val="num" w:pos="0"/>
          <w:tab w:val="left" w:pos="572"/>
          <w:tab w:val="left" w:pos="598"/>
          <w:tab w:val="left" w:pos="884"/>
          <w:tab w:val="left" w:pos="993"/>
          <w:tab w:val="left" w:pos="1170"/>
        </w:tabs>
        <w:spacing w:before="120"/>
        <w:ind w:left="0" w:firstLine="720"/>
        <w:jc w:val="both"/>
        <w:rPr>
          <w:rStyle w:val="hps"/>
          <w:sz w:val="24"/>
          <w:lang w:val="ru-RU"/>
        </w:rPr>
      </w:pPr>
      <w:r w:rsidRPr="002F4A44">
        <w:rPr>
          <w:rStyle w:val="hps"/>
          <w:sz w:val="24"/>
          <w:lang w:val="ru-RU"/>
        </w:rPr>
        <w:t xml:space="preserve"> Перечень основных приложений к ежегодному бюджетному решению, а также соответствующих пояснительных таблиц </w:t>
      </w:r>
      <w:proofErr w:type="gramStart"/>
      <w:r w:rsidRPr="002F4A44">
        <w:rPr>
          <w:rStyle w:val="hps"/>
          <w:sz w:val="24"/>
          <w:lang w:val="ru-RU"/>
        </w:rPr>
        <w:t>представлены</w:t>
      </w:r>
      <w:proofErr w:type="gramEnd"/>
      <w:r w:rsidRPr="002F4A44">
        <w:rPr>
          <w:rStyle w:val="hps"/>
          <w:sz w:val="24"/>
          <w:lang w:val="ru-RU"/>
        </w:rPr>
        <w:t xml:space="preserve"> ниже. Этот перечень может быть дополнен другими  соответствующими приложениями на усмотрение МОПВ. </w:t>
      </w:r>
    </w:p>
    <w:p w:rsidR="00D5317A" w:rsidRPr="002F4A44" w:rsidRDefault="00D5317A" w:rsidP="00D5317A">
      <w:pPr>
        <w:numPr>
          <w:ilvl w:val="0"/>
          <w:numId w:val="38"/>
        </w:numPr>
        <w:tabs>
          <w:tab w:val="num" w:pos="0"/>
          <w:tab w:val="left" w:pos="572"/>
          <w:tab w:val="left" w:pos="598"/>
          <w:tab w:val="left" w:pos="884"/>
          <w:tab w:val="left" w:pos="993"/>
          <w:tab w:val="left" w:pos="1170"/>
        </w:tabs>
        <w:spacing w:before="120"/>
        <w:ind w:left="0" w:firstLine="720"/>
        <w:jc w:val="both"/>
        <w:rPr>
          <w:rStyle w:val="hps"/>
          <w:sz w:val="24"/>
          <w:lang w:val="ru-RU"/>
        </w:rPr>
      </w:pPr>
      <w:r w:rsidRPr="002F4A44">
        <w:rPr>
          <w:rStyle w:val="hps"/>
          <w:sz w:val="24"/>
          <w:lang w:val="ru-RU"/>
        </w:rPr>
        <w:t xml:space="preserve"> Детализация информации может быть изменена в соответствии с требованиями представительных и  правомочных местных  органов.</w:t>
      </w:r>
    </w:p>
    <w:p w:rsidR="00D5317A" w:rsidRPr="002F4A44" w:rsidRDefault="00D5317A" w:rsidP="00D5317A">
      <w:pPr>
        <w:pStyle w:val="Heading4"/>
        <w:rPr>
          <w:lang w:val="ru-RU"/>
        </w:rPr>
      </w:pPr>
    </w:p>
    <w:p w:rsidR="00D5317A" w:rsidRPr="002F4A44" w:rsidRDefault="00D5317A" w:rsidP="00D5317A">
      <w:pPr>
        <w:pStyle w:val="Heading4"/>
        <w:rPr>
          <w:lang w:val="ru-RU"/>
        </w:rPr>
      </w:pPr>
      <w:r w:rsidRPr="002F4A44">
        <w:rPr>
          <w:lang w:val="ru-RU"/>
        </w:rPr>
        <w:t>Приложение к ежегодному бюджетному решению АТЕ</w:t>
      </w:r>
    </w:p>
    <w:tbl>
      <w:tblPr>
        <w:tblW w:w="5291" w:type="pct"/>
        <w:tblLook w:val="01E0" w:firstRow="1" w:lastRow="1" w:firstColumn="1" w:lastColumn="1" w:noHBand="0" w:noVBand="0"/>
      </w:tblPr>
      <w:tblGrid>
        <w:gridCol w:w="1740"/>
        <w:gridCol w:w="7372"/>
      </w:tblGrid>
      <w:tr w:rsidR="00D5317A" w:rsidRPr="00702150" w:rsidTr="002F2860">
        <w:tc>
          <w:tcPr>
            <w:tcW w:w="955" w:type="pct"/>
            <w:tcBorders>
              <w:top w:val="single" w:sz="4" w:space="0" w:color="002850"/>
            </w:tcBorders>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Приложение № 1</w:t>
            </w:r>
          </w:p>
        </w:tc>
        <w:tc>
          <w:tcPr>
            <w:tcW w:w="4045" w:type="pct"/>
            <w:tcBorders>
              <w:top w:val="single" w:sz="4" w:space="0" w:color="002850"/>
            </w:tcBorders>
          </w:tcPr>
          <w:p w:rsidR="00D5317A" w:rsidRPr="002F4A44" w:rsidRDefault="00D5317A" w:rsidP="002F2860">
            <w:pPr>
              <w:pStyle w:val="TableHeading"/>
              <w:tabs>
                <w:tab w:val="left" w:pos="1276"/>
                <w:tab w:val="right" w:pos="7938"/>
              </w:tabs>
              <w:ind w:right="567"/>
              <w:rPr>
                <w:b w:val="0"/>
                <w:lang w:val="ru-RU"/>
              </w:rPr>
            </w:pPr>
            <w:r w:rsidRPr="002F4A44">
              <w:rPr>
                <w:b w:val="0"/>
                <w:lang w:val="ru-RU"/>
              </w:rPr>
              <w:t>Общие попоказатели и источники финансирования местного бюджета</w:t>
            </w:r>
          </w:p>
        </w:tc>
      </w:tr>
      <w:tr w:rsidR="00D5317A" w:rsidRPr="00702150" w:rsidTr="002F2860">
        <w:tc>
          <w:tcPr>
            <w:tcW w:w="955" w:type="pct"/>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Приложение № 2</w:t>
            </w:r>
          </w:p>
        </w:tc>
        <w:tc>
          <w:tcPr>
            <w:tcW w:w="4045" w:type="pct"/>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 xml:space="preserve">Доходы местного бюджета согласно экономической классификации </w:t>
            </w:r>
          </w:p>
        </w:tc>
      </w:tr>
      <w:tr w:rsidR="00D5317A" w:rsidRPr="00702150" w:rsidTr="002F2860">
        <w:tc>
          <w:tcPr>
            <w:tcW w:w="955" w:type="pct"/>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Приложение № 3</w:t>
            </w:r>
          </w:p>
        </w:tc>
        <w:tc>
          <w:tcPr>
            <w:tcW w:w="4045" w:type="pct"/>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Ресурсы и расходы местного бюджета согласно функциональной классификации и по программам</w:t>
            </w:r>
          </w:p>
        </w:tc>
      </w:tr>
      <w:tr w:rsidR="00D5317A" w:rsidRPr="00702150" w:rsidTr="002F2860">
        <w:tc>
          <w:tcPr>
            <w:tcW w:w="955" w:type="pct"/>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Приложение № 4</w:t>
            </w:r>
          </w:p>
        </w:tc>
        <w:tc>
          <w:tcPr>
            <w:tcW w:w="4045" w:type="pct"/>
          </w:tcPr>
          <w:p w:rsidR="00D5317A" w:rsidRPr="002F4A44" w:rsidRDefault="00D5317A" w:rsidP="002F2860">
            <w:pPr>
              <w:pStyle w:val="TableHeading"/>
              <w:tabs>
                <w:tab w:val="left" w:pos="1586"/>
                <w:tab w:val="left" w:pos="1638"/>
                <w:tab w:val="right" w:pos="7938"/>
              </w:tabs>
              <w:ind w:left="256" w:right="118" w:hanging="256"/>
              <w:rPr>
                <w:b w:val="0"/>
                <w:lang w:val="ru-RU"/>
              </w:rPr>
            </w:pPr>
            <w:r w:rsidRPr="002F4A44">
              <w:rPr>
                <w:b w:val="0"/>
                <w:lang w:val="ru-RU"/>
              </w:rPr>
              <w:t xml:space="preserve">Свод проектов капитальных </w:t>
            </w:r>
            <w:r>
              <w:rPr>
                <w:b w:val="0"/>
                <w:lang w:val="ru-RU"/>
              </w:rPr>
              <w:t>инвестиций</w:t>
            </w:r>
            <w:r w:rsidRPr="002F4A44">
              <w:rPr>
                <w:b w:val="0"/>
                <w:lang w:val="ru-RU"/>
              </w:rPr>
              <w:t xml:space="preserve"> местного бюджета </w:t>
            </w:r>
          </w:p>
        </w:tc>
      </w:tr>
      <w:tr w:rsidR="00D5317A" w:rsidRPr="00702150" w:rsidTr="002F2860">
        <w:trPr>
          <w:trHeight w:val="475"/>
        </w:trPr>
        <w:tc>
          <w:tcPr>
            <w:tcW w:w="955" w:type="pct"/>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Приложение № 5</w:t>
            </w:r>
          </w:p>
        </w:tc>
        <w:tc>
          <w:tcPr>
            <w:tcW w:w="4045" w:type="pct"/>
          </w:tcPr>
          <w:p w:rsidR="00D5317A" w:rsidRPr="002F4A44" w:rsidRDefault="00D5317A" w:rsidP="002F2860">
            <w:pPr>
              <w:pStyle w:val="TableHeading"/>
              <w:tabs>
                <w:tab w:val="left" w:pos="1586"/>
                <w:tab w:val="left" w:pos="1638"/>
                <w:tab w:val="right" w:pos="7938"/>
              </w:tabs>
              <w:rPr>
                <w:b w:val="0"/>
                <w:lang w:val="ru-RU"/>
              </w:rPr>
            </w:pPr>
            <w:r w:rsidRPr="00D827EC">
              <w:rPr>
                <w:b w:val="0"/>
                <w:lang w:val="ru-RU"/>
              </w:rPr>
              <w:t>Список проектов, финансируемых из внешних источников местного бюджета</w:t>
            </w:r>
          </w:p>
        </w:tc>
      </w:tr>
      <w:tr w:rsidR="00D5317A" w:rsidRPr="00702150" w:rsidTr="002F2860">
        <w:trPr>
          <w:trHeight w:val="475"/>
        </w:trPr>
        <w:tc>
          <w:tcPr>
            <w:tcW w:w="955" w:type="pct"/>
            <w:tcBorders>
              <w:bottom w:val="single" w:sz="4" w:space="0" w:color="002850"/>
            </w:tcBorders>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 xml:space="preserve">Приложение № </w:t>
            </w:r>
            <w:r>
              <w:rPr>
                <w:b w:val="0"/>
                <w:lang w:val="ru-RU"/>
              </w:rPr>
              <w:t>6</w:t>
            </w:r>
          </w:p>
        </w:tc>
        <w:tc>
          <w:tcPr>
            <w:tcW w:w="4045" w:type="pct"/>
            <w:tcBorders>
              <w:bottom w:val="single" w:sz="4" w:space="0" w:color="002850"/>
            </w:tcBorders>
          </w:tcPr>
          <w:p w:rsidR="00D5317A" w:rsidRPr="002F4A44" w:rsidRDefault="00D5317A" w:rsidP="002F2860">
            <w:pPr>
              <w:pStyle w:val="TableHeading"/>
              <w:tabs>
                <w:tab w:val="left" w:pos="1586"/>
                <w:tab w:val="left" w:pos="1638"/>
                <w:tab w:val="right" w:pos="7938"/>
              </w:tabs>
              <w:rPr>
                <w:b w:val="0"/>
                <w:lang w:val="ru-RU"/>
              </w:rPr>
            </w:pPr>
            <w:r w:rsidRPr="002F4A44">
              <w:rPr>
                <w:b w:val="0"/>
                <w:lang w:val="ru-RU"/>
              </w:rPr>
              <w:t xml:space="preserve">Предельная численность персонала  бюджетных органов/учреждений, финансируемых из местного бюджета </w:t>
            </w:r>
          </w:p>
        </w:tc>
      </w:tr>
    </w:tbl>
    <w:p w:rsidR="00D5317A" w:rsidRPr="002F4A44" w:rsidRDefault="00D5317A" w:rsidP="00D5317A">
      <w:pPr>
        <w:spacing w:before="120"/>
        <w:rPr>
          <w:rFonts w:ascii="Arial" w:hAnsi="Arial" w:cs="Arial"/>
          <w:b/>
          <w:bCs/>
          <w:color w:val="333399"/>
          <w:sz w:val="16"/>
          <w:szCs w:val="16"/>
          <w:lang w:val="ru-RU"/>
        </w:rPr>
      </w:pPr>
    </w:p>
    <w:p w:rsidR="00D5317A" w:rsidRPr="002F4A44" w:rsidRDefault="00D5317A"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Приложение 1. Общие показатели и источники финансирования местного бюджета</w:t>
      </w:r>
    </w:p>
    <w:p w:rsidR="00D5317A" w:rsidRPr="002F4A44" w:rsidRDefault="00D5317A" w:rsidP="00D5317A">
      <w:pPr>
        <w:spacing w:line="240" w:lineRule="auto"/>
        <w:rPr>
          <w:rFonts w:ascii="Arial" w:hAnsi="Arial" w:cs="Arial"/>
          <w:b/>
          <w:color w:val="333399"/>
          <w:sz w:val="16"/>
          <w:szCs w:val="16"/>
          <w:lang w:val="ru-RU"/>
        </w:rPr>
      </w:pPr>
    </w:p>
    <w:tbl>
      <w:tblPr>
        <w:tblW w:w="8014" w:type="dxa"/>
        <w:tblInd w:w="93" w:type="dxa"/>
        <w:tblLook w:val="0000" w:firstRow="0" w:lastRow="0" w:firstColumn="0" w:lastColumn="0" w:noHBand="0" w:noVBand="0"/>
      </w:tblPr>
      <w:tblGrid>
        <w:gridCol w:w="5524"/>
        <w:gridCol w:w="1245"/>
        <w:gridCol w:w="1245"/>
      </w:tblGrid>
      <w:tr w:rsidR="00D5317A" w:rsidRPr="002F4A44" w:rsidTr="002F2860">
        <w:trPr>
          <w:trHeight w:val="315"/>
        </w:trPr>
        <w:tc>
          <w:tcPr>
            <w:tcW w:w="5524" w:type="dxa"/>
            <w:tcBorders>
              <w:top w:val="single" w:sz="8" w:space="0" w:color="auto"/>
              <w:left w:val="single" w:sz="8" w:space="0" w:color="auto"/>
              <w:bottom w:val="nil"/>
              <w:right w:val="nil"/>
            </w:tcBorders>
            <w:shd w:val="clear" w:color="auto" w:fill="DBE5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245" w:type="dxa"/>
            <w:tcBorders>
              <w:top w:val="single" w:sz="8" w:space="0" w:color="auto"/>
              <w:left w:val="single" w:sz="8" w:space="0" w:color="auto"/>
              <w:bottom w:val="nil"/>
              <w:right w:val="nil"/>
            </w:tcBorders>
            <w:shd w:val="clear" w:color="auto" w:fill="DBE5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Eco</w:t>
            </w:r>
          </w:p>
        </w:tc>
        <w:tc>
          <w:tcPr>
            <w:tcW w:w="1245" w:type="dxa"/>
            <w:tcBorders>
              <w:top w:val="single" w:sz="8" w:space="0" w:color="auto"/>
              <w:left w:val="single" w:sz="8" w:space="0" w:color="auto"/>
              <w:bottom w:val="nil"/>
              <w:right w:val="single" w:sz="8" w:space="0" w:color="auto"/>
            </w:tcBorders>
            <w:shd w:val="clear" w:color="auto" w:fill="DBE5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Сумма, тыс</w:t>
            </w:r>
            <w:proofErr w:type="gramStart"/>
            <w:r w:rsidRPr="002F4A44">
              <w:rPr>
                <w:rFonts w:ascii="Arial" w:hAnsi="Arial" w:cs="Arial"/>
                <w:sz w:val="16"/>
                <w:szCs w:val="16"/>
                <w:lang w:val="ru-RU"/>
              </w:rPr>
              <w:t>.л</w:t>
            </w:r>
            <w:proofErr w:type="gramEnd"/>
            <w:r w:rsidRPr="002F4A44">
              <w:rPr>
                <w:rFonts w:ascii="Arial" w:hAnsi="Arial" w:cs="Arial"/>
                <w:sz w:val="16"/>
                <w:szCs w:val="16"/>
                <w:lang w:val="ru-RU"/>
              </w:rPr>
              <w:t>ей</w:t>
            </w: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I. ДОХОДЫ, итого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1</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r w:rsidR="00D5317A" w:rsidRPr="00702150"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ind w:left="333"/>
              <w:rPr>
                <w:rFonts w:ascii="Arial" w:hAnsi="Arial" w:cs="Arial"/>
                <w:bCs/>
                <w:sz w:val="16"/>
                <w:szCs w:val="16"/>
                <w:lang w:val="ru-RU"/>
              </w:rPr>
            </w:pPr>
            <w:r w:rsidRPr="002F4A44">
              <w:rPr>
                <w:rFonts w:ascii="Arial" w:hAnsi="Arial" w:cs="Arial"/>
                <w:bCs/>
                <w:sz w:val="16"/>
                <w:szCs w:val="16"/>
                <w:lang w:val="ru-RU"/>
              </w:rPr>
              <w:t>в том числе трансферты из государственного бюджета</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b/>
                <w:bCs/>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II. РАСХОДЫ, итого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2+3</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A513AE" w:rsidTr="002F2860">
        <w:trPr>
          <w:trHeight w:val="315"/>
        </w:trPr>
        <w:tc>
          <w:tcPr>
            <w:tcW w:w="5524" w:type="dxa"/>
            <w:tcBorders>
              <w:top w:val="single" w:sz="4" w:space="0" w:color="auto"/>
              <w:left w:val="single" w:sz="4" w:space="0" w:color="auto"/>
              <w:bottom w:val="single" w:sz="4" w:space="0" w:color="auto"/>
              <w:right w:val="nil"/>
            </w:tcBorders>
            <w:shd w:val="clear" w:color="auto" w:fill="auto"/>
            <w:noWrap/>
            <w:vAlign w:val="bottom"/>
          </w:tcPr>
          <w:p w:rsidR="00D5317A" w:rsidRPr="0094610A" w:rsidRDefault="00D5317A" w:rsidP="002F2860">
            <w:pPr>
              <w:spacing w:line="240" w:lineRule="auto"/>
              <w:rPr>
                <w:rFonts w:ascii="Arial" w:hAnsi="Arial" w:cs="Arial"/>
                <w:b/>
                <w:bCs/>
                <w:sz w:val="16"/>
                <w:szCs w:val="16"/>
                <w:lang w:val="en-US"/>
              </w:rPr>
            </w:pPr>
            <w:r>
              <w:rPr>
                <w:rFonts w:ascii="Arial" w:hAnsi="Arial" w:cs="Arial"/>
                <w:b/>
                <w:bCs/>
                <w:sz w:val="16"/>
                <w:szCs w:val="16"/>
                <w:lang w:val="en-US"/>
              </w:rPr>
              <w:lastRenderedPageBreak/>
              <w:t xml:space="preserve">     II.1. Cheltuieli</w:t>
            </w:r>
          </w:p>
        </w:tc>
        <w:tc>
          <w:tcPr>
            <w:tcW w:w="12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D5317A" w:rsidRPr="00A513AE" w:rsidRDefault="00D5317A" w:rsidP="002F2860">
            <w:pPr>
              <w:spacing w:line="240" w:lineRule="auto"/>
              <w:jc w:val="center"/>
              <w:rPr>
                <w:rFonts w:ascii="Arial" w:hAnsi="Arial" w:cs="Arial"/>
                <w:b/>
                <w:bCs/>
                <w:sz w:val="16"/>
                <w:szCs w:val="16"/>
                <w:lang w:val="ro-RO"/>
              </w:rPr>
            </w:pPr>
            <w:r>
              <w:rPr>
                <w:rFonts w:ascii="Arial" w:hAnsi="Arial" w:cs="Arial"/>
                <w:b/>
                <w:bCs/>
                <w:sz w:val="16"/>
                <w:szCs w:val="16"/>
                <w:lang w:val="ro-RO"/>
              </w:rPr>
              <w:t>2</w:t>
            </w:r>
          </w:p>
        </w:tc>
        <w:tc>
          <w:tcPr>
            <w:tcW w:w="1245" w:type="dxa"/>
            <w:tcBorders>
              <w:top w:val="single" w:sz="4" w:space="0" w:color="auto"/>
              <w:left w:val="nil"/>
              <w:bottom w:val="single" w:sz="4" w:space="0" w:color="auto"/>
              <w:right w:val="single" w:sz="4" w:space="0" w:color="auto"/>
            </w:tcBorders>
            <w:shd w:val="clear" w:color="auto" w:fill="auto"/>
            <w:noWrap/>
            <w:vAlign w:val="bottom"/>
          </w:tcPr>
          <w:p w:rsidR="00D5317A" w:rsidRPr="00A513AE" w:rsidRDefault="00D5317A" w:rsidP="002F2860">
            <w:pPr>
              <w:spacing w:line="240" w:lineRule="auto"/>
              <w:rPr>
                <w:rFonts w:ascii="Arial" w:hAnsi="Arial" w:cs="Arial"/>
                <w:sz w:val="16"/>
                <w:szCs w:val="16"/>
                <w:lang w:val="ro-RO"/>
              </w:rPr>
            </w:pPr>
          </w:p>
        </w:tc>
      </w:tr>
      <w:tr w:rsidR="00D5317A" w:rsidRPr="00A513AE" w:rsidTr="002F2860">
        <w:trPr>
          <w:trHeight w:val="315"/>
        </w:trPr>
        <w:tc>
          <w:tcPr>
            <w:tcW w:w="5524" w:type="dxa"/>
            <w:tcBorders>
              <w:top w:val="single" w:sz="4" w:space="0" w:color="auto"/>
              <w:left w:val="single" w:sz="4" w:space="0" w:color="auto"/>
              <w:bottom w:val="single" w:sz="4" w:space="0" w:color="auto"/>
              <w:right w:val="nil"/>
            </w:tcBorders>
            <w:shd w:val="clear" w:color="auto" w:fill="auto"/>
            <w:noWrap/>
            <w:vAlign w:val="bottom"/>
          </w:tcPr>
          <w:p w:rsidR="00D5317A" w:rsidRPr="00A513AE" w:rsidRDefault="00D5317A" w:rsidP="002F2860">
            <w:pPr>
              <w:spacing w:line="240" w:lineRule="auto"/>
              <w:rPr>
                <w:rFonts w:ascii="Arial" w:hAnsi="Arial" w:cs="Arial"/>
                <w:b/>
                <w:bCs/>
                <w:sz w:val="16"/>
                <w:szCs w:val="16"/>
                <w:lang w:val="ro-RO"/>
              </w:rPr>
            </w:pPr>
            <w:r>
              <w:rPr>
                <w:rFonts w:ascii="Arial" w:hAnsi="Arial" w:cs="Arial"/>
                <w:b/>
                <w:bCs/>
                <w:sz w:val="16"/>
                <w:szCs w:val="16"/>
                <w:lang w:val="ro-RO"/>
              </w:rPr>
              <w:t xml:space="preserve">     II.2. Active nefinanciare</w:t>
            </w:r>
          </w:p>
        </w:tc>
        <w:tc>
          <w:tcPr>
            <w:tcW w:w="12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D5317A" w:rsidRPr="00A513AE" w:rsidRDefault="00D5317A" w:rsidP="002F2860">
            <w:pPr>
              <w:spacing w:line="240" w:lineRule="auto"/>
              <w:jc w:val="center"/>
              <w:rPr>
                <w:rFonts w:ascii="Arial" w:hAnsi="Arial" w:cs="Arial"/>
                <w:b/>
                <w:bCs/>
                <w:sz w:val="16"/>
                <w:szCs w:val="16"/>
                <w:lang w:val="ro-RO"/>
              </w:rPr>
            </w:pPr>
            <w:r>
              <w:rPr>
                <w:rFonts w:ascii="Arial" w:hAnsi="Arial" w:cs="Arial"/>
                <w:b/>
                <w:bCs/>
                <w:sz w:val="16"/>
                <w:szCs w:val="16"/>
                <w:lang w:val="ro-RO"/>
              </w:rPr>
              <w:t>3</w:t>
            </w:r>
          </w:p>
        </w:tc>
        <w:tc>
          <w:tcPr>
            <w:tcW w:w="1245" w:type="dxa"/>
            <w:tcBorders>
              <w:top w:val="single" w:sz="4" w:space="0" w:color="auto"/>
              <w:left w:val="nil"/>
              <w:bottom w:val="single" w:sz="4" w:space="0" w:color="auto"/>
              <w:right w:val="single" w:sz="4" w:space="0" w:color="auto"/>
            </w:tcBorders>
            <w:shd w:val="clear" w:color="auto" w:fill="auto"/>
            <w:noWrap/>
            <w:vAlign w:val="bottom"/>
          </w:tcPr>
          <w:p w:rsidR="00D5317A" w:rsidRPr="00A513AE" w:rsidRDefault="00D5317A" w:rsidP="002F2860">
            <w:pPr>
              <w:spacing w:line="240" w:lineRule="auto"/>
              <w:rPr>
                <w:rFonts w:ascii="Arial" w:hAnsi="Arial" w:cs="Arial"/>
                <w:sz w:val="16"/>
                <w:szCs w:val="16"/>
                <w:lang w:val="ro-RO"/>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III. БЮДЖЕТНОЕ САЛЬДО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1-(2+3)</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b/>
                <w:bCs/>
                <w:sz w:val="16"/>
                <w:szCs w:val="16"/>
                <w:lang w:val="ru-RU"/>
              </w:rPr>
            </w:pPr>
            <w:r w:rsidRPr="002F4A44">
              <w:rPr>
                <w:rFonts w:ascii="Arial" w:hAnsi="Arial" w:cs="Arial"/>
                <w:b/>
                <w:bCs/>
                <w:sz w:val="16"/>
                <w:szCs w:val="16"/>
                <w:lang w:val="ru-RU"/>
              </w:rPr>
              <w:t>IV. ИСТОЧНИКИ ФИНАНСИРОВАНИЯ, итого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4+5+9</w:t>
            </w: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702150"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в том числе согласно экономической классификации (k3)</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trHeight w:val="315"/>
        </w:trPr>
        <w:tc>
          <w:tcPr>
            <w:tcW w:w="5524"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D5317A" w:rsidRPr="002F4A44" w:rsidRDefault="00D5317A" w:rsidP="002F2860">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rPr>
            </w:pPr>
          </w:p>
        </w:tc>
      </w:tr>
    </w:tbl>
    <w:p w:rsidR="00D5317A" w:rsidRPr="002F4A44" w:rsidRDefault="00D5317A" w:rsidP="00D5317A">
      <w:pPr>
        <w:rPr>
          <w:rFonts w:ascii="Arial" w:hAnsi="Arial" w:cs="Arial"/>
          <w:sz w:val="16"/>
          <w:szCs w:val="16"/>
          <w:lang w:val="ru-RU"/>
        </w:rPr>
      </w:pPr>
    </w:p>
    <w:p w:rsidR="00D5317A" w:rsidRPr="002F4A44" w:rsidRDefault="00D5317A"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 xml:space="preserve">Приложение 2. Состав доходов местного бюджета </w:t>
      </w:r>
    </w:p>
    <w:p w:rsidR="00D5317A" w:rsidRPr="002F4A44" w:rsidRDefault="00D5317A" w:rsidP="00D5317A">
      <w:pPr>
        <w:spacing w:line="240" w:lineRule="auto"/>
        <w:rPr>
          <w:rFonts w:ascii="Arial" w:hAnsi="Arial" w:cs="Arial"/>
          <w:b/>
          <w:color w:val="333399"/>
          <w:sz w:val="16"/>
          <w:szCs w:val="16"/>
          <w:lang w:val="ru-RU"/>
        </w:rPr>
      </w:pPr>
    </w:p>
    <w:tbl>
      <w:tblPr>
        <w:tblW w:w="7812" w:type="dxa"/>
        <w:tblInd w:w="93" w:type="dxa"/>
        <w:tblLook w:val="0000" w:firstRow="0" w:lastRow="0" w:firstColumn="0" w:lastColumn="0" w:noHBand="0" w:noVBand="0"/>
      </w:tblPr>
      <w:tblGrid>
        <w:gridCol w:w="5118"/>
        <w:gridCol w:w="1418"/>
        <w:gridCol w:w="1276"/>
      </w:tblGrid>
      <w:tr w:rsidR="00D5317A" w:rsidRPr="002F4A44" w:rsidTr="002F2860">
        <w:trPr>
          <w:trHeight w:val="372"/>
        </w:trPr>
        <w:tc>
          <w:tcPr>
            <w:tcW w:w="5118" w:type="dxa"/>
            <w:tcBorders>
              <w:top w:val="single" w:sz="8" w:space="0" w:color="auto"/>
              <w:left w:val="single" w:sz="4" w:space="0" w:color="auto"/>
              <w:bottom w:val="single" w:sz="4" w:space="0" w:color="002850"/>
              <w:right w:val="single" w:sz="8" w:space="0" w:color="auto"/>
            </w:tcBorders>
            <w:shd w:val="clear" w:color="auto" w:fill="DBE5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418" w:type="dxa"/>
            <w:tcBorders>
              <w:top w:val="single" w:sz="8" w:space="0" w:color="auto"/>
              <w:left w:val="nil"/>
              <w:bottom w:val="single" w:sz="4" w:space="0" w:color="002850"/>
              <w:right w:val="single" w:sz="8" w:space="0" w:color="auto"/>
            </w:tcBorders>
            <w:shd w:val="clear" w:color="auto" w:fill="DBE5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 xml:space="preserve">Код </w:t>
            </w:r>
          </w:p>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Eco (k6)</w:t>
            </w:r>
          </w:p>
        </w:tc>
        <w:tc>
          <w:tcPr>
            <w:tcW w:w="1276" w:type="dxa"/>
            <w:tcBorders>
              <w:top w:val="single" w:sz="8" w:space="0" w:color="auto"/>
              <w:left w:val="nil"/>
              <w:bottom w:val="single" w:sz="4" w:space="0" w:color="002850"/>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Сумма, тыс</w:t>
            </w:r>
            <w:proofErr w:type="gramStart"/>
            <w:r w:rsidRPr="002F4A44">
              <w:rPr>
                <w:rFonts w:ascii="Arial" w:hAnsi="Arial" w:cs="Arial"/>
                <w:sz w:val="16"/>
                <w:szCs w:val="16"/>
                <w:lang w:val="ru-RU"/>
              </w:rPr>
              <w:t>.л</w:t>
            </w:r>
            <w:proofErr w:type="gramEnd"/>
            <w:r w:rsidRPr="002F4A44">
              <w:rPr>
                <w:rFonts w:ascii="Arial" w:hAnsi="Arial" w:cs="Arial"/>
                <w:sz w:val="16"/>
                <w:szCs w:val="16"/>
                <w:lang w:val="ru-RU"/>
              </w:rPr>
              <w:t>ей</w:t>
            </w:r>
          </w:p>
        </w:tc>
      </w:tr>
      <w:tr w:rsidR="00D5317A" w:rsidRPr="002F4A44" w:rsidTr="002F2860">
        <w:trPr>
          <w:trHeight w:val="372"/>
        </w:trPr>
        <w:tc>
          <w:tcPr>
            <w:tcW w:w="5118" w:type="dxa"/>
            <w:tcBorders>
              <w:top w:val="single" w:sz="4" w:space="0" w:color="002850"/>
              <w:left w:val="single" w:sz="4" w:space="0" w:color="auto"/>
              <w:bottom w:val="single" w:sz="4" w:space="0" w:color="002850"/>
              <w:right w:val="single" w:sz="4" w:space="0" w:color="002850"/>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c>
          <w:tcPr>
            <w:tcW w:w="1418" w:type="dxa"/>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keepNext/>
              <w:spacing w:line="240" w:lineRule="auto"/>
              <w:jc w:val="center"/>
              <w:outlineLvl w:val="0"/>
              <w:rPr>
                <w:rFonts w:ascii="Arial" w:hAnsi="Arial" w:cs="Arial"/>
                <w:sz w:val="16"/>
                <w:szCs w:val="16"/>
                <w:lang w:val="ru-RU"/>
              </w:rPr>
            </w:pPr>
          </w:p>
        </w:tc>
        <w:tc>
          <w:tcPr>
            <w:tcW w:w="1276" w:type="dxa"/>
            <w:tcBorders>
              <w:top w:val="single" w:sz="4" w:space="0" w:color="002850"/>
              <w:left w:val="single" w:sz="4" w:space="0" w:color="002850"/>
              <w:bottom w:val="single" w:sz="4" w:space="0" w:color="002850"/>
              <w:right w:val="single" w:sz="4" w:space="0" w:color="auto"/>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r w:rsidR="00D5317A" w:rsidRPr="002F4A44" w:rsidTr="002F2860">
        <w:trPr>
          <w:trHeight w:val="372"/>
        </w:trPr>
        <w:tc>
          <w:tcPr>
            <w:tcW w:w="5118" w:type="dxa"/>
            <w:tcBorders>
              <w:top w:val="single" w:sz="4" w:space="0" w:color="002850"/>
              <w:left w:val="single" w:sz="4" w:space="0" w:color="auto"/>
              <w:bottom w:val="single" w:sz="4" w:space="0" w:color="002850"/>
              <w:right w:val="single" w:sz="4" w:space="0" w:color="002850"/>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c>
          <w:tcPr>
            <w:tcW w:w="1418" w:type="dxa"/>
            <w:tcBorders>
              <w:top w:val="single" w:sz="4" w:space="0" w:color="002850"/>
              <w:left w:val="single" w:sz="4" w:space="0" w:color="002850"/>
              <w:bottom w:val="single" w:sz="4" w:space="0" w:color="002850"/>
              <w:right w:val="single" w:sz="4" w:space="0" w:color="002850"/>
            </w:tcBorders>
            <w:noWrap/>
            <w:vAlign w:val="bottom"/>
          </w:tcPr>
          <w:p w:rsidR="00D5317A" w:rsidRPr="002F4A44" w:rsidRDefault="00D5317A" w:rsidP="002F2860">
            <w:pPr>
              <w:keepNext/>
              <w:spacing w:line="240" w:lineRule="auto"/>
              <w:jc w:val="center"/>
              <w:outlineLvl w:val="0"/>
              <w:rPr>
                <w:rFonts w:ascii="Arial" w:hAnsi="Arial" w:cs="Arial"/>
                <w:sz w:val="16"/>
                <w:szCs w:val="16"/>
                <w:lang w:val="ru-RU"/>
              </w:rPr>
            </w:pPr>
          </w:p>
        </w:tc>
        <w:tc>
          <w:tcPr>
            <w:tcW w:w="1276" w:type="dxa"/>
            <w:tcBorders>
              <w:top w:val="single" w:sz="4" w:space="0" w:color="002850"/>
              <w:left w:val="single" w:sz="4" w:space="0" w:color="002850"/>
              <w:bottom w:val="single" w:sz="4" w:space="0" w:color="002850"/>
              <w:right w:val="single" w:sz="4" w:space="0" w:color="auto"/>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bl>
    <w:p w:rsidR="00D5317A" w:rsidRPr="002F4A44" w:rsidRDefault="00D5317A" w:rsidP="00D5317A">
      <w:pPr>
        <w:rPr>
          <w:rFonts w:ascii="Arial" w:hAnsi="Arial" w:cs="Arial"/>
          <w:sz w:val="16"/>
          <w:szCs w:val="16"/>
          <w:u w:val="single"/>
          <w:lang w:val="ru-RU"/>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6"/>
        <w:gridCol w:w="1648"/>
        <w:gridCol w:w="1829"/>
        <w:gridCol w:w="130"/>
      </w:tblGrid>
      <w:tr w:rsidR="00D5317A" w:rsidRPr="00702150" w:rsidTr="002F2860">
        <w:trPr>
          <w:trHeight w:val="301"/>
        </w:trPr>
        <w:tc>
          <w:tcPr>
            <w:tcW w:w="5000" w:type="pct"/>
            <w:gridSpan w:val="4"/>
            <w:tcBorders>
              <w:top w:val="nil"/>
              <w:left w:val="nil"/>
              <w:bottom w:val="nil"/>
              <w:right w:val="nil"/>
            </w:tcBorders>
            <w:noWrap/>
            <w:vAlign w:val="center"/>
          </w:tcPr>
          <w:p w:rsidR="00D5317A" w:rsidRPr="002F4A44" w:rsidRDefault="00D5317A" w:rsidP="002F2860">
            <w:pPr>
              <w:rPr>
                <w:rFonts w:ascii="Arial" w:hAnsi="Arial" w:cs="Arial"/>
                <w:b/>
                <w:bCs/>
                <w:color w:val="333399"/>
                <w:sz w:val="16"/>
                <w:szCs w:val="16"/>
                <w:lang w:val="ru-RU"/>
              </w:rPr>
            </w:pPr>
            <w:r w:rsidRPr="002F4A44">
              <w:rPr>
                <w:rFonts w:ascii="Arial" w:hAnsi="Arial" w:cs="Arial"/>
                <w:b/>
                <w:bCs/>
                <w:color w:val="333399"/>
                <w:sz w:val="16"/>
                <w:szCs w:val="16"/>
                <w:lang w:val="ru-RU"/>
              </w:rPr>
              <w:t>Приложение 3. Ресурсы и расходы местного бюджета согласно функциональной классификации и по программам</w:t>
            </w:r>
          </w:p>
          <w:p w:rsidR="00D5317A" w:rsidRPr="002F4A44" w:rsidRDefault="00D5317A" w:rsidP="002F2860">
            <w:pPr>
              <w:rPr>
                <w:rFonts w:ascii="Arial" w:hAnsi="Arial" w:cs="Arial"/>
                <w:sz w:val="16"/>
                <w:szCs w:val="16"/>
                <w:lang w:val="ru-RU"/>
              </w:rPr>
            </w:pPr>
          </w:p>
        </w:tc>
      </w:tr>
      <w:tr w:rsidR="00D5317A" w:rsidRPr="002F4A44" w:rsidTr="002F2860">
        <w:trPr>
          <w:gridAfter w:val="1"/>
          <w:wAfter w:w="19" w:type="pct"/>
          <w:trHeight w:val="304"/>
        </w:trPr>
        <w:tc>
          <w:tcPr>
            <w:tcW w:w="2894" w:type="pct"/>
            <w:tcBorders>
              <w:right w:val="single" w:sz="8" w:space="0" w:color="auto"/>
            </w:tcBorders>
            <w:shd w:val="clear" w:color="auto" w:fill="DBE5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Наименование</w:t>
            </w:r>
          </w:p>
        </w:tc>
        <w:tc>
          <w:tcPr>
            <w:tcW w:w="962" w:type="pct"/>
            <w:tcBorders>
              <w:left w:val="nil"/>
              <w:right w:val="single" w:sz="8" w:space="0" w:color="auto"/>
            </w:tcBorders>
            <w:shd w:val="clear" w:color="auto" w:fill="DBE5F1"/>
            <w:noWrap/>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 xml:space="preserve">Код </w:t>
            </w:r>
          </w:p>
        </w:tc>
        <w:tc>
          <w:tcPr>
            <w:tcW w:w="1068" w:type="pct"/>
            <w:tcBorders>
              <w:left w:val="nil"/>
            </w:tcBorders>
            <w:shd w:val="clear" w:color="auto" w:fill="DBE5F1"/>
            <w:vAlign w:val="center"/>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Сумма, тыс</w:t>
            </w:r>
            <w:proofErr w:type="gramStart"/>
            <w:r w:rsidRPr="002F4A44">
              <w:rPr>
                <w:rFonts w:ascii="Arial" w:hAnsi="Arial" w:cs="Arial"/>
                <w:sz w:val="16"/>
                <w:szCs w:val="16"/>
                <w:lang w:val="ru-RU"/>
              </w:rPr>
              <w:t>.л</w:t>
            </w:r>
            <w:proofErr w:type="gramEnd"/>
            <w:r w:rsidRPr="002F4A44">
              <w:rPr>
                <w:rFonts w:ascii="Arial" w:hAnsi="Arial" w:cs="Arial"/>
                <w:sz w:val="16"/>
                <w:szCs w:val="16"/>
                <w:lang w:val="ru-RU"/>
              </w:rPr>
              <w:t>ей</w:t>
            </w: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200" w:firstLine="321"/>
              <w:rPr>
                <w:rFonts w:ascii="Arial" w:hAnsi="Arial" w:cs="Arial"/>
                <w:b/>
                <w:sz w:val="16"/>
                <w:szCs w:val="16"/>
                <w:lang w:val="ru-RU"/>
              </w:rPr>
            </w:pPr>
            <w:r w:rsidRPr="002F4A44">
              <w:rPr>
                <w:rFonts w:ascii="Arial" w:hAnsi="Arial" w:cs="Arial"/>
                <w:b/>
                <w:sz w:val="16"/>
                <w:szCs w:val="16"/>
                <w:lang w:val="ru-RU"/>
              </w:rPr>
              <w:t>Текущие расходы, 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sz w:val="16"/>
                <w:szCs w:val="16"/>
                <w:lang w:val="ru-RU"/>
              </w:rPr>
            </w:pPr>
            <w:r w:rsidRPr="002F4A44">
              <w:rPr>
                <w:rFonts w:ascii="Arial" w:hAnsi="Arial" w:cs="Arial"/>
                <w:b/>
                <w:sz w:val="16"/>
                <w:szCs w:val="16"/>
                <w:lang w:val="ru-RU"/>
              </w:rPr>
              <w:t>(2+3)-3192</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rPr>
                <w:rFonts w:ascii="Arial" w:hAnsi="Arial" w:cs="Arial"/>
                <w:sz w:val="16"/>
                <w:szCs w:val="16"/>
                <w:lang w:val="ru-RU"/>
              </w:rPr>
            </w:pPr>
            <w:r w:rsidRPr="002F4A44">
              <w:rPr>
                <w:rFonts w:ascii="Arial" w:hAnsi="Arial" w:cs="Arial"/>
                <w:sz w:val="16"/>
                <w:szCs w:val="16"/>
                <w:lang w:val="ru-RU"/>
              </w:rPr>
              <w:t xml:space="preserve">        расходы на персонал, 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21</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200" w:firstLine="320"/>
              <w:rPr>
                <w:rFonts w:ascii="Arial" w:hAnsi="Arial" w:cs="Arial"/>
                <w:sz w:val="16"/>
                <w:szCs w:val="16"/>
                <w:lang w:val="ru-RU"/>
              </w:rPr>
            </w:pPr>
            <w:r w:rsidRPr="002F4A44">
              <w:rPr>
                <w:rFonts w:ascii="Arial" w:hAnsi="Arial" w:cs="Arial"/>
                <w:sz w:val="16"/>
                <w:szCs w:val="16"/>
                <w:lang w:val="ru-RU"/>
              </w:rPr>
              <w:t xml:space="preserve">капитальные </w:t>
            </w:r>
            <w:r>
              <w:rPr>
                <w:rFonts w:ascii="Arial" w:hAnsi="Arial" w:cs="Arial"/>
                <w:sz w:val="16"/>
                <w:szCs w:val="16"/>
                <w:lang w:val="ru-RU"/>
              </w:rPr>
              <w:t>инвестиции</w:t>
            </w:r>
            <w:r w:rsidRPr="002F4A44">
              <w:rPr>
                <w:rFonts w:ascii="Arial" w:hAnsi="Arial" w:cs="Arial"/>
                <w:sz w:val="16"/>
                <w:szCs w:val="16"/>
                <w:lang w:val="ru-RU"/>
              </w:rPr>
              <w:t>, 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3192</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rPr>
                <w:rFonts w:ascii="Arial" w:hAnsi="Arial" w:cs="Arial"/>
                <w:b/>
                <w:bCs/>
                <w:i/>
                <w:iCs/>
                <w:sz w:val="16"/>
                <w:szCs w:val="16"/>
                <w:lang w:val="ru-RU"/>
              </w:rPr>
            </w:pPr>
            <w:r w:rsidRPr="002F4A44">
              <w:rPr>
                <w:rFonts w:ascii="Arial" w:hAnsi="Arial" w:cs="Arial"/>
                <w:b/>
                <w:bCs/>
                <w:i/>
                <w:iCs/>
                <w:sz w:val="16"/>
                <w:szCs w:val="16"/>
                <w:lang w:val="ru-RU"/>
              </w:rPr>
              <w:t>Основная группа 1</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F1</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i/>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200" w:firstLine="320"/>
              <w:rPr>
                <w:rFonts w:ascii="Arial" w:hAnsi="Arial" w:cs="Arial"/>
                <w:sz w:val="16"/>
                <w:szCs w:val="16"/>
                <w:lang w:val="ru-RU"/>
              </w:rPr>
            </w:pPr>
            <w:r w:rsidRPr="002F4A44">
              <w:rPr>
                <w:rFonts w:ascii="Arial" w:hAnsi="Arial" w:cs="Arial"/>
                <w:iCs/>
                <w:sz w:val="16"/>
                <w:szCs w:val="16"/>
                <w:lang w:val="ru-RU"/>
              </w:rPr>
              <w:t>Ресурсы</w:t>
            </w:r>
            <w:r w:rsidRPr="002F4A44">
              <w:rPr>
                <w:rFonts w:ascii="Arial" w:hAnsi="Arial" w:cs="Arial"/>
                <w:sz w:val="16"/>
                <w:szCs w:val="16"/>
                <w:lang w:val="ru-RU"/>
              </w:rPr>
              <w:t>, 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p>
        </w:tc>
        <w:tc>
          <w:tcPr>
            <w:tcW w:w="1068" w:type="pct"/>
            <w:tcBorders>
              <w:top w:val="nil"/>
              <w:left w:val="nil"/>
            </w:tcBorders>
            <w:noWrap/>
            <w:vAlign w:val="bottom"/>
          </w:tcPr>
          <w:p w:rsidR="00D5317A" w:rsidRPr="002F4A44" w:rsidRDefault="00D5317A" w:rsidP="002F2860">
            <w:pPr>
              <w:spacing w:line="240" w:lineRule="auto"/>
              <w:rPr>
                <w:rFonts w:ascii="Arial" w:hAnsi="Arial" w:cs="Arial"/>
                <w:b/>
                <w:b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200" w:firstLine="320"/>
              <w:rPr>
                <w:rFonts w:ascii="Arial" w:hAnsi="Arial" w:cs="Arial"/>
                <w:i/>
                <w:sz w:val="16"/>
                <w:szCs w:val="16"/>
                <w:lang w:val="ru-RU"/>
              </w:rPr>
            </w:pPr>
            <w:r w:rsidRPr="002F4A44">
              <w:rPr>
                <w:rFonts w:ascii="Arial" w:hAnsi="Arial" w:cs="Arial"/>
                <w:i/>
                <w:sz w:val="16"/>
                <w:szCs w:val="16"/>
                <w:lang w:val="ru-RU"/>
              </w:rPr>
              <w:t xml:space="preserve">      Общие ресурсы</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leftChars="123" w:left="544" w:hanging="273"/>
              <w:rPr>
                <w:rFonts w:ascii="Arial" w:hAnsi="Arial" w:cs="Arial"/>
                <w:i/>
                <w:sz w:val="16"/>
                <w:szCs w:val="16"/>
                <w:lang w:val="ru-RU"/>
              </w:rPr>
            </w:pPr>
            <w:r w:rsidRPr="002F4A44">
              <w:rPr>
                <w:rFonts w:ascii="Arial" w:hAnsi="Arial" w:cs="Arial"/>
                <w:i/>
                <w:sz w:val="16"/>
                <w:szCs w:val="16"/>
                <w:lang w:val="ru-RU"/>
              </w:rPr>
              <w:t xml:space="preserve">      Ресурсы, собранные  бюджетными органами/ учреждениями</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100" w:firstLine="160"/>
              <w:rPr>
                <w:rFonts w:ascii="Arial" w:hAnsi="Arial" w:cs="Arial"/>
                <w:iCs/>
                <w:sz w:val="16"/>
                <w:szCs w:val="16"/>
                <w:lang w:val="ru-RU"/>
              </w:rPr>
            </w:pPr>
            <w:r w:rsidRPr="002F4A44">
              <w:rPr>
                <w:rFonts w:ascii="Arial" w:hAnsi="Arial" w:cs="Arial"/>
                <w:iCs/>
                <w:sz w:val="16"/>
                <w:szCs w:val="16"/>
                <w:lang w:val="ru-RU"/>
              </w:rPr>
              <w:t xml:space="preserve">Расходы, </w:t>
            </w:r>
            <w:r w:rsidRPr="002F4A44">
              <w:rPr>
                <w:rFonts w:ascii="Arial" w:hAnsi="Arial" w:cs="Arial"/>
                <w:sz w:val="16"/>
                <w:szCs w:val="16"/>
                <w:lang w:val="ru-RU"/>
              </w:rPr>
              <w:t>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iCs/>
                <w:sz w:val="16"/>
                <w:szCs w:val="16"/>
                <w:lang w:val="ru-RU"/>
              </w:rPr>
            </w:pPr>
            <w:r w:rsidRPr="002F4A44">
              <w:rPr>
                <w:rFonts w:ascii="Arial" w:hAnsi="Arial" w:cs="Arial"/>
                <w:iCs/>
                <w:sz w:val="16"/>
                <w:szCs w:val="16"/>
                <w:lang w:val="ru-RU"/>
              </w:rPr>
              <w:t>2+3</w:t>
            </w:r>
          </w:p>
        </w:tc>
        <w:tc>
          <w:tcPr>
            <w:tcW w:w="1068" w:type="pct"/>
            <w:tcBorders>
              <w:top w:val="nil"/>
              <w:left w:val="nil"/>
            </w:tcBorders>
            <w:noWrap/>
            <w:vAlign w:val="bottom"/>
          </w:tcPr>
          <w:p w:rsidR="00D5317A" w:rsidRPr="002F4A44" w:rsidRDefault="00D5317A" w:rsidP="002F2860">
            <w:pPr>
              <w:spacing w:line="240" w:lineRule="auto"/>
              <w:rPr>
                <w:rFonts w:ascii="Arial" w:hAnsi="Arial" w:cs="Arial"/>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100" w:firstLine="16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1</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i/>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100" w:firstLine="16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2…n</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i/>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rPr>
                <w:rFonts w:ascii="Arial" w:hAnsi="Arial" w:cs="Arial"/>
                <w:b/>
                <w:bCs/>
                <w:i/>
                <w:iCs/>
                <w:sz w:val="16"/>
                <w:szCs w:val="16"/>
                <w:lang w:val="ru-RU"/>
              </w:rPr>
            </w:pPr>
            <w:r w:rsidRPr="002F4A44">
              <w:rPr>
                <w:rFonts w:ascii="Arial" w:hAnsi="Arial" w:cs="Arial"/>
                <w:b/>
                <w:bCs/>
                <w:i/>
                <w:iCs/>
                <w:sz w:val="16"/>
                <w:szCs w:val="16"/>
                <w:lang w:val="ru-RU"/>
              </w:rPr>
              <w:t>Основная группа 2...n</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b/>
                <w:bCs/>
                <w:sz w:val="16"/>
                <w:szCs w:val="16"/>
                <w:lang w:val="ru-RU"/>
              </w:rPr>
            </w:pPr>
            <w:r w:rsidRPr="002F4A44">
              <w:rPr>
                <w:rFonts w:ascii="Arial" w:hAnsi="Arial" w:cs="Arial"/>
                <w:b/>
                <w:bCs/>
                <w:sz w:val="16"/>
                <w:szCs w:val="16"/>
                <w:lang w:val="ru-RU"/>
              </w:rPr>
              <w:t>F1</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b/>
                <w:bCs/>
                <w:i/>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200" w:firstLine="320"/>
              <w:rPr>
                <w:rFonts w:ascii="Arial" w:hAnsi="Arial" w:cs="Arial"/>
                <w:sz w:val="16"/>
                <w:szCs w:val="16"/>
                <w:lang w:val="ru-RU"/>
              </w:rPr>
            </w:pPr>
            <w:r w:rsidRPr="002F4A44">
              <w:rPr>
                <w:rFonts w:ascii="Arial" w:hAnsi="Arial" w:cs="Arial"/>
                <w:iCs/>
                <w:sz w:val="16"/>
                <w:szCs w:val="16"/>
                <w:lang w:val="ru-RU"/>
              </w:rPr>
              <w:t>Ресурсы</w:t>
            </w:r>
            <w:r w:rsidRPr="002F4A44">
              <w:rPr>
                <w:rFonts w:ascii="Arial" w:hAnsi="Arial" w:cs="Arial"/>
                <w:sz w:val="16"/>
                <w:szCs w:val="16"/>
                <w:lang w:val="ru-RU"/>
              </w:rPr>
              <w:t>, 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p>
        </w:tc>
        <w:tc>
          <w:tcPr>
            <w:tcW w:w="1068" w:type="pct"/>
            <w:tcBorders>
              <w:top w:val="nil"/>
              <w:left w:val="nil"/>
            </w:tcBorders>
            <w:noWrap/>
            <w:vAlign w:val="bottom"/>
          </w:tcPr>
          <w:p w:rsidR="00D5317A" w:rsidRPr="002F4A44" w:rsidRDefault="00D5317A" w:rsidP="002F2860">
            <w:pPr>
              <w:spacing w:line="240" w:lineRule="auto"/>
              <w:rPr>
                <w:rFonts w:ascii="Arial" w:hAnsi="Arial" w:cs="Arial"/>
                <w:i/>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200" w:firstLine="320"/>
              <w:rPr>
                <w:rFonts w:ascii="Arial" w:hAnsi="Arial" w:cs="Arial"/>
                <w:i/>
                <w:sz w:val="16"/>
                <w:szCs w:val="16"/>
                <w:lang w:val="ru-RU"/>
              </w:rPr>
            </w:pPr>
            <w:r w:rsidRPr="002F4A44">
              <w:rPr>
                <w:rFonts w:ascii="Arial" w:hAnsi="Arial" w:cs="Arial"/>
                <w:i/>
                <w:sz w:val="16"/>
                <w:szCs w:val="16"/>
                <w:lang w:val="ru-RU"/>
              </w:rPr>
              <w:t xml:space="preserve">      Общие ресурсы</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i/>
                <w:iCs/>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left="541" w:hanging="270"/>
              <w:rPr>
                <w:rFonts w:ascii="Arial" w:hAnsi="Arial" w:cs="Arial"/>
                <w:i/>
                <w:sz w:val="16"/>
                <w:szCs w:val="16"/>
                <w:lang w:val="ru-RU"/>
              </w:rPr>
            </w:pPr>
            <w:r w:rsidRPr="002F4A44">
              <w:rPr>
                <w:rFonts w:ascii="Arial" w:hAnsi="Arial" w:cs="Arial"/>
                <w:i/>
                <w:sz w:val="16"/>
                <w:szCs w:val="16"/>
                <w:lang w:val="ru-RU"/>
              </w:rPr>
              <w:t xml:space="preserve">      Ресурсы, собранные  бюджетными органами/ учреждениями</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100" w:firstLine="160"/>
              <w:rPr>
                <w:rFonts w:ascii="Arial" w:hAnsi="Arial" w:cs="Arial"/>
                <w:iCs/>
                <w:sz w:val="16"/>
                <w:szCs w:val="16"/>
                <w:lang w:val="ru-RU"/>
              </w:rPr>
            </w:pPr>
            <w:r w:rsidRPr="002F4A44">
              <w:rPr>
                <w:rFonts w:ascii="Arial" w:hAnsi="Arial" w:cs="Arial"/>
                <w:iCs/>
                <w:sz w:val="16"/>
                <w:szCs w:val="16"/>
                <w:lang w:val="ru-RU"/>
              </w:rPr>
              <w:t xml:space="preserve">Расходы, </w:t>
            </w:r>
            <w:r w:rsidRPr="002F4A44">
              <w:rPr>
                <w:rFonts w:ascii="Arial" w:hAnsi="Arial" w:cs="Arial"/>
                <w:sz w:val="16"/>
                <w:szCs w:val="16"/>
                <w:lang w:val="ru-RU"/>
              </w:rPr>
              <w:t>итого</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iCs/>
                <w:sz w:val="16"/>
                <w:szCs w:val="16"/>
                <w:lang w:val="ru-RU"/>
              </w:rPr>
            </w:pPr>
            <w:r w:rsidRPr="002F4A44">
              <w:rPr>
                <w:rFonts w:ascii="Arial" w:hAnsi="Arial" w:cs="Arial"/>
                <w:iCs/>
                <w:sz w:val="16"/>
                <w:szCs w:val="16"/>
                <w:lang w:val="ru-RU"/>
              </w:rPr>
              <w:t>2+3</w:t>
            </w:r>
          </w:p>
        </w:tc>
        <w:tc>
          <w:tcPr>
            <w:tcW w:w="1068" w:type="pct"/>
            <w:tcBorders>
              <w:top w:val="nil"/>
              <w:left w:val="nil"/>
            </w:tcBorders>
            <w:noWrap/>
            <w:vAlign w:val="bottom"/>
          </w:tcPr>
          <w:p w:rsidR="00D5317A" w:rsidRPr="002F4A44" w:rsidRDefault="00D5317A" w:rsidP="002F2860">
            <w:pPr>
              <w:spacing w:line="240" w:lineRule="auto"/>
              <w:rPr>
                <w:rFonts w:ascii="Arial" w:hAnsi="Arial" w:cs="Arial"/>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100" w:firstLine="16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1</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r w:rsidR="00D5317A" w:rsidRPr="002F4A44" w:rsidTr="002F2860">
        <w:trPr>
          <w:gridAfter w:val="1"/>
          <w:wAfter w:w="19" w:type="pct"/>
          <w:trHeight w:val="304"/>
        </w:trPr>
        <w:tc>
          <w:tcPr>
            <w:tcW w:w="2894" w:type="pct"/>
            <w:tcBorders>
              <w:top w:val="nil"/>
              <w:left w:val="single" w:sz="8" w:space="0" w:color="auto"/>
              <w:right w:val="nil"/>
            </w:tcBorders>
            <w:noWrap/>
            <w:vAlign w:val="bottom"/>
          </w:tcPr>
          <w:p w:rsidR="00D5317A" w:rsidRPr="002F4A44" w:rsidRDefault="00D5317A" w:rsidP="002F2860">
            <w:pPr>
              <w:spacing w:line="240" w:lineRule="auto"/>
              <w:ind w:firstLineChars="100" w:firstLine="16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2…n</w:t>
            </w:r>
          </w:p>
        </w:tc>
        <w:tc>
          <w:tcPr>
            <w:tcW w:w="962" w:type="pct"/>
            <w:tcBorders>
              <w:top w:val="nil"/>
              <w:left w:val="single" w:sz="8" w:space="0" w:color="auto"/>
              <w:right w:val="single" w:sz="8" w:space="0" w:color="auto"/>
            </w:tcBorders>
            <w:noWrap/>
            <w:vAlign w:val="bottom"/>
          </w:tcPr>
          <w:p w:rsidR="00D5317A" w:rsidRPr="002F4A44" w:rsidRDefault="00D5317A" w:rsidP="002F2860">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r w:rsidR="00D5317A" w:rsidRPr="002F4A44" w:rsidTr="002F2860">
        <w:trPr>
          <w:gridAfter w:val="1"/>
          <w:wAfter w:w="19" w:type="pct"/>
          <w:trHeight w:val="152"/>
        </w:trPr>
        <w:tc>
          <w:tcPr>
            <w:tcW w:w="2894" w:type="pct"/>
            <w:tcBorders>
              <w:top w:val="nil"/>
              <w:left w:val="single" w:sz="8" w:space="0" w:color="auto"/>
              <w:right w:val="nil"/>
            </w:tcBorders>
            <w:noWrap/>
            <w:vAlign w:val="bottom"/>
          </w:tcPr>
          <w:p w:rsidR="00D5317A" w:rsidRPr="002F4A44" w:rsidRDefault="00D5317A" w:rsidP="002F2860">
            <w:pPr>
              <w:keepNext/>
              <w:spacing w:line="240" w:lineRule="auto"/>
              <w:ind w:left="444"/>
              <w:outlineLvl w:val="0"/>
              <w:rPr>
                <w:rFonts w:ascii="Arial" w:hAnsi="Arial" w:cs="Arial"/>
                <w:i/>
                <w:iCs/>
                <w:sz w:val="16"/>
                <w:szCs w:val="16"/>
                <w:lang w:val="ru-RU"/>
              </w:rPr>
            </w:pPr>
          </w:p>
        </w:tc>
        <w:tc>
          <w:tcPr>
            <w:tcW w:w="962" w:type="pct"/>
            <w:tcBorders>
              <w:top w:val="nil"/>
              <w:left w:val="single" w:sz="8" w:space="0" w:color="auto"/>
              <w:right w:val="single" w:sz="8" w:space="0" w:color="auto"/>
            </w:tcBorders>
            <w:noWrap/>
            <w:vAlign w:val="bottom"/>
          </w:tcPr>
          <w:p w:rsidR="00D5317A" w:rsidRPr="002F4A44" w:rsidRDefault="00D5317A" w:rsidP="002F2860">
            <w:pPr>
              <w:keepNext/>
              <w:spacing w:line="240" w:lineRule="auto"/>
              <w:jc w:val="center"/>
              <w:outlineLvl w:val="0"/>
              <w:rPr>
                <w:rFonts w:ascii="Arial" w:hAnsi="Arial" w:cs="Arial"/>
                <w:i/>
                <w:iCs/>
                <w:sz w:val="16"/>
                <w:szCs w:val="16"/>
                <w:lang w:val="ru-RU"/>
              </w:rPr>
            </w:pPr>
          </w:p>
        </w:tc>
        <w:tc>
          <w:tcPr>
            <w:tcW w:w="1068" w:type="pct"/>
            <w:tcBorders>
              <w:top w:val="nil"/>
              <w:left w:val="nil"/>
            </w:tcBorders>
            <w:noWrap/>
            <w:vAlign w:val="bottom"/>
          </w:tcPr>
          <w:p w:rsidR="00D5317A" w:rsidRPr="002F4A44" w:rsidRDefault="00D5317A" w:rsidP="002F2860">
            <w:pPr>
              <w:keepNext/>
              <w:spacing w:line="240" w:lineRule="auto"/>
              <w:outlineLvl w:val="0"/>
              <w:rPr>
                <w:rFonts w:ascii="Arial" w:hAnsi="Arial" w:cs="Arial"/>
                <w:sz w:val="16"/>
                <w:szCs w:val="16"/>
                <w:lang w:val="ru-RU"/>
              </w:rPr>
            </w:pPr>
          </w:p>
        </w:tc>
      </w:tr>
    </w:tbl>
    <w:p w:rsidR="00D5317A" w:rsidRPr="002F4A44" w:rsidRDefault="00D5317A" w:rsidP="00D5317A">
      <w:pPr>
        <w:rPr>
          <w:b/>
          <w:lang w:val="ru-RU"/>
        </w:rPr>
      </w:pPr>
    </w:p>
    <w:p w:rsidR="00D5317A" w:rsidRDefault="00D5317A" w:rsidP="00D5317A">
      <w:pPr>
        <w:rPr>
          <w:rFonts w:ascii="Arial" w:hAnsi="Arial" w:cs="Arial"/>
          <w:b/>
          <w:bCs/>
          <w:color w:val="333399"/>
          <w:sz w:val="16"/>
          <w:szCs w:val="16"/>
          <w:lang w:val="ru-RU"/>
        </w:rPr>
      </w:pPr>
      <w:r w:rsidRPr="002F4A44">
        <w:rPr>
          <w:rFonts w:ascii="Arial" w:hAnsi="Arial" w:cs="Arial"/>
          <w:b/>
          <w:bCs/>
          <w:color w:val="333399"/>
          <w:sz w:val="16"/>
          <w:szCs w:val="16"/>
          <w:lang w:val="ru-RU"/>
        </w:rPr>
        <w:t xml:space="preserve">Приложение 4. Свод проектов капитальных </w:t>
      </w:r>
      <w:r>
        <w:rPr>
          <w:rFonts w:ascii="Arial" w:hAnsi="Arial" w:cs="Arial"/>
          <w:b/>
          <w:bCs/>
          <w:color w:val="333399"/>
          <w:sz w:val="16"/>
          <w:szCs w:val="16"/>
          <w:lang w:val="ru-RU"/>
        </w:rPr>
        <w:t>инвестиций</w:t>
      </w:r>
      <w:r w:rsidRPr="002F4A44">
        <w:rPr>
          <w:rFonts w:ascii="Arial" w:hAnsi="Arial" w:cs="Arial"/>
          <w:b/>
          <w:bCs/>
          <w:color w:val="333399"/>
          <w:sz w:val="16"/>
          <w:szCs w:val="16"/>
          <w:lang w:val="ru-RU"/>
        </w:rPr>
        <w:t xml:space="preserve"> местного бюджета </w:t>
      </w:r>
    </w:p>
    <w:tbl>
      <w:tblPr>
        <w:tblW w:w="4952" w:type="pct"/>
        <w:tblInd w:w="70"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914"/>
        <w:gridCol w:w="587"/>
        <w:gridCol w:w="688"/>
        <w:gridCol w:w="762"/>
        <w:gridCol w:w="962"/>
        <w:gridCol w:w="1537"/>
        <w:gridCol w:w="2003"/>
      </w:tblGrid>
      <w:tr w:rsidR="00D5317A" w:rsidRPr="00D827EC" w:rsidTr="002F2860">
        <w:trPr>
          <w:trHeight w:val="260"/>
        </w:trPr>
        <w:tc>
          <w:tcPr>
            <w:tcW w:w="1132" w:type="pct"/>
            <w:tcBorders>
              <w:top w:val="single" w:sz="4" w:space="0" w:color="auto"/>
              <w:left w:val="single" w:sz="4" w:space="0" w:color="auto"/>
              <w:bottom w:val="nil"/>
              <w:right w:val="single" w:sz="4" w:space="0" w:color="auto"/>
            </w:tcBorders>
            <w:shd w:val="clear" w:color="auto" w:fill="DBE5F1"/>
            <w:noWrap/>
          </w:tcPr>
          <w:p w:rsidR="00D5317A" w:rsidRPr="00D827EC" w:rsidRDefault="00D5317A" w:rsidP="002F2860">
            <w:pPr>
              <w:jc w:val="center"/>
              <w:rPr>
                <w:rFonts w:ascii="Arial" w:hAnsi="Arial" w:cs="Arial"/>
                <w:sz w:val="16"/>
                <w:szCs w:val="16"/>
                <w:lang w:val="ro-RO"/>
              </w:rPr>
            </w:pPr>
          </w:p>
        </w:tc>
        <w:tc>
          <w:tcPr>
            <w:tcW w:w="1774" w:type="pct"/>
            <w:gridSpan w:val="4"/>
            <w:tcBorders>
              <w:top w:val="single" w:sz="4" w:space="0" w:color="auto"/>
              <w:left w:val="single" w:sz="4" w:space="0" w:color="auto"/>
              <w:bottom w:val="nil"/>
              <w:right w:val="single" w:sz="4" w:space="0" w:color="auto"/>
            </w:tcBorders>
            <w:shd w:val="clear" w:color="auto" w:fill="DBE5F1"/>
          </w:tcPr>
          <w:p w:rsidR="00D5317A" w:rsidRPr="00D827EC" w:rsidRDefault="00D5317A" w:rsidP="002F2860">
            <w:pPr>
              <w:jc w:val="center"/>
              <w:rPr>
                <w:rFonts w:ascii="Arial" w:hAnsi="Arial" w:cs="Arial"/>
                <w:sz w:val="16"/>
                <w:szCs w:val="16"/>
                <w:lang w:val="ro-RO"/>
              </w:rPr>
            </w:pPr>
          </w:p>
        </w:tc>
        <w:tc>
          <w:tcPr>
            <w:tcW w:w="2094" w:type="pct"/>
            <w:gridSpan w:val="2"/>
            <w:tcBorders>
              <w:top w:val="single" w:sz="4" w:space="0" w:color="auto"/>
              <w:left w:val="single" w:sz="4" w:space="0" w:color="auto"/>
              <w:right w:val="single" w:sz="4" w:space="0" w:color="auto"/>
            </w:tcBorders>
            <w:shd w:val="clear" w:color="auto" w:fill="DBE5F1"/>
            <w:noWrap/>
            <w:vAlign w:val="center"/>
          </w:tcPr>
          <w:p w:rsidR="00D5317A" w:rsidRPr="00D827EC" w:rsidRDefault="00D5317A" w:rsidP="002F2860">
            <w:pPr>
              <w:jc w:val="center"/>
              <w:rPr>
                <w:rFonts w:ascii="Arial" w:hAnsi="Arial" w:cs="Arial"/>
                <w:sz w:val="16"/>
                <w:szCs w:val="16"/>
                <w:lang w:val="ro-RO"/>
              </w:rPr>
            </w:pPr>
            <w:r w:rsidRPr="00D827EC">
              <w:rPr>
                <w:rFonts w:ascii="Arial" w:hAnsi="Arial" w:cs="Arial"/>
                <w:sz w:val="16"/>
                <w:szCs w:val="16"/>
                <w:lang w:val="ru-RU"/>
              </w:rPr>
              <w:t>Сума, тыс. лей</w:t>
            </w:r>
          </w:p>
        </w:tc>
      </w:tr>
      <w:tr w:rsidR="00D5317A" w:rsidRPr="00D827EC" w:rsidTr="002F2860">
        <w:trPr>
          <w:trHeight w:val="265"/>
        </w:trPr>
        <w:tc>
          <w:tcPr>
            <w:tcW w:w="1132" w:type="pct"/>
            <w:tcBorders>
              <w:top w:val="nil"/>
              <w:left w:val="single" w:sz="4" w:space="0" w:color="auto"/>
              <w:bottom w:val="nil"/>
              <w:right w:val="single" w:sz="4" w:space="0" w:color="auto"/>
            </w:tcBorders>
            <w:shd w:val="clear" w:color="auto" w:fill="DBE5F1"/>
            <w:noWrap/>
          </w:tcPr>
          <w:p w:rsidR="00D5317A" w:rsidRPr="00D827EC" w:rsidRDefault="00D5317A" w:rsidP="002F2860">
            <w:pPr>
              <w:rPr>
                <w:rFonts w:ascii="Arial" w:hAnsi="Arial" w:cs="Arial"/>
                <w:sz w:val="16"/>
                <w:szCs w:val="16"/>
              </w:rPr>
            </w:pPr>
            <w:r w:rsidRPr="00D827EC">
              <w:rPr>
                <w:rFonts w:ascii="Arial" w:hAnsi="Arial" w:cs="Arial"/>
                <w:sz w:val="16"/>
                <w:szCs w:val="16"/>
                <w:lang w:val="ru-RU"/>
              </w:rPr>
              <w:t>Наименование</w:t>
            </w:r>
          </w:p>
        </w:tc>
        <w:tc>
          <w:tcPr>
            <w:tcW w:w="1774" w:type="pct"/>
            <w:gridSpan w:val="4"/>
            <w:tcBorders>
              <w:top w:val="nil"/>
              <w:left w:val="single" w:sz="4" w:space="0" w:color="auto"/>
              <w:bottom w:val="single" w:sz="4" w:space="0" w:color="auto"/>
              <w:right w:val="single" w:sz="4" w:space="0" w:color="auto"/>
            </w:tcBorders>
            <w:shd w:val="clear" w:color="auto" w:fill="DBE5F1"/>
          </w:tcPr>
          <w:p w:rsidR="00D5317A" w:rsidRPr="00D827EC" w:rsidRDefault="00D5317A" w:rsidP="002F2860">
            <w:pPr>
              <w:jc w:val="center"/>
              <w:rPr>
                <w:rFonts w:ascii="Arial" w:hAnsi="Arial" w:cs="Arial"/>
                <w:sz w:val="16"/>
                <w:szCs w:val="16"/>
              </w:rPr>
            </w:pPr>
            <w:r w:rsidRPr="00D827EC">
              <w:rPr>
                <w:rFonts w:ascii="Arial" w:hAnsi="Arial" w:cs="Arial"/>
                <w:sz w:val="16"/>
                <w:szCs w:val="16"/>
                <w:lang w:val="ru-RU"/>
              </w:rPr>
              <w:t>Код</w:t>
            </w:r>
          </w:p>
        </w:tc>
        <w:tc>
          <w:tcPr>
            <w:tcW w:w="909" w:type="pct"/>
            <w:tcBorders>
              <w:top w:val="single" w:sz="4" w:space="0" w:color="auto"/>
              <w:left w:val="single" w:sz="4" w:space="0" w:color="auto"/>
              <w:bottom w:val="nil"/>
              <w:right w:val="single" w:sz="4" w:space="0" w:color="auto"/>
            </w:tcBorders>
            <w:shd w:val="clear" w:color="auto" w:fill="DBE5F1"/>
            <w:noWrap/>
          </w:tcPr>
          <w:p w:rsidR="00D5317A" w:rsidRPr="00D827EC" w:rsidRDefault="00D5317A" w:rsidP="002F2860">
            <w:pPr>
              <w:jc w:val="center"/>
              <w:rPr>
                <w:rFonts w:ascii="Arial" w:hAnsi="Arial" w:cs="Arial"/>
                <w:sz w:val="16"/>
                <w:szCs w:val="16"/>
                <w:lang w:val="ro-RO"/>
              </w:rPr>
            </w:pPr>
          </w:p>
        </w:tc>
        <w:tc>
          <w:tcPr>
            <w:tcW w:w="1185" w:type="pct"/>
            <w:tcBorders>
              <w:left w:val="single" w:sz="4" w:space="0" w:color="auto"/>
              <w:right w:val="single" w:sz="4" w:space="0" w:color="auto"/>
            </w:tcBorders>
            <w:shd w:val="clear" w:color="auto" w:fill="DBE5F1"/>
            <w:noWrap/>
          </w:tcPr>
          <w:p w:rsidR="00D5317A" w:rsidRPr="00D827EC" w:rsidRDefault="00D5317A" w:rsidP="002F2860">
            <w:pPr>
              <w:jc w:val="center"/>
              <w:rPr>
                <w:rFonts w:ascii="Arial" w:hAnsi="Arial" w:cs="Arial"/>
                <w:sz w:val="16"/>
                <w:szCs w:val="16"/>
                <w:lang w:val="ro-RO"/>
              </w:rPr>
            </w:pPr>
            <w:r w:rsidRPr="00D827EC">
              <w:rPr>
                <w:rFonts w:ascii="Arial" w:hAnsi="Arial" w:cs="Arial"/>
                <w:sz w:val="16"/>
                <w:szCs w:val="16"/>
                <w:lang w:val="ru-RU"/>
              </w:rPr>
              <w:t>в том числе</w:t>
            </w:r>
            <w:r w:rsidRPr="00D827EC">
              <w:rPr>
                <w:rFonts w:ascii="Arial" w:hAnsi="Arial" w:cs="Arial"/>
                <w:sz w:val="16"/>
                <w:szCs w:val="16"/>
                <w:lang w:val="ro-RO"/>
              </w:rPr>
              <w:t>:</w:t>
            </w:r>
          </w:p>
        </w:tc>
      </w:tr>
      <w:tr w:rsidR="00D5317A" w:rsidRPr="00702150" w:rsidTr="002F2860">
        <w:trPr>
          <w:cantSplit/>
          <w:trHeight w:val="444"/>
        </w:trPr>
        <w:tc>
          <w:tcPr>
            <w:tcW w:w="1132" w:type="pct"/>
            <w:tcBorders>
              <w:top w:val="nil"/>
              <w:left w:val="single" w:sz="4" w:space="0" w:color="auto"/>
              <w:bottom w:val="single" w:sz="4" w:space="0" w:color="auto"/>
              <w:right w:val="single" w:sz="4" w:space="0" w:color="auto"/>
            </w:tcBorders>
            <w:shd w:val="clear" w:color="auto" w:fill="DBE5F1"/>
            <w:noWrap/>
          </w:tcPr>
          <w:p w:rsidR="00D5317A" w:rsidRPr="00D827EC" w:rsidRDefault="00D5317A" w:rsidP="002F2860">
            <w:pPr>
              <w:pStyle w:val="TableText"/>
              <w:spacing w:line="240" w:lineRule="atLeast"/>
              <w:rPr>
                <w:rFonts w:cs="Arial"/>
                <w:szCs w:val="16"/>
                <w:lang w:val="ro-RO" w:eastAsia="nl-NL"/>
              </w:rPr>
            </w:pPr>
          </w:p>
        </w:tc>
        <w:tc>
          <w:tcPr>
            <w:tcW w:w="347"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D827EC" w:rsidRDefault="00D5317A" w:rsidP="002F2860">
            <w:pPr>
              <w:jc w:val="center"/>
              <w:rPr>
                <w:rFonts w:ascii="Arial" w:hAnsi="Arial" w:cs="Arial"/>
                <w:sz w:val="16"/>
                <w:szCs w:val="16"/>
                <w:lang w:val="ro-RO"/>
              </w:rPr>
            </w:pPr>
            <w:r w:rsidRPr="00D827EC">
              <w:rPr>
                <w:rFonts w:ascii="Arial" w:hAnsi="Arial" w:cs="Arial"/>
                <w:sz w:val="16"/>
                <w:szCs w:val="16"/>
                <w:lang w:val="ro-RO"/>
              </w:rPr>
              <w:t>Org1</w:t>
            </w:r>
          </w:p>
        </w:tc>
        <w:tc>
          <w:tcPr>
            <w:tcW w:w="407"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D827EC" w:rsidRDefault="00D5317A" w:rsidP="002F2860">
            <w:pPr>
              <w:jc w:val="center"/>
              <w:rPr>
                <w:rFonts w:ascii="Arial" w:hAnsi="Arial" w:cs="Arial"/>
                <w:sz w:val="16"/>
                <w:szCs w:val="16"/>
                <w:lang w:val="ro-RO"/>
              </w:rPr>
            </w:pPr>
            <w:r w:rsidRPr="00D827EC">
              <w:rPr>
                <w:rFonts w:ascii="Arial" w:hAnsi="Arial" w:cs="Arial"/>
                <w:sz w:val="16"/>
                <w:szCs w:val="16"/>
                <w:lang w:val="ro-RO"/>
              </w:rPr>
              <w:t>F1F3</w:t>
            </w: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D827EC" w:rsidRDefault="00D5317A" w:rsidP="002F2860">
            <w:pPr>
              <w:jc w:val="center"/>
              <w:rPr>
                <w:rFonts w:ascii="Arial" w:hAnsi="Arial" w:cs="Arial"/>
                <w:sz w:val="16"/>
                <w:szCs w:val="16"/>
                <w:lang w:val="ro-RO"/>
              </w:rPr>
            </w:pPr>
            <w:r w:rsidRPr="00D827EC">
              <w:rPr>
                <w:rFonts w:ascii="Arial" w:hAnsi="Arial" w:cs="Arial"/>
                <w:sz w:val="16"/>
                <w:szCs w:val="16"/>
                <w:lang w:val="ro-RO"/>
              </w:rPr>
              <w:t>P1P2</w:t>
            </w:r>
          </w:p>
        </w:tc>
        <w:tc>
          <w:tcPr>
            <w:tcW w:w="569"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D5317A" w:rsidRPr="00D827EC" w:rsidRDefault="00D5317A" w:rsidP="002F2860">
            <w:pPr>
              <w:jc w:val="center"/>
              <w:rPr>
                <w:rFonts w:ascii="Arial" w:hAnsi="Arial" w:cs="Arial"/>
                <w:sz w:val="16"/>
                <w:szCs w:val="16"/>
                <w:lang w:val="ro-RO"/>
              </w:rPr>
            </w:pPr>
            <w:r w:rsidRPr="00D827EC">
              <w:rPr>
                <w:rFonts w:ascii="Arial" w:hAnsi="Arial" w:cs="Arial"/>
                <w:sz w:val="16"/>
                <w:szCs w:val="16"/>
                <w:lang w:val="ro-RO"/>
              </w:rPr>
              <w:t>P3</w:t>
            </w:r>
          </w:p>
        </w:tc>
        <w:tc>
          <w:tcPr>
            <w:tcW w:w="909" w:type="pct"/>
            <w:tcBorders>
              <w:top w:val="nil"/>
              <w:left w:val="single" w:sz="4" w:space="0" w:color="auto"/>
              <w:bottom w:val="single" w:sz="4" w:space="0" w:color="auto"/>
              <w:right w:val="single" w:sz="4" w:space="0" w:color="auto"/>
            </w:tcBorders>
            <w:shd w:val="clear" w:color="auto" w:fill="DBE5F1"/>
          </w:tcPr>
          <w:p w:rsidR="00D5317A" w:rsidRPr="00D827EC" w:rsidRDefault="00D5317A" w:rsidP="002F2860">
            <w:pPr>
              <w:jc w:val="center"/>
              <w:rPr>
                <w:rFonts w:ascii="Arial" w:hAnsi="Arial" w:cs="Arial"/>
                <w:sz w:val="16"/>
                <w:szCs w:val="16"/>
                <w:lang w:val="ru-RU"/>
              </w:rPr>
            </w:pPr>
            <w:r w:rsidRPr="00D827EC">
              <w:rPr>
                <w:rFonts w:ascii="Arial" w:hAnsi="Arial" w:cs="Arial"/>
                <w:sz w:val="16"/>
                <w:szCs w:val="16"/>
                <w:lang w:val="ru-RU"/>
              </w:rPr>
              <w:t>Всего</w:t>
            </w:r>
          </w:p>
        </w:tc>
        <w:tc>
          <w:tcPr>
            <w:tcW w:w="1185" w:type="pct"/>
            <w:tcBorders>
              <w:left w:val="single" w:sz="4" w:space="0" w:color="auto"/>
              <w:bottom w:val="single" w:sz="4" w:space="0" w:color="auto"/>
              <w:right w:val="single" w:sz="4" w:space="0" w:color="auto"/>
            </w:tcBorders>
            <w:shd w:val="clear" w:color="auto" w:fill="DBE5F1"/>
            <w:vAlign w:val="center"/>
          </w:tcPr>
          <w:p w:rsidR="00D5317A" w:rsidRPr="00D827EC" w:rsidRDefault="00D5317A" w:rsidP="002F2860">
            <w:pPr>
              <w:spacing w:line="276" w:lineRule="auto"/>
              <w:jc w:val="center"/>
              <w:rPr>
                <w:rFonts w:ascii="Arial" w:hAnsi="Arial" w:cs="Arial"/>
                <w:sz w:val="16"/>
                <w:szCs w:val="16"/>
                <w:lang w:val="ro-RO"/>
              </w:rPr>
            </w:pPr>
            <w:r w:rsidRPr="00D827EC">
              <w:rPr>
                <w:rFonts w:ascii="Arial" w:hAnsi="Arial" w:cs="Arial"/>
                <w:sz w:val="16"/>
                <w:szCs w:val="16"/>
                <w:lang w:val="ru-RU"/>
              </w:rPr>
              <w:t>За счет  трансфертов специального назначения полученных из другова бюджета</w:t>
            </w:r>
            <w:r w:rsidRPr="00D827EC">
              <w:rPr>
                <w:rFonts w:ascii="Arial" w:hAnsi="Arial" w:cs="Arial"/>
                <w:sz w:val="16"/>
                <w:szCs w:val="16"/>
                <w:lang w:val="ro-RO"/>
              </w:rPr>
              <w:t xml:space="preserve"> </w:t>
            </w:r>
          </w:p>
        </w:tc>
      </w:tr>
      <w:tr w:rsidR="00D5317A" w:rsidRPr="00702150" w:rsidTr="002F2860">
        <w:trPr>
          <w:trHeight w:val="260"/>
        </w:trPr>
        <w:tc>
          <w:tcPr>
            <w:tcW w:w="1132" w:type="pct"/>
            <w:tcBorders>
              <w:top w:val="single" w:sz="4" w:space="0" w:color="auto"/>
              <w:left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c>
          <w:tcPr>
            <w:tcW w:w="347" w:type="pct"/>
            <w:tcBorders>
              <w:top w:val="single" w:sz="4" w:space="0" w:color="auto"/>
            </w:tcBorders>
          </w:tcPr>
          <w:p w:rsidR="00D5317A" w:rsidRPr="00D827EC" w:rsidRDefault="00D5317A" w:rsidP="002F2860">
            <w:pPr>
              <w:pStyle w:val="TableText"/>
              <w:spacing w:line="240" w:lineRule="atLeast"/>
              <w:rPr>
                <w:rFonts w:cs="Arial"/>
                <w:szCs w:val="16"/>
                <w:lang w:val="ro-RO" w:eastAsia="nl-NL"/>
              </w:rPr>
            </w:pPr>
          </w:p>
        </w:tc>
        <w:tc>
          <w:tcPr>
            <w:tcW w:w="407" w:type="pct"/>
            <w:tcBorders>
              <w:top w:val="single" w:sz="4" w:space="0" w:color="auto"/>
            </w:tcBorders>
          </w:tcPr>
          <w:p w:rsidR="00D5317A" w:rsidRPr="00D827EC" w:rsidRDefault="00D5317A" w:rsidP="002F2860">
            <w:pPr>
              <w:pStyle w:val="TableText"/>
              <w:spacing w:line="240" w:lineRule="atLeast"/>
              <w:rPr>
                <w:rFonts w:cs="Arial"/>
                <w:szCs w:val="16"/>
                <w:lang w:val="ro-RO" w:eastAsia="nl-NL"/>
              </w:rPr>
            </w:pPr>
          </w:p>
        </w:tc>
        <w:tc>
          <w:tcPr>
            <w:tcW w:w="451" w:type="pct"/>
            <w:tcBorders>
              <w:top w:val="single" w:sz="4" w:space="0" w:color="auto"/>
            </w:tcBorders>
          </w:tcPr>
          <w:p w:rsidR="00D5317A" w:rsidRPr="00D827EC" w:rsidRDefault="00D5317A" w:rsidP="002F2860">
            <w:pPr>
              <w:pStyle w:val="TableText"/>
              <w:spacing w:line="240" w:lineRule="atLeast"/>
              <w:rPr>
                <w:rFonts w:cs="Arial"/>
                <w:szCs w:val="16"/>
                <w:lang w:val="ro-RO" w:eastAsia="nl-NL"/>
              </w:rPr>
            </w:pPr>
          </w:p>
        </w:tc>
        <w:tc>
          <w:tcPr>
            <w:tcW w:w="569" w:type="pct"/>
            <w:tcBorders>
              <w:top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c>
          <w:tcPr>
            <w:tcW w:w="909" w:type="pct"/>
            <w:tcBorders>
              <w:top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c>
          <w:tcPr>
            <w:tcW w:w="1185" w:type="pct"/>
            <w:tcBorders>
              <w:top w:val="single" w:sz="4" w:space="0" w:color="auto"/>
              <w:right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r>
      <w:tr w:rsidR="00D5317A" w:rsidRPr="00702150" w:rsidTr="002F2860">
        <w:trPr>
          <w:trHeight w:val="260"/>
        </w:trPr>
        <w:tc>
          <w:tcPr>
            <w:tcW w:w="1132" w:type="pct"/>
            <w:tcBorders>
              <w:left w:val="single" w:sz="4" w:space="0" w:color="auto"/>
              <w:bottom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c>
          <w:tcPr>
            <w:tcW w:w="347" w:type="pct"/>
            <w:tcBorders>
              <w:bottom w:val="single" w:sz="4" w:space="0" w:color="auto"/>
            </w:tcBorders>
          </w:tcPr>
          <w:p w:rsidR="00D5317A" w:rsidRPr="00D827EC" w:rsidRDefault="00D5317A" w:rsidP="002F2860">
            <w:pPr>
              <w:pStyle w:val="TableText"/>
              <w:spacing w:line="240" w:lineRule="atLeast"/>
              <w:rPr>
                <w:rFonts w:cs="Arial"/>
                <w:szCs w:val="16"/>
                <w:lang w:val="ro-RO" w:eastAsia="nl-NL"/>
              </w:rPr>
            </w:pPr>
          </w:p>
        </w:tc>
        <w:tc>
          <w:tcPr>
            <w:tcW w:w="407" w:type="pct"/>
            <w:tcBorders>
              <w:bottom w:val="single" w:sz="4" w:space="0" w:color="auto"/>
            </w:tcBorders>
          </w:tcPr>
          <w:p w:rsidR="00D5317A" w:rsidRPr="00D827EC" w:rsidRDefault="00D5317A" w:rsidP="002F2860">
            <w:pPr>
              <w:pStyle w:val="TableText"/>
              <w:spacing w:line="240" w:lineRule="atLeast"/>
              <w:rPr>
                <w:rFonts w:cs="Arial"/>
                <w:szCs w:val="16"/>
                <w:lang w:val="ro-RO" w:eastAsia="nl-NL"/>
              </w:rPr>
            </w:pPr>
          </w:p>
        </w:tc>
        <w:tc>
          <w:tcPr>
            <w:tcW w:w="451" w:type="pct"/>
            <w:tcBorders>
              <w:bottom w:val="single" w:sz="4" w:space="0" w:color="auto"/>
            </w:tcBorders>
          </w:tcPr>
          <w:p w:rsidR="00D5317A" w:rsidRPr="00D827EC" w:rsidRDefault="00D5317A" w:rsidP="002F2860">
            <w:pPr>
              <w:pStyle w:val="TableText"/>
              <w:spacing w:line="240" w:lineRule="atLeast"/>
              <w:rPr>
                <w:rFonts w:cs="Arial"/>
                <w:szCs w:val="16"/>
                <w:lang w:val="ro-RO" w:eastAsia="nl-NL"/>
              </w:rPr>
            </w:pPr>
          </w:p>
        </w:tc>
        <w:tc>
          <w:tcPr>
            <w:tcW w:w="569" w:type="pct"/>
            <w:tcBorders>
              <w:bottom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c>
          <w:tcPr>
            <w:tcW w:w="909" w:type="pct"/>
            <w:tcBorders>
              <w:bottom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c>
          <w:tcPr>
            <w:tcW w:w="1185" w:type="pct"/>
            <w:tcBorders>
              <w:bottom w:val="single" w:sz="4" w:space="0" w:color="auto"/>
              <w:right w:val="single" w:sz="4" w:space="0" w:color="auto"/>
            </w:tcBorders>
            <w:shd w:val="clear" w:color="auto" w:fill="auto"/>
            <w:noWrap/>
          </w:tcPr>
          <w:p w:rsidR="00D5317A" w:rsidRPr="00D827EC" w:rsidRDefault="00D5317A" w:rsidP="002F2860">
            <w:pPr>
              <w:pStyle w:val="TableText"/>
              <w:spacing w:line="240" w:lineRule="atLeast"/>
              <w:rPr>
                <w:rFonts w:cs="Arial"/>
                <w:szCs w:val="16"/>
                <w:lang w:val="ro-RO" w:eastAsia="nl-NL"/>
              </w:rPr>
            </w:pPr>
          </w:p>
        </w:tc>
      </w:tr>
    </w:tbl>
    <w:p w:rsidR="00D5317A" w:rsidRPr="00290639" w:rsidRDefault="00D5317A" w:rsidP="00D5317A">
      <w:pPr>
        <w:rPr>
          <w:b/>
          <w:lang w:val="ru-RU"/>
        </w:rPr>
      </w:pPr>
    </w:p>
    <w:p w:rsidR="00D5317A" w:rsidRPr="0039627E" w:rsidRDefault="00D5317A" w:rsidP="00D5317A">
      <w:pPr>
        <w:rPr>
          <w:rFonts w:ascii="Arial" w:hAnsi="Arial" w:cs="Arial"/>
          <w:b/>
          <w:bCs/>
          <w:color w:val="333399"/>
          <w:sz w:val="16"/>
          <w:szCs w:val="16"/>
          <w:lang w:val="ru-RU"/>
        </w:rPr>
      </w:pPr>
      <w:r w:rsidRPr="00745698">
        <w:rPr>
          <w:rFonts w:ascii="Arial" w:hAnsi="Arial" w:cs="Arial"/>
          <w:b/>
          <w:bCs/>
          <w:color w:val="333399"/>
          <w:sz w:val="16"/>
          <w:szCs w:val="16"/>
          <w:lang w:val="ru-RU"/>
        </w:rPr>
        <w:t>Приложение</w:t>
      </w:r>
      <w:r w:rsidRPr="0039627E">
        <w:rPr>
          <w:rFonts w:ascii="Arial" w:hAnsi="Arial" w:cs="Arial"/>
          <w:b/>
          <w:bCs/>
          <w:color w:val="333399"/>
          <w:sz w:val="16"/>
          <w:szCs w:val="16"/>
          <w:lang w:val="ru-RU"/>
        </w:rPr>
        <w:t xml:space="preserve"> </w:t>
      </w:r>
      <w:r w:rsidRPr="00C7183F">
        <w:rPr>
          <w:rFonts w:ascii="Arial" w:hAnsi="Arial" w:cs="Arial"/>
          <w:b/>
          <w:bCs/>
          <w:color w:val="333399"/>
          <w:sz w:val="16"/>
          <w:szCs w:val="16"/>
          <w:lang w:val="ro-RO"/>
        </w:rPr>
        <w:t xml:space="preserve"> 5.</w:t>
      </w:r>
      <w:r w:rsidRPr="0039627E">
        <w:rPr>
          <w:b/>
          <w:lang w:val="ru-RU"/>
        </w:rPr>
        <w:t xml:space="preserve"> </w:t>
      </w:r>
      <w:r w:rsidRPr="0039627E">
        <w:rPr>
          <w:rFonts w:ascii="Arial" w:hAnsi="Arial" w:cs="Arial"/>
          <w:b/>
          <w:bCs/>
          <w:color w:val="333399"/>
          <w:sz w:val="16"/>
          <w:szCs w:val="16"/>
          <w:lang w:val="ru-RU"/>
        </w:rPr>
        <w:t>Свод проектов</w:t>
      </w:r>
      <w:r>
        <w:rPr>
          <w:rFonts w:ascii="Arial" w:hAnsi="Arial" w:cs="Arial"/>
          <w:b/>
          <w:bCs/>
          <w:color w:val="333399"/>
          <w:sz w:val="16"/>
          <w:szCs w:val="16"/>
          <w:lang w:val="ru-RU"/>
        </w:rPr>
        <w:t>,</w:t>
      </w:r>
      <w:r w:rsidRPr="0039627E">
        <w:rPr>
          <w:rFonts w:ascii="Arial" w:hAnsi="Arial" w:cs="Arial"/>
          <w:b/>
          <w:bCs/>
          <w:color w:val="333399"/>
          <w:sz w:val="16"/>
          <w:szCs w:val="16"/>
          <w:lang w:val="ru-RU"/>
        </w:rPr>
        <w:t xml:space="preserve"> финансируемых из внешних источников местн</w:t>
      </w:r>
      <w:r>
        <w:rPr>
          <w:rFonts w:ascii="Arial" w:hAnsi="Arial" w:cs="Arial"/>
          <w:b/>
          <w:bCs/>
          <w:color w:val="333399"/>
          <w:sz w:val="16"/>
          <w:szCs w:val="16"/>
          <w:lang w:val="ru-RU"/>
        </w:rPr>
        <w:t>ого бюджета</w:t>
      </w:r>
      <w:r w:rsidRPr="0039627E">
        <w:rPr>
          <w:rFonts w:ascii="Arial" w:hAnsi="Arial" w:cs="Arial"/>
          <w:b/>
          <w:bCs/>
          <w:color w:val="333399"/>
          <w:sz w:val="16"/>
          <w:szCs w:val="16"/>
          <w:lang w:val="ru-RU"/>
        </w:rPr>
        <w:t xml:space="preserve">, тыс. леев </w:t>
      </w:r>
    </w:p>
    <w:p w:rsidR="00D5317A" w:rsidRPr="00CD0063" w:rsidRDefault="00D5317A" w:rsidP="00D5317A">
      <w:pPr>
        <w:rPr>
          <w:b/>
          <w:bCs/>
          <w:i/>
          <w:sz w:val="24"/>
          <w:lang w:val="ro-RO"/>
        </w:rPr>
      </w:pPr>
    </w:p>
    <w:tbl>
      <w:tblPr>
        <w:tblW w:w="4993"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940"/>
        <w:gridCol w:w="639"/>
        <w:gridCol w:w="615"/>
        <w:gridCol w:w="753"/>
        <w:gridCol w:w="1018"/>
        <w:gridCol w:w="1587"/>
        <w:gridCol w:w="1971"/>
      </w:tblGrid>
      <w:tr w:rsidR="00D5317A" w:rsidRPr="000907CA" w:rsidTr="002F2860">
        <w:trPr>
          <w:trHeight w:val="535"/>
        </w:trPr>
        <w:tc>
          <w:tcPr>
            <w:tcW w:w="1138" w:type="pct"/>
            <w:vMerge w:val="restart"/>
            <w:tcBorders>
              <w:top w:val="single" w:sz="4" w:space="0" w:color="auto"/>
              <w:left w:val="single" w:sz="4" w:space="0" w:color="auto"/>
              <w:bottom w:val="single" w:sz="4" w:space="0" w:color="002850"/>
              <w:right w:val="single" w:sz="4" w:space="0" w:color="auto"/>
            </w:tcBorders>
            <w:shd w:val="clear" w:color="auto" w:fill="DBE5F1"/>
            <w:noWrap/>
            <w:vAlign w:val="center"/>
          </w:tcPr>
          <w:p w:rsidR="00D5317A" w:rsidRPr="000907CA" w:rsidRDefault="00D5317A" w:rsidP="002F2860">
            <w:pPr>
              <w:pStyle w:val="TableText"/>
              <w:spacing w:line="240" w:lineRule="atLeast"/>
              <w:jc w:val="center"/>
              <w:rPr>
                <w:rFonts w:cs="Arial"/>
                <w:szCs w:val="16"/>
                <w:lang w:val="ro-RO"/>
              </w:rPr>
            </w:pPr>
            <w:r w:rsidRPr="00EE406D">
              <w:rPr>
                <w:rFonts w:cs="Arial"/>
                <w:szCs w:val="16"/>
                <w:lang w:val="ru-RU"/>
              </w:rPr>
              <w:t>Наименование</w:t>
            </w:r>
          </w:p>
        </w:tc>
        <w:tc>
          <w:tcPr>
            <w:tcW w:w="177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0907CA" w:rsidRDefault="00D5317A" w:rsidP="002F2860">
            <w:pPr>
              <w:pStyle w:val="TableText"/>
              <w:spacing w:line="240" w:lineRule="atLeast"/>
              <w:jc w:val="center"/>
              <w:rPr>
                <w:rFonts w:cs="Arial"/>
                <w:szCs w:val="16"/>
                <w:lang w:val="ro-RO"/>
              </w:rPr>
            </w:pPr>
            <w:r w:rsidRPr="00745698">
              <w:rPr>
                <w:rFonts w:cs="Arial"/>
                <w:szCs w:val="16"/>
                <w:lang w:val="ru-RU"/>
              </w:rPr>
              <w:t>Код</w:t>
            </w:r>
          </w:p>
        </w:tc>
        <w:tc>
          <w:tcPr>
            <w:tcW w:w="931" w:type="pct"/>
            <w:vMerge w:val="restart"/>
            <w:tcBorders>
              <w:top w:val="single" w:sz="4" w:space="0" w:color="auto"/>
              <w:left w:val="single" w:sz="4" w:space="0" w:color="auto"/>
              <w:bottom w:val="single" w:sz="4" w:space="0" w:color="002850"/>
              <w:right w:val="single" w:sz="4" w:space="0" w:color="auto"/>
            </w:tcBorders>
            <w:shd w:val="clear" w:color="auto" w:fill="DBE5F1"/>
            <w:vAlign w:val="center"/>
          </w:tcPr>
          <w:p w:rsidR="00D5317A" w:rsidRPr="000907CA" w:rsidRDefault="00D5317A" w:rsidP="002F2860">
            <w:pPr>
              <w:pStyle w:val="TableText"/>
              <w:spacing w:line="240" w:lineRule="atLeast"/>
              <w:jc w:val="center"/>
              <w:rPr>
                <w:rFonts w:cs="Arial"/>
                <w:szCs w:val="16"/>
                <w:lang w:val="ro-RO"/>
              </w:rPr>
            </w:pPr>
            <w:r>
              <w:rPr>
                <w:rFonts w:cs="Arial"/>
                <w:szCs w:val="16"/>
                <w:lang w:val="ru-RU"/>
              </w:rPr>
              <w:t>Всего ресурсов</w:t>
            </w:r>
            <w:r>
              <w:rPr>
                <w:rFonts w:cs="Arial"/>
                <w:szCs w:val="16"/>
                <w:lang w:val="ro-RO"/>
              </w:rPr>
              <w:t xml:space="preserve">  (</w:t>
            </w:r>
            <w:r w:rsidRPr="00745698">
              <w:rPr>
                <w:rFonts w:cs="Arial"/>
                <w:szCs w:val="16"/>
                <w:lang w:val="ru-RU"/>
              </w:rPr>
              <w:t>тыс.</w:t>
            </w:r>
            <w:r>
              <w:rPr>
                <w:rFonts w:cs="Arial"/>
                <w:szCs w:val="16"/>
                <w:lang w:val="ru-RU"/>
              </w:rPr>
              <w:t xml:space="preserve"> </w:t>
            </w:r>
            <w:r w:rsidRPr="00745698">
              <w:rPr>
                <w:rFonts w:cs="Arial"/>
                <w:szCs w:val="16"/>
                <w:lang w:val="ru-RU"/>
              </w:rPr>
              <w:t>лей</w:t>
            </w:r>
            <w:r>
              <w:rPr>
                <w:rFonts w:cs="Arial"/>
                <w:szCs w:val="16"/>
                <w:lang w:val="ru-RU"/>
              </w:rPr>
              <w:t>)</w:t>
            </w:r>
          </w:p>
        </w:tc>
        <w:tc>
          <w:tcPr>
            <w:tcW w:w="1156" w:type="pct"/>
            <w:vMerge w:val="restart"/>
            <w:tcBorders>
              <w:top w:val="single" w:sz="4" w:space="0" w:color="auto"/>
              <w:left w:val="single" w:sz="4" w:space="0" w:color="auto"/>
              <w:bottom w:val="single" w:sz="4" w:space="0" w:color="002850"/>
              <w:right w:val="single" w:sz="4" w:space="0" w:color="auto"/>
            </w:tcBorders>
            <w:shd w:val="clear" w:color="auto" w:fill="DBE5F1"/>
            <w:vAlign w:val="center"/>
          </w:tcPr>
          <w:p w:rsidR="00D5317A" w:rsidRPr="000907CA" w:rsidRDefault="00D5317A" w:rsidP="002F2860">
            <w:pPr>
              <w:pStyle w:val="TableText"/>
              <w:spacing w:line="240" w:lineRule="atLeast"/>
              <w:jc w:val="center"/>
              <w:rPr>
                <w:rFonts w:cs="Arial"/>
                <w:szCs w:val="16"/>
                <w:lang w:val="ro-RO"/>
              </w:rPr>
            </w:pPr>
            <w:r>
              <w:rPr>
                <w:rFonts w:cs="Arial"/>
                <w:szCs w:val="16"/>
                <w:lang w:val="ru-RU"/>
              </w:rPr>
              <w:t>Всего</w:t>
            </w:r>
            <w:r w:rsidRPr="000907CA">
              <w:rPr>
                <w:rFonts w:cs="Arial"/>
                <w:szCs w:val="16"/>
                <w:lang w:val="ro-RO"/>
              </w:rPr>
              <w:t xml:space="preserve"> </w:t>
            </w:r>
            <w:r>
              <w:rPr>
                <w:rFonts w:cs="Arial"/>
                <w:szCs w:val="16"/>
                <w:lang w:val="ru-RU"/>
              </w:rPr>
              <w:t>расходов</w:t>
            </w:r>
            <w:r w:rsidRPr="000907CA">
              <w:rPr>
                <w:rFonts w:cs="Arial"/>
                <w:szCs w:val="16"/>
                <w:lang w:val="ro-RO"/>
              </w:rPr>
              <w:t xml:space="preserve">  (</w:t>
            </w:r>
            <w:r w:rsidRPr="00745698">
              <w:rPr>
                <w:rFonts w:cs="Arial"/>
                <w:szCs w:val="16"/>
                <w:lang w:val="ru-RU"/>
              </w:rPr>
              <w:t>тыс.</w:t>
            </w:r>
            <w:r>
              <w:rPr>
                <w:rFonts w:cs="Arial"/>
                <w:szCs w:val="16"/>
                <w:lang w:val="ru-RU"/>
              </w:rPr>
              <w:t xml:space="preserve"> </w:t>
            </w:r>
            <w:r w:rsidRPr="00745698">
              <w:rPr>
                <w:rFonts w:cs="Arial"/>
                <w:szCs w:val="16"/>
                <w:lang w:val="ru-RU"/>
              </w:rPr>
              <w:t>лей</w:t>
            </w:r>
            <w:r w:rsidRPr="000907CA">
              <w:rPr>
                <w:rFonts w:cs="Arial"/>
                <w:szCs w:val="16"/>
                <w:lang w:val="ro-RO"/>
              </w:rPr>
              <w:t>)</w:t>
            </w:r>
          </w:p>
        </w:tc>
      </w:tr>
      <w:tr w:rsidR="00D5317A" w:rsidRPr="000907CA" w:rsidTr="002F2860">
        <w:trPr>
          <w:cantSplit/>
          <w:trHeight w:val="444"/>
        </w:trPr>
        <w:tc>
          <w:tcPr>
            <w:tcW w:w="1138" w:type="pct"/>
            <w:vMerge/>
            <w:tcBorders>
              <w:left w:val="single" w:sz="4" w:space="0" w:color="auto"/>
              <w:bottom w:val="single" w:sz="4" w:space="0" w:color="auto"/>
              <w:right w:val="single" w:sz="4" w:space="0" w:color="auto"/>
            </w:tcBorders>
            <w:shd w:val="clear" w:color="auto" w:fill="DBE5F1"/>
            <w:noWrap/>
          </w:tcPr>
          <w:p w:rsidR="00D5317A" w:rsidRPr="000907CA" w:rsidRDefault="00D5317A" w:rsidP="002F2860">
            <w:pPr>
              <w:pStyle w:val="TableText"/>
              <w:spacing w:line="240" w:lineRule="atLeast"/>
              <w:rPr>
                <w:rFonts w:cs="Arial"/>
                <w:szCs w:val="16"/>
                <w:lang w:val="ro-RO"/>
              </w:rPr>
            </w:pPr>
          </w:p>
        </w:tc>
        <w:tc>
          <w:tcPr>
            <w:tcW w:w="37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0907CA" w:rsidRDefault="00D5317A" w:rsidP="002F2860">
            <w:pPr>
              <w:pStyle w:val="TableText"/>
              <w:spacing w:line="240" w:lineRule="atLeast"/>
              <w:jc w:val="center"/>
              <w:rPr>
                <w:rFonts w:cs="Arial"/>
                <w:szCs w:val="16"/>
                <w:lang w:val="ro-RO"/>
              </w:rPr>
            </w:pPr>
            <w:r w:rsidRPr="000907CA">
              <w:rPr>
                <w:rFonts w:cs="Arial"/>
                <w:szCs w:val="16"/>
                <w:lang w:val="ro-RO"/>
              </w:rPr>
              <w:t>Org1</w:t>
            </w:r>
          </w:p>
        </w:tc>
        <w:tc>
          <w:tcPr>
            <w:tcW w:w="361"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0907CA" w:rsidRDefault="00D5317A" w:rsidP="002F2860">
            <w:pPr>
              <w:pStyle w:val="TableText"/>
              <w:spacing w:line="240" w:lineRule="atLeast"/>
              <w:jc w:val="center"/>
              <w:rPr>
                <w:rFonts w:cs="Arial"/>
                <w:szCs w:val="16"/>
                <w:lang w:val="ro-RO"/>
              </w:rPr>
            </w:pPr>
            <w:r w:rsidRPr="000907CA">
              <w:rPr>
                <w:rFonts w:cs="Arial"/>
                <w:szCs w:val="16"/>
                <w:lang w:val="ro-RO"/>
              </w:rPr>
              <w:t>F1F3</w:t>
            </w:r>
          </w:p>
        </w:tc>
        <w:tc>
          <w:tcPr>
            <w:tcW w:w="442"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0907CA" w:rsidRDefault="00D5317A" w:rsidP="002F2860">
            <w:pPr>
              <w:pStyle w:val="TableText"/>
              <w:spacing w:line="240" w:lineRule="atLeast"/>
              <w:jc w:val="center"/>
              <w:rPr>
                <w:rFonts w:cs="Arial"/>
                <w:szCs w:val="16"/>
                <w:lang w:val="ro-RO"/>
              </w:rPr>
            </w:pPr>
            <w:r w:rsidRPr="000907CA">
              <w:rPr>
                <w:rFonts w:cs="Arial"/>
                <w:szCs w:val="16"/>
                <w:lang w:val="ro-RO"/>
              </w:rPr>
              <w:t>P1P2</w:t>
            </w:r>
          </w:p>
        </w:tc>
        <w:tc>
          <w:tcPr>
            <w:tcW w:w="597"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D5317A" w:rsidRPr="000907CA" w:rsidRDefault="00D5317A" w:rsidP="002F2860">
            <w:pPr>
              <w:pStyle w:val="TableText"/>
              <w:spacing w:line="240" w:lineRule="atLeast"/>
              <w:jc w:val="center"/>
              <w:rPr>
                <w:rFonts w:cs="Arial"/>
                <w:szCs w:val="16"/>
                <w:lang w:val="ro-RO"/>
              </w:rPr>
            </w:pPr>
            <w:r w:rsidRPr="000907CA">
              <w:rPr>
                <w:rFonts w:cs="Arial"/>
                <w:szCs w:val="16"/>
                <w:lang w:val="ro-RO"/>
              </w:rPr>
              <w:t>P3</w:t>
            </w:r>
          </w:p>
        </w:tc>
        <w:tc>
          <w:tcPr>
            <w:tcW w:w="931" w:type="pct"/>
            <w:vMerge/>
            <w:tcBorders>
              <w:left w:val="single" w:sz="4" w:space="0" w:color="auto"/>
              <w:bottom w:val="single" w:sz="4" w:space="0" w:color="auto"/>
              <w:right w:val="single" w:sz="4" w:space="0" w:color="auto"/>
            </w:tcBorders>
            <w:shd w:val="clear" w:color="auto" w:fill="DBE5F1"/>
          </w:tcPr>
          <w:p w:rsidR="00D5317A" w:rsidRPr="000907CA" w:rsidRDefault="00D5317A" w:rsidP="002F2860">
            <w:pPr>
              <w:pStyle w:val="TableText"/>
              <w:spacing w:line="240" w:lineRule="atLeast"/>
              <w:jc w:val="center"/>
              <w:rPr>
                <w:rFonts w:cs="Arial"/>
                <w:szCs w:val="16"/>
                <w:lang w:val="ro-RO"/>
              </w:rPr>
            </w:pPr>
          </w:p>
        </w:tc>
        <w:tc>
          <w:tcPr>
            <w:tcW w:w="1156" w:type="pct"/>
            <w:vMerge/>
            <w:tcBorders>
              <w:left w:val="single" w:sz="4" w:space="0" w:color="auto"/>
              <w:bottom w:val="single" w:sz="4" w:space="0" w:color="auto"/>
              <w:right w:val="single" w:sz="4" w:space="0" w:color="auto"/>
            </w:tcBorders>
            <w:shd w:val="clear" w:color="auto" w:fill="DBE5F1"/>
          </w:tcPr>
          <w:p w:rsidR="00D5317A" w:rsidRPr="000907CA" w:rsidRDefault="00D5317A" w:rsidP="002F2860">
            <w:pPr>
              <w:pStyle w:val="TableText"/>
              <w:spacing w:line="240" w:lineRule="atLeast"/>
              <w:jc w:val="center"/>
              <w:rPr>
                <w:rFonts w:cs="Arial"/>
                <w:szCs w:val="16"/>
                <w:lang w:val="ro-RO"/>
              </w:rPr>
            </w:pPr>
          </w:p>
        </w:tc>
      </w:tr>
      <w:tr w:rsidR="00D5317A" w:rsidRPr="0015014D" w:rsidTr="002F2860">
        <w:trPr>
          <w:trHeight w:val="260"/>
        </w:trPr>
        <w:tc>
          <w:tcPr>
            <w:tcW w:w="1138" w:type="pct"/>
            <w:tcBorders>
              <w:top w:val="single" w:sz="4" w:space="0" w:color="auto"/>
              <w:left w:val="single" w:sz="4" w:space="0" w:color="auto"/>
            </w:tcBorders>
            <w:shd w:val="clear" w:color="auto" w:fill="auto"/>
            <w:noWrap/>
          </w:tcPr>
          <w:p w:rsidR="00D5317A" w:rsidRPr="0015014D" w:rsidRDefault="00D5317A" w:rsidP="002F2860">
            <w:pPr>
              <w:pStyle w:val="TableText"/>
              <w:spacing w:line="240" w:lineRule="atLeast"/>
              <w:rPr>
                <w:rFonts w:cs="Arial"/>
                <w:color w:val="FFFFFF"/>
                <w:szCs w:val="16"/>
                <w:lang w:val="ro-RO"/>
              </w:rPr>
            </w:pPr>
          </w:p>
        </w:tc>
        <w:tc>
          <w:tcPr>
            <w:tcW w:w="375" w:type="pct"/>
            <w:tcBorders>
              <w:top w:val="single" w:sz="4" w:space="0" w:color="auto"/>
            </w:tcBorders>
          </w:tcPr>
          <w:p w:rsidR="00D5317A" w:rsidRPr="0015014D" w:rsidRDefault="00D5317A" w:rsidP="002F2860">
            <w:pPr>
              <w:pStyle w:val="TableText"/>
              <w:spacing w:line="240" w:lineRule="atLeast"/>
              <w:rPr>
                <w:rFonts w:cs="Arial"/>
                <w:color w:val="FFFFFF"/>
                <w:szCs w:val="16"/>
                <w:lang w:val="ro-RO"/>
              </w:rPr>
            </w:pPr>
          </w:p>
        </w:tc>
        <w:tc>
          <w:tcPr>
            <w:tcW w:w="361" w:type="pct"/>
            <w:tcBorders>
              <w:top w:val="single" w:sz="4" w:space="0" w:color="auto"/>
            </w:tcBorders>
          </w:tcPr>
          <w:p w:rsidR="00D5317A" w:rsidRPr="0015014D" w:rsidRDefault="00D5317A" w:rsidP="002F2860">
            <w:pPr>
              <w:pStyle w:val="TableText"/>
              <w:spacing w:line="240" w:lineRule="atLeast"/>
              <w:rPr>
                <w:rFonts w:cs="Arial"/>
                <w:color w:val="FFFFFF"/>
                <w:szCs w:val="16"/>
                <w:lang w:val="ro-RO"/>
              </w:rPr>
            </w:pPr>
          </w:p>
        </w:tc>
        <w:tc>
          <w:tcPr>
            <w:tcW w:w="442" w:type="pct"/>
            <w:tcBorders>
              <w:top w:val="single" w:sz="4" w:space="0" w:color="auto"/>
            </w:tcBorders>
          </w:tcPr>
          <w:p w:rsidR="00D5317A" w:rsidRPr="0015014D" w:rsidRDefault="00D5317A" w:rsidP="002F2860">
            <w:pPr>
              <w:pStyle w:val="TableText"/>
              <w:spacing w:line="240" w:lineRule="atLeast"/>
              <w:rPr>
                <w:rFonts w:cs="Arial"/>
                <w:color w:val="FFFFFF"/>
                <w:szCs w:val="16"/>
                <w:lang w:val="ro-RO"/>
              </w:rPr>
            </w:pPr>
          </w:p>
        </w:tc>
        <w:tc>
          <w:tcPr>
            <w:tcW w:w="597" w:type="pct"/>
            <w:tcBorders>
              <w:top w:val="single" w:sz="4" w:space="0" w:color="auto"/>
            </w:tcBorders>
            <w:shd w:val="clear" w:color="auto" w:fill="auto"/>
            <w:noWrap/>
          </w:tcPr>
          <w:p w:rsidR="00D5317A" w:rsidRPr="0015014D" w:rsidRDefault="00D5317A" w:rsidP="002F2860">
            <w:pPr>
              <w:pStyle w:val="TableText"/>
              <w:spacing w:line="240" w:lineRule="atLeast"/>
              <w:rPr>
                <w:rFonts w:cs="Arial"/>
                <w:color w:val="FFFFFF"/>
                <w:szCs w:val="16"/>
                <w:lang w:val="ro-RO"/>
              </w:rPr>
            </w:pPr>
          </w:p>
        </w:tc>
        <w:tc>
          <w:tcPr>
            <w:tcW w:w="931" w:type="pct"/>
            <w:tcBorders>
              <w:top w:val="single" w:sz="4" w:space="0" w:color="auto"/>
            </w:tcBorders>
          </w:tcPr>
          <w:p w:rsidR="00D5317A" w:rsidRPr="0015014D" w:rsidRDefault="00D5317A" w:rsidP="002F2860">
            <w:pPr>
              <w:pStyle w:val="TableText"/>
              <w:spacing w:line="240" w:lineRule="atLeast"/>
              <w:rPr>
                <w:rFonts w:cs="Arial"/>
                <w:color w:val="FFFFFF"/>
                <w:szCs w:val="16"/>
                <w:lang w:val="ro-RO"/>
              </w:rPr>
            </w:pPr>
          </w:p>
        </w:tc>
        <w:tc>
          <w:tcPr>
            <w:tcW w:w="1156" w:type="pct"/>
            <w:tcBorders>
              <w:top w:val="single" w:sz="4" w:space="0" w:color="auto"/>
            </w:tcBorders>
          </w:tcPr>
          <w:p w:rsidR="00D5317A" w:rsidRPr="0015014D" w:rsidRDefault="00D5317A" w:rsidP="002F2860">
            <w:pPr>
              <w:pStyle w:val="TableText"/>
              <w:spacing w:line="240" w:lineRule="atLeast"/>
              <w:rPr>
                <w:rFonts w:cs="Arial"/>
                <w:color w:val="FFFFFF"/>
                <w:szCs w:val="16"/>
                <w:lang w:val="ro-RO"/>
              </w:rPr>
            </w:pPr>
          </w:p>
        </w:tc>
      </w:tr>
      <w:tr w:rsidR="00D5317A" w:rsidRPr="0015014D" w:rsidTr="002F2860">
        <w:trPr>
          <w:trHeight w:val="260"/>
        </w:trPr>
        <w:tc>
          <w:tcPr>
            <w:tcW w:w="1138" w:type="pct"/>
            <w:tcBorders>
              <w:left w:val="single" w:sz="4" w:space="0" w:color="auto"/>
              <w:bottom w:val="single" w:sz="4" w:space="0" w:color="auto"/>
            </w:tcBorders>
            <w:shd w:val="clear" w:color="auto" w:fill="auto"/>
            <w:noWrap/>
          </w:tcPr>
          <w:p w:rsidR="00D5317A" w:rsidRPr="0015014D" w:rsidRDefault="00D5317A" w:rsidP="002F2860">
            <w:pPr>
              <w:pStyle w:val="TableText"/>
              <w:spacing w:line="240" w:lineRule="atLeast"/>
              <w:rPr>
                <w:rFonts w:ascii="Times New Roman" w:hAnsi="Times New Roman"/>
                <w:color w:val="FFFFFF"/>
                <w:sz w:val="24"/>
                <w:lang w:val="ro-RO" w:eastAsia="nl-NL"/>
              </w:rPr>
            </w:pPr>
          </w:p>
        </w:tc>
        <w:tc>
          <w:tcPr>
            <w:tcW w:w="375" w:type="pct"/>
            <w:tcBorders>
              <w:bottom w:val="single" w:sz="4" w:space="0" w:color="auto"/>
            </w:tcBorders>
          </w:tcPr>
          <w:p w:rsidR="00D5317A" w:rsidRPr="0015014D" w:rsidRDefault="00D5317A" w:rsidP="002F2860">
            <w:pPr>
              <w:pStyle w:val="TableText"/>
              <w:spacing w:line="240" w:lineRule="atLeast"/>
              <w:rPr>
                <w:rFonts w:ascii="Times New Roman" w:hAnsi="Times New Roman"/>
                <w:color w:val="FFFFFF"/>
                <w:sz w:val="24"/>
                <w:lang w:val="ro-RO" w:eastAsia="nl-NL"/>
              </w:rPr>
            </w:pPr>
          </w:p>
        </w:tc>
        <w:tc>
          <w:tcPr>
            <w:tcW w:w="361" w:type="pct"/>
            <w:tcBorders>
              <w:bottom w:val="single" w:sz="4" w:space="0" w:color="auto"/>
            </w:tcBorders>
          </w:tcPr>
          <w:p w:rsidR="00D5317A" w:rsidRPr="0015014D" w:rsidRDefault="00D5317A" w:rsidP="002F2860">
            <w:pPr>
              <w:pStyle w:val="TableText"/>
              <w:spacing w:line="240" w:lineRule="atLeast"/>
              <w:rPr>
                <w:rFonts w:ascii="Times New Roman" w:hAnsi="Times New Roman"/>
                <w:color w:val="FFFFFF"/>
                <w:sz w:val="24"/>
                <w:lang w:val="ro-RO" w:eastAsia="nl-NL"/>
              </w:rPr>
            </w:pPr>
          </w:p>
        </w:tc>
        <w:tc>
          <w:tcPr>
            <w:tcW w:w="442" w:type="pct"/>
            <w:tcBorders>
              <w:bottom w:val="single" w:sz="4" w:space="0" w:color="auto"/>
            </w:tcBorders>
          </w:tcPr>
          <w:p w:rsidR="00D5317A" w:rsidRPr="0015014D" w:rsidRDefault="00D5317A" w:rsidP="002F2860">
            <w:pPr>
              <w:pStyle w:val="TableText"/>
              <w:spacing w:line="240" w:lineRule="atLeast"/>
              <w:rPr>
                <w:rFonts w:ascii="Times New Roman" w:hAnsi="Times New Roman"/>
                <w:color w:val="FFFFFF"/>
                <w:sz w:val="24"/>
                <w:lang w:val="ro-RO" w:eastAsia="nl-NL"/>
              </w:rPr>
            </w:pPr>
          </w:p>
        </w:tc>
        <w:tc>
          <w:tcPr>
            <w:tcW w:w="597" w:type="pct"/>
            <w:tcBorders>
              <w:bottom w:val="single" w:sz="4" w:space="0" w:color="auto"/>
            </w:tcBorders>
            <w:shd w:val="clear" w:color="auto" w:fill="auto"/>
            <w:noWrap/>
          </w:tcPr>
          <w:p w:rsidR="00D5317A" w:rsidRPr="0015014D" w:rsidRDefault="00D5317A" w:rsidP="002F2860">
            <w:pPr>
              <w:pStyle w:val="TableText"/>
              <w:spacing w:line="240" w:lineRule="atLeast"/>
              <w:rPr>
                <w:rFonts w:ascii="Times New Roman" w:hAnsi="Times New Roman"/>
                <w:color w:val="FFFFFF"/>
                <w:sz w:val="24"/>
                <w:lang w:val="ro-RO" w:eastAsia="nl-NL"/>
              </w:rPr>
            </w:pPr>
          </w:p>
        </w:tc>
        <w:tc>
          <w:tcPr>
            <w:tcW w:w="931" w:type="pct"/>
            <w:tcBorders>
              <w:bottom w:val="single" w:sz="4" w:space="0" w:color="auto"/>
            </w:tcBorders>
          </w:tcPr>
          <w:p w:rsidR="00D5317A" w:rsidRPr="0015014D" w:rsidRDefault="00D5317A" w:rsidP="002F2860">
            <w:pPr>
              <w:pStyle w:val="TableText"/>
              <w:spacing w:line="240" w:lineRule="atLeast"/>
              <w:rPr>
                <w:rFonts w:ascii="Times New Roman" w:hAnsi="Times New Roman"/>
                <w:color w:val="FFFFFF"/>
                <w:sz w:val="24"/>
                <w:lang w:val="ro-RO" w:eastAsia="nl-NL"/>
              </w:rPr>
            </w:pPr>
          </w:p>
        </w:tc>
        <w:tc>
          <w:tcPr>
            <w:tcW w:w="1156" w:type="pct"/>
            <w:tcBorders>
              <w:bottom w:val="single" w:sz="4" w:space="0" w:color="auto"/>
            </w:tcBorders>
          </w:tcPr>
          <w:p w:rsidR="00D5317A" w:rsidRPr="0015014D" w:rsidRDefault="00D5317A" w:rsidP="002F2860">
            <w:pPr>
              <w:pStyle w:val="TableText"/>
              <w:spacing w:line="240" w:lineRule="atLeast"/>
              <w:rPr>
                <w:rFonts w:ascii="Times New Roman" w:hAnsi="Times New Roman"/>
                <w:color w:val="FFFFFF"/>
                <w:sz w:val="24"/>
                <w:lang w:val="ro-RO" w:eastAsia="nl-NL"/>
              </w:rPr>
            </w:pPr>
          </w:p>
        </w:tc>
      </w:tr>
    </w:tbl>
    <w:p w:rsidR="00D5317A" w:rsidRDefault="00D5317A" w:rsidP="00D5317A">
      <w:pPr>
        <w:rPr>
          <w:rFonts w:ascii="Arial" w:hAnsi="Arial" w:cs="Arial"/>
          <w:b/>
          <w:bCs/>
          <w:color w:val="333399"/>
          <w:sz w:val="16"/>
          <w:szCs w:val="16"/>
          <w:lang w:val="ru-RU"/>
        </w:rPr>
      </w:pPr>
    </w:p>
    <w:tbl>
      <w:tblPr>
        <w:tblW w:w="5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7"/>
        <w:gridCol w:w="1484"/>
        <w:gridCol w:w="1606"/>
        <w:gridCol w:w="1405"/>
      </w:tblGrid>
      <w:tr w:rsidR="00D5317A" w:rsidRPr="00702150" w:rsidTr="002F2860">
        <w:trPr>
          <w:trHeight w:val="349"/>
        </w:trPr>
        <w:tc>
          <w:tcPr>
            <w:tcW w:w="5000" w:type="pct"/>
            <w:gridSpan w:val="4"/>
            <w:tcBorders>
              <w:top w:val="nil"/>
              <w:left w:val="nil"/>
              <w:bottom w:val="nil"/>
              <w:right w:val="nil"/>
            </w:tcBorders>
            <w:noWrap/>
            <w:vAlign w:val="center"/>
          </w:tcPr>
          <w:p w:rsidR="00D5317A" w:rsidRPr="002F4A44" w:rsidRDefault="00D5317A" w:rsidP="002F2860">
            <w:pPr>
              <w:pStyle w:val="TableHeading"/>
              <w:rPr>
                <w:rFonts w:cs="Arial"/>
                <w:bCs/>
                <w:color w:val="333399"/>
                <w:szCs w:val="16"/>
                <w:lang w:val="ru-RU"/>
              </w:rPr>
            </w:pPr>
            <w:r w:rsidRPr="002F4A44">
              <w:rPr>
                <w:rFonts w:cs="Arial"/>
                <w:bCs/>
                <w:color w:val="333399"/>
                <w:szCs w:val="16"/>
                <w:lang w:val="ru-RU"/>
              </w:rPr>
              <w:t xml:space="preserve">Приложение 5. Предельная численность персонала  бюджетных органов/учреждений, финансируемых </w:t>
            </w:r>
            <w:r w:rsidRPr="002F4A44">
              <w:rPr>
                <w:rFonts w:cs="Arial"/>
                <w:bCs/>
                <w:color w:val="333399"/>
                <w:szCs w:val="16"/>
                <w:lang w:val="ru-RU"/>
              </w:rPr>
              <w:br/>
              <w:t xml:space="preserve"> из местного бюджета</w:t>
            </w:r>
          </w:p>
          <w:p w:rsidR="00D5317A" w:rsidRPr="002F4A44" w:rsidRDefault="00D5317A" w:rsidP="002F2860">
            <w:pPr>
              <w:pStyle w:val="TableHeading"/>
              <w:rPr>
                <w:lang w:val="ru-RU"/>
              </w:rPr>
            </w:pPr>
          </w:p>
        </w:tc>
      </w:tr>
      <w:tr w:rsidR="00D5317A" w:rsidRPr="002F4A44" w:rsidTr="002F2860">
        <w:trPr>
          <w:gridAfter w:val="1"/>
          <w:wAfter w:w="699" w:type="pct"/>
          <w:trHeight w:val="349"/>
        </w:trPr>
        <w:tc>
          <w:tcPr>
            <w:tcW w:w="2764" w:type="pct"/>
            <w:shd w:val="clear" w:color="auto" w:fill="DBE5F1"/>
            <w:noWrap/>
            <w:vAlign w:val="center"/>
          </w:tcPr>
          <w:p w:rsidR="00D5317A" w:rsidRPr="002F4A44" w:rsidRDefault="00D5317A" w:rsidP="002F2860">
            <w:pPr>
              <w:pStyle w:val="TableHeading"/>
              <w:jc w:val="center"/>
              <w:rPr>
                <w:b w:val="0"/>
                <w:lang w:val="ru-RU"/>
              </w:rPr>
            </w:pPr>
            <w:r w:rsidRPr="002F4A44">
              <w:rPr>
                <w:rFonts w:cs="Arial"/>
                <w:szCs w:val="16"/>
                <w:lang w:val="ru-RU"/>
              </w:rPr>
              <w:t>Наименование</w:t>
            </w:r>
          </w:p>
        </w:tc>
        <w:tc>
          <w:tcPr>
            <w:tcW w:w="738" w:type="pct"/>
            <w:shd w:val="clear" w:color="auto" w:fill="DBE5F1"/>
            <w:noWrap/>
            <w:vAlign w:val="center"/>
          </w:tcPr>
          <w:p w:rsidR="00D5317A" w:rsidRPr="002F4A44" w:rsidRDefault="00D5317A" w:rsidP="002F2860">
            <w:pPr>
              <w:pStyle w:val="TableHeading"/>
              <w:jc w:val="center"/>
              <w:rPr>
                <w:b w:val="0"/>
                <w:lang w:val="ru-RU"/>
              </w:rPr>
            </w:pPr>
            <w:r w:rsidRPr="002F4A44">
              <w:rPr>
                <w:rFonts w:cs="Arial"/>
                <w:szCs w:val="16"/>
                <w:lang w:val="ru-RU"/>
              </w:rPr>
              <w:t>Код</w:t>
            </w:r>
            <w:r w:rsidRPr="002F4A44">
              <w:rPr>
                <w:b w:val="0"/>
                <w:lang w:val="ru-RU"/>
              </w:rPr>
              <w:t xml:space="preserve"> </w:t>
            </w:r>
          </w:p>
          <w:p w:rsidR="00D5317A" w:rsidRPr="002F4A44" w:rsidRDefault="00D5317A" w:rsidP="002F2860">
            <w:pPr>
              <w:pStyle w:val="TableHeading"/>
              <w:jc w:val="center"/>
              <w:rPr>
                <w:b w:val="0"/>
                <w:lang w:val="ru-RU"/>
              </w:rPr>
            </w:pPr>
            <w:r w:rsidRPr="002F4A44">
              <w:rPr>
                <w:b w:val="0"/>
                <w:lang w:val="ru-RU"/>
              </w:rPr>
              <w:t>Org1/Org2</w:t>
            </w:r>
          </w:p>
        </w:tc>
        <w:tc>
          <w:tcPr>
            <w:tcW w:w="799" w:type="pct"/>
            <w:shd w:val="clear" w:color="auto" w:fill="DBE5F1"/>
            <w:vAlign w:val="center"/>
          </w:tcPr>
          <w:p w:rsidR="00D5317A" w:rsidRPr="002F4A44" w:rsidDel="00820146" w:rsidRDefault="00D5317A" w:rsidP="002F2860">
            <w:pPr>
              <w:pStyle w:val="TableHeading"/>
              <w:jc w:val="center"/>
              <w:rPr>
                <w:b w:val="0"/>
                <w:lang w:val="ru-RU"/>
              </w:rPr>
            </w:pPr>
            <w:r w:rsidRPr="002F4A44">
              <w:rPr>
                <w:b w:val="0"/>
                <w:lang w:val="ru-RU"/>
              </w:rPr>
              <w:t>Численность персонала, единицы</w:t>
            </w:r>
          </w:p>
        </w:tc>
      </w:tr>
      <w:tr w:rsidR="00D5317A" w:rsidRPr="002F4A44" w:rsidTr="002F2860">
        <w:trPr>
          <w:gridAfter w:val="1"/>
          <w:wAfter w:w="699" w:type="pct"/>
          <w:trHeight w:val="269"/>
        </w:trPr>
        <w:tc>
          <w:tcPr>
            <w:tcW w:w="2764" w:type="pct"/>
            <w:tcBorders>
              <w:top w:val="single" w:sz="4" w:space="0" w:color="002850"/>
            </w:tcBorders>
            <w:noWrap/>
            <w:vAlign w:val="bottom"/>
          </w:tcPr>
          <w:p w:rsidR="00D5317A" w:rsidRPr="002F4A44" w:rsidRDefault="00D5317A" w:rsidP="002F2860">
            <w:pPr>
              <w:rPr>
                <w:rFonts w:ascii="Arial" w:hAnsi="Arial" w:cs="Arial"/>
                <w:sz w:val="20"/>
                <w:szCs w:val="20"/>
                <w:lang w:val="ru-RU"/>
              </w:rPr>
            </w:pPr>
            <w:r w:rsidRPr="002F4A44">
              <w:rPr>
                <w:rFonts w:ascii="Arial" w:hAnsi="Arial" w:cs="Arial"/>
                <w:sz w:val="20"/>
                <w:szCs w:val="20"/>
                <w:lang w:val="ru-RU"/>
              </w:rPr>
              <w:t> </w:t>
            </w:r>
          </w:p>
        </w:tc>
        <w:tc>
          <w:tcPr>
            <w:tcW w:w="738" w:type="pct"/>
            <w:noWrap/>
            <w:vAlign w:val="bottom"/>
          </w:tcPr>
          <w:p w:rsidR="00D5317A" w:rsidRPr="002F4A44" w:rsidRDefault="00D5317A" w:rsidP="002F2860">
            <w:pPr>
              <w:rPr>
                <w:rFonts w:ascii="Arial" w:hAnsi="Arial" w:cs="Arial"/>
                <w:sz w:val="20"/>
                <w:szCs w:val="20"/>
                <w:lang w:val="ru-RU"/>
              </w:rPr>
            </w:pPr>
            <w:r w:rsidRPr="002F4A44">
              <w:rPr>
                <w:rFonts w:ascii="Arial" w:hAnsi="Arial" w:cs="Arial"/>
                <w:sz w:val="20"/>
                <w:szCs w:val="20"/>
                <w:lang w:val="ru-RU"/>
              </w:rPr>
              <w:t> </w:t>
            </w:r>
          </w:p>
        </w:tc>
        <w:tc>
          <w:tcPr>
            <w:tcW w:w="799" w:type="pct"/>
          </w:tcPr>
          <w:p w:rsidR="00D5317A" w:rsidRPr="002F4A44" w:rsidRDefault="00D5317A" w:rsidP="002F2860">
            <w:pPr>
              <w:jc w:val="center"/>
              <w:rPr>
                <w:rFonts w:ascii="Arial" w:hAnsi="Arial" w:cs="Arial"/>
                <w:sz w:val="20"/>
                <w:szCs w:val="20"/>
                <w:lang w:val="ru-RU"/>
              </w:rPr>
            </w:pPr>
          </w:p>
        </w:tc>
      </w:tr>
      <w:tr w:rsidR="00D5317A" w:rsidRPr="002F4A44" w:rsidTr="002F2860">
        <w:trPr>
          <w:gridAfter w:val="1"/>
          <w:wAfter w:w="699" w:type="pct"/>
          <w:trHeight w:val="269"/>
        </w:trPr>
        <w:tc>
          <w:tcPr>
            <w:tcW w:w="2764" w:type="pct"/>
            <w:noWrap/>
            <w:vAlign w:val="bottom"/>
          </w:tcPr>
          <w:p w:rsidR="00D5317A" w:rsidRPr="002F4A44" w:rsidRDefault="00D5317A" w:rsidP="002F2860">
            <w:pPr>
              <w:rPr>
                <w:rFonts w:ascii="Arial" w:hAnsi="Arial" w:cs="Arial"/>
                <w:sz w:val="20"/>
                <w:szCs w:val="20"/>
                <w:lang w:val="ru-RU"/>
              </w:rPr>
            </w:pPr>
            <w:r w:rsidRPr="002F4A44">
              <w:rPr>
                <w:rFonts w:ascii="Arial" w:hAnsi="Arial" w:cs="Arial"/>
                <w:sz w:val="20"/>
                <w:szCs w:val="20"/>
                <w:lang w:val="ru-RU"/>
              </w:rPr>
              <w:t> </w:t>
            </w:r>
          </w:p>
        </w:tc>
        <w:tc>
          <w:tcPr>
            <w:tcW w:w="738" w:type="pct"/>
            <w:noWrap/>
            <w:vAlign w:val="bottom"/>
          </w:tcPr>
          <w:p w:rsidR="00D5317A" w:rsidRPr="002F4A44" w:rsidRDefault="00D5317A" w:rsidP="002F2860">
            <w:pPr>
              <w:rPr>
                <w:rFonts w:ascii="Arial" w:hAnsi="Arial" w:cs="Arial"/>
                <w:sz w:val="20"/>
                <w:szCs w:val="20"/>
                <w:lang w:val="ru-RU"/>
              </w:rPr>
            </w:pPr>
            <w:r w:rsidRPr="002F4A44">
              <w:rPr>
                <w:rFonts w:ascii="Arial" w:hAnsi="Arial" w:cs="Arial"/>
                <w:sz w:val="20"/>
                <w:szCs w:val="20"/>
                <w:lang w:val="ru-RU"/>
              </w:rPr>
              <w:t> </w:t>
            </w:r>
          </w:p>
        </w:tc>
        <w:tc>
          <w:tcPr>
            <w:tcW w:w="799" w:type="pct"/>
          </w:tcPr>
          <w:p w:rsidR="00D5317A" w:rsidRPr="002F4A44" w:rsidRDefault="00D5317A" w:rsidP="002F2860">
            <w:pPr>
              <w:jc w:val="center"/>
              <w:rPr>
                <w:rFonts w:ascii="Arial" w:hAnsi="Arial" w:cs="Arial"/>
                <w:sz w:val="20"/>
                <w:szCs w:val="20"/>
                <w:lang w:val="ru-RU"/>
              </w:rPr>
            </w:pPr>
          </w:p>
        </w:tc>
      </w:tr>
      <w:tr w:rsidR="00D5317A" w:rsidRPr="002F4A44" w:rsidTr="002F2860">
        <w:trPr>
          <w:gridAfter w:val="1"/>
          <w:wAfter w:w="699" w:type="pct"/>
          <w:trHeight w:val="269"/>
        </w:trPr>
        <w:tc>
          <w:tcPr>
            <w:tcW w:w="2764" w:type="pct"/>
            <w:noWrap/>
            <w:vAlign w:val="bottom"/>
          </w:tcPr>
          <w:p w:rsidR="00D5317A" w:rsidRPr="002F4A44" w:rsidRDefault="00D5317A" w:rsidP="002F2860">
            <w:pPr>
              <w:rPr>
                <w:rFonts w:ascii="Arial" w:hAnsi="Arial" w:cs="Arial"/>
                <w:sz w:val="20"/>
                <w:szCs w:val="20"/>
                <w:lang w:val="ru-RU"/>
              </w:rPr>
            </w:pPr>
          </w:p>
        </w:tc>
        <w:tc>
          <w:tcPr>
            <w:tcW w:w="738" w:type="pct"/>
            <w:noWrap/>
            <w:vAlign w:val="bottom"/>
          </w:tcPr>
          <w:p w:rsidR="00D5317A" w:rsidRPr="002F4A44" w:rsidRDefault="00D5317A" w:rsidP="002F2860">
            <w:pPr>
              <w:rPr>
                <w:rFonts w:ascii="Arial" w:hAnsi="Arial" w:cs="Arial"/>
                <w:sz w:val="20"/>
                <w:szCs w:val="20"/>
                <w:lang w:val="ru-RU"/>
              </w:rPr>
            </w:pPr>
          </w:p>
        </w:tc>
        <w:tc>
          <w:tcPr>
            <w:tcW w:w="799" w:type="pct"/>
          </w:tcPr>
          <w:p w:rsidR="00D5317A" w:rsidRPr="002F4A44" w:rsidRDefault="00D5317A" w:rsidP="002F2860">
            <w:pPr>
              <w:jc w:val="center"/>
              <w:rPr>
                <w:rFonts w:ascii="Arial" w:hAnsi="Arial" w:cs="Arial"/>
                <w:sz w:val="20"/>
                <w:szCs w:val="20"/>
                <w:lang w:val="ru-RU"/>
              </w:rPr>
            </w:pPr>
          </w:p>
        </w:tc>
      </w:tr>
    </w:tbl>
    <w:p w:rsidR="00D5317A" w:rsidRPr="002F4A44" w:rsidRDefault="00D5317A" w:rsidP="00D5317A">
      <w:pPr>
        <w:rPr>
          <w:lang w:val="ru-RU"/>
        </w:rPr>
      </w:pPr>
    </w:p>
    <w:p w:rsidR="00D5317A" w:rsidRPr="002F4A44" w:rsidRDefault="00D5317A" w:rsidP="00D5317A">
      <w:pPr>
        <w:pStyle w:val="Heading4"/>
        <w:rPr>
          <w:lang w:val="ru-RU"/>
        </w:rPr>
      </w:pPr>
      <w:r w:rsidRPr="002F4A44">
        <w:rPr>
          <w:lang w:val="ru-RU"/>
        </w:rPr>
        <w:t>Таблицы к Пояснительной записке</w:t>
      </w:r>
    </w:p>
    <w:tbl>
      <w:tblPr>
        <w:tblW w:w="4994" w:type="pct"/>
        <w:tblLook w:val="01E0" w:firstRow="1" w:lastRow="1" w:firstColumn="1" w:lastColumn="1" w:noHBand="0" w:noVBand="0"/>
      </w:tblPr>
      <w:tblGrid>
        <w:gridCol w:w="1330"/>
        <w:gridCol w:w="7271"/>
      </w:tblGrid>
      <w:tr w:rsidR="00D5317A" w:rsidRPr="00702150" w:rsidTr="002F2860">
        <w:tc>
          <w:tcPr>
            <w:tcW w:w="773" w:type="pct"/>
            <w:tcBorders>
              <w:top w:val="single" w:sz="4" w:space="0" w:color="auto"/>
            </w:tcBorders>
          </w:tcPr>
          <w:p w:rsidR="00D5317A" w:rsidRPr="002F4A44" w:rsidRDefault="00D5317A" w:rsidP="002F2860">
            <w:pPr>
              <w:pStyle w:val="TableHeading"/>
              <w:tabs>
                <w:tab w:val="left" w:pos="1043"/>
                <w:tab w:val="left" w:pos="1586"/>
                <w:tab w:val="left" w:pos="1638"/>
                <w:tab w:val="right" w:pos="7938"/>
              </w:tabs>
              <w:rPr>
                <w:b w:val="0"/>
                <w:lang w:val="ru-RU"/>
              </w:rPr>
            </w:pPr>
            <w:r w:rsidRPr="002F4A44">
              <w:rPr>
                <w:b w:val="0"/>
                <w:lang w:val="ru-RU"/>
              </w:rPr>
              <w:t>Таблица №1</w:t>
            </w:r>
          </w:p>
        </w:tc>
        <w:tc>
          <w:tcPr>
            <w:tcW w:w="4227" w:type="pct"/>
            <w:tcBorders>
              <w:top w:val="single" w:sz="4" w:space="0" w:color="auto"/>
            </w:tcBorders>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 xml:space="preserve">Структура местного бюджета согласно экономической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73" w:type="pct"/>
          </w:tcPr>
          <w:p w:rsidR="00D5317A" w:rsidRPr="002F4A44" w:rsidRDefault="00D5317A" w:rsidP="002F2860">
            <w:pPr>
              <w:pStyle w:val="TableHeading"/>
              <w:tabs>
                <w:tab w:val="left" w:pos="1586"/>
                <w:tab w:val="left" w:pos="1638"/>
                <w:tab w:val="right" w:pos="7938"/>
              </w:tabs>
              <w:ind w:right="53"/>
              <w:rPr>
                <w:b w:val="0"/>
                <w:lang w:val="ru-RU"/>
              </w:rPr>
            </w:pPr>
            <w:r w:rsidRPr="002F4A44">
              <w:rPr>
                <w:b w:val="0"/>
                <w:lang w:val="ru-RU"/>
              </w:rPr>
              <w:t>Таблица №2</w:t>
            </w:r>
          </w:p>
        </w:tc>
        <w:tc>
          <w:tcPr>
            <w:tcW w:w="4227" w:type="pct"/>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 xml:space="preserve">Доходы местного бюджета согласно экономической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73" w:type="pct"/>
          </w:tcPr>
          <w:p w:rsidR="00D5317A" w:rsidRPr="002F4A44" w:rsidRDefault="00D5317A" w:rsidP="002F2860">
            <w:pPr>
              <w:pStyle w:val="TableHeading"/>
              <w:tabs>
                <w:tab w:val="left" w:pos="1586"/>
                <w:tab w:val="left" w:pos="1638"/>
                <w:tab w:val="right" w:pos="7938"/>
              </w:tabs>
              <w:ind w:right="53"/>
              <w:rPr>
                <w:b w:val="0"/>
                <w:lang w:val="ru-RU"/>
              </w:rPr>
            </w:pPr>
            <w:r w:rsidRPr="002F4A44">
              <w:rPr>
                <w:b w:val="0"/>
                <w:lang w:val="ru-RU"/>
              </w:rPr>
              <w:t>Таблица №3</w:t>
            </w:r>
          </w:p>
        </w:tc>
        <w:tc>
          <w:tcPr>
            <w:tcW w:w="4227" w:type="pct"/>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 xml:space="preserve">Расходы местного бюджета согласно функциональной классификации (в %  </w:t>
            </w:r>
            <w:proofErr w:type="gramStart"/>
            <w:r w:rsidRPr="002F4A44">
              <w:rPr>
                <w:b w:val="0"/>
                <w:lang w:val="ru-RU"/>
              </w:rPr>
              <w:t>в</w:t>
            </w:r>
            <w:proofErr w:type="gramEnd"/>
            <w:r w:rsidRPr="002F4A44">
              <w:rPr>
                <w:b w:val="0"/>
                <w:lang w:val="ru-RU"/>
              </w:rPr>
              <w:t xml:space="preserve"> общем объеме, отклонения +/-)</w:t>
            </w:r>
          </w:p>
        </w:tc>
      </w:tr>
      <w:tr w:rsidR="00D5317A" w:rsidRPr="00702150" w:rsidTr="002F2860">
        <w:tc>
          <w:tcPr>
            <w:tcW w:w="773" w:type="pct"/>
          </w:tcPr>
          <w:p w:rsidR="00D5317A" w:rsidRPr="002F4A44" w:rsidRDefault="00D5317A" w:rsidP="002F2860">
            <w:pPr>
              <w:pStyle w:val="TableHeading"/>
              <w:tabs>
                <w:tab w:val="left" w:pos="1586"/>
                <w:tab w:val="left" w:pos="1638"/>
                <w:tab w:val="right" w:pos="7938"/>
              </w:tabs>
              <w:ind w:right="53"/>
              <w:rPr>
                <w:b w:val="0"/>
                <w:lang w:val="ru-RU"/>
              </w:rPr>
            </w:pPr>
            <w:r w:rsidRPr="002F4A44">
              <w:rPr>
                <w:b w:val="0"/>
                <w:lang w:val="ru-RU"/>
              </w:rPr>
              <w:t>Таблица №4</w:t>
            </w:r>
          </w:p>
        </w:tc>
        <w:tc>
          <w:tcPr>
            <w:tcW w:w="4227" w:type="pct"/>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Свод программ расходов местного бюджета</w:t>
            </w:r>
          </w:p>
        </w:tc>
      </w:tr>
      <w:tr w:rsidR="00D5317A" w:rsidRPr="00702150" w:rsidTr="002F2860">
        <w:tc>
          <w:tcPr>
            <w:tcW w:w="773" w:type="pct"/>
            <w:tcBorders>
              <w:bottom w:val="single" w:sz="4" w:space="0" w:color="002850"/>
            </w:tcBorders>
          </w:tcPr>
          <w:p w:rsidR="00D5317A" w:rsidRPr="002F4A44" w:rsidRDefault="00D5317A" w:rsidP="002F2860">
            <w:pPr>
              <w:pStyle w:val="TableHeading"/>
              <w:tabs>
                <w:tab w:val="left" w:pos="1586"/>
                <w:tab w:val="left" w:pos="1638"/>
                <w:tab w:val="right" w:pos="7938"/>
              </w:tabs>
              <w:ind w:right="53"/>
              <w:rPr>
                <w:b w:val="0"/>
                <w:lang w:val="ru-RU"/>
              </w:rPr>
            </w:pPr>
            <w:r w:rsidRPr="002F4A44">
              <w:rPr>
                <w:b w:val="0"/>
                <w:lang w:val="ru-RU"/>
              </w:rPr>
              <w:t>Таблица №5</w:t>
            </w:r>
          </w:p>
        </w:tc>
        <w:tc>
          <w:tcPr>
            <w:tcW w:w="4227" w:type="pct"/>
            <w:tcBorders>
              <w:bottom w:val="single" w:sz="4" w:space="0" w:color="002850"/>
            </w:tcBorders>
          </w:tcPr>
          <w:p w:rsidR="00D5317A" w:rsidRPr="002F4A44" w:rsidRDefault="00D5317A" w:rsidP="002F2860">
            <w:pPr>
              <w:pStyle w:val="TableHeading"/>
              <w:tabs>
                <w:tab w:val="left" w:pos="1586"/>
                <w:tab w:val="left" w:pos="1638"/>
                <w:tab w:val="right" w:pos="7938"/>
              </w:tabs>
              <w:ind w:right="118"/>
              <w:rPr>
                <w:b w:val="0"/>
                <w:lang w:val="ru-RU"/>
              </w:rPr>
            </w:pPr>
            <w:r w:rsidRPr="002F4A44">
              <w:rPr>
                <w:b w:val="0"/>
                <w:lang w:val="ru-RU"/>
              </w:rPr>
              <w:t>Информация о численности персонала  бюджетных органов/учреждений, финансируемых из местного бюджета</w:t>
            </w:r>
          </w:p>
        </w:tc>
      </w:tr>
    </w:tbl>
    <w:p w:rsidR="00D5317A" w:rsidRPr="002F4A44" w:rsidRDefault="00D5317A" w:rsidP="00D5317A">
      <w:pPr>
        <w:rPr>
          <w:lang w:val="ru-RU"/>
        </w:rPr>
      </w:pPr>
    </w:p>
    <w:tbl>
      <w:tblPr>
        <w:tblW w:w="5000" w:type="pct"/>
        <w:tblLayout w:type="fixed"/>
        <w:tblCellMar>
          <w:left w:w="70" w:type="dxa"/>
          <w:right w:w="70" w:type="dxa"/>
        </w:tblCellMar>
        <w:tblLook w:val="0000" w:firstRow="0" w:lastRow="0" w:firstColumn="0" w:lastColumn="0" w:noHBand="0" w:noVBand="0"/>
      </w:tblPr>
      <w:tblGrid>
        <w:gridCol w:w="8535"/>
      </w:tblGrid>
      <w:tr w:rsidR="00D5317A" w:rsidRPr="00702150" w:rsidTr="002F2860">
        <w:trPr>
          <w:trHeight w:val="145"/>
          <w:tblHeader/>
        </w:trPr>
        <w:tc>
          <w:tcPr>
            <w:tcW w:w="5000" w:type="pct"/>
            <w:noWrap/>
            <w:vAlign w:val="bottom"/>
          </w:tcPr>
          <w:p w:rsidR="00D5317A" w:rsidRPr="002F4A44" w:rsidRDefault="00D5317A" w:rsidP="002F2860">
            <w:pPr>
              <w:pStyle w:val="Caption"/>
              <w:spacing w:after="0" w:line="240" w:lineRule="auto"/>
              <w:ind w:firstLine="0"/>
              <w:rPr>
                <w:rFonts w:ascii="Arial CYR" w:hAnsi="Arial CYR" w:cs="Arial CYR"/>
                <w:b/>
                <w:bCs w:val="0"/>
                <w:sz w:val="20"/>
                <w:lang w:val="ru-RU" w:eastAsia="nl-NL"/>
              </w:rPr>
            </w:pPr>
            <w:r w:rsidRPr="002F4A44">
              <w:rPr>
                <w:b/>
                <w:bCs w:val="0"/>
                <w:lang w:val="ru-RU" w:eastAsia="nl-NL"/>
              </w:rPr>
              <w:t xml:space="preserve">Таблица 1. </w:t>
            </w:r>
            <w:r w:rsidRPr="002F4A44">
              <w:rPr>
                <w:b/>
                <w:lang w:val="ru-RU" w:eastAsia="nl-NL"/>
              </w:rPr>
              <w:t xml:space="preserve">Структура местного бюджета согласно экономической классификации (в % </w:t>
            </w:r>
            <w:proofErr w:type="gramStart"/>
            <w:r w:rsidRPr="002F4A44">
              <w:rPr>
                <w:b/>
                <w:lang w:val="ru-RU" w:eastAsia="nl-NL"/>
              </w:rPr>
              <w:t>в</w:t>
            </w:r>
            <w:proofErr w:type="gramEnd"/>
            <w:r w:rsidRPr="002F4A44">
              <w:rPr>
                <w:b/>
                <w:lang w:val="ru-RU" w:eastAsia="nl-NL"/>
              </w:rPr>
              <w:t xml:space="preserve"> общем объеме, отклонения +/-)</w:t>
            </w:r>
          </w:p>
        </w:tc>
      </w:tr>
    </w:tbl>
    <w:p w:rsidR="00D5317A" w:rsidRPr="002F4A44" w:rsidRDefault="00D5317A" w:rsidP="00D5317A">
      <w:pPr>
        <w:rPr>
          <w:lang w:val="ru-RU"/>
        </w:rPr>
      </w:pPr>
    </w:p>
    <w:tbl>
      <w:tblPr>
        <w:tblW w:w="5288"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053"/>
        <w:gridCol w:w="626"/>
        <w:gridCol w:w="392"/>
        <w:gridCol w:w="608"/>
        <w:gridCol w:w="410"/>
        <w:gridCol w:w="415"/>
        <w:gridCol w:w="410"/>
        <w:gridCol w:w="399"/>
        <w:gridCol w:w="464"/>
        <w:gridCol w:w="419"/>
        <w:gridCol w:w="469"/>
        <w:gridCol w:w="493"/>
        <w:gridCol w:w="480"/>
        <w:gridCol w:w="464"/>
        <w:gridCol w:w="466"/>
        <w:gridCol w:w="459"/>
      </w:tblGrid>
      <w:tr w:rsidR="00D5317A" w:rsidRPr="002F4A44" w:rsidTr="002F2860">
        <w:trPr>
          <w:cantSplit/>
          <w:trHeight w:val="365"/>
          <w:tblHeader/>
        </w:trPr>
        <w:tc>
          <w:tcPr>
            <w:tcW w:w="1137" w:type="pct"/>
            <w:tcBorders>
              <w:bottom w:val="nil"/>
            </w:tcBorders>
            <w:shd w:val="clear" w:color="auto" w:fill="C6D9F1"/>
            <w:vAlign w:val="center"/>
          </w:tcPr>
          <w:p w:rsidR="00D5317A" w:rsidRPr="002F4A44" w:rsidRDefault="00D5317A" w:rsidP="002F2860">
            <w:pPr>
              <w:pStyle w:val="TableText"/>
              <w:spacing w:line="240" w:lineRule="auto"/>
              <w:rPr>
                <w:rFonts w:cs="Arial"/>
                <w:szCs w:val="16"/>
                <w:lang w:val="ru-RU" w:eastAsia="nl-NL"/>
              </w:rPr>
            </w:pPr>
          </w:p>
        </w:tc>
        <w:tc>
          <w:tcPr>
            <w:tcW w:w="347" w:type="pct"/>
            <w:tcBorders>
              <w:bottom w:val="nil"/>
            </w:tcBorders>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p>
        </w:tc>
        <w:tc>
          <w:tcPr>
            <w:tcW w:w="553" w:type="pct"/>
            <w:gridSpan w:val="2"/>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c>
          <w:tcPr>
            <w:tcW w:w="457" w:type="pct"/>
            <w:gridSpan w:val="2"/>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448" w:type="pct"/>
            <w:gridSpan w:val="2"/>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w:t>
            </w:r>
          </w:p>
        </w:tc>
        <w:tc>
          <w:tcPr>
            <w:tcW w:w="489" w:type="pct"/>
            <w:gridSpan w:val="2"/>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533" w:type="pct"/>
            <w:gridSpan w:val="2"/>
            <w:tcBorders>
              <w:bottom w:val="nil"/>
            </w:tcBorders>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Отклонения</w:t>
            </w:r>
          </w:p>
        </w:tc>
        <w:tc>
          <w:tcPr>
            <w:tcW w:w="523" w:type="pct"/>
            <w:gridSpan w:val="2"/>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c>
          <w:tcPr>
            <w:tcW w:w="513" w:type="pct"/>
            <w:gridSpan w:val="2"/>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БГ+3</w:t>
            </w:r>
          </w:p>
        </w:tc>
      </w:tr>
      <w:tr w:rsidR="00D5317A" w:rsidRPr="002F4A44" w:rsidTr="002F2860">
        <w:trPr>
          <w:cantSplit/>
          <w:trHeight w:val="365"/>
          <w:tblHeader/>
        </w:trPr>
        <w:tc>
          <w:tcPr>
            <w:tcW w:w="1137" w:type="pct"/>
            <w:tcBorders>
              <w:top w:val="nil"/>
              <w:bottom w:val="nil"/>
            </w:tcBorders>
            <w:shd w:val="clear" w:color="auto" w:fill="C6D9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rPr>
              <w:t>Наименование</w:t>
            </w:r>
          </w:p>
        </w:tc>
        <w:tc>
          <w:tcPr>
            <w:tcW w:w="347" w:type="pct"/>
            <w:tcBorders>
              <w:top w:val="nil"/>
              <w:bottom w:val="nil"/>
            </w:tcBorders>
            <w:shd w:val="clear" w:color="auto" w:fill="C6D9F1"/>
            <w:vAlign w:val="center"/>
          </w:tcPr>
          <w:p w:rsidR="00D5317A" w:rsidRPr="002F4A44" w:rsidRDefault="00D5317A" w:rsidP="002F2860">
            <w:pPr>
              <w:pStyle w:val="TableHeading"/>
              <w:spacing w:line="240" w:lineRule="auto"/>
              <w:jc w:val="center"/>
              <w:rPr>
                <w:rFonts w:cs="Arial"/>
                <w:b w:val="0"/>
                <w:szCs w:val="16"/>
                <w:lang w:val="ru-RU" w:eastAsia="nl-NL"/>
              </w:rPr>
            </w:pPr>
            <w:r w:rsidRPr="002F4A44">
              <w:rPr>
                <w:rFonts w:cs="Arial"/>
                <w:b w:val="0"/>
                <w:szCs w:val="16"/>
                <w:lang w:val="ru-RU"/>
              </w:rPr>
              <w:t>Код</w:t>
            </w:r>
            <w:r w:rsidRPr="002F4A44">
              <w:rPr>
                <w:b w:val="0"/>
                <w:lang w:val="ru-RU"/>
              </w:rPr>
              <w:t xml:space="preserve"> </w:t>
            </w:r>
          </w:p>
        </w:tc>
        <w:tc>
          <w:tcPr>
            <w:tcW w:w="553" w:type="pct"/>
            <w:gridSpan w:val="2"/>
            <w:shd w:val="clear" w:color="auto" w:fill="C6D9F1"/>
            <w:vAlign w:val="center"/>
          </w:tcPr>
          <w:p w:rsidR="00D5317A" w:rsidRPr="002F4A44" w:rsidRDefault="00D5317A" w:rsidP="002F2860">
            <w:pPr>
              <w:pStyle w:val="TableText"/>
              <w:spacing w:line="240" w:lineRule="auto"/>
              <w:ind w:left="-7" w:right="-15"/>
              <w:jc w:val="center"/>
              <w:rPr>
                <w:rFonts w:cs="Arial"/>
                <w:sz w:val="14"/>
                <w:szCs w:val="14"/>
                <w:lang w:val="ru-RU" w:eastAsia="nl-NL"/>
              </w:rPr>
            </w:pPr>
            <w:r w:rsidRPr="002F4A44">
              <w:rPr>
                <w:rFonts w:cs="Arial"/>
                <w:sz w:val="14"/>
                <w:szCs w:val="14"/>
                <w:lang w:val="ru-RU" w:eastAsia="nl-NL"/>
              </w:rPr>
              <w:t>Исполнено</w:t>
            </w:r>
          </w:p>
        </w:tc>
        <w:tc>
          <w:tcPr>
            <w:tcW w:w="457" w:type="pct"/>
            <w:gridSpan w:val="2"/>
            <w:shd w:val="clear" w:color="auto" w:fill="C6D9F1"/>
            <w:vAlign w:val="center"/>
          </w:tcPr>
          <w:p w:rsidR="00D5317A" w:rsidRPr="002F4A44" w:rsidRDefault="00D5317A" w:rsidP="002F2860">
            <w:pPr>
              <w:pStyle w:val="TableText"/>
              <w:spacing w:line="240" w:lineRule="auto"/>
              <w:ind w:left="-73" w:right="-137"/>
              <w:rPr>
                <w:rFonts w:cs="Arial"/>
                <w:sz w:val="14"/>
                <w:szCs w:val="14"/>
                <w:lang w:val="ru-RU" w:eastAsia="nl-NL"/>
              </w:rPr>
            </w:pPr>
            <w:r w:rsidRPr="002F4A44">
              <w:rPr>
                <w:rFonts w:cs="Arial"/>
                <w:sz w:val="14"/>
                <w:szCs w:val="14"/>
                <w:lang w:val="ru-RU" w:eastAsia="nl-NL"/>
              </w:rPr>
              <w:t>Исполнено</w:t>
            </w:r>
          </w:p>
        </w:tc>
        <w:tc>
          <w:tcPr>
            <w:tcW w:w="448" w:type="pct"/>
            <w:gridSpan w:val="2"/>
            <w:shd w:val="clear" w:color="auto" w:fill="C6D9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sz w:val="14"/>
                <w:szCs w:val="14"/>
                <w:lang w:val="ru-RU" w:eastAsia="nl-NL"/>
              </w:rPr>
              <w:t>Утверждено</w:t>
            </w:r>
          </w:p>
        </w:tc>
        <w:tc>
          <w:tcPr>
            <w:tcW w:w="489" w:type="pct"/>
            <w:gridSpan w:val="2"/>
            <w:shd w:val="clear" w:color="auto" w:fill="C6D9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sz w:val="14"/>
                <w:szCs w:val="14"/>
                <w:lang w:val="ru-RU" w:eastAsia="nl-NL"/>
              </w:rPr>
              <w:t>Проект</w:t>
            </w:r>
          </w:p>
        </w:tc>
        <w:tc>
          <w:tcPr>
            <w:tcW w:w="533" w:type="pct"/>
            <w:gridSpan w:val="2"/>
            <w:tcBorders>
              <w:top w:val="nil"/>
            </w:tcBorders>
            <w:shd w:val="clear" w:color="auto" w:fill="C6D9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sz w:val="14"/>
                <w:szCs w:val="14"/>
                <w:lang w:val="ru-RU" w:eastAsia="nl-NL"/>
              </w:rPr>
              <w:t>БГ+1/БГ</w:t>
            </w:r>
          </w:p>
        </w:tc>
        <w:tc>
          <w:tcPr>
            <w:tcW w:w="523" w:type="pct"/>
            <w:gridSpan w:val="2"/>
            <w:shd w:val="clear" w:color="auto" w:fill="C6D9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sz w:val="14"/>
                <w:szCs w:val="14"/>
                <w:lang w:val="ru-RU" w:eastAsia="nl-NL"/>
              </w:rPr>
              <w:t>Прогноз</w:t>
            </w:r>
          </w:p>
        </w:tc>
        <w:tc>
          <w:tcPr>
            <w:tcW w:w="513" w:type="pct"/>
            <w:gridSpan w:val="2"/>
            <w:shd w:val="clear" w:color="auto" w:fill="C6D9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sz w:val="14"/>
                <w:szCs w:val="14"/>
                <w:lang w:val="ru-RU" w:eastAsia="nl-NL"/>
              </w:rPr>
              <w:t>Прогноз</w:t>
            </w:r>
          </w:p>
        </w:tc>
      </w:tr>
      <w:tr w:rsidR="00D5317A" w:rsidRPr="002F4A44" w:rsidTr="002F2860">
        <w:trPr>
          <w:cantSplit/>
          <w:trHeight w:val="1165"/>
          <w:tblHeader/>
        </w:trPr>
        <w:tc>
          <w:tcPr>
            <w:tcW w:w="1137" w:type="pct"/>
            <w:tcBorders>
              <w:top w:val="nil"/>
            </w:tcBorders>
            <w:shd w:val="clear" w:color="auto" w:fill="C6D9F1"/>
            <w:vAlign w:val="center"/>
          </w:tcPr>
          <w:p w:rsidR="00D5317A" w:rsidRPr="002F4A44" w:rsidRDefault="00D5317A" w:rsidP="002F2860">
            <w:pPr>
              <w:pStyle w:val="TableText"/>
              <w:keepNext/>
              <w:spacing w:line="240" w:lineRule="auto"/>
              <w:outlineLvl w:val="0"/>
              <w:rPr>
                <w:rFonts w:cs="Arial"/>
                <w:szCs w:val="16"/>
                <w:lang w:val="ru-RU" w:eastAsia="nl-NL"/>
              </w:rPr>
            </w:pPr>
          </w:p>
        </w:tc>
        <w:tc>
          <w:tcPr>
            <w:tcW w:w="347" w:type="pct"/>
            <w:tcBorders>
              <w:top w:val="nil"/>
            </w:tcBorders>
            <w:shd w:val="clear" w:color="auto" w:fill="C6D9F1"/>
            <w:vAlign w:val="center"/>
          </w:tcPr>
          <w:p w:rsidR="00D5317A" w:rsidRPr="002F4A44" w:rsidRDefault="00D5317A" w:rsidP="002F2860">
            <w:pPr>
              <w:pStyle w:val="TableText"/>
              <w:keepNext/>
              <w:spacing w:line="240" w:lineRule="auto"/>
              <w:jc w:val="center"/>
              <w:outlineLvl w:val="0"/>
              <w:rPr>
                <w:rFonts w:cs="Arial"/>
                <w:szCs w:val="16"/>
                <w:lang w:val="ru-RU" w:eastAsia="nl-NL"/>
              </w:rPr>
            </w:pPr>
          </w:p>
        </w:tc>
        <w:tc>
          <w:tcPr>
            <w:tcW w:w="21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33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2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0"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2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21"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5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2"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60"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73"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66"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57"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58"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55" w:type="pct"/>
            <w:shd w:val="clear" w:color="auto" w:fill="C6D9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D5317A" w:rsidRPr="002F4A44" w:rsidTr="002F2860">
        <w:trPr>
          <w:trHeight w:val="71"/>
        </w:trPr>
        <w:tc>
          <w:tcPr>
            <w:tcW w:w="1137"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 Доходы, итого</w:t>
            </w:r>
          </w:p>
        </w:tc>
        <w:tc>
          <w:tcPr>
            <w:tcW w:w="347"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1</w:t>
            </w:r>
          </w:p>
        </w:tc>
        <w:tc>
          <w:tcPr>
            <w:tcW w:w="217" w:type="pct"/>
          </w:tcPr>
          <w:p w:rsidR="00D5317A" w:rsidRPr="002F4A44" w:rsidRDefault="00D5317A" w:rsidP="002F2860">
            <w:pPr>
              <w:pStyle w:val="TableText"/>
              <w:keepNext/>
              <w:spacing w:line="240" w:lineRule="auto"/>
              <w:outlineLvl w:val="0"/>
              <w:rPr>
                <w:rFonts w:cs="Arial"/>
                <w:szCs w:val="16"/>
                <w:lang w:val="ru-RU" w:eastAsia="nl-NL"/>
              </w:rPr>
            </w:pPr>
          </w:p>
        </w:tc>
        <w:tc>
          <w:tcPr>
            <w:tcW w:w="337" w:type="pct"/>
          </w:tcPr>
          <w:p w:rsidR="00D5317A" w:rsidRPr="002F4A44" w:rsidRDefault="00D5317A" w:rsidP="002F2860">
            <w:pPr>
              <w:pStyle w:val="TableText"/>
              <w:keepNext/>
              <w:spacing w:line="240" w:lineRule="auto"/>
              <w:outlineLvl w:val="0"/>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0"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2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2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5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37" w:type="pct"/>
            <w:vAlign w:val="bottom"/>
          </w:tcPr>
          <w:p w:rsidR="00D5317A" w:rsidRPr="002F4A44" w:rsidRDefault="00D5317A" w:rsidP="002F2860">
            <w:pPr>
              <w:pStyle w:val="TableText"/>
              <w:spacing w:line="240" w:lineRule="auto"/>
              <w:rPr>
                <w:rFonts w:cs="Arial"/>
                <w:i/>
                <w:iCs/>
                <w:szCs w:val="16"/>
                <w:lang w:val="ru-RU" w:eastAsia="nl-NL"/>
              </w:rPr>
            </w:pPr>
            <w:r w:rsidRPr="002F4A44">
              <w:rPr>
                <w:rFonts w:cs="Arial"/>
                <w:i/>
                <w:iCs/>
                <w:szCs w:val="16"/>
                <w:lang w:val="ru-RU" w:eastAsia="nl-NL"/>
              </w:rPr>
              <w:t>в том числе согласно экономической классификации</w:t>
            </w:r>
            <w:r w:rsidRPr="002F4A44">
              <w:rPr>
                <w:b/>
                <w:lang w:val="ru-RU" w:eastAsia="nl-NL"/>
              </w:rPr>
              <w:t xml:space="preserve"> </w:t>
            </w:r>
            <w:r w:rsidRPr="002F4A44">
              <w:rPr>
                <w:rFonts w:cs="Arial"/>
                <w:i/>
                <w:iCs/>
                <w:szCs w:val="16"/>
                <w:lang w:val="ru-RU" w:eastAsia="nl-NL"/>
              </w:rPr>
              <w:t>(k4)</w:t>
            </w:r>
          </w:p>
        </w:tc>
        <w:tc>
          <w:tcPr>
            <w:tcW w:w="347"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szCs w:val="16"/>
                <w:lang w:val="ru-RU" w:eastAsia="nl-NL"/>
              </w:rPr>
            </w:pPr>
          </w:p>
        </w:tc>
        <w:tc>
          <w:tcPr>
            <w:tcW w:w="337" w:type="pct"/>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30" w:type="pct"/>
            <w:noWrap/>
            <w:vAlign w:val="bottom"/>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21" w:type="pct"/>
            <w:noWrap/>
            <w:vAlign w:val="bottom"/>
          </w:tcPr>
          <w:p w:rsidR="00D5317A" w:rsidRPr="002F4A44" w:rsidRDefault="00D5317A" w:rsidP="002F2860">
            <w:pPr>
              <w:pStyle w:val="TableText"/>
              <w:spacing w:line="240" w:lineRule="auto"/>
              <w:rPr>
                <w:rFonts w:cs="Arial"/>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287"/>
        </w:trPr>
        <w:tc>
          <w:tcPr>
            <w:tcW w:w="1137" w:type="pct"/>
          </w:tcPr>
          <w:p w:rsidR="00D5317A" w:rsidRPr="002F4A44" w:rsidRDefault="00D5317A" w:rsidP="002F2860">
            <w:pPr>
              <w:pStyle w:val="TableText"/>
              <w:spacing w:line="240" w:lineRule="auto"/>
              <w:rPr>
                <w:szCs w:val="16"/>
                <w:lang w:val="ru-RU"/>
              </w:rPr>
            </w:pPr>
          </w:p>
        </w:tc>
        <w:tc>
          <w:tcPr>
            <w:tcW w:w="347"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szCs w:val="16"/>
                <w:lang w:val="ru-RU" w:eastAsia="nl-NL"/>
              </w:rPr>
            </w:pPr>
          </w:p>
        </w:tc>
        <w:tc>
          <w:tcPr>
            <w:tcW w:w="337" w:type="pct"/>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30" w:type="pct"/>
            <w:noWrap/>
            <w:vAlign w:val="bottom"/>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21" w:type="pct"/>
            <w:noWrap/>
            <w:vAlign w:val="bottom"/>
          </w:tcPr>
          <w:p w:rsidR="00D5317A" w:rsidRPr="002F4A44" w:rsidRDefault="00D5317A" w:rsidP="002F2860">
            <w:pPr>
              <w:pStyle w:val="TableText"/>
              <w:spacing w:line="240" w:lineRule="auto"/>
              <w:rPr>
                <w:rFonts w:cs="Arial"/>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260"/>
        </w:trPr>
        <w:tc>
          <w:tcPr>
            <w:tcW w:w="1137" w:type="pct"/>
          </w:tcPr>
          <w:p w:rsidR="00D5317A" w:rsidRPr="002F4A44" w:rsidRDefault="00D5317A" w:rsidP="002F2860">
            <w:pPr>
              <w:pStyle w:val="TableText"/>
              <w:spacing w:line="240" w:lineRule="auto"/>
              <w:rPr>
                <w:szCs w:val="16"/>
                <w:lang w:val="ru-RU"/>
              </w:rPr>
            </w:pPr>
          </w:p>
        </w:tc>
        <w:tc>
          <w:tcPr>
            <w:tcW w:w="347" w:type="pct"/>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szCs w:val="16"/>
                <w:lang w:val="ru-RU" w:eastAsia="nl-NL"/>
              </w:rPr>
            </w:pPr>
          </w:p>
        </w:tc>
        <w:tc>
          <w:tcPr>
            <w:tcW w:w="337" w:type="pct"/>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30" w:type="pct"/>
            <w:noWrap/>
            <w:vAlign w:val="bottom"/>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21" w:type="pct"/>
            <w:noWrap/>
            <w:vAlign w:val="bottom"/>
          </w:tcPr>
          <w:p w:rsidR="00D5317A" w:rsidRPr="002F4A44" w:rsidRDefault="00D5317A" w:rsidP="002F2860">
            <w:pPr>
              <w:pStyle w:val="TableText"/>
              <w:spacing w:line="240" w:lineRule="auto"/>
              <w:rPr>
                <w:rFonts w:cs="Arial"/>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2F4A44" w:rsidTr="002F2860">
        <w:trPr>
          <w:trHeight w:val="54"/>
        </w:trPr>
        <w:tc>
          <w:tcPr>
            <w:tcW w:w="1137" w:type="pct"/>
            <w:noWrap/>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II. Расходы</w:t>
            </w:r>
            <w:proofErr w:type="gramStart"/>
            <w:r w:rsidRPr="002F4A44">
              <w:rPr>
                <w:rFonts w:cs="Arial"/>
                <w:b/>
                <w:bCs/>
                <w:szCs w:val="16"/>
                <w:lang w:val="ru-RU" w:eastAsia="nl-NL"/>
              </w:rPr>
              <w:t xml:space="preserve"> ,</w:t>
            </w:r>
            <w:proofErr w:type="gramEnd"/>
            <w:r w:rsidRPr="002F4A44">
              <w:rPr>
                <w:rFonts w:cs="Arial"/>
                <w:b/>
                <w:bCs/>
                <w:szCs w:val="16"/>
                <w:lang w:val="ru-RU" w:eastAsia="nl-NL"/>
              </w:rPr>
              <w:t xml:space="preserve"> итого</w:t>
            </w:r>
          </w:p>
        </w:tc>
        <w:tc>
          <w:tcPr>
            <w:tcW w:w="347"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2+3</w:t>
            </w:r>
          </w:p>
        </w:tc>
        <w:tc>
          <w:tcPr>
            <w:tcW w:w="217"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337"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0"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21"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5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13"/>
        </w:trPr>
        <w:tc>
          <w:tcPr>
            <w:tcW w:w="1137" w:type="pct"/>
          </w:tcPr>
          <w:p w:rsidR="00D5317A" w:rsidRPr="002F4A44" w:rsidRDefault="00D5317A" w:rsidP="002F2860">
            <w:pPr>
              <w:pStyle w:val="TableText"/>
              <w:spacing w:line="240" w:lineRule="auto"/>
              <w:rPr>
                <w:rFonts w:cs="Arial"/>
                <w:b/>
                <w:i/>
                <w:szCs w:val="16"/>
                <w:lang w:val="ru-RU" w:eastAsia="nl-NL"/>
              </w:rPr>
            </w:pPr>
            <w:r w:rsidRPr="002F4A44">
              <w:rPr>
                <w:rFonts w:cs="Arial"/>
                <w:i/>
                <w:iCs/>
                <w:szCs w:val="16"/>
                <w:lang w:val="ru-RU" w:eastAsia="nl-NL"/>
              </w:rPr>
              <w:t xml:space="preserve">в том числе согласно </w:t>
            </w:r>
            <w:proofErr w:type="gramStart"/>
            <w:r w:rsidRPr="002F4A44">
              <w:rPr>
                <w:rFonts w:cs="Arial"/>
                <w:i/>
                <w:iCs/>
                <w:szCs w:val="16"/>
                <w:lang w:val="ru-RU" w:eastAsia="nl-NL"/>
              </w:rPr>
              <w:t>экономической</w:t>
            </w:r>
            <w:proofErr w:type="gramEnd"/>
            <w:r w:rsidRPr="002F4A44">
              <w:rPr>
                <w:rFonts w:cs="Arial"/>
                <w:i/>
                <w:iCs/>
                <w:szCs w:val="16"/>
                <w:lang w:val="ru-RU" w:eastAsia="nl-NL"/>
              </w:rPr>
              <w:t xml:space="preserve"> класификации</w:t>
            </w:r>
            <w:r w:rsidRPr="002F4A44">
              <w:rPr>
                <w:b/>
                <w:lang w:val="ru-RU" w:eastAsia="nl-NL"/>
              </w:rPr>
              <w:t xml:space="preserve"> </w:t>
            </w:r>
            <w:r w:rsidRPr="002F4A44">
              <w:rPr>
                <w:rFonts w:cs="Arial"/>
                <w:i/>
                <w:iCs/>
                <w:szCs w:val="16"/>
                <w:lang w:val="ru-RU" w:eastAsia="nl-NL"/>
              </w:rPr>
              <w:t>(k2)</w:t>
            </w:r>
          </w:p>
        </w:tc>
        <w:tc>
          <w:tcPr>
            <w:tcW w:w="347"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b/>
                <w:bCs/>
                <w:szCs w:val="16"/>
                <w:lang w:val="ru-RU" w:eastAsia="nl-NL"/>
              </w:rPr>
            </w:pPr>
          </w:p>
        </w:tc>
        <w:tc>
          <w:tcPr>
            <w:tcW w:w="337" w:type="pct"/>
          </w:tcPr>
          <w:p w:rsidR="00D5317A" w:rsidRPr="002F4A44" w:rsidRDefault="00D5317A" w:rsidP="002F2860">
            <w:pPr>
              <w:pStyle w:val="TableText"/>
              <w:spacing w:line="240" w:lineRule="auto"/>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0"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21"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37" w:type="pct"/>
          </w:tcPr>
          <w:p w:rsidR="00D5317A" w:rsidRPr="002F4A44" w:rsidRDefault="00D5317A" w:rsidP="002F2860">
            <w:pPr>
              <w:pStyle w:val="TableText"/>
              <w:spacing w:line="240" w:lineRule="auto"/>
              <w:rPr>
                <w:rFonts w:cs="Arial"/>
                <w:szCs w:val="16"/>
                <w:lang w:val="ru-RU" w:eastAsia="nl-NL"/>
              </w:rPr>
            </w:pPr>
          </w:p>
        </w:tc>
        <w:tc>
          <w:tcPr>
            <w:tcW w:w="347"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b/>
                <w:bCs/>
                <w:szCs w:val="16"/>
                <w:lang w:val="ru-RU" w:eastAsia="nl-NL"/>
              </w:rPr>
            </w:pPr>
          </w:p>
        </w:tc>
        <w:tc>
          <w:tcPr>
            <w:tcW w:w="337" w:type="pct"/>
          </w:tcPr>
          <w:p w:rsidR="00D5317A" w:rsidRPr="002F4A44" w:rsidRDefault="00D5317A" w:rsidP="002F2860">
            <w:pPr>
              <w:pStyle w:val="TableText"/>
              <w:spacing w:line="240" w:lineRule="auto"/>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0"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21"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54"/>
        </w:trPr>
        <w:tc>
          <w:tcPr>
            <w:tcW w:w="1137" w:type="pct"/>
          </w:tcPr>
          <w:p w:rsidR="00D5317A" w:rsidRPr="002F4A44" w:rsidRDefault="00D5317A" w:rsidP="002F2860">
            <w:pPr>
              <w:pStyle w:val="TableText"/>
              <w:spacing w:line="240" w:lineRule="auto"/>
              <w:rPr>
                <w:rFonts w:cs="Arial"/>
                <w:szCs w:val="16"/>
                <w:lang w:val="ru-RU" w:eastAsia="nl-NL"/>
              </w:rPr>
            </w:pPr>
          </w:p>
        </w:tc>
        <w:tc>
          <w:tcPr>
            <w:tcW w:w="347"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b/>
                <w:bCs/>
                <w:szCs w:val="16"/>
                <w:lang w:val="ru-RU" w:eastAsia="nl-NL"/>
              </w:rPr>
            </w:pPr>
          </w:p>
        </w:tc>
        <w:tc>
          <w:tcPr>
            <w:tcW w:w="337" w:type="pct"/>
          </w:tcPr>
          <w:p w:rsidR="00D5317A" w:rsidRPr="002F4A44" w:rsidRDefault="00D5317A" w:rsidP="002F2860">
            <w:pPr>
              <w:pStyle w:val="TableText"/>
              <w:spacing w:line="240" w:lineRule="auto"/>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30"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21" w:type="pct"/>
            <w:noWrap/>
            <w:vAlign w:val="bottom"/>
          </w:tcPr>
          <w:p w:rsidR="00D5317A" w:rsidRPr="002F4A44" w:rsidRDefault="00D5317A" w:rsidP="002F2860">
            <w:pPr>
              <w:pStyle w:val="TableText"/>
              <w:spacing w:line="240" w:lineRule="auto"/>
              <w:rPr>
                <w:rFonts w:cs="Arial"/>
                <w:b/>
                <w:bCs/>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2F4A44" w:rsidTr="002F2860">
        <w:trPr>
          <w:trHeight w:val="54"/>
        </w:trPr>
        <w:tc>
          <w:tcPr>
            <w:tcW w:w="1137" w:type="pct"/>
            <w:noWrap/>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III. Бюджетное сальдо</w:t>
            </w:r>
          </w:p>
        </w:tc>
        <w:tc>
          <w:tcPr>
            <w:tcW w:w="347"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1-</w:t>
            </w:r>
            <w:r w:rsidRPr="002F4A44">
              <w:rPr>
                <w:rFonts w:cs="Arial"/>
                <w:b/>
                <w:bCs/>
                <w:szCs w:val="16"/>
                <w:lang w:val="ru-RU" w:eastAsia="nl-NL"/>
              </w:rPr>
              <w:lastRenderedPageBreak/>
              <w:t>(2+3)</w:t>
            </w:r>
          </w:p>
        </w:tc>
        <w:tc>
          <w:tcPr>
            <w:tcW w:w="217" w:type="pct"/>
          </w:tcPr>
          <w:p w:rsidR="00D5317A" w:rsidRPr="002F4A44" w:rsidRDefault="00D5317A" w:rsidP="002F2860">
            <w:pPr>
              <w:pStyle w:val="TableText"/>
              <w:keepNext/>
              <w:spacing w:line="240" w:lineRule="auto"/>
              <w:outlineLvl w:val="0"/>
              <w:rPr>
                <w:rFonts w:cs="Arial"/>
                <w:szCs w:val="16"/>
                <w:lang w:val="ru-RU" w:eastAsia="nl-NL"/>
              </w:rPr>
            </w:pPr>
          </w:p>
        </w:tc>
        <w:tc>
          <w:tcPr>
            <w:tcW w:w="337" w:type="pct"/>
          </w:tcPr>
          <w:p w:rsidR="00D5317A" w:rsidRPr="002F4A44" w:rsidRDefault="00D5317A" w:rsidP="002F2860">
            <w:pPr>
              <w:pStyle w:val="TableText"/>
              <w:keepNext/>
              <w:spacing w:line="240" w:lineRule="auto"/>
              <w:outlineLvl w:val="0"/>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0"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2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21"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5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2F4A44" w:rsidTr="002F2860">
        <w:trPr>
          <w:trHeight w:val="54"/>
        </w:trPr>
        <w:tc>
          <w:tcPr>
            <w:tcW w:w="1137" w:type="pct"/>
            <w:noWrap/>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lastRenderedPageBreak/>
              <w:t>IV. Источники финансирования, итого</w:t>
            </w:r>
          </w:p>
        </w:tc>
        <w:tc>
          <w:tcPr>
            <w:tcW w:w="347" w:type="pct"/>
            <w:noWrap/>
            <w:vAlign w:val="center"/>
          </w:tcPr>
          <w:p w:rsidR="00D5317A" w:rsidRPr="002F4A44" w:rsidRDefault="00D5317A" w:rsidP="002F2860">
            <w:pPr>
              <w:pStyle w:val="TableText"/>
              <w:spacing w:line="240" w:lineRule="auto"/>
              <w:jc w:val="center"/>
              <w:rPr>
                <w:rFonts w:cs="Arial"/>
                <w:b/>
                <w:bCs/>
                <w:szCs w:val="16"/>
                <w:lang w:val="ru-RU" w:eastAsia="nl-NL"/>
              </w:rPr>
            </w:pPr>
            <w:r w:rsidRPr="002F4A44">
              <w:rPr>
                <w:rFonts w:cs="Arial"/>
                <w:b/>
                <w:bCs/>
                <w:szCs w:val="16"/>
                <w:lang w:val="ru-RU" w:eastAsia="nl-NL"/>
              </w:rPr>
              <w:t>4+5+9</w:t>
            </w:r>
          </w:p>
        </w:tc>
        <w:tc>
          <w:tcPr>
            <w:tcW w:w="217"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337" w:type="pct"/>
          </w:tcPr>
          <w:p w:rsidR="00D5317A" w:rsidRPr="002F4A44" w:rsidRDefault="00D5317A" w:rsidP="002F2860">
            <w:pPr>
              <w:pStyle w:val="TableText"/>
              <w:keepNext/>
              <w:spacing w:line="240" w:lineRule="auto"/>
              <w:outlineLvl w:val="0"/>
              <w:rPr>
                <w:rFonts w:cs="Arial"/>
                <w:b/>
                <w:bCs/>
                <w:szCs w:val="16"/>
                <w:lang w:val="ru-RU" w:eastAsia="nl-NL"/>
              </w:rPr>
            </w:pP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30"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27"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21" w:type="pct"/>
            <w:noWrap/>
            <w:vAlign w:val="bottom"/>
          </w:tcPr>
          <w:p w:rsidR="00D5317A" w:rsidRPr="002F4A44" w:rsidRDefault="00D5317A" w:rsidP="002F2860">
            <w:pPr>
              <w:pStyle w:val="TableText"/>
              <w:spacing w:line="240" w:lineRule="auto"/>
              <w:rPr>
                <w:rFonts w:cs="Arial"/>
                <w:b/>
                <w:bCs/>
                <w:szCs w:val="16"/>
                <w:lang w:val="ru-RU" w:eastAsia="nl-NL"/>
              </w:rPr>
            </w:pPr>
            <w:r w:rsidRPr="002F4A44">
              <w:rPr>
                <w:rFonts w:cs="Arial"/>
                <w:b/>
                <w:bCs/>
                <w:szCs w:val="16"/>
                <w:lang w:val="ru-RU" w:eastAsia="nl-NL"/>
              </w:rPr>
              <w:t> </w:t>
            </w:r>
          </w:p>
        </w:tc>
        <w:tc>
          <w:tcPr>
            <w:tcW w:w="257"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D5317A" w:rsidRPr="002F4A44" w:rsidRDefault="00D5317A" w:rsidP="002F2860">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39"/>
        </w:trPr>
        <w:tc>
          <w:tcPr>
            <w:tcW w:w="1137" w:type="pct"/>
            <w:noWrap/>
          </w:tcPr>
          <w:p w:rsidR="00D5317A" w:rsidRPr="002F4A44" w:rsidRDefault="00D5317A" w:rsidP="002F2860">
            <w:pPr>
              <w:pStyle w:val="TableText"/>
              <w:spacing w:line="240" w:lineRule="auto"/>
              <w:rPr>
                <w:rFonts w:cs="Arial"/>
                <w:bCs/>
                <w:i/>
                <w:iCs/>
                <w:szCs w:val="16"/>
                <w:lang w:val="ru-RU" w:eastAsia="nl-NL"/>
              </w:rPr>
            </w:pPr>
            <w:r w:rsidRPr="002F4A44">
              <w:rPr>
                <w:rFonts w:cs="Arial"/>
                <w:i/>
                <w:iCs/>
                <w:szCs w:val="16"/>
                <w:lang w:val="ru-RU" w:eastAsia="nl-NL"/>
              </w:rPr>
              <w:t>в том числе согласно экономической классификации</w:t>
            </w:r>
            <w:r w:rsidRPr="002F4A44">
              <w:rPr>
                <w:b/>
                <w:lang w:val="ru-RU" w:eastAsia="nl-NL"/>
              </w:rPr>
              <w:t xml:space="preserve"> </w:t>
            </w:r>
            <w:r w:rsidRPr="002F4A44">
              <w:rPr>
                <w:rFonts w:cs="Arial"/>
                <w:i/>
                <w:iCs/>
                <w:szCs w:val="16"/>
                <w:lang w:val="ru-RU" w:eastAsia="nl-NL"/>
              </w:rPr>
              <w:t>(k3)</w:t>
            </w:r>
          </w:p>
        </w:tc>
        <w:tc>
          <w:tcPr>
            <w:tcW w:w="347" w:type="pct"/>
            <w:noWrap/>
            <w:vAlign w:val="center"/>
          </w:tcPr>
          <w:p w:rsidR="00D5317A" w:rsidRPr="002F4A44" w:rsidRDefault="00D5317A" w:rsidP="002F2860">
            <w:pPr>
              <w:pStyle w:val="TableText"/>
              <w:spacing w:line="240" w:lineRule="auto"/>
              <w:jc w:val="center"/>
              <w:rPr>
                <w:rFonts w:cs="Arial"/>
                <w:b/>
                <w:bCs/>
                <w:i/>
                <w:iCs/>
                <w:szCs w:val="16"/>
                <w:lang w:val="ru-RU" w:eastAsia="nl-NL"/>
              </w:rPr>
            </w:pPr>
          </w:p>
        </w:tc>
        <w:tc>
          <w:tcPr>
            <w:tcW w:w="217" w:type="pct"/>
          </w:tcPr>
          <w:p w:rsidR="00D5317A" w:rsidRPr="002F4A44" w:rsidRDefault="00D5317A" w:rsidP="002F2860">
            <w:pPr>
              <w:pStyle w:val="TableText"/>
              <w:spacing w:line="240" w:lineRule="auto"/>
              <w:rPr>
                <w:rFonts w:cs="Arial"/>
                <w:szCs w:val="16"/>
                <w:lang w:val="ru-RU" w:eastAsia="nl-NL"/>
              </w:rPr>
            </w:pPr>
          </w:p>
        </w:tc>
        <w:tc>
          <w:tcPr>
            <w:tcW w:w="337" w:type="pct"/>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30" w:type="pct"/>
            <w:noWrap/>
            <w:vAlign w:val="bottom"/>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21" w:type="pct"/>
            <w:noWrap/>
            <w:vAlign w:val="bottom"/>
          </w:tcPr>
          <w:p w:rsidR="00D5317A" w:rsidRPr="002F4A44" w:rsidRDefault="00D5317A" w:rsidP="002F2860">
            <w:pPr>
              <w:pStyle w:val="TableText"/>
              <w:spacing w:line="240" w:lineRule="auto"/>
              <w:rPr>
                <w:rFonts w:cs="Arial"/>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r w:rsidR="00D5317A" w:rsidRPr="00702150" w:rsidTr="002F2860">
        <w:trPr>
          <w:trHeight w:val="110"/>
        </w:trPr>
        <w:tc>
          <w:tcPr>
            <w:tcW w:w="1137" w:type="pct"/>
            <w:noWrap/>
          </w:tcPr>
          <w:p w:rsidR="00D5317A" w:rsidRPr="002F4A44" w:rsidRDefault="00D5317A" w:rsidP="002F2860">
            <w:pPr>
              <w:pStyle w:val="TableText"/>
              <w:spacing w:line="240" w:lineRule="auto"/>
              <w:rPr>
                <w:rFonts w:cs="Arial"/>
                <w:szCs w:val="16"/>
                <w:lang w:val="ru-RU" w:eastAsia="nl-NL"/>
              </w:rPr>
            </w:pPr>
          </w:p>
        </w:tc>
        <w:tc>
          <w:tcPr>
            <w:tcW w:w="347" w:type="pct"/>
            <w:noWrap/>
            <w:vAlign w:val="center"/>
          </w:tcPr>
          <w:p w:rsidR="00D5317A" w:rsidRPr="002F4A44" w:rsidRDefault="00D5317A" w:rsidP="002F2860">
            <w:pPr>
              <w:pStyle w:val="TableText"/>
              <w:spacing w:line="240" w:lineRule="auto"/>
              <w:jc w:val="center"/>
              <w:rPr>
                <w:rFonts w:cs="Arial"/>
                <w:szCs w:val="16"/>
                <w:lang w:val="ru-RU" w:eastAsia="nl-NL"/>
              </w:rPr>
            </w:pPr>
          </w:p>
        </w:tc>
        <w:tc>
          <w:tcPr>
            <w:tcW w:w="217" w:type="pct"/>
          </w:tcPr>
          <w:p w:rsidR="00D5317A" w:rsidRPr="002F4A44" w:rsidRDefault="00D5317A" w:rsidP="002F2860">
            <w:pPr>
              <w:pStyle w:val="TableText"/>
              <w:spacing w:line="240" w:lineRule="auto"/>
              <w:rPr>
                <w:rFonts w:cs="Arial"/>
                <w:szCs w:val="16"/>
                <w:lang w:val="ru-RU" w:eastAsia="nl-NL"/>
              </w:rPr>
            </w:pPr>
          </w:p>
        </w:tc>
        <w:tc>
          <w:tcPr>
            <w:tcW w:w="337" w:type="pct"/>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30" w:type="pct"/>
            <w:noWrap/>
            <w:vAlign w:val="bottom"/>
          </w:tcPr>
          <w:p w:rsidR="00D5317A" w:rsidRPr="002F4A44" w:rsidRDefault="00D5317A" w:rsidP="002F2860">
            <w:pPr>
              <w:pStyle w:val="TableText"/>
              <w:spacing w:line="240" w:lineRule="auto"/>
              <w:rPr>
                <w:rFonts w:cs="Arial"/>
                <w:szCs w:val="16"/>
                <w:lang w:val="ru-RU" w:eastAsia="nl-NL"/>
              </w:rPr>
            </w:pPr>
          </w:p>
        </w:tc>
        <w:tc>
          <w:tcPr>
            <w:tcW w:w="227" w:type="pct"/>
            <w:noWrap/>
            <w:vAlign w:val="bottom"/>
          </w:tcPr>
          <w:p w:rsidR="00D5317A" w:rsidRPr="002F4A44" w:rsidRDefault="00D5317A" w:rsidP="002F2860">
            <w:pPr>
              <w:pStyle w:val="TableText"/>
              <w:spacing w:line="240" w:lineRule="auto"/>
              <w:rPr>
                <w:rFonts w:cs="Arial"/>
                <w:szCs w:val="16"/>
                <w:lang w:val="ru-RU" w:eastAsia="nl-NL"/>
              </w:rPr>
            </w:pPr>
          </w:p>
        </w:tc>
        <w:tc>
          <w:tcPr>
            <w:tcW w:w="221" w:type="pct"/>
            <w:noWrap/>
            <w:vAlign w:val="bottom"/>
          </w:tcPr>
          <w:p w:rsidR="00D5317A" w:rsidRPr="002F4A44" w:rsidRDefault="00D5317A" w:rsidP="002F2860">
            <w:pPr>
              <w:pStyle w:val="TableText"/>
              <w:spacing w:line="240" w:lineRule="auto"/>
              <w:rPr>
                <w:rFonts w:cs="Arial"/>
                <w:szCs w:val="16"/>
                <w:lang w:val="ru-RU" w:eastAsia="nl-NL"/>
              </w:rPr>
            </w:pPr>
          </w:p>
        </w:tc>
        <w:tc>
          <w:tcPr>
            <w:tcW w:w="257" w:type="pct"/>
            <w:noWrap/>
            <w:vAlign w:val="bottom"/>
          </w:tcPr>
          <w:p w:rsidR="00D5317A" w:rsidRPr="002F4A44" w:rsidRDefault="00D5317A" w:rsidP="002F2860">
            <w:pPr>
              <w:pStyle w:val="TableText"/>
              <w:spacing w:line="240" w:lineRule="auto"/>
              <w:rPr>
                <w:rFonts w:cs="Arial"/>
                <w:szCs w:val="16"/>
                <w:lang w:val="ru-RU" w:eastAsia="nl-NL"/>
              </w:rPr>
            </w:pPr>
          </w:p>
        </w:tc>
        <w:tc>
          <w:tcPr>
            <w:tcW w:w="232" w:type="pct"/>
            <w:noWrap/>
            <w:vAlign w:val="bottom"/>
          </w:tcPr>
          <w:p w:rsidR="00D5317A" w:rsidRPr="002F4A44" w:rsidRDefault="00D5317A" w:rsidP="002F2860">
            <w:pPr>
              <w:pStyle w:val="TableText"/>
              <w:spacing w:line="240" w:lineRule="auto"/>
              <w:rPr>
                <w:rFonts w:cs="Arial"/>
                <w:szCs w:val="16"/>
                <w:lang w:val="ru-RU" w:eastAsia="nl-NL"/>
              </w:rPr>
            </w:pPr>
          </w:p>
        </w:tc>
        <w:tc>
          <w:tcPr>
            <w:tcW w:w="260" w:type="pct"/>
            <w:noWrap/>
            <w:vAlign w:val="bottom"/>
          </w:tcPr>
          <w:p w:rsidR="00D5317A" w:rsidRPr="002F4A44" w:rsidRDefault="00D5317A" w:rsidP="002F2860">
            <w:pPr>
              <w:pStyle w:val="TableText"/>
              <w:spacing w:line="240" w:lineRule="auto"/>
              <w:rPr>
                <w:rFonts w:cs="Arial"/>
                <w:szCs w:val="16"/>
                <w:lang w:val="ru-RU" w:eastAsia="nl-NL"/>
              </w:rPr>
            </w:pPr>
          </w:p>
        </w:tc>
        <w:tc>
          <w:tcPr>
            <w:tcW w:w="273" w:type="pct"/>
            <w:noWrap/>
            <w:vAlign w:val="bottom"/>
          </w:tcPr>
          <w:p w:rsidR="00D5317A" w:rsidRPr="002F4A44" w:rsidRDefault="00D5317A" w:rsidP="002F2860">
            <w:pPr>
              <w:pStyle w:val="TableText"/>
              <w:spacing w:line="240" w:lineRule="auto"/>
              <w:rPr>
                <w:rFonts w:cs="Arial"/>
                <w:szCs w:val="16"/>
                <w:lang w:val="ru-RU" w:eastAsia="nl-NL"/>
              </w:rPr>
            </w:pPr>
          </w:p>
        </w:tc>
        <w:tc>
          <w:tcPr>
            <w:tcW w:w="266" w:type="pct"/>
          </w:tcPr>
          <w:p w:rsidR="00D5317A" w:rsidRPr="002F4A44" w:rsidRDefault="00D5317A" w:rsidP="002F2860">
            <w:pPr>
              <w:pStyle w:val="TableText"/>
              <w:spacing w:line="240" w:lineRule="auto"/>
              <w:rPr>
                <w:rFonts w:cs="Arial"/>
                <w:szCs w:val="16"/>
                <w:lang w:val="ru-RU" w:eastAsia="nl-NL"/>
              </w:rPr>
            </w:pPr>
          </w:p>
        </w:tc>
        <w:tc>
          <w:tcPr>
            <w:tcW w:w="257" w:type="pct"/>
          </w:tcPr>
          <w:p w:rsidR="00D5317A" w:rsidRPr="002F4A44" w:rsidRDefault="00D5317A" w:rsidP="002F2860">
            <w:pPr>
              <w:pStyle w:val="TableText"/>
              <w:spacing w:line="240" w:lineRule="auto"/>
              <w:rPr>
                <w:rFonts w:cs="Arial"/>
                <w:szCs w:val="16"/>
                <w:lang w:val="ru-RU" w:eastAsia="nl-NL"/>
              </w:rPr>
            </w:pPr>
          </w:p>
        </w:tc>
        <w:tc>
          <w:tcPr>
            <w:tcW w:w="258" w:type="pct"/>
          </w:tcPr>
          <w:p w:rsidR="00D5317A" w:rsidRPr="002F4A44" w:rsidRDefault="00D5317A" w:rsidP="002F2860">
            <w:pPr>
              <w:pStyle w:val="TableText"/>
              <w:spacing w:line="240" w:lineRule="auto"/>
              <w:rPr>
                <w:rFonts w:cs="Arial"/>
                <w:szCs w:val="16"/>
                <w:lang w:val="ru-RU" w:eastAsia="nl-NL"/>
              </w:rPr>
            </w:pPr>
          </w:p>
        </w:tc>
        <w:tc>
          <w:tcPr>
            <w:tcW w:w="255" w:type="pct"/>
          </w:tcPr>
          <w:p w:rsidR="00D5317A" w:rsidRPr="002F4A44" w:rsidRDefault="00D5317A" w:rsidP="002F2860">
            <w:pPr>
              <w:pStyle w:val="TableText"/>
              <w:spacing w:line="240" w:lineRule="auto"/>
              <w:rPr>
                <w:rFonts w:cs="Arial"/>
                <w:szCs w:val="16"/>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roofErr w:type="gramStart"/>
      <w:r w:rsidRPr="002F4A44">
        <w:rPr>
          <w:rFonts w:ascii="Arial" w:hAnsi="Arial" w:cs="Arial"/>
          <w:sz w:val="16"/>
          <w:szCs w:val="16"/>
          <w:lang w:val="ru-RU"/>
        </w:rPr>
        <w:t>.</w:t>
      </w:r>
      <w:proofErr w:type="gramEnd"/>
    </w:p>
    <w:p w:rsidR="00D5317A" w:rsidRPr="002F4A44" w:rsidRDefault="00D5317A" w:rsidP="00D5317A">
      <w:pPr>
        <w:rPr>
          <w:lang w:val="ru-RU"/>
        </w:rPr>
      </w:pPr>
      <w:r w:rsidRPr="002F4A44">
        <w:rPr>
          <w:rFonts w:ascii="Arial" w:hAnsi="Arial" w:cs="Arial"/>
          <w:sz w:val="16"/>
          <w:szCs w:val="16"/>
          <w:lang w:val="ru-RU"/>
        </w:rPr>
        <w:t>.</w:t>
      </w:r>
    </w:p>
    <w:tbl>
      <w:tblPr>
        <w:tblW w:w="5000" w:type="pct"/>
        <w:tblLayout w:type="fixed"/>
        <w:tblCellMar>
          <w:left w:w="70" w:type="dxa"/>
          <w:right w:w="70" w:type="dxa"/>
        </w:tblCellMar>
        <w:tblLook w:val="0000" w:firstRow="0" w:lastRow="0" w:firstColumn="0" w:lastColumn="0" w:noHBand="0" w:noVBand="0"/>
      </w:tblPr>
      <w:tblGrid>
        <w:gridCol w:w="1941"/>
        <w:gridCol w:w="801"/>
        <w:gridCol w:w="411"/>
        <w:gridCol w:w="468"/>
        <w:gridCol w:w="486"/>
        <w:gridCol w:w="393"/>
        <w:gridCol w:w="406"/>
        <w:gridCol w:w="408"/>
        <w:gridCol w:w="393"/>
        <w:gridCol w:w="394"/>
        <w:gridCol w:w="435"/>
        <w:gridCol w:w="435"/>
        <w:gridCol w:w="393"/>
        <w:gridCol w:w="394"/>
        <w:gridCol w:w="393"/>
        <w:gridCol w:w="384"/>
      </w:tblGrid>
      <w:tr w:rsidR="00D5317A" w:rsidRPr="00702150" w:rsidTr="002F2860">
        <w:trPr>
          <w:trHeight w:val="145"/>
          <w:tblHeader/>
        </w:trPr>
        <w:tc>
          <w:tcPr>
            <w:tcW w:w="5000" w:type="pct"/>
            <w:gridSpan w:val="16"/>
            <w:noWrap/>
            <w:vAlign w:val="bottom"/>
          </w:tcPr>
          <w:p w:rsidR="00D5317A" w:rsidRPr="002F4A44" w:rsidRDefault="00D5317A" w:rsidP="002F2860">
            <w:pPr>
              <w:pStyle w:val="Caption"/>
              <w:spacing w:after="0"/>
              <w:ind w:firstLine="0"/>
              <w:rPr>
                <w:b/>
                <w:lang w:val="ru-RU" w:eastAsia="nl-NL"/>
              </w:rPr>
            </w:pPr>
            <w:r w:rsidRPr="002F4A44">
              <w:rPr>
                <w:b/>
                <w:bCs w:val="0"/>
                <w:lang w:val="ru-RU" w:eastAsia="nl-NL"/>
              </w:rPr>
              <w:t xml:space="preserve">Таблица 2. </w:t>
            </w:r>
            <w:r w:rsidRPr="002F4A44">
              <w:rPr>
                <w:b/>
                <w:lang w:val="ru-RU" w:eastAsia="nl-NL"/>
              </w:rPr>
              <w:t xml:space="preserve">Доходы местного бюджета согласно экономической классификации (в % </w:t>
            </w:r>
            <w:proofErr w:type="gramStart"/>
            <w:r w:rsidRPr="002F4A44">
              <w:rPr>
                <w:b/>
                <w:lang w:val="ru-RU" w:eastAsia="nl-NL"/>
              </w:rPr>
              <w:t>в</w:t>
            </w:r>
            <w:proofErr w:type="gramEnd"/>
            <w:r w:rsidRPr="002F4A44">
              <w:rPr>
                <w:b/>
                <w:lang w:val="ru-RU" w:eastAsia="nl-NL"/>
              </w:rPr>
              <w:t xml:space="preserve"> общем объеме, отклонения+/-)</w:t>
            </w:r>
          </w:p>
          <w:p w:rsidR="00D5317A" w:rsidRPr="002F4A44" w:rsidRDefault="00D5317A" w:rsidP="002F2860">
            <w:pPr>
              <w:rPr>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416"/>
          <w:tblHeader/>
        </w:trPr>
        <w:tc>
          <w:tcPr>
            <w:tcW w:w="1137" w:type="pct"/>
            <w:tcBorders>
              <w:top w:val="single" w:sz="4" w:space="0" w:color="auto"/>
              <w:left w:val="single" w:sz="4" w:space="0" w:color="auto"/>
              <w:bottom w:val="nil"/>
              <w:right w:val="single" w:sz="4" w:space="0" w:color="auto"/>
            </w:tcBorders>
            <w:shd w:val="clear" w:color="auto" w:fill="DBE5F1"/>
          </w:tcPr>
          <w:p w:rsidR="00D5317A" w:rsidRPr="002F4A44" w:rsidRDefault="00D5317A" w:rsidP="002F2860">
            <w:pPr>
              <w:pStyle w:val="TableText"/>
              <w:spacing w:line="240" w:lineRule="auto"/>
              <w:jc w:val="center"/>
              <w:rPr>
                <w:lang w:val="ru-RU" w:eastAsia="nl-NL"/>
              </w:rPr>
            </w:pPr>
          </w:p>
        </w:tc>
        <w:tc>
          <w:tcPr>
            <w:tcW w:w="469" w:type="pct"/>
            <w:tcBorders>
              <w:top w:val="single" w:sz="4" w:space="0" w:color="auto"/>
              <w:left w:val="single" w:sz="4" w:space="0" w:color="auto"/>
              <w:bottom w:val="nil"/>
              <w:right w:val="single" w:sz="4" w:space="0" w:color="auto"/>
            </w:tcBorders>
            <w:shd w:val="clear" w:color="auto" w:fill="DBE5F1"/>
          </w:tcPr>
          <w:p w:rsidR="00D5317A" w:rsidRPr="002F4A44" w:rsidRDefault="00D5317A" w:rsidP="002F2860">
            <w:pPr>
              <w:pStyle w:val="TableText"/>
              <w:spacing w:line="240" w:lineRule="auto"/>
              <w:jc w:val="center"/>
              <w:rPr>
                <w:lang w:val="ru-RU" w:eastAsia="nl-NL"/>
              </w:rPr>
            </w:pPr>
          </w:p>
        </w:tc>
        <w:tc>
          <w:tcPr>
            <w:tcW w:w="515"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c>
          <w:tcPr>
            <w:tcW w:w="515"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477"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w:t>
            </w:r>
          </w:p>
        </w:tc>
        <w:tc>
          <w:tcPr>
            <w:tcW w:w="461" w:type="pct"/>
            <w:gridSpan w:val="2"/>
            <w:tcBorders>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510" w:type="pct"/>
            <w:gridSpan w:val="2"/>
            <w:tcBorders>
              <w:top w:val="single" w:sz="4" w:space="0" w:color="auto"/>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Отклонения</w:t>
            </w:r>
          </w:p>
        </w:tc>
        <w:tc>
          <w:tcPr>
            <w:tcW w:w="461"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455"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356"/>
          <w:tblHeader/>
        </w:trPr>
        <w:tc>
          <w:tcPr>
            <w:tcW w:w="1137" w:type="pct"/>
            <w:tcBorders>
              <w:top w:val="nil"/>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uto"/>
              <w:jc w:val="center"/>
              <w:rPr>
                <w:lang w:val="ru-RU" w:eastAsia="nl-NL"/>
              </w:rPr>
            </w:pPr>
            <w:r w:rsidRPr="002F4A44">
              <w:rPr>
                <w:rFonts w:cs="Arial"/>
                <w:szCs w:val="16"/>
                <w:lang w:val="ru-RU"/>
              </w:rPr>
              <w:t>Наименование</w:t>
            </w:r>
          </w:p>
        </w:tc>
        <w:tc>
          <w:tcPr>
            <w:tcW w:w="469" w:type="pct"/>
            <w:tcBorders>
              <w:top w:val="nil"/>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uto"/>
              <w:jc w:val="center"/>
              <w:rPr>
                <w:lang w:val="ru-RU" w:eastAsia="nl-NL"/>
              </w:rPr>
            </w:pPr>
            <w:r w:rsidRPr="002F4A44">
              <w:rPr>
                <w:rFonts w:cs="Arial"/>
                <w:szCs w:val="16"/>
                <w:lang w:val="ru-RU"/>
              </w:rPr>
              <w:t>Код</w:t>
            </w:r>
          </w:p>
        </w:tc>
        <w:tc>
          <w:tcPr>
            <w:tcW w:w="515"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515"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477"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Утверждено</w:t>
            </w:r>
          </w:p>
        </w:tc>
        <w:tc>
          <w:tcPr>
            <w:tcW w:w="461" w:type="pct"/>
            <w:gridSpan w:val="2"/>
            <w:tcBorders>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Проект</w:t>
            </w:r>
          </w:p>
        </w:tc>
        <w:tc>
          <w:tcPr>
            <w:tcW w:w="510" w:type="pct"/>
            <w:gridSpan w:val="2"/>
            <w:tcBorders>
              <w:top w:val="nil"/>
              <w:left w:val="single" w:sz="4" w:space="0" w:color="auto"/>
              <w:bottom w:val="single" w:sz="4" w:space="0" w:color="auto"/>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БГ+1/БГ</w:t>
            </w:r>
          </w:p>
        </w:tc>
        <w:tc>
          <w:tcPr>
            <w:tcW w:w="461"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Прогноз</w:t>
            </w:r>
          </w:p>
        </w:tc>
        <w:tc>
          <w:tcPr>
            <w:tcW w:w="455" w:type="pct"/>
            <w:gridSpan w:val="2"/>
            <w:shd w:val="clear" w:color="auto" w:fill="DBE5F1"/>
            <w:vAlign w:val="center"/>
          </w:tcPr>
          <w:p w:rsidR="00D5317A" w:rsidRPr="002F4A44" w:rsidRDefault="00D5317A" w:rsidP="002F2860">
            <w:pPr>
              <w:pStyle w:val="TableText"/>
              <w:spacing w:line="240" w:lineRule="auto"/>
              <w:ind w:right="-46"/>
              <w:jc w:val="center"/>
              <w:rPr>
                <w:rFonts w:cs="Arial"/>
                <w:szCs w:val="16"/>
                <w:lang w:val="ru-RU" w:eastAsia="nl-NL"/>
              </w:rPr>
            </w:pPr>
            <w:r w:rsidRPr="002F4A44">
              <w:rPr>
                <w:rFonts w:cs="Arial"/>
                <w:szCs w:val="16"/>
                <w:lang w:val="ru-RU" w:eastAsia="nl-NL"/>
              </w:rPr>
              <w:t>Прогноз</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1483"/>
          <w:tblHeader/>
        </w:trPr>
        <w:tc>
          <w:tcPr>
            <w:tcW w:w="1137" w:type="pct"/>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pStyle w:val="TableText"/>
              <w:keepNext/>
              <w:spacing w:line="240" w:lineRule="auto"/>
              <w:jc w:val="center"/>
              <w:outlineLvl w:val="0"/>
              <w:rPr>
                <w:lang w:val="ru-RU" w:eastAsia="nl-NL"/>
              </w:rPr>
            </w:pPr>
          </w:p>
        </w:tc>
        <w:tc>
          <w:tcPr>
            <w:tcW w:w="469" w:type="pct"/>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pStyle w:val="TableText"/>
              <w:spacing w:line="240" w:lineRule="auto"/>
              <w:jc w:val="center"/>
              <w:rPr>
                <w:lang w:val="ru-RU" w:eastAsia="nl-NL"/>
              </w:rPr>
            </w:pPr>
            <w:r w:rsidRPr="002F4A44">
              <w:rPr>
                <w:lang w:val="ru-RU" w:eastAsia="nl-NL"/>
              </w:rPr>
              <w:t>Eco   (k6)</w:t>
            </w:r>
          </w:p>
        </w:tc>
        <w:tc>
          <w:tcPr>
            <w:tcW w:w="241" w:type="pct"/>
            <w:tcBorders>
              <w:left w:val="single" w:sz="4" w:space="0" w:color="auto"/>
            </w:tcBorders>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74"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85"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8"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9"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1"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55" w:type="pct"/>
            <w:tcBorders>
              <w:top w:val="single" w:sz="4" w:space="0" w:color="auto"/>
            </w:tcBorders>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55" w:type="pct"/>
            <w:tcBorders>
              <w:top w:val="single" w:sz="4" w:space="0" w:color="auto"/>
            </w:tcBorders>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1"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25"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137" w:type="pct"/>
            <w:tcBorders>
              <w:top w:val="single" w:sz="4" w:space="0" w:color="auto"/>
            </w:tcBorders>
            <w:noWrap/>
          </w:tcPr>
          <w:p w:rsidR="00D5317A" w:rsidRPr="002F4A44" w:rsidRDefault="00D5317A" w:rsidP="002F2860">
            <w:pPr>
              <w:pStyle w:val="TableText"/>
              <w:spacing w:line="240" w:lineRule="atLeast"/>
              <w:rPr>
                <w:b/>
                <w:lang w:val="ru-RU" w:eastAsia="nl-NL"/>
              </w:rPr>
            </w:pPr>
            <w:r w:rsidRPr="002F4A44">
              <w:rPr>
                <w:b/>
                <w:lang w:val="ru-RU" w:eastAsia="nl-NL"/>
              </w:rPr>
              <w:t>Доходы, итого</w:t>
            </w:r>
          </w:p>
        </w:tc>
        <w:tc>
          <w:tcPr>
            <w:tcW w:w="469" w:type="pct"/>
            <w:tcBorders>
              <w:top w:val="single" w:sz="4" w:space="0" w:color="auto"/>
            </w:tcBorders>
            <w:noWrap/>
          </w:tcPr>
          <w:p w:rsidR="00D5317A" w:rsidRPr="002F4A44" w:rsidRDefault="00D5317A" w:rsidP="002F2860">
            <w:pPr>
              <w:pStyle w:val="TableText"/>
              <w:spacing w:line="240" w:lineRule="atLeast"/>
              <w:rPr>
                <w:b/>
                <w:lang w:val="ru-RU" w:eastAsia="nl-NL"/>
              </w:rPr>
            </w:pPr>
          </w:p>
        </w:tc>
        <w:tc>
          <w:tcPr>
            <w:tcW w:w="241" w:type="pct"/>
          </w:tcPr>
          <w:p w:rsidR="00D5317A" w:rsidRPr="002F4A44" w:rsidRDefault="00D5317A" w:rsidP="002F2860">
            <w:pPr>
              <w:pStyle w:val="TableText"/>
              <w:spacing w:line="240" w:lineRule="atLeast"/>
              <w:rPr>
                <w:b/>
                <w:lang w:val="ru-RU" w:eastAsia="nl-NL"/>
              </w:rPr>
            </w:pPr>
          </w:p>
        </w:tc>
        <w:tc>
          <w:tcPr>
            <w:tcW w:w="274" w:type="pct"/>
          </w:tcPr>
          <w:p w:rsidR="00D5317A" w:rsidRPr="002F4A44" w:rsidRDefault="00D5317A" w:rsidP="002F2860">
            <w:pPr>
              <w:pStyle w:val="TableText"/>
              <w:spacing w:line="240" w:lineRule="atLeast"/>
              <w:rPr>
                <w:b/>
                <w:lang w:val="ru-RU" w:eastAsia="nl-NL"/>
              </w:rPr>
            </w:pPr>
          </w:p>
        </w:tc>
        <w:tc>
          <w:tcPr>
            <w:tcW w:w="285" w:type="pct"/>
            <w:noWrap/>
          </w:tcPr>
          <w:p w:rsidR="00D5317A" w:rsidRPr="002F4A44" w:rsidRDefault="00D5317A" w:rsidP="002F2860">
            <w:pPr>
              <w:pStyle w:val="TableText"/>
              <w:spacing w:line="240" w:lineRule="atLeast"/>
              <w:rPr>
                <w:b/>
                <w:lang w:val="ru-RU" w:eastAsia="nl-NL"/>
              </w:rPr>
            </w:pPr>
          </w:p>
        </w:tc>
        <w:tc>
          <w:tcPr>
            <w:tcW w:w="230" w:type="pct"/>
            <w:noWrap/>
          </w:tcPr>
          <w:p w:rsidR="00D5317A" w:rsidRPr="002F4A44" w:rsidRDefault="00D5317A" w:rsidP="002F2860">
            <w:pPr>
              <w:pStyle w:val="TableText"/>
              <w:spacing w:line="240" w:lineRule="atLeast"/>
              <w:rPr>
                <w:b/>
                <w:lang w:val="ru-RU" w:eastAsia="nl-NL"/>
              </w:rPr>
            </w:pPr>
          </w:p>
        </w:tc>
        <w:tc>
          <w:tcPr>
            <w:tcW w:w="238"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9"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2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137" w:type="pct"/>
            <w:noWrap/>
          </w:tcPr>
          <w:p w:rsidR="00D5317A" w:rsidRPr="002F4A44" w:rsidRDefault="00D5317A" w:rsidP="002F2860">
            <w:pPr>
              <w:pStyle w:val="TableText"/>
              <w:spacing w:line="240" w:lineRule="atLeast"/>
              <w:rPr>
                <w:b/>
                <w:lang w:val="ru-RU" w:eastAsia="nl-NL"/>
              </w:rPr>
            </w:pPr>
          </w:p>
        </w:tc>
        <w:tc>
          <w:tcPr>
            <w:tcW w:w="469" w:type="pct"/>
            <w:noWrap/>
          </w:tcPr>
          <w:p w:rsidR="00D5317A" w:rsidRPr="002F4A44" w:rsidRDefault="00D5317A" w:rsidP="002F2860">
            <w:pPr>
              <w:pStyle w:val="TableText"/>
              <w:spacing w:line="240" w:lineRule="atLeast"/>
              <w:rPr>
                <w:b/>
                <w:lang w:val="ru-RU" w:eastAsia="nl-NL"/>
              </w:rPr>
            </w:pPr>
          </w:p>
        </w:tc>
        <w:tc>
          <w:tcPr>
            <w:tcW w:w="241" w:type="pct"/>
          </w:tcPr>
          <w:p w:rsidR="00D5317A" w:rsidRPr="002F4A44" w:rsidRDefault="00D5317A" w:rsidP="002F2860">
            <w:pPr>
              <w:pStyle w:val="TableText"/>
              <w:spacing w:line="240" w:lineRule="atLeast"/>
              <w:rPr>
                <w:b/>
                <w:lang w:val="ru-RU" w:eastAsia="nl-NL"/>
              </w:rPr>
            </w:pPr>
          </w:p>
        </w:tc>
        <w:tc>
          <w:tcPr>
            <w:tcW w:w="274" w:type="pct"/>
          </w:tcPr>
          <w:p w:rsidR="00D5317A" w:rsidRPr="002F4A44" w:rsidRDefault="00D5317A" w:rsidP="002F2860">
            <w:pPr>
              <w:pStyle w:val="TableText"/>
              <w:spacing w:line="240" w:lineRule="atLeast"/>
              <w:rPr>
                <w:b/>
                <w:lang w:val="ru-RU" w:eastAsia="nl-NL"/>
              </w:rPr>
            </w:pPr>
          </w:p>
        </w:tc>
        <w:tc>
          <w:tcPr>
            <w:tcW w:w="285" w:type="pct"/>
            <w:noWrap/>
          </w:tcPr>
          <w:p w:rsidR="00D5317A" w:rsidRPr="002F4A44" w:rsidRDefault="00D5317A" w:rsidP="002F2860">
            <w:pPr>
              <w:pStyle w:val="TableText"/>
              <w:spacing w:line="240" w:lineRule="atLeast"/>
              <w:rPr>
                <w:b/>
                <w:lang w:val="ru-RU" w:eastAsia="nl-NL"/>
              </w:rPr>
            </w:pPr>
          </w:p>
        </w:tc>
        <w:tc>
          <w:tcPr>
            <w:tcW w:w="230" w:type="pct"/>
            <w:noWrap/>
          </w:tcPr>
          <w:p w:rsidR="00D5317A" w:rsidRPr="002F4A44" w:rsidRDefault="00D5317A" w:rsidP="002F2860">
            <w:pPr>
              <w:pStyle w:val="TableText"/>
              <w:spacing w:line="240" w:lineRule="atLeast"/>
              <w:rPr>
                <w:b/>
                <w:lang w:val="ru-RU" w:eastAsia="nl-NL"/>
              </w:rPr>
            </w:pPr>
          </w:p>
        </w:tc>
        <w:tc>
          <w:tcPr>
            <w:tcW w:w="238"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9"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2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137" w:type="pct"/>
            <w:noWrap/>
          </w:tcPr>
          <w:p w:rsidR="00D5317A" w:rsidRPr="002F4A44" w:rsidRDefault="00D5317A" w:rsidP="002F2860">
            <w:pPr>
              <w:pStyle w:val="TableText"/>
              <w:spacing w:line="240" w:lineRule="atLeast"/>
              <w:rPr>
                <w:b/>
                <w:lang w:val="ru-RU" w:eastAsia="nl-NL"/>
              </w:rPr>
            </w:pPr>
          </w:p>
        </w:tc>
        <w:tc>
          <w:tcPr>
            <w:tcW w:w="469" w:type="pct"/>
            <w:noWrap/>
          </w:tcPr>
          <w:p w:rsidR="00D5317A" w:rsidRPr="002F4A44" w:rsidRDefault="00D5317A" w:rsidP="002F2860">
            <w:pPr>
              <w:pStyle w:val="TableText"/>
              <w:spacing w:line="240" w:lineRule="atLeast"/>
              <w:rPr>
                <w:b/>
                <w:lang w:val="ru-RU" w:eastAsia="nl-NL"/>
              </w:rPr>
            </w:pPr>
          </w:p>
        </w:tc>
        <w:tc>
          <w:tcPr>
            <w:tcW w:w="241" w:type="pct"/>
          </w:tcPr>
          <w:p w:rsidR="00D5317A" w:rsidRPr="002F4A44" w:rsidRDefault="00D5317A" w:rsidP="002F2860">
            <w:pPr>
              <w:pStyle w:val="TableText"/>
              <w:spacing w:line="240" w:lineRule="atLeast"/>
              <w:rPr>
                <w:b/>
                <w:lang w:val="ru-RU" w:eastAsia="nl-NL"/>
              </w:rPr>
            </w:pPr>
          </w:p>
        </w:tc>
        <w:tc>
          <w:tcPr>
            <w:tcW w:w="274" w:type="pct"/>
          </w:tcPr>
          <w:p w:rsidR="00D5317A" w:rsidRPr="002F4A44" w:rsidRDefault="00D5317A" w:rsidP="002F2860">
            <w:pPr>
              <w:pStyle w:val="TableText"/>
              <w:spacing w:line="240" w:lineRule="atLeast"/>
              <w:rPr>
                <w:b/>
                <w:lang w:val="ru-RU" w:eastAsia="nl-NL"/>
              </w:rPr>
            </w:pPr>
          </w:p>
        </w:tc>
        <w:tc>
          <w:tcPr>
            <w:tcW w:w="285" w:type="pct"/>
            <w:noWrap/>
          </w:tcPr>
          <w:p w:rsidR="00D5317A" w:rsidRPr="002F4A44" w:rsidRDefault="00D5317A" w:rsidP="002F2860">
            <w:pPr>
              <w:pStyle w:val="TableText"/>
              <w:spacing w:line="240" w:lineRule="atLeast"/>
              <w:rPr>
                <w:b/>
                <w:lang w:val="ru-RU" w:eastAsia="nl-NL"/>
              </w:rPr>
            </w:pPr>
          </w:p>
        </w:tc>
        <w:tc>
          <w:tcPr>
            <w:tcW w:w="230" w:type="pct"/>
            <w:noWrap/>
          </w:tcPr>
          <w:p w:rsidR="00D5317A" w:rsidRPr="002F4A44" w:rsidRDefault="00D5317A" w:rsidP="002F2860">
            <w:pPr>
              <w:pStyle w:val="TableText"/>
              <w:spacing w:line="240" w:lineRule="atLeast"/>
              <w:rPr>
                <w:b/>
                <w:lang w:val="ru-RU" w:eastAsia="nl-NL"/>
              </w:rPr>
            </w:pPr>
          </w:p>
        </w:tc>
        <w:tc>
          <w:tcPr>
            <w:tcW w:w="238"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9"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2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r>
    </w:tbl>
    <w:p w:rsidR="00D5317A" w:rsidRPr="002F4A44" w:rsidRDefault="00D5317A" w:rsidP="00D5317A">
      <w:pPr>
        <w:rPr>
          <w:lang w:val="ru-RU"/>
        </w:rPr>
      </w:pPr>
    </w:p>
    <w:tbl>
      <w:tblPr>
        <w:tblW w:w="5000" w:type="pct"/>
        <w:tblLayout w:type="fixed"/>
        <w:tblCellMar>
          <w:left w:w="70" w:type="dxa"/>
          <w:right w:w="70" w:type="dxa"/>
        </w:tblCellMar>
        <w:tblLook w:val="0000" w:firstRow="0" w:lastRow="0" w:firstColumn="0" w:lastColumn="0" w:noHBand="0" w:noVBand="0"/>
      </w:tblPr>
      <w:tblGrid>
        <w:gridCol w:w="2095"/>
        <w:gridCol w:w="647"/>
        <w:gridCol w:w="411"/>
        <w:gridCol w:w="468"/>
        <w:gridCol w:w="486"/>
        <w:gridCol w:w="393"/>
        <w:gridCol w:w="406"/>
        <w:gridCol w:w="408"/>
        <w:gridCol w:w="393"/>
        <w:gridCol w:w="394"/>
        <w:gridCol w:w="435"/>
        <w:gridCol w:w="435"/>
        <w:gridCol w:w="393"/>
        <w:gridCol w:w="394"/>
        <w:gridCol w:w="393"/>
        <w:gridCol w:w="384"/>
      </w:tblGrid>
      <w:tr w:rsidR="00D5317A" w:rsidRPr="00702150" w:rsidTr="002F2860">
        <w:trPr>
          <w:trHeight w:val="145"/>
          <w:tblHeader/>
        </w:trPr>
        <w:tc>
          <w:tcPr>
            <w:tcW w:w="5000" w:type="pct"/>
            <w:gridSpan w:val="16"/>
            <w:noWrap/>
            <w:vAlign w:val="bottom"/>
          </w:tcPr>
          <w:p w:rsidR="00D5317A" w:rsidRPr="002F4A44" w:rsidRDefault="00D5317A" w:rsidP="002F2860">
            <w:pPr>
              <w:pStyle w:val="Caption"/>
              <w:spacing w:after="0"/>
              <w:ind w:firstLine="0"/>
              <w:rPr>
                <w:b/>
                <w:lang w:val="ru-RU" w:eastAsia="nl-NL"/>
              </w:rPr>
            </w:pPr>
            <w:r w:rsidRPr="002F4A44">
              <w:rPr>
                <w:b/>
                <w:bCs w:val="0"/>
                <w:lang w:val="ru-RU" w:eastAsia="nl-NL"/>
              </w:rPr>
              <w:t xml:space="preserve">Таблица 3. </w:t>
            </w:r>
            <w:r w:rsidRPr="002F4A44">
              <w:rPr>
                <w:b/>
                <w:lang w:val="ru-RU" w:eastAsia="nl-NL"/>
              </w:rPr>
              <w:t>Расходы местного бюджета согласно экономической классификации (% в общем объеме, отклонения</w:t>
            </w:r>
            <w:proofErr w:type="gramStart"/>
            <w:r w:rsidRPr="002F4A44">
              <w:rPr>
                <w:b/>
                <w:lang w:val="ru-RU" w:eastAsia="nl-NL"/>
              </w:rPr>
              <w:t xml:space="preserve"> +/-)</w:t>
            </w:r>
            <w:proofErr w:type="gramEnd"/>
          </w:p>
          <w:p w:rsidR="00D5317A" w:rsidRPr="002F4A44" w:rsidRDefault="00D5317A" w:rsidP="002F2860">
            <w:pPr>
              <w:rPr>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416"/>
          <w:tblHeader/>
        </w:trPr>
        <w:tc>
          <w:tcPr>
            <w:tcW w:w="1227" w:type="pct"/>
            <w:tcBorders>
              <w:top w:val="single" w:sz="4" w:space="0" w:color="auto"/>
              <w:left w:val="single" w:sz="4" w:space="0" w:color="auto"/>
              <w:bottom w:val="nil"/>
              <w:right w:val="single" w:sz="4" w:space="0" w:color="auto"/>
            </w:tcBorders>
            <w:shd w:val="clear" w:color="auto" w:fill="DBE5F1"/>
          </w:tcPr>
          <w:p w:rsidR="00D5317A" w:rsidRPr="002F4A44" w:rsidRDefault="00D5317A" w:rsidP="002F2860">
            <w:pPr>
              <w:pStyle w:val="TableText"/>
              <w:spacing w:line="240" w:lineRule="auto"/>
              <w:jc w:val="center"/>
              <w:rPr>
                <w:lang w:val="ru-RU" w:eastAsia="nl-NL"/>
              </w:rPr>
            </w:pPr>
          </w:p>
        </w:tc>
        <w:tc>
          <w:tcPr>
            <w:tcW w:w="379" w:type="pct"/>
            <w:tcBorders>
              <w:top w:val="single" w:sz="4" w:space="0" w:color="auto"/>
              <w:left w:val="single" w:sz="4" w:space="0" w:color="auto"/>
              <w:bottom w:val="nil"/>
              <w:right w:val="single" w:sz="4" w:space="0" w:color="auto"/>
            </w:tcBorders>
            <w:shd w:val="clear" w:color="auto" w:fill="DBE5F1"/>
          </w:tcPr>
          <w:p w:rsidR="00D5317A" w:rsidRPr="002F4A44" w:rsidRDefault="00D5317A" w:rsidP="002F2860">
            <w:pPr>
              <w:pStyle w:val="TableText"/>
              <w:spacing w:line="240" w:lineRule="auto"/>
              <w:jc w:val="center"/>
              <w:rPr>
                <w:lang w:val="ru-RU" w:eastAsia="nl-NL"/>
              </w:rPr>
            </w:pPr>
          </w:p>
        </w:tc>
        <w:tc>
          <w:tcPr>
            <w:tcW w:w="515"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c>
          <w:tcPr>
            <w:tcW w:w="515"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477"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w:t>
            </w:r>
          </w:p>
        </w:tc>
        <w:tc>
          <w:tcPr>
            <w:tcW w:w="461" w:type="pct"/>
            <w:gridSpan w:val="2"/>
            <w:tcBorders>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510" w:type="pct"/>
            <w:gridSpan w:val="2"/>
            <w:tcBorders>
              <w:top w:val="single" w:sz="4" w:space="0" w:color="auto"/>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Отклонения</w:t>
            </w:r>
          </w:p>
        </w:tc>
        <w:tc>
          <w:tcPr>
            <w:tcW w:w="461"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455"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356"/>
          <w:tblHeader/>
        </w:trPr>
        <w:tc>
          <w:tcPr>
            <w:tcW w:w="1227" w:type="pct"/>
            <w:tcBorders>
              <w:top w:val="nil"/>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uto"/>
              <w:jc w:val="center"/>
              <w:rPr>
                <w:lang w:val="ru-RU" w:eastAsia="nl-NL"/>
              </w:rPr>
            </w:pPr>
            <w:r w:rsidRPr="002F4A44">
              <w:rPr>
                <w:rFonts w:cs="Arial"/>
                <w:szCs w:val="16"/>
                <w:lang w:val="ru-RU"/>
              </w:rPr>
              <w:t>Наименование</w:t>
            </w:r>
          </w:p>
        </w:tc>
        <w:tc>
          <w:tcPr>
            <w:tcW w:w="379" w:type="pct"/>
            <w:tcBorders>
              <w:top w:val="nil"/>
              <w:left w:val="single" w:sz="4" w:space="0" w:color="auto"/>
              <w:bottom w:val="nil"/>
              <w:right w:val="single" w:sz="4" w:space="0" w:color="auto"/>
            </w:tcBorders>
            <w:shd w:val="clear" w:color="auto" w:fill="DBE5F1"/>
            <w:vAlign w:val="center"/>
          </w:tcPr>
          <w:p w:rsidR="00D5317A" w:rsidRPr="002F4A44" w:rsidRDefault="00D5317A" w:rsidP="002F2860">
            <w:pPr>
              <w:pStyle w:val="TableText"/>
              <w:spacing w:line="240" w:lineRule="auto"/>
              <w:jc w:val="center"/>
              <w:rPr>
                <w:lang w:val="ru-RU" w:eastAsia="nl-NL"/>
              </w:rPr>
            </w:pPr>
            <w:r w:rsidRPr="002F4A44">
              <w:rPr>
                <w:rFonts w:cs="Arial"/>
                <w:szCs w:val="16"/>
                <w:lang w:val="ru-RU"/>
              </w:rPr>
              <w:t>Код</w:t>
            </w:r>
          </w:p>
        </w:tc>
        <w:tc>
          <w:tcPr>
            <w:tcW w:w="515"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515"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477"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Утверждено</w:t>
            </w:r>
          </w:p>
        </w:tc>
        <w:tc>
          <w:tcPr>
            <w:tcW w:w="461" w:type="pct"/>
            <w:gridSpan w:val="2"/>
            <w:tcBorders>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Проект</w:t>
            </w:r>
          </w:p>
        </w:tc>
        <w:tc>
          <w:tcPr>
            <w:tcW w:w="510" w:type="pct"/>
            <w:gridSpan w:val="2"/>
            <w:tcBorders>
              <w:top w:val="nil"/>
              <w:left w:val="single" w:sz="4" w:space="0" w:color="auto"/>
              <w:bottom w:val="single" w:sz="4" w:space="0" w:color="auto"/>
              <w:righ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БГ+1/БГ</w:t>
            </w:r>
          </w:p>
        </w:tc>
        <w:tc>
          <w:tcPr>
            <w:tcW w:w="461" w:type="pct"/>
            <w:gridSpan w:val="2"/>
            <w:tcBorders>
              <w:left w:val="single" w:sz="4" w:space="0" w:color="auto"/>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Прогноз</w:t>
            </w:r>
          </w:p>
        </w:tc>
        <w:tc>
          <w:tcPr>
            <w:tcW w:w="455" w:type="pct"/>
            <w:gridSpan w:val="2"/>
            <w:shd w:val="clear" w:color="auto" w:fill="DBE5F1"/>
            <w:vAlign w:val="center"/>
          </w:tcPr>
          <w:p w:rsidR="00D5317A" w:rsidRPr="002F4A44" w:rsidRDefault="00D5317A" w:rsidP="002F2860">
            <w:pPr>
              <w:pStyle w:val="TableText"/>
              <w:spacing w:line="240" w:lineRule="auto"/>
              <w:ind w:left="-112"/>
              <w:jc w:val="center"/>
              <w:rPr>
                <w:rFonts w:cs="Arial"/>
                <w:szCs w:val="16"/>
                <w:lang w:val="ru-RU" w:eastAsia="nl-NL"/>
              </w:rPr>
            </w:pPr>
            <w:r w:rsidRPr="002F4A44">
              <w:rPr>
                <w:rFonts w:cs="Arial"/>
                <w:szCs w:val="16"/>
                <w:lang w:val="ru-RU" w:eastAsia="nl-NL"/>
              </w:rPr>
              <w:t>Прогноз</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1350"/>
          <w:tblHeader/>
        </w:trPr>
        <w:tc>
          <w:tcPr>
            <w:tcW w:w="1227" w:type="pct"/>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pStyle w:val="TableText"/>
              <w:keepNext/>
              <w:spacing w:line="240" w:lineRule="auto"/>
              <w:jc w:val="center"/>
              <w:outlineLvl w:val="0"/>
              <w:rPr>
                <w:lang w:val="ru-RU" w:eastAsia="nl-NL"/>
              </w:rPr>
            </w:pPr>
          </w:p>
        </w:tc>
        <w:tc>
          <w:tcPr>
            <w:tcW w:w="379" w:type="pct"/>
            <w:tcBorders>
              <w:top w:val="nil"/>
              <w:left w:val="single" w:sz="4" w:space="0" w:color="auto"/>
              <w:bottom w:val="single" w:sz="4" w:space="0" w:color="auto"/>
              <w:right w:val="single" w:sz="4" w:space="0" w:color="auto"/>
            </w:tcBorders>
            <w:shd w:val="clear" w:color="auto" w:fill="DBE5F1"/>
          </w:tcPr>
          <w:p w:rsidR="00D5317A" w:rsidRPr="002F4A44" w:rsidRDefault="00D5317A" w:rsidP="002F2860">
            <w:pPr>
              <w:pStyle w:val="TableText"/>
              <w:spacing w:line="240" w:lineRule="auto"/>
              <w:jc w:val="center"/>
              <w:rPr>
                <w:lang w:val="ru-RU" w:eastAsia="nl-NL"/>
              </w:rPr>
            </w:pPr>
            <w:r w:rsidRPr="002F4A44">
              <w:rPr>
                <w:lang w:val="ru-RU" w:eastAsia="nl-NL"/>
              </w:rPr>
              <w:t>Eco   (k6)</w:t>
            </w:r>
          </w:p>
        </w:tc>
        <w:tc>
          <w:tcPr>
            <w:tcW w:w="241" w:type="pct"/>
            <w:tcBorders>
              <w:left w:val="single" w:sz="4" w:space="0" w:color="auto"/>
            </w:tcBorders>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74"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85"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8"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9"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1"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55" w:type="pct"/>
            <w:tcBorders>
              <w:top w:val="single" w:sz="4" w:space="0" w:color="auto"/>
            </w:tcBorders>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55" w:type="pct"/>
            <w:tcBorders>
              <w:top w:val="single" w:sz="4" w:space="0" w:color="auto"/>
            </w:tcBorders>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31"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c>
          <w:tcPr>
            <w:tcW w:w="230"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w:t>
            </w:r>
            <w:proofErr w:type="gramStart"/>
            <w:r w:rsidRPr="002F4A44">
              <w:rPr>
                <w:rFonts w:cs="Arial"/>
                <w:sz w:val="14"/>
                <w:szCs w:val="14"/>
                <w:lang w:val="ru-RU" w:eastAsia="nl-NL"/>
              </w:rPr>
              <w:t>.л</w:t>
            </w:r>
            <w:proofErr w:type="gramEnd"/>
            <w:r w:rsidRPr="002F4A44">
              <w:rPr>
                <w:rFonts w:cs="Arial"/>
                <w:sz w:val="14"/>
                <w:szCs w:val="14"/>
                <w:lang w:val="ru-RU" w:eastAsia="nl-NL"/>
              </w:rPr>
              <w:t>ей</w:t>
            </w:r>
          </w:p>
        </w:tc>
        <w:tc>
          <w:tcPr>
            <w:tcW w:w="225" w:type="pct"/>
            <w:shd w:val="clear" w:color="auto" w:fill="DBE5F1"/>
            <w:textDirection w:val="btLr"/>
            <w:vAlign w:val="center"/>
          </w:tcPr>
          <w:p w:rsidR="00D5317A" w:rsidRPr="002F4A44" w:rsidRDefault="00D5317A" w:rsidP="002F2860">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xml:space="preserve">в% </w:t>
            </w:r>
            <w:proofErr w:type="gramStart"/>
            <w:r w:rsidRPr="002F4A44">
              <w:rPr>
                <w:rFonts w:cs="Arial"/>
                <w:sz w:val="14"/>
                <w:szCs w:val="14"/>
                <w:lang w:val="ru-RU" w:eastAsia="nl-NL"/>
              </w:rPr>
              <w:t>в</w:t>
            </w:r>
            <w:proofErr w:type="gramEnd"/>
            <w:r w:rsidRPr="002F4A44">
              <w:rPr>
                <w:rFonts w:cs="Arial"/>
                <w:sz w:val="14"/>
                <w:szCs w:val="14"/>
                <w:lang w:val="ru-RU" w:eastAsia="nl-NL"/>
              </w:rPr>
              <w:t xml:space="preserve"> общем объеме</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227" w:type="pct"/>
            <w:tcBorders>
              <w:top w:val="single" w:sz="4" w:space="0" w:color="auto"/>
            </w:tcBorders>
            <w:noWrap/>
          </w:tcPr>
          <w:p w:rsidR="00D5317A" w:rsidRPr="002F4A44" w:rsidRDefault="00D5317A" w:rsidP="002F2860">
            <w:pPr>
              <w:pStyle w:val="TableText"/>
              <w:spacing w:line="240" w:lineRule="atLeast"/>
              <w:rPr>
                <w:b/>
                <w:lang w:val="ru-RU" w:eastAsia="nl-NL"/>
              </w:rPr>
            </w:pPr>
            <w:r w:rsidRPr="002F4A44">
              <w:rPr>
                <w:b/>
                <w:lang w:val="ru-RU" w:eastAsia="nl-NL"/>
              </w:rPr>
              <w:t>Расходы, итого</w:t>
            </w:r>
          </w:p>
        </w:tc>
        <w:tc>
          <w:tcPr>
            <w:tcW w:w="379" w:type="pct"/>
            <w:tcBorders>
              <w:top w:val="single" w:sz="4" w:space="0" w:color="auto"/>
            </w:tcBorders>
            <w:noWrap/>
          </w:tcPr>
          <w:p w:rsidR="00D5317A" w:rsidRPr="002F4A44" w:rsidRDefault="00D5317A" w:rsidP="002F2860">
            <w:pPr>
              <w:pStyle w:val="TableText"/>
              <w:spacing w:line="240" w:lineRule="atLeast"/>
              <w:rPr>
                <w:b/>
                <w:lang w:val="ru-RU" w:eastAsia="nl-NL"/>
              </w:rPr>
            </w:pPr>
          </w:p>
        </w:tc>
        <w:tc>
          <w:tcPr>
            <w:tcW w:w="241" w:type="pct"/>
          </w:tcPr>
          <w:p w:rsidR="00D5317A" w:rsidRPr="002F4A44" w:rsidRDefault="00D5317A" w:rsidP="002F2860">
            <w:pPr>
              <w:pStyle w:val="TableText"/>
              <w:spacing w:line="240" w:lineRule="atLeast"/>
              <w:rPr>
                <w:b/>
                <w:lang w:val="ru-RU" w:eastAsia="nl-NL"/>
              </w:rPr>
            </w:pPr>
          </w:p>
        </w:tc>
        <w:tc>
          <w:tcPr>
            <w:tcW w:w="274" w:type="pct"/>
          </w:tcPr>
          <w:p w:rsidR="00D5317A" w:rsidRPr="002F4A44" w:rsidRDefault="00D5317A" w:rsidP="002F2860">
            <w:pPr>
              <w:pStyle w:val="TableText"/>
              <w:spacing w:line="240" w:lineRule="atLeast"/>
              <w:rPr>
                <w:b/>
                <w:lang w:val="ru-RU" w:eastAsia="nl-NL"/>
              </w:rPr>
            </w:pPr>
          </w:p>
        </w:tc>
        <w:tc>
          <w:tcPr>
            <w:tcW w:w="285" w:type="pct"/>
            <w:noWrap/>
          </w:tcPr>
          <w:p w:rsidR="00D5317A" w:rsidRPr="002F4A44" w:rsidRDefault="00D5317A" w:rsidP="002F2860">
            <w:pPr>
              <w:pStyle w:val="TableText"/>
              <w:spacing w:line="240" w:lineRule="atLeast"/>
              <w:rPr>
                <w:b/>
                <w:lang w:val="ru-RU" w:eastAsia="nl-NL"/>
              </w:rPr>
            </w:pPr>
          </w:p>
        </w:tc>
        <w:tc>
          <w:tcPr>
            <w:tcW w:w="230" w:type="pct"/>
            <w:noWrap/>
          </w:tcPr>
          <w:p w:rsidR="00D5317A" w:rsidRPr="002F4A44" w:rsidRDefault="00D5317A" w:rsidP="002F2860">
            <w:pPr>
              <w:pStyle w:val="TableText"/>
              <w:spacing w:line="240" w:lineRule="atLeast"/>
              <w:rPr>
                <w:b/>
                <w:lang w:val="ru-RU" w:eastAsia="nl-NL"/>
              </w:rPr>
            </w:pPr>
          </w:p>
        </w:tc>
        <w:tc>
          <w:tcPr>
            <w:tcW w:w="238"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9"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2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227" w:type="pct"/>
            <w:noWrap/>
          </w:tcPr>
          <w:p w:rsidR="00D5317A" w:rsidRPr="002F4A44" w:rsidRDefault="00D5317A" w:rsidP="002F2860">
            <w:pPr>
              <w:pStyle w:val="TableText"/>
              <w:spacing w:line="240" w:lineRule="atLeast"/>
              <w:rPr>
                <w:b/>
                <w:lang w:val="ru-RU" w:eastAsia="nl-NL"/>
              </w:rPr>
            </w:pPr>
          </w:p>
        </w:tc>
        <w:tc>
          <w:tcPr>
            <w:tcW w:w="379" w:type="pct"/>
            <w:noWrap/>
          </w:tcPr>
          <w:p w:rsidR="00D5317A" w:rsidRPr="002F4A44" w:rsidRDefault="00D5317A" w:rsidP="002F2860">
            <w:pPr>
              <w:pStyle w:val="TableText"/>
              <w:spacing w:line="240" w:lineRule="atLeast"/>
              <w:rPr>
                <w:b/>
                <w:lang w:val="ru-RU" w:eastAsia="nl-NL"/>
              </w:rPr>
            </w:pPr>
          </w:p>
        </w:tc>
        <w:tc>
          <w:tcPr>
            <w:tcW w:w="241" w:type="pct"/>
          </w:tcPr>
          <w:p w:rsidR="00D5317A" w:rsidRPr="002F4A44" w:rsidRDefault="00D5317A" w:rsidP="002F2860">
            <w:pPr>
              <w:pStyle w:val="TableText"/>
              <w:spacing w:line="240" w:lineRule="atLeast"/>
              <w:rPr>
                <w:b/>
                <w:lang w:val="ru-RU" w:eastAsia="nl-NL"/>
              </w:rPr>
            </w:pPr>
          </w:p>
        </w:tc>
        <w:tc>
          <w:tcPr>
            <w:tcW w:w="274" w:type="pct"/>
          </w:tcPr>
          <w:p w:rsidR="00D5317A" w:rsidRPr="002F4A44" w:rsidRDefault="00D5317A" w:rsidP="002F2860">
            <w:pPr>
              <w:pStyle w:val="TableText"/>
              <w:spacing w:line="240" w:lineRule="atLeast"/>
              <w:rPr>
                <w:b/>
                <w:lang w:val="ru-RU" w:eastAsia="nl-NL"/>
              </w:rPr>
            </w:pPr>
          </w:p>
        </w:tc>
        <w:tc>
          <w:tcPr>
            <w:tcW w:w="285" w:type="pct"/>
            <w:noWrap/>
          </w:tcPr>
          <w:p w:rsidR="00D5317A" w:rsidRPr="002F4A44" w:rsidRDefault="00D5317A" w:rsidP="002F2860">
            <w:pPr>
              <w:pStyle w:val="TableText"/>
              <w:spacing w:line="240" w:lineRule="atLeast"/>
              <w:rPr>
                <w:b/>
                <w:lang w:val="ru-RU" w:eastAsia="nl-NL"/>
              </w:rPr>
            </w:pPr>
          </w:p>
        </w:tc>
        <w:tc>
          <w:tcPr>
            <w:tcW w:w="230" w:type="pct"/>
            <w:noWrap/>
          </w:tcPr>
          <w:p w:rsidR="00D5317A" w:rsidRPr="002F4A44" w:rsidRDefault="00D5317A" w:rsidP="002F2860">
            <w:pPr>
              <w:pStyle w:val="TableText"/>
              <w:spacing w:line="240" w:lineRule="atLeast"/>
              <w:rPr>
                <w:b/>
                <w:lang w:val="ru-RU" w:eastAsia="nl-NL"/>
              </w:rPr>
            </w:pPr>
          </w:p>
        </w:tc>
        <w:tc>
          <w:tcPr>
            <w:tcW w:w="238"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9"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2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227" w:type="pct"/>
            <w:noWrap/>
          </w:tcPr>
          <w:p w:rsidR="00D5317A" w:rsidRPr="002F4A44" w:rsidRDefault="00D5317A" w:rsidP="002F2860">
            <w:pPr>
              <w:pStyle w:val="TableText"/>
              <w:spacing w:line="240" w:lineRule="atLeast"/>
              <w:rPr>
                <w:b/>
                <w:lang w:val="ru-RU" w:eastAsia="nl-NL"/>
              </w:rPr>
            </w:pPr>
          </w:p>
        </w:tc>
        <w:tc>
          <w:tcPr>
            <w:tcW w:w="379" w:type="pct"/>
            <w:noWrap/>
          </w:tcPr>
          <w:p w:rsidR="00D5317A" w:rsidRPr="002F4A44" w:rsidRDefault="00D5317A" w:rsidP="002F2860">
            <w:pPr>
              <w:pStyle w:val="TableText"/>
              <w:spacing w:line="240" w:lineRule="atLeast"/>
              <w:rPr>
                <w:b/>
                <w:lang w:val="ru-RU" w:eastAsia="nl-NL"/>
              </w:rPr>
            </w:pPr>
          </w:p>
        </w:tc>
        <w:tc>
          <w:tcPr>
            <w:tcW w:w="241" w:type="pct"/>
          </w:tcPr>
          <w:p w:rsidR="00D5317A" w:rsidRPr="002F4A44" w:rsidRDefault="00D5317A" w:rsidP="002F2860">
            <w:pPr>
              <w:pStyle w:val="TableText"/>
              <w:spacing w:line="240" w:lineRule="atLeast"/>
              <w:rPr>
                <w:b/>
                <w:lang w:val="ru-RU" w:eastAsia="nl-NL"/>
              </w:rPr>
            </w:pPr>
          </w:p>
        </w:tc>
        <w:tc>
          <w:tcPr>
            <w:tcW w:w="274" w:type="pct"/>
          </w:tcPr>
          <w:p w:rsidR="00D5317A" w:rsidRPr="002F4A44" w:rsidRDefault="00D5317A" w:rsidP="002F2860">
            <w:pPr>
              <w:pStyle w:val="TableText"/>
              <w:spacing w:line="240" w:lineRule="atLeast"/>
              <w:rPr>
                <w:b/>
                <w:lang w:val="ru-RU" w:eastAsia="nl-NL"/>
              </w:rPr>
            </w:pPr>
          </w:p>
        </w:tc>
        <w:tc>
          <w:tcPr>
            <w:tcW w:w="285" w:type="pct"/>
            <w:noWrap/>
          </w:tcPr>
          <w:p w:rsidR="00D5317A" w:rsidRPr="002F4A44" w:rsidRDefault="00D5317A" w:rsidP="002F2860">
            <w:pPr>
              <w:pStyle w:val="TableText"/>
              <w:spacing w:line="240" w:lineRule="atLeast"/>
              <w:rPr>
                <w:b/>
                <w:lang w:val="ru-RU" w:eastAsia="nl-NL"/>
              </w:rPr>
            </w:pPr>
          </w:p>
        </w:tc>
        <w:tc>
          <w:tcPr>
            <w:tcW w:w="230" w:type="pct"/>
            <w:noWrap/>
          </w:tcPr>
          <w:p w:rsidR="00D5317A" w:rsidRPr="002F4A44" w:rsidRDefault="00D5317A" w:rsidP="002F2860">
            <w:pPr>
              <w:pStyle w:val="TableText"/>
              <w:spacing w:line="240" w:lineRule="atLeast"/>
              <w:rPr>
                <w:b/>
                <w:lang w:val="ru-RU" w:eastAsia="nl-NL"/>
              </w:rPr>
            </w:pPr>
          </w:p>
        </w:tc>
        <w:tc>
          <w:tcPr>
            <w:tcW w:w="238"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9"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noWrap/>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5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1"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30"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c>
          <w:tcPr>
            <w:tcW w:w="225" w:type="pct"/>
          </w:tcPr>
          <w:p w:rsidR="00D5317A" w:rsidRPr="002F4A44" w:rsidRDefault="00D5317A" w:rsidP="002F2860">
            <w:pPr>
              <w:pStyle w:val="TableText"/>
              <w:spacing w:line="240" w:lineRule="atLeast"/>
              <w:rPr>
                <w:rFonts w:ascii="Arial CYR" w:hAnsi="Arial CYR" w:cs="Arial CYR"/>
                <w:b/>
                <w:sz w:val="20"/>
                <w:szCs w:val="20"/>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roofErr w:type="gramStart"/>
      <w:r w:rsidRPr="002F4A44">
        <w:rPr>
          <w:rFonts w:ascii="Arial" w:hAnsi="Arial" w:cs="Arial"/>
          <w:sz w:val="16"/>
          <w:szCs w:val="16"/>
          <w:lang w:val="ru-RU"/>
        </w:rPr>
        <w:t>.</w:t>
      </w:r>
      <w:proofErr w:type="gramEnd"/>
    </w:p>
    <w:p w:rsidR="00D5317A" w:rsidRPr="002F4A44" w:rsidRDefault="00D5317A" w:rsidP="00D5317A">
      <w:pPr>
        <w:rPr>
          <w:rFonts w:ascii="Arial" w:hAnsi="Arial" w:cs="Arial"/>
          <w:sz w:val="16"/>
          <w:szCs w:val="16"/>
          <w:lang w:val="ru-RU"/>
        </w:rPr>
      </w:pPr>
      <w:r w:rsidRPr="002F4A44">
        <w:rPr>
          <w:rFonts w:ascii="Arial" w:hAnsi="Arial" w:cs="Arial"/>
          <w:sz w:val="16"/>
          <w:szCs w:val="16"/>
          <w:lang w:val="ru-RU"/>
        </w:rPr>
        <w:t>.</w:t>
      </w:r>
    </w:p>
    <w:p w:rsidR="00D5317A" w:rsidRPr="002F4A44" w:rsidRDefault="00D5317A"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color w:val="333399"/>
          <w:sz w:val="16"/>
          <w:szCs w:val="16"/>
          <w:lang w:val="ru-RU"/>
        </w:rPr>
        <w:lastRenderedPageBreak/>
        <w:t>Таблица 4.</w:t>
      </w:r>
      <w:r>
        <w:rPr>
          <w:rFonts w:ascii="Arial" w:hAnsi="Arial" w:cs="Arial"/>
          <w:b/>
          <w:color w:val="333399"/>
          <w:sz w:val="16"/>
          <w:szCs w:val="16"/>
          <w:lang w:val="ru-RU"/>
        </w:rPr>
        <w:t xml:space="preserve"> </w:t>
      </w:r>
      <w:r w:rsidRPr="002F4A44">
        <w:rPr>
          <w:rFonts w:ascii="Arial" w:hAnsi="Arial" w:cs="Arial"/>
          <w:b/>
          <w:color w:val="333399"/>
          <w:sz w:val="16"/>
          <w:szCs w:val="16"/>
          <w:lang w:val="ru-RU"/>
        </w:rPr>
        <w:t>Свод программ расходов местного бюджета</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1783"/>
        <w:gridCol w:w="6161"/>
        <w:gridCol w:w="591"/>
      </w:tblGrid>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rPr>
                <w:rFonts w:ascii="Arial" w:hAnsi="Arial" w:cs="Arial"/>
                <w:sz w:val="20"/>
                <w:szCs w:val="20"/>
                <w:lang w:val="ru-RU" w:eastAsia="nl-NL"/>
              </w:rPr>
            </w:pPr>
            <w:r w:rsidRPr="002F4A44">
              <w:rPr>
                <w:rFonts w:cs="Arial"/>
                <w:sz w:val="20"/>
                <w:szCs w:val="20"/>
                <w:lang w:val="ru-RU"/>
              </w:rPr>
              <w:t>Код</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Подгруппа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D5317A" w:rsidRPr="002F4A44" w:rsidTr="002F2860">
        <w:trPr>
          <w:trHeight w:val="317"/>
        </w:trPr>
        <w:tc>
          <w:tcPr>
            <w:tcW w:w="1045" w:type="pct"/>
            <w:noWrap/>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609" w:type="pct"/>
          </w:tcPr>
          <w:p w:rsidR="00D5317A" w:rsidRPr="002F4A44" w:rsidRDefault="00D5317A" w:rsidP="002F2860">
            <w:pPr>
              <w:rPr>
                <w:rFonts w:ascii="Arial" w:hAnsi="Arial" w:cs="Arial"/>
                <w:sz w:val="16"/>
                <w:szCs w:val="16"/>
                <w:lang w:val="ru-RU" w:eastAsia="nl-NL"/>
              </w:rPr>
            </w:pPr>
          </w:p>
        </w:tc>
        <w:tc>
          <w:tcPr>
            <w:tcW w:w="346" w:type="pct"/>
          </w:tcPr>
          <w:p w:rsidR="00D5317A" w:rsidRPr="002F4A44" w:rsidRDefault="00D5317A" w:rsidP="002F2860">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
      <w:tblGrid>
        <w:gridCol w:w="2381"/>
        <w:gridCol w:w="6154"/>
      </w:tblGrid>
      <w:tr w:rsidR="00D5317A" w:rsidRPr="00702150" w:rsidTr="002F2860">
        <w:trPr>
          <w:trHeight w:val="255"/>
        </w:trPr>
        <w:tc>
          <w:tcPr>
            <w:tcW w:w="5000" w:type="pct"/>
            <w:gridSpan w:val="2"/>
            <w:shd w:val="clear" w:color="auto" w:fill="DBE5F1"/>
          </w:tcPr>
          <w:p w:rsidR="00D5317A" w:rsidRPr="002F4A44" w:rsidRDefault="00D5317A" w:rsidP="002F2860">
            <w:pPr>
              <w:rPr>
                <w:rFonts w:ascii="Arial" w:hAnsi="Arial" w:cs="Arial"/>
                <w:sz w:val="16"/>
                <w:szCs w:val="16"/>
                <w:lang w:val="ru-RU" w:eastAsia="nl-NL"/>
              </w:rPr>
            </w:pPr>
            <w:r w:rsidRPr="002F4A44">
              <w:rPr>
                <w:rFonts w:ascii="Arial" w:hAnsi="Arial" w:cs="Arial"/>
                <w:b/>
                <w:bCs/>
                <w:sz w:val="16"/>
                <w:szCs w:val="16"/>
                <w:lang w:val="ru-RU" w:eastAsia="nl-NL"/>
              </w:rPr>
              <w:t xml:space="preserve">I. Общая информация </w:t>
            </w:r>
            <w:r w:rsidRPr="002F4A44">
              <w:rPr>
                <w:rFonts w:ascii="Arial" w:hAnsi="Arial" w:cs="Arial"/>
                <w:i/>
                <w:iCs/>
                <w:sz w:val="16"/>
                <w:szCs w:val="16"/>
                <w:lang w:val="ru-RU" w:eastAsia="nl-NL"/>
              </w:rPr>
              <w:t>(заполняются  публичным органом  Org1)</w:t>
            </w:r>
          </w:p>
        </w:tc>
      </w:tr>
      <w:tr w:rsidR="00D5317A" w:rsidRPr="002F4A44" w:rsidTr="002F2860">
        <w:trPr>
          <w:trHeight w:val="585"/>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Цель </w:t>
            </w:r>
          </w:p>
        </w:tc>
        <w:tc>
          <w:tcPr>
            <w:tcW w:w="3605" w:type="pct"/>
          </w:tcPr>
          <w:p w:rsidR="00D5317A" w:rsidRPr="002F4A44" w:rsidRDefault="00D5317A" w:rsidP="002F2860">
            <w:pPr>
              <w:rPr>
                <w:rFonts w:ascii="Arial" w:hAnsi="Arial" w:cs="Arial"/>
                <w:color w:val="FF0000"/>
                <w:sz w:val="16"/>
                <w:szCs w:val="16"/>
                <w:lang w:val="ru-RU" w:eastAsia="nl-NL"/>
              </w:rPr>
            </w:pPr>
          </w:p>
        </w:tc>
      </w:tr>
      <w:tr w:rsidR="00D5317A" w:rsidRPr="00702150" w:rsidTr="002F2860">
        <w:trPr>
          <w:trHeight w:val="255"/>
        </w:trPr>
        <w:tc>
          <w:tcPr>
            <w:tcW w:w="1395"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Задачи</w:t>
            </w:r>
          </w:p>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i/>
                <w:sz w:val="16"/>
                <w:szCs w:val="16"/>
                <w:lang w:val="ru-RU" w:eastAsia="nl-NL"/>
              </w:rPr>
              <w:t>(на среднесрочный период, с акцентом на год, на который утверждается программа)</w:t>
            </w:r>
          </w:p>
        </w:tc>
        <w:tc>
          <w:tcPr>
            <w:tcW w:w="3605" w:type="pct"/>
          </w:tcPr>
          <w:p w:rsidR="00D5317A" w:rsidRPr="002F4A44" w:rsidRDefault="00D5317A" w:rsidP="002F2860">
            <w:pPr>
              <w:spacing w:line="240" w:lineRule="auto"/>
              <w:rPr>
                <w:rFonts w:ascii="Arial" w:hAnsi="Arial" w:cs="Arial"/>
                <w:color w:val="FF0000"/>
                <w:sz w:val="16"/>
                <w:szCs w:val="16"/>
                <w:lang w:val="ru-RU" w:eastAsia="nl-NL"/>
              </w:rPr>
            </w:pPr>
          </w:p>
        </w:tc>
      </w:tr>
      <w:tr w:rsidR="00D5317A" w:rsidRPr="002F4A44" w:rsidTr="002F2860">
        <w:trPr>
          <w:trHeight w:val="334"/>
        </w:trPr>
        <w:tc>
          <w:tcPr>
            <w:tcW w:w="1395" w:type="pct"/>
          </w:tcPr>
          <w:p w:rsidR="00D5317A" w:rsidRPr="002F4A44" w:rsidRDefault="00D5317A" w:rsidP="002F2860">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D5317A" w:rsidRPr="002F4A44" w:rsidRDefault="00D5317A" w:rsidP="002F2860">
            <w:pPr>
              <w:rPr>
                <w:rFonts w:ascii="Arial" w:hAnsi="Arial" w:cs="Arial"/>
                <w:color w:val="FF0000"/>
                <w:sz w:val="16"/>
                <w:szCs w:val="16"/>
                <w:lang w:val="ru-RU" w:eastAsia="nl-NL"/>
              </w:rPr>
            </w:pPr>
          </w:p>
        </w:tc>
      </w:tr>
    </w:tbl>
    <w:p w:rsidR="00D5317A" w:rsidRPr="002F4A44" w:rsidRDefault="00D5317A" w:rsidP="00D5317A">
      <w:pPr>
        <w:rPr>
          <w:lang w:val="ru-RU"/>
        </w:rPr>
      </w:pPr>
    </w:p>
    <w:p w:rsidR="00D5317A" w:rsidRPr="002F4A44" w:rsidRDefault="00D5317A"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869"/>
        <w:gridCol w:w="574"/>
        <w:gridCol w:w="1548"/>
        <w:gridCol w:w="847"/>
        <w:gridCol w:w="847"/>
        <w:gridCol w:w="845"/>
        <w:gridCol w:w="828"/>
        <w:gridCol w:w="725"/>
        <w:gridCol w:w="725"/>
        <w:gridCol w:w="727"/>
      </w:tblGrid>
      <w:tr w:rsidR="00D5317A" w:rsidRPr="002F4A44" w:rsidTr="002F2860">
        <w:trPr>
          <w:trHeight w:val="261"/>
        </w:trPr>
        <w:tc>
          <w:tcPr>
            <w:tcW w:w="5000" w:type="pct"/>
            <w:gridSpan w:val="10"/>
            <w:shd w:val="clear" w:color="auto" w:fill="DBE5F1"/>
            <w:noWrap/>
          </w:tcPr>
          <w:p w:rsidR="00D5317A" w:rsidRPr="002F4A44" w:rsidRDefault="00D5317A" w:rsidP="002F2860">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D5317A" w:rsidRPr="002F4A44" w:rsidTr="002F2860">
        <w:trPr>
          <w:trHeight w:val="419"/>
        </w:trPr>
        <w:tc>
          <w:tcPr>
            <w:tcW w:w="509" w:type="pct"/>
            <w:vMerge w:val="restart"/>
            <w:shd w:val="clear" w:color="auto" w:fill="DBE5F1"/>
            <w:vAlign w:val="center"/>
          </w:tcPr>
          <w:p w:rsidR="00D5317A" w:rsidRPr="002F4A44" w:rsidRDefault="00D5317A" w:rsidP="002F2860">
            <w:pPr>
              <w:spacing w:line="240" w:lineRule="auto"/>
              <w:ind w:left="-90" w:right="-37"/>
              <w:jc w:val="center"/>
              <w:rPr>
                <w:rFonts w:ascii="Arial" w:hAnsi="Arial" w:cs="Arial"/>
                <w:bCs/>
                <w:sz w:val="14"/>
                <w:szCs w:val="14"/>
                <w:lang w:val="ru-RU" w:eastAsia="nl-NL"/>
              </w:rPr>
            </w:pPr>
            <w:r w:rsidRPr="002F4A44">
              <w:rPr>
                <w:rFonts w:ascii="Arial" w:hAnsi="Arial" w:cs="Arial"/>
                <w:bCs/>
                <w:sz w:val="14"/>
                <w:szCs w:val="14"/>
                <w:lang w:val="ru-RU" w:eastAsia="nl-NL"/>
              </w:rPr>
              <w:t>Категория</w:t>
            </w:r>
          </w:p>
        </w:tc>
        <w:tc>
          <w:tcPr>
            <w:tcW w:w="336" w:type="pct"/>
            <w:vMerge w:val="restar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cs="Arial"/>
                <w:sz w:val="14"/>
                <w:szCs w:val="14"/>
                <w:lang w:val="ru-RU"/>
              </w:rPr>
              <w:t>Код</w:t>
            </w:r>
          </w:p>
        </w:tc>
        <w:tc>
          <w:tcPr>
            <w:tcW w:w="907" w:type="pct"/>
            <w:vMerge w:val="restar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Наименование</w:t>
            </w:r>
          </w:p>
        </w:tc>
        <w:tc>
          <w:tcPr>
            <w:tcW w:w="496" w:type="pct"/>
            <w:vMerge w:val="restart"/>
            <w:shd w:val="clear" w:color="auto" w:fill="DBE5F1"/>
          </w:tcPr>
          <w:p w:rsidR="00D5317A" w:rsidRPr="002F4A44" w:rsidRDefault="00D5317A" w:rsidP="002F2860">
            <w:pPr>
              <w:spacing w:line="240" w:lineRule="auto"/>
              <w:ind w:left="-19" w:right="-53"/>
              <w:jc w:val="center"/>
              <w:rPr>
                <w:rFonts w:ascii="Arial" w:hAnsi="Arial" w:cs="Arial"/>
                <w:bCs/>
                <w:sz w:val="14"/>
                <w:szCs w:val="14"/>
                <w:lang w:val="ru-RU" w:eastAsia="nl-NL"/>
              </w:rPr>
            </w:pPr>
          </w:p>
          <w:p w:rsidR="00D5317A" w:rsidRPr="002F4A44" w:rsidRDefault="00D5317A" w:rsidP="002F2860">
            <w:pPr>
              <w:spacing w:line="240" w:lineRule="auto"/>
              <w:ind w:left="-19" w:right="-53"/>
              <w:jc w:val="center"/>
              <w:rPr>
                <w:rFonts w:ascii="Arial" w:hAnsi="Arial" w:cs="Arial"/>
                <w:bCs/>
                <w:sz w:val="14"/>
                <w:szCs w:val="14"/>
                <w:lang w:val="ru-RU" w:eastAsia="nl-NL"/>
              </w:rPr>
            </w:pPr>
            <w:r w:rsidRPr="002F4A44">
              <w:rPr>
                <w:rFonts w:ascii="Arial" w:hAnsi="Arial" w:cs="Arial"/>
                <w:bCs/>
                <w:sz w:val="14"/>
                <w:szCs w:val="14"/>
                <w:lang w:val="ru-RU" w:eastAsia="nl-NL"/>
              </w:rPr>
              <w:t>Единица измерения</w:t>
            </w:r>
          </w:p>
        </w:tc>
        <w:tc>
          <w:tcPr>
            <w:tcW w:w="496"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9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2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25"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26"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376"/>
        </w:trPr>
        <w:tc>
          <w:tcPr>
            <w:tcW w:w="509"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336"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907" w:type="pct"/>
            <w:vMerge/>
            <w:shd w:val="clear" w:color="auto" w:fill="DBE5F1"/>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496" w:type="pct"/>
            <w:vMerge/>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496" w:type="pct"/>
            <w:shd w:val="clear" w:color="auto" w:fill="DBE5F1"/>
            <w:vAlign w:val="center"/>
          </w:tcPr>
          <w:p w:rsidR="00D5317A" w:rsidRPr="002F4A44" w:rsidRDefault="00D5317A" w:rsidP="002F2860">
            <w:pPr>
              <w:spacing w:line="240" w:lineRule="auto"/>
              <w:ind w:right="-103"/>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495" w:type="pct"/>
            <w:shd w:val="clear" w:color="auto" w:fill="DBE5F1"/>
            <w:vAlign w:val="center"/>
          </w:tcPr>
          <w:p w:rsidR="00D5317A" w:rsidRPr="002F4A44" w:rsidRDefault="00D5317A" w:rsidP="002F2860">
            <w:pPr>
              <w:spacing w:line="240" w:lineRule="auto"/>
              <w:ind w:left="-37" w:right="-153"/>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485"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425"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425"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c>
          <w:tcPr>
            <w:tcW w:w="426" w:type="pct"/>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r>
      <w:tr w:rsidR="00D5317A" w:rsidRPr="002F4A44" w:rsidTr="002F2860">
        <w:trPr>
          <w:trHeight w:val="299"/>
        </w:trPr>
        <w:tc>
          <w:tcPr>
            <w:tcW w:w="509"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336"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509"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593"/>
        </w:trPr>
        <w:tc>
          <w:tcPr>
            <w:tcW w:w="509"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509" w:type="pct"/>
            <w:vMerge w:val="restart"/>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509"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377"/>
        </w:trPr>
        <w:tc>
          <w:tcPr>
            <w:tcW w:w="509" w:type="pct"/>
            <w:vMerge/>
            <w:textDirection w:val="btLr"/>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509" w:type="pct"/>
            <w:vMerge w:val="restart"/>
            <w:textDirection w:val="btLr"/>
            <w:vAlign w:val="center"/>
          </w:tcPr>
          <w:p w:rsidR="00D5317A" w:rsidRPr="002F4A44" w:rsidRDefault="00D5317A" w:rsidP="002F2860">
            <w:pPr>
              <w:spacing w:line="240" w:lineRule="auto"/>
              <w:ind w:left="113" w:right="-55"/>
              <w:rPr>
                <w:rFonts w:ascii="Arial" w:hAnsi="Arial" w:cs="Arial"/>
                <w:sz w:val="16"/>
                <w:szCs w:val="16"/>
                <w:lang w:val="ru-RU" w:eastAsia="nl-NL"/>
              </w:rPr>
            </w:pPr>
            <w:r w:rsidRPr="002F4A44">
              <w:rPr>
                <w:rFonts w:ascii="Arial" w:hAnsi="Arial" w:cs="Arial"/>
                <w:sz w:val="16"/>
                <w:szCs w:val="16"/>
                <w:lang w:val="ru-RU" w:eastAsia="nl-NL"/>
              </w:rPr>
              <w:t>эффективность</w:t>
            </w: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254"/>
        </w:trPr>
        <w:tc>
          <w:tcPr>
            <w:tcW w:w="509" w:type="pct"/>
            <w:vMerge/>
            <w:vAlign w:val="center"/>
          </w:tcPr>
          <w:p w:rsidR="00D5317A" w:rsidRPr="002F4A44" w:rsidRDefault="00D5317A" w:rsidP="002F2860">
            <w:pPr>
              <w:spacing w:line="240" w:lineRule="auto"/>
              <w:rPr>
                <w:rFonts w:ascii="Arial" w:hAnsi="Arial" w:cs="Arial"/>
                <w:sz w:val="16"/>
                <w:szCs w:val="16"/>
                <w:lang w:val="ru-RU" w:eastAsia="nl-NL"/>
              </w:rPr>
            </w:pP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r w:rsidR="00D5317A" w:rsidRPr="002F4A44" w:rsidTr="002F2860">
        <w:trPr>
          <w:trHeight w:val="790"/>
        </w:trPr>
        <w:tc>
          <w:tcPr>
            <w:tcW w:w="509" w:type="pct"/>
            <w:vMerge/>
            <w:vAlign w:val="center"/>
          </w:tcPr>
          <w:p w:rsidR="00D5317A" w:rsidRPr="002F4A44" w:rsidRDefault="00D5317A" w:rsidP="002F2860">
            <w:pPr>
              <w:spacing w:line="240" w:lineRule="auto"/>
              <w:rPr>
                <w:rFonts w:ascii="Arial" w:hAnsi="Arial" w:cs="Arial"/>
                <w:sz w:val="16"/>
                <w:szCs w:val="16"/>
                <w:lang w:val="ru-RU" w:eastAsia="nl-NL"/>
              </w:rPr>
            </w:pPr>
          </w:p>
        </w:tc>
        <w:tc>
          <w:tcPr>
            <w:tcW w:w="336" w:type="pct"/>
          </w:tcPr>
          <w:p w:rsidR="00D5317A" w:rsidRPr="002F4A44" w:rsidRDefault="00D5317A" w:rsidP="002F2860">
            <w:pPr>
              <w:spacing w:line="240" w:lineRule="auto"/>
              <w:rPr>
                <w:rFonts w:ascii="Arial" w:hAnsi="Arial" w:cs="Arial"/>
                <w:sz w:val="16"/>
                <w:szCs w:val="16"/>
                <w:lang w:val="ru-RU" w:eastAsia="nl-NL"/>
              </w:rPr>
            </w:pPr>
          </w:p>
        </w:tc>
        <w:tc>
          <w:tcPr>
            <w:tcW w:w="907" w:type="pct"/>
          </w:tcPr>
          <w:p w:rsidR="00D5317A" w:rsidRPr="002F4A44" w:rsidRDefault="00D5317A" w:rsidP="002F2860">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6" w:type="pct"/>
          </w:tcPr>
          <w:p w:rsidR="00D5317A" w:rsidRPr="002F4A44" w:rsidRDefault="00D5317A" w:rsidP="002F2860">
            <w:pPr>
              <w:spacing w:line="240" w:lineRule="auto"/>
              <w:rPr>
                <w:rFonts w:ascii="Arial" w:hAnsi="Arial" w:cs="Arial"/>
                <w:sz w:val="16"/>
                <w:szCs w:val="16"/>
                <w:lang w:val="ru-RU" w:eastAsia="nl-NL"/>
              </w:rPr>
            </w:pPr>
          </w:p>
        </w:tc>
        <w:tc>
          <w:tcPr>
            <w:tcW w:w="495" w:type="pct"/>
          </w:tcPr>
          <w:p w:rsidR="00D5317A" w:rsidRPr="002F4A44" w:rsidRDefault="00D5317A" w:rsidP="002F2860">
            <w:pPr>
              <w:spacing w:line="240" w:lineRule="auto"/>
              <w:rPr>
                <w:rFonts w:ascii="Arial" w:hAnsi="Arial" w:cs="Arial"/>
                <w:sz w:val="16"/>
                <w:szCs w:val="16"/>
                <w:lang w:val="ru-RU" w:eastAsia="nl-NL"/>
              </w:rPr>
            </w:pPr>
          </w:p>
        </w:tc>
        <w:tc>
          <w:tcPr>
            <w:tcW w:w="48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5" w:type="pct"/>
          </w:tcPr>
          <w:p w:rsidR="00D5317A" w:rsidRPr="002F4A44" w:rsidRDefault="00D5317A" w:rsidP="002F2860">
            <w:pPr>
              <w:spacing w:line="240" w:lineRule="auto"/>
              <w:rPr>
                <w:rFonts w:ascii="Arial" w:hAnsi="Arial" w:cs="Arial"/>
                <w:sz w:val="16"/>
                <w:szCs w:val="16"/>
                <w:lang w:val="ru-RU" w:eastAsia="nl-NL"/>
              </w:rPr>
            </w:pPr>
          </w:p>
        </w:tc>
        <w:tc>
          <w:tcPr>
            <w:tcW w:w="426" w:type="pct"/>
          </w:tcPr>
          <w:p w:rsidR="00D5317A" w:rsidRPr="002F4A44" w:rsidRDefault="00D5317A" w:rsidP="002F2860">
            <w:pPr>
              <w:spacing w:line="240" w:lineRule="auto"/>
              <w:rPr>
                <w:rFonts w:ascii="Arial" w:hAnsi="Arial" w:cs="Arial"/>
                <w:sz w:val="16"/>
                <w:szCs w:val="16"/>
                <w:lang w:val="ru-RU" w:eastAsia="nl-NL"/>
              </w:rPr>
            </w:pPr>
          </w:p>
        </w:tc>
      </w:tr>
    </w:tbl>
    <w:p w:rsidR="00D5317A" w:rsidRPr="002F4A44" w:rsidRDefault="00D5317A"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2271"/>
        <w:gridCol w:w="450"/>
        <w:gridCol w:w="554"/>
        <w:gridCol w:w="879"/>
        <w:gridCol w:w="879"/>
        <w:gridCol w:w="879"/>
        <w:gridCol w:w="879"/>
        <w:gridCol w:w="879"/>
        <w:gridCol w:w="860"/>
      </w:tblGrid>
      <w:tr w:rsidR="00D5317A" w:rsidRPr="002F4A44" w:rsidTr="002F2860">
        <w:trPr>
          <w:trHeight w:val="261"/>
        </w:trPr>
        <w:tc>
          <w:tcPr>
            <w:tcW w:w="5000" w:type="pct"/>
            <w:gridSpan w:val="9"/>
            <w:tcBorders>
              <w:top w:val="single" w:sz="4" w:space="0" w:color="auto"/>
              <w:left w:val="single" w:sz="4" w:space="0" w:color="auto"/>
              <w:bottom w:val="single" w:sz="4" w:space="0" w:color="auto"/>
              <w:right w:val="single" w:sz="4" w:space="0" w:color="auto"/>
            </w:tcBorders>
            <w:shd w:val="clear" w:color="auto" w:fill="DBE5F1"/>
            <w:noWrap/>
          </w:tcPr>
          <w:p w:rsidR="00D5317A" w:rsidRPr="002F4A44" w:rsidRDefault="00D5317A" w:rsidP="002F2860">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III.Расходы</w:t>
            </w:r>
            <w:r w:rsidRPr="002F4A44">
              <w:rPr>
                <w:rFonts w:ascii="Arial" w:hAnsi="Arial" w:cs="Arial"/>
                <w:i/>
                <w:iCs/>
                <w:sz w:val="16"/>
                <w:szCs w:val="16"/>
                <w:lang w:val="ru-RU" w:eastAsia="nl-NL"/>
              </w:rPr>
              <w:t>, тыс</w:t>
            </w:r>
            <w:proofErr w:type="gramStart"/>
            <w:r w:rsidRPr="002F4A44">
              <w:rPr>
                <w:rFonts w:ascii="Arial" w:hAnsi="Arial" w:cs="Arial"/>
                <w:i/>
                <w:iCs/>
                <w:sz w:val="16"/>
                <w:szCs w:val="16"/>
                <w:lang w:val="ru-RU" w:eastAsia="nl-NL"/>
              </w:rPr>
              <w:t xml:space="preserve"> .</w:t>
            </w:r>
            <w:proofErr w:type="gramEnd"/>
            <w:r w:rsidRPr="002F4A44">
              <w:rPr>
                <w:rFonts w:ascii="Arial" w:hAnsi="Arial" w:cs="Arial"/>
                <w:i/>
                <w:iCs/>
                <w:sz w:val="16"/>
                <w:szCs w:val="16"/>
                <w:lang w:val="ru-RU" w:eastAsia="nl-NL"/>
              </w:rPr>
              <w:t>лей</w:t>
            </w:r>
          </w:p>
        </w:tc>
      </w:tr>
      <w:tr w:rsidR="00D5317A" w:rsidRPr="002F4A44" w:rsidTr="002F2860">
        <w:trPr>
          <w:trHeight w:val="261"/>
        </w:trPr>
        <w:tc>
          <w:tcPr>
            <w:tcW w:w="1332"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589" w:type="pct"/>
            <w:gridSpan w:val="2"/>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D5317A" w:rsidRPr="002F4A44" w:rsidTr="002F2860">
        <w:trPr>
          <w:trHeight w:val="424"/>
        </w:trPr>
        <w:tc>
          <w:tcPr>
            <w:tcW w:w="1332" w:type="pct"/>
            <w:vMerge/>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keepNext/>
              <w:numPr>
                <w:ilvl w:val="0"/>
                <w:numId w:val="1"/>
              </w:numPr>
              <w:spacing w:line="240" w:lineRule="auto"/>
              <w:outlineLvl w:val="0"/>
              <w:rPr>
                <w:rFonts w:ascii="Arial" w:hAnsi="Arial" w:cs="Arial"/>
                <w:bCs/>
                <w:sz w:val="16"/>
                <w:szCs w:val="16"/>
                <w:lang w:val="ru-RU" w:eastAsia="nl-NL"/>
              </w:rPr>
            </w:pPr>
          </w:p>
        </w:tc>
        <w:tc>
          <w:tcPr>
            <w:tcW w:w="264"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5"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ind w:left="-16" w:right="-34"/>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ind w:left="-106"/>
              <w:jc w:val="right"/>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rsidR="00D5317A" w:rsidRPr="002F4A44" w:rsidRDefault="00D5317A" w:rsidP="002F2860">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D5317A" w:rsidRPr="002F4A44" w:rsidTr="002F2860">
        <w:trPr>
          <w:trHeight w:val="261"/>
        </w:trPr>
        <w:tc>
          <w:tcPr>
            <w:tcW w:w="1332" w:type="pct"/>
            <w:tcBorders>
              <w:top w:val="single" w:sz="4" w:space="0" w:color="auto"/>
            </w:tcBorders>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264" w:type="pct"/>
            <w:tcBorders>
              <w:top w:val="single" w:sz="4" w:space="0" w:color="auto"/>
            </w:tcBorders>
          </w:tcPr>
          <w:p w:rsidR="00D5317A" w:rsidRPr="002F4A44" w:rsidRDefault="00D5317A" w:rsidP="002F2860">
            <w:pPr>
              <w:keepNext/>
              <w:spacing w:line="240" w:lineRule="auto"/>
              <w:outlineLvl w:val="0"/>
              <w:rPr>
                <w:rFonts w:ascii="Arial" w:hAnsi="Arial" w:cs="Arial"/>
                <w:sz w:val="16"/>
                <w:szCs w:val="16"/>
                <w:lang w:val="ru-RU" w:eastAsia="nl-NL"/>
              </w:rPr>
            </w:pPr>
          </w:p>
        </w:tc>
        <w:tc>
          <w:tcPr>
            <w:tcW w:w="325" w:type="pct"/>
            <w:tcBorders>
              <w:top w:val="single" w:sz="4" w:space="0" w:color="auto"/>
            </w:tcBorders>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Borders>
              <w:top w:val="single" w:sz="4" w:space="0" w:color="auto"/>
            </w:tcBorders>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505" w:type="pct"/>
            <w:tcBorders>
              <w:top w:val="single" w:sz="4" w:space="0" w:color="auto"/>
            </w:tcBorders>
          </w:tcPr>
          <w:p w:rsidR="00D5317A" w:rsidRPr="002F4A44" w:rsidRDefault="00D5317A" w:rsidP="002F2860">
            <w:pPr>
              <w:keepNext/>
              <w:spacing w:line="240" w:lineRule="auto"/>
              <w:outlineLvl w:val="0"/>
              <w:rPr>
                <w:rFonts w:ascii="Arial" w:hAnsi="Arial" w:cs="Arial"/>
                <w:b/>
                <w:bCs/>
                <w:sz w:val="16"/>
                <w:szCs w:val="16"/>
                <w:lang w:val="ru-RU" w:eastAsia="nl-NL"/>
              </w:rPr>
            </w:pPr>
          </w:p>
        </w:tc>
      </w:tr>
      <w:tr w:rsidR="00D5317A" w:rsidRPr="002F4A44" w:rsidTr="002F2860">
        <w:trPr>
          <w:trHeight w:val="261"/>
        </w:trPr>
        <w:tc>
          <w:tcPr>
            <w:tcW w:w="1332" w:type="pct"/>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26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32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05" w:type="pct"/>
          </w:tcPr>
          <w:p w:rsidR="00D5317A" w:rsidRPr="002F4A44" w:rsidRDefault="00D5317A" w:rsidP="002F2860">
            <w:pPr>
              <w:keepNext/>
              <w:spacing w:line="240" w:lineRule="auto"/>
              <w:outlineLvl w:val="0"/>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26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32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05" w:type="pct"/>
          </w:tcPr>
          <w:p w:rsidR="00D5317A" w:rsidRPr="002F4A44" w:rsidRDefault="00D5317A" w:rsidP="002F2860">
            <w:pPr>
              <w:keepNext/>
              <w:spacing w:line="240" w:lineRule="auto"/>
              <w:outlineLvl w:val="0"/>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26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32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05" w:type="pct"/>
          </w:tcPr>
          <w:p w:rsidR="00D5317A" w:rsidRPr="002F4A44" w:rsidRDefault="00D5317A" w:rsidP="002F2860">
            <w:pPr>
              <w:keepNext/>
              <w:spacing w:line="240" w:lineRule="auto"/>
              <w:outlineLvl w:val="0"/>
              <w:rPr>
                <w:rFonts w:ascii="Arial" w:hAnsi="Arial" w:cs="Arial"/>
                <w:sz w:val="16"/>
                <w:szCs w:val="16"/>
                <w:lang w:val="ru-RU" w:eastAsia="nl-NL"/>
              </w:rPr>
            </w:pPr>
          </w:p>
        </w:tc>
      </w:tr>
      <w:tr w:rsidR="00D5317A" w:rsidRPr="002F4A44" w:rsidTr="002F2860">
        <w:trPr>
          <w:trHeight w:val="261"/>
        </w:trPr>
        <w:tc>
          <w:tcPr>
            <w:tcW w:w="1332" w:type="pct"/>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264"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32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15" w:type="pct"/>
          </w:tcPr>
          <w:p w:rsidR="00D5317A" w:rsidRPr="002F4A44" w:rsidRDefault="00D5317A" w:rsidP="002F2860">
            <w:pPr>
              <w:keepNext/>
              <w:spacing w:line="240" w:lineRule="auto"/>
              <w:outlineLvl w:val="0"/>
              <w:rPr>
                <w:rFonts w:ascii="Arial" w:hAnsi="Arial" w:cs="Arial"/>
                <w:sz w:val="16"/>
                <w:szCs w:val="16"/>
                <w:lang w:val="ru-RU" w:eastAsia="nl-NL"/>
              </w:rPr>
            </w:pPr>
          </w:p>
        </w:tc>
        <w:tc>
          <w:tcPr>
            <w:tcW w:w="505" w:type="pct"/>
          </w:tcPr>
          <w:p w:rsidR="00D5317A" w:rsidRPr="002F4A44" w:rsidRDefault="00D5317A" w:rsidP="002F2860">
            <w:pPr>
              <w:keepNext/>
              <w:spacing w:line="240" w:lineRule="auto"/>
              <w:outlineLvl w:val="0"/>
              <w:rPr>
                <w:rFonts w:ascii="Arial" w:hAnsi="Arial" w:cs="Arial"/>
                <w:sz w:val="16"/>
                <w:szCs w:val="16"/>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 xml:space="preserve">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
    <w:p w:rsidR="00D5317A" w:rsidRPr="002F4A44" w:rsidRDefault="00D5317A" w:rsidP="00D5317A">
      <w:pPr>
        <w:rPr>
          <w:rFonts w:ascii="Arial" w:hAnsi="Arial" w:cs="Arial"/>
          <w:sz w:val="16"/>
          <w:szCs w:val="16"/>
          <w:lang w:val="ru-RU"/>
        </w:rPr>
      </w:pPr>
    </w:p>
    <w:p w:rsidR="00D5317A" w:rsidRDefault="00D5317A" w:rsidP="00D5317A">
      <w:pPr>
        <w:rPr>
          <w:lang w:val="ru-RU"/>
        </w:rPr>
      </w:pPr>
    </w:p>
    <w:p w:rsidR="00D5317A" w:rsidRPr="002F4A44" w:rsidRDefault="00D5317A" w:rsidP="00D5317A">
      <w:pPr>
        <w:rPr>
          <w:lang w:val="ru-RU"/>
        </w:rPr>
      </w:pPr>
    </w:p>
    <w:tbl>
      <w:tblPr>
        <w:tblW w:w="845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541"/>
        <w:gridCol w:w="649"/>
        <w:gridCol w:w="446"/>
        <w:gridCol w:w="891"/>
        <w:gridCol w:w="812"/>
        <w:gridCol w:w="996"/>
        <w:gridCol w:w="895"/>
        <w:gridCol w:w="1052"/>
        <w:gridCol w:w="981"/>
        <w:gridCol w:w="193"/>
      </w:tblGrid>
      <w:tr w:rsidR="00D5317A" w:rsidRPr="00702150" w:rsidTr="002F2860">
        <w:trPr>
          <w:cantSplit/>
          <w:trHeight w:val="440"/>
          <w:tblHeader/>
        </w:trPr>
        <w:tc>
          <w:tcPr>
            <w:tcW w:w="5000" w:type="pct"/>
            <w:gridSpan w:val="10"/>
            <w:tcBorders>
              <w:top w:val="nil"/>
              <w:left w:val="nil"/>
              <w:bottom w:val="nil"/>
              <w:right w:val="nil"/>
            </w:tcBorders>
            <w:vAlign w:val="center"/>
          </w:tcPr>
          <w:p w:rsidR="00D5317A" w:rsidRPr="002F4A44" w:rsidRDefault="00D5317A" w:rsidP="002F2860">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lastRenderedPageBreak/>
              <w:t>Таблица 5. Информация о численности персонала  бюджетных органов/ учреждений,  финансируемых из местных бюджетов, единицы</w:t>
            </w:r>
          </w:p>
          <w:p w:rsidR="00D5317A" w:rsidRPr="002F4A44" w:rsidRDefault="00D5317A" w:rsidP="002F2860">
            <w:pPr>
              <w:spacing w:line="240" w:lineRule="auto"/>
              <w:rPr>
                <w:rFonts w:ascii="Arial" w:hAnsi="Arial" w:cs="Arial"/>
                <w:b/>
                <w:color w:val="333399"/>
                <w:sz w:val="16"/>
                <w:szCs w:val="16"/>
                <w:lang w:val="ru-RU"/>
              </w:rPr>
            </w:pPr>
          </w:p>
        </w:tc>
      </w:tr>
      <w:tr w:rsidR="00D5317A" w:rsidRPr="002F4A44" w:rsidTr="002F2860">
        <w:trPr>
          <w:gridAfter w:val="1"/>
          <w:wAfter w:w="114" w:type="pct"/>
          <w:cantSplit/>
          <w:trHeight w:val="223"/>
          <w:tblHeader/>
        </w:trPr>
        <w:tc>
          <w:tcPr>
            <w:tcW w:w="911" w:type="pct"/>
            <w:tcBorders>
              <w:bottom w:val="nil"/>
            </w:tcBorders>
            <w:shd w:val="clear" w:color="auto" w:fill="DBE5F1"/>
            <w:vAlign w:val="center"/>
          </w:tcPr>
          <w:p w:rsidR="00D5317A" w:rsidRPr="002F4A44" w:rsidRDefault="00D5317A" w:rsidP="002F2860">
            <w:pPr>
              <w:pStyle w:val="TableText"/>
              <w:spacing w:line="240" w:lineRule="auto"/>
              <w:rPr>
                <w:rFonts w:cs="Arial"/>
                <w:szCs w:val="16"/>
                <w:lang w:val="ru-RU" w:eastAsia="nl-NL"/>
              </w:rPr>
            </w:pPr>
          </w:p>
        </w:tc>
        <w:tc>
          <w:tcPr>
            <w:tcW w:w="647" w:type="pct"/>
            <w:gridSpan w:val="2"/>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bCs/>
                <w:szCs w:val="16"/>
                <w:lang w:val="ru-RU" w:eastAsia="nl-NL"/>
              </w:rPr>
              <w:t>Код</w:t>
            </w:r>
          </w:p>
        </w:tc>
        <w:tc>
          <w:tcPr>
            <w:tcW w:w="527" w:type="pct"/>
            <w:shd w:val="clear" w:color="auto" w:fill="DBE5F1"/>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c>
          <w:tcPr>
            <w:tcW w:w="480" w:type="pct"/>
            <w:shd w:val="clear" w:color="auto" w:fill="DBE5F1"/>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589" w:type="pct"/>
            <w:shd w:val="clear" w:color="auto" w:fill="DBE5F1"/>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w:t>
            </w:r>
          </w:p>
        </w:tc>
        <w:tc>
          <w:tcPr>
            <w:tcW w:w="529" w:type="pct"/>
            <w:shd w:val="clear" w:color="auto" w:fill="DBE5F1"/>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БГ+1</w:t>
            </w:r>
          </w:p>
        </w:tc>
        <w:tc>
          <w:tcPr>
            <w:tcW w:w="622" w:type="pct"/>
            <w:shd w:val="clear" w:color="auto" w:fill="DBE5F1"/>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БГ+2</w:t>
            </w:r>
          </w:p>
        </w:tc>
        <w:tc>
          <w:tcPr>
            <w:tcW w:w="580" w:type="pct"/>
            <w:shd w:val="clear" w:color="auto" w:fill="DBE5F1"/>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БГ+3</w:t>
            </w:r>
          </w:p>
        </w:tc>
      </w:tr>
      <w:tr w:rsidR="00D5317A" w:rsidRPr="002F4A44" w:rsidTr="002F2860">
        <w:trPr>
          <w:gridAfter w:val="1"/>
          <w:wAfter w:w="114" w:type="pct"/>
          <w:cantSplit/>
          <w:trHeight w:val="413"/>
          <w:tblHeader/>
        </w:trPr>
        <w:tc>
          <w:tcPr>
            <w:tcW w:w="911" w:type="pct"/>
            <w:tcBorders>
              <w:top w:val="nil"/>
              <w:bottom w:val="nil"/>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bCs/>
                <w:szCs w:val="16"/>
                <w:lang w:val="ru-RU" w:eastAsia="nl-NL"/>
              </w:rPr>
              <w:t>Наименование</w:t>
            </w:r>
          </w:p>
        </w:tc>
        <w:tc>
          <w:tcPr>
            <w:tcW w:w="384" w:type="pct"/>
            <w:tcBorders>
              <w:bottom w:val="nil"/>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Org1</w:t>
            </w:r>
          </w:p>
        </w:tc>
        <w:tc>
          <w:tcPr>
            <w:tcW w:w="264" w:type="pct"/>
            <w:tcBorders>
              <w:bottom w:val="nil"/>
            </w:tcBorders>
            <w:shd w:val="clear" w:color="auto" w:fill="DBE5F1"/>
            <w:vAlign w:val="center"/>
          </w:tcPr>
          <w:p w:rsidR="00D5317A" w:rsidRPr="002F4A44" w:rsidRDefault="00D5317A" w:rsidP="002F2860">
            <w:pPr>
              <w:pStyle w:val="TableText"/>
              <w:spacing w:line="240" w:lineRule="auto"/>
              <w:jc w:val="center"/>
              <w:rPr>
                <w:rFonts w:cs="Arial"/>
                <w:szCs w:val="16"/>
                <w:lang w:val="ru-RU" w:eastAsia="nl-NL"/>
              </w:rPr>
            </w:pPr>
            <w:r w:rsidRPr="002F4A44">
              <w:rPr>
                <w:rFonts w:cs="Arial"/>
                <w:szCs w:val="16"/>
                <w:lang w:val="ru-RU" w:eastAsia="nl-NL"/>
              </w:rPr>
              <w:t>F1</w:t>
            </w:r>
          </w:p>
        </w:tc>
        <w:tc>
          <w:tcPr>
            <w:tcW w:w="527" w:type="pct"/>
            <w:shd w:val="clear" w:color="auto" w:fill="DBE5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bCs/>
                <w:sz w:val="14"/>
                <w:szCs w:val="14"/>
                <w:lang w:val="ru-RU" w:eastAsia="nl-NL"/>
              </w:rPr>
              <w:t>Исполнено</w:t>
            </w:r>
          </w:p>
        </w:tc>
        <w:tc>
          <w:tcPr>
            <w:tcW w:w="480" w:type="pct"/>
            <w:shd w:val="clear" w:color="auto" w:fill="DBE5F1"/>
            <w:vAlign w:val="center"/>
          </w:tcPr>
          <w:p w:rsidR="00D5317A" w:rsidRPr="002F4A44" w:rsidRDefault="00D5317A" w:rsidP="002F2860">
            <w:pPr>
              <w:pStyle w:val="TableText"/>
              <w:spacing w:line="240" w:lineRule="auto"/>
              <w:ind w:right="-54"/>
              <w:rPr>
                <w:rFonts w:cs="Arial"/>
                <w:sz w:val="14"/>
                <w:szCs w:val="14"/>
                <w:lang w:val="ru-RU" w:eastAsia="nl-NL"/>
              </w:rPr>
            </w:pPr>
            <w:r w:rsidRPr="002F4A44">
              <w:rPr>
                <w:rFonts w:cs="Arial"/>
                <w:bCs/>
                <w:sz w:val="14"/>
                <w:szCs w:val="14"/>
                <w:lang w:val="ru-RU" w:eastAsia="nl-NL"/>
              </w:rPr>
              <w:t>Исполнено</w:t>
            </w:r>
          </w:p>
        </w:tc>
        <w:tc>
          <w:tcPr>
            <w:tcW w:w="589" w:type="pct"/>
            <w:shd w:val="clear" w:color="auto" w:fill="DBE5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bCs/>
                <w:sz w:val="14"/>
                <w:szCs w:val="14"/>
                <w:lang w:val="ru-RU" w:eastAsia="nl-NL"/>
              </w:rPr>
              <w:t>Утверждено</w:t>
            </w:r>
          </w:p>
        </w:tc>
        <w:tc>
          <w:tcPr>
            <w:tcW w:w="529" w:type="pct"/>
            <w:shd w:val="clear" w:color="auto" w:fill="DBE5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bCs/>
                <w:sz w:val="14"/>
                <w:szCs w:val="14"/>
                <w:lang w:val="ru-RU" w:eastAsia="nl-NL"/>
              </w:rPr>
              <w:t>Проект</w:t>
            </w:r>
          </w:p>
        </w:tc>
        <w:tc>
          <w:tcPr>
            <w:tcW w:w="622" w:type="pct"/>
            <w:shd w:val="clear" w:color="auto" w:fill="DBE5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bCs/>
                <w:sz w:val="14"/>
                <w:szCs w:val="14"/>
                <w:lang w:val="ru-RU" w:eastAsia="nl-NL"/>
              </w:rPr>
              <w:t>Прогноз</w:t>
            </w:r>
          </w:p>
        </w:tc>
        <w:tc>
          <w:tcPr>
            <w:tcW w:w="580" w:type="pct"/>
            <w:shd w:val="clear" w:color="auto" w:fill="DBE5F1"/>
            <w:vAlign w:val="center"/>
          </w:tcPr>
          <w:p w:rsidR="00D5317A" w:rsidRPr="002F4A44" w:rsidRDefault="00D5317A" w:rsidP="002F2860">
            <w:pPr>
              <w:pStyle w:val="TableText"/>
              <w:spacing w:line="240" w:lineRule="auto"/>
              <w:jc w:val="center"/>
              <w:rPr>
                <w:rFonts w:cs="Arial"/>
                <w:sz w:val="14"/>
                <w:szCs w:val="14"/>
                <w:lang w:val="ru-RU" w:eastAsia="nl-NL"/>
              </w:rPr>
            </w:pPr>
            <w:r w:rsidRPr="002F4A44">
              <w:rPr>
                <w:rFonts w:cs="Arial"/>
                <w:bCs/>
                <w:sz w:val="14"/>
                <w:szCs w:val="14"/>
                <w:lang w:val="ru-RU" w:eastAsia="nl-NL"/>
              </w:rPr>
              <w:t>Прогноз</w:t>
            </w:r>
          </w:p>
        </w:tc>
      </w:tr>
      <w:tr w:rsidR="00D5317A" w:rsidRPr="002F4A44" w:rsidTr="002F2860">
        <w:trPr>
          <w:gridAfter w:val="1"/>
          <w:wAfter w:w="114" w:type="pct"/>
          <w:trHeight w:val="341"/>
        </w:trPr>
        <w:tc>
          <w:tcPr>
            <w:tcW w:w="911" w:type="pct"/>
            <w:noWrap/>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384" w:type="pct"/>
            <w:noWrap/>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264" w:type="pct"/>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527" w:type="pct"/>
          </w:tcPr>
          <w:p w:rsidR="00D5317A" w:rsidRPr="002F4A44" w:rsidRDefault="00D5317A" w:rsidP="002F2860">
            <w:pPr>
              <w:pStyle w:val="TableText"/>
              <w:keepNext/>
              <w:spacing w:line="240" w:lineRule="auto"/>
              <w:outlineLvl w:val="0"/>
              <w:rPr>
                <w:rFonts w:cs="Arial"/>
                <w:szCs w:val="16"/>
                <w:lang w:val="ru-RU" w:eastAsia="nl-NL"/>
              </w:rPr>
            </w:pPr>
          </w:p>
        </w:tc>
        <w:tc>
          <w:tcPr>
            <w:tcW w:w="480" w:type="pct"/>
          </w:tcPr>
          <w:p w:rsidR="00D5317A" w:rsidRPr="002F4A44" w:rsidRDefault="00D5317A" w:rsidP="002F2860">
            <w:pPr>
              <w:pStyle w:val="TableText"/>
              <w:keepNext/>
              <w:spacing w:line="240" w:lineRule="auto"/>
              <w:outlineLvl w:val="0"/>
              <w:rPr>
                <w:rFonts w:cs="Arial"/>
                <w:szCs w:val="16"/>
                <w:lang w:val="ru-RU" w:eastAsia="nl-NL"/>
              </w:rPr>
            </w:pPr>
          </w:p>
        </w:tc>
        <w:tc>
          <w:tcPr>
            <w:tcW w:w="589" w:type="pct"/>
          </w:tcPr>
          <w:p w:rsidR="00D5317A" w:rsidRPr="002F4A44" w:rsidRDefault="00D5317A" w:rsidP="002F2860">
            <w:pPr>
              <w:pStyle w:val="TableText"/>
              <w:keepNext/>
              <w:spacing w:line="240" w:lineRule="auto"/>
              <w:outlineLvl w:val="0"/>
              <w:rPr>
                <w:rFonts w:cs="Arial"/>
                <w:szCs w:val="16"/>
                <w:lang w:val="ru-RU" w:eastAsia="nl-NL"/>
              </w:rPr>
            </w:pPr>
          </w:p>
        </w:tc>
        <w:tc>
          <w:tcPr>
            <w:tcW w:w="529" w:type="pct"/>
          </w:tcPr>
          <w:p w:rsidR="00D5317A" w:rsidRPr="002F4A44" w:rsidRDefault="00D5317A" w:rsidP="002F2860">
            <w:pPr>
              <w:pStyle w:val="TableText"/>
              <w:keepNext/>
              <w:spacing w:line="240" w:lineRule="auto"/>
              <w:outlineLvl w:val="0"/>
              <w:rPr>
                <w:rFonts w:cs="Arial"/>
                <w:szCs w:val="16"/>
                <w:lang w:val="ru-RU" w:eastAsia="nl-NL"/>
              </w:rPr>
            </w:pPr>
          </w:p>
        </w:tc>
        <w:tc>
          <w:tcPr>
            <w:tcW w:w="622" w:type="pct"/>
          </w:tcPr>
          <w:p w:rsidR="00D5317A" w:rsidRPr="002F4A44" w:rsidRDefault="00D5317A" w:rsidP="002F2860">
            <w:pPr>
              <w:pStyle w:val="TableText"/>
              <w:keepNext/>
              <w:spacing w:line="240" w:lineRule="auto"/>
              <w:outlineLvl w:val="0"/>
              <w:rPr>
                <w:rFonts w:cs="Arial"/>
                <w:szCs w:val="16"/>
                <w:lang w:val="ru-RU" w:eastAsia="nl-NL"/>
              </w:rPr>
            </w:pPr>
          </w:p>
        </w:tc>
        <w:tc>
          <w:tcPr>
            <w:tcW w:w="580" w:type="pct"/>
          </w:tcPr>
          <w:p w:rsidR="00D5317A" w:rsidRPr="002F4A44" w:rsidRDefault="00D5317A" w:rsidP="002F2860">
            <w:pPr>
              <w:pStyle w:val="TableText"/>
              <w:keepNext/>
              <w:spacing w:line="240" w:lineRule="auto"/>
              <w:outlineLvl w:val="0"/>
              <w:rPr>
                <w:rFonts w:cs="Arial"/>
                <w:szCs w:val="16"/>
                <w:lang w:val="ru-RU" w:eastAsia="nl-NL"/>
              </w:rPr>
            </w:pPr>
          </w:p>
        </w:tc>
      </w:tr>
      <w:tr w:rsidR="00D5317A" w:rsidRPr="002F4A44" w:rsidTr="002F2860">
        <w:trPr>
          <w:gridAfter w:val="1"/>
          <w:wAfter w:w="114" w:type="pct"/>
          <w:trHeight w:val="341"/>
        </w:trPr>
        <w:tc>
          <w:tcPr>
            <w:tcW w:w="911" w:type="pct"/>
            <w:noWrap/>
          </w:tcPr>
          <w:p w:rsidR="00D5317A" w:rsidRPr="002F4A44" w:rsidRDefault="00D5317A" w:rsidP="002F2860">
            <w:pPr>
              <w:pStyle w:val="TableText"/>
              <w:keepNext/>
              <w:spacing w:line="240" w:lineRule="auto"/>
              <w:outlineLvl w:val="0"/>
              <w:rPr>
                <w:rFonts w:cs="Arial"/>
                <w:b/>
                <w:bCs/>
                <w:iCs/>
                <w:szCs w:val="16"/>
                <w:lang w:val="ru-RU" w:eastAsia="nl-NL"/>
              </w:rPr>
            </w:pPr>
          </w:p>
        </w:tc>
        <w:tc>
          <w:tcPr>
            <w:tcW w:w="384" w:type="pct"/>
            <w:noWrap/>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264" w:type="pct"/>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527" w:type="pct"/>
          </w:tcPr>
          <w:p w:rsidR="00D5317A" w:rsidRPr="002F4A44" w:rsidRDefault="00D5317A" w:rsidP="002F2860">
            <w:pPr>
              <w:pStyle w:val="TableText"/>
              <w:keepNext/>
              <w:spacing w:line="240" w:lineRule="auto"/>
              <w:outlineLvl w:val="0"/>
              <w:rPr>
                <w:rFonts w:cs="Arial"/>
                <w:szCs w:val="16"/>
                <w:lang w:val="ru-RU" w:eastAsia="nl-NL"/>
              </w:rPr>
            </w:pPr>
          </w:p>
        </w:tc>
        <w:tc>
          <w:tcPr>
            <w:tcW w:w="480" w:type="pct"/>
          </w:tcPr>
          <w:p w:rsidR="00D5317A" w:rsidRPr="002F4A44" w:rsidRDefault="00D5317A" w:rsidP="002F2860">
            <w:pPr>
              <w:pStyle w:val="TableText"/>
              <w:keepNext/>
              <w:spacing w:line="240" w:lineRule="auto"/>
              <w:outlineLvl w:val="0"/>
              <w:rPr>
                <w:rFonts w:cs="Arial"/>
                <w:szCs w:val="16"/>
                <w:lang w:val="ru-RU" w:eastAsia="nl-NL"/>
              </w:rPr>
            </w:pPr>
          </w:p>
        </w:tc>
        <w:tc>
          <w:tcPr>
            <w:tcW w:w="589" w:type="pct"/>
          </w:tcPr>
          <w:p w:rsidR="00D5317A" w:rsidRPr="002F4A44" w:rsidRDefault="00D5317A" w:rsidP="002F2860">
            <w:pPr>
              <w:pStyle w:val="TableText"/>
              <w:keepNext/>
              <w:spacing w:line="240" w:lineRule="auto"/>
              <w:outlineLvl w:val="0"/>
              <w:rPr>
                <w:rFonts w:cs="Arial"/>
                <w:szCs w:val="16"/>
                <w:lang w:val="ru-RU" w:eastAsia="nl-NL"/>
              </w:rPr>
            </w:pPr>
          </w:p>
        </w:tc>
        <w:tc>
          <w:tcPr>
            <w:tcW w:w="529" w:type="pct"/>
          </w:tcPr>
          <w:p w:rsidR="00D5317A" w:rsidRPr="002F4A44" w:rsidRDefault="00D5317A" w:rsidP="002F2860">
            <w:pPr>
              <w:pStyle w:val="TableText"/>
              <w:keepNext/>
              <w:spacing w:line="240" w:lineRule="auto"/>
              <w:outlineLvl w:val="0"/>
              <w:rPr>
                <w:rFonts w:cs="Arial"/>
                <w:szCs w:val="16"/>
                <w:lang w:val="ru-RU" w:eastAsia="nl-NL"/>
              </w:rPr>
            </w:pPr>
          </w:p>
        </w:tc>
        <w:tc>
          <w:tcPr>
            <w:tcW w:w="622" w:type="pct"/>
          </w:tcPr>
          <w:p w:rsidR="00D5317A" w:rsidRPr="002F4A44" w:rsidRDefault="00D5317A" w:rsidP="002F2860">
            <w:pPr>
              <w:pStyle w:val="TableText"/>
              <w:keepNext/>
              <w:spacing w:line="240" w:lineRule="auto"/>
              <w:outlineLvl w:val="0"/>
              <w:rPr>
                <w:rFonts w:cs="Arial"/>
                <w:szCs w:val="16"/>
                <w:lang w:val="ru-RU" w:eastAsia="nl-NL"/>
              </w:rPr>
            </w:pPr>
          </w:p>
        </w:tc>
        <w:tc>
          <w:tcPr>
            <w:tcW w:w="580" w:type="pct"/>
          </w:tcPr>
          <w:p w:rsidR="00D5317A" w:rsidRPr="002F4A44" w:rsidRDefault="00D5317A" w:rsidP="002F2860">
            <w:pPr>
              <w:pStyle w:val="TableText"/>
              <w:keepNext/>
              <w:spacing w:line="240" w:lineRule="auto"/>
              <w:outlineLvl w:val="0"/>
              <w:rPr>
                <w:rFonts w:cs="Arial"/>
                <w:szCs w:val="16"/>
                <w:lang w:val="ru-RU" w:eastAsia="nl-NL"/>
              </w:rPr>
            </w:pPr>
          </w:p>
        </w:tc>
      </w:tr>
      <w:tr w:rsidR="00D5317A" w:rsidRPr="002F4A44" w:rsidTr="002F2860">
        <w:trPr>
          <w:gridAfter w:val="1"/>
          <w:wAfter w:w="114" w:type="pct"/>
          <w:trHeight w:val="341"/>
        </w:trPr>
        <w:tc>
          <w:tcPr>
            <w:tcW w:w="911" w:type="pct"/>
            <w:noWrap/>
          </w:tcPr>
          <w:p w:rsidR="00D5317A" w:rsidRPr="002F4A44" w:rsidRDefault="00D5317A" w:rsidP="002F2860">
            <w:pPr>
              <w:pStyle w:val="TableText"/>
              <w:keepNext/>
              <w:spacing w:line="240" w:lineRule="auto"/>
              <w:outlineLvl w:val="0"/>
              <w:rPr>
                <w:rFonts w:cs="Arial"/>
                <w:b/>
                <w:szCs w:val="16"/>
                <w:lang w:val="ru-RU" w:eastAsia="nl-NL"/>
              </w:rPr>
            </w:pPr>
          </w:p>
        </w:tc>
        <w:tc>
          <w:tcPr>
            <w:tcW w:w="384" w:type="pct"/>
            <w:noWrap/>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264" w:type="pct"/>
            <w:vAlign w:val="bottom"/>
          </w:tcPr>
          <w:p w:rsidR="00D5317A" w:rsidRPr="002F4A44" w:rsidRDefault="00D5317A" w:rsidP="002F2860">
            <w:pPr>
              <w:pStyle w:val="TableText"/>
              <w:keepNext/>
              <w:spacing w:line="240" w:lineRule="auto"/>
              <w:outlineLvl w:val="0"/>
              <w:rPr>
                <w:rFonts w:cs="Arial"/>
                <w:b/>
                <w:bCs/>
                <w:szCs w:val="16"/>
                <w:lang w:val="ru-RU" w:eastAsia="nl-NL"/>
              </w:rPr>
            </w:pPr>
          </w:p>
        </w:tc>
        <w:tc>
          <w:tcPr>
            <w:tcW w:w="527" w:type="pct"/>
          </w:tcPr>
          <w:p w:rsidR="00D5317A" w:rsidRPr="002F4A44" w:rsidRDefault="00D5317A" w:rsidP="002F2860">
            <w:pPr>
              <w:pStyle w:val="TableText"/>
              <w:keepNext/>
              <w:spacing w:line="240" w:lineRule="auto"/>
              <w:outlineLvl w:val="0"/>
              <w:rPr>
                <w:rFonts w:cs="Arial"/>
                <w:szCs w:val="16"/>
                <w:lang w:val="ru-RU" w:eastAsia="nl-NL"/>
              </w:rPr>
            </w:pPr>
          </w:p>
        </w:tc>
        <w:tc>
          <w:tcPr>
            <w:tcW w:w="480" w:type="pct"/>
          </w:tcPr>
          <w:p w:rsidR="00D5317A" w:rsidRPr="002F4A44" w:rsidRDefault="00D5317A" w:rsidP="002F2860">
            <w:pPr>
              <w:pStyle w:val="TableText"/>
              <w:keepNext/>
              <w:spacing w:line="240" w:lineRule="auto"/>
              <w:outlineLvl w:val="0"/>
              <w:rPr>
                <w:rFonts w:cs="Arial"/>
                <w:szCs w:val="16"/>
                <w:lang w:val="ru-RU" w:eastAsia="nl-NL"/>
              </w:rPr>
            </w:pPr>
          </w:p>
        </w:tc>
        <w:tc>
          <w:tcPr>
            <w:tcW w:w="589" w:type="pct"/>
          </w:tcPr>
          <w:p w:rsidR="00D5317A" w:rsidRPr="002F4A44" w:rsidRDefault="00D5317A" w:rsidP="002F2860">
            <w:pPr>
              <w:pStyle w:val="TableText"/>
              <w:keepNext/>
              <w:spacing w:line="240" w:lineRule="auto"/>
              <w:outlineLvl w:val="0"/>
              <w:rPr>
                <w:rFonts w:cs="Arial"/>
                <w:szCs w:val="16"/>
                <w:lang w:val="ru-RU" w:eastAsia="nl-NL"/>
              </w:rPr>
            </w:pPr>
          </w:p>
        </w:tc>
        <w:tc>
          <w:tcPr>
            <w:tcW w:w="529" w:type="pct"/>
          </w:tcPr>
          <w:p w:rsidR="00D5317A" w:rsidRPr="002F4A44" w:rsidRDefault="00D5317A" w:rsidP="002F2860">
            <w:pPr>
              <w:pStyle w:val="TableText"/>
              <w:keepNext/>
              <w:spacing w:line="240" w:lineRule="auto"/>
              <w:outlineLvl w:val="0"/>
              <w:rPr>
                <w:rFonts w:cs="Arial"/>
                <w:szCs w:val="16"/>
                <w:lang w:val="ru-RU" w:eastAsia="nl-NL"/>
              </w:rPr>
            </w:pPr>
          </w:p>
        </w:tc>
        <w:tc>
          <w:tcPr>
            <w:tcW w:w="622" w:type="pct"/>
          </w:tcPr>
          <w:p w:rsidR="00D5317A" w:rsidRPr="002F4A44" w:rsidRDefault="00D5317A" w:rsidP="002F2860">
            <w:pPr>
              <w:pStyle w:val="TableText"/>
              <w:keepNext/>
              <w:spacing w:line="240" w:lineRule="auto"/>
              <w:outlineLvl w:val="0"/>
              <w:rPr>
                <w:rFonts w:cs="Arial"/>
                <w:szCs w:val="16"/>
                <w:lang w:val="ru-RU" w:eastAsia="nl-NL"/>
              </w:rPr>
            </w:pPr>
          </w:p>
        </w:tc>
        <w:tc>
          <w:tcPr>
            <w:tcW w:w="580" w:type="pct"/>
          </w:tcPr>
          <w:p w:rsidR="00D5317A" w:rsidRPr="002F4A44" w:rsidRDefault="00D5317A" w:rsidP="002F2860">
            <w:pPr>
              <w:pStyle w:val="TableText"/>
              <w:keepNext/>
              <w:spacing w:line="240" w:lineRule="auto"/>
              <w:outlineLvl w:val="0"/>
              <w:rPr>
                <w:rFonts w:cs="Arial"/>
                <w:szCs w:val="16"/>
                <w:lang w:val="ru-RU" w:eastAsia="nl-NL"/>
              </w:rPr>
            </w:pPr>
          </w:p>
        </w:tc>
      </w:tr>
    </w:tbl>
    <w:p w:rsidR="00D5317A" w:rsidRPr="002F4A44" w:rsidRDefault="00D5317A"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
    <w:p w:rsidR="00D5317A" w:rsidRPr="002F4A44" w:rsidRDefault="00D5317A" w:rsidP="00D5317A">
      <w:pPr>
        <w:rPr>
          <w:rFonts w:ascii="Arial" w:hAnsi="Arial" w:cs="Arial"/>
          <w:sz w:val="16"/>
          <w:szCs w:val="16"/>
          <w:lang w:val="ru-RU"/>
        </w:rPr>
      </w:pPr>
    </w:p>
    <w:p w:rsidR="00D5317A" w:rsidRDefault="00D5317A" w:rsidP="00D5317A">
      <w:pPr>
        <w:rPr>
          <w:lang w:val="ru-RU"/>
        </w:rPr>
      </w:pPr>
    </w:p>
    <w:p w:rsidR="00D5317A" w:rsidRPr="002F4A44" w:rsidRDefault="00D5317A" w:rsidP="00D5317A">
      <w:pPr>
        <w:pStyle w:val="Heading2"/>
        <w:numPr>
          <w:ilvl w:val="1"/>
          <w:numId w:val="126"/>
        </w:numPr>
        <w:tabs>
          <w:tab w:val="left" w:pos="567"/>
          <w:tab w:val="left" w:pos="993"/>
          <w:tab w:val="left" w:pos="1276"/>
        </w:tabs>
        <w:ind w:left="0" w:firstLine="0"/>
        <w:rPr>
          <w:b/>
          <w:lang w:val="ru-RU"/>
        </w:rPr>
      </w:pPr>
      <w:bookmarkStart w:id="1921" w:name="_Toc438729762"/>
      <w:bookmarkStart w:id="1922" w:name="_Toc438730756"/>
      <w:bookmarkStart w:id="1923" w:name="_Toc224962571"/>
      <w:bookmarkStart w:id="1924" w:name="_Toc438730757"/>
      <w:bookmarkStart w:id="1925" w:name="_Toc243896231"/>
      <w:bookmarkStart w:id="1926" w:name="_Toc262618718"/>
      <w:bookmarkEnd w:id="1921"/>
      <w:bookmarkEnd w:id="1922"/>
      <w:r w:rsidRPr="002F4A44">
        <w:rPr>
          <w:b/>
          <w:lang w:val="ru-RU"/>
        </w:rPr>
        <w:t>Рассмотрение и  принятие ежегодных бюджетных законов /</w:t>
      </w:r>
      <w:bookmarkEnd w:id="1923"/>
      <w:r w:rsidRPr="002F4A44">
        <w:rPr>
          <w:b/>
          <w:lang w:val="ru-RU"/>
        </w:rPr>
        <w:t xml:space="preserve"> решений</w:t>
      </w:r>
      <w:bookmarkEnd w:id="1924"/>
      <w:r w:rsidRPr="002F4A44">
        <w:rPr>
          <w:b/>
          <w:lang w:val="ru-RU"/>
        </w:rPr>
        <w:t xml:space="preserve"> </w:t>
      </w:r>
      <w:bookmarkEnd w:id="1925"/>
      <w:bookmarkEnd w:id="1926"/>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27" w:name="_Toc438729764"/>
      <w:bookmarkStart w:id="1928" w:name="_Toc438730758"/>
      <w:bookmarkStart w:id="1929" w:name="_Toc438730759"/>
      <w:bookmarkStart w:id="1930" w:name="_Toc262618719"/>
      <w:bookmarkEnd w:id="1927"/>
      <w:bookmarkEnd w:id="1928"/>
      <w:r w:rsidRPr="002F4A44">
        <w:rPr>
          <w:b/>
          <w:sz w:val="24"/>
          <w:szCs w:val="24"/>
          <w:lang w:val="ru-RU"/>
        </w:rPr>
        <w:t>Рассмотрение и утверждение проектов ежегодных бюджетных законов Правительством</w:t>
      </w:r>
      <w:bookmarkEnd w:id="1929"/>
      <w:r w:rsidRPr="002F4A44">
        <w:rPr>
          <w:b/>
          <w:sz w:val="24"/>
          <w:szCs w:val="24"/>
          <w:lang w:val="ru-RU"/>
        </w:rPr>
        <w:t xml:space="preserve"> </w:t>
      </w:r>
      <w:bookmarkEnd w:id="1930"/>
    </w:p>
    <w:p w:rsidR="00D5317A" w:rsidRPr="002F4A44" w:rsidRDefault="00D5317A" w:rsidP="00D5317A">
      <w:pPr>
        <w:numPr>
          <w:ilvl w:val="0"/>
          <w:numId w:val="38"/>
        </w:numPr>
        <w:tabs>
          <w:tab w:val="clear" w:pos="1070"/>
          <w:tab w:val="num" w:pos="284"/>
          <w:tab w:val="left" w:pos="572"/>
          <w:tab w:val="left" w:pos="598"/>
          <w:tab w:val="left" w:pos="709"/>
          <w:tab w:val="left" w:pos="1260"/>
        </w:tabs>
        <w:ind w:left="0" w:firstLine="710"/>
        <w:jc w:val="both"/>
        <w:rPr>
          <w:color w:val="000000"/>
          <w:spacing w:val="3"/>
          <w:sz w:val="24"/>
          <w:lang w:val="ru-RU"/>
        </w:rPr>
      </w:pPr>
      <w:bookmarkStart w:id="1931" w:name="_Toc262618721"/>
      <w:r w:rsidRPr="002F4A44">
        <w:rPr>
          <w:sz w:val="24"/>
          <w:lang w:val="ru-RU"/>
        </w:rPr>
        <w:t>Министерство финансов, и соответственно ЦОПВ в области социальной защиты и в области здравоохранения разрабатывают проекты ежегодных законов о государственном бюджете, бюджете государственного социального страхования и фондах обязательного медицинского страхования и в предусмотренные бюджетным календарем сроки представляют их на рассмотрение Правительству</w:t>
      </w:r>
      <w:r w:rsidRPr="002F4A44">
        <w:rPr>
          <w:color w:val="000000"/>
          <w:spacing w:val="3"/>
          <w:sz w:val="24"/>
          <w:lang w:val="ru-RU"/>
        </w:rPr>
        <w:t>.</w:t>
      </w:r>
    </w:p>
    <w:p w:rsidR="00D5317A" w:rsidRPr="002F4A44" w:rsidRDefault="00D5317A" w:rsidP="00D5317A">
      <w:pPr>
        <w:numPr>
          <w:ilvl w:val="0"/>
          <w:numId w:val="38"/>
        </w:numPr>
        <w:tabs>
          <w:tab w:val="left" w:pos="0"/>
          <w:tab w:val="left" w:pos="142"/>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Правительство рассматривает проекты ежегодных бюджетных законов одновременно. При рассмотрении проектов бюджетов в Правительстве принимаются решения по </w:t>
      </w:r>
      <w:r w:rsidRPr="002F4A44">
        <w:rPr>
          <w:sz w:val="24"/>
          <w:lang w:val="ru-RU"/>
        </w:rPr>
        <w:t>разногласиям, не  разрешенным на этапе бюджетных консультирований в  МФ</w:t>
      </w:r>
      <w:r w:rsidRPr="002F4A44">
        <w:rPr>
          <w:color w:val="000000"/>
          <w:spacing w:val="3"/>
          <w:sz w:val="24"/>
          <w:lang w:val="ru-RU"/>
        </w:rPr>
        <w:t>.</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При рассмотрении проектов бюджетов </w:t>
      </w:r>
      <w:proofErr w:type="gramStart"/>
      <w:r w:rsidRPr="002F4A44">
        <w:rPr>
          <w:color w:val="000000"/>
          <w:spacing w:val="3"/>
          <w:sz w:val="24"/>
          <w:lang w:val="ru-RU"/>
        </w:rPr>
        <w:t>Правительством</w:t>
      </w:r>
      <w:proofErr w:type="gramEnd"/>
      <w:r w:rsidRPr="002F4A44">
        <w:rPr>
          <w:color w:val="000000"/>
          <w:spacing w:val="3"/>
          <w:sz w:val="24"/>
          <w:lang w:val="ru-RU"/>
        </w:rPr>
        <w:t xml:space="preserve"> как администраторы соответствующих бюджетов, так и другие ЦОПВ представляют дополнительную информацию или дополнительные разъяснения,  обосновывающие проект бюджета, в том числе результативность программ.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sz w:val="24"/>
          <w:lang w:val="ru-RU"/>
        </w:rPr>
        <w:t>В результате рассмотрения проектов ежегодных бюджетных законов на заседании Правительства  МФ и, соответственно, ЦОПВ, отвечающие за разработку БГСС и ФОМС,  корректируют  проекты законов, после чего Правительство издает постановления об утверждении проектов ежегодных бюджетных законов и представлении их Парламенту</w:t>
      </w:r>
      <w:r w:rsidRPr="002F4A44">
        <w:rPr>
          <w:color w:val="000000"/>
          <w:spacing w:val="3"/>
          <w:sz w:val="24"/>
          <w:lang w:val="ru-RU"/>
        </w:rPr>
        <w:t xml:space="preserve">. </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32" w:name="_Toc438730760"/>
      <w:bookmarkStart w:id="1933" w:name="_Toc262618720"/>
      <w:r w:rsidRPr="002F4A44">
        <w:rPr>
          <w:b/>
          <w:sz w:val="24"/>
          <w:szCs w:val="24"/>
          <w:lang w:val="ru-RU"/>
        </w:rPr>
        <w:t>Рассмотрение и принятие ежегодных бюджетных законов Парламентом</w:t>
      </w:r>
      <w:bookmarkEnd w:id="1932"/>
      <w:r w:rsidRPr="002F4A44">
        <w:rPr>
          <w:b/>
          <w:sz w:val="24"/>
          <w:szCs w:val="24"/>
          <w:lang w:val="ru-RU"/>
        </w:rPr>
        <w:t xml:space="preserve"> </w:t>
      </w:r>
      <w:bookmarkEnd w:id="1933"/>
    </w:p>
    <w:p w:rsidR="00D5317A" w:rsidRPr="002F4A44" w:rsidRDefault="00D5317A" w:rsidP="00D5317A">
      <w:pPr>
        <w:numPr>
          <w:ilvl w:val="0"/>
          <w:numId w:val="38"/>
        </w:numPr>
        <w:tabs>
          <w:tab w:val="clear" w:pos="1070"/>
          <w:tab w:val="left" w:pos="0"/>
          <w:tab w:val="left" w:pos="572"/>
          <w:tab w:val="left" w:pos="598"/>
          <w:tab w:val="left" w:pos="709"/>
          <w:tab w:val="left" w:pos="1080"/>
          <w:tab w:val="left" w:pos="1260"/>
        </w:tabs>
        <w:ind w:left="0" w:firstLine="709"/>
        <w:jc w:val="both"/>
        <w:rPr>
          <w:color w:val="000000"/>
          <w:spacing w:val="3"/>
          <w:sz w:val="24"/>
          <w:lang w:val="ru-RU"/>
        </w:rPr>
      </w:pPr>
      <w:r w:rsidRPr="002F4A44">
        <w:rPr>
          <w:color w:val="000000"/>
          <w:spacing w:val="3"/>
          <w:sz w:val="24"/>
          <w:lang w:val="ru-RU"/>
        </w:rPr>
        <w:t xml:space="preserve">Правительство представляет в Парламент проекты ежегодных законов о государственном бюджете, о бюджете государственного социального страхования и о фондах обязательного медицинского страхования и соответствующие пояснительные записки в предусмотренный бюджетным календарем срок. </w:t>
      </w:r>
    </w:p>
    <w:p w:rsidR="00D5317A" w:rsidRPr="002F4A44" w:rsidRDefault="00D5317A" w:rsidP="00D5317A">
      <w:pPr>
        <w:numPr>
          <w:ilvl w:val="0"/>
          <w:numId w:val="38"/>
        </w:numPr>
        <w:tabs>
          <w:tab w:val="clear" w:pos="1070"/>
          <w:tab w:val="left" w:pos="0"/>
          <w:tab w:val="left" w:pos="572"/>
          <w:tab w:val="left" w:pos="598"/>
          <w:tab w:val="left" w:pos="709"/>
          <w:tab w:val="left" w:pos="1080"/>
          <w:tab w:val="left" w:pos="1260"/>
        </w:tabs>
        <w:spacing w:before="120"/>
        <w:ind w:left="0" w:firstLine="709"/>
        <w:jc w:val="both"/>
        <w:rPr>
          <w:color w:val="000000"/>
          <w:spacing w:val="3"/>
          <w:sz w:val="24"/>
          <w:lang w:val="ru-RU"/>
        </w:rPr>
      </w:pPr>
      <w:r w:rsidRPr="002F4A44">
        <w:rPr>
          <w:color w:val="000000"/>
          <w:spacing w:val="3"/>
          <w:sz w:val="24"/>
          <w:lang w:val="ru-RU"/>
        </w:rPr>
        <w:lastRenderedPageBreak/>
        <w:t>Проекты ежегодных бюджетных законов рассматриваются сначала в парламентских комиссиях, а затем в ходе пленарных  заседаниий Парламента.</w:t>
      </w:r>
    </w:p>
    <w:p w:rsidR="00D5317A" w:rsidRPr="002F4A44" w:rsidRDefault="00D5317A" w:rsidP="00D5317A">
      <w:pPr>
        <w:numPr>
          <w:ilvl w:val="0"/>
          <w:numId w:val="38"/>
        </w:numPr>
        <w:tabs>
          <w:tab w:val="clear" w:pos="1070"/>
          <w:tab w:val="left" w:pos="0"/>
          <w:tab w:val="left" w:pos="572"/>
          <w:tab w:val="left" w:pos="598"/>
          <w:tab w:val="left" w:pos="709"/>
          <w:tab w:val="left" w:pos="1080"/>
          <w:tab w:val="left" w:pos="1260"/>
        </w:tabs>
        <w:spacing w:before="120"/>
        <w:ind w:left="0" w:firstLine="709"/>
        <w:jc w:val="both"/>
        <w:rPr>
          <w:color w:val="000000"/>
          <w:spacing w:val="3"/>
          <w:sz w:val="24"/>
          <w:lang w:val="ru-RU"/>
        </w:rPr>
      </w:pPr>
      <w:r w:rsidRPr="002F4A44">
        <w:rPr>
          <w:color w:val="000000"/>
          <w:spacing w:val="3"/>
          <w:sz w:val="24"/>
          <w:lang w:val="ru-RU"/>
        </w:rPr>
        <w:t xml:space="preserve">Постоянные комиссии Парламента рассматривают проекты ежегодных бюджетных законов и представляют заключения комиссии по бюджету и финансам, которая является ответственной за рассмотрение и продвижение проектов ежегодных бюджетных законов в Парламенте. На основании заключений постоянных комиссий и результатов собственного рассмотрения, комиссия по  бюджету и  финансам готовит доклад и перечень рекомендаций по проектам ежегодных бюджетных законов и представляет их  Парламенту, в  установленные  им сроки. </w:t>
      </w:r>
    </w:p>
    <w:p w:rsidR="00D5317A" w:rsidRPr="002F4A44" w:rsidRDefault="00D5317A" w:rsidP="00D5317A">
      <w:pPr>
        <w:numPr>
          <w:ilvl w:val="0"/>
          <w:numId w:val="38"/>
        </w:numPr>
        <w:tabs>
          <w:tab w:val="clear" w:pos="1070"/>
          <w:tab w:val="left" w:pos="0"/>
          <w:tab w:val="left" w:pos="572"/>
          <w:tab w:val="left" w:pos="598"/>
          <w:tab w:val="left" w:pos="709"/>
          <w:tab w:val="left" w:pos="1260"/>
        </w:tabs>
        <w:spacing w:before="120"/>
        <w:ind w:left="0" w:firstLine="709"/>
        <w:jc w:val="both"/>
        <w:rPr>
          <w:color w:val="000000"/>
          <w:spacing w:val="3"/>
          <w:sz w:val="24"/>
          <w:lang w:val="ru-RU"/>
        </w:rPr>
      </w:pPr>
      <w:r w:rsidRPr="002F4A44">
        <w:rPr>
          <w:color w:val="000000"/>
          <w:spacing w:val="3"/>
          <w:sz w:val="24"/>
          <w:lang w:val="ru-RU"/>
        </w:rPr>
        <w:t xml:space="preserve">Проекты ежегодных бюджетных законов рассматриваются и принимаются в ходе пленарных заседаний в двух чтениях: </w:t>
      </w:r>
    </w:p>
    <w:p w:rsidR="00D5317A" w:rsidRPr="002F4A44" w:rsidRDefault="00D5317A" w:rsidP="00D5317A">
      <w:pPr>
        <w:numPr>
          <w:ilvl w:val="0"/>
          <w:numId w:val="100"/>
        </w:numPr>
        <w:tabs>
          <w:tab w:val="clear" w:pos="1652"/>
          <w:tab w:val="num" w:pos="0"/>
          <w:tab w:val="left" w:pos="572"/>
          <w:tab w:val="left" w:pos="598"/>
          <w:tab w:val="left" w:pos="851"/>
          <w:tab w:val="left" w:pos="993"/>
          <w:tab w:val="left" w:pos="1260"/>
        </w:tabs>
        <w:ind w:left="0" w:firstLine="993"/>
        <w:jc w:val="both"/>
        <w:rPr>
          <w:sz w:val="24"/>
          <w:lang w:val="ru-RU"/>
        </w:rPr>
      </w:pPr>
      <w:r w:rsidRPr="002F4A44">
        <w:rPr>
          <w:i/>
          <w:sz w:val="24"/>
          <w:lang w:val="ru-RU"/>
        </w:rPr>
        <w:t>в первом  чтении</w:t>
      </w:r>
      <w:r w:rsidRPr="002F4A44">
        <w:rPr>
          <w:sz w:val="24"/>
          <w:lang w:val="ru-RU"/>
        </w:rPr>
        <w:t xml:space="preserve"> слушается доклад Правительства и содоклад комиссии по  бюджету и  финансам  по  соответствующему проекту </w:t>
      </w:r>
      <w:proofErr w:type="gramStart"/>
      <w:r w:rsidRPr="002F4A44">
        <w:rPr>
          <w:sz w:val="24"/>
          <w:lang w:val="ru-RU"/>
        </w:rPr>
        <w:t>закона</w:t>
      </w:r>
      <w:proofErr w:type="gramEnd"/>
      <w:r w:rsidRPr="002F4A44">
        <w:rPr>
          <w:sz w:val="24"/>
          <w:lang w:val="ru-RU"/>
        </w:rPr>
        <w:t xml:space="preserve"> и утверждаются  общие показатели бюджета  - доходы, расходы, бюджетное сальдо и их структура;</w:t>
      </w:r>
    </w:p>
    <w:p w:rsidR="00D5317A" w:rsidRPr="002F4A44" w:rsidRDefault="00D5317A" w:rsidP="00D5317A">
      <w:pPr>
        <w:numPr>
          <w:ilvl w:val="0"/>
          <w:numId w:val="100"/>
        </w:numPr>
        <w:tabs>
          <w:tab w:val="clear" w:pos="1652"/>
          <w:tab w:val="num" w:pos="0"/>
          <w:tab w:val="left" w:pos="572"/>
          <w:tab w:val="left" w:pos="598"/>
          <w:tab w:val="left" w:pos="851"/>
          <w:tab w:val="left" w:pos="993"/>
          <w:tab w:val="left" w:pos="1260"/>
        </w:tabs>
        <w:ind w:left="0" w:firstLine="993"/>
        <w:jc w:val="both"/>
        <w:rPr>
          <w:sz w:val="24"/>
          <w:lang w:val="ru-RU"/>
        </w:rPr>
      </w:pPr>
      <w:r w:rsidRPr="002F4A44">
        <w:rPr>
          <w:i/>
          <w:sz w:val="24"/>
          <w:lang w:val="ru-RU"/>
        </w:rPr>
        <w:t>во втором  чтении</w:t>
      </w:r>
      <w:r w:rsidRPr="002F4A44">
        <w:rPr>
          <w:sz w:val="24"/>
          <w:lang w:val="ru-RU"/>
        </w:rPr>
        <w:t xml:space="preserve"> проект закона рассматривается и голосуется постатейно или, по случаю, в целом. </w:t>
      </w:r>
    </w:p>
    <w:p w:rsidR="00D5317A" w:rsidRPr="002F4A44" w:rsidRDefault="00D5317A" w:rsidP="00D5317A">
      <w:pPr>
        <w:numPr>
          <w:ilvl w:val="0"/>
          <w:numId w:val="38"/>
        </w:numPr>
        <w:tabs>
          <w:tab w:val="clear" w:pos="1070"/>
          <w:tab w:val="num" w:pos="284"/>
          <w:tab w:val="left" w:pos="426"/>
          <w:tab w:val="left" w:pos="567"/>
          <w:tab w:val="left" w:pos="598"/>
          <w:tab w:val="left" w:pos="1260"/>
        </w:tabs>
        <w:spacing w:before="120"/>
        <w:ind w:left="0" w:firstLine="567"/>
        <w:jc w:val="both"/>
        <w:rPr>
          <w:color w:val="000000"/>
          <w:spacing w:val="3"/>
          <w:sz w:val="24"/>
          <w:lang w:val="ru-RU"/>
        </w:rPr>
      </w:pPr>
      <w:r w:rsidRPr="002F4A44">
        <w:rPr>
          <w:color w:val="000000"/>
          <w:spacing w:val="3"/>
          <w:sz w:val="24"/>
          <w:lang w:val="ru-RU"/>
        </w:rPr>
        <w:t>Парламент обеспечивает принятие ежегодных бюджетных законов в предусмотренный бюджетным календарем срок.</w:t>
      </w:r>
    </w:p>
    <w:p w:rsidR="00D5317A" w:rsidRPr="002F4A44" w:rsidRDefault="00D5317A" w:rsidP="00D5317A">
      <w:pPr>
        <w:numPr>
          <w:ilvl w:val="0"/>
          <w:numId w:val="38"/>
        </w:numPr>
        <w:tabs>
          <w:tab w:val="clear" w:pos="1070"/>
          <w:tab w:val="num" w:pos="284"/>
          <w:tab w:val="left" w:pos="426"/>
          <w:tab w:val="left" w:pos="567"/>
          <w:tab w:val="left" w:pos="598"/>
          <w:tab w:val="left" w:pos="1260"/>
        </w:tabs>
        <w:spacing w:before="120"/>
        <w:ind w:left="0" w:firstLine="567"/>
        <w:jc w:val="both"/>
        <w:rPr>
          <w:color w:val="000000"/>
          <w:spacing w:val="3"/>
          <w:sz w:val="24"/>
          <w:lang w:val="ru-RU"/>
        </w:rPr>
      </w:pPr>
      <w:r w:rsidRPr="002F4A44">
        <w:rPr>
          <w:color w:val="000000"/>
          <w:spacing w:val="3"/>
          <w:sz w:val="24"/>
          <w:lang w:val="ru-RU"/>
        </w:rPr>
        <w:t>После  принятия Парламентом, комиссия по  бюджету и  финансам, при поддержке Министерства финансов и, соответсвенно, ЦОПВ в области социальной защиты и ЦОПВ в области здравоохранения,  обеспечивает  доработку соответствующих бюджетных законов.</w:t>
      </w:r>
    </w:p>
    <w:p w:rsidR="00D5317A" w:rsidRPr="002F4A44" w:rsidRDefault="00D5317A" w:rsidP="00D5317A">
      <w:pPr>
        <w:jc w:val="both"/>
        <w:rPr>
          <w:lang w:val="ru-RU"/>
        </w:rPr>
      </w:pPr>
    </w:p>
    <w:p w:rsidR="00D5317A" w:rsidRPr="002F4A44" w:rsidRDefault="00D5317A" w:rsidP="00D5317A">
      <w:pPr>
        <w:pStyle w:val="Heading3"/>
        <w:numPr>
          <w:ilvl w:val="2"/>
          <w:numId w:val="126"/>
        </w:numPr>
        <w:tabs>
          <w:tab w:val="left" w:pos="567"/>
          <w:tab w:val="left" w:pos="1276"/>
          <w:tab w:val="left" w:pos="1560"/>
        </w:tabs>
        <w:ind w:left="0" w:firstLine="426"/>
        <w:rPr>
          <w:b/>
          <w:sz w:val="24"/>
          <w:szCs w:val="24"/>
          <w:lang w:val="ru-RU"/>
        </w:rPr>
      </w:pPr>
      <w:bookmarkStart w:id="1934" w:name="_Toc438730761"/>
      <w:bookmarkEnd w:id="1931"/>
      <w:r w:rsidRPr="002F4A44">
        <w:rPr>
          <w:b/>
          <w:sz w:val="24"/>
          <w:szCs w:val="24"/>
          <w:lang w:val="ru-RU"/>
        </w:rPr>
        <w:t>Рассмотрение и утверждение местных бюджетов</w:t>
      </w:r>
      <w:bookmarkEnd w:id="1934"/>
    </w:p>
    <w:p w:rsidR="00D5317A" w:rsidRPr="002F4A44" w:rsidRDefault="00D5317A" w:rsidP="00D5317A">
      <w:pPr>
        <w:numPr>
          <w:ilvl w:val="0"/>
          <w:numId w:val="38"/>
        </w:numPr>
        <w:tabs>
          <w:tab w:val="clear" w:pos="1070"/>
          <w:tab w:val="num" w:pos="0"/>
          <w:tab w:val="left" w:pos="572"/>
          <w:tab w:val="left" w:pos="598"/>
          <w:tab w:val="left" w:pos="1260"/>
        </w:tabs>
        <w:ind w:left="0" w:firstLine="710"/>
        <w:jc w:val="both"/>
        <w:rPr>
          <w:spacing w:val="3"/>
          <w:sz w:val="24"/>
          <w:lang w:val="ru-RU"/>
        </w:rPr>
      </w:pPr>
      <w:r w:rsidRPr="002F4A44">
        <w:rPr>
          <w:sz w:val="24"/>
          <w:lang w:val="ru-RU"/>
        </w:rPr>
        <w:t>Проекты местных бюджетов вначале  рассматриваются отраслевыми комиссиями представительных и  правомочных  местных органов, а затем -  в ходе заседаний этих органов</w:t>
      </w:r>
      <w:r w:rsidRPr="002F4A44">
        <w:rPr>
          <w:spacing w:val="3"/>
          <w:sz w:val="24"/>
          <w:lang w:val="ru-RU"/>
        </w:rPr>
        <w:t>.</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Представительные и правомочные органы рассматривают и утверждают местный бюджет в двух чтениях</w:t>
      </w:r>
      <w:r w:rsidRPr="002F4A44">
        <w:rPr>
          <w:spacing w:val="3"/>
          <w:sz w:val="24"/>
          <w:lang w:val="ru-RU"/>
        </w:rPr>
        <w:t xml:space="preserve">: </w:t>
      </w:r>
    </w:p>
    <w:p w:rsidR="00D5317A" w:rsidRPr="002F4A44" w:rsidRDefault="00D5317A" w:rsidP="00D5317A">
      <w:pPr>
        <w:numPr>
          <w:ilvl w:val="0"/>
          <w:numId w:val="160"/>
        </w:numPr>
        <w:tabs>
          <w:tab w:val="left" w:pos="0"/>
          <w:tab w:val="left" w:pos="884"/>
          <w:tab w:val="left" w:pos="993"/>
          <w:tab w:val="left" w:pos="1260"/>
        </w:tabs>
        <w:ind w:left="0" w:firstLine="993"/>
        <w:jc w:val="both"/>
        <w:rPr>
          <w:sz w:val="24"/>
          <w:lang w:val="ru-RU"/>
        </w:rPr>
      </w:pPr>
      <w:r w:rsidRPr="002F4A44">
        <w:rPr>
          <w:i/>
          <w:sz w:val="24"/>
          <w:lang w:val="ru-RU"/>
        </w:rPr>
        <w:t>в первом чтении</w:t>
      </w:r>
      <w:r w:rsidRPr="002F4A44">
        <w:rPr>
          <w:sz w:val="24"/>
          <w:lang w:val="ru-RU"/>
        </w:rPr>
        <w:t xml:space="preserve">  слушается доклад исполнительного органа о проекте бюджета, утверждаются общие показатели бюджета – доходы,  расходы, бюджетное сальдо и источники финансирования, а также лимит долга  АТЕ на конец бюджетного года и лимит гарантий, предоставленных  </w:t>
      </w:r>
      <w:proofErr w:type="gramStart"/>
      <w:r w:rsidRPr="002F4A44">
        <w:rPr>
          <w:sz w:val="24"/>
          <w:lang w:val="ru-RU"/>
        </w:rPr>
        <w:t>c</w:t>
      </w:r>
      <w:proofErr w:type="gramEnd"/>
      <w:r w:rsidRPr="002F4A44">
        <w:rPr>
          <w:sz w:val="24"/>
          <w:lang w:val="ru-RU"/>
        </w:rPr>
        <w:t>о стороны МОПВ.</w:t>
      </w:r>
    </w:p>
    <w:p w:rsidR="00D5317A" w:rsidRPr="002F4A44" w:rsidRDefault="00D5317A" w:rsidP="00D5317A">
      <w:pPr>
        <w:numPr>
          <w:ilvl w:val="0"/>
          <w:numId w:val="160"/>
        </w:numPr>
        <w:tabs>
          <w:tab w:val="left" w:pos="0"/>
          <w:tab w:val="left" w:pos="884"/>
          <w:tab w:val="left" w:pos="993"/>
          <w:tab w:val="left" w:pos="1260"/>
        </w:tabs>
        <w:ind w:left="0" w:firstLine="993"/>
        <w:jc w:val="both"/>
        <w:rPr>
          <w:sz w:val="24"/>
          <w:lang w:val="ru-RU"/>
        </w:rPr>
      </w:pPr>
      <w:proofErr w:type="gramStart"/>
      <w:r w:rsidRPr="002F4A44">
        <w:rPr>
          <w:i/>
          <w:sz w:val="24"/>
          <w:lang w:val="ru-RU"/>
        </w:rPr>
        <w:t>во втором чтении</w:t>
      </w:r>
      <w:r w:rsidRPr="002F4A44">
        <w:rPr>
          <w:sz w:val="24"/>
          <w:lang w:val="ru-RU"/>
        </w:rPr>
        <w:t xml:space="preserve">  рассматриваются ставки местных налогов, межбюджетные трансферты (из/для других бюджетов), объем резервного фонда,  структура долга АТЕ и гарантий, предоставленных со стороны МОПВ, перечень и тарифы на услуги, оказываемые  бюджетными органами/ учреждениями, финансируемыми из местного бюджета, определение приоритетов в финансировании расходов, предельная численность персонала для  бюджетных органов/ учреждений, финансируемых из местного бюджета, детальные бюджетные ассигнования и другие положения</w:t>
      </w:r>
      <w:proofErr w:type="gramEnd"/>
      <w:r w:rsidRPr="002F4A44">
        <w:rPr>
          <w:sz w:val="24"/>
          <w:lang w:val="ru-RU"/>
        </w:rPr>
        <w:t xml:space="preserve">,  требующие утверждения  местными  представительными и  правомочными  органами, и голосуется проект местного бюджета в целом.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lastRenderedPageBreak/>
        <w:t>Представительные и правомочные  местные  органы обеспечивают утверждение соответствующих местных бюджетов в  предусмотренный бюджетным  календарем срок. Утвержденные местные бюджеты  публикуются</w:t>
      </w:r>
      <w:r w:rsidRPr="002F4A44">
        <w:rPr>
          <w:spacing w:val="3"/>
          <w:sz w:val="24"/>
          <w:lang w:val="ru-RU"/>
        </w:rPr>
        <w:t>.</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В течение 5 дней после утверждения местных бюджетов, исполнительные органы представляют финансовому управлению копию решения об утверждении соответствующего местного бюджета (в том числе приложения, пояснительная записка и  обосновывающие расчеты),  заверенную секретарем местного совета</w:t>
      </w:r>
      <w:r w:rsidRPr="002F4A44">
        <w:rPr>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В установленный МФ срок, финансовое управление составляет консолидированный свод утверждённых местных бюджетов I и II уровня и представляет его МФ для консолидации НПБ. По требованию МФ, финансовые управления  представляют и копии ежегодных бюджетных решений,  пояснительные записки и другие обосновывающие материалы</w:t>
      </w:r>
      <w:r w:rsidRPr="002F4A44">
        <w:rPr>
          <w:spacing w:val="3"/>
          <w:sz w:val="24"/>
          <w:lang w:val="ru-RU"/>
        </w:rPr>
        <w:t>.</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sz w:val="24"/>
          <w:lang w:val="ru-RU"/>
        </w:rPr>
        <w:t>В течение 30 дней со дня  опубликования ежегодного закона о государственном бюджете, представительные и правомочные</w:t>
      </w:r>
      <w:r w:rsidRPr="002F4A44">
        <w:rPr>
          <w:color w:val="FF0000"/>
          <w:sz w:val="24"/>
          <w:lang w:val="ru-RU"/>
        </w:rPr>
        <w:t xml:space="preserve"> </w:t>
      </w:r>
      <w:r w:rsidRPr="002F4A44">
        <w:rPr>
          <w:sz w:val="24"/>
          <w:lang w:val="ru-RU"/>
        </w:rPr>
        <w:t>местные органы, в случае необходимости, приводят утверждённые местные бюджеты в соответствие с положениями годового закона о государственном бюджете</w:t>
      </w:r>
      <w:r w:rsidRPr="002F4A44">
        <w:rPr>
          <w:spacing w:val="3"/>
          <w:sz w:val="24"/>
          <w:lang w:val="ru-RU"/>
        </w:rPr>
        <w:t>.</w:t>
      </w:r>
    </w:p>
    <w:p w:rsidR="00D5317A" w:rsidRPr="002F4A44" w:rsidRDefault="00D5317A" w:rsidP="00D5317A">
      <w:pPr>
        <w:rPr>
          <w:sz w:val="24"/>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1"/>
        <w:numPr>
          <w:ilvl w:val="0"/>
          <w:numId w:val="232"/>
        </w:numPr>
        <w:spacing w:after="360"/>
        <w:ind w:left="0" w:firstLine="567"/>
        <w:rPr>
          <w:b/>
          <w:sz w:val="40"/>
          <w:szCs w:val="40"/>
          <w:lang w:val="ru-RU"/>
        </w:rPr>
      </w:pPr>
      <w:r>
        <w:rPr>
          <w:lang w:val="ru-RU"/>
        </w:rPr>
        <w:br w:type="page"/>
      </w:r>
      <w:bookmarkStart w:id="1935" w:name="_Toc438654420"/>
      <w:bookmarkStart w:id="1936" w:name="_Toc438729768"/>
      <w:bookmarkStart w:id="1937" w:name="_Toc438730762"/>
      <w:bookmarkStart w:id="1938" w:name="_Toc438654421"/>
      <w:bookmarkStart w:id="1939" w:name="_Toc438729769"/>
      <w:bookmarkStart w:id="1940" w:name="_Toc438730763"/>
      <w:bookmarkStart w:id="1941" w:name="_Toc438654422"/>
      <w:bookmarkStart w:id="1942" w:name="_Toc438729770"/>
      <w:bookmarkStart w:id="1943" w:name="_Toc438730764"/>
      <w:bookmarkStart w:id="1944" w:name="_Toc438654423"/>
      <w:bookmarkStart w:id="1945" w:name="_Toc438729771"/>
      <w:bookmarkStart w:id="1946" w:name="_Toc438730765"/>
      <w:bookmarkStart w:id="1947" w:name="_Toc438654424"/>
      <w:bookmarkStart w:id="1948" w:name="_Toc438729772"/>
      <w:bookmarkStart w:id="1949" w:name="_Toc438730766"/>
      <w:bookmarkStart w:id="1950" w:name="_Toc438654425"/>
      <w:bookmarkStart w:id="1951" w:name="_Toc438729773"/>
      <w:bookmarkStart w:id="1952" w:name="_Toc438730767"/>
      <w:bookmarkStart w:id="1953" w:name="_Toc438654426"/>
      <w:bookmarkStart w:id="1954" w:name="_Toc438729774"/>
      <w:bookmarkStart w:id="1955" w:name="_Toc438730768"/>
      <w:bookmarkStart w:id="1956" w:name="_Toc438654427"/>
      <w:bookmarkStart w:id="1957" w:name="_Toc438729775"/>
      <w:bookmarkStart w:id="1958" w:name="_Toc438730769"/>
      <w:bookmarkStart w:id="1959" w:name="_Toc438654428"/>
      <w:bookmarkStart w:id="1960" w:name="_Toc438729776"/>
      <w:bookmarkStart w:id="1961" w:name="_Toc438730770"/>
      <w:bookmarkStart w:id="1962" w:name="_Toc438654429"/>
      <w:bookmarkStart w:id="1963" w:name="_Toc438729777"/>
      <w:bookmarkStart w:id="1964" w:name="_Toc438730771"/>
      <w:bookmarkStart w:id="1965" w:name="_Toc438654430"/>
      <w:bookmarkStart w:id="1966" w:name="_Toc438729778"/>
      <w:bookmarkStart w:id="1967" w:name="_Toc438730772"/>
      <w:bookmarkStart w:id="1968" w:name="_Toc438654431"/>
      <w:bookmarkStart w:id="1969" w:name="_Toc438729779"/>
      <w:bookmarkStart w:id="1970" w:name="_Toc438730773"/>
      <w:bookmarkStart w:id="1971" w:name="_Toc438654432"/>
      <w:bookmarkStart w:id="1972" w:name="_Toc438729780"/>
      <w:bookmarkStart w:id="1973" w:name="_Toc438730774"/>
      <w:bookmarkStart w:id="1974" w:name="_Toc438730775"/>
      <w:bookmarkStart w:id="1975" w:name="_Toc265841381"/>
      <w:bookmarkStart w:id="1976" w:name="_Toc241582918"/>
      <w:bookmarkStart w:id="1977" w:name="_Toc243896238"/>
      <w:bookmarkStart w:id="1978" w:name="_Toc258573147"/>
      <w:bookmarkStart w:id="1979" w:name="_Toc262618726"/>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r w:rsidRPr="002F4A44">
        <w:rPr>
          <w:b/>
          <w:sz w:val="40"/>
          <w:szCs w:val="40"/>
          <w:lang w:val="ru-RU"/>
        </w:rPr>
        <w:lastRenderedPageBreak/>
        <w:t>Временный бюджет</w:t>
      </w:r>
      <w:bookmarkEnd w:id="1974"/>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7977"/>
      </w:tblGrid>
      <w:tr w:rsidR="00D5317A" w:rsidRPr="00702150" w:rsidTr="002F2860">
        <w:tc>
          <w:tcPr>
            <w:tcW w:w="7977" w:type="dxa"/>
          </w:tcPr>
          <w:p w:rsidR="00D5317A" w:rsidRPr="002F4A44" w:rsidRDefault="00D5317A" w:rsidP="002F2860">
            <w:pPr>
              <w:tabs>
                <w:tab w:val="left" w:pos="572"/>
                <w:tab w:val="left" w:pos="598"/>
                <w:tab w:val="left" w:pos="851"/>
                <w:tab w:val="left" w:pos="993"/>
              </w:tabs>
              <w:jc w:val="both"/>
              <w:rPr>
                <w:rFonts w:ascii="Arial" w:hAnsi="Arial"/>
                <w:sz w:val="18"/>
                <w:szCs w:val="18"/>
                <w:lang w:val="ru-RU"/>
              </w:rPr>
            </w:pPr>
            <w:r w:rsidRPr="002F4A44">
              <w:rPr>
                <w:rFonts w:ascii="Arial" w:hAnsi="Arial" w:cs="Arial"/>
                <w:sz w:val="18"/>
                <w:szCs w:val="18"/>
                <w:lang w:val="ru-RU"/>
              </w:rPr>
              <w:t>Данный раздел регулирует порядок разработки, утверждения и распределения временного бюджета. Также устанавливает правила применения</w:t>
            </w:r>
            <w:proofErr w:type="gramStart"/>
            <w:r w:rsidRPr="002F4A44">
              <w:rPr>
                <w:rFonts w:ascii="Arial" w:hAnsi="Arial" w:cs="Arial"/>
                <w:sz w:val="18"/>
                <w:szCs w:val="18"/>
                <w:lang w:val="ru-RU"/>
              </w:rPr>
              <w:t xml:space="preserve">,, </w:t>
            </w:r>
            <w:proofErr w:type="gramEnd"/>
            <w:r w:rsidRPr="002F4A44">
              <w:rPr>
                <w:rFonts w:ascii="Arial" w:hAnsi="Arial" w:cs="Arial"/>
                <w:sz w:val="18"/>
                <w:szCs w:val="18"/>
                <w:lang w:val="ru-RU"/>
              </w:rPr>
              <w:t xml:space="preserve">общие процедуры,  действия по подготовке и распределению временного бюджета, а также его замену утвержденным бюджетом. </w:t>
            </w:r>
            <w:r>
              <w:rPr>
                <w:rFonts w:ascii="Arial" w:hAnsi="Arial" w:cs="Arial"/>
                <w:sz w:val="18"/>
                <w:szCs w:val="18"/>
                <w:lang w:val="ru-RU"/>
              </w:rPr>
              <w:t xml:space="preserve"> </w:t>
            </w:r>
            <w:r w:rsidRPr="002F4A44">
              <w:rPr>
                <w:rFonts w:ascii="Arial" w:hAnsi="Arial" w:cs="Arial"/>
                <w:sz w:val="18"/>
                <w:szCs w:val="18"/>
                <w:lang w:val="ru-RU"/>
              </w:rPr>
              <w:t>Правила и процедуры, касающиеся временного бюджета, применимы для всех компонентов национального публичного бюджета.</w:t>
            </w:r>
          </w:p>
        </w:tc>
      </w:tr>
    </w:tbl>
    <w:p w:rsidR="00D5317A" w:rsidRPr="002F4A44" w:rsidRDefault="00D5317A" w:rsidP="00D5317A">
      <w:pPr>
        <w:tabs>
          <w:tab w:val="left" w:pos="572"/>
          <w:tab w:val="left" w:pos="598"/>
          <w:tab w:val="left" w:pos="851"/>
          <w:tab w:val="left" w:pos="993"/>
        </w:tabs>
        <w:jc w:val="both"/>
        <w:rPr>
          <w:sz w:val="24"/>
          <w:lang w:val="ru-RU"/>
        </w:rPr>
      </w:pPr>
    </w:p>
    <w:p w:rsidR="00D5317A" w:rsidRPr="002F4A44" w:rsidRDefault="00D5317A" w:rsidP="00D5317A">
      <w:pPr>
        <w:pStyle w:val="Heading2"/>
        <w:numPr>
          <w:ilvl w:val="1"/>
          <w:numId w:val="120"/>
        </w:numPr>
        <w:ind w:left="0" w:firstLine="0"/>
        <w:jc w:val="both"/>
        <w:rPr>
          <w:b/>
          <w:lang w:val="ru-RU"/>
        </w:rPr>
      </w:pPr>
      <w:bookmarkStart w:id="1980" w:name="_Toc438730776"/>
      <w:bookmarkStart w:id="1981" w:name="_Toc265841398"/>
      <w:r w:rsidRPr="002F4A44">
        <w:rPr>
          <w:b/>
          <w:lang w:val="ru-RU"/>
        </w:rPr>
        <w:t>Общие положения</w:t>
      </w:r>
      <w:bookmarkEnd w:id="1980"/>
      <w:r w:rsidRPr="002F4A44">
        <w:rPr>
          <w:b/>
          <w:lang w:val="ru-RU"/>
        </w:rPr>
        <w:t xml:space="preserve"> </w:t>
      </w:r>
      <w:bookmarkEnd w:id="1981"/>
    </w:p>
    <w:p w:rsidR="00D5317A" w:rsidRPr="002F4A44" w:rsidRDefault="00D5317A" w:rsidP="00D5317A">
      <w:pPr>
        <w:numPr>
          <w:ilvl w:val="0"/>
          <w:numId w:val="38"/>
        </w:numPr>
        <w:tabs>
          <w:tab w:val="clear" w:pos="1070"/>
          <w:tab w:val="num" w:pos="0"/>
          <w:tab w:val="left" w:pos="572"/>
          <w:tab w:val="left" w:pos="598"/>
        </w:tabs>
        <w:ind w:left="0" w:firstLine="850"/>
        <w:jc w:val="both"/>
        <w:rPr>
          <w:color w:val="000000"/>
          <w:spacing w:val="3"/>
          <w:sz w:val="24"/>
          <w:lang w:val="ru-RU"/>
        </w:rPr>
      </w:pPr>
      <w:r w:rsidRPr="002F4A44">
        <w:rPr>
          <w:color w:val="000000"/>
          <w:spacing w:val="3"/>
          <w:sz w:val="24"/>
          <w:lang w:val="ru-RU"/>
        </w:rPr>
        <w:t xml:space="preserve">Согласно Закону о публичных финансах и налогово-бюджетной ответственности, если ежегодный бюджетный закон/решение не принят ранее трех дней до окончания бюджетного года, администратор бюджета издает распоряжение  о применении временного бюджета. </w:t>
      </w:r>
    </w:p>
    <w:p w:rsidR="00D5317A" w:rsidRPr="002F4A44" w:rsidRDefault="00D5317A" w:rsidP="00D5317A">
      <w:pPr>
        <w:numPr>
          <w:ilvl w:val="0"/>
          <w:numId w:val="38"/>
        </w:numPr>
        <w:tabs>
          <w:tab w:val="clear" w:pos="1070"/>
          <w:tab w:val="num" w:pos="0"/>
          <w:tab w:val="left" w:pos="572"/>
          <w:tab w:val="left" w:pos="598"/>
        </w:tabs>
        <w:ind w:left="0" w:firstLine="850"/>
        <w:jc w:val="both"/>
        <w:rPr>
          <w:color w:val="000000"/>
          <w:spacing w:val="3"/>
          <w:sz w:val="24"/>
          <w:lang w:val="ru-RU"/>
        </w:rPr>
      </w:pPr>
      <w:r w:rsidRPr="002F4A44">
        <w:rPr>
          <w:sz w:val="24"/>
          <w:lang w:val="ru-RU"/>
        </w:rPr>
        <w:t>Временный бюджет формируется администратором бюджета на основе утвержденного бюджета предыдущего года, с учетом изменений, принятых в течение года, и сокращении или исключении ассигнований для программ, действий, целей, завершенных в  предыдущем году</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s>
        <w:ind w:left="0" w:firstLine="850"/>
        <w:jc w:val="both"/>
        <w:rPr>
          <w:color w:val="000000"/>
          <w:spacing w:val="3"/>
          <w:sz w:val="24"/>
          <w:lang w:val="ru-RU"/>
        </w:rPr>
      </w:pPr>
      <w:r w:rsidRPr="002F4A44">
        <w:rPr>
          <w:sz w:val="24"/>
          <w:lang w:val="ru-RU"/>
        </w:rPr>
        <w:t xml:space="preserve">Временный бюджет утверждается </w:t>
      </w:r>
      <w:r w:rsidRPr="002F4A44">
        <w:rPr>
          <w:color w:val="000000"/>
          <w:spacing w:val="3"/>
          <w:sz w:val="24"/>
          <w:lang w:val="ru-RU"/>
        </w:rPr>
        <w:t xml:space="preserve">распоряжением </w:t>
      </w:r>
      <w:r w:rsidRPr="002F4A44">
        <w:rPr>
          <w:sz w:val="24"/>
          <w:lang w:val="ru-RU"/>
        </w:rPr>
        <w:t xml:space="preserve">администратора бюджета и подлежит распределению в соответствии с общей процедурой распределения утвержденного бюджета. В случае БГСС и ФОМС, временный бюджет утверждается  </w:t>
      </w:r>
      <w:r w:rsidRPr="002F4A44">
        <w:rPr>
          <w:rStyle w:val="hps"/>
          <w:lang w:val="ru-RU"/>
        </w:rPr>
        <w:t>ЦОПВ</w:t>
      </w:r>
      <w:r w:rsidRPr="002F4A44">
        <w:rPr>
          <w:sz w:val="24"/>
          <w:lang w:val="ru-RU"/>
        </w:rPr>
        <w:t xml:space="preserve">,  </w:t>
      </w:r>
      <w:proofErr w:type="gramStart"/>
      <w:r w:rsidRPr="002F4A44">
        <w:rPr>
          <w:sz w:val="24"/>
          <w:lang w:val="ru-RU"/>
        </w:rPr>
        <w:t>ответственными</w:t>
      </w:r>
      <w:proofErr w:type="gramEnd"/>
      <w:r w:rsidRPr="002F4A44">
        <w:rPr>
          <w:sz w:val="24"/>
          <w:lang w:val="ru-RU"/>
        </w:rPr>
        <w:t xml:space="preserve"> за сектор социальной защиты и сектор здравоохранения</w:t>
      </w:r>
      <w:r w:rsidRPr="002F4A44">
        <w:rPr>
          <w:color w:val="000000"/>
          <w:spacing w:val="3"/>
          <w:sz w:val="24"/>
          <w:lang w:val="ru-RU"/>
        </w:rPr>
        <w:t>.</w:t>
      </w:r>
    </w:p>
    <w:p w:rsidR="00D5317A" w:rsidRPr="002F4A44" w:rsidRDefault="00D5317A" w:rsidP="00D5317A">
      <w:pPr>
        <w:numPr>
          <w:ilvl w:val="0"/>
          <w:numId w:val="38"/>
        </w:numPr>
        <w:tabs>
          <w:tab w:val="clear" w:pos="1070"/>
          <w:tab w:val="num" w:pos="0"/>
          <w:tab w:val="left" w:pos="572"/>
          <w:tab w:val="left" w:pos="598"/>
        </w:tabs>
        <w:ind w:left="0" w:firstLine="850"/>
        <w:jc w:val="both"/>
        <w:rPr>
          <w:color w:val="000000"/>
          <w:spacing w:val="3"/>
          <w:sz w:val="24"/>
          <w:lang w:val="ru-RU"/>
        </w:rPr>
      </w:pPr>
      <w:r w:rsidRPr="002F4A44">
        <w:rPr>
          <w:color w:val="000000"/>
          <w:spacing w:val="3"/>
          <w:sz w:val="24"/>
          <w:lang w:val="ru-RU"/>
        </w:rPr>
        <w:t>Временный бюджет исполняется с соблюдением общих правил исполнения бюджета.</w:t>
      </w:r>
    </w:p>
    <w:p w:rsidR="00D5317A" w:rsidRPr="002F4A44" w:rsidRDefault="00D5317A" w:rsidP="00D5317A">
      <w:pPr>
        <w:numPr>
          <w:ilvl w:val="0"/>
          <w:numId w:val="38"/>
        </w:numPr>
        <w:tabs>
          <w:tab w:val="clear" w:pos="1070"/>
          <w:tab w:val="num" w:pos="0"/>
          <w:tab w:val="left" w:pos="572"/>
          <w:tab w:val="left" w:pos="598"/>
        </w:tabs>
        <w:ind w:left="0" w:firstLine="850"/>
        <w:jc w:val="both"/>
        <w:rPr>
          <w:color w:val="000000"/>
          <w:spacing w:val="3"/>
          <w:sz w:val="24"/>
          <w:lang w:val="ru-RU"/>
        </w:rPr>
      </w:pPr>
      <w:r w:rsidRPr="002F4A44">
        <w:rPr>
          <w:color w:val="000000"/>
          <w:spacing w:val="3"/>
          <w:sz w:val="24"/>
          <w:lang w:val="ru-RU"/>
        </w:rPr>
        <w:t xml:space="preserve"> Действие временного бюджета прекращается в момент введения в действие  ежегодного бюджетного закона/решения, а операции, осуществленные на счете временного бюджета, относятся на счет бюджета, утвержденного на текущий год. </w:t>
      </w:r>
    </w:p>
    <w:p w:rsidR="00D5317A" w:rsidRPr="002F4A44" w:rsidRDefault="00D5317A" w:rsidP="00D5317A">
      <w:pPr>
        <w:jc w:val="both"/>
        <w:rPr>
          <w:lang w:val="ru-RU"/>
        </w:rPr>
      </w:pPr>
    </w:p>
    <w:p w:rsidR="00D5317A" w:rsidRPr="002F4A44" w:rsidRDefault="00D5317A" w:rsidP="00D5317A">
      <w:pPr>
        <w:pStyle w:val="Heading2"/>
        <w:numPr>
          <w:ilvl w:val="1"/>
          <w:numId w:val="120"/>
        </w:numPr>
        <w:ind w:left="0" w:firstLine="0"/>
        <w:jc w:val="both"/>
        <w:rPr>
          <w:b/>
          <w:lang w:val="ru-RU"/>
        </w:rPr>
      </w:pPr>
      <w:bookmarkStart w:id="1982" w:name="_Toc438730777"/>
      <w:r w:rsidRPr="002F4A44">
        <w:rPr>
          <w:b/>
          <w:lang w:val="ru-RU"/>
        </w:rPr>
        <w:t>Составление и принятие временного бюджета</w:t>
      </w:r>
      <w:bookmarkEnd w:id="1982"/>
      <w:r w:rsidRPr="002F4A44">
        <w:rPr>
          <w:b/>
          <w:lang w:val="ru-RU"/>
        </w:rPr>
        <w:t xml:space="preserve"> </w:t>
      </w:r>
    </w:p>
    <w:p w:rsidR="00D5317A" w:rsidRPr="002F4A44" w:rsidRDefault="00D5317A" w:rsidP="00D5317A">
      <w:pPr>
        <w:numPr>
          <w:ilvl w:val="0"/>
          <w:numId w:val="38"/>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Если в процес</w:t>
      </w:r>
      <w:proofErr w:type="gramStart"/>
      <w:r w:rsidRPr="002F4A44">
        <w:rPr>
          <w:color w:val="000000"/>
          <w:spacing w:val="3"/>
          <w:sz w:val="24"/>
          <w:lang w:val="ru-RU"/>
        </w:rPr>
        <w:t>c</w:t>
      </w:r>
      <w:proofErr w:type="gramEnd"/>
      <w:r w:rsidRPr="002F4A44">
        <w:rPr>
          <w:color w:val="000000"/>
          <w:spacing w:val="3"/>
          <w:sz w:val="24"/>
          <w:lang w:val="ru-RU"/>
        </w:rPr>
        <w:t>е управления и мониторинга процедур разработки бюджета, администратор бюджета определяет риск, что бюджет не может быть принят и опубликован до конца бюджетного года, он обязан начать процедуру временного бюджета. Для начала  процедуры временного бюджета  издается распоряжение,  посредством которого доводится до сведения органов, участвующих в бюджетном процессе, информация о существующей ситуации и специфических особенностях  соответствтвующего временного бюджета.</w:t>
      </w:r>
    </w:p>
    <w:p w:rsidR="00D5317A" w:rsidRPr="002F4A44" w:rsidRDefault="00D5317A" w:rsidP="00D5317A">
      <w:pPr>
        <w:numPr>
          <w:ilvl w:val="0"/>
          <w:numId w:val="38"/>
        </w:numPr>
        <w:tabs>
          <w:tab w:val="left" w:pos="572"/>
          <w:tab w:val="left" w:pos="598"/>
          <w:tab w:val="left" w:pos="709"/>
          <w:tab w:val="left" w:pos="993"/>
          <w:tab w:val="left" w:pos="1260"/>
        </w:tabs>
        <w:ind w:left="0" w:firstLine="706"/>
        <w:jc w:val="both"/>
        <w:rPr>
          <w:color w:val="000000"/>
          <w:spacing w:val="3"/>
          <w:sz w:val="24"/>
          <w:lang w:val="ru-RU"/>
        </w:rPr>
      </w:pPr>
      <w:r w:rsidRPr="002F4A44">
        <w:rPr>
          <w:color w:val="000000"/>
          <w:spacing w:val="3"/>
          <w:sz w:val="24"/>
          <w:lang w:val="ru-RU"/>
        </w:rPr>
        <w:t xml:space="preserve">После  начала процедур временного бюджета, администратор бюджета формирует временный бюджет путем  уточнения бюджета предыдущего года.  Уточняется  как расходы, так и  ресурсы таким образом, чтобы временный бюджет был сбалансированным, при условии, что предельный уровень дефицита не превышает уровень предыдущего года. </w:t>
      </w:r>
    </w:p>
    <w:p w:rsidR="00D5317A" w:rsidRPr="002F4A44" w:rsidRDefault="00D5317A" w:rsidP="00D5317A">
      <w:pPr>
        <w:numPr>
          <w:ilvl w:val="0"/>
          <w:numId w:val="38"/>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 xml:space="preserve"> Уточнение расходов производится </w:t>
      </w:r>
      <w:proofErr w:type="gramStart"/>
      <w:r w:rsidRPr="002F4A44">
        <w:rPr>
          <w:sz w:val="24"/>
          <w:lang w:val="ru-RU"/>
        </w:rPr>
        <w:t>в</w:t>
      </w:r>
      <w:proofErr w:type="gramEnd"/>
      <w:r w:rsidRPr="002F4A44">
        <w:rPr>
          <w:sz w:val="24"/>
          <w:lang w:val="ru-RU"/>
        </w:rPr>
        <w:t xml:space="preserve"> </w:t>
      </w:r>
      <w:proofErr w:type="gramStart"/>
      <w:r w:rsidRPr="002F4A44">
        <w:rPr>
          <w:sz w:val="24"/>
          <w:lang w:val="ru-RU"/>
        </w:rPr>
        <w:t>по</w:t>
      </w:r>
      <w:proofErr w:type="gramEnd"/>
      <w:r w:rsidRPr="002F4A44">
        <w:rPr>
          <w:sz w:val="24"/>
          <w:lang w:val="ru-RU"/>
        </w:rPr>
        <w:t xml:space="preserve"> согласованию с органами, которые финансируются из соответствующего бюджета, путем  сохранения объема ассигнований на программы, находящиеся в процессе  реализации, и исключения ассигнований для программ, которые завершены. Во временный </w:t>
      </w:r>
      <w:r w:rsidRPr="002F4A44">
        <w:rPr>
          <w:sz w:val="24"/>
          <w:lang w:val="ru-RU"/>
        </w:rPr>
        <w:lastRenderedPageBreak/>
        <w:t>бюджет не  разрешается включение ассигнований для новых действий и мер. Также, не  разрешается перераспределение ассигнований завершеных программ для новых программ</w:t>
      </w:r>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 xml:space="preserve">Во временном бюджете </w:t>
      </w:r>
      <w:r w:rsidRPr="002F4A44">
        <w:rPr>
          <w:color w:val="000000"/>
          <w:spacing w:val="3"/>
          <w:sz w:val="24"/>
          <w:lang w:val="ru-RU"/>
        </w:rPr>
        <w:t>администратор бюджета</w:t>
      </w:r>
      <w:r w:rsidRPr="002F4A44">
        <w:rPr>
          <w:sz w:val="24"/>
          <w:lang w:val="ru-RU"/>
        </w:rPr>
        <w:t xml:space="preserve"> анализирует и  уточняет объем капитальных </w:t>
      </w:r>
      <w:r>
        <w:rPr>
          <w:sz w:val="24"/>
          <w:lang w:val="ru-RU"/>
        </w:rPr>
        <w:t>инвестиций</w:t>
      </w:r>
      <w:r w:rsidRPr="002F4A44">
        <w:rPr>
          <w:sz w:val="24"/>
          <w:lang w:val="ru-RU"/>
        </w:rPr>
        <w:t xml:space="preserve"> для обьектов, переходящих с   предыдущего года, в суммах, не превышающих  лимиты по этим объектам, предусмотренные в проекте бюджета, представленном на утверждение</w:t>
      </w:r>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Объем межбюджетных трансфертов во временном бюджете не может превышать уровень предыдущего года. В определенных обоснованных ситуациях, администратор бюджета может решить  уточнить как объем общих трансфертов, так и трансфертов специального назначения  на условия нового бюджетного года. Эти  уточнения и факторы,  влияющие на них, будут согласованы  и не должны влиять на внедрение в нормальных условиях программ бюджетов,  получающих трансферты</w:t>
      </w:r>
      <w:r w:rsidRPr="002F4A44">
        <w:rPr>
          <w:color w:val="000000"/>
          <w:spacing w:val="3"/>
          <w:sz w:val="24"/>
          <w:lang w:val="ru-RU"/>
        </w:rPr>
        <w:t>.</w:t>
      </w:r>
    </w:p>
    <w:p w:rsidR="00D5317A" w:rsidRPr="002F4A44" w:rsidRDefault="00D5317A" w:rsidP="00D5317A">
      <w:pPr>
        <w:numPr>
          <w:ilvl w:val="0"/>
          <w:numId w:val="38"/>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 xml:space="preserve"> Уточнение объема ресурсов в рамках временного бюджета осуществляется с участием администраторов доходов и, в случае необходимости, по согласованию с публичными органами, которые управляют собранными ресурсами. Доходы во временном бюджете  оцениваются без учета изменений,  относящихся к налоговой и таможенной политике, утвержденной до принятия ежегодного закона о бюджете, но учитываются в проекте бюджета, который после утверждения заменит временный бюджет. В то же время доходы, собранные бюджетными органами/учреждениями, включаются во  временный бюджет в объеме, который не должен превышать суммы, включенные в представленный на утверждение проект бюджета. Что касается поступлений от грантов и внешних займов, а также  погашения кредитов, то во временном бюджете они планируются исходя из графиков выплат/погашений,  предусмотренных в соглашениях, заключенных на соответствующий бюджетный год. Источники финансирования дефицита  уточняются в зависимости от уровня дефицита, предусмотренного  временным  бюджетом</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 w:val="left" w:pos="1260"/>
        </w:tabs>
        <w:ind w:left="0" w:firstLine="710"/>
        <w:jc w:val="both"/>
        <w:rPr>
          <w:color w:val="000000"/>
          <w:spacing w:val="3"/>
          <w:sz w:val="24"/>
          <w:lang w:val="ru-RU"/>
        </w:rPr>
      </w:pPr>
      <w:r w:rsidRPr="002F4A44">
        <w:rPr>
          <w:sz w:val="24"/>
          <w:lang w:val="ru-RU"/>
        </w:rPr>
        <w:t>Временный бюджет, разработанный в соответствии с процедурами, описанными выше, сопровождается пояснительной запиской об основных  уточнениях и их  причине, утверждается администратором бюджета в формате утвержденного бюджета и доводится до сведения бюджетных органов</w:t>
      </w:r>
      <w:r w:rsidRPr="002F4A44">
        <w:rPr>
          <w:color w:val="000000"/>
          <w:spacing w:val="3"/>
          <w:sz w:val="24"/>
          <w:lang w:val="ru-RU"/>
        </w:rPr>
        <w:t xml:space="preserve">. </w:t>
      </w:r>
    </w:p>
    <w:p w:rsidR="00D5317A" w:rsidRPr="002F4A44" w:rsidRDefault="00D5317A" w:rsidP="00D5317A">
      <w:pPr>
        <w:rPr>
          <w:lang w:val="ru-RU"/>
        </w:rPr>
      </w:pPr>
    </w:p>
    <w:p w:rsidR="00D5317A" w:rsidRPr="002F4A44" w:rsidRDefault="00D5317A" w:rsidP="00D5317A">
      <w:pPr>
        <w:pStyle w:val="Heading2"/>
        <w:numPr>
          <w:ilvl w:val="1"/>
          <w:numId w:val="120"/>
        </w:numPr>
        <w:ind w:left="0" w:firstLine="0"/>
        <w:jc w:val="both"/>
        <w:rPr>
          <w:b/>
          <w:lang w:val="ru-RU"/>
        </w:rPr>
      </w:pPr>
      <w:bookmarkStart w:id="1983" w:name="_Toc438729784"/>
      <w:bookmarkStart w:id="1984" w:name="_Toc438730778"/>
      <w:bookmarkStart w:id="1985" w:name="_Toc438730779"/>
      <w:bookmarkEnd w:id="1983"/>
      <w:bookmarkEnd w:id="1984"/>
      <w:r w:rsidRPr="002F4A44">
        <w:rPr>
          <w:b/>
          <w:lang w:val="ru-RU"/>
        </w:rPr>
        <w:t>Распределение и исполнение временного бюджета</w:t>
      </w:r>
      <w:bookmarkEnd w:id="1985"/>
      <w:r w:rsidRPr="002F4A44">
        <w:rPr>
          <w:b/>
          <w:lang w:val="ru-RU"/>
        </w:rPr>
        <w:t xml:space="preserve"> </w:t>
      </w:r>
    </w:p>
    <w:p w:rsidR="00D5317A" w:rsidRPr="002F4A44" w:rsidRDefault="00D5317A" w:rsidP="00D5317A">
      <w:pPr>
        <w:numPr>
          <w:ilvl w:val="0"/>
          <w:numId w:val="38"/>
        </w:numPr>
        <w:tabs>
          <w:tab w:val="clear" w:pos="1070"/>
          <w:tab w:val="num" w:pos="0"/>
          <w:tab w:val="left" w:pos="572"/>
          <w:tab w:val="left" w:pos="598"/>
          <w:tab w:val="left" w:pos="1260"/>
        </w:tabs>
        <w:ind w:left="0" w:firstLine="706"/>
        <w:jc w:val="both"/>
        <w:rPr>
          <w:color w:val="000000"/>
          <w:spacing w:val="3"/>
          <w:sz w:val="24"/>
          <w:lang w:val="ru-RU"/>
        </w:rPr>
      </w:pPr>
      <w:r w:rsidRPr="002F4A44">
        <w:rPr>
          <w:sz w:val="24"/>
          <w:lang w:val="ru-RU"/>
        </w:rPr>
        <w:t xml:space="preserve">Утвержденный временный бюджет подлежит распределению в соответствии с общей процедурой распределения, представленной в разделе IX </w:t>
      </w:r>
      <w:r>
        <w:rPr>
          <w:sz w:val="24"/>
          <w:lang w:val="ru-RU"/>
        </w:rPr>
        <w:t>настоящего р</w:t>
      </w:r>
      <w:r w:rsidRPr="002F4A44">
        <w:rPr>
          <w:sz w:val="24"/>
          <w:lang w:val="ru-RU"/>
        </w:rPr>
        <w:t>уководства</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 w:val="left" w:pos="1260"/>
        </w:tabs>
        <w:ind w:left="0" w:firstLine="706"/>
        <w:jc w:val="both"/>
        <w:rPr>
          <w:color w:val="000000"/>
          <w:spacing w:val="3"/>
          <w:sz w:val="24"/>
          <w:lang w:val="ru-RU"/>
        </w:rPr>
      </w:pPr>
      <w:r w:rsidRPr="002F4A44">
        <w:rPr>
          <w:sz w:val="24"/>
          <w:lang w:val="ru-RU"/>
        </w:rPr>
        <w:t>Исполнение временного бюджета осуществляется с соблюдением общих процедур и правил исполнения, предусмотренных в методологии о кассовом исполнении бюджетов - компонентов национального публичного бюджета посредством казначейской системы МФ. Исполнение временного бюджета и все процедуры, связанные с этим бюджетом, закрываются в момент, когда администратор бюджета заменяет временный бюджет ежегодным утвержденным бюджетом и распределенным в соответствии с установленными общими процедурами</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 w:val="left" w:pos="1260"/>
        </w:tabs>
        <w:ind w:left="0" w:firstLine="706"/>
        <w:jc w:val="both"/>
        <w:rPr>
          <w:color w:val="000000"/>
          <w:spacing w:val="3"/>
          <w:sz w:val="24"/>
          <w:lang w:val="ru-RU"/>
        </w:rPr>
      </w:pPr>
      <w:r w:rsidRPr="002F4A44">
        <w:rPr>
          <w:sz w:val="24"/>
          <w:lang w:val="ru-RU"/>
        </w:rPr>
        <w:t xml:space="preserve"> Схема действий по подготовке и  распределению временного бюджета представлена  на рисунке</w:t>
      </w:r>
      <w:r w:rsidRPr="002F4A44">
        <w:rPr>
          <w:color w:val="000000"/>
          <w:spacing w:val="3"/>
          <w:sz w:val="24"/>
          <w:lang w:val="ru-RU"/>
        </w:rPr>
        <w:t xml:space="preserve"> 8.1.</w:t>
      </w:r>
    </w:p>
    <w:p w:rsidR="00D5317A" w:rsidRDefault="00D5317A" w:rsidP="00D5317A">
      <w:pPr>
        <w:tabs>
          <w:tab w:val="left" w:pos="572"/>
          <w:tab w:val="left" w:pos="598"/>
          <w:tab w:val="left" w:pos="851"/>
          <w:tab w:val="left" w:pos="993"/>
        </w:tabs>
        <w:jc w:val="both"/>
        <w:rPr>
          <w:sz w:val="24"/>
          <w:lang w:val="ru-RU"/>
        </w:rPr>
        <w:sectPr w:rsidR="00D5317A" w:rsidSect="002F2860">
          <w:type w:val="oddPage"/>
          <w:pgSz w:w="11906" w:h="16838" w:code="9"/>
          <w:pgMar w:top="1701" w:right="1016" w:bottom="1191" w:left="2495" w:header="709" w:footer="567" w:gutter="0"/>
          <w:cols w:space="708"/>
          <w:docGrid w:linePitch="360"/>
        </w:sectPr>
      </w:pPr>
    </w:p>
    <w:p w:rsidR="00D5317A" w:rsidRDefault="00D5317A" w:rsidP="00D5317A">
      <w:pPr>
        <w:tabs>
          <w:tab w:val="left" w:pos="572"/>
          <w:tab w:val="left" w:pos="598"/>
          <w:tab w:val="left" w:pos="851"/>
          <w:tab w:val="left" w:pos="993"/>
        </w:tabs>
        <w:jc w:val="both"/>
        <w:rPr>
          <w:rFonts w:ascii="Arial" w:hAnsi="Arial" w:cs="Arial"/>
          <w:bCs/>
          <w:color w:val="0A55A3"/>
          <w:sz w:val="16"/>
          <w:szCs w:val="16"/>
          <w:lang w:val="ru-RU"/>
        </w:rPr>
      </w:pPr>
      <w:r w:rsidRPr="002F4A44">
        <w:rPr>
          <w:rFonts w:ascii="Arial" w:hAnsi="Arial" w:cs="Arial"/>
          <w:bCs/>
          <w:color w:val="0A55A3"/>
          <w:sz w:val="16"/>
          <w:szCs w:val="16"/>
          <w:lang w:val="ru-RU"/>
        </w:rPr>
        <w:lastRenderedPageBreak/>
        <w:t>Рисунок 8.</w:t>
      </w:r>
      <w:r>
        <w:rPr>
          <w:rFonts w:ascii="Arial" w:hAnsi="Arial" w:cs="Arial"/>
          <w:bCs/>
          <w:color w:val="0A55A3"/>
          <w:sz w:val="16"/>
          <w:szCs w:val="16"/>
          <w:lang w:val="ru-RU"/>
        </w:rPr>
        <w:t>1</w:t>
      </w:r>
      <w:r w:rsidRPr="002F4A44">
        <w:rPr>
          <w:rFonts w:ascii="Arial" w:hAnsi="Arial" w:cs="Arial"/>
          <w:bCs/>
          <w:color w:val="0A55A3"/>
          <w:sz w:val="16"/>
          <w:szCs w:val="16"/>
          <w:lang w:val="ru-RU"/>
        </w:rPr>
        <w:t xml:space="preserve">.   Схема действий по </w:t>
      </w:r>
      <w:r>
        <w:rPr>
          <w:rFonts w:ascii="Arial" w:hAnsi="Arial" w:cs="Arial"/>
          <w:bCs/>
          <w:color w:val="0A55A3"/>
          <w:sz w:val="16"/>
          <w:szCs w:val="16"/>
          <w:lang w:val="ru-RU"/>
        </w:rPr>
        <w:t>разаработке и распределению</w:t>
      </w:r>
      <w:r w:rsidRPr="002F4A44">
        <w:rPr>
          <w:rFonts w:ascii="Arial" w:hAnsi="Arial" w:cs="Arial"/>
          <w:bCs/>
          <w:color w:val="0A55A3"/>
          <w:sz w:val="16"/>
          <w:szCs w:val="16"/>
          <w:lang w:val="ru-RU"/>
        </w:rPr>
        <w:t xml:space="preserve"> временного бюджета </w:t>
      </w:r>
    </w:p>
    <w:p w:rsidR="00D5317A" w:rsidRDefault="00D5317A" w:rsidP="00D5317A">
      <w:pPr>
        <w:tabs>
          <w:tab w:val="left" w:pos="572"/>
          <w:tab w:val="left" w:pos="598"/>
          <w:tab w:val="left" w:pos="851"/>
          <w:tab w:val="left" w:pos="993"/>
        </w:tabs>
        <w:jc w:val="both"/>
        <w:rPr>
          <w:rFonts w:ascii="Arial" w:hAnsi="Arial" w:cs="Arial"/>
          <w:bCs/>
          <w:color w:val="0A55A3"/>
          <w:sz w:val="16"/>
          <w:szCs w:val="16"/>
          <w:lang w:val="ru-RU"/>
        </w:rPr>
      </w:pPr>
    </w:p>
    <w:tbl>
      <w:tblPr>
        <w:tblpPr w:leftFromText="180" w:rightFromText="180" w:vertAnchor="text" w:horzAnchor="margin" w:tblpY="67"/>
        <w:tblW w:w="14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12433"/>
      </w:tblGrid>
      <w:tr w:rsidR="00D5317A" w:rsidRPr="00436605" w:rsidTr="002F2860">
        <w:trPr>
          <w:trHeight w:val="3977"/>
        </w:trPr>
        <w:tc>
          <w:tcPr>
            <w:tcW w:w="1652" w:type="dxa"/>
            <w:vAlign w:val="center"/>
          </w:tcPr>
          <w:p w:rsidR="00D5317A" w:rsidRPr="00436605" w:rsidRDefault="00D5317A" w:rsidP="002F2860">
            <w:pPr>
              <w:tabs>
                <w:tab w:val="left" w:pos="4678"/>
                <w:tab w:val="left" w:pos="6521"/>
                <w:tab w:val="left" w:pos="7088"/>
              </w:tabs>
              <w:jc w:val="center"/>
              <w:rPr>
                <w:rFonts w:cs="Arial"/>
                <w:bCs/>
                <w:color w:val="0A55A3"/>
                <w:sz w:val="42"/>
                <w:szCs w:val="32"/>
                <w:lang w:val="ru-RU"/>
              </w:rPr>
            </w:pPr>
            <w:r>
              <w:rPr>
                <w:rStyle w:val="hps"/>
                <w:sz w:val="20"/>
                <w:szCs w:val="20"/>
                <w:lang w:val="ro-RO"/>
              </w:rPr>
              <w:t>A</w:t>
            </w:r>
            <w:r w:rsidRPr="00436605">
              <w:rPr>
                <w:rStyle w:val="hps"/>
                <w:sz w:val="20"/>
                <w:szCs w:val="20"/>
                <w:lang w:val="ru-RU"/>
              </w:rPr>
              <w:t>дминистратор</w:t>
            </w:r>
            <w:r w:rsidRPr="00436605">
              <w:rPr>
                <w:sz w:val="20"/>
                <w:szCs w:val="20"/>
                <w:lang w:val="ru-RU"/>
              </w:rPr>
              <w:t xml:space="preserve"> </w:t>
            </w:r>
            <w:r w:rsidRPr="00436605">
              <w:rPr>
                <w:rStyle w:val="hps"/>
                <w:sz w:val="20"/>
                <w:szCs w:val="20"/>
                <w:lang w:val="ru-RU"/>
              </w:rPr>
              <w:t>бюджета</w:t>
            </w:r>
          </w:p>
        </w:tc>
        <w:tc>
          <w:tcPr>
            <w:tcW w:w="12433" w:type="dxa"/>
          </w:tcPr>
          <w:p w:rsidR="00D5317A" w:rsidRPr="00436605" w:rsidRDefault="00D5317A" w:rsidP="002F2860">
            <w:pPr>
              <w:tabs>
                <w:tab w:val="left" w:pos="4678"/>
                <w:tab w:val="left" w:pos="6521"/>
                <w:tab w:val="left" w:pos="7088"/>
              </w:tabs>
              <w:jc w:val="center"/>
              <w:rPr>
                <w:rFonts w:cs="Arial"/>
                <w:bCs/>
                <w:color w:val="0A55A3"/>
                <w:sz w:val="42"/>
                <w:szCs w:val="32"/>
                <w:lang w:val="ru-RU"/>
              </w:rPr>
            </w:pPr>
            <w:r>
              <w:rPr>
                <w:rFonts w:cs="Arial"/>
                <w:bCs/>
                <w:noProof/>
                <w:color w:val="0A55A3"/>
                <w:sz w:val="42"/>
                <w:szCs w:val="32"/>
                <w:lang w:eastAsia="en-GB"/>
              </w:rPr>
              <mc:AlternateContent>
                <mc:Choice Requires="wps">
                  <w:drawing>
                    <wp:anchor distT="0" distB="0" distL="114300" distR="114300" simplePos="0" relativeHeight="251801600" behindDoc="0" locked="0" layoutInCell="1" allowOverlap="1">
                      <wp:simplePos x="0" y="0"/>
                      <wp:positionH relativeFrom="column">
                        <wp:posOffset>-4445</wp:posOffset>
                      </wp:positionH>
                      <wp:positionV relativeFrom="paragraph">
                        <wp:posOffset>838835</wp:posOffset>
                      </wp:positionV>
                      <wp:extent cx="2194560" cy="822960"/>
                      <wp:effectExtent l="12700" t="14605" r="12065" b="2921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82296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rPr>
                                      <w:sz w:val="20"/>
                                      <w:szCs w:val="20"/>
                                      <w:lang w:val="ru-RU"/>
                                    </w:rPr>
                                  </w:pPr>
                                  <w:r w:rsidRPr="008D27D3">
                                    <w:rPr>
                                      <w:sz w:val="20"/>
                                      <w:szCs w:val="20"/>
                                      <w:lang w:val="ru-RU"/>
                                    </w:rPr>
                                    <w:t>Подбирает бюджетные данные, которые будут служить основой для разработки временного бюджета: (Утвержденно/Уточненно/Исполненно)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6" o:spid="_x0000_s1371" style="position:absolute;left:0;text-align:left;margin-left:-.35pt;margin-top:66.05pt;width:172.8pt;height:6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833AIAAJgFAAAOAAAAZHJzL2Uyb0RvYy54bWysVMuO0zAU3SPxD5b3TB59V5OOZjpThMRj&#10;pAGxdh0nsXDsYLtNhxUSWyQ+gY9gg3jMN6R/xLWTdlpghcgiutf3fe7j9GxTCrRm2nAlExydhBgx&#10;SVXKZZ7gVy8Xj8YYGUtkSoSSLMG3zOCz2cMHp3U1ZbEqlEiZRuBEmmldJbiwtpoGgaEFK4k5URWT&#10;IMyULokFVudBqkkN3ksRxGE4DGql00oryoyB18tWiGfef5Yxal9kmWEWiQRDbtb/tf8v3T+YnZJp&#10;rklVcNqlQf4hi5JwCUH3ri6JJWil+R+uSk61MiqzJ1SVgcoyTpmvAaqJwt+quSlIxXwtAI6p9jCZ&#10;/+eWPl9fa8TTBMfDIUaSlNCk5vP2/fZT86O5235ovjR3zfftx+Zn87X5hpwWYFZXZgqmN9W1dlWb&#10;6qmibwySal4QmbNzrVVdMJJCppHTD44MHGPAFC3rZyqFgGRllYdvk+nSOQRg0MZ36XbfJbaxiMJj&#10;HE36gyE0k4JsHMcToF0IMt1ZV9rYx0yVyBEJ1jAF3jtZPzW2Vd2pdD1LF1wIpJV9zW3hYXdhvdCA&#10;TUugSkE97bPR+XIuNFoTGKyF/7okcnOoHYXu856OTC7G8/lV/8AE0s93oQSXCGBM8KDfmiNDiWDQ&#10;pBZMP2Y+ZRdKSFSDJB7t4ijB98KjoJPBRe9y1AU1h2olt7CGgpeAaBsSYCJT18IrmXraEi5aGlIV&#10;0omZX7AOH7UCFzdFWqOUO9TjcW8Cy59y2LbeOByGkxFGRORwJqjV+K9gH2Ub93sLaK0LRERVkBbr&#10;gcezbWKn7nu/D++5g8z86Llpa6fWbpYbP+/RMHZIuFlcqvQWphHa79rrzhkQhdLvMKrhNCTYvF0R&#10;zTASTyRMwCTq990t8Ux/MIqB0YeS5aGESAquEmyhek/ObXt/VpXmeQGRIl+jVOewBRn3A3qfVbc7&#10;sP6+sO5UuftyyHut+4M6+wUAAP//AwBQSwMEFAAGAAgAAAAhAGoqgGPeAAAACQEAAA8AAABkcnMv&#10;ZG93bnJldi54bWxMj0FPg0AQhe8m/ofNmHhrF2gDiixNY6JnpY2Nt4EdgcjOIrul+O9dT3p8817e&#10;+6bYLWYQM02ut6wgXkcgiBure24VHA9PqzsQziNrHCyTgm9ysCuvrwrMtb3wK82Vb0UoYZejgs77&#10;MZfSNR0ZdGs7Egfvw04GfZBTK/WEl1BuBplEUSoN9hwWOhzpsaPmszobBae3uaoz/Xx88dn7CQ/T&#10;V7ynVKnbm2X/AMLT4v/C8Isf0KEMTLU9s3ZiULDKQjCcN0kMIvib7fYeRK0gSeMMZFnI/x+UPwAA&#10;AP//AwBQSwECLQAUAAYACAAAACEAtoM4kv4AAADhAQAAEwAAAAAAAAAAAAAAAAAAAAAAW0NvbnRl&#10;bnRfVHlwZXNdLnhtbFBLAQItABQABgAIAAAAIQA4/SH/1gAAAJQBAAALAAAAAAAAAAAAAAAAAC8B&#10;AABfcmVscy8ucmVsc1BLAQItABQABgAIAAAAIQAwLC833AIAAJgFAAAOAAAAAAAAAAAAAAAAAC4C&#10;AABkcnMvZTJvRG9jLnhtbFBLAQItABQABgAIAAAAIQBqKoBj3gAAAAkBAAAPAAAAAAAAAAAAAAAA&#10;ADYFAABkcnMvZG93bnJldi54bWxQSwUGAAAAAAQABADzAAAAQQYAAAAA&#10;" strokecolor="#95b3d7" strokeweight="1pt">
                      <v:fill color2="#b8cce4" focus="100%" type="gradient"/>
                      <v:shadow on="t" color="#243f60" opacity=".5" offset="1pt"/>
                      <v:textbox>
                        <w:txbxContent>
                          <w:p w:rsidR="002F2860" w:rsidRPr="008D27D3" w:rsidRDefault="002F2860" w:rsidP="00D5317A">
                            <w:pPr>
                              <w:spacing w:line="240" w:lineRule="auto"/>
                              <w:rPr>
                                <w:sz w:val="20"/>
                                <w:szCs w:val="20"/>
                                <w:lang w:val="ru-RU"/>
                              </w:rPr>
                            </w:pPr>
                            <w:r w:rsidRPr="008D27D3">
                              <w:rPr>
                                <w:sz w:val="20"/>
                                <w:szCs w:val="20"/>
                                <w:lang w:val="ru-RU"/>
                              </w:rPr>
                              <w:t>Подбирает бюджетные данные, которые будут служить основой для разработки временного бюджета: (</w:t>
                            </w:r>
                            <w:proofErr w:type="spellStart"/>
                            <w:r w:rsidRPr="008D27D3">
                              <w:rPr>
                                <w:sz w:val="20"/>
                                <w:szCs w:val="20"/>
                                <w:lang w:val="ru-RU"/>
                              </w:rPr>
                              <w:t>Утвержденно</w:t>
                            </w:r>
                            <w:proofErr w:type="spellEnd"/>
                            <w:r w:rsidRPr="008D27D3">
                              <w:rPr>
                                <w:sz w:val="20"/>
                                <w:szCs w:val="20"/>
                                <w:lang w:val="ru-RU"/>
                              </w:rPr>
                              <w:t>/</w:t>
                            </w:r>
                            <w:proofErr w:type="spellStart"/>
                            <w:r w:rsidRPr="008D27D3">
                              <w:rPr>
                                <w:sz w:val="20"/>
                                <w:szCs w:val="20"/>
                                <w:lang w:val="ru-RU"/>
                              </w:rPr>
                              <w:t>Уточненно</w:t>
                            </w:r>
                            <w:proofErr w:type="spellEnd"/>
                            <w:r w:rsidRPr="008D27D3">
                              <w:rPr>
                                <w:sz w:val="20"/>
                                <w:szCs w:val="20"/>
                                <w:lang w:val="ru-RU"/>
                              </w:rPr>
                              <w:t>/</w:t>
                            </w:r>
                            <w:proofErr w:type="spellStart"/>
                            <w:r w:rsidRPr="008D27D3">
                              <w:rPr>
                                <w:sz w:val="20"/>
                                <w:szCs w:val="20"/>
                                <w:lang w:val="ru-RU"/>
                              </w:rPr>
                              <w:t>Исполненно</w:t>
                            </w:r>
                            <w:proofErr w:type="spellEnd"/>
                            <w:r w:rsidRPr="008D27D3">
                              <w:rPr>
                                <w:sz w:val="20"/>
                                <w:szCs w:val="20"/>
                                <w:lang w:val="ru-RU"/>
                              </w:rPr>
                              <w:t>)</w:t>
                            </w: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03648" behindDoc="0" locked="0" layoutInCell="1" allowOverlap="1">
                      <wp:simplePos x="0" y="0"/>
                      <wp:positionH relativeFrom="column">
                        <wp:posOffset>2595880</wp:posOffset>
                      </wp:positionH>
                      <wp:positionV relativeFrom="paragraph">
                        <wp:posOffset>747395</wp:posOffset>
                      </wp:positionV>
                      <wp:extent cx="2297430" cy="680085"/>
                      <wp:effectExtent l="12700" t="8890" r="13970" b="25400"/>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68008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Default="002F2860" w:rsidP="00D5317A">
                                  <w:pPr>
                                    <w:spacing w:line="240" w:lineRule="auto"/>
                                    <w:rPr>
                                      <w:sz w:val="18"/>
                                      <w:szCs w:val="18"/>
                                      <w:lang w:val="ru-RU"/>
                                    </w:rPr>
                                  </w:pPr>
                                  <w:r w:rsidRPr="008D27D3">
                                    <w:rPr>
                                      <w:sz w:val="18"/>
                                      <w:szCs w:val="18"/>
                                      <w:lang w:val="ru-RU"/>
                                    </w:rPr>
                                    <w:t xml:space="preserve">Уточняет выбранный бюджет, учитывая  условия следующего года. </w:t>
                                  </w:r>
                                </w:p>
                                <w:p w:rsidR="002F2860" w:rsidRPr="008D27D3" w:rsidRDefault="002F2860" w:rsidP="00D5317A">
                                  <w:pPr>
                                    <w:spacing w:line="240" w:lineRule="auto"/>
                                    <w:rPr>
                                      <w:sz w:val="18"/>
                                      <w:szCs w:val="18"/>
                                      <w:lang w:val="ru-RU"/>
                                    </w:rPr>
                                  </w:pPr>
                                  <w:r w:rsidRPr="008D27D3">
                                    <w:rPr>
                                      <w:sz w:val="18"/>
                                      <w:szCs w:val="18"/>
                                      <w:lang w:val="ru-RU"/>
                                    </w:rPr>
                                    <w:t>Корректировка осуществляется в структуре агрегированног</w:t>
                                  </w:r>
                                  <w:r w:rsidRPr="00852A40">
                                    <w:rPr>
                                      <w:sz w:val="18"/>
                                      <w:szCs w:val="18"/>
                                      <w:lang w:val="ru-RU"/>
                                    </w:rPr>
                                    <w:t xml:space="preserve">о </w:t>
                                  </w:r>
                                  <w:r w:rsidRPr="008D27D3">
                                    <w:rPr>
                                      <w:sz w:val="18"/>
                                      <w:szCs w:val="18"/>
                                      <w:lang w:val="ru-RU"/>
                                    </w:rPr>
                                    <w:t>лимита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5" o:spid="_x0000_s1372" style="position:absolute;left:0;text-align:left;margin-left:204.4pt;margin-top:58.85pt;width:180.9pt;height:53.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gC4AIAAJgFAAAOAAAAZHJzL2Uyb0RvYy54bWysVMuO0zAU3SPxD5b3TNL0XU06mulMERKP&#10;kQbE2nWcxMKxje02HVZIbJH4BD6CDeIx35D+EddO22mBFSKLyPZ9nXvu4/RsXQm0YsZyJVPcOYkx&#10;YpKqjMsixa9ezh+NMLKOyIwIJVmKb5nFZ9OHD05rPWGJKpXImEHgRNpJrVNcOqcnUWRpySpiT5Rm&#10;EoS5MhVxcDVFlBlSg/dKREkcD6JamUwbRZm18HrZCvE0+M9zRt2LPLfMIZFiwObC34T/wv+j6SmZ&#10;FIboktMtDPIPKCrCJQTdu7okjqCl4X+4qjg1yqrcnVBVRSrPOWUhB8imE/+WzU1JNAu5ADlW72my&#10;/88tfb66NohnKU4GfYwkqaBIzefN+82n5kdzt/nQfGnumu+bj83P5mvzDXkt4KzWdgKmN/ra+Kyt&#10;fqroG4ukmpVEFuzcGFWXjGSAtOP1oyMDf7Fgihb1M5VBQLJ0KtC3zk3lHQIxaB2qdLuvEls7ROEx&#10;ScbDXheKSUE2GMXxKECKyGRnrY11j5mqkD+k2EAXBO9k9dQ6j4ZMdirbmmVzLgQyyr3mrgy0+7BB&#10;aMGmPSCtIJ/22ZpiMRMGrQg01jx8IU/oAHuo3Yn9FzwdmVyMZrOr3oEJYCp2oQSXCGhMcb/XmiNL&#10;iWBQpJbM0GYBsg8lJKpBkgx3cZTge+FR0HH/ons53Aa1h2oVdzCGglcpBkI94jAYvoRXMgtnR7ho&#10;zwBVSB+ZhQHb8qOW4OKmzGqUcc96MuqOYfgzDtPWHcWDeDzEiIgC1gR1Bv+V7CO0Sa87H7TUEaFL&#10;0nLd36EDFFv1UNB9+HA7QBZaz3db27VuvViHfu8Muj5J34sLld1CN0L5fXn9OoNDqcw7jGpYDSm2&#10;b5fEMIzEEwkdMO70en6XhEuvP0zgYg4li0MJkRRcpdhB9uE4c+3+WWrDixIidUJ7SHUOU5Dz0KD3&#10;qLazA+MfEtuuKr9fDu9B636hTn8BAAD//wMAUEsDBBQABgAIAAAAIQDOVoJo3gAAAAsBAAAPAAAA&#10;ZHJzL2Rvd25yZXYueG1sTI9BT4QwFITvJv6H5pl4c1vIhhKkbDYmelZ2sxtvhT6BSF+Rdln899aT&#10;Hiczmfmm3K12ZAvOfnCkINkIYEitMwN1Co6H54ccmA+ajB4doYJv9LCrbm9KXRh3pTdc6tCxWEK+&#10;0Ar6EKaCc9/2aLXfuAkpeh9utjpEOXfczPoay+3IUyEybvVAcaHXEz712H7WF6vgfFrqRpqX42uQ&#10;72d9mL+SPWZK3d+t+0dgAdfwF4Zf/IgOVWRq3IWMZ6OCrcgjeohGIiWwmJBSZMAaBWm6zYFXJf//&#10;ofoBAAD//wMAUEsBAi0AFAAGAAgAAAAhALaDOJL+AAAA4QEAABMAAAAAAAAAAAAAAAAAAAAAAFtD&#10;b250ZW50X1R5cGVzXS54bWxQSwECLQAUAAYACAAAACEAOP0h/9YAAACUAQAACwAAAAAAAAAAAAAA&#10;AAAvAQAAX3JlbHMvLnJlbHNQSwECLQAUAAYACAAAACEAdo4IAuACAACYBQAADgAAAAAAAAAAAAAA&#10;AAAuAgAAZHJzL2Uyb0RvYy54bWxQSwECLQAUAAYACAAAACEAzlaCaN4AAAALAQAADwAAAAAAAAAA&#10;AAAAAAA6BQAAZHJzL2Rvd25yZXYueG1sUEsFBgAAAAAEAAQA8wAAAEUGAAAAAA==&#10;" strokecolor="#95b3d7" strokeweight="1pt">
                      <v:fill color2="#b8cce4" focus="100%" type="gradient"/>
                      <v:shadow on="t" color="#243f60" opacity=".5" offset="1pt"/>
                      <v:textbox>
                        <w:txbxContent>
                          <w:p w:rsidR="002F2860" w:rsidRDefault="002F2860" w:rsidP="00D5317A">
                            <w:pPr>
                              <w:spacing w:line="240" w:lineRule="auto"/>
                              <w:rPr>
                                <w:sz w:val="18"/>
                                <w:szCs w:val="18"/>
                                <w:lang w:val="ru-RU"/>
                              </w:rPr>
                            </w:pPr>
                            <w:r w:rsidRPr="008D27D3">
                              <w:rPr>
                                <w:sz w:val="18"/>
                                <w:szCs w:val="18"/>
                                <w:lang w:val="ru-RU"/>
                              </w:rPr>
                              <w:t xml:space="preserve">Уточняет выбранный бюджет, учитывая  условия следующего года. </w:t>
                            </w:r>
                          </w:p>
                          <w:p w:rsidR="002F2860" w:rsidRPr="008D27D3" w:rsidRDefault="002F2860" w:rsidP="00D5317A">
                            <w:pPr>
                              <w:spacing w:line="240" w:lineRule="auto"/>
                              <w:rPr>
                                <w:sz w:val="18"/>
                                <w:szCs w:val="18"/>
                                <w:lang w:val="ru-RU"/>
                              </w:rPr>
                            </w:pPr>
                            <w:r w:rsidRPr="008D27D3">
                              <w:rPr>
                                <w:sz w:val="18"/>
                                <w:szCs w:val="18"/>
                                <w:lang w:val="ru-RU"/>
                              </w:rPr>
                              <w:t>Корректировка осуществляется в структуре агрегированног</w:t>
                            </w:r>
                            <w:r w:rsidRPr="00852A40">
                              <w:rPr>
                                <w:sz w:val="18"/>
                                <w:szCs w:val="18"/>
                                <w:lang w:val="ru-RU"/>
                              </w:rPr>
                              <w:t xml:space="preserve">о </w:t>
                            </w:r>
                            <w:r w:rsidRPr="008D27D3">
                              <w:rPr>
                                <w:sz w:val="18"/>
                                <w:szCs w:val="18"/>
                                <w:lang w:val="ru-RU"/>
                              </w:rPr>
                              <w:t>лимита</w:t>
                            </w: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08768" behindDoc="0" locked="0" layoutInCell="1" allowOverlap="1">
                      <wp:simplePos x="0" y="0"/>
                      <wp:positionH relativeFrom="column">
                        <wp:posOffset>2595880</wp:posOffset>
                      </wp:positionH>
                      <wp:positionV relativeFrom="paragraph">
                        <wp:posOffset>1543685</wp:posOffset>
                      </wp:positionV>
                      <wp:extent cx="2297430" cy="993140"/>
                      <wp:effectExtent l="12700" t="14605" r="13970" b="20955"/>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993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rPr>
                                      <w:sz w:val="18"/>
                                      <w:szCs w:val="18"/>
                                      <w:lang w:val="ru-RU"/>
                                    </w:rPr>
                                  </w:pPr>
                                  <w:r w:rsidRPr="008D27D3">
                                    <w:rPr>
                                      <w:sz w:val="18"/>
                                      <w:szCs w:val="18"/>
                                      <w:lang w:val="ru-RU"/>
                                    </w:rPr>
                                    <w:t>- исключение завершенных программ /подпрограмм;</w:t>
                                  </w:r>
                                </w:p>
                                <w:p w:rsidR="002F2860" w:rsidRPr="008D27D3" w:rsidRDefault="002F2860" w:rsidP="00D5317A">
                                  <w:pPr>
                                    <w:spacing w:line="240" w:lineRule="auto"/>
                                    <w:rPr>
                                      <w:sz w:val="18"/>
                                      <w:szCs w:val="18"/>
                                      <w:lang w:val="ru-RU"/>
                                    </w:rPr>
                                  </w:pPr>
                                  <w:r w:rsidRPr="008D27D3">
                                    <w:rPr>
                                      <w:sz w:val="18"/>
                                      <w:szCs w:val="18"/>
                                      <w:lang w:val="ru-RU"/>
                                    </w:rPr>
                                    <w:t xml:space="preserve"> - пересмотр капитальных </w:t>
                                  </w:r>
                                  <w:r>
                                    <w:rPr>
                                      <w:sz w:val="18"/>
                                      <w:szCs w:val="18"/>
                                      <w:lang w:val="ru-RU"/>
                                    </w:rPr>
                                    <w:t>инвестиций</w:t>
                                  </w:r>
                                  <w:r w:rsidRPr="008D27D3">
                                    <w:rPr>
                                      <w:sz w:val="18"/>
                                      <w:szCs w:val="18"/>
                                      <w:lang w:val="ru-RU"/>
                                    </w:rPr>
                                    <w:t>;</w:t>
                                  </w:r>
                                </w:p>
                                <w:p w:rsidR="002F2860" w:rsidRPr="008D27D3" w:rsidRDefault="002F2860" w:rsidP="00D5317A">
                                  <w:pPr>
                                    <w:spacing w:line="240" w:lineRule="auto"/>
                                    <w:rPr>
                                      <w:sz w:val="18"/>
                                      <w:szCs w:val="18"/>
                                      <w:lang w:val="ru-RU"/>
                                    </w:rPr>
                                  </w:pPr>
                                  <w:r w:rsidRPr="008D27D3">
                                    <w:rPr>
                                      <w:sz w:val="18"/>
                                      <w:szCs w:val="18"/>
                                      <w:lang w:val="ru-RU"/>
                                    </w:rPr>
                                    <w:t xml:space="preserve"> - пересмотр проектов, финансируемых из внешних источников; </w:t>
                                  </w:r>
                                </w:p>
                                <w:p w:rsidR="002F2860" w:rsidRPr="008D27D3" w:rsidRDefault="002F2860" w:rsidP="00D5317A">
                                  <w:pPr>
                                    <w:spacing w:line="240" w:lineRule="auto"/>
                                    <w:rPr>
                                      <w:sz w:val="18"/>
                                      <w:szCs w:val="18"/>
                                      <w:lang w:val="ru-RU"/>
                                    </w:rPr>
                                  </w:pPr>
                                  <w:r w:rsidRPr="008D27D3">
                                    <w:rPr>
                                      <w:sz w:val="18"/>
                                      <w:szCs w:val="18"/>
                                      <w:lang w:val="ru-RU"/>
                                    </w:rPr>
                                    <w:t>- другие специфические  уточнения.</w:t>
                                  </w:r>
                                </w:p>
                                <w:p w:rsidR="002F2860" w:rsidRPr="008D27D3" w:rsidRDefault="002F2860" w:rsidP="00D5317A">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4" o:spid="_x0000_s1373" style="position:absolute;left:0;text-align:left;margin-left:204.4pt;margin-top:121.55pt;width:180.9pt;height:78.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Nq4QIAAJgFAAAOAAAAZHJzL2Uyb0RvYy54bWysVMuO0zAU3SPxD5b3TJr0XU06mulMERKP&#10;kQbE2nWcxsKxg+1OOqyQ2CLxCXwEG8RjviH9I65vOp0WWCGySOzc97nn3uOTdanItbBOGp3S+KhD&#10;idDcZFIvU/rq5fzRiBLnmc6YMlqk9EY4ejJ9+OC4riYiMYVRmbAEnGg3qauUFt5XkyhyvBAlc0em&#10;EhqEubEl83C1yyizrAbvpYqSTmcQ1cZmlTVcOAd/z1shnaL/PBfcv8hzJzxRKYXcPL4tvhfhHU2P&#10;2WRpWVVIvk2D/UMWJZMagu5cnTPPyMrKP1yVklvjTO6PuCkjk+eSC6wBqok7v1VzVbBKYC0Ajqt2&#10;MLn/55Y/v760RGYpTQY9SjQroUnN5837zafmR3O7+dB8aW6b75uPzc/ma/ONBC3ArK7cBEyvqksb&#10;qnbVU8PfOKLNrGB6KU6tNXUhWAaZxkE/OjAIFwemZFE/MxkEZCtvEL51bsvgEIAha+zSza5LYu0J&#10;h59JMh72utBMDrLxuBv3sI0Rm9xZV9b5x8KUJBxSaoEF6J1dP3U+ZMMmdyrbnmVzqRSxxr+WvkDY&#10;Q1gUOrBpD6QyUE/729nlYqYsuWZArDk+WCcwwO1rx53woKcDk7PRbHaBUEIywQQ/21BKagIwprTf&#10;a82J40wJaFILJtIMUw6hlCY1SJLhXRyj5E54EHTcP+ueD7d5un21UnoYQyXLlI7akDgYoYUXOsOz&#10;Z1K1Z0hV6RBZ4IBtkzYrcHFVZDXJZEA9GXXHMPyZhGnrjjqDznhICVNLWBPcW/pXsA+yTXrd+aCF&#10;jqmqYC3WfcSzbeJWHcHbhcfbXmZIvcC2lrV+vVgj3+N7Ji9MdgNshPaH9oZ1BofC2HeU1LAaUure&#10;rpgVlKgnGhgwjntAOeLx0usPE7jYfcliX8I0B1cp9VA9Hme+3T+rysplAZFipIc2pzAFuUSChglp&#10;s4JywgXGv+VIu6rCftm/o9b9Qp3+AgAA//8DAFBLAwQUAAYACAAAACEARj8uyuAAAAALAQAADwAA&#10;AGRycy9kb3ducmV2LnhtbEyPwU7DMBBE70j8g7VI3KidtiRtiFNVSHCGtKLi5sRLEhGvg+2m4e8x&#10;JziOZjTzptjNZmATOt9bkpAsBDCkxuqeWgnHw9PdBpgPirQaLKGEb/SwK6+vCpVre6FXnKrQslhC&#10;PlcSuhDGnHPfdGiUX9gRKXof1hkVonQt105dYrkZ+FKIlBvVU1zo1IiPHTaf1dlIOL1NVZ3p5+NL&#10;yN5P6uC+kj2mUt7ezPsHYAHn8BeGX/yIDmVkqu2ZtGeDhLXYRPQgYbleJcBiIstECqyWsNpu74GX&#10;Bf//ofwBAAD//wMAUEsBAi0AFAAGAAgAAAAhALaDOJL+AAAA4QEAABMAAAAAAAAAAAAAAAAAAAAA&#10;AFtDb250ZW50X1R5cGVzXS54bWxQSwECLQAUAAYACAAAACEAOP0h/9YAAACUAQAACwAAAAAAAAAA&#10;AAAAAAAvAQAAX3JlbHMvLnJlbHNQSwECLQAUAAYACAAAACEAkWeDauECAACYBQAADgAAAAAAAAAA&#10;AAAAAAAuAgAAZHJzL2Uyb0RvYy54bWxQSwECLQAUAAYACAAAACEARj8uyuAAAAALAQAADwAAAAAA&#10;AAAAAAAAAAA7BQAAZHJzL2Rvd25yZXYueG1sUEsFBgAAAAAEAAQA8wAAAEgGAAAAAA==&#10;" strokecolor="#95b3d7" strokeweight="1pt">
                      <v:fill color2="#b8cce4" focus="100%" type="gradient"/>
                      <v:shadow on="t" color="#243f60" opacity=".5" offset="1pt"/>
                      <v:textbox>
                        <w:txbxContent>
                          <w:p w:rsidR="002F2860" w:rsidRPr="008D27D3" w:rsidRDefault="002F2860" w:rsidP="00D5317A">
                            <w:pPr>
                              <w:spacing w:line="240" w:lineRule="auto"/>
                              <w:rPr>
                                <w:sz w:val="18"/>
                                <w:szCs w:val="18"/>
                                <w:lang w:val="ru-RU"/>
                              </w:rPr>
                            </w:pPr>
                            <w:r w:rsidRPr="008D27D3">
                              <w:rPr>
                                <w:sz w:val="18"/>
                                <w:szCs w:val="18"/>
                                <w:lang w:val="ru-RU"/>
                              </w:rPr>
                              <w:t>- исключение завершенных программ /подпрограмм;</w:t>
                            </w:r>
                          </w:p>
                          <w:p w:rsidR="002F2860" w:rsidRPr="008D27D3" w:rsidRDefault="002F2860" w:rsidP="00D5317A">
                            <w:pPr>
                              <w:spacing w:line="240" w:lineRule="auto"/>
                              <w:rPr>
                                <w:sz w:val="18"/>
                                <w:szCs w:val="18"/>
                                <w:lang w:val="ru-RU"/>
                              </w:rPr>
                            </w:pPr>
                            <w:r w:rsidRPr="008D27D3">
                              <w:rPr>
                                <w:sz w:val="18"/>
                                <w:szCs w:val="18"/>
                                <w:lang w:val="ru-RU"/>
                              </w:rPr>
                              <w:t xml:space="preserve"> - пересмотр капитальных </w:t>
                            </w:r>
                            <w:r>
                              <w:rPr>
                                <w:sz w:val="18"/>
                                <w:szCs w:val="18"/>
                                <w:lang w:val="ru-RU"/>
                              </w:rPr>
                              <w:t>инвестиций</w:t>
                            </w:r>
                            <w:r w:rsidRPr="008D27D3">
                              <w:rPr>
                                <w:sz w:val="18"/>
                                <w:szCs w:val="18"/>
                                <w:lang w:val="ru-RU"/>
                              </w:rPr>
                              <w:t>;</w:t>
                            </w:r>
                          </w:p>
                          <w:p w:rsidR="002F2860" w:rsidRPr="008D27D3" w:rsidRDefault="002F2860" w:rsidP="00D5317A">
                            <w:pPr>
                              <w:spacing w:line="240" w:lineRule="auto"/>
                              <w:rPr>
                                <w:sz w:val="18"/>
                                <w:szCs w:val="18"/>
                                <w:lang w:val="ru-RU"/>
                              </w:rPr>
                            </w:pPr>
                            <w:r w:rsidRPr="008D27D3">
                              <w:rPr>
                                <w:sz w:val="18"/>
                                <w:szCs w:val="18"/>
                                <w:lang w:val="ru-RU"/>
                              </w:rPr>
                              <w:t xml:space="preserve"> - пересмотр проектов, финансируемых из внешних источников; </w:t>
                            </w:r>
                          </w:p>
                          <w:p w:rsidR="002F2860" w:rsidRPr="008D27D3" w:rsidRDefault="002F2860" w:rsidP="00D5317A">
                            <w:pPr>
                              <w:spacing w:line="240" w:lineRule="auto"/>
                              <w:rPr>
                                <w:sz w:val="18"/>
                                <w:szCs w:val="18"/>
                                <w:lang w:val="ru-RU"/>
                              </w:rPr>
                            </w:pPr>
                            <w:r w:rsidRPr="008D27D3">
                              <w:rPr>
                                <w:sz w:val="18"/>
                                <w:szCs w:val="18"/>
                                <w:lang w:val="ru-RU"/>
                              </w:rPr>
                              <w:t>- другие специфические  уточнения.</w:t>
                            </w:r>
                          </w:p>
                          <w:p w:rsidR="002F2860" w:rsidRPr="008D27D3" w:rsidRDefault="002F2860" w:rsidP="00D5317A">
                            <w:pPr>
                              <w:rPr>
                                <w:sz w:val="18"/>
                                <w:szCs w:val="18"/>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07744" behindDoc="0" locked="0" layoutInCell="1" allowOverlap="1">
                      <wp:simplePos x="0" y="0"/>
                      <wp:positionH relativeFrom="column">
                        <wp:posOffset>5763895</wp:posOffset>
                      </wp:positionH>
                      <wp:positionV relativeFrom="paragraph">
                        <wp:posOffset>838835</wp:posOffset>
                      </wp:positionV>
                      <wp:extent cx="1450975" cy="588645"/>
                      <wp:effectExtent l="8890" t="14605" r="16510" b="2540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5886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jc w:val="center"/>
                                    <w:rPr>
                                      <w:rStyle w:val="hps"/>
                                      <w:sz w:val="20"/>
                                      <w:szCs w:val="20"/>
                                      <w:lang w:val="ru-RU"/>
                                    </w:rPr>
                                  </w:pPr>
                                </w:p>
                                <w:p w:rsidR="002F2860" w:rsidRPr="008D27D3" w:rsidRDefault="002F2860" w:rsidP="00D5317A">
                                  <w:pPr>
                                    <w:spacing w:line="240" w:lineRule="auto"/>
                                    <w:jc w:val="center"/>
                                    <w:rPr>
                                      <w:rStyle w:val="hps"/>
                                      <w:sz w:val="20"/>
                                      <w:szCs w:val="20"/>
                                      <w:lang w:val="ru-RU"/>
                                    </w:rPr>
                                  </w:pPr>
                                  <w:r w:rsidRPr="008D27D3">
                                    <w:rPr>
                                      <w:rStyle w:val="hps"/>
                                      <w:sz w:val="20"/>
                                      <w:szCs w:val="20"/>
                                      <w:lang w:val="ru-RU"/>
                                    </w:rPr>
                                    <w:t>У</w:t>
                                  </w:r>
                                  <w:r w:rsidRPr="008D27D3">
                                    <w:rPr>
                                      <w:rStyle w:val="hps"/>
                                      <w:sz w:val="20"/>
                                      <w:szCs w:val="20"/>
                                    </w:rPr>
                                    <w:t>твержд</w:t>
                                  </w:r>
                                  <w:r w:rsidRPr="008D27D3">
                                    <w:rPr>
                                      <w:rStyle w:val="hps"/>
                                      <w:sz w:val="20"/>
                                      <w:szCs w:val="20"/>
                                      <w:lang w:val="ru-RU"/>
                                    </w:rPr>
                                    <w:t>ает</w:t>
                                  </w:r>
                                  <w:r w:rsidRPr="008D27D3">
                                    <w:rPr>
                                      <w:sz w:val="20"/>
                                      <w:szCs w:val="20"/>
                                    </w:rPr>
                                    <w:t xml:space="preserve"> </w:t>
                                  </w:r>
                                  <w:r w:rsidRPr="008D27D3">
                                    <w:rPr>
                                      <w:rStyle w:val="hps"/>
                                      <w:sz w:val="20"/>
                                      <w:szCs w:val="20"/>
                                    </w:rPr>
                                    <w:t>временн</w:t>
                                  </w:r>
                                  <w:r w:rsidRPr="008D27D3">
                                    <w:rPr>
                                      <w:rStyle w:val="hps"/>
                                      <w:sz w:val="20"/>
                                      <w:szCs w:val="20"/>
                                      <w:lang w:val="ru-RU"/>
                                    </w:rPr>
                                    <w:t>ый</w:t>
                                  </w:r>
                                  <w:r w:rsidRPr="008D27D3">
                                    <w:rPr>
                                      <w:sz w:val="20"/>
                                      <w:szCs w:val="20"/>
                                    </w:rPr>
                                    <w:t xml:space="preserve"> </w:t>
                                  </w:r>
                                  <w:r w:rsidRPr="008D27D3">
                                    <w:rPr>
                                      <w:rStyle w:val="hps"/>
                                      <w:sz w:val="20"/>
                                      <w:szCs w:val="20"/>
                                    </w:rPr>
                                    <w:t>бюджет</w:t>
                                  </w:r>
                                </w:p>
                                <w:p w:rsidR="002F2860" w:rsidRPr="008D27D3" w:rsidRDefault="002F2860" w:rsidP="00D5317A">
                                  <w:pPr>
                                    <w:spacing w:line="24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3" o:spid="_x0000_s1374" style="position:absolute;left:0;text-align:left;margin-left:453.85pt;margin-top:66.05pt;width:114.25pt;height:46.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ce3wIAAJgFAAAOAAAAZHJzL2Uyb0RvYy54bWysVMuO0zAU3SPxD5b3TJo2bdNq0tFMZ4qQ&#10;eIw0INau4yQWjh1st+mwQmKLxCfwEWwQj/mG9I+4dtJOC6wQWUS27+Pce+7j9GxTCrRm2nAlExye&#10;9DBikqqUyzzBr14uHsUYGUtkSoSSLMG3zOCz2cMHp3U1ZX1VKJEyjcCJNNO6SnBhbTUNAkMLVhJz&#10;oiomQZgpXRILV50HqSY1eC9F0O/1RkGtdFppRZkx8HrZCvHM+88yRu2LLDPMIpFgiM36v/b/pfsH&#10;s1MyzTWpCk67MMg/RFESLgF07+qSWIJWmv/hquRUK6Mye0JVGags45T5HCCbsPdbNjcFqZjPBcgx&#10;1Z4m8//c0ufra414muD+aICRJCUUqfm8fb/91Pxo7rYfmi/NXfN9+7H52XxtviGnBZzVlZmC6U11&#10;rV3Wpnqq6BuDpJoXRObsXGtVF4ykEGno9IMjA3cxYIqW9TOVAiBZWeXp22S6dA6BGLTxVbrdV4lt&#10;LKLwGEbD3mQ8xIiCbBjHo2joIch0Z11pYx8zVSJ3SLCGLvDeyfqpsS4aMt2pdDVLF1wIpJV9zW3h&#10;aXewXmjApj2gSkE+7bPR+XIuNFoTaKyF/7ogcnOoHfbc5z0dmVzE8/lVdGACMeU7KMElAhohu6g1&#10;R4YSwaBILZm+zXzIDkpIVIOkP97hKMH3wiPQyfBicDnuQM2hWsktjKHgZYLjFtIPhivhlUz92RIu&#10;2jOEKqRDZn7AOn7UClzcFGmNUu5Y78eDCQx/ymHaBnFvBDXDiIgc1gS1Gv+V7KNo+9FgMWqpI6Iq&#10;SMv10PPZFrFT9wXdw/vbQWS+9Vy3tV1rN8uN7/dw5NvG9eJSpbfQjVB+V163zuBQKP0OoxpWQ4LN&#10;2xXRDCPxREIHTMIocrvEX6LhuA8XfShZHkqIpOAqwRay98e5bffPqtI8LwAp9O0h1TlMQcZ9g95H&#10;1c0OjL9PrFtVbr8c3r3W/UKd/QIAAP//AwBQSwMEFAAGAAgAAAAhAPQ4puTfAAAADAEAAA8AAABk&#10;cnMvZG93bnJldi54bWxMj8FOwzAQRO9I/IO1SNyoExclJcSpKiQ4Q1pRcXPiJYmI18F20/D3uCc4&#10;ruZp5m25XczIZnR+sCQhXSXAkFqrB+okHPbPdxtgPijSarSEEn7Qw7a6vipVoe2Z3nCuQ8diCflC&#10;SehDmArOfdujUX5lJ6SYfVpnVIin67h26hzLzchFkmTcqIHiQq8mfOqx/apPRsLxfa6bXL8cXkP+&#10;cVR7953uMJPy9mbZPQILuIQ/GC76UR2q6NTYE2nPRgkPSZ5HNAZrkQK7EOk6E8AaCULcb4BXJf//&#10;RPULAAD//wMAUEsBAi0AFAAGAAgAAAAhALaDOJL+AAAA4QEAABMAAAAAAAAAAAAAAAAAAAAAAFtD&#10;b250ZW50X1R5cGVzXS54bWxQSwECLQAUAAYACAAAACEAOP0h/9YAAACUAQAACwAAAAAAAAAAAAAA&#10;AAAvAQAAX3JlbHMvLnJlbHNQSwECLQAUAAYACAAAACEAHnbnHt8CAACYBQAADgAAAAAAAAAAAAAA&#10;AAAuAgAAZHJzL2Uyb0RvYy54bWxQSwECLQAUAAYACAAAACEA9Dim5N8AAAAMAQAADwAAAAAAAAAA&#10;AAAAAAA5BQAAZHJzL2Rvd25yZXYueG1sUEsFBgAAAAAEAAQA8wAAAEUGAAAAAA==&#10;" strokecolor="#95b3d7" strokeweight="1pt">
                      <v:fill color2="#b8cce4" focus="100%" type="gradient"/>
                      <v:shadow on="t" color="#243f60" opacity=".5" offset="1pt"/>
                      <v:textbox>
                        <w:txbxContent>
                          <w:p w:rsidR="002F2860" w:rsidRPr="008D27D3" w:rsidRDefault="002F2860" w:rsidP="00D5317A">
                            <w:pPr>
                              <w:spacing w:line="240" w:lineRule="auto"/>
                              <w:jc w:val="center"/>
                              <w:rPr>
                                <w:rStyle w:val="hps"/>
                                <w:sz w:val="20"/>
                                <w:szCs w:val="20"/>
                                <w:lang w:val="ru-RU"/>
                              </w:rPr>
                            </w:pPr>
                          </w:p>
                          <w:p w:rsidR="002F2860" w:rsidRPr="008D27D3" w:rsidRDefault="002F2860" w:rsidP="00D5317A">
                            <w:pPr>
                              <w:spacing w:line="240" w:lineRule="auto"/>
                              <w:jc w:val="center"/>
                              <w:rPr>
                                <w:rStyle w:val="hps"/>
                                <w:sz w:val="20"/>
                                <w:szCs w:val="20"/>
                                <w:lang w:val="ru-RU"/>
                              </w:rPr>
                            </w:pPr>
                            <w:r w:rsidRPr="008D27D3">
                              <w:rPr>
                                <w:rStyle w:val="hps"/>
                                <w:sz w:val="20"/>
                                <w:szCs w:val="20"/>
                                <w:lang w:val="ru-RU"/>
                              </w:rPr>
                              <w:t>У</w:t>
                            </w:r>
                            <w:proofErr w:type="spellStart"/>
                            <w:r w:rsidRPr="008D27D3">
                              <w:rPr>
                                <w:rStyle w:val="hps"/>
                                <w:sz w:val="20"/>
                                <w:szCs w:val="20"/>
                              </w:rPr>
                              <w:t>твержд</w:t>
                            </w:r>
                            <w:r w:rsidRPr="008D27D3">
                              <w:rPr>
                                <w:rStyle w:val="hps"/>
                                <w:sz w:val="20"/>
                                <w:szCs w:val="20"/>
                                <w:lang w:val="ru-RU"/>
                              </w:rPr>
                              <w:t>ает</w:t>
                            </w:r>
                            <w:proofErr w:type="spellEnd"/>
                            <w:r w:rsidRPr="008D27D3">
                              <w:rPr>
                                <w:sz w:val="20"/>
                                <w:szCs w:val="20"/>
                              </w:rPr>
                              <w:t xml:space="preserve"> </w:t>
                            </w:r>
                            <w:proofErr w:type="spellStart"/>
                            <w:r w:rsidRPr="008D27D3">
                              <w:rPr>
                                <w:rStyle w:val="hps"/>
                                <w:sz w:val="20"/>
                                <w:szCs w:val="20"/>
                              </w:rPr>
                              <w:t>временн</w:t>
                            </w:r>
                            <w:r w:rsidRPr="008D27D3">
                              <w:rPr>
                                <w:rStyle w:val="hps"/>
                                <w:sz w:val="20"/>
                                <w:szCs w:val="20"/>
                                <w:lang w:val="ru-RU"/>
                              </w:rPr>
                              <w:t>ый</w:t>
                            </w:r>
                            <w:proofErr w:type="spellEnd"/>
                            <w:r w:rsidRPr="008D27D3">
                              <w:rPr>
                                <w:sz w:val="20"/>
                                <w:szCs w:val="20"/>
                              </w:rPr>
                              <w:t xml:space="preserve"> </w:t>
                            </w:r>
                            <w:proofErr w:type="spellStart"/>
                            <w:r w:rsidRPr="008D27D3">
                              <w:rPr>
                                <w:rStyle w:val="hps"/>
                                <w:sz w:val="20"/>
                                <w:szCs w:val="20"/>
                              </w:rPr>
                              <w:t>бюджет</w:t>
                            </w:r>
                            <w:proofErr w:type="spellEnd"/>
                          </w:p>
                          <w:p w:rsidR="002F2860" w:rsidRPr="008D27D3" w:rsidRDefault="002F2860" w:rsidP="00D5317A">
                            <w:pPr>
                              <w:spacing w:line="240" w:lineRule="auto"/>
                              <w:jc w:val="center"/>
                              <w:rPr>
                                <w:sz w:val="20"/>
                                <w:szCs w:val="20"/>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19008" behindDoc="0" locked="0" layoutInCell="1" allowOverlap="1">
                      <wp:simplePos x="0" y="0"/>
                      <wp:positionH relativeFrom="column">
                        <wp:posOffset>1577975</wp:posOffset>
                      </wp:positionH>
                      <wp:positionV relativeFrom="paragraph">
                        <wp:posOffset>1273810</wp:posOffset>
                      </wp:positionV>
                      <wp:extent cx="3736975" cy="1470660"/>
                      <wp:effectExtent l="13970" t="11430" r="11430" b="13335"/>
                      <wp:wrapNone/>
                      <wp:docPr id="262" name="Соединительная линия уступом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36975" cy="1470660"/>
                              </a:xfrm>
                              <a:prstGeom prst="bentConnector3">
                                <a:avLst>
                                  <a:gd name="adj1" fmla="val 16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2" o:spid="_x0000_s1026" type="#_x0000_t34" style="position:absolute;margin-left:124.25pt;margin-top:100.3pt;width:294.25pt;height:115.8pt;rotation:18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ehkgIAAL8EAAAOAAAAZHJzL2Uyb0RvYy54bWysVM1uEzEQviPxDpbv6e7mZ5OsuqlQfrgU&#10;iNTC3Vl7swavvbLd/AhxoL0i9Rl4Aw4gVSo/r7B5I8bONrRwQYgcnLE983nmm2/2+GRTCrRi2nAl&#10;UxwdhRgxmSnK5TLFL89nrQFGxhJJiVCSpXjLDD4ZPX50vK4S1laFEpRpBCDSJOsqxYW1VRIEJitY&#10;ScyRqpiEy1zpkljY6mVANVkDeimCdhjGwVppWmmVMWPgdLK/xCOPn+cssy/y3DCLRIohN+tX7deF&#10;W4PRMUmWmlQFz5o0yD9kURIu4dED1IRYgi40/wOq5JlWRuX2KFNloPKcZ8zXANVE4W/VnBWkYr4W&#10;IMdUB5rM/4PNnq/mGnGa4nbcxkiSEppUf6y/11/qz/VN/a2+2V2Cfbv7APan3TWqb5vja7S72r3f&#10;Xe6u6h/g/xU5BOBzXZkEYMdyrh0j2UaeVacqe2OQVOOCyCXzdZ1vK3gqchHBgxC3MRVktVg/UxR8&#10;yIVVntxNrkukFTQxCgeh+2GUC169cjjuLeATbXxzt4fmso1FGRx2+p142O9hlMFd1O2HcezbH5DE&#10;4brwShv7lKkSOSPFCybtWEkJIlK64x8gq1NjfZ9pwxWhryPIohQgmxURKIr7viSSNL6Af4frAqWa&#10;cSG87IRE6xQPe+2exzZKcOounZvRy8VYaASQUMm+VscU3Nx3K7mF8RG8THFDiEcuGKFTSb1tCRd7&#10;G4KFdOBASVOGI8fL9O0wHE4H00G31W3H01Y3nExaT2bjbiueRf3epDMZjyfRO5dn1E0KTimTLtW7&#10;kYm6fyfJZnj3Yj8MzYGT4CG6rxdSvPv3SXuxOH3slbZQdDvXjhqnG5gS79xMtBvD+3vv9eu7M/oJ&#10;AAD//wMAUEsDBBQABgAIAAAAIQCi28x04QAAAAsBAAAPAAAAZHJzL2Rvd25yZXYueG1sTI9NS8NA&#10;EIbvgv9hGcGb3Zi2GmI2pShWDwVpbLHHbXZMFrOzIbtt4793POltXubh/SgWo+vECYdgPSm4nSQg&#10;kGpvLDUKtu/PNxmIEDUZ3XlCBd8YYFFeXhQ6N/5MGzxVsRFsQiHXCtoY+1zKULfodJj4Hol/n35w&#10;OrIcGmkGfWZz18k0Se6k05Y4odU9PrZYf1VHp2BlrdzvtvP166qpdkv39LF/27wodX01Lh9ARBzj&#10;Hwy/9bk6lNzp4I9kgugUpLNszigfHAOCiWx6z+sOCmbTNAVZFvL/hvIHAAD//wMAUEsBAi0AFAAG&#10;AAgAAAAhALaDOJL+AAAA4QEAABMAAAAAAAAAAAAAAAAAAAAAAFtDb250ZW50X1R5cGVzXS54bWxQ&#10;SwECLQAUAAYACAAAACEAOP0h/9YAAACUAQAACwAAAAAAAAAAAAAAAAAvAQAAX3JlbHMvLnJlbHNQ&#10;SwECLQAUAAYACAAAACEACeUnoZICAAC/BAAADgAAAAAAAAAAAAAAAAAuAgAAZHJzL2Uyb0RvYy54&#10;bWxQSwECLQAUAAYACAAAACEAotvMdOEAAAALAQAADwAAAAAAAAAAAAAAAADsBAAAZHJzL2Rvd25y&#10;ZXYueG1sUEsFBgAAAAAEAAQA8wAAAPoFAAAAAA==&#10;" adj="36"/>
                  </w:pict>
                </mc:Fallback>
              </mc:AlternateContent>
            </w:r>
            <w:r>
              <w:rPr>
                <w:rFonts w:cs="Arial"/>
                <w:bCs/>
                <w:noProof/>
                <w:color w:val="0A55A3"/>
                <w:sz w:val="42"/>
                <w:szCs w:val="32"/>
                <w:lang w:eastAsia="en-GB"/>
              </w:rPr>
              <mc:AlternateContent>
                <mc:Choice Requires="wps">
                  <w:drawing>
                    <wp:anchor distT="0" distB="0" distL="114300" distR="114300" simplePos="0" relativeHeight="251806720" behindDoc="0" locked="0" layoutInCell="1" allowOverlap="1">
                      <wp:simplePos x="0" y="0"/>
                      <wp:positionH relativeFrom="column">
                        <wp:posOffset>5450205</wp:posOffset>
                      </wp:positionH>
                      <wp:positionV relativeFrom="paragraph">
                        <wp:posOffset>1156970</wp:posOffset>
                      </wp:positionV>
                      <wp:extent cx="294005" cy="0"/>
                      <wp:effectExtent l="9525" t="8890" r="10795" b="1016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429.15pt;margin-top:91.1pt;width:23.1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PQTgIAAFcEAAAOAAAAZHJzL2Uyb0RvYy54bWysVE2O0zAU3iNxB8v7TpKSlmk06QglLZsB&#10;RprhAK7tNBaJbdmephVCGrjAHIErsGHBj+YM6Y14dn9gYIMQWTh2/N7n73vvc87O122DVtxYoWSO&#10;k5MYIy6pYkIuc/z6ej44xcg6IhlplOQ53nCLz6ePH511OuNDVauGcYMARNqs0zmundNZFFla85bY&#10;E6W5hM1KmZY4WJplxAzpAL1tomEcj6NOGaaNotxa+FruNvE04FcVp+5VVVnuUJNj4ObCaMK48GM0&#10;PSPZ0hBdC7qnQf6BRUuEhEOPUCVxBN0Y8QdUK6hRVlXuhKo2UlUlKA8aQE0S/6bmqiaaBy1QHKuP&#10;ZbL/D5a+XF0aJFiOh+MEI0laaFL/cXu7veu/95+2d2j7vr+HYfthe9t/7r/1X/v7/gvy0VC7TtsM&#10;IAp5abx6upZX+kLRNxZJVdRELnnQcL3RABsyogcpfmE1MFh0LxSDGHLjVCjkujKth4QSoXXo1+bY&#10;L752iMLH4SSN4xFG9LAVkeyQp411z7lqkZ/k2DpDxLJ2hZISTKFMEk4hqwvrQAckHhL8oVLNRdME&#10;bzQSdTmejIajkGBVI5jf9GHWLBdFY9CKeHeFxxcFwB6EGXUjWQCrOWGz/dwR0ezmEN9Ijwe6gM5+&#10;trPP20k8mZ3OTtNBOhzPBmlcloNn8yIdjOfJ01H5pCyKMnnnqSVpVgvGuPTsDlZO0r+zyv5S7Ux4&#10;NPOxDNFD9CARyB7egXRorO/lzhULxTaXxlfD9xjcG4L3N81fj1/XIern/2D6AwAA//8DAFBLAwQU&#10;AAYACAAAACEAlMxs/t4AAAALAQAADwAAAGRycy9kb3ducmV2LnhtbEyPwUrDQBCG74LvsIzgRexu&#10;oy1pmk0pggePtgWv2+yYpGZnQ3bTxD69Iwj1OPN//PNNvplcK87Yh8aThvlMgUAqvW2o0nDYvz6m&#10;IEI0ZE3rCTV8Y4BNcXuTm8z6kd7xvIuV4BIKmdFQx9hlUoayRmfCzHdInH363pnIY19J25uRy10r&#10;E6WW0pmG+EJtOnypsfzaDU4DhmExV9uVqw5vl/HhI7mcxm6v9f3dtF2DiDjFKwy/+qwOBTsd/UA2&#10;iFZDukifGOUgTRIQTKzU8xLE8W8ji1z+/6H4AQAA//8DAFBLAQItABQABgAIAAAAIQC2gziS/gAA&#10;AOEBAAATAAAAAAAAAAAAAAAAAAAAAABbQ29udGVudF9UeXBlc10ueG1sUEsBAi0AFAAGAAgAAAAh&#10;ADj9If/WAAAAlAEAAAsAAAAAAAAAAAAAAAAALwEAAF9yZWxzLy5yZWxzUEsBAi0AFAAGAAgAAAAh&#10;AAzuM9BOAgAAVwQAAA4AAAAAAAAAAAAAAAAALgIAAGRycy9lMm9Eb2MueG1sUEsBAi0AFAAGAAgA&#10;AAAhAJTMbP7eAAAACwEAAA8AAAAAAAAAAAAAAAAAqAQAAGRycy9kb3ducmV2LnhtbFBLBQYAAAAA&#10;BAAEAPMAAACzBQAAAAA=&#10;"/>
                  </w:pict>
                </mc:Fallback>
              </mc:AlternateContent>
            </w:r>
            <w:r>
              <w:rPr>
                <w:rFonts w:cs="Arial"/>
                <w:bCs/>
                <w:noProof/>
                <w:color w:val="0A55A3"/>
                <w:sz w:val="42"/>
                <w:szCs w:val="32"/>
                <w:lang w:eastAsia="en-GB"/>
              </w:rPr>
              <mc:AlternateContent>
                <mc:Choice Requires="wps">
                  <w:drawing>
                    <wp:anchor distT="0" distB="0" distL="114300" distR="114300" simplePos="0" relativeHeight="251805696" behindDoc="0" locked="0" layoutInCell="1" allowOverlap="1">
                      <wp:simplePos x="0" y="0"/>
                      <wp:positionH relativeFrom="column">
                        <wp:posOffset>5163820</wp:posOffset>
                      </wp:positionH>
                      <wp:positionV relativeFrom="paragraph">
                        <wp:posOffset>1010920</wp:posOffset>
                      </wp:positionV>
                      <wp:extent cx="286385" cy="262890"/>
                      <wp:effectExtent l="18415" t="15240" r="19050" b="7620"/>
                      <wp:wrapNone/>
                      <wp:docPr id="260" name="Ромб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28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60" o:spid="_x0000_s1026" type="#_x0000_t4" style="position:absolute;margin-left:406.6pt;margin-top:79.6pt;width:22.55pt;height:20.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okLwIAAEEEAAAOAAAAZHJzL2Uyb0RvYy54bWysU1FuEzEQ/UfiDpb/6SZLE5JVNlWVEoRU&#10;oFLhAI7tzVrYHmM72YTTcIX+I86QIzH2piEFvhD+sDye8fObNzOzq53RZCt9UGBrOrwYUCItB6Hs&#10;uqafPi5fTCgJkVnBNFhZ070M9Gr+/Nmsc5UsoQUtpCcIYkPVuZq2MbqqKAJvpWHhApy06GzAGxbR&#10;9OtCeNYhutFFORiMiw68cB64DAFvb3onnWf8ppE8fmiaICPRNUVuMe8+76u0F/MZq9aeuVbxIw32&#10;DywMUxY/PUHdsMjIxqs/oIziHgI08YKDKaBpFJc5B8xmOPgtm/uWOZlzQXGCO8kU/h8sf7+980SJ&#10;mpZj1Mcyg0U6fDv8OHw/PJB0hwp1LlQYeO/ufMoxuFvgnwOxsGiZXctr76FrJRPIa5jiiycPkhHw&#10;KVl170AgPNtEyGLtGm8SIMpAdrkm+1NN5C4SjpflZPxyMqKEo6scl5NpZlSw6vGx8yG+kWBIOtRU&#10;KGbAiozPtrchJj6seozK/EErsVRaZ8OvVwvtyZZhhyzzyilgmudh2pKuptNROcrIT3zhHGKQ198g&#10;jIrY6lqZmk5OQaxKwr22IjdiZEr3Z6Ss7VHJJF5fhBWIPQrpoe9jnDs8tOC/UtJhD9c0fNkwLynR&#10;by0WYzq8vExNn43L0asSDX/uWZ17mOUIVdNISX9cxH5QNs6rdYs/DXPuFq6xgI3Kyqbi9qyOZLFP&#10;s+DHmUqDcG7nqF+TP/8JAAD//wMAUEsDBBQABgAIAAAAIQAYfBuJ3gAAAAsBAAAPAAAAZHJzL2Rv&#10;d25yZXYueG1sTI9NTsMwEIX3SNzBGiR21GmrIpPGqRASEoJuGjiAE7txSjxObTcJt2e6gt2M3qf3&#10;U+xm17PRhNh5lLBcZMAMNl532Er4+nx9EMBiUqhV79FI+DERduXtTaFy7Sc8mLFKLSMTjLmSYFMa&#10;cs5jY41TceEHg6QdfXAq0RtaroOayNz1fJVlj9ypDinBqsG8WNN8Vxcn4VQPdtqL8zGrmjDy9314&#10;Ox8+pLy/m5+3wJKZ0x8M1/pUHUrqVPsL6sh6CWK5XhFKwuaJDiLERqyB1RKuwcDLgv/fUP4CAAD/&#10;/wMAUEsBAi0AFAAGAAgAAAAhALaDOJL+AAAA4QEAABMAAAAAAAAAAAAAAAAAAAAAAFtDb250ZW50&#10;X1R5cGVzXS54bWxQSwECLQAUAAYACAAAACEAOP0h/9YAAACUAQAACwAAAAAAAAAAAAAAAAAvAQAA&#10;X3JlbHMvLnJlbHNQSwECLQAUAAYACAAAACEA1pt6JC8CAABBBAAADgAAAAAAAAAAAAAAAAAuAgAA&#10;ZHJzL2Uyb0RvYy54bWxQSwECLQAUAAYACAAAACEAGHwbid4AAAALAQAADwAAAAAAAAAAAAAAAACJ&#10;BAAAZHJzL2Rvd25yZXYueG1sUEsFBgAAAAAEAAQA8wAAAJQFAAAAAA==&#10;"/>
                  </w:pict>
                </mc:Fallback>
              </mc:AlternateContent>
            </w:r>
            <w:r>
              <w:rPr>
                <w:rFonts w:cs="Arial"/>
                <w:bCs/>
                <w:noProof/>
                <w:color w:val="0A55A3"/>
                <w:sz w:val="42"/>
                <w:szCs w:val="32"/>
                <w:lang w:eastAsia="en-GB"/>
              </w:rPr>
              <mc:AlternateContent>
                <mc:Choice Requires="wps">
                  <w:drawing>
                    <wp:anchor distT="0" distB="0" distL="114300" distR="114300" simplePos="0" relativeHeight="251804672" behindDoc="0" locked="0" layoutInCell="1" allowOverlap="1">
                      <wp:simplePos x="0" y="0"/>
                      <wp:positionH relativeFrom="column">
                        <wp:posOffset>4893310</wp:posOffset>
                      </wp:positionH>
                      <wp:positionV relativeFrom="paragraph">
                        <wp:posOffset>1149350</wp:posOffset>
                      </wp:positionV>
                      <wp:extent cx="270510" cy="7620"/>
                      <wp:effectExtent l="5080" t="48895" r="19685" b="5778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385.3pt;margin-top:90.5pt;width:21.3pt;height:.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aSZwIAAHwEAAAOAAAAZHJzL2Uyb0RvYy54bWysVEtu2zAQ3RfoHQjubX1qO7YQOSgku5u0&#10;DZD0ALRIWUQpUiBpy0ZRIO0FcoReoZsu+kHOIN+oQ/rTpN0URbWghuLMmzczjzq/2NQCrZk2XMkU&#10;R/0QIyYLRblcpvjNzbw3xshYIikRSrIUb5nBF9OnT87bJmGxqpSgTCMAkSZpmxRX1jZJEJiiYjUx&#10;fdUwCYel0jWxsNXLgGrSAnotgjgMR0GrNG20Kpgx8DXfH+Kpxy9LVtjXZWmYRSLFwM36Vft14dZg&#10;ek6SpSZNxYsDDfIPLGrCJSQ9QeXEErTS/A+omhdaGVXafqHqQJUlL5ivAaqJwt+qua5Iw3wt0BzT&#10;nNpk/h9s8Wp9pRGnKY6HE4wkqWFI3afd7e6u+9F93t2h3YfuHpbdx91t96X73n3r7ruvyHlD79rG&#10;JACRySvtqi828rq5VMVbg6TKKiKXzNdws20ANnIRwaMQtzENMFi0LxUFH7KyyjdyU+raQUKL0MbP&#10;a3uaF9tYVMDH+CwcRjDVAo7ORrGfZkCSY2ijjX3BVI2ckWJjNeHLymZKStCF0pFPRNaXxjpiJDkG&#10;uLxSzbkQXh5CojbFk2E89AFGCU7doXMzernIhEZr4gTmH18lnDx002olqQerGKGzg20JF2Aj69tj&#10;NYeGCYZdtppRjASDO+WsPT0hXUYoHggfrL3G3k3CyWw8Gw96g3g06w3CPO89n2eD3mgenQ3zZ3mW&#10;5dF7Rz4aJBWnlEnH/6j3aPB3ejrcvL1ST4o/NSp4jO47CmSPb0/aT98NfC+dhaLbK+2qc0IAiXvn&#10;w3V0d+jh3nv9+mlMfwIAAP//AwBQSwMEFAAGAAgAAAAhAEy/3Y7hAAAACwEAAA8AAABkcnMvZG93&#10;bnJldi54bWxMj8FOwzAQRO9I/IO1SNyokyClIcSpgAqRC5VoUdWjG5vYIl5HsdumfD3bExx35ml2&#10;plpMrmdHPQbrUUA6S4BpbL2y2An43LzeFcBClKhk71ELOOsAi/r6qpKl8if80Md17BiFYCilABPj&#10;UHIeWqOdDDM/aCTvy49ORjrHjqtRnijc9TxLkpw7aZE+GDnoF6Pb7/XBCYjL3dnk2/b5wa42b++5&#10;/WmaZinE7c309Ags6in+wXCpT9Whpk57f0AVWC9gPk9yQskoUhpFRJHeZ8D2FyXLgNcV/7+h/gUA&#10;AP//AwBQSwECLQAUAAYACAAAACEAtoM4kv4AAADhAQAAEwAAAAAAAAAAAAAAAAAAAAAAW0NvbnRl&#10;bnRfVHlwZXNdLnhtbFBLAQItABQABgAIAAAAIQA4/SH/1gAAAJQBAAALAAAAAAAAAAAAAAAAAC8B&#10;AABfcmVscy8ucmVsc1BLAQItABQABgAIAAAAIQCqNMaSZwIAAHwEAAAOAAAAAAAAAAAAAAAAAC4C&#10;AABkcnMvZTJvRG9jLnhtbFBLAQItABQABgAIAAAAIQBMv92O4QAAAAsBAAAPAAAAAAAAAAAAAAAA&#10;AMEEAABkcnMvZG93bnJldi54bWxQSwUGAAAAAAQABADzAAAAzwU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02624" behindDoc="0" locked="0" layoutInCell="1" allowOverlap="1">
                      <wp:simplePos x="0" y="0"/>
                      <wp:positionH relativeFrom="column">
                        <wp:posOffset>2190115</wp:posOffset>
                      </wp:positionH>
                      <wp:positionV relativeFrom="paragraph">
                        <wp:posOffset>1149350</wp:posOffset>
                      </wp:positionV>
                      <wp:extent cx="405765" cy="7620"/>
                      <wp:effectExtent l="6985" t="48895" r="15875" b="57785"/>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8" o:spid="_x0000_s1026" type="#_x0000_t32" style="position:absolute;margin-left:172.45pt;margin-top:90.5pt;width:31.95pt;height:.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zZwIAAHw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6OYFSKNDCk/tPmdnPX/+g/b+7Q5kN/D8vm4+a2/9J/77/19/1X5L2hd11r&#10;M4Ao1KXx1dOVumovNH1rkdJFTdSChxqu1y3AJj4iehTiN7YFBvPupWbgQ26cDo1cVabxkNAitArz&#10;Wh/mxVcOUfiYxqPj8QgjCkfH42GYZkSyfWhrrHvBdYO8kWPrDBGL2hVaKdCFNklIRJYX1nliJNsH&#10;+LxKz4SUQR5SoS7Hp6PhKARYLQXzh97NmsW8kAYtiRdYeEKVcPLQzegbxQJYzQmb7mxHhAQbudAe&#10;ZwQ0THLsszWcYSQ53ClvbelJ5TNC8UB4Z2019u40Pp2eTE/SQTocTwdpXJaD57MiHYxnyfGofFYW&#10;RZm89+STNKsFY1x5/nu9J+nf6Wl387ZKPSj+0KjoMXroKJDdvwPpMH0/8K105pqtL42vzgsBJB6c&#10;d9fR36GH++D166cx+QkAAP//AwBQSwMEFAAGAAgAAAAhAAi5Gn/hAAAACwEAAA8AAABkcnMvZG93&#10;bnJldi54bWxMj8FOwzAQRO9I/IO1SNyo0xBFaYhTARUilyLRIsTRjU1sEa+j2G1Tvr7bExx35ml2&#10;plpOrmcHPQbrUcB8lgDT2HplsRPwsX25K4CFKFHJ3qMWcNIBlvX1VSVL5Y/4rg+b2DEKwVBKASbG&#10;oeQ8tEY7GWZ+0Ejetx+djHSOHVejPFK463maJDl30iJ9MHLQz0a3P5u9ExBXXyeTf7ZPC/u2fV3n&#10;9rdpmpUQtzfT4wOwqKf4B8OlPlWHmjrt/B5VYL2A+yxbEEpGMadRRGRJQWN2FyVNgdcV/7+hPgMA&#10;AP//AwBQSwECLQAUAAYACAAAACEAtoM4kv4AAADhAQAAEwAAAAAAAAAAAAAAAAAAAAAAW0NvbnRl&#10;bnRfVHlwZXNdLnhtbFBLAQItABQABgAIAAAAIQA4/SH/1gAAAJQBAAALAAAAAAAAAAAAAAAAAC8B&#10;AABfcmVscy8ucmVsc1BLAQItABQABgAIAAAAIQA/6TGzZwIAAHwEAAAOAAAAAAAAAAAAAAAAAC4C&#10;AABkcnMvZTJvRG9jLnhtbFBLAQItABQABgAIAAAAIQAIuRp/4QAAAAsBAAAPAAAAAAAAAAAAAAAA&#10;AMEEAABkcnMvZG93bnJldi54bWxQSwUGAAAAAAQABADzAAAAzwU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797504" behindDoc="0" locked="0" layoutInCell="1" allowOverlap="1">
                      <wp:simplePos x="0" y="0"/>
                      <wp:positionH relativeFrom="column">
                        <wp:posOffset>484505</wp:posOffset>
                      </wp:positionH>
                      <wp:positionV relativeFrom="paragraph">
                        <wp:posOffset>163195</wp:posOffset>
                      </wp:positionV>
                      <wp:extent cx="2480945" cy="485140"/>
                      <wp:effectExtent l="6350" t="15240" r="8255" b="2349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485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rPr>
                                      <w:sz w:val="18"/>
                                      <w:szCs w:val="18"/>
                                      <w:lang w:val="ru-RU"/>
                                    </w:rPr>
                                  </w:pPr>
                                  <w:r w:rsidRPr="008D27D3">
                                    <w:rPr>
                                      <w:rStyle w:val="hps"/>
                                      <w:b/>
                                      <w:sz w:val="18"/>
                                      <w:szCs w:val="18"/>
                                      <w:lang w:val="ru-RU"/>
                                    </w:rPr>
                                    <w:t>Предпосылка.</w:t>
                                  </w:r>
                                  <w:r w:rsidRPr="008D27D3">
                                    <w:rPr>
                                      <w:sz w:val="18"/>
                                      <w:szCs w:val="18"/>
                                      <w:lang w:val="ru-RU"/>
                                    </w:rPr>
                                    <w:t xml:space="preserve"> Выполнение условий части (1)  статьи 57 Закона о публичных финансах и налогово-бюджетной ответственности</w:t>
                                  </w:r>
                                </w:p>
                                <w:p w:rsidR="002F2860" w:rsidRPr="008D27D3" w:rsidRDefault="002F2860" w:rsidP="00D5317A">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375" style="position:absolute;left:0;text-align:left;margin-left:38.15pt;margin-top:12.85pt;width:195.35pt;height:3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6V4QIAAJgFAAAOAAAAZHJzL2Uyb0RvYy54bWysVM2O0zAQviPxDpbvbH6adttq09Vud4uQ&#10;FlhpQZzdxGksHDvY7qbLCYkrEo/AQ3BB/OwzpG/EeNKWFjghcohsz/8338zJ6aqS5JYbK7RKaXQU&#10;UsJVpnOhFil9+WL2aEiJdUzlTGrFU3rHLT2dPHxw0tRjHutSy5wbAk6UHTd1Skvn6nEQ2KzkFbNH&#10;uuYKhIU2FXNwNYsgN6wB75UM4jAcBI02eW10xq2F14tOSCfovyh45p4XheWOyJRCbg7/Bv9z/w8m&#10;J2y8MKwuRbZJg/1DFhUTCoLuXF0wx8jSiD9cVSIz2urCHWW6CnRRiIxjDVBNFP5WzU3Jao61ADi2&#10;3sFk/5/b7NnttSEiT2ncP6ZEsQqa1H5av1t/bL+39+v37ef2vv22/tD+aL+0X4nXAsya2o7B9Ka+&#10;Nr5qW1/p7LUlSk9Lphb8zBjdlJzlkGnk9YMDA3+xYErmzVOdQ0C2dBrhWxWm8g4BGLLCLt3tusRX&#10;jmTwGCfDcJT0KclAlgz7UYJtDNh4a10b6x5zXRF/SKkBFqB3dntlnc+Gjbcqm57lMyElMdq9Eq5E&#10;2H1YFFqw6Q6k1lBP92zNYj6VhtwyINYMP6wTGGD3taPQf+jpwOR8OJ1eJnsmkNNiG0oKRQDGlPaT&#10;zpzYjEkOTerARJphyj6UVKQBSXy8jaOl2AkPgo76570L7B9Es/tqlXAwhlJUKR12IXEwfAsvVY5n&#10;x4TszmAslY/MccA2+OgluLgp84bkwqMeD3sjGP5cwLT1huEgHAG/mFzAmsicoX8F+yDbOOnNBh10&#10;TNYl67DuI55dEzfq2NBdeLztZYbU82zrWOtW8xXyPRoMtkye6/wO2Ajt9+316wwOpTZvKWlgNaTU&#10;vlkywymRTxQwYBQlQDni8JL0j2O4mH3JfF/CVAauUuqgejxOXbd/lrURixIiRUgPpc9gCgqBBPUT&#10;0mW1mR0Yfyxss6r8ftm/o9avhTr5CQAA//8DAFBLAwQUAAYACAAAACEASVh0JN0AAAAJAQAADwAA&#10;AGRycy9kb3ducmV2LnhtbEyPwU7DMBBE70j8g7VI3KiTADFK41QVEpwhrai4OfE2iYjtYLtp+HuW&#10;Uzmu5mn2TblZzMhm9GFwVkK6SoChbZ0ebCdhv3u5ewIWorJajc6ihB8MsKmur0pVaHe27zjXsWNU&#10;YkOhJPQxTgXnoe3RqLByE1rKjs4bFen0HddenancjDxLkpwbNVj60KsJn3tsv+qTkXD4mOtG6Nf9&#10;WxSfB7Xz3+kWcylvb5btGljEJV5g+NMndajIqXEnqwMbJYj8nkgJ2aMARvlDLmhbQ2CSpcCrkv9f&#10;UP0CAAD//wMAUEsBAi0AFAAGAAgAAAAhALaDOJL+AAAA4QEAABMAAAAAAAAAAAAAAAAAAAAAAFtD&#10;b250ZW50X1R5cGVzXS54bWxQSwECLQAUAAYACAAAACEAOP0h/9YAAACUAQAACwAAAAAAAAAAAAAA&#10;AAAvAQAAX3JlbHMvLnJlbHNQSwECLQAUAAYACAAAACEAhN+eleECAACYBQAADgAAAAAAAAAAAAAA&#10;AAAuAgAAZHJzL2Uyb0RvYy54bWxQSwECLQAUAAYACAAAACEASVh0JN0AAAAJAQAADwAAAAAAAAAA&#10;AAAAAAA7BQAAZHJzL2Rvd25yZXYueG1sUEsFBgAAAAAEAAQA8wAAAEUGAAAAAA==&#10;" strokecolor="#95b3d7" strokeweight="1pt">
                      <v:fill color2="#b8cce4" focus="100%" type="gradient"/>
                      <v:shadow on="t" color="#243f60" opacity=".5" offset="1pt"/>
                      <v:textbox>
                        <w:txbxContent>
                          <w:p w:rsidR="002F2860" w:rsidRPr="008D27D3" w:rsidRDefault="002F2860" w:rsidP="00D5317A">
                            <w:pPr>
                              <w:spacing w:line="240" w:lineRule="auto"/>
                              <w:rPr>
                                <w:sz w:val="18"/>
                                <w:szCs w:val="18"/>
                                <w:lang w:val="ru-RU"/>
                              </w:rPr>
                            </w:pPr>
                            <w:r w:rsidRPr="008D27D3">
                              <w:rPr>
                                <w:rStyle w:val="hps"/>
                                <w:b/>
                                <w:sz w:val="18"/>
                                <w:szCs w:val="18"/>
                                <w:lang w:val="ru-RU"/>
                              </w:rPr>
                              <w:t>Предпосылка.</w:t>
                            </w:r>
                            <w:r w:rsidRPr="008D27D3">
                              <w:rPr>
                                <w:sz w:val="18"/>
                                <w:szCs w:val="18"/>
                                <w:lang w:val="ru-RU"/>
                              </w:rPr>
                              <w:t xml:space="preserve"> Выполнение условий части (1)  статьи 57 Закона о публичных финансах и налогово-бюджетной ответственности</w:t>
                            </w:r>
                          </w:p>
                          <w:p w:rsidR="002F2860" w:rsidRPr="008D27D3" w:rsidRDefault="002F2860" w:rsidP="00D5317A">
                            <w:pPr>
                              <w:rPr>
                                <w:sz w:val="18"/>
                                <w:szCs w:val="18"/>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00576" behindDoc="0" locked="0" layoutInCell="1" allowOverlap="1">
                      <wp:simplePos x="0" y="0"/>
                      <wp:positionH relativeFrom="column">
                        <wp:posOffset>63500</wp:posOffset>
                      </wp:positionH>
                      <wp:positionV relativeFrom="paragraph">
                        <wp:posOffset>568325</wp:posOffset>
                      </wp:positionV>
                      <wp:extent cx="373380" cy="167005"/>
                      <wp:effectExtent l="12065" t="12700" r="59055" b="23495"/>
                      <wp:wrapNone/>
                      <wp:docPr id="256" name="Соединительная линия уступом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3380" cy="1670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56" o:spid="_x0000_s1026" type="#_x0000_t34" style="position:absolute;margin-left:5pt;margin-top:44.75pt;width:29.4pt;height:13.15pt;rotation:9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xuogIAAOEEAAAOAAAAZHJzL2Uyb0RvYy54bWysVEtu2zAQ3RfoHQjuHUn+xREiB4Vlt4t+&#10;AiQ9AC1SFluKFEjGslF00WRbIGfoDbpogQDp5wrSjTqkFbdpN0VRLeghOXwz782Mj082pUBrpg1X&#10;MsHRQYgRk5miXK4S/PJ80ZtgZCyRlAglWYK3zOCT6cMHx3UVs74qlKBMIwCRJq6rBBfWVnEQmKxg&#10;JTEHqmISLnOlS2Jhq1cB1aQG9FIE/TAcB7XStNIqY8bAabq7xFOPn+cssy/y3DCLRIIhN+tX7del&#10;W4PpMYlXmlQFz7o0yD9kURIuIegeKiWWoAvN/4AqeaaVUbk9yFQZqDznGfMcgE0U/sbmrCAV81xA&#10;HFPtZTL/DzZ7vj7ViNME90djjCQpoUjNh+Zb87n51Nw0X5ub9hLs2/Y92B/ba9TcdsfXqL1q37WX&#10;7VXzHfy/IIcAetaViQF2Jk+1UyTbyLPqqcpeGyTVrCByxTyv820FoSL3Irj3xG1MBVkt62eKgg+5&#10;sMqLu8l1ibSCIkZjKD58GOWCV08cjosFeqKNL+52X1y2sSiDw8HhYDCBBxlcRePDMBz50CR2qO5x&#10;pY19zFSJnJHgJZN2pqSEFlJ64OHJ+qmxvsq0U4rQVxHkUApomjURaOSTcpRI3HmDdYfsnkq14EL4&#10;thMS1Qk+GvVHHt0owam7dG5Gr5YzoRGAAhP/denecyu5hfERvEzwZO9E4oIROpfUR7GEC7CR9Xpb&#10;zaECgmEXumQUI8FgcJ21y1pIFx5E66g6+XwjvzkKj+aT+WTYG/bH894wTNPeo8Vs2BsvosNROkhn&#10;szR665hEw7jglDLpyNwNVTT8u6btxns3Dvux2qsW3Ef3QkOKd78+ad9OroN2vbhUdHuqHTvXWTBH&#10;3rmbeTeov+69189/pukPAAAA//8DAFBLAwQUAAYACAAAACEARsoBzt0AAAAIAQAADwAAAGRycy9k&#10;b3ducmV2LnhtbEyPQWrDMBBF94XeQUygm9LIkUkaHMuhFLpsIIkPoFgT28QaGUux3Z6+01W7HP7j&#10;/zf5fnadGHEIrScNq2UCAqnytqVaQ3n+eNmCCNGQNZ0n1PCFAfbF40NuMusnOuJ4irXgEgqZ0dDE&#10;2GdShqpBZ8LS90icXf3gTORzqKUdzMTlrpMqSTbSmZZ4oTE9vjdY3U53p+FWxzLM5WcbqvFKz8ft&#10;YXLfB62fFvPbDkTEOf7B8KvP6lCw08XfyQbRaVAbxaSG1zQFwflarUFcmEvVCmSRy/8PFD8AAAD/&#10;/wMAUEsBAi0AFAAGAAgAAAAhALaDOJL+AAAA4QEAABMAAAAAAAAAAAAAAAAAAAAAAFtDb250ZW50&#10;X1R5cGVzXS54bWxQSwECLQAUAAYACAAAACEAOP0h/9YAAACUAQAACwAAAAAAAAAAAAAAAAAvAQAA&#10;X3JlbHMvLnJlbHNQSwECLQAUAAYACAAAACEAShJMbqICAADhBAAADgAAAAAAAAAAAAAAAAAuAgAA&#10;ZHJzL2Uyb0RvYy54bWxQSwECLQAUAAYACAAAACEARsoBzt0AAAAIAQAADwAAAAAAAAAAAAAAAAD8&#10;BAAAZHJzL2Rvd25yZXYueG1sUEsFBgAAAAAEAAQA8wAAAAYGA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799552" behindDoc="0" locked="0" layoutInCell="1" allowOverlap="1">
                      <wp:simplePos x="0" y="0"/>
                      <wp:positionH relativeFrom="column">
                        <wp:posOffset>262255</wp:posOffset>
                      </wp:positionH>
                      <wp:positionV relativeFrom="paragraph">
                        <wp:posOffset>401955</wp:posOffset>
                      </wp:positionV>
                      <wp:extent cx="222250" cy="7620"/>
                      <wp:effectExtent l="12700" t="6350" r="12700" b="5080"/>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20.65pt;margin-top:31.65pt;width:17.5pt;height:.6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QVwIAAGQEAAAOAAAAZHJzL2Uyb0RvYy54bWysVEtu2zAQ3RfoHQjuHVmq7SRC5KCQ7G7S&#10;NkDS7mmSsohKJEEylo2iQNIL5Ai9Qjdd9IOcQb5Rh/SnTrspimpBDTUzj29mHnV2vmxqtODGCiUz&#10;HB/1MeKSKibkPMNvrqe9E4ysI5KRWkme4RW3+Hz89MlZq1OeqErVjBsEINKmrc5w5ZxOo8jSijfE&#10;HinNJThLZRriYGvmETOkBfSmjpJ+fxS1yjBtFOXWwtdi48TjgF+WnLrXZWm5Q3WGgZsLqwnrzK/R&#10;+Iykc0N0JeiWBvkHFg0REg7dQxXEEXRjxB9QjaBGWVW6I6qaSJWloDzUANXE/d+quaqI5qEWaI7V&#10;+zbZ/wdLXy0uDRIsw8lwiJEkDQyp+7S+Xd93P7rP63u0vuseYFl/XN92X7rv3bfuofuKfDT0rtU2&#10;BYhcXhpfPV3KK32h6DuLpMorIuc81HC90gAb+4zoUYrfWA0MZu1LxSCG3DgVGrksTYPKWui3PtGD&#10;Q7PQMkxutZ8cXzpE4WMCzxDmS8F1PErCXCOSehCfqo11L7hqkDcybJ0hYl65XEkJClFmcwBZXFjn&#10;Kf5K8MlSTUVdB6HUErUZPh0mw8DIqlow7/Rh1sxneW3QgniphSfUC57DMKNuJAtgFSdssrUdEfXG&#10;hsNr6fGgNKCztTZaen/aP52cTE4GvUEymvQG/aLoPZ/mg95oGh8Pi2dFnhfxB08tHqSVYIxLz26n&#10;63jwd7rZ3rCNIvfK3rcheowe+gVkd+9AOkzZD3YjkZliq0uzmz5IOQRvr52/K4d7sA9/DuOfAAAA&#10;//8DAFBLAwQUAAYACAAAACEA5VDHRtsAAAAHAQAADwAAAGRycy9kb3ducmV2LnhtbEyOQUvDQBSE&#10;70L/w/IK3uymNqYlzaYUQfEgAau9b7PPJDb7Nma3SfrvfZ70NAwzzHzZbrKtGLD3jSMFy0UEAql0&#10;pqFKwcf7090GhA+ajG4doYIretjls5tMp8aN9IbDIVSCR8inWkEdQpdK6csarfYL1yFx9ul6qwPb&#10;vpKm1yOP21beR1EirW6IH2rd4WON5flwsQq+aX09xnLYfBVFSJ5fXivCYlTqdj7ttyACTuGvDL/4&#10;jA45M53chYwXrYJ4ueKmgmTFyvk6YT2xjx9A5pn8z5//AAAA//8DAFBLAQItABQABgAIAAAAIQC2&#10;gziS/gAAAOEBAAATAAAAAAAAAAAAAAAAAAAAAABbQ29udGVudF9UeXBlc10ueG1sUEsBAi0AFAAG&#10;AAgAAAAhADj9If/WAAAAlAEAAAsAAAAAAAAAAAAAAAAALwEAAF9yZWxzLy5yZWxzUEsBAi0AFAAG&#10;AAgAAAAhAFWf8BBXAgAAZAQAAA4AAAAAAAAAAAAAAAAALgIAAGRycy9lMm9Eb2MueG1sUEsBAi0A&#10;FAAGAAgAAAAhAOVQx0bbAAAABwEAAA8AAAAAAAAAAAAAAAAAsQQAAGRycy9kb3ducmV2LnhtbFBL&#10;BQYAAAAABAAEAPMAAAC5BQAAAAA=&#10;"/>
                  </w:pict>
                </mc:Fallback>
              </mc:AlternateContent>
            </w:r>
            <w:r>
              <w:rPr>
                <w:rFonts w:cs="Arial"/>
                <w:bCs/>
                <w:noProof/>
                <w:color w:val="0A55A3"/>
                <w:sz w:val="42"/>
                <w:szCs w:val="32"/>
                <w:lang w:eastAsia="en-GB"/>
              </w:rPr>
              <mc:AlternateContent>
                <mc:Choice Requires="wps">
                  <w:drawing>
                    <wp:anchor distT="0" distB="0" distL="114300" distR="114300" simplePos="0" relativeHeight="251798528" behindDoc="0" locked="0" layoutInCell="1" allowOverlap="1">
                      <wp:simplePos x="0" y="0"/>
                      <wp:positionH relativeFrom="column">
                        <wp:posOffset>111125</wp:posOffset>
                      </wp:positionH>
                      <wp:positionV relativeFrom="paragraph">
                        <wp:posOffset>330200</wp:posOffset>
                      </wp:positionV>
                      <wp:extent cx="151130" cy="135255"/>
                      <wp:effectExtent l="13970" t="10795" r="6350" b="6350"/>
                      <wp:wrapNone/>
                      <wp:docPr id="254" name="Овал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35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4" o:spid="_x0000_s1026" style="position:absolute;margin-left:8.75pt;margin-top:26pt;width:11.9pt;height:10.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RJgIAADQEAAAOAAAAZHJzL2Uyb0RvYy54bWysU1GOEzEM/UfiDlH+6XS6LbCjTlerLkVI&#10;C6y0cIA0k+lEZOLgpJ2Ww3AGxC+X6JFwMrOlC3wh8hHZsfNsP9vzq31r2E6h12BLno/GnCkrodJ2&#10;U/KPH1bPXnLmg7CVMGBVyQ/K86vF0yfzzhVqAg2YSiEjEOuLzpW8CcEVWeZlo1rhR+CUJWMN2IpA&#10;Km6yCkVH6K3JJuPx86wDrByCVN7T601v5IuEX9dKhvd17VVgpuSUW0g3pnsd72wxF8UGhWu0HNIQ&#10;/5BFK7SloCeoGxEE26L+A6rVEsFDHUYS2gzqWkuVaqBq8vFv1dw3wqlUC5Hj3Ykm//9g5bvdHTJd&#10;lXwym3JmRUtNOn49fj9+O/5g8Y0Y6pwvyPHe3WGs0btbkJ88s7BshN2oa0ToGiUqyiuP/tmjD1Hx&#10;9JWtu7dQEbzYBkhk7WtsIyDRwPapJ4dTT9Q+MEmP+SzPL6hzkkz5xWwym6UIonj47NCH1wpaFoWS&#10;K2O085E1UYjdrQ8xH1E8eKX8wehqpY1JCm7WS4NsJ2hCVukMAfy5m7GsK/klxU/Ij2z+HGKczt8g&#10;ELa2SvMWuXo1yEFo08uUpbEDeZGvnvc1VAfiDqEfXVo1EhrAL5x1NLYl95+3AhVn5o0l/i/z6TTO&#10;eVKmsxcTUvDcsj63CCsJquSBs15chn43tg71pqFIeSrXwjX1rNaJzNjPPqshWRrNxPGwRnH2z/Xk&#10;9WvZFz8BAAD//wMAUEsDBBQABgAIAAAAIQDZcSpJ3AAAAAcBAAAPAAAAZHJzL2Rvd25yZXYueG1s&#10;TI/BTsMwEETvSPyDtUjcqJOatFWIU1VUSHDgQKB3N94mUeN1FLtp+HuWExxHM5p5U2xn14sJx9B5&#10;0pAuEhBItbcdNRq+Pl8eNiBCNGRN7wk1fGOAbXl7U5jc+it94FTFRnAJhdxoaGMccilD3aIzYeEH&#10;JPZOfnQmshwbaUdz5XLXy2WSrKQzHfFCawZ8brE+VxenYd/sqtUkVczUaf8as/Ph/U2lWt/fzbsn&#10;EBHn+BeGX3xGh5KZjv5CNoie9TrjpIZsyZfYf0wViKOGtVIgy0L+5y9/AAAA//8DAFBLAQItABQA&#10;BgAIAAAAIQC2gziS/gAAAOEBAAATAAAAAAAAAAAAAAAAAAAAAABbQ29udGVudF9UeXBlc10ueG1s&#10;UEsBAi0AFAAGAAgAAAAhADj9If/WAAAAlAEAAAsAAAAAAAAAAAAAAAAALwEAAF9yZWxzLy5yZWxz&#10;UEsBAi0AFAAGAAgAAAAhAL3dP9EmAgAANAQAAA4AAAAAAAAAAAAAAAAALgIAAGRycy9lMm9Eb2Mu&#10;eG1sUEsBAi0AFAAGAAgAAAAhANlxKkncAAAABwEAAA8AAAAAAAAAAAAAAAAAgAQAAGRycy9kb3du&#10;cmV2LnhtbFBLBQYAAAAABAAEAPMAAACJBQAAAAA=&#10;"/>
                  </w:pict>
                </mc:Fallback>
              </mc:AlternateContent>
            </w:r>
          </w:p>
        </w:tc>
      </w:tr>
      <w:tr w:rsidR="00D5317A" w:rsidRPr="002146E9" w:rsidTr="002F2860">
        <w:trPr>
          <w:trHeight w:val="1605"/>
        </w:trPr>
        <w:tc>
          <w:tcPr>
            <w:tcW w:w="1652" w:type="dxa"/>
          </w:tcPr>
          <w:p w:rsidR="00D5317A" w:rsidRPr="00436605" w:rsidRDefault="00D5317A" w:rsidP="002F2860">
            <w:pPr>
              <w:spacing w:line="240" w:lineRule="auto"/>
              <w:jc w:val="center"/>
              <w:rPr>
                <w:sz w:val="20"/>
                <w:szCs w:val="20"/>
                <w:lang w:val="ru-RU"/>
              </w:rPr>
            </w:pPr>
          </w:p>
          <w:p w:rsidR="00D5317A" w:rsidRPr="00436605" w:rsidRDefault="00D5317A" w:rsidP="002F2860">
            <w:pPr>
              <w:spacing w:line="240" w:lineRule="auto"/>
              <w:jc w:val="center"/>
              <w:rPr>
                <w:sz w:val="20"/>
                <w:szCs w:val="20"/>
                <w:lang w:val="ru-RU"/>
              </w:rPr>
            </w:pPr>
            <w:r>
              <w:rPr>
                <w:sz w:val="20"/>
                <w:szCs w:val="20"/>
                <w:lang w:val="ru-RU"/>
              </w:rPr>
              <w:t>Бюджетные органы -</w:t>
            </w:r>
            <w:r w:rsidRPr="00436605">
              <w:rPr>
                <w:sz w:val="20"/>
                <w:szCs w:val="20"/>
                <w:lang w:val="ru-RU"/>
              </w:rPr>
              <w:t xml:space="preserve"> ORG1</w:t>
            </w:r>
          </w:p>
          <w:p w:rsidR="00D5317A" w:rsidRPr="00436605" w:rsidRDefault="00D5317A" w:rsidP="002F2860">
            <w:pPr>
              <w:keepNext/>
              <w:tabs>
                <w:tab w:val="left" w:pos="4678"/>
                <w:tab w:val="left" w:pos="6521"/>
                <w:tab w:val="left" w:pos="7088"/>
              </w:tabs>
              <w:spacing w:line="240" w:lineRule="auto"/>
              <w:jc w:val="center"/>
              <w:outlineLvl w:val="0"/>
              <w:rPr>
                <w:rFonts w:cs="Arial"/>
                <w:bCs/>
                <w:color w:val="0A55A3"/>
                <w:sz w:val="42"/>
                <w:szCs w:val="32"/>
                <w:lang w:val="ru-RU"/>
              </w:rPr>
            </w:pPr>
          </w:p>
        </w:tc>
        <w:tc>
          <w:tcPr>
            <w:tcW w:w="12433" w:type="dxa"/>
          </w:tcPr>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r>
              <w:rPr>
                <w:rFonts w:cs="Arial"/>
                <w:bCs/>
                <w:noProof/>
                <w:color w:val="0A55A3"/>
                <w:sz w:val="42"/>
                <w:szCs w:val="32"/>
                <w:lang w:eastAsia="en-GB"/>
              </w:rPr>
              <mc:AlternateContent>
                <mc:Choice Requires="wps">
                  <w:drawing>
                    <wp:anchor distT="0" distB="0" distL="114300" distR="114300" simplePos="0" relativeHeight="251809792" behindDoc="0" locked="0" layoutInCell="1" allowOverlap="1">
                      <wp:simplePos x="0" y="0"/>
                      <wp:positionH relativeFrom="column">
                        <wp:posOffset>39370</wp:posOffset>
                      </wp:positionH>
                      <wp:positionV relativeFrom="paragraph">
                        <wp:posOffset>407670</wp:posOffset>
                      </wp:positionV>
                      <wp:extent cx="1958975" cy="730250"/>
                      <wp:effectExtent l="8890" t="10160" r="13335" b="2159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975" cy="7302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jc w:val="center"/>
                                    <w:rPr>
                                      <w:sz w:val="20"/>
                                      <w:szCs w:val="20"/>
                                      <w:lang w:val="ru-RU"/>
                                    </w:rPr>
                                  </w:pPr>
                                  <w:r w:rsidRPr="008D27D3">
                                    <w:rPr>
                                      <w:sz w:val="20"/>
                                      <w:szCs w:val="20"/>
                                      <w:lang w:val="ru-RU"/>
                                    </w:rPr>
                                    <w:t>Распределяют лимиты бюджетных ассигнований по подведомственным учреждениям</w:t>
                                  </w:r>
                                </w:p>
                                <w:p w:rsidR="002F2860" w:rsidRPr="008D27D3" w:rsidRDefault="002F2860" w:rsidP="00D5317A">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376" style="position:absolute;left:0;text-align:left;margin-left:3.1pt;margin-top:32.1pt;width:154.25pt;height: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YF3wIAAJgFAAAOAAAAZHJzL2Uyb0RvYy54bWysVMuO0zAU3SPxD5b3TB5t+tKko5nOFCHx&#10;GGlArF3HSSwcO9hu02GFxBaJT+Aj2CAe8w3pH3HttJ0WWCGyiGzf97nn3tOzdSXQimnDlUxxdBJi&#10;xCRVGZdFil+9nD8aYWQskRkRSrIU3zKDz6YPH5w29YTFqlQiYxqBE2kmTZ3i0tp6EgSGlqwi5kTV&#10;TIIwV7oiFq66CDJNGvBeiSAOw0HQKJ3VWlFmDLxedkI89f7znFH7Is8Ns0ikGHKz/q/9f+H+wfSU&#10;TApN6pLTbRrkH7KoCJcQdO/qkliClpr/4ariVCujcntCVRWoPOeU+Rqgmij8rZqbktTM1wLgmHoP&#10;k/l/bunz1bVGPEtxnPQwkqSCJrWfN+83n9of7d3mQ/ulvWu/bz62P9uv7TfktACzpjYTML2pr7Wr&#10;2tRPFX1jkFSzksiCnWutmpKRDDKNnH5wZOAuBkzRonmmMghIllZ5+Na5rpxDAAatfZdu911ia4so&#10;PEbjZDQeJhhRkA17YZz4NgZksrOutbGPmaqQO6RYAwu8d7J6aqzLhkx2KtueZXMuBNLKvua29LC7&#10;sF5owKY7oFpBPd2z0cViJjRaESDW3H++TmCAOdSOQvd5T0cmF6PZ7Kp/YAI5FbtQgksEMKY46Xfm&#10;yFAiGDSpA9PTzKfsQgmJGpDEw10cJfheeBR0nFz0LofboOZQreIWxlDwKsWjLqQfDNfCK5n5syVc&#10;dGdIVUgXmfkB2+KjluDipswalHGHejzqjWH4Mw7T1huFg3A8xIiIAtYEtRr/FeyjbON+bz7ooCOi&#10;LkmHdeLx7Jq4VfcN3Yf3t4PMPPUc2zrW2vVi7fkeDTwSjosLld0CG6H9rr1uncGhVPodRg2shhSb&#10;t0uiGUbiiQQGjKN+3+0Sf+knwxgu+lCyOJQQScFVii1U748z2+2fZa15UUKkyNNDqnOYgpx7gt5n&#10;tZ0dGH9f2HZVuf1yePda9wt1+gsAAP//AwBQSwMEFAAGAAgAAAAhAOJJR3bcAAAACAEAAA8AAABk&#10;cnMvZG93bnJldi54bWxMj0FPg0AQhe8m/ofNmHizC9iAIkvTmOjZ0sbG28COQGR3kd1S/PdOT3p6&#10;mbwvb94rNosZxEyT751VEK8iEGQbp3vbKjjsX+4eQPiAVuPgLCn4IQ+b8vqqwFy7s93RXIVWcIj1&#10;OSroQhhzKX3TkUG/ciNZ9j7dZDDwObVST3jmcDPIJIpSabC3/KHDkZ47ar6qk1FwfJ+rOtOvh7eQ&#10;fRxxP33HW0qVur1Ztk8gAi3hD4ZLfa4OJXeq3clqLwYFacIgy5qV7ft4nYGomcseE5BlIf8PKH8B&#10;AAD//wMAUEsBAi0AFAAGAAgAAAAhALaDOJL+AAAA4QEAABMAAAAAAAAAAAAAAAAAAAAAAFtDb250&#10;ZW50X1R5cGVzXS54bWxQSwECLQAUAAYACAAAACEAOP0h/9YAAACUAQAACwAAAAAAAAAAAAAAAAAv&#10;AQAAX3JlbHMvLnJlbHNQSwECLQAUAAYACAAAACEALeNmBd8CAACYBQAADgAAAAAAAAAAAAAAAAAu&#10;AgAAZHJzL2Uyb0RvYy54bWxQSwECLQAUAAYACAAAACEA4klHdtwAAAAIAQAADwAAAAAAAAAAAAAA&#10;AAA5BQAAZHJzL2Rvd25yZXYueG1sUEsFBgAAAAAEAAQA8wAAAEIGAAAAAA==&#10;" strokecolor="#95b3d7" strokeweight="1pt">
                      <v:fill color2="#b8cce4" focus="100%" type="gradient"/>
                      <v:shadow on="t" color="#243f60" opacity=".5" offset="1pt"/>
                      <v:textbox>
                        <w:txbxContent>
                          <w:p w:rsidR="002F2860" w:rsidRPr="008D27D3" w:rsidRDefault="002F2860" w:rsidP="00D5317A">
                            <w:pPr>
                              <w:spacing w:line="240" w:lineRule="auto"/>
                              <w:jc w:val="center"/>
                              <w:rPr>
                                <w:sz w:val="20"/>
                                <w:szCs w:val="20"/>
                                <w:lang w:val="ru-RU"/>
                              </w:rPr>
                            </w:pPr>
                            <w:r w:rsidRPr="008D27D3">
                              <w:rPr>
                                <w:sz w:val="20"/>
                                <w:szCs w:val="20"/>
                                <w:lang w:val="ru-RU"/>
                              </w:rPr>
                              <w:t>Распределяют лимиты бюджетных ассигнований по подведомственным учреждениям</w:t>
                            </w:r>
                          </w:p>
                          <w:p w:rsidR="002F2860" w:rsidRPr="008D27D3" w:rsidRDefault="002F2860" w:rsidP="00D5317A">
                            <w:pPr>
                              <w:jc w:val="center"/>
                              <w:rPr>
                                <w:sz w:val="20"/>
                                <w:szCs w:val="20"/>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12864" behindDoc="0" locked="0" layoutInCell="1" allowOverlap="1">
                      <wp:simplePos x="0" y="0"/>
                      <wp:positionH relativeFrom="column">
                        <wp:posOffset>3644900</wp:posOffset>
                      </wp:positionH>
                      <wp:positionV relativeFrom="paragraph">
                        <wp:posOffset>337820</wp:posOffset>
                      </wp:positionV>
                      <wp:extent cx="1896745" cy="728345"/>
                      <wp:effectExtent l="13970" t="6985" r="13335" b="26670"/>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7283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jc w:val="center"/>
                                    <w:rPr>
                                      <w:sz w:val="20"/>
                                      <w:szCs w:val="20"/>
                                      <w:lang w:val="ru-RU"/>
                                    </w:rPr>
                                  </w:pPr>
                                  <w:r w:rsidRPr="008D27D3">
                                    <w:rPr>
                                      <w:sz w:val="20"/>
                                      <w:szCs w:val="20"/>
                                      <w:lang w:val="ru-RU"/>
                                    </w:rPr>
                                    <w:t>Утверждают агрегированные лимиты для каждого подведомственного учреждения</w:t>
                                  </w:r>
                                </w:p>
                                <w:p w:rsidR="002F2860" w:rsidRPr="008D27D3" w:rsidRDefault="002F2860" w:rsidP="00D5317A">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2" o:spid="_x0000_s1377" style="position:absolute;left:0;text-align:left;margin-left:287pt;margin-top:26.6pt;width:149.35pt;height:5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Y+3QIAAJgFAAAOAAAAZHJzL2Uyb0RvYy54bWysVMuO0zAU3SPxD5b3TJr0lVaTjmY6U4TE&#10;Y6QBsXYTJ7FwbGO7TYcVElskPoGPYIN4zDekf8S1k3ZaYIXIIrrX933u4/RsU3G0ptowKRIcnvQw&#10;oiKVGRNFgl+9XDyKMTKWiIxwKWiCb6nBZ7OHD05rNaWRLCXPqEbgRJhprRJcWqumQWDSklbEnEhF&#10;BQhzqStigdVFkGlSg/eKB1GvNwpqqTOlZUqNgdfLVohn3n+e09S+yHNDLeIJhtys/2v/X7p/MDsl&#10;00ITVbK0S4P8QxYVYQKC7l1dEkvQSrM/XFUs1dLI3J6ksgpknrOU+hqgmrD3WzU3JVHU1wLgGLWH&#10;yfw/t+nz9bVGLEtwNIwwEqSCJjWft++3n5ofzd32Q/OluWu+bz82P5uvzTfktACzWpkpmN6oa+2q&#10;NuqpTN8YJOS8JKKg51rLuqQkg0xDpx8cGTjGgCla1s9kBgHJykoP3ybXlXMIwKCN79Ltvkt0Y1EK&#10;j2E8GY0HQ4xSkI2juA+0C0GmO2uljX1MZYUckWANU+C9k/VTY1vVnUrXs2zBOEda2tfMlh52F9YL&#10;Ddi0BFIS6mmfjS6Wc67RmsBgLfzXJVGYQ+2w5z7v6cjkIp7PrwYHJpB+sQvFmUAAY4KHg9YcmZRw&#10;Ck1qwfRj5lN2obhANUii8S6O5GwvPAo6GV70L8ddUHOoVjELa8hZleC4DQkwkalr4ZXIPG0J4y0N&#10;qXLhxNQvWIePXIGLmzKrUcYc6tCYCSx/xmDb+nFv1JuMMSK8gDORWo3/CvZRttGgvxi10BGuStJi&#10;PfR4tk3s1H3v9+E9d5CZHz03be3U2s1y4+c9HMUOCTeLS5ndwjRC+1173TkDopT6HUY1nIYEm7cr&#10;oilG/ImACZiEg4G7JZ4ZDMcRMPpQsjyUEJGCqwRbqN6Tc9ven5XSrCghUujHQ8hz2IKc+QG9z6rb&#10;HVh/X1h3qtx9OeS91v1Bnf0CAAD//wMAUEsDBBQABgAIAAAAIQAp/ZKI3wAAAAoBAAAPAAAAZHJz&#10;L2Rvd25yZXYueG1sTI/BTsMwDIbvSLxDZCRuLF2BZnRNpwkJztBNTNzSxmsrmqQkWVfeHnMaN1v+&#10;9Pv7i81sBjahD72zEpaLBBjaxunethL2u5e7FbAQldVqcBYl/GCATXl9Vahcu7N9x6mKLaMQG3Il&#10;oYtxzDkPTYdGhYUb0dLt6LxRkVbfcu3VmcLNwNMkybhRvaUPnRrxucPmqzoZCYePqaqFft2/RfF5&#10;UDv/vdxiJuXtzbxdA4s4xwsMf/qkDiU51e5kdWCDhEfxQF0iDfcpMAJWIhXAaiIz8QS8LPj/CuUv&#10;AAAA//8DAFBLAQItABQABgAIAAAAIQC2gziS/gAAAOEBAAATAAAAAAAAAAAAAAAAAAAAAABbQ29u&#10;dGVudF9UeXBlc10ueG1sUEsBAi0AFAAGAAgAAAAhADj9If/WAAAAlAEAAAsAAAAAAAAAAAAAAAAA&#10;LwEAAF9yZWxzLy5yZWxzUEsBAi0AFAAGAAgAAAAhAFktpj7dAgAAmAUAAA4AAAAAAAAAAAAAAAAA&#10;LgIAAGRycy9lMm9Eb2MueG1sUEsBAi0AFAAGAAgAAAAhACn9kojfAAAACgEAAA8AAAAAAAAAAAAA&#10;AAAANwUAAGRycy9kb3ducmV2LnhtbFBLBQYAAAAABAAEAPMAAABDBgAAAAA=&#10;" strokecolor="#95b3d7" strokeweight="1pt">
                      <v:fill color2="#b8cce4" focus="100%" type="gradient"/>
                      <v:shadow on="t" color="#243f60" opacity=".5" offset="1pt"/>
                      <v:textbox>
                        <w:txbxContent>
                          <w:p w:rsidR="002F2860" w:rsidRPr="008D27D3" w:rsidRDefault="002F2860" w:rsidP="00D5317A">
                            <w:pPr>
                              <w:spacing w:line="240" w:lineRule="auto"/>
                              <w:jc w:val="center"/>
                              <w:rPr>
                                <w:sz w:val="20"/>
                                <w:szCs w:val="20"/>
                                <w:lang w:val="ru-RU"/>
                              </w:rPr>
                            </w:pPr>
                            <w:r w:rsidRPr="008D27D3">
                              <w:rPr>
                                <w:sz w:val="20"/>
                                <w:szCs w:val="20"/>
                                <w:lang w:val="ru-RU"/>
                              </w:rPr>
                              <w:t>Утверждают агрегированные лимиты для каждого подведомственного учреждения</w:t>
                            </w:r>
                          </w:p>
                          <w:p w:rsidR="002F2860" w:rsidRPr="008D27D3" w:rsidRDefault="002F2860" w:rsidP="00D5317A">
                            <w:pPr>
                              <w:jc w:val="center"/>
                              <w:rPr>
                                <w:sz w:val="20"/>
                                <w:szCs w:val="20"/>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13888" behindDoc="0" locked="0" layoutInCell="1" allowOverlap="1">
                      <wp:simplePos x="0" y="0"/>
                      <wp:positionH relativeFrom="column">
                        <wp:posOffset>2965450</wp:posOffset>
                      </wp:positionH>
                      <wp:positionV relativeFrom="paragraph">
                        <wp:posOffset>822960</wp:posOffset>
                      </wp:positionV>
                      <wp:extent cx="0" cy="632460"/>
                      <wp:effectExtent l="58420" t="6350" r="55880" b="18415"/>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233.5pt;margin-top:64.8pt;width:0;height:49.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YMYgIAAHkEAAAOAAAAZHJzL2Uyb0RvYy54bWysVEtu2zAQ3RfoHQjuHVmO7CZC5KCQ7G7S&#10;NkDSA9AkZRGlSIGkLRtFgTQXyBF6hW666Ac5g3yjDulP63ZTFPWCHpIzb2bePOriclVLtOTGCq0y&#10;HJ/0MeKKaibUPMNvbqe9M4ysI4oRqRXP8JpbfDl++uSibVI+0JWWjBsEIMqmbZPhyrkmjSJLK14T&#10;e6IbruCy1KYmDrZmHjFDWkCvZTTo90dRqw1rjKbcWjgttpd4HPDLklP3uiwtd0hmGGpzYTVhnfk1&#10;Gl+QdG5IUwm6K4P8QxU1EQqSHqAK4ghaGPEHVC2o0VaX7oTqOtJlKSgPPUA3cf+3bm4q0vDQC5Bj&#10;mwNN9v/B0lfLa4MEy/BgGGOkSA1D6j5u7jYP3ffu0+YBbT50j7Bs7jd33efuW/e1e+y+IO8N3LWN&#10;TQEiV9fGd09X6qa50vStRUrnFVFzHnq4XTcAGyKioxC/sQ1UMGtfagY+ZOF0IHJVmtpDAkVoFea1&#10;PsyLrxyi20MKp6PTQTIKo4xIuo9rjHUvuK6RNzJsnSFiXrlcKwWi0CYOWcjyyjroAwL3AT6p0lMh&#10;ZdCGVKjN8PlwMAwBVkvB/KV3s2Y+y6VBS+LVFX6eFAA7cjN6oVgAqzhhk53tiJBgIxe4cUYAW5Jj&#10;n63mDCPJ4UF5a4solc8InUPBO2srsHfn/fPJ2eQs6SWD0aSX9Iui93yaJ73RNH42LE6LPC/i9774&#10;OEkrwRhXvv692OPk78S0e3ZbmR7kfiAqOkYPJECx+/9QdBi9n/ZWNzPN1tfGd+dVAPoOzru36B/Q&#10;r/vg9fOLMf4BAAD//wMAUEsDBBQABgAIAAAAIQAWY/4H4AAAAAsBAAAPAAAAZHJzL2Rvd25yZXYu&#10;eG1sTI/BTsMwEETvSPyDtUjcqIOFDAlxKqBC5EIlWlT16MZLHBHbUey2KV/PIg5w3JnR7JtyPrme&#10;HXCMXfAKrmcZMPRNMJ1vFbyvn6/ugMWkvdF98KjghBHm1flZqQsTjv4ND6vUMirxsdAKbEpDwXls&#10;LDodZ2FAT95HGJ1OdI4tN6M+UrnrucgyyZ3uPH2wesAni83nau8UpMX2ZOWmecy75frlVXZfdV0v&#10;lLq8mB7ugSWc0l8YfvAJHSpi2oW9N5H1Cm7kLW1JZIhcAqPEr7JTIEQugFcl/7+h+gYAAP//AwBQ&#10;SwECLQAUAAYACAAAACEAtoM4kv4AAADhAQAAEwAAAAAAAAAAAAAAAAAAAAAAW0NvbnRlbnRfVHlw&#10;ZXNdLnhtbFBLAQItABQABgAIAAAAIQA4/SH/1gAAAJQBAAALAAAAAAAAAAAAAAAAAC8BAABfcmVs&#10;cy8ucmVsc1BLAQItABQABgAIAAAAIQBE9MYMYgIAAHkEAAAOAAAAAAAAAAAAAAAAAC4CAABkcnMv&#10;ZTJvRG9jLnhtbFBLAQItABQABgAIAAAAIQAWY/4H4AAAAAsBAAAPAAAAAAAAAAAAAAAAALwEAABk&#10;cnMvZG93bnJldi54bWxQSwUGAAAAAAQABADzAAAAyQU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11840" behindDoc="0" locked="0" layoutInCell="1" allowOverlap="1">
                      <wp:simplePos x="0" y="0"/>
                      <wp:positionH relativeFrom="column">
                        <wp:posOffset>3143250</wp:posOffset>
                      </wp:positionH>
                      <wp:positionV relativeFrom="paragraph">
                        <wp:posOffset>675640</wp:posOffset>
                      </wp:positionV>
                      <wp:extent cx="501650" cy="0"/>
                      <wp:effectExtent l="7620" t="11430" r="5080" b="762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247.5pt;margin-top:53.2pt;width:39.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7nUgIAAGEEAAAOAAAAZHJzL2Uyb0RvYy54bWysVM2O0zAQviPxDlbubZLSlt1o0xVKWjgs&#10;sNIuD+DaTmPh2JbtbVohpIUX2EfgFbhw4Ef7DOkbMXZ/6MIFIXJwxpmZz9/MfM7Z+aoRaMmM5Urm&#10;UdpPIsQkUZTLRR69uZ71TiJkHZYUCyVZHq2Zjc4njx+dtTpjA1UrQZlBACJt1uo8qp3TWRxbUrMG&#10;277STIKzUqbBDrZmEVODW0BvRDxIknHcKkO1UYRZC1/LrTOaBPyqYsS9rirLHBJ5BNxcWE1Y536N&#10;J2c4Wxisa052NPA/sGgwl3DoAarEDqMbw/+AajgxyqrK9YlqYlVVnLBQA1STJr9Vc1VjzUIt0Byr&#10;D22y/w+WvFpeGsRpHg1G0B+JGxhS92lzu7nrfnSfN3do86G7h2XzcXPbfem+d9+6++4r8tHQu1bb&#10;DCAKeWl89WQlr/SFIm8tkqqosVywUMP1WgNs6jPiByl+YzUwmLcvFYUYfONUaOSqMg2qBNcvfKIH&#10;h2ahVZjc+jA5tnKIwMdRko49f7J3xTjzCD5PG+ueM9Ugb+SRdQbzRe0KJSXIQ5ktOl5eWOf5/Urw&#10;yVLNuBBBJUKiNo9OR4NRoGOV4NQ7fZg1i3khDFpir7PwhGLBcxxm1I2kAaxmmE53tsNcbG04XEiP&#10;B3UBnZ21FdK70+R0ejI9GfaGg/G0N0zKsvdsVgx741n6dFQ+KYuiTN97aukwqzmlTHp2e1Gnw78T&#10;ze56beV4kPWhDfFD9NAvILt/B9JhxH6qW33MFV1fmv3oQccheHfn/EU53oN9/GeY/AQAAP//AwBQ&#10;SwMEFAAGAAgAAAAhAOmaLmXdAAAACwEAAA8AAABkcnMvZG93bnJldi54bWxMj0FLw0AQhe+C/2EZ&#10;wZvdtKRpm2ZTiqB4kIBV79vsmMRmZ2N2m6T/3hEEPc57jzffy3aTbcWAvW8cKZjPIhBIpTMNVQre&#10;Xh/u1iB80GR06wgVXNDDLr++ynRq3EgvOBxCJbiEfKoV1CF0qZS+rNFqP3MdEnsfrrc68NlX0vR6&#10;5HLbykUUJdLqhvhDrTu8r7E8Hc5WwRetLu+xHNafRRGSx6fnirAYlbq9mfZbEAGn8BeGH3xGh5yZ&#10;ju5MxotWQbxZ8pbARpTEIDixXMWsHH8VmWfy/4b8GwAA//8DAFBLAQItABQABgAIAAAAIQC2gziS&#10;/gAAAOEBAAATAAAAAAAAAAAAAAAAAAAAAABbQ29udGVudF9UeXBlc10ueG1sUEsBAi0AFAAGAAgA&#10;AAAhADj9If/WAAAAlAEAAAsAAAAAAAAAAAAAAAAALwEAAF9yZWxzLy5yZWxzUEsBAi0AFAAGAAgA&#10;AAAhAKN9PudSAgAAYQQAAA4AAAAAAAAAAAAAAAAALgIAAGRycy9lMm9Eb2MueG1sUEsBAi0AFAAG&#10;AAgAAAAhAOmaLmXdAAAACwEAAA8AAAAAAAAAAAAAAAAArAQAAGRycy9kb3ducmV2LnhtbFBLBQYA&#10;AAAABAAEAPMAAAC2BQAAAAA=&#10;"/>
                  </w:pict>
                </mc:Fallback>
              </mc:AlternateContent>
            </w:r>
            <w:r>
              <w:rPr>
                <w:rFonts w:cs="Arial"/>
                <w:bCs/>
                <w:noProof/>
                <w:color w:val="0A55A3"/>
                <w:sz w:val="42"/>
                <w:szCs w:val="32"/>
                <w:lang w:eastAsia="en-GB"/>
              </w:rPr>
              <mc:AlternateContent>
                <mc:Choice Requires="wps">
                  <w:drawing>
                    <wp:anchor distT="0" distB="0" distL="114300" distR="114300" simplePos="0" relativeHeight="251810816" behindDoc="0" locked="0" layoutInCell="1" allowOverlap="1">
                      <wp:simplePos x="0" y="0"/>
                      <wp:positionH relativeFrom="column">
                        <wp:posOffset>2793365</wp:posOffset>
                      </wp:positionH>
                      <wp:positionV relativeFrom="paragraph">
                        <wp:posOffset>540385</wp:posOffset>
                      </wp:positionV>
                      <wp:extent cx="349885" cy="262255"/>
                      <wp:effectExtent l="19685" t="19050" r="20955" b="13970"/>
                      <wp:wrapNone/>
                      <wp:docPr id="249" name="Ромб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622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49" o:spid="_x0000_s1026" type="#_x0000_t4" style="position:absolute;margin-left:219.95pt;margin-top:42.55pt;width:27.55pt;height:20.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BWLwIAAEEEAAAOAAAAZHJzL2Uyb0RvYy54bWysU11uEzEQfkfiDpbfySZLUpJVNlWVEoRU&#10;oFLhABPbm7XwH7aTTTkNV+g74gw5EmNvGlLgCeEHy+MZf/7mm5n55V4rshM+SGtqOhoMKRGGWS7N&#10;pqafPq5eTCkJEQwHZY2o6b0I9HLx/Nm8c5UobWsVF54giAlV52raxuiqogisFRrCwDph0NlYryGi&#10;6TcF99AhulZFORxeFJ313HnLRAh4e9076SLjN41g8UPTBBGJqilyi3n3eV+nvVjModp4cK1kRxrw&#10;Dyw0SIOfnqCuIQLZevkHlJbM22CbOGBWF7ZpJBM5B8xmNPwtm7sWnMi5oDjBnWQK/w+Wvd/deiJ5&#10;TcvxjBIDGot0+Hb4cfh+eCDpDhXqXKgw8M7d+pRjcDeWfQ7E2GULZiOuvLddK4Ajr1GKL548SEbA&#10;p2TdvbMc4WEbbRZr33idAFEGss81uT/VROwjYXj5cjybTieUMHSVF2U5meQfoHp87HyIb4TVJB1q&#10;yiVoa3jGh91NiIkPVI9Rmb9Vkq+kUtnwm/VSebID7JBVXscPwnmYMqSr6WxSTjLyE184hxjm9TcI&#10;LSO2upK6ptNTEFRJuNeG50aMIFV/RsrKHJVM4vVFWFt+j0J62/cxzh0eWuu/UtJhD9c0fNmCF5So&#10;twaLMRuNx6npszGevCrR8Oee9bkHDEOomkZK+uMy9oOydV5uWvxplHM39goL2MisbCpuz+pIFvs0&#10;C36cqTQI53aO+jX5i58AAAD//wMAUEsDBBQABgAIAAAAIQBU9PXA3wAAAAoBAAAPAAAAZHJzL2Rv&#10;d25yZXYueG1sTI9BTsMwEEX3SNzBGiR21GlJqyTEqRASEoJuGjiAE0/jQGyntpuE2zOsYDmap//f&#10;L/eLGdiEPvTOClivEmBoW6d62wn4eH++y4CFKK2Sg7Mo4BsD7Kvrq1IWys32iFMdO0YhNhRSgI5x&#10;LDgPrUYjw8qNaOl3ct7ISKfvuPJypnAz8E2S7LiRvaUGLUd80th+1Rcj4LMZ9XzIzqekbv3EXw/+&#10;5Xx8E+L2Znl8ABZxiX8w/OqTOlTk1LiLVYENAtL7PCdUQLZdAyMgzbc0riFys0uBVyX/P6H6AQAA&#10;//8DAFBLAQItABQABgAIAAAAIQC2gziS/gAAAOEBAAATAAAAAAAAAAAAAAAAAAAAAABbQ29udGVu&#10;dF9UeXBlc10ueG1sUEsBAi0AFAAGAAgAAAAhADj9If/WAAAAlAEAAAsAAAAAAAAAAAAAAAAALwEA&#10;AF9yZWxzLy5yZWxzUEsBAi0AFAAGAAgAAAAhADJk8FYvAgAAQQQAAA4AAAAAAAAAAAAAAAAALgIA&#10;AGRycy9lMm9Eb2MueG1sUEsBAi0AFAAGAAgAAAAhAFT09cDfAAAACgEAAA8AAAAAAAAAAAAAAAAA&#10;iQQAAGRycy9kb3ducmV2LnhtbFBLBQYAAAAABAAEAPMAAACVBQAAAAA=&#10;"/>
                  </w:pict>
                </mc:Fallback>
              </mc:AlternateContent>
            </w:r>
            <w:r>
              <w:rPr>
                <w:rFonts w:cs="Arial"/>
                <w:bCs/>
                <w:noProof/>
                <w:color w:val="0A55A3"/>
                <w:sz w:val="42"/>
                <w:szCs w:val="32"/>
                <w:lang w:eastAsia="en-GB"/>
              </w:rPr>
              <mc:AlternateContent>
                <mc:Choice Requires="wps">
                  <w:drawing>
                    <wp:anchor distT="0" distB="0" distL="114300" distR="114300" simplePos="0" relativeHeight="251820032" behindDoc="0" locked="0" layoutInCell="1" allowOverlap="1">
                      <wp:simplePos x="0" y="0"/>
                      <wp:positionH relativeFrom="column">
                        <wp:posOffset>1998345</wp:posOffset>
                      </wp:positionH>
                      <wp:positionV relativeFrom="paragraph">
                        <wp:posOffset>675640</wp:posOffset>
                      </wp:positionV>
                      <wp:extent cx="795020" cy="0"/>
                      <wp:effectExtent l="5715" t="59055" r="18415" b="5524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157.35pt;margin-top:53.2pt;width:62.6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JJYwIAAHkEAAAOAAAAZHJzL2Uyb0RvYy54bWysVEtu2zAQ3RfoHQjuHUmunMRC5KCQ7G7S&#10;NkDSA9AkZRGlSIFkLBtFgbQXyBF6hW666Ac5g3yjDulPk3ZTFNWCGoozb97MPOrsfNVItOTGCq1y&#10;nBzFGHFFNRNqkeM317PBKUbWEcWI1IrneM0tPp88fXLWtRkf6lpLxg0CEGWzrs1x7VybRZGlNW+I&#10;PdItV3BYadMQB1uziJghHaA3MhrG8XHUacNaoym3Fr6W20M8CfhVxal7XVWWOyRzDNxcWE1Y536N&#10;JmckWxjS1oLuaJB/YNEQoSDpAaokjqAbI/6AagQ12urKHVHdRLqqBOWhBqgmiX+r5qomLQ+1QHNs&#10;e2iT/X+w9NXy0iDBcjxMYVSKNDCk/tPmdnPX/+g/b+7Q5kN/D8vm4+a2/9J/77/19/1X5L2hd11r&#10;M4Ao1KXx1dOVumovNH1rkdJFTdSChxqu1y3AJj4iehTiN7YFBvPupWbgQ26cDo1cVabxkNAitArz&#10;Wh/mxVcOUfh4Mh7FQ5gq3R9FJNvHtca6F1w3yBs5ts4QsahdoZUCUWiThCxkeWGdZ0WyfYBPqvRM&#10;SBm0IRXqcjweDUchwGopmD/0btYs5oU0aEm8usITSoSTh25G3ygWwGpO2HRnOyIk2MiF3jgjoFuS&#10;Y5+t4QwjyeFCeWtLTyqfESoHwjtrK7B343g8PZ2epoN0eDwdpHFZDp7PinRwPEtORuWzsijK5L0n&#10;n6RZLRjjyvPfiz1J/05Mu2u3lelB7odGRY/RQ0eB7P4dSIfR+2lvdTPXbH1pfHVeBaDv4Ly7i/4C&#10;PdwHr19/jMlPAAAA//8DAFBLAwQUAAYACAAAACEAkH0GluAAAAALAQAADwAAAGRycy9kb3ducmV2&#10;LnhtbEyPwUrDQBCG74LvsIzgzW5qQzQxm6IWMRcFWxGP2+yYLGZnQ3bbpj69Iwh6nPk//vmmXE6u&#10;F3scg/WkYD5LQCA13lhqFbxuHi6uQYSoyejeEyo4YoBldXpS6sL4A73gfh1bwSUUCq2gi3EopAxN&#10;h06HmR+QOPvwo9ORx7GVZtQHLne9vEySTDptiS90esD7DpvP9c4piKv3Y5e9NXe5fd48PmX2q67r&#10;lVLnZ9PtDYiIU/yD4Uef1aFip63fkQmiV7CYp1eMcpBkKQgm0kWeg9j+bmRVyv8/VN8AAAD//wMA&#10;UEsBAi0AFAAGAAgAAAAhALaDOJL+AAAA4QEAABMAAAAAAAAAAAAAAAAAAAAAAFtDb250ZW50X1R5&#10;cGVzXS54bWxQSwECLQAUAAYACAAAACEAOP0h/9YAAACUAQAACwAAAAAAAAAAAAAAAAAvAQAAX3Jl&#10;bHMvLnJlbHNQSwECLQAUAAYACAAAACEA71OiSWMCAAB5BAAADgAAAAAAAAAAAAAAAAAuAgAAZHJz&#10;L2Uyb0RvYy54bWxQSwECLQAUAAYACAAAACEAkH0GluAAAAALAQAADwAAAAAAAAAAAAAAAAC9BAAA&#10;ZHJzL2Rvd25yZXYueG1sUEsFBgAAAAAEAAQA8wAAAMoFA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17984" behindDoc="0" locked="0" layoutInCell="1" allowOverlap="1">
                      <wp:simplePos x="0" y="0"/>
                      <wp:positionH relativeFrom="column">
                        <wp:posOffset>1577975</wp:posOffset>
                      </wp:positionH>
                      <wp:positionV relativeFrom="paragraph">
                        <wp:posOffset>128905</wp:posOffset>
                      </wp:positionV>
                      <wp:extent cx="0" cy="278765"/>
                      <wp:effectExtent l="61595" t="7620" r="52705" b="1841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124.25pt;margin-top:10.15pt;width:0;height:2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MYQIAAHkEAAAOAAAAZHJzL2Uyb0RvYy54bWysVEtu2zAQ3RfoHQjuHVmu/IkQOSgku5u0&#10;DZD0ALRIWUQpkiAZy0ZRIM0FcoReoZsu+kHOIN+oQ/rTpt0URb2gh+TMmzczjzo7XzcCrZixXMkM&#10;xyd9jJgsFeVymeE31/PeBCPriKREKMkyvGEWn0+fPjlrdcoGqlaCMoMARNq01RmundNpFNmyZg2x&#10;J0ozCZeVMg1xsDXLiBrSAnojokG/P4paZag2qmTWwmmxu8TTgF9VrHSvq8oyh0SGgZsLqwnrwq/R&#10;9IykS0N0zcs9DfIPLBrCJSQ9QhXEEXRj+B9QDS+NsqpyJ6VqIlVVvGShBqgm7v9WzVVNNAu1QHOs&#10;PrbJ/j/Y8tXq0iBOMzxIxhhJ0sCQuo/b2+199737tL1H2w/dAyzbu+1t97n71n3tHrovyHtD71pt&#10;U4DI5aXx1ZdreaUvVPnWIqnymsglCzVcbzTAxj4iehTiN1YDg0X7UlHwITdOhUauK9N4SGgRWod5&#10;bY7zYmuHyt1hCaeD8WQ8GgZwkh7itLHuBVMN8kaGrTOEL2uXKylBFMrEIQtZXVjnWZH0EOCTSjXn&#10;QgRtCInaDJ8OB8MQYJXg1F96N2uWi1wYtCJeXeG3Z/HIzagbSQNYzQid7W1HuAAbudAbZzh0SzDs&#10;szWMYiQYPChv7egJ6TNC5UB4b+0E9u60fzqbzCZJLxmMZr2kXxS95/M86Y3m8XhYPCvyvIjfe/Jx&#10;ktacUiY9/4PY4+TvxLR/djuZHuV+bFT0GD10FMge/gPpMHo/7Z1uFopuLo2vzqsA9B2c92/RP6Bf&#10;98Hr5xdj+gMAAP//AwBQSwMEFAAGAAgAAAAhAIhJi7vfAAAACQEAAA8AAABkcnMvZG93bnJldi54&#10;bWxMj8tOwzAQRfdI/IM1SOyoQyhRCXEqoEJkU6Q+hFi68ZBYxOModtuUr2cQC9jN4+jOmWI+uk4c&#10;cAjWk4LrSQICqfbGUqNgu3m+moEIUZPRnSdUcMIA8/L8rNC58Uda4WEdG8EhFHKtoI2xz6UMdYtO&#10;h4nvkXj34QenI7dDI82gjxzuOpkmSSadtsQXWt3jU4v153rvFMTF+6nN3urHO/u6eVlm9quqqoVS&#10;lxfjwz2IiGP8g+FHn9WhZKed35MJolOQTme3jHKR3IBg4HewU5BNU5BlIf9/UH4DAAD//wMAUEsB&#10;Ai0AFAAGAAgAAAAhALaDOJL+AAAA4QEAABMAAAAAAAAAAAAAAAAAAAAAAFtDb250ZW50X1R5cGVz&#10;XS54bWxQSwECLQAUAAYACAAAACEAOP0h/9YAAACUAQAACwAAAAAAAAAAAAAAAAAvAQAAX3JlbHMv&#10;LnJlbHNQSwECLQAUAAYACAAAACEAS7hfzGECAAB5BAAADgAAAAAAAAAAAAAAAAAuAgAAZHJzL2Uy&#10;b0RvYy54bWxQSwECLQAUAAYACAAAACEAiEmLu98AAAAJAQAADwAAAAAAAAAAAAAAAAC7BAAAZHJz&#10;L2Rvd25yZXYueG1sUEsFBgAAAAAEAAQA8wAAAMcFAAAAAA==&#10;">
                      <v:stroke endarrow="block"/>
                    </v:shape>
                  </w:pict>
                </mc:Fallback>
              </mc:AlternateContent>
            </w:r>
          </w:p>
        </w:tc>
      </w:tr>
      <w:tr w:rsidR="00D5317A" w:rsidRPr="002146E9" w:rsidTr="002F2860">
        <w:trPr>
          <w:trHeight w:val="2354"/>
        </w:trPr>
        <w:tc>
          <w:tcPr>
            <w:tcW w:w="1652" w:type="dxa"/>
          </w:tcPr>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p>
          <w:p w:rsidR="00D5317A" w:rsidRPr="00436605" w:rsidRDefault="00D5317A" w:rsidP="002F2860">
            <w:pPr>
              <w:tabs>
                <w:tab w:val="left" w:pos="4678"/>
                <w:tab w:val="left" w:pos="6521"/>
                <w:tab w:val="left" w:pos="7088"/>
              </w:tabs>
              <w:spacing w:line="240" w:lineRule="auto"/>
              <w:jc w:val="center"/>
              <w:rPr>
                <w:sz w:val="20"/>
                <w:szCs w:val="20"/>
                <w:lang w:val="ru-RU"/>
              </w:rPr>
            </w:pPr>
            <w:r w:rsidRPr="00436605">
              <w:rPr>
                <w:sz w:val="20"/>
                <w:szCs w:val="20"/>
                <w:lang w:val="ru-RU"/>
              </w:rPr>
              <w:t>Бюджетные</w:t>
            </w:r>
          </w:p>
          <w:p w:rsidR="00D5317A" w:rsidRPr="00436605" w:rsidRDefault="00D5317A" w:rsidP="002F2860">
            <w:pPr>
              <w:tabs>
                <w:tab w:val="left" w:pos="4678"/>
                <w:tab w:val="left" w:pos="6521"/>
                <w:tab w:val="left" w:pos="7088"/>
              </w:tabs>
              <w:spacing w:line="240" w:lineRule="auto"/>
              <w:jc w:val="center"/>
              <w:rPr>
                <w:sz w:val="20"/>
                <w:szCs w:val="20"/>
                <w:lang w:val="ru-RU"/>
              </w:rPr>
            </w:pPr>
            <w:r w:rsidRPr="00436605">
              <w:rPr>
                <w:sz w:val="20"/>
                <w:szCs w:val="20"/>
                <w:lang w:val="ru-RU"/>
              </w:rPr>
              <w:t xml:space="preserve">учреждения </w:t>
            </w:r>
            <w:r>
              <w:rPr>
                <w:sz w:val="20"/>
                <w:szCs w:val="20"/>
                <w:lang w:val="ru-RU"/>
              </w:rPr>
              <w:t>-</w:t>
            </w:r>
            <w:r w:rsidRPr="00436605">
              <w:rPr>
                <w:sz w:val="20"/>
                <w:szCs w:val="20"/>
                <w:lang w:val="ru-RU"/>
              </w:rPr>
              <w:t>ORG2</w:t>
            </w:r>
          </w:p>
          <w:p w:rsidR="00D5317A" w:rsidRPr="00436605" w:rsidRDefault="00D5317A" w:rsidP="002F2860">
            <w:pPr>
              <w:keepNext/>
              <w:tabs>
                <w:tab w:val="left" w:pos="4678"/>
                <w:tab w:val="left" w:pos="6521"/>
                <w:tab w:val="left" w:pos="7088"/>
              </w:tabs>
              <w:spacing w:line="240" w:lineRule="auto"/>
              <w:outlineLvl w:val="0"/>
              <w:rPr>
                <w:rFonts w:cs="Arial"/>
                <w:bCs/>
                <w:color w:val="0A55A3"/>
                <w:sz w:val="42"/>
                <w:szCs w:val="32"/>
                <w:lang w:val="ru-RU"/>
              </w:rPr>
            </w:pPr>
          </w:p>
        </w:tc>
        <w:tc>
          <w:tcPr>
            <w:tcW w:w="12433" w:type="dxa"/>
          </w:tcPr>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r>
              <w:rPr>
                <w:rFonts w:cs="Arial"/>
                <w:bCs/>
                <w:noProof/>
                <w:color w:val="0A55A3"/>
                <w:sz w:val="42"/>
                <w:szCs w:val="32"/>
                <w:lang w:eastAsia="en-GB"/>
              </w:rPr>
              <mc:AlternateContent>
                <mc:Choice Requires="wps">
                  <w:drawing>
                    <wp:anchor distT="0" distB="0" distL="114300" distR="114300" simplePos="0" relativeHeight="251814912" behindDoc="0" locked="0" layoutInCell="1" allowOverlap="1">
                      <wp:simplePos x="0" y="0"/>
                      <wp:positionH relativeFrom="column">
                        <wp:posOffset>1884680</wp:posOffset>
                      </wp:positionH>
                      <wp:positionV relativeFrom="paragraph">
                        <wp:posOffset>266065</wp:posOffset>
                      </wp:positionV>
                      <wp:extent cx="1804670" cy="621030"/>
                      <wp:effectExtent l="6350" t="8255" r="8255" b="2794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6210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jc w:val="center"/>
                                    <w:rPr>
                                      <w:sz w:val="20"/>
                                      <w:szCs w:val="20"/>
                                      <w:lang w:val="ro-RO"/>
                                    </w:rPr>
                                  </w:pPr>
                                </w:p>
                                <w:p w:rsidR="002F2860" w:rsidRPr="008D27D3" w:rsidRDefault="002F2860" w:rsidP="00D5317A">
                                  <w:pPr>
                                    <w:spacing w:line="240" w:lineRule="auto"/>
                                    <w:jc w:val="center"/>
                                    <w:rPr>
                                      <w:sz w:val="20"/>
                                      <w:szCs w:val="20"/>
                                      <w:lang w:val="ru-RU"/>
                                    </w:rPr>
                                  </w:pPr>
                                  <w:r w:rsidRPr="008D27D3">
                                    <w:rPr>
                                      <w:sz w:val="20"/>
                                      <w:szCs w:val="20"/>
                                      <w:lang w:val="ru-RU"/>
                                    </w:rPr>
                                    <w:t>Распределяют</w:t>
                                  </w:r>
                                  <w:r w:rsidRPr="008D27D3">
                                    <w:rPr>
                                      <w:sz w:val="20"/>
                                      <w:szCs w:val="20"/>
                                      <w:lang w:val="ro-RO"/>
                                    </w:rPr>
                                    <w:t xml:space="preserve"> </w:t>
                                  </w:r>
                                  <w:r w:rsidRPr="008D27D3">
                                    <w:rPr>
                                      <w:sz w:val="20"/>
                                      <w:szCs w:val="20"/>
                                      <w:lang w:val="ru-RU"/>
                                    </w:rPr>
                                    <w:t>лимит по бюджетной классификации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6" o:spid="_x0000_s1378" style="position:absolute;left:0;text-align:left;margin-left:148.4pt;margin-top:20.95pt;width:142.1pt;height:4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O83wIAAJgFAAAOAAAAZHJzL2Uyb0RvYy54bWysVMuO0zAU3SPxD5b3TB5Nn5p0NNOZIiQe&#10;Iw2Ites4iYVjB9ttOqyQ2CLxCXwEG8RjviH9I66dttMCK0QWke37Pvfce3q2rgRaMW24kimOTkKM&#10;mKQq47JI8auX80cjjIwlMiNCSZbiW2bw2fThg9OmnrBYlUpkTCNwIs2kqVNcWltPgsDQklXEnKia&#10;SRDmSlfEwlUXQaZJA94rEcRhOAgapbNaK8qMgdfLToin3n+eM2pf5LlhFokUQ27W/7X/L9w/mJ6S&#10;SaFJXXK6TYP8QxYV4RKC7l1dEkvQUvM/XFWcamVUbk+oqgKV55wyXwNUE4W/VXNTkpr5WgAcU+9h&#10;Mv/PLX2+utaIZymOkwFGklTQpPbz5v3mU/ujvdt8aL+0d+33zcf2Z/u1/YacFmDW1GYCpjf1tXZV&#10;m/qpom8MkmpWElmwc61VUzKSQaaR0w+ODNzFgClaNM9UBgHJ0ioP3zrXlXMIwKC179LtvktsbRGF&#10;x2gUJoMhNJOCbBBHYc+3MSCTnXWtjX3MVIXcIcUaWOC9k9VTY102ZLJT2fYsm3MhkFb2Nbelh92F&#10;9UIDNt0B1Qrq6Z6NLhYzodGKALHm/vN1AgPMoXYUus97OjK5GM1mV8mBCeRU7EIJLhHAmOJ+0pkj&#10;Q4lg0KQOTE8zn7ILJSRqQBIPd3GU4HvhUdBx/6J3OdwGNYdqFbcwhoJXKR51If1guBZeycyfLeGi&#10;O0OqQrrIzA/YFh+1BBc3ZdagjDvU41FvDMOfcZi23igchOMhRkQUsCao1fivYB9lGye9+aCDjoi6&#10;JB3WfY9n18Stum/oPry/HWTmqefY1rHWrhdrz/doMHZIOC4uVHYLbIT2u/a6dQaHUul3GDWwGlJs&#10;3i6JZhiJJxIYMI6SxO0Sf0n6wxgu+lCyOJQQScFVii1U748z2+2fZa15UUKkyNNDqnOYgpx7gt5n&#10;tZ0dGH9f2HZVuf1yePda9wt1+gsAAP//AwBQSwMEFAAGAAgAAAAhAPTrJezeAAAACgEAAA8AAABk&#10;cnMvZG93bnJldi54bWxMj0FPg0AQhe8m/ofNmHizC1WhIEvTmOhZaWPjbWBHILK7yG4p/nvHkx4n&#10;8+W97xXbxQxipsn3ziqIVxEIso3TvW0VHPZPNxsQPqDVODhLCr7Jw7a8vCgw1+5sX2muQis4xPoc&#10;FXQhjLmUvunIoF+5kSz/PtxkMPA5tVJPeOZwM8h1FCXSYG+5ocORHjtqPquTUXB8m6s61c+Hl5C+&#10;H3E/fcU7SpS6vlp2DyACLeEPhl99VoeSnWp3stqLQcE6S1g9KLiLMxAM3G9iHlczeZulIMtC/p9Q&#10;/gAAAP//AwBQSwECLQAUAAYACAAAACEAtoM4kv4AAADhAQAAEwAAAAAAAAAAAAAAAAAAAAAAW0Nv&#10;bnRlbnRfVHlwZXNdLnhtbFBLAQItABQABgAIAAAAIQA4/SH/1gAAAJQBAAALAAAAAAAAAAAAAAAA&#10;AC8BAABfcmVscy8ucmVsc1BLAQItABQABgAIAAAAIQAjhnO83wIAAJgFAAAOAAAAAAAAAAAAAAAA&#10;AC4CAABkcnMvZTJvRG9jLnhtbFBLAQItABQABgAIAAAAIQD06yXs3gAAAAoBAAAPAAAAAAAAAAAA&#10;AAAAADkFAABkcnMvZG93bnJldi54bWxQSwUGAAAAAAQABADzAAAARAYAAAAA&#10;" strokecolor="#95b3d7" strokeweight="1pt">
                      <v:fill color2="#b8cce4" focus="100%" type="gradient"/>
                      <v:shadow on="t" color="#243f60" opacity=".5" offset="1pt"/>
                      <v:textbox>
                        <w:txbxContent>
                          <w:p w:rsidR="002F2860" w:rsidRPr="008D27D3" w:rsidRDefault="002F2860" w:rsidP="00D5317A">
                            <w:pPr>
                              <w:spacing w:line="240" w:lineRule="auto"/>
                              <w:jc w:val="center"/>
                              <w:rPr>
                                <w:sz w:val="20"/>
                                <w:szCs w:val="20"/>
                                <w:lang w:val="ro-RO"/>
                              </w:rPr>
                            </w:pPr>
                          </w:p>
                          <w:p w:rsidR="002F2860" w:rsidRPr="008D27D3" w:rsidRDefault="002F2860" w:rsidP="00D5317A">
                            <w:pPr>
                              <w:spacing w:line="240" w:lineRule="auto"/>
                              <w:jc w:val="center"/>
                              <w:rPr>
                                <w:sz w:val="20"/>
                                <w:szCs w:val="20"/>
                                <w:lang w:val="ru-RU"/>
                              </w:rPr>
                            </w:pPr>
                            <w:r w:rsidRPr="008D27D3">
                              <w:rPr>
                                <w:sz w:val="20"/>
                                <w:szCs w:val="20"/>
                                <w:lang w:val="ru-RU"/>
                              </w:rPr>
                              <w:t>Распределяют</w:t>
                            </w:r>
                            <w:r w:rsidRPr="008D27D3">
                              <w:rPr>
                                <w:sz w:val="20"/>
                                <w:szCs w:val="20"/>
                                <w:lang w:val="ro-RO"/>
                              </w:rPr>
                              <w:t xml:space="preserve"> </w:t>
                            </w:r>
                            <w:r w:rsidRPr="008D27D3">
                              <w:rPr>
                                <w:sz w:val="20"/>
                                <w:szCs w:val="20"/>
                                <w:lang w:val="ru-RU"/>
                              </w:rPr>
                              <w:t>лимит по бюджетной классификации</w:t>
                            </w: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16960" behindDoc="0" locked="0" layoutInCell="1" allowOverlap="1">
                      <wp:simplePos x="0" y="0"/>
                      <wp:positionH relativeFrom="column">
                        <wp:posOffset>3689350</wp:posOffset>
                      </wp:positionH>
                      <wp:positionV relativeFrom="paragraph">
                        <wp:posOffset>521335</wp:posOffset>
                      </wp:positionV>
                      <wp:extent cx="1203960" cy="0"/>
                      <wp:effectExtent l="10795" t="53975" r="23495" b="60325"/>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 o:spid="_x0000_s1026" type="#_x0000_t32" style="position:absolute;margin-left:290.5pt;margin-top:41.05pt;width:94.8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VxZAIAAHo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gHmIkSQ1D6j7tbnd33Y/u8+4O7T5097DsPu5uuy/d9+5bd999Rc4betc2&#10;JgGITF5pV32xkdfNpSreGiRVVhG5ZL6Gm20DsJGLCB6FuI1pgMGifako+JCVVb6Rm1LXDhJahDZ+&#10;XtvTvNjGogI+RoPwbDKCsRbHs4Akx8BGG/uCqRo5I8XGasKXlc2UlKAKpSOfhqwvjXW0SHIMcFml&#10;mnMhvDiERG2KJ8PB0AcYJTh1h87N6OUiExqtiZOXf3yNcPLQTauVpB6sYoTODrYlXICNrG+O1Rza&#10;JRh22WpGMRIMbpSz9vSEdBmhdCB8sPYKezcJJ7PxbBz34sFo1ovDPO89n2dxbzSPng3zszzL8ui9&#10;Ix/FScUpZdLxP6o9iv9OTYd7t9fpSe+nRgWP0X1Hgezx7Un72btx74WzUHR7pV11TgYgcO98uIzu&#10;Bj3ce69fv4zpTwAAAP//AwBQSwMEFAAGAAgAAAAhAEAx/lHgAAAACQEAAA8AAABkcnMvZG93bnJl&#10;di54bWxMj8FOwzAQRO9I/IO1lbhRJ5VIQ4hTARUiFyq1RYijG29ji3gdxW6b8vUYcSjH2RnNvikX&#10;o+3YEQdvHAlIpwkwpMYpQ62A9+3LbQ7MB0lKdo5QwBk9LKrrq1IWyp1ojcdNaFksIV9IATqEvuDc&#10;Nxqt9FPXI0Vv7wYrQ5RDy9UgT7HcdnyWJBm30lD8oGWPzxqbr83BCgjLz7POPpqne7Pavr5l5ruu&#10;66UQN5Px8QFYwDFcwvCLH9Ghikw7dyDlWSfgLk/jliAgn6XAYmA+TzJgu78Dr0r+f0H1AwAA//8D&#10;AFBLAQItABQABgAIAAAAIQC2gziS/gAAAOEBAAATAAAAAAAAAAAAAAAAAAAAAABbQ29udGVudF9U&#10;eXBlc10ueG1sUEsBAi0AFAAGAAgAAAAhADj9If/WAAAAlAEAAAsAAAAAAAAAAAAAAAAALwEAAF9y&#10;ZWxzLy5yZWxzUEsBAi0AFAAGAAgAAAAhAMnldXFkAgAAegQAAA4AAAAAAAAAAAAAAAAALgIAAGRy&#10;cy9lMm9Eb2MueG1sUEsBAi0AFAAGAAgAAAAhAEAx/lHgAAAACQEAAA8AAAAAAAAAAAAAAAAAvgQA&#10;AGRycy9kb3ducmV2LnhtbFBLBQYAAAAABAAEAPMAAADLBQ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15936" behindDoc="0" locked="0" layoutInCell="1" allowOverlap="1">
                      <wp:simplePos x="0" y="0"/>
                      <wp:positionH relativeFrom="column">
                        <wp:posOffset>4893310</wp:posOffset>
                      </wp:positionH>
                      <wp:positionV relativeFrom="paragraph">
                        <wp:posOffset>266065</wp:posOffset>
                      </wp:positionV>
                      <wp:extent cx="1492250" cy="572770"/>
                      <wp:effectExtent l="14605" t="8255" r="17145" b="2857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5727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8D27D3" w:rsidRDefault="002F2860" w:rsidP="00D5317A">
                                  <w:pPr>
                                    <w:spacing w:line="240" w:lineRule="auto"/>
                                    <w:jc w:val="center"/>
                                    <w:rPr>
                                      <w:sz w:val="20"/>
                                      <w:szCs w:val="20"/>
                                      <w:lang w:val="ru-RU"/>
                                    </w:rPr>
                                  </w:pPr>
                                </w:p>
                                <w:p w:rsidR="002F2860" w:rsidRPr="008D27D3" w:rsidRDefault="002F2860" w:rsidP="00D5317A">
                                  <w:pPr>
                                    <w:spacing w:line="240" w:lineRule="auto"/>
                                    <w:jc w:val="center"/>
                                    <w:rPr>
                                      <w:sz w:val="20"/>
                                      <w:szCs w:val="20"/>
                                      <w:lang w:val="ru-RU"/>
                                    </w:rPr>
                                  </w:pPr>
                                  <w:r w:rsidRPr="008D27D3">
                                    <w:rPr>
                                      <w:sz w:val="20"/>
                                      <w:szCs w:val="20"/>
                                      <w:lang w:val="ru-RU"/>
                                    </w:rPr>
                                    <w:t>Начинают исполнение бюджета</w:t>
                                  </w:r>
                                </w:p>
                                <w:p w:rsidR="002F2860" w:rsidRPr="008D27D3" w:rsidRDefault="002F2860" w:rsidP="00D5317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379" style="position:absolute;left:0;text-align:left;margin-left:385.3pt;margin-top:20.95pt;width:117.5pt;height:4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gM4QIAAJgFAAAOAAAAZHJzL2Uyb0RvYy54bWysVMuO0zAU3SPxD5b3TB5Npw9NOprpTBES&#10;j5EGxNpNnMbCsYPtNh1WSGyR+AQ+gg3iMd+Q/hHXN51OC6wQWSR27vvcc+/J6bqSZMWNFVqlNDoK&#10;KeEq07lQi5S+ejl7NKTEOqZyJrXiKb3hlp5OHj44aeoxj3WpZc4NASfKjps6paVz9TgIbFbyitkj&#10;XXMFwkKbijm4mkWQG9aA90oGcRgeB402eW10xq2FvxedkE7Qf1HwzL0oCssdkSmF3By+Db7n/h1M&#10;Tth4YVhdimybBvuHLComFATdubpgjpGlEX+4qkRmtNWFO8p0FeiiEBnHGqCaKPytmuuS1RxrAXBs&#10;vYPJ/j+32fPVlSEiT2mcJJQoVkGT2s+b95tP7Y/2dvOh/dLett83H9uf7df2G/FagFlT2zGYXtdX&#10;xldt66c6e2OJ0tOSqQU/M0Y3JWc5ZBp5/eDAwF8smJJ580znEJAtnUb41oWpvEMAhqyxSze7LvG1&#10;Ixn8jJJRHPehmRnI+oN4MMA2Bmx8Z10b6x5zXRF/SKkBFqB3tnpqnc+Gje9Utj3LZ0JKYrR7LVyJ&#10;sPuwKLRg0x1IraGe7rc1i/lUGrJiQKwZPlgnMMDua0ehf9DTgcn5cDq9RCghGW+Cn20oKRQBGKG6&#10;pDMnNmOSQ5M6MJFmmLIPJRVpQBIP7uJoKXbCg6Cj/nnvYrDN0+6rVcLBGEpRpXTYhcTB8C28VDme&#10;HROyO0OqUvnIHAdsm7RegovrMm9ILjzq8bA3guHPBUxbbxgeh6MBJUwuYE1kztC/gn2QbZz0Zscd&#10;dEzWJeuw7iOeXRO36gjeLjze9jJD6nm2dax16/ka+R51tPFcnOv8BtgI7fft9esMDqU27yhpYDWk&#10;1L5dMsMpkU8UMGAUJYnfJXhJgIFwMfuS+b6EqQxcpdRB9Xicum7/LGsjFiVEipAeSp/BFBQCCXqf&#10;FZTjLzD+HUe6VeX3y/4dte4X6uQXAAAA//8DAFBLAwQUAAYACAAAACEAQ3KlH98AAAALAQAADwAA&#10;AGRycy9kb3ducmV2LnhtbEyPy07DMBBF90j8gzVI7KidAgkNcaoKCdaQVlTsJvE0iYjtYLtp+Hvc&#10;VdnN4+jOmWI964FN5HxvjYRkIYCRaazqTStht329ewLmAxqFgzUk4Zc8rMvrqwJzZU/mg6YqtCyG&#10;GJ+jhC6EMefcNx1p9As7kom7g3UaQ2xdy5XDUwzXA18KkXKNvYkXOhzppaPmuzpqCfvPqaoz9bZ7&#10;D9nXHrfuJ9lQKuXtzbx5BhZoDhcYzvpRHcroVNujUZ4NErJMpBGV8JCsgJ0BIR7jpI7V/TIBXhb8&#10;/w/lHwAAAP//AwBQSwECLQAUAAYACAAAACEAtoM4kv4AAADhAQAAEwAAAAAAAAAAAAAAAAAAAAAA&#10;W0NvbnRlbnRfVHlwZXNdLnhtbFBLAQItABQABgAIAAAAIQA4/SH/1gAAAJQBAAALAAAAAAAAAAAA&#10;AAAAAC8BAABfcmVscy8ucmVsc1BLAQItABQABgAIAAAAIQAyTqgM4QIAAJgFAAAOAAAAAAAAAAAA&#10;AAAAAC4CAABkcnMvZTJvRG9jLnhtbFBLAQItABQABgAIAAAAIQBDcqUf3wAAAAsBAAAPAAAAAAAA&#10;AAAAAAAAADsFAABkcnMvZG93bnJldi54bWxQSwUGAAAAAAQABADzAAAARwYAAAAA&#10;" strokecolor="#95b3d7" strokeweight="1pt">
                      <v:fill color2="#b8cce4" focus="100%" type="gradient"/>
                      <v:shadow on="t" color="#243f60" opacity=".5" offset="1pt"/>
                      <v:textbox>
                        <w:txbxContent>
                          <w:p w:rsidR="002F2860" w:rsidRPr="008D27D3" w:rsidRDefault="002F2860" w:rsidP="00D5317A">
                            <w:pPr>
                              <w:spacing w:line="240" w:lineRule="auto"/>
                              <w:jc w:val="center"/>
                              <w:rPr>
                                <w:sz w:val="20"/>
                                <w:szCs w:val="20"/>
                                <w:lang w:val="ru-RU"/>
                              </w:rPr>
                            </w:pPr>
                          </w:p>
                          <w:p w:rsidR="002F2860" w:rsidRPr="008D27D3" w:rsidRDefault="002F2860" w:rsidP="00D5317A">
                            <w:pPr>
                              <w:spacing w:line="240" w:lineRule="auto"/>
                              <w:jc w:val="center"/>
                              <w:rPr>
                                <w:sz w:val="20"/>
                                <w:szCs w:val="20"/>
                                <w:lang w:val="ru-RU"/>
                              </w:rPr>
                            </w:pPr>
                            <w:r w:rsidRPr="008D27D3">
                              <w:rPr>
                                <w:sz w:val="20"/>
                                <w:szCs w:val="20"/>
                                <w:lang w:val="ru-RU"/>
                              </w:rPr>
                              <w:t>Начинают исполнение бюджета</w:t>
                            </w:r>
                          </w:p>
                          <w:p w:rsidR="002F2860" w:rsidRPr="008D27D3" w:rsidRDefault="002F2860" w:rsidP="00D5317A">
                            <w:pPr>
                              <w:rPr>
                                <w:sz w:val="20"/>
                                <w:szCs w:val="20"/>
                              </w:rPr>
                            </w:pPr>
                          </w:p>
                        </w:txbxContent>
                      </v:textbox>
                    </v:rect>
                  </w:pict>
                </mc:Fallback>
              </mc:AlternateContent>
            </w:r>
          </w:p>
        </w:tc>
      </w:tr>
    </w:tbl>
    <w:p w:rsidR="00D5317A" w:rsidRDefault="00D5317A" w:rsidP="00D5317A">
      <w:pPr>
        <w:tabs>
          <w:tab w:val="left" w:pos="572"/>
          <w:tab w:val="left" w:pos="598"/>
          <w:tab w:val="left" w:pos="851"/>
          <w:tab w:val="left" w:pos="993"/>
        </w:tabs>
        <w:jc w:val="both"/>
        <w:rPr>
          <w:rFonts w:ascii="Arial" w:hAnsi="Arial" w:cs="Arial"/>
          <w:bCs/>
          <w:color w:val="0A55A3"/>
          <w:sz w:val="16"/>
          <w:szCs w:val="16"/>
          <w:lang w:val="ru-RU"/>
        </w:rPr>
        <w:sectPr w:rsidR="00D5317A" w:rsidSect="002F2860">
          <w:type w:val="oddPage"/>
          <w:pgSz w:w="16838" w:h="11906" w:orient="landscape" w:code="9"/>
          <w:pgMar w:top="1530" w:right="1699" w:bottom="1022" w:left="1195" w:header="706" w:footer="562" w:gutter="0"/>
          <w:cols w:space="708"/>
          <w:docGrid w:linePitch="360"/>
        </w:sectPr>
      </w:pPr>
    </w:p>
    <w:p w:rsidR="00D5317A" w:rsidRPr="002F4A44" w:rsidRDefault="00D5317A" w:rsidP="00D5317A">
      <w:pPr>
        <w:pStyle w:val="Heading2"/>
        <w:numPr>
          <w:ilvl w:val="1"/>
          <w:numId w:val="120"/>
        </w:numPr>
        <w:ind w:left="0" w:firstLine="0"/>
        <w:jc w:val="both"/>
        <w:rPr>
          <w:b/>
          <w:lang w:val="ru-RU"/>
        </w:rPr>
      </w:pPr>
      <w:bookmarkStart w:id="1986" w:name="_Toc438654437"/>
      <w:bookmarkStart w:id="1987" w:name="_Toc438729786"/>
      <w:bookmarkStart w:id="1988" w:name="_Toc438730780"/>
      <w:bookmarkStart w:id="1989" w:name="_Toc438654446"/>
      <w:bookmarkStart w:id="1990" w:name="_Toc438729795"/>
      <w:bookmarkStart w:id="1991" w:name="_Toc438730789"/>
      <w:bookmarkStart w:id="1992" w:name="_Toc438654451"/>
      <w:bookmarkStart w:id="1993" w:name="_Toc438729800"/>
      <w:bookmarkStart w:id="1994" w:name="_Toc438730794"/>
      <w:bookmarkStart w:id="1995" w:name="_Toc438654457"/>
      <w:bookmarkStart w:id="1996" w:name="_Toc438729806"/>
      <w:bookmarkStart w:id="1997" w:name="_Toc438730800"/>
      <w:bookmarkStart w:id="1998" w:name="_Toc438654458"/>
      <w:bookmarkStart w:id="1999" w:name="_Toc438729807"/>
      <w:bookmarkStart w:id="2000" w:name="_Toc438730801"/>
      <w:bookmarkStart w:id="2001" w:name="_Toc438654459"/>
      <w:bookmarkStart w:id="2002" w:name="_Toc438729808"/>
      <w:bookmarkStart w:id="2003" w:name="_Toc438730802"/>
      <w:bookmarkStart w:id="2004" w:name="_Toc438730803"/>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r w:rsidRPr="002F4A44">
        <w:rPr>
          <w:b/>
          <w:lang w:val="ru-RU"/>
        </w:rPr>
        <w:lastRenderedPageBreak/>
        <w:t>Замена временного бюджета утвержденным бюджетом</w:t>
      </w:r>
      <w:bookmarkEnd w:id="2004"/>
      <w:r w:rsidRPr="002F4A44">
        <w:rPr>
          <w:b/>
          <w:lang w:val="ru-RU"/>
        </w:rPr>
        <w:t xml:space="preserve"> </w:t>
      </w:r>
    </w:p>
    <w:p w:rsidR="00D5317A" w:rsidRPr="002F4A44" w:rsidRDefault="00D5317A" w:rsidP="00D5317A">
      <w:pPr>
        <w:numPr>
          <w:ilvl w:val="0"/>
          <w:numId w:val="38"/>
        </w:numPr>
        <w:tabs>
          <w:tab w:val="clear" w:pos="1070"/>
          <w:tab w:val="left" w:pos="0"/>
          <w:tab w:val="left" w:pos="572"/>
          <w:tab w:val="left" w:pos="598"/>
        </w:tabs>
        <w:ind w:left="0" w:firstLine="710"/>
        <w:jc w:val="both"/>
        <w:rPr>
          <w:color w:val="000000"/>
          <w:spacing w:val="3"/>
          <w:sz w:val="24"/>
          <w:lang w:val="ru-RU"/>
        </w:rPr>
      </w:pPr>
      <w:r w:rsidRPr="002F4A44">
        <w:rPr>
          <w:sz w:val="24"/>
          <w:lang w:val="ru-RU"/>
        </w:rPr>
        <w:t>При утверждении временного бюджета администраторы бюджета должны обеспечить, чтобы временный бюджет был  взаимосвязан с проектом ежегодного бюджета  таким образом, чтобы исполненный объем расходов временного бюджета, не превышал объем, предусмотренный в проекте годового бюджета, или расходы не были включены в проект</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 xml:space="preserve">Дополнительно к общим процедурам распределения,  представленным в разделе IX </w:t>
      </w:r>
      <w:r>
        <w:rPr>
          <w:sz w:val="24"/>
          <w:lang w:val="ru-RU"/>
        </w:rPr>
        <w:t>настоящего р</w:t>
      </w:r>
      <w:r w:rsidRPr="002F4A44">
        <w:rPr>
          <w:sz w:val="24"/>
          <w:lang w:val="ru-RU"/>
        </w:rPr>
        <w:t>уководства, при распределении утвержденного бюджета, который заменяет временный бюджет, имеются некоторые  специфические особенности</w:t>
      </w:r>
      <w:r w:rsidRPr="002F4A44">
        <w:rPr>
          <w:color w:val="000000"/>
          <w:spacing w:val="3"/>
          <w:sz w:val="24"/>
          <w:lang w:val="ru-RU"/>
        </w:rPr>
        <w:t xml:space="preserve">: </w:t>
      </w:r>
    </w:p>
    <w:p w:rsidR="00D5317A" w:rsidRPr="002F4A44" w:rsidRDefault="00D5317A" w:rsidP="00D5317A">
      <w:pPr>
        <w:numPr>
          <w:ilvl w:val="0"/>
          <w:numId w:val="107"/>
        </w:numPr>
        <w:tabs>
          <w:tab w:val="left" w:pos="993"/>
        </w:tabs>
        <w:ind w:left="0" w:firstLine="709"/>
        <w:jc w:val="both"/>
        <w:rPr>
          <w:sz w:val="24"/>
          <w:lang w:val="ru-RU"/>
        </w:rPr>
      </w:pPr>
      <w:r w:rsidRPr="002F4A44">
        <w:rPr>
          <w:sz w:val="24"/>
          <w:lang w:val="ru-RU"/>
        </w:rPr>
        <w:t xml:space="preserve">в процессе распределения бюджета, который заменяет временный бюджет, лимиты  сверяются как с утвержденным бюджетом, так и с исполненным объемом временного бюджета. Лимиты ассигнований, распределенные по определенным уровням бюджетной классификации, должны соответствовать одновременно следующим условиям: </w:t>
      </w:r>
    </w:p>
    <w:p w:rsidR="00D5317A" w:rsidRPr="002F4A44" w:rsidRDefault="00D5317A" w:rsidP="00D5317A">
      <w:pPr>
        <w:numPr>
          <w:ilvl w:val="0"/>
          <w:numId w:val="108"/>
        </w:numPr>
        <w:tabs>
          <w:tab w:val="left" w:pos="993"/>
        </w:tabs>
        <w:ind w:left="0" w:firstLine="709"/>
        <w:jc w:val="both"/>
        <w:rPr>
          <w:sz w:val="24"/>
          <w:lang w:val="ru-RU"/>
        </w:rPr>
      </w:pPr>
      <w:r w:rsidRPr="002F4A44">
        <w:rPr>
          <w:sz w:val="24"/>
          <w:lang w:val="ru-RU"/>
        </w:rPr>
        <w:t xml:space="preserve"> соблюдать объем утвержденного бюджета или лимита,  установленного вышестоящим органом/учреждением, и </w:t>
      </w:r>
    </w:p>
    <w:p w:rsidR="00D5317A" w:rsidRPr="002F4A44" w:rsidRDefault="00D5317A" w:rsidP="00D5317A">
      <w:pPr>
        <w:numPr>
          <w:ilvl w:val="0"/>
          <w:numId w:val="108"/>
        </w:numPr>
        <w:tabs>
          <w:tab w:val="left" w:pos="993"/>
        </w:tabs>
        <w:ind w:left="0" w:firstLine="709"/>
        <w:jc w:val="both"/>
        <w:rPr>
          <w:sz w:val="24"/>
          <w:lang w:val="ru-RU"/>
        </w:rPr>
      </w:pPr>
      <w:r w:rsidRPr="002F4A44">
        <w:rPr>
          <w:sz w:val="24"/>
          <w:lang w:val="ru-RU"/>
        </w:rPr>
        <w:t xml:space="preserve"> быть равным или больше  исполненного объема  временного  бюджета по соответствующей бюджетной  линии. </w:t>
      </w:r>
    </w:p>
    <w:p w:rsidR="00D5317A" w:rsidRPr="002F4A44" w:rsidRDefault="00D5317A" w:rsidP="00D5317A">
      <w:pPr>
        <w:numPr>
          <w:ilvl w:val="0"/>
          <w:numId w:val="107"/>
        </w:numPr>
        <w:tabs>
          <w:tab w:val="left" w:pos="993"/>
        </w:tabs>
        <w:ind w:left="0" w:firstLine="709"/>
        <w:jc w:val="both"/>
        <w:rPr>
          <w:sz w:val="24"/>
          <w:lang w:val="ru-RU"/>
        </w:rPr>
      </w:pPr>
      <w:r w:rsidRPr="002F4A44">
        <w:rPr>
          <w:sz w:val="24"/>
          <w:lang w:val="ru-RU"/>
        </w:rPr>
        <w:t>после завершения распределения утвержденного бюджета, распределенные лимиты временного бюджета заменяются  распределенными лимитами утвержденного бюджета. При замене лимитов, пересчитывается свободный остаток ассигнований по каждой бюджетной линии и  сверяется с объемом принятых обязательств  на основе лимитов временного бюджета. Если остаток свободных  ассигнований является отрицательным, это означает, что объем обязатель</w:t>
      </w:r>
      <w:proofErr w:type="gramStart"/>
      <w:r w:rsidRPr="002F4A44">
        <w:rPr>
          <w:sz w:val="24"/>
          <w:lang w:val="ru-RU"/>
        </w:rPr>
        <w:t>ств пр</w:t>
      </w:r>
      <w:proofErr w:type="gramEnd"/>
      <w:r w:rsidRPr="002F4A44">
        <w:rPr>
          <w:sz w:val="24"/>
          <w:lang w:val="ru-RU"/>
        </w:rPr>
        <w:t>евышает утвержденный лимит, тогда бюджетный орган/учреждение обязан пересмотреть договорные обязательства, чтобы привести их в соответствие с лимитом  путем: а)  перераспределения лимитов или b)  расторжения обязательств.</w:t>
      </w:r>
    </w:p>
    <w:p w:rsidR="00D5317A" w:rsidRPr="002F4A44" w:rsidRDefault="00D5317A" w:rsidP="00D5317A">
      <w:pPr>
        <w:numPr>
          <w:ilvl w:val="0"/>
          <w:numId w:val="107"/>
        </w:numPr>
        <w:tabs>
          <w:tab w:val="left" w:pos="993"/>
        </w:tabs>
        <w:ind w:left="0" w:firstLine="709"/>
        <w:jc w:val="both"/>
        <w:rPr>
          <w:sz w:val="24"/>
          <w:lang w:val="ru-RU"/>
        </w:rPr>
      </w:pPr>
      <w:r w:rsidRPr="002F4A44">
        <w:rPr>
          <w:sz w:val="24"/>
          <w:lang w:val="ru-RU"/>
        </w:rPr>
        <w:t xml:space="preserve"> бюджетные органы/учреждения, которые распределили  лимиты, с соблюдением условия,  чтобы объем обязательств не  превышал остаток свободных ассигнований, могут начать исполнение. Бюджетные органы/учреждения, которые не соблюли данное условие, не могут начать исполнение до тех пор, пока не приведут лимиты в соответствие с принятыми обязательствами.</w:t>
      </w:r>
    </w:p>
    <w:p w:rsidR="00D5317A" w:rsidRPr="002F4A44" w:rsidRDefault="00D5317A" w:rsidP="00D5317A">
      <w:pPr>
        <w:numPr>
          <w:ilvl w:val="0"/>
          <w:numId w:val="38"/>
        </w:numPr>
        <w:tabs>
          <w:tab w:val="left" w:pos="572"/>
          <w:tab w:val="left" w:pos="598"/>
          <w:tab w:val="left" w:pos="884"/>
          <w:tab w:val="left" w:pos="993"/>
        </w:tabs>
        <w:spacing w:before="120"/>
        <w:ind w:left="0" w:firstLine="709"/>
        <w:jc w:val="both"/>
        <w:rPr>
          <w:color w:val="000000"/>
          <w:spacing w:val="3"/>
          <w:sz w:val="24"/>
          <w:lang w:val="ru-RU"/>
        </w:rPr>
      </w:pPr>
      <w:r w:rsidRPr="002F4A44">
        <w:rPr>
          <w:sz w:val="24"/>
          <w:lang w:val="ru-RU"/>
        </w:rPr>
        <w:t xml:space="preserve"> Схема действий по замене временного бюджета утвержденным бюджетом представлена на рисунке 8.2. В случае необходимости, администратор бюджета может устанавливать некоторые дополнительные правила для процедуры замены временного бюджета утвержденным бюджетом, которые доводятся до сведения бюджетным органам/учреждениям  инструктивным письмом</w:t>
      </w:r>
      <w:r w:rsidRPr="002F4A44">
        <w:rPr>
          <w:color w:val="000000"/>
          <w:spacing w:val="3"/>
          <w:sz w:val="24"/>
          <w:lang w:val="ru-RU"/>
        </w:rPr>
        <w:t>.</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Default="00D5317A" w:rsidP="00D5317A">
      <w:pPr>
        <w:tabs>
          <w:tab w:val="left" w:pos="572"/>
          <w:tab w:val="left" w:pos="598"/>
          <w:tab w:val="left" w:pos="851"/>
          <w:tab w:val="left" w:pos="993"/>
        </w:tabs>
        <w:jc w:val="both"/>
        <w:rPr>
          <w:rFonts w:ascii="Arial" w:hAnsi="Arial" w:cs="Arial"/>
          <w:bCs/>
          <w:color w:val="0A55A3"/>
          <w:sz w:val="16"/>
          <w:szCs w:val="16"/>
          <w:lang w:val="ru-RU"/>
        </w:rPr>
        <w:sectPr w:rsidR="00D5317A" w:rsidSect="002F2860">
          <w:pgSz w:w="11906" w:h="16838" w:code="9"/>
          <w:pgMar w:top="1701" w:right="1474" w:bottom="1191" w:left="2495" w:header="709" w:footer="567" w:gutter="0"/>
          <w:cols w:space="708"/>
          <w:docGrid w:linePitch="360"/>
        </w:sectPr>
      </w:pPr>
    </w:p>
    <w:p w:rsidR="00D5317A" w:rsidRPr="002F4A44" w:rsidRDefault="00D5317A" w:rsidP="00D5317A">
      <w:pPr>
        <w:tabs>
          <w:tab w:val="left" w:pos="572"/>
          <w:tab w:val="left" w:pos="598"/>
          <w:tab w:val="left" w:pos="851"/>
          <w:tab w:val="left" w:pos="993"/>
        </w:tabs>
        <w:jc w:val="both"/>
        <w:rPr>
          <w:lang w:val="ru-RU"/>
        </w:rPr>
      </w:pPr>
      <w:r w:rsidRPr="002F4A44">
        <w:rPr>
          <w:rFonts w:ascii="Arial" w:hAnsi="Arial" w:cs="Arial"/>
          <w:bCs/>
          <w:color w:val="0A55A3"/>
          <w:sz w:val="16"/>
          <w:szCs w:val="16"/>
          <w:lang w:val="ru-RU"/>
        </w:rPr>
        <w:lastRenderedPageBreak/>
        <w:t>Рисунок 8.2.   Схема действий по замене временного бюджета утвержденным бюджетом</w:t>
      </w:r>
    </w:p>
    <w:p w:rsidR="00D5317A" w:rsidRDefault="00D5317A" w:rsidP="00D5317A">
      <w:pPr>
        <w:tabs>
          <w:tab w:val="left" w:pos="4678"/>
          <w:tab w:val="left" w:pos="6521"/>
          <w:tab w:val="left" w:pos="7088"/>
        </w:tabs>
        <w:rPr>
          <w:rFonts w:cs="Arial"/>
          <w:bCs/>
          <w:color w:val="0A55A3"/>
          <w:sz w:val="24"/>
          <w:lang w:val="ru-RU"/>
        </w:rPr>
      </w:pPr>
      <w:bookmarkStart w:id="2005" w:name="_Toc265841348"/>
    </w:p>
    <w:tbl>
      <w:tblPr>
        <w:tblpPr w:leftFromText="180" w:rightFromText="180" w:vertAnchor="text" w:horzAnchor="margin" w:tblpXSpec="center" w:tblpY="-43"/>
        <w:tblW w:w="14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5"/>
        <w:gridCol w:w="13236"/>
      </w:tblGrid>
      <w:tr w:rsidR="00D5317A" w:rsidRPr="00436605" w:rsidTr="002F2860">
        <w:trPr>
          <w:trHeight w:val="2766"/>
        </w:trPr>
        <w:tc>
          <w:tcPr>
            <w:tcW w:w="1575" w:type="dxa"/>
          </w:tcPr>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p>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p>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proofErr w:type="gramStart"/>
            <w:r w:rsidRPr="00436605">
              <w:rPr>
                <w:rStyle w:val="hps"/>
                <w:sz w:val="20"/>
                <w:szCs w:val="20"/>
                <w:lang w:val="ru-RU"/>
              </w:rPr>
              <w:t>A</w:t>
            </w:r>
            <w:proofErr w:type="gramEnd"/>
            <w:r w:rsidRPr="00436605">
              <w:rPr>
                <w:rStyle w:val="hps"/>
                <w:sz w:val="20"/>
                <w:szCs w:val="20"/>
                <w:lang w:val="ru-RU"/>
              </w:rPr>
              <w:t>дминистратор</w:t>
            </w:r>
            <w:r w:rsidRPr="00436605">
              <w:rPr>
                <w:sz w:val="20"/>
                <w:szCs w:val="20"/>
                <w:lang w:val="ru-RU"/>
              </w:rPr>
              <w:t xml:space="preserve"> </w:t>
            </w:r>
            <w:r w:rsidRPr="00436605">
              <w:rPr>
                <w:rStyle w:val="hps"/>
                <w:sz w:val="20"/>
                <w:szCs w:val="20"/>
                <w:lang w:val="ru-RU"/>
              </w:rPr>
              <w:t>бюджета</w:t>
            </w:r>
          </w:p>
        </w:tc>
        <w:tc>
          <w:tcPr>
            <w:tcW w:w="13236" w:type="dxa"/>
          </w:tcPr>
          <w:p w:rsidR="00D5317A" w:rsidRPr="00436605" w:rsidRDefault="00D5317A" w:rsidP="002F2860">
            <w:pPr>
              <w:tabs>
                <w:tab w:val="left" w:pos="4678"/>
                <w:tab w:val="left" w:pos="6521"/>
                <w:tab w:val="left" w:pos="7088"/>
              </w:tabs>
              <w:jc w:val="center"/>
              <w:rPr>
                <w:rFonts w:cs="Arial"/>
                <w:bCs/>
                <w:color w:val="0A55A3"/>
                <w:sz w:val="42"/>
                <w:szCs w:val="32"/>
                <w:lang w:val="ru-RU"/>
              </w:rPr>
            </w:pPr>
            <w:r>
              <w:rPr>
                <w:rFonts w:cs="Arial"/>
                <w:bCs/>
                <w:noProof/>
                <w:color w:val="0A55A3"/>
                <w:sz w:val="42"/>
                <w:szCs w:val="32"/>
                <w:lang w:eastAsia="en-GB"/>
              </w:rPr>
              <mc:AlternateContent>
                <mc:Choice Requires="wps">
                  <w:drawing>
                    <wp:anchor distT="0" distB="0" distL="114300" distR="114300" simplePos="0" relativeHeight="251838464" behindDoc="0" locked="0" layoutInCell="1" allowOverlap="1">
                      <wp:simplePos x="0" y="0"/>
                      <wp:positionH relativeFrom="column">
                        <wp:posOffset>2204085</wp:posOffset>
                      </wp:positionH>
                      <wp:positionV relativeFrom="paragraph">
                        <wp:posOffset>1452880</wp:posOffset>
                      </wp:positionV>
                      <wp:extent cx="643890" cy="440055"/>
                      <wp:effectExtent l="7620" t="19050" r="57150" b="22860"/>
                      <wp:wrapNone/>
                      <wp:docPr id="243" name="Соединительная линия уступом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43890" cy="440055"/>
                              </a:xfrm>
                              <a:prstGeom prst="bentConnector3">
                                <a:avLst>
                                  <a:gd name="adj1" fmla="val -1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3" o:spid="_x0000_s1026" type="#_x0000_t34" style="position:absolute;margin-left:173.55pt;margin-top:114.4pt;width:50.7pt;height:34.65pt;rotation:9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lsowIAAOEEAAAOAAAAZHJzL2Uyb0RvYy54bWysVEtu2zAQ3RfoHQjuHUm27NhC5KDwp130&#10;EyDpAWiRsthSpEAy/qDoosm2QM7QG3TRAgHSzxWkG3VIK07SboqiXtBDcvhm3psZHR1vSoFWTBuu&#10;ZIqjgxAjJjNFuVym+PXZvDPEyFgiKRFKshRvmcHH48ePjtZVwrqqUIIyjQBEmmRdpbiwtkqCwGQF&#10;K4k5UBWTcJkrXRILW70MqCZrQC9F0A3DQbBWmlZaZcwYOJ3uLvHY4+c5y+yrPDfMIpFiyM36Vft1&#10;4dZgfESSpSZVwbM2DfIPWZSESwi6h5oSS9C55n9AlTzTyqjcHmSqDFSe84x5DsAmCn9jc1qQinku&#10;II6p9jKZ/webvVydaMRpirtxDyNJSihS/an+UX+tv9TX9ff6urkA+6b5CPbn5grVN+3xFWoumw/N&#10;RXNZ/wT/b8ghgJ7ryiQAO5En2imSbeRp9Vxlbw2SalIQuWSe19m2glCRexE8eOI2poKsFusXioIP&#10;ObfKi7vJdYm0giJGAyg+/DDKBa+eORwXC/REG1/c7b64bGNRBoeDuDccwYMMruI4DPt9H5okDtU9&#10;rrSxT5kqkTNSvGDSTpSU0EJK9zw8WT031leZtkoR+iaCHEoBTbMiAnWiw8Nhi9t6B3fI7qlUcy6E&#10;bzsh0TrFo36379GNEpy6S+dm9HIxERoBKDDZcXVKwc19t5JbGB/ByxQP904kKRihM0l9FEu4ABtZ&#10;r7fVHCogGHahS0YxEgwG11k7eCFdeBCtperk8438bhSOZsPZMO7E3cGsE4fTaefJfBJ3BvPosD/t&#10;TSeTafTeMYnipOCUMunI3A5VFP9d07bjvRuH/VjtVQseontFIMXbf5+0byfXQbteXCi6PdGOness&#10;mCPv3M68G9T7e+9192Ua/wIAAP//AwBQSwMEFAAGAAgAAAAhAMdInGLfAAAACwEAAA8AAABkcnMv&#10;ZG93bnJldi54bWxMj8tOwzAQRfdI/IM1SOyoEycqEOJUiNeKTQsSYufEQxyIH7LdNvw9wwqWo3t0&#10;59x2s9iZHTCmyTsJ5aoAhm7wenKjhNeXx4srYCkrp9XsHUr4xgSb7vSkVY32R7fFwy6PjEpcapQE&#10;k3NoOE+DQavSygd0lH34aFWmM45cR3WkcjtzURRrbtXk6INRAe8MDl+7vZVw3S/3un/T+dk8fL5P&#10;l0MITzFIeX623N4Ay7jkPxh+9UkdOnLq/d7pxGYJ1boqCZUgSkEbiKgrUQPrKSprAbxr+f8N3Q8A&#10;AAD//wMAUEsBAi0AFAAGAAgAAAAhALaDOJL+AAAA4QEAABMAAAAAAAAAAAAAAAAAAAAAAFtDb250&#10;ZW50X1R5cGVzXS54bWxQSwECLQAUAAYACAAAACEAOP0h/9YAAACUAQAACwAAAAAAAAAAAAAAAAAv&#10;AQAAX3JlbHMvLnJlbHNQSwECLQAUAAYACAAAACEAMF/JbKMCAADhBAAADgAAAAAAAAAAAAAAAAAu&#10;AgAAZHJzL2Uyb0RvYy54bWxQSwECLQAUAAYACAAAACEAx0icYt8AAAALAQAADwAAAAAAAAAAAAAA&#10;AAD9BAAAZHJzL2Rvd25yZXYueG1sUEsFBgAAAAAEAAQA8wAAAAkGAAAAAA==&#10;" adj="-384">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24128" behindDoc="0" locked="0" layoutInCell="1" allowOverlap="1">
                      <wp:simplePos x="0" y="0"/>
                      <wp:positionH relativeFrom="column">
                        <wp:posOffset>-46990</wp:posOffset>
                      </wp:positionH>
                      <wp:positionV relativeFrom="paragraph">
                        <wp:posOffset>678815</wp:posOffset>
                      </wp:positionV>
                      <wp:extent cx="594360" cy="167005"/>
                      <wp:effectExtent l="11430" t="9525" r="59690" b="15240"/>
                      <wp:wrapNone/>
                      <wp:docPr id="242" name="Соединительная линия уступом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94360" cy="1670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2" o:spid="_x0000_s1026" type="#_x0000_t34" style="position:absolute;margin-left:-3.7pt;margin-top:53.45pt;width:46.8pt;height:13.15pt;rotation:9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9TogIAAOEEAAAOAAAAZHJzL2Uyb0RvYy54bWysVM2O0zAQviPxDpbv3STdtLTRpiuUtHBY&#10;YKVdHsCNncbg2JHt7Y8QB3avSPsMvAEHkFZafl4hfSPGbrawcEGIHNyxPf5mvm9menS8rgVaMm24&#10;kimODkKMmCwU5XKR4pfns94II2OJpEQoyVK8YQYfTx4+OFo1CeurSgnKNAIQaZJVk+LK2iYJAlNU&#10;rCbmQDVMwmWpdE0sbPUioJqsAL0WQT8Mh8FKadpoVTBj4DTfXeKJxy9LVtgXZWmYRSLFkJv1q/br&#10;3K3B5IgkC02aihddGuQfsqgJlxB0D5UTS9CF5n9A1bzQyqjSHhSqDlRZ8oJ5DsAmCn9jc1aRhnku&#10;II5p9jKZ/wdbPF+easRpivtxHyNJaihS+6H91n5uP7U37df2ZnsJ9u32Pdgft9eove2Or9H2avtu&#10;e7m9ar+D/xfkEEDPVWMSgM3kqXaKFGt51pyo4rVBUmUVkQvmeZ1vGggVuRfBvSduYxrIar56pij4&#10;kAurvLjrUtdIKyhiNITiw4dRKXjz1OG4WKAnWvvibvbFZWuLCjgcjOPDITwo4CoaPgrDgQ9NEofq&#10;Hjfa2CdM1cgZKZ4zaTMlJbSQ0ocenixPjPVVpp1ShL6KIIdaQNMsiUADn5SjRJLOG6w7ZPdUqhkX&#10;wredkGiV4vGgP/DoRglO3aVzM3oxz4RGAApM/Nele8+t5hbGR/A6xaO9E0kqRuhUUh/FEi7ARtbr&#10;bTWHCgiGXeiaUYwEg8F11i5rIV14EK2j6uTzjfxmHI6no+ko7sX94bQXh3neezzL4t5wFj0a5Id5&#10;luXRW8ckipOKU8qkI3M3VFH8d03bjfduHPZjtVctuI/uhYYU73590r6dXAftenGu6OZUO3aus2CO&#10;vHM3825Qf917r5//TJMfAAAA//8DAFBLAwQUAAYACAAAACEAv7tuBN0AAAAIAQAADwAAAGRycy9k&#10;b3ducmV2LnhtbEyPQW7CMBBF90i9gzWVukHgNIgAIQ6qKnVZJCAHMPGQRMTjKDZJ2tN3umqXo//0&#10;/5vsMNlWDNj7xpGC12UEAql0pqFKQXH5WGxB+KDJ6NYRKvhCD4f8aZbp1LiRTjicQyW4hHyqFdQh&#10;dKmUvqzRar90HRJnN9dbHfjsK2l6PXK5bWUcRYm0uiFeqHWH7zWW9/PDKrhXofBT8dn4crjR/LQ9&#10;jvb7qNTL8/S2BxFwCn8w/OqzOuTsdHUPMl60CuIkZlLBZrUCwfk6XoO4MpckO5B5Jv8/kP8AAAD/&#10;/wMAUEsBAi0AFAAGAAgAAAAhALaDOJL+AAAA4QEAABMAAAAAAAAAAAAAAAAAAAAAAFtDb250ZW50&#10;X1R5cGVzXS54bWxQSwECLQAUAAYACAAAACEAOP0h/9YAAACUAQAACwAAAAAAAAAAAAAAAAAvAQAA&#10;X3JlbHMvLnJlbHNQSwECLQAUAAYACAAAACEAFgGfU6ICAADhBAAADgAAAAAAAAAAAAAAAAAuAgAA&#10;ZHJzL2Uyb0RvYy54bWxQSwECLQAUAAYACAAAACEAv7tuBN0AAAAIAQAADwAAAAAAAAAAAAAAAAD8&#10;BAAAZHJzL2Rvd25yZXYueG1sUEsFBgAAAAAEAAQA8wAAAAYGA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21056" behindDoc="0" locked="0" layoutInCell="1" allowOverlap="1">
                      <wp:simplePos x="0" y="0"/>
                      <wp:positionH relativeFrom="column">
                        <wp:posOffset>484505</wp:posOffset>
                      </wp:positionH>
                      <wp:positionV relativeFrom="paragraph">
                        <wp:posOffset>163195</wp:posOffset>
                      </wp:positionV>
                      <wp:extent cx="2480945" cy="604520"/>
                      <wp:effectExtent l="15240" t="12065" r="8890" b="2159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60452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6E4EA7" w:rsidRDefault="002F2860" w:rsidP="00D5317A">
                                  <w:pPr>
                                    <w:spacing w:line="240" w:lineRule="auto"/>
                                    <w:rPr>
                                      <w:sz w:val="16"/>
                                      <w:szCs w:val="16"/>
                                      <w:lang w:val="ro-RO"/>
                                    </w:rPr>
                                  </w:pPr>
                                  <w:r w:rsidRPr="00BE75EE">
                                    <w:rPr>
                                      <w:rStyle w:val="hps"/>
                                      <w:b/>
                                      <w:sz w:val="20"/>
                                      <w:szCs w:val="20"/>
                                      <w:lang w:val="ru-RU"/>
                                    </w:rPr>
                                    <w:t>Предпосылка.</w:t>
                                  </w:r>
                                  <w:r w:rsidRPr="00BE75EE">
                                    <w:rPr>
                                      <w:sz w:val="20"/>
                                      <w:szCs w:val="20"/>
                                      <w:lang w:val="ru-RU"/>
                                    </w:rPr>
                                    <w:t xml:space="preserve"> </w:t>
                                  </w:r>
                                  <w:r w:rsidRPr="00BE75EE">
                                    <w:rPr>
                                      <w:rStyle w:val="hps"/>
                                      <w:sz w:val="20"/>
                                      <w:szCs w:val="20"/>
                                      <w:lang w:val="ru-RU"/>
                                    </w:rPr>
                                    <w:t>Бюджет</w:t>
                                  </w:r>
                                  <w:r w:rsidRPr="00BE75EE">
                                    <w:rPr>
                                      <w:sz w:val="20"/>
                                      <w:szCs w:val="20"/>
                                      <w:lang w:val="ru-RU"/>
                                    </w:rPr>
                                    <w:t xml:space="preserve"> </w:t>
                                  </w:r>
                                  <w:proofErr w:type="gramStart"/>
                                  <w:r w:rsidRPr="00BE75EE">
                                    <w:rPr>
                                      <w:rStyle w:val="hps"/>
                                      <w:sz w:val="20"/>
                                      <w:szCs w:val="20"/>
                                      <w:lang w:val="ru-RU"/>
                                    </w:rPr>
                                    <w:t>утвержден</w:t>
                                  </w:r>
                                  <w:proofErr w:type="gramEnd"/>
                                  <w:r w:rsidRPr="00BE75EE">
                                    <w:rPr>
                                      <w:rStyle w:val="hps"/>
                                      <w:sz w:val="20"/>
                                      <w:szCs w:val="20"/>
                                      <w:lang w:val="ru-RU"/>
                                    </w:rPr>
                                    <w:t xml:space="preserve"> и администратор</w:t>
                                  </w:r>
                                  <w:r w:rsidRPr="00BE75EE">
                                    <w:rPr>
                                      <w:sz w:val="20"/>
                                      <w:szCs w:val="20"/>
                                      <w:lang w:val="ru-RU"/>
                                    </w:rPr>
                                    <w:t xml:space="preserve"> </w:t>
                                  </w:r>
                                  <w:r>
                                    <w:rPr>
                                      <w:rStyle w:val="hps"/>
                                      <w:sz w:val="20"/>
                                      <w:szCs w:val="20"/>
                                      <w:lang w:val="ru-RU"/>
                                    </w:rPr>
                                    <w:t>бюджета нача</w:t>
                                  </w:r>
                                  <w:r w:rsidRPr="00BE75EE">
                                    <w:rPr>
                                      <w:rStyle w:val="hps"/>
                                      <w:sz w:val="20"/>
                                      <w:szCs w:val="20"/>
                                      <w:lang w:val="ru-RU"/>
                                    </w:rPr>
                                    <w:t xml:space="preserve">л процедуру </w:t>
                                  </w:r>
                                  <w:r>
                                    <w:rPr>
                                      <w:sz w:val="20"/>
                                      <w:szCs w:val="20"/>
                                      <w:lang w:val="ru-RU"/>
                                    </w:rPr>
                                    <w:t>распределения</w:t>
                                  </w:r>
                                </w:p>
                                <w:p w:rsidR="002F2860" w:rsidRPr="00D468F4" w:rsidRDefault="002F2860" w:rsidP="00D5317A">
                                  <w:pPr>
                                    <w:spacing w:line="240" w:lineRule="auto"/>
                                    <w:rPr>
                                      <w:sz w:val="16"/>
                                      <w:szCs w:val="16"/>
                                      <w:lang w:val="ru-RU"/>
                                    </w:rPr>
                                  </w:pPr>
                                </w:p>
                                <w:p w:rsidR="002F2860" w:rsidRPr="001F3307" w:rsidRDefault="002F2860" w:rsidP="00D5317A">
                                  <w:pPr>
                                    <w:rPr>
                                      <w:sz w:val="16"/>
                                      <w:szCs w:val="16"/>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380" style="position:absolute;left:0;text-align:left;margin-left:38.15pt;margin-top:12.85pt;width:195.35pt;height:47.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nE3wIAAJgFAAAOAAAAZHJzL2Uyb0RvYy54bWysVN1u0zAUvkfiHSzfs6Rp+qul09atCGnA&#10;pIG4dh0nsXBsY7tLxxUSt0g8Ag/BDeJnz5C+EcdOV1rgCpGLyPb5/853zvHJuhbohhnLlcxw7yjG&#10;iEmqci7LDL98sXg0xsg6InMilGQZvmUWn8wePjhu9JQlqlIiZwaBE2mnjc5w5ZyeRpGlFauJPVKa&#10;SRAWytTEwdWUUW5IA95rESVxPIwaZXJtFGXWwut5J8Sz4L8oGHXPi8Iyh0SGITcX/ib8l/4fzY7J&#10;tDREV5xu0yD/kEVNuISgO1fnxBG0MvwPVzWnRllVuCOq6kgVBacs1ADV9OLfqrmuiGahFgDH6h1M&#10;9v+5pc9urgzieYaTtIeRJDU0qf20ebf52H5v7zbv28/tXftt86H90X5pvyKvBZg12k7B9FpfGV+1&#10;1ZeKvrZIqnlFZMlOjVFNxUgOmQb96MDAXyyYomXzVOUQkKycCvCtC1N7hwAMWocu3e66xNYOUXhM&#10;0nE8SQcYUZAN43SQhDZGZHpvrY11j5mqkT9k2AALgndyc2kdZA+q9yrbnuULLgQyyr3irgqw+7BB&#10;aMGmOyCtoJ7u2ZpyORcG3RAg1iJ8HhfwXNp97V7sv+DpwORsPJ9fpHsmwXIbSnCJAMYMD9LOHFlK&#10;BIMmdWAGmoWUfSghUQOSZHQfRwm+Ex4EnQzO+uejbVC7r1ZzB2MoeJ3hcRcyDIZv4YXMw9kRLroz&#10;pCqkj8zCgG2TVitwcV3lDcq5Rz0Z9ycw/DmHaeuP42E8GWFERAlrgjqD/wr2QbZJ2l8MO+iI0BXp&#10;sB4EPDuot+oB9l34cNvLLFDPs61jrVsv14HvvdGOyUuV3wIbof2+vX6dwaFS5i1GDayGDNs3K2IY&#10;RuKJBAZMemnqd0m4pIMR8A+ZfclyX0IkBVcZdlB9OM5dt39W2vCygki9QA+pTmEKCh4I6iekywrK&#10;8RcY/45d3ary+2X/HrR+LdTZTwAAAP//AwBQSwMEFAAGAAgAAAAhAD0y3wPdAAAACQEAAA8AAABk&#10;cnMvZG93bnJldi54bWxMj0FPhDAQhe8m/odmTLy5ZVGpImWzMdGzshs33godgUinSLss/nvHkx4n&#10;78ub7xWbxQ1ixin0njSsVwkIpMbbnloN+93T1R2IEA1ZM3hCDd8YYFOenxUmt/5ErzhXsRVcQiE3&#10;GroYx1zK0HToTFj5EYmzDz85E/mcWmknc+JyN8g0STLpTE/8oTMjPnbYfFZHp+HwNle1ss/7l6je&#10;D2Y3fa23mGl9ebFsH0BEXOIfDL/6rA4lO9X+SDaIQYPKrpnUkN4qEJzfZIq31QymyT3IspD/F5Q/&#10;AAAA//8DAFBLAQItABQABgAIAAAAIQC2gziS/gAAAOEBAAATAAAAAAAAAAAAAAAAAAAAAABbQ29u&#10;dGVudF9UeXBlc10ueG1sUEsBAi0AFAAGAAgAAAAhADj9If/WAAAAlAEAAAsAAAAAAAAAAAAAAAAA&#10;LwEAAF9yZWxzLy5yZWxzUEsBAi0AFAAGAAgAAAAhAE406cTfAgAAmAUAAA4AAAAAAAAAAAAAAAAA&#10;LgIAAGRycy9lMm9Eb2MueG1sUEsBAi0AFAAGAAgAAAAhAD0y3wPdAAAACQEAAA8AAAAAAAAAAAAA&#10;AAAAOQUAAGRycy9kb3ducmV2LnhtbFBLBQYAAAAABAAEAPMAAABDBgAAAAA=&#10;" strokecolor="#95b3d7" strokeweight="1pt">
                      <v:fill color2="#b8cce4" focus="100%" type="gradient"/>
                      <v:shadow on="t" color="#243f60" opacity=".5" offset="1pt"/>
                      <v:textbox>
                        <w:txbxContent>
                          <w:p w:rsidR="002F2860" w:rsidRPr="006E4EA7" w:rsidRDefault="002F2860" w:rsidP="00D5317A">
                            <w:pPr>
                              <w:spacing w:line="240" w:lineRule="auto"/>
                              <w:rPr>
                                <w:sz w:val="16"/>
                                <w:szCs w:val="16"/>
                                <w:lang w:val="ro-RO"/>
                              </w:rPr>
                            </w:pPr>
                            <w:r w:rsidRPr="00BE75EE">
                              <w:rPr>
                                <w:rStyle w:val="hps"/>
                                <w:b/>
                                <w:sz w:val="20"/>
                                <w:szCs w:val="20"/>
                                <w:lang w:val="ru-RU"/>
                              </w:rPr>
                              <w:t>Предпосылка.</w:t>
                            </w:r>
                            <w:r w:rsidRPr="00BE75EE">
                              <w:rPr>
                                <w:sz w:val="20"/>
                                <w:szCs w:val="20"/>
                                <w:lang w:val="ru-RU"/>
                              </w:rPr>
                              <w:t xml:space="preserve"> </w:t>
                            </w:r>
                            <w:r w:rsidRPr="00BE75EE">
                              <w:rPr>
                                <w:rStyle w:val="hps"/>
                                <w:sz w:val="20"/>
                                <w:szCs w:val="20"/>
                                <w:lang w:val="ru-RU"/>
                              </w:rPr>
                              <w:t>Бюджет</w:t>
                            </w:r>
                            <w:r w:rsidRPr="00BE75EE">
                              <w:rPr>
                                <w:sz w:val="20"/>
                                <w:szCs w:val="20"/>
                                <w:lang w:val="ru-RU"/>
                              </w:rPr>
                              <w:t xml:space="preserve"> </w:t>
                            </w:r>
                            <w:proofErr w:type="gramStart"/>
                            <w:r w:rsidRPr="00BE75EE">
                              <w:rPr>
                                <w:rStyle w:val="hps"/>
                                <w:sz w:val="20"/>
                                <w:szCs w:val="20"/>
                                <w:lang w:val="ru-RU"/>
                              </w:rPr>
                              <w:t>утвержден</w:t>
                            </w:r>
                            <w:proofErr w:type="gramEnd"/>
                            <w:r w:rsidRPr="00BE75EE">
                              <w:rPr>
                                <w:rStyle w:val="hps"/>
                                <w:sz w:val="20"/>
                                <w:szCs w:val="20"/>
                                <w:lang w:val="ru-RU"/>
                              </w:rPr>
                              <w:t xml:space="preserve"> и администратор</w:t>
                            </w:r>
                            <w:r w:rsidRPr="00BE75EE">
                              <w:rPr>
                                <w:sz w:val="20"/>
                                <w:szCs w:val="20"/>
                                <w:lang w:val="ru-RU"/>
                              </w:rPr>
                              <w:t xml:space="preserve"> </w:t>
                            </w:r>
                            <w:r>
                              <w:rPr>
                                <w:rStyle w:val="hps"/>
                                <w:sz w:val="20"/>
                                <w:szCs w:val="20"/>
                                <w:lang w:val="ru-RU"/>
                              </w:rPr>
                              <w:t>бюджета нача</w:t>
                            </w:r>
                            <w:r w:rsidRPr="00BE75EE">
                              <w:rPr>
                                <w:rStyle w:val="hps"/>
                                <w:sz w:val="20"/>
                                <w:szCs w:val="20"/>
                                <w:lang w:val="ru-RU"/>
                              </w:rPr>
                              <w:t xml:space="preserve">л процедуру </w:t>
                            </w:r>
                            <w:r>
                              <w:rPr>
                                <w:sz w:val="20"/>
                                <w:szCs w:val="20"/>
                                <w:lang w:val="ru-RU"/>
                              </w:rPr>
                              <w:t>распределения</w:t>
                            </w:r>
                          </w:p>
                          <w:p w:rsidR="002F2860" w:rsidRPr="00D468F4" w:rsidRDefault="002F2860" w:rsidP="00D5317A">
                            <w:pPr>
                              <w:spacing w:line="240" w:lineRule="auto"/>
                              <w:rPr>
                                <w:sz w:val="16"/>
                                <w:szCs w:val="16"/>
                                <w:lang w:val="ru-RU"/>
                              </w:rPr>
                            </w:pPr>
                          </w:p>
                          <w:p w:rsidR="002F2860" w:rsidRPr="001F3307" w:rsidRDefault="002F2860" w:rsidP="00D5317A">
                            <w:pPr>
                              <w:rPr>
                                <w:sz w:val="16"/>
                                <w:szCs w:val="16"/>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25152" behindDoc="0" locked="0" layoutInCell="1" allowOverlap="1">
                      <wp:simplePos x="0" y="0"/>
                      <wp:positionH relativeFrom="column">
                        <wp:posOffset>111125</wp:posOffset>
                      </wp:positionH>
                      <wp:positionV relativeFrom="paragraph">
                        <wp:posOffset>1059815</wp:posOffset>
                      </wp:positionV>
                      <wp:extent cx="2194560" cy="588645"/>
                      <wp:effectExtent l="13335" t="13335" r="11430" b="2667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886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Default="002F2860" w:rsidP="00D5317A">
                                  <w:pPr>
                                    <w:spacing w:line="240" w:lineRule="auto"/>
                                    <w:jc w:val="center"/>
                                    <w:rPr>
                                      <w:sz w:val="20"/>
                                      <w:szCs w:val="20"/>
                                      <w:lang w:val="ru-RU"/>
                                    </w:rPr>
                                  </w:pPr>
                                  <w:r>
                                    <w:rPr>
                                      <w:sz w:val="20"/>
                                      <w:szCs w:val="20"/>
                                      <w:lang w:val="ro-RO"/>
                                    </w:rPr>
                                    <w:t>П</w:t>
                                  </w:r>
                                  <w:r>
                                    <w:rPr>
                                      <w:sz w:val="20"/>
                                      <w:szCs w:val="20"/>
                                      <w:lang w:val="ru-RU"/>
                                    </w:rPr>
                                    <w:t>рекращает</w:t>
                                  </w:r>
                                  <w:r w:rsidRPr="00BE75EE">
                                    <w:rPr>
                                      <w:sz w:val="20"/>
                                      <w:szCs w:val="20"/>
                                      <w:lang w:val="ru-RU"/>
                                    </w:rPr>
                                    <w:t xml:space="preserve"> процедур</w:t>
                                  </w:r>
                                  <w:r>
                                    <w:rPr>
                                      <w:sz w:val="20"/>
                                      <w:szCs w:val="20"/>
                                      <w:lang w:val="ru-RU"/>
                                    </w:rPr>
                                    <w:t>ы</w:t>
                                  </w:r>
                                  <w:r w:rsidRPr="00BE75EE">
                                    <w:rPr>
                                      <w:sz w:val="20"/>
                                      <w:szCs w:val="20"/>
                                      <w:lang w:val="ru-RU"/>
                                    </w:rPr>
                                    <w:t xml:space="preserve"> по исполнению временно</w:t>
                                  </w:r>
                                  <w:r>
                                    <w:rPr>
                                      <w:sz w:val="20"/>
                                      <w:szCs w:val="20"/>
                                      <w:lang w:val="ru-RU"/>
                                    </w:rPr>
                                    <w:t>го</w:t>
                                  </w:r>
                                  <w:r w:rsidRPr="00BE75EE">
                                    <w:rPr>
                                      <w:sz w:val="20"/>
                                      <w:szCs w:val="20"/>
                                      <w:lang w:val="ru-RU"/>
                                    </w:rPr>
                                    <w:t xml:space="preserve"> </w:t>
                                  </w:r>
                                  <w:r>
                                    <w:rPr>
                                      <w:sz w:val="20"/>
                                      <w:szCs w:val="20"/>
                                      <w:lang w:val="ru-RU"/>
                                    </w:rPr>
                                    <w:t>бюджета</w:t>
                                  </w:r>
                                </w:p>
                                <w:p w:rsidR="002F2860" w:rsidRPr="00BE75EE" w:rsidRDefault="002F2860" w:rsidP="00D5317A">
                                  <w:pPr>
                                    <w:spacing w:line="240" w:lineRule="auto"/>
                                    <w:jc w:val="center"/>
                                    <w:rPr>
                                      <w:sz w:val="20"/>
                                      <w:szCs w:val="20"/>
                                      <w:lang w:val="ru-RU"/>
                                    </w:rPr>
                                  </w:pPr>
                                </w:p>
                                <w:p w:rsidR="002F2860" w:rsidRPr="00BE75EE" w:rsidRDefault="002F2860" w:rsidP="00D5317A">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0" o:spid="_x0000_s1381" style="position:absolute;left:0;text-align:left;margin-left:8.75pt;margin-top:83.45pt;width:172.8pt;height:46.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Uz3wIAAJgFAAAOAAAAZHJzL2Uyb0RvYy54bWysVMuO0zAU3SPxD5b3TJo0fWrS0UxnipB4&#10;jDQg1q7jJBaOHWy36bBCYovEJ/ARbBCP+Yb0j7h20k4LrBBZRLbv49x77uP0bFMKtGbacCUTHJ70&#10;MGKSqpTLPMGvXi4ejTEylsiUCCVZgm+ZwWezhw9O62rKIlUokTKNwIk007pKcGFtNQ0CQwtWEnOi&#10;KiZBmCldEgtXnQepJjV4L0UQ9XrDoFY6rbSizBh4vWyFeOb9Zxmj9kWWGWaRSDDEZv1f+//S/YPZ&#10;KZnmmlQFp10Y5B+iKAmXALp3dUksQSvN/3BVcqqVUZk9oaoMVJZxynwOkE3Y+y2bm4JUzOcC5Jhq&#10;T5P5f27p8/W1RjxNcBQDP5KUUKTm8/b99lPzo7nbfmi+NHfN9+3H5mfztfmGnBZwVldmCqY31bV2&#10;WZvqqaJvDJJqXhCZs3OtVV0wkkKkodMPjgzcxYApWtbPVAqAZGWVp2+T6dI5BGLQxlfpdl8ltrGI&#10;wmMUTuLBEIKlIBuMx8N44CHIdGddaWMfM1Uid0iwhi7w3sn6qbEuGjLdqXQ1SxdcCKSVfc1t4Wl3&#10;sF5owKY9oEpBPu2z0flyLjRaE2ishf+6IHJzqB323Oc9HZlcjOfzq/jABGLKd1CCSwQ0QnZxa44M&#10;JYJBkVoyfZv5kB2UkKgGSTTa4SjB98Ij0Mngon856kDNoVrJLYyh4GWCxy2kHwxXwiuZ+rMlXLRn&#10;CFVIh8z8gHX8qBW4uCnSGqXcsR6N+xMY/pTDtPXHvWFvMsKIiBzWBLUa/5Xso2ijuL+AMjsgIqqC&#10;tFwPPJ9tETt1X9A9vL8dROZbz3Vb27V2s9z4fg9HkWPC9eJSpbfQjVB+V163zuBQKP0OoxpWQ4LN&#10;2xXRDCPxREIHTMLYzYr1l3gwiuCiDyXLQwmRFFwl2EL2/ji37f5ZVZrnBSCFPkepzmEKMu4b9D6q&#10;bnZg/H1i3apy++Xw7rXuF+rsFwAAAP//AwBQSwMEFAAGAAgAAAAhAOHZeUXfAAAACgEAAA8AAABk&#10;cnMvZG93bnJldi54bWxMj8FOwzAMhu9IvENkJG4s7aalrGs6TUhwhm5i2i1tTFvRJCXJuvL2mBOc&#10;rF/+9PtzsZvNwCb0oXdWQrpIgKFtnO5tK+F4eH54BBaisloNzqKEbwywK29vCpVrd7VvOFWxZVRi&#10;Q64kdDGOOeeh6dCosHAjWtp9OG9UpOhbrr26UrkZ+DJJBDeqt3ShUyM+ddh8Vhcj4fQ+VXWmX46v&#10;MTuf1MF/pXsUUt7fzfstsIhz/IPhV5/UoSSn2l2sDmygnK2JpCnEBhgBK7FKgdUSluuNAF4W/P8L&#10;5Q8AAAD//wMAUEsBAi0AFAAGAAgAAAAhALaDOJL+AAAA4QEAABMAAAAAAAAAAAAAAAAAAAAAAFtD&#10;b250ZW50X1R5cGVzXS54bWxQSwECLQAUAAYACAAAACEAOP0h/9YAAACUAQAACwAAAAAAAAAAAAAA&#10;AAAvAQAAX3JlbHMvLnJlbHNQSwECLQAUAAYACAAAACEAeTm1M98CAACYBQAADgAAAAAAAAAAAAAA&#10;AAAuAgAAZHJzL2Uyb0RvYy54bWxQSwECLQAUAAYACAAAACEA4dl5Rd8AAAAKAQAADwAAAAAAAAAA&#10;AAAAAAA5BQAAZHJzL2Rvd25yZXYueG1sUEsFBgAAAAAEAAQA8wAAAEUGAAAAAA==&#10;" strokecolor="#95b3d7" strokeweight="1pt">
                      <v:fill color2="#b8cce4" focus="100%" type="gradient"/>
                      <v:shadow on="t" color="#243f60" opacity=".5" offset="1pt"/>
                      <v:textbox>
                        <w:txbxContent>
                          <w:p w:rsidR="002F2860" w:rsidRDefault="002F2860" w:rsidP="00D5317A">
                            <w:pPr>
                              <w:spacing w:line="240" w:lineRule="auto"/>
                              <w:jc w:val="center"/>
                              <w:rPr>
                                <w:sz w:val="20"/>
                                <w:szCs w:val="20"/>
                                <w:lang w:val="ru-RU"/>
                              </w:rPr>
                            </w:pPr>
                            <w:r>
                              <w:rPr>
                                <w:sz w:val="20"/>
                                <w:szCs w:val="20"/>
                                <w:lang w:val="ro-RO"/>
                              </w:rPr>
                              <w:t>П</w:t>
                            </w:r>
                            <w:proofErr w:type="spellStart"/>
                            <w:r>
                              <w:rPr>
                                <w:sz w:val="20"/>
                                <w:szCs w:val="20"/>
                                <w:lang w:val="ru-RU"/>
                              </w:rPr>
                              <w:t>рекращает</w:t>
                            </w:r>
                            <w:proofErr w:type="spellEnd"/>
                            <w:r w:rsidRPr="00BE75EE">
                              <w:rPr>
                                <w:sz w:val="20"/>
                                <w:szCs w:val="20"/>
                                <w:lang w:val="ru-RU"/>
                              </w:rPr>
                              <w:t xml:space="preserve"> процедур</w:t>
                            </w:r>
                            <w:r>
                              <w:rPr>
                                <w:sz w:val="20"/>
                                <w:szCs w:val="20"/>
                                <w:lang w:val="ru-RU"/>
                              </w:rPr>
                              <w:t>ы</w:t>
                            </w:r>
                            <w:r w:rsidRPr="00BE75EE">
                              <w:rPr>
                                <w:sz w:val="20"/>
                                <w:szCs w:val="20"/>
                                <w:lang w:val="ru-RU"/>
                              </w:rPr>
                              <w:t xml:space="preserve"> по исполнению временно</w:t>
                            </w:r>
                            <w:r>
                              <w:rPr>
                                <w:sz w:val="20"/>
                                <w:szCs w:val="20"/>
                                <w:lang w:val="ru-RU"/>
                              </w:rPr>
                              <w:t>го</w:t>
                            </w:r>
                            <w:r w:rsidRPr="00BE75EE">
                              <w:rPr>
                                <w:sz w:val="20"/>
                                <w:szCs w:val="20"/>
                                <w:lang w:val="ru-RU"/>
                              </w:rPr>
                              <w:t xml:space="preserve"> </w:t>
                            </w:r>
                            <w:r>
                              <w:rPr>
                                <w:sz w:val="20"/>
                                <w:szCs w:val="20"/>
                                <w:lang w:val="ru-RU"/>
                              </w:rPr>
                              <w:t>бюджета</w:t>
                            </w:r>
                          </w:p>
                          <w:p w:rsidR="002F2860" w:rsidRPr="00BE75EE" w:rsidRDefault="002F2860" w:rsidP="00D5317A">
                            <w:pPr>
                              <w:spacing w:line="240" w:lineRule="auto"/>
                              <w:jc w:val="center"/>
                              <w:rPr>
                                <w:sz w:val="20"/>
                                <w:szCs w:val="20"/>
                                <w:lang w:val="ru-RU"/>
                              </w:rPr>
                            </w:pPr>
                          </w:p>
                          <w:p w:rsidR="002F2860" w:rsidRPr="00BE75EE" w:rsidRDefault="002F2860" w:rsidP="00D5317A">
                            <w:pPr>
                              <w:jc w:val="center"/>
                              <w:rPr>
                                <w:sz w:val="20"/>
                                <w:szCs w:val="20"/>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23104" behindDoc="0" locked="0" layoutInCell="1" allowOverlap="1">
                      <wp:simplePos x="0" y="0"/>
                      <wp:positionH relativeFrom="column">
                        <wp:posOffset>262255</wp:posOffset>
                      </wp:positionH>
                      <wp:positionV relativeFrom="paragraph">
                        <wp:posOffset>401955</wp:posOffset>
                      </wp:positionV>
                      <wp:extent cx="222250" cy="7620"/>
                      <wp:effectExtent l="12065" t="12700" r="13335" b="8255"/>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9" o:spid="_x0000_s1026" type="#_x0000_t32" style="position:absolute;margin-left:20.65pt;margin-top:31.65pt;width:17.5pt;height:.6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z+VwIAAGQEAAAOAAAAZHJzL2Uyb0RvYy54bWysVEtu2zAQ3RfoHQjtHVmK7dhC5KCQ7G7S&#10;NkDS7mmSsohSJEEylo2iQNoL5Ai9Qjdd9IOcQb5Rh7TjJu2mKKoFNdTMPL6ZedTp2boRaMWM5Urm&#10;UXLUjxCTRFEul3n0+mreG0fIOiwpFkqyPNowG51Nnz45bXXGUlUrQZlBACJt1uo8qp3TWRxbUrMG&#10;2yOlmQRnpUyDHWzNMqYGt4DeiDjt90dxqwzVRhFmLXwtd85oGvCrihH3qqosc0jkEXBzYTVhXfg1&#10;np7ibGmwrjnZ08D/wKLBXMKhB6gSO4yuDf8DquHEKKsqd0RUE6uq4oSFGqCapP9bNZc11izUAs2x&#10;+tAm+/9gycvVhUGc5lF6PImQxA0Mqfu0vdnedj+6z9tbtP3Q3cGy/bi96b5037tv3V33Fflo6F2r&#10;bQYQhbwwvnqylpf6XJG3FklV1FguWajhaqMBNvEZ8aMUv7EaGCzaF4pCDL52KjRyXZkGVYLrNz7R&#10;g0Oz0DpMbnOYHFs7ROBjCs8Q5kvAdTJKw1xjnHkQn6qNdc+ZapA38sg6g/mydoWSEhSizO4AvDq3&#10;zlP8leCTpZpzIYJQhERtHk2G6TAwskpw6p0+zJrlohAGrbCXWnhCveB5GGbUtaQBrGaYzva2w1zs&#10;bDhcSI8HpQGdvbXT0rtJfzIbz8aD3iAdzXqDfln2ns2LQW80T06G5XFZFGXy3lNLBlnNKWXSs7vX&#10;dTL4O93sb9hOkQdlH9oQP0YP/QKy9+9AOkzZD3YnkYWimwtzP32QcgjeXzt/Vx7uwX74c5j+BAAA&#10;//8DAFBLAwQUAAYACAAAACEA5VDHRtsAAAAHAQAADwAAAGRycy9kb3ducmV2LnhtbEyOQUvDQBSE&#10;70L/w/IK3uymNqYlzaYUQfEgAau9b7PPJDb7Nma3SfrvfZ70NAwzzHzZbrKtGLD3jSMFy0UEAql0&#10;pqFKwcf7090GhA+ajG4doYIretjls5tMp8aN9IbDIVSCR8inWkEdQpdK6csarfYL1yFx9ul6qwPb&#10;vpKm1yOP21beR1EirW6IH2rd4WON5flwsQq+aX09xnLYfBVFSJ5fXivCYlTqdj7ttyACTuGvDL/4&#10;jA45M53chYwXrYJ4ueKmgmTFyvk6YT2xjx9A5pn8z5//AAAA//8DAFBLAQItABQABgAIAAAAIQC2&#10;gziS/gAAAOEBAAATAAAAAAAAAAAAAAAAAAAAAABbQ29udGVudF9UeXBlc10ueG1sUEsBAi0AFAAG&#10;AAgAAAAhADj9If/WAAAAlAEAAAsAAAAAAAAAAAAAAAAALwEAAF9yZWxzLy5yZWxzUEsBAi0AFAAG&#10;AAgAAAAhAAJwTP5XAgAAZAQAAA4AAAAAAAAAAAAAAAAALgIAAGRycy9lMm9Eb2MueG1sUEsBAi0A&#10;FAAGAAgAAAAhAOVQx0bbAAAABwEAAA8AAAAAAAAAAAAAAAAAsQQAAGRycy9kb3ducmV2LnhtbFBL&#10;BQYAAAAABAAEAPMAAAC5BQAAAAA=&#10;"/>
                  </w:pict>
                </mc:Fallback>
              </mc:AlternateContent>
            </w:r>
            <w:r>
              <w:rPr>
                <w:rFonts w:cs="Arial"/>
                <w:bCs/>
                <w:noProof/>
                <w:color w:val="0A55A3"/>
                <w:sz w:val="42"/>
                <w:szCs w:val="32"/>
                <w:lang w:eastAsia="en-GB"/>
              </w:rPr>
              <mc:AlternateContent>
                <mc:Choice Requires="wps">
                  <w:drawing>
                    <wp:anchor distT="0" distB="0" distL="114300" distR="114300" simplePos="0" relativeHeight="251822080" behindDoc="0" locked="0" layoutInCell="1" allowOverlap="1">
                      <wp:simplePos x="0" y="0"/>
                      <wp:positionH relativeFrom="column">
                        <wp:posOffset>111125</wp:posOffset>
                      </wp:positionH>
                      <wp:positionV relativeFrom="paragraph">
                        <wp:posOffset>330200</wp:posOffset>
                      </wp:positionV>
                      <wp:extent cx="151130" cy="135255"/>
                      <wp:effectExtent l="13335" t="7620" r="6985" b="9525"/>
                      <wp:wrapNone/>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35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8" o:spid="_x0000_s1026" style="position:absolute;margin-left:8.75pt;margin-top:26pt;width:11.9pt;height:10.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ItJgIAADQEAAAOAAAAZHJzL2Uyb0RvYy54bWysU12OEzEMfkfiDlHe6XT6A+yo09WqSxHS&#10;AistHCDNZGYiMnFw0k6Xw3AGxCuX6JFwMt3SBZ4QeYjs2Plsf7YXl/vOsJ1Cr8GWPB+NOVNWQqVt&#10;U/KPH9bPXnLmg7CVMGBVye+V55fLp08WvSvUBFowlUJGINYXvSt5G4IrsszLVnXCj8ApS8YasBOB&#10;VGyyCkVP6J3JJuPx86wHrByCVN7T6/Vg5MuEX9dKhvd17VVgpuSUW0g3pnsT72y5EEWDwrVaHtMQ&#10;/5BFJ7SloCeoaxEE26L+A6rTEsFDHUYSugzqWkuVaqBq8vFv1dy1wqlUC5Hj3Ykm//9g5bvdLTJd&#10;lXwypVZZ0VGTDl8P3w/fDj9YfCOGeucLcrxztxhr9O4G5CfPLKxaYRt1hQh9q0RFeeXRP3v0ISqe&#10;vrJN/xYqghfbAImsfY1dBCQa2D715P7UE7UPTNJjPs/zKXVOkimfzifzeYogiofPDn14raBjUSi5&#10;MkY7H1kThdjd+BDzEcWDV8ofjK7W2pikYLNZGWQ7QROyTucYwJ+7Gcv6kl9Q/IT8yObPIcbp/A0C&#10;YWurNG+Rq1dHOQhtBpmyNPZIXuRr4H0D1T1xhzCMLq0aCS3gF856GtuS+89bgYoz88YS/xf5bBbn&#10;PCmz+YsJKXhu2ZxbhJUEVfLA2SCuwrAbW4e6aSlSnsq1cEU9q3UiM/ZzyOqYLI1m4vi4RnH2z/Xk&#10;9WvZlz8BAAD//wMAUEsDBBQABgAIAAAAIQDZcSpJ3AAAAAcBAAAPAAAAZHJzL2Rvd25yZXYueG1s&#10;TI/BTsMwEETvSPyDtUjcqJOatFWIU1VUSHDgQKB3N94mUeN1FLtp+HuWExxHM5p5U2xn14sJx9B5&#10;0pAuEhBItbcdNRq+Pl8eNiBCNGRN7wk1fGOAbXl7U5jc+it94FTFRnAJhdxoaGMccilD3aIzYeEH&#10;JPZOfnQmshwbaUdz5XLXy2WSrKQzHfFCawZ8brE+VxenYd/sqtUkVczUaf8as/Ph/U2lWt/fzbsn&#10;EBHn+BeGX3xGh5KZjv5CNoie9TrjpIZsyZfYf0wViKOGtVIgy0L+5y9/AAAA//8DAFBLAQItABQA&#10;BgAIAAAAIQC2gziS/gAAAOEBAAATAAAAAAAAAAAAAAAAAAAAAABbQ29udGVudF9UeXBlc10ueG1s&#10;UEsBAi0AFAAGAAgAAAAhADj9If/WAAAAlAEAAAsAAAAAAAAAAAAAAAAALwEAAF9yZWxzLy5yZWxz&#10;UEsBAi0AFAAGAAgAAAAhANqNEi0mAgAANAQAAA4AAAAAAAAAAAAAAAAALgIAAGRycy9lMm9Eb2Mu&#10;eG1sUEsBAi0AFAAGAAgAAAAhANlxKkncAAAABwEAAA8AAAAAAAAAAAAAAAAAgAQAAGRycy9kb3du&#10;cmV2LnhtbFBLBQYAAAAABAAEAPMAAACJBQAAAAA=&#10;"/>
                  </w:pict>
                </mc:Fallback>
              </mc:AlternateContent>
            </w:r>
          </w:p>
        </w:tc>
      </w:tr>
      <w:tr w:rsidR="00D5317A" w:rsidRPr="002146E9" w:rsidTr="002F2860">
        <w:trPr>
          <w:trHeight w:val="2225"/>
        </w:trPr>
        <w:tc>
          <w:tcPr>
            <w:tcW w:w="1575" w:type="dxa"/>
          </w:tcPr>
          <w:p w:rsidR="00D5317A" w:rsidRPr="00436605" w:rsidRDefault="00D5317A" w:rsidP="002F2860">
            <w:pPr>
              <w:spacing w:line="240" w:lineRule="auto"/>
              <w:rPr>
                <w:sz w:val="20"/>
                <w:szCs w:val="20"/>
                <w:lang w:val="ru-RU"/>
              </w:rPr>
            </w:pPr>
          </w:p>
          <w:p w:rsidR="00D5317A" w:rsidRPr="00436605" w:rsidRDefault="00D5317A" w:rsidP="002F2860">
            <w:pPr>
              <w:spacing w:line="240" w:lineRule="auto"/>
              <w:rPr>
                <w:sz w:val="20"/>
                <w:szCs w:val="20"/>
                <w:lang w:val="ru-RU"/>
              </w:rPr>
            </w:pPr>
          </w:p>
          <w:p w:rsidR="00D5317A" w:rsidRPr="00436605" w:rsidRDefault="00D5317A" w:rsidP="002F2860">
            <w:pPr>
              <w:spacing w:line="240" w:lineRule="auto"/>
              <w:jc w:val="center"/>
              <w:rPr>
                <w:sz w:val="20"/>
                <w:szCs w:val="20"/>
                <w:lang w:val="ru-RU"/>
              </w:rPr>
            </w:pPr>
            <w:r>
              <w:rPr>
                <w:sz w:val="20"/>
                <w:szCs w:val="20"/>
                <w:lang w:val="ru-RU"/>
              </w:rPr>
              <w:t>Бюджетные о</w:t>
            </w:r>
            <w:r w:rsidRPr="00436605">
              <w:rPr>
                <w:sz w:val="20"/>
                <w:szCs w:val="20"/>
                <w:lang w:val="ru-RU"/>
              </w:rPr>
              <w:t xml:space="preserve">рганы </w:t>
            </w:r>
            <w:r>
              <w:rPr>
                <w:sz w:val="20"/>
                <w:szCs w:val="20"/>
                <w:lang w:val="ru-RU"/>
              </w:rPr>
              <w:t>-</w:t>
            </w:r>
            <w:r w:rsidRPr="00436605">
              <w:rPr>
                <w:sz w:val="20"/>
                <w:szCs w:val="20"/>
                <w:lang w:val="ru-RU"/>
              </w:rPr>
              <w:t xml:space="preserve"> ORG1</w:t>
            </w:r>
          </w:p>
          <w:p w:rsidR="00D5317A" w:rsidRPr="00436605" w:rsidRDefault="00D5317A" w:rsidP="002F2860">
            <w:pPr>
              <w:keepNext/>
              <w:tabs>
                <w:tab w:val="left" w:pos="4678"/>
                <w:tab w:val="left" w:pos="6521"/>
                <w:tab w:val="left" w:pos="7088"/>
              </w:tabs>
              <w:spacing w:line="240" w:lineRule="auto"/>
              <w:jc w:val="center"/>
              <w:outlineLvl w:val="0"/>
              <w:rPr>
                <w:rFonts w:cs="Arial"/>
                <w:bCs/>
                <w:color w:val="0A55A3"/>
                <w:sz w:val="42"/>
                <w:szCs w:val="32"/>
                <w:lang w:val="ru-RU"/>
              </w:rPr>
            </w:pPr>
          </w:p>
        </w:tc>
        <w:tc>
          <w:tcPr>
            <w:tcW w:w="13236" w:type="dxa"/>
          </w:tcPr>
          <w:p w:rsidR="00D5317A" w:rsidRPr="00436605" w:rsidRDefault="00D5317A" w:rsidP="002F2860">
            <w:pPr>
              <w:tabs>
                <w:tab w:val="left" w:pos="4678"/>
                <w:tab w:val="left" w:pos="6521"/>
                <w:tab w:val="left" w:pos="7088"/>
              </w:tabs>
              <w:jc w:val="center"/>
              <w:rPr>
                <w:rFonts w:cs="Arial"/>
                <w:bCs/>
                <w:color w:val="0A55A3"/>
                <w:sz w:val="42"/>
                <w:szCs w:val="32"/>
                <w:lang w:val="ru-RU"/>
              </w:rPr>
            </w:pPr>
            <w:r>
              <w:rPr>
                <w:rFonts w:cs="Arial"/>
                <w:bCs/>
                <w:noProof/>
                <w:color w:val="0A55A3"/>
                <w:sz w:val="42"/>
                <w:szCs w:val="32"/>
                <w:lang w:eastAsia="en-GB"/>
              </w:rPr>
              <mc:AlternateContent>
                <mc:Choice Requires="wps">
                  <w:drawing>
                    <wp:anchor distT="0" distB="0" distL="114300" distR="114300" simplePos="0" relativeHeight="251826176" behindDoc="0" locked="0" layoutInCell="1" allowOverlap="1">
                      <wp:simplePos x="0" y="0"/>
                      <wp:positionH relativeFrom="column">
                        <wp:posOffset>333375</wp:posOffset>
                      </wp:positionH>
                      <wp:positionV relativeFrom="paragraph">
                        <wp:posOffset>100965</wp:posOffset>
                      </wp:positionV>
                      <wp:extent cx="2632075" cy="1336040"/>
                      <wp:effectExtent l="6985" t="7620" r="8890" b="2794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13360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BF5EE9" w:rsidRDefault="002F2860" w:rsidP="00D5317A">
                                  <w:pPr>
                                    <w:spacing w:line="240" w:lineRule="auto"/>
                                    <w:rPr>
                                      <w:sz w:val="20"/>
                                      <w:szCs w:val="20"/>
                                      <w:lang w:val="ru-RU"/>
                                    </w:rPr>
                                  </w:pPr>
                                  <w:r w:rsidRPr="00BF5EE9">
                                    <w:rPr>
                                      <w:sz w:val="20"/>
                                      <w:szCs w:val="20"/>
                                      <w:lang w:val="ru-RU"/>
                                    </w:rPr>
                                    <w:t>Распределя</w:t>
                                  </w:r>
                                  <w:r>
                                    <w:rPr>
                                      <w:sz w:val="20"/>
                                      <w:szCs w:val="20"/>
                                      <w:lang w:val="ru-RU"/>
                                    </w:rPr>
                                    <w:t>ю</w:t>
                                  </w:r>
                                  <w:r w:rsidRPr="00BF5EE9">
                                    <w:rPr>
                                      <w:sz w:val="20"/>
                                      <w:szCs w:val="20"/>
                                      <w:lang w:val="ru-RU"/>
                                    </w:rPr>
                                    <w:t>т агрегированный лимит по подведомственным учреждениям с соблюдением условий:</w:t>
                                  </w:r>
                                </w:p>
                                <w:p w:rsidR="002F2860" w:rsidRPr="00BF5EE9" w:rsidRDefault="002F2860" w:rsidP="00D5317A">
                                  <w:pPr>
                                    <w:rPr>
                                      <w:rStyle w:val="hps"/>
                                      <w:sz w:val="20"/>
                                      <w:szCs w:val="20"/>
                                      <w:lang w:val="ru-RU"/>
                                    </w:rPr>
                                  </w:pPr>
                                  <w:r w:rsidRPr="00BF5EE9">
                                    <w:rPr>
                                      <w:sz w:val="20"/>
                                      <w:szCs w:val="20"/>
                                      <w:lang w:val="ru-RU"/>
                                    </w:rPr>
                                    <w:t>а)  соблюдение лимитов</w:t>
                                  </w:r>
                                  <w:r w:rsidRPr="00BF5EE9">
                                    <w:rPr>
                                      <w:rStyle w:val="hps"/>
                                      <w:sz w:val="20"/>
                                      <w:szCs w:val="20"/>
                                      <w:lang w:val="ru-RU"/>
                                    </w:rPr>
                                    <w:t xml:space="preserve"> утвержденного бюджета</w:t>
                                  </w:r>
                                </w:p>
                                <w:p w:rsidR="002F2860" w:rsidRPr="00BF5EE9" w:rsidRDefault="002F2860" w:rsidP="00D5317A">
                                  <w:pPr>
                                    <w:rPr>
                                      <w:sz w:val="20"/>
                                      <w:szCs w:val="20"/>
                                      <w:lang w:val="ru-RU"/>
                                    </w:rPr>
                                  </w:pPr>
                                  <w:r w:rsidRPr="00BF5EE9">
                                    <w:rPr>
                                      <w:rStyle w:val="hps"/>
                                      <w:sz w:val="20"/>
                                      <w:szCs w:val="20"/>
                                      <w:lang w:val="ru-RU"/>
                                    </w:rPr>
                                    <w:t xml:space="preserve">б) </w:t>
                                  </w:r>
                                  <w:r w:rsidRPr="00BF5EE9">
                                    <w:rPr>
                                      <w:sz w:val="20"/>
                                      <w:szCs w:val="20"/>
                                      <w:lang w:val="ru-RU"/>
                                    </w:rPr>
                                    <w:t>интегрирование исполнени</w:t>
                                  </w:r>
                                  <w:r>
                                    <w:rPr>
                                      <w:sz w:val="20"/>
                                      <w:szCs w:val="20"/>
                                      <w:lang w:val="ru-RU"/>
                                    </w:rPr>
                                    <w:t>я</w:t>
                                  </w:r>
                                  <w:r w:rsidRPr="00BF5EE9">
                                    <w:rPr>
                                      <w:sz w:val="20"/>
                                      <w:szCs w:val="20"/>
                                      <w:lang w:val="ru-RU"/>
                                    </w:rPr>
                                    <w:t xml:space="preserve">  временного бюджета в утвержденный бюджет</w:t>
                                  </w:r>
                                </w:p>
                                <w:p w:rsidR="002F2860" w:rsidRPr="00EA4D84" w:rsidRDefault="002F2860" w:rsidP="00D5317A">
                                  <w:pPr>
                                    <w:spacing w:line="240" w:lineRule="auto"/>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7" o:spid="_x0000_s1382" style="position:absolute;left:0;text-align:left;margin-left:26.25pt;margin-top:7.95pt;width:207.25pt;height:10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c14AIAAJkFAAAOAAAAZHJzL2Uyb0RvYy54bWysVMuO0zAU3SPxD5b3TF59a9LRTGeKkAYY&#10;aUCsXcdJLBw72G7TYYXEFolP4CPYIB7zDekfce20pQVWiCwi2/d97rn39GxdCbRi2nAlUxydhBgx&#10;SVXGZZHily/mj0YYGUtkRoSSLMV3zOCz6cMHp009YbEqlciYRuBEmklTp7i0tp4EgaElq4g5UTWT&#10;IMyVroiFqy6CTJMGvFciiMNwEDRKZ7VWlBkDr5edEE+9/zxn1D7Pc8MsEimG3Kz/a/9fuH8wPSWT&#10;QpO65HSbBvmHLCrCJQTdu7oklqCl5n+4qjjVyqjcnlBVBSrPOWW+BqgmCn+r5rYkNfO1ADim3sNk&#10;/p9b+mx1oxHPUhwnQ4wkqaBJ7afNu83H9nt7v3nffm7v22+bD+2P9kv7FTktwKypzQRMb+sb7ao2&#10;9bWirw2SalYSWbBzrVVTMpJBppHTD44M3MWAKVo0T1UGAcnSKg/fOteVcwjAoLXv0t2+S2xtEYXH&#10;eJDE4bCPEQVZlCSDsOf7GJDJzrzWxj5mqkLukGINNPDuyeraWJcOmexUtk3L5lwIpJV9xW3pcXdx&#10;vdCATXdAtYKCumeji8VMaLQiwKy5/3yhQAFzqB2F7vOejkwuRrPZVe/ABHIqdqEElwhwTHG/15kj&#10;Q4lg0KUOTc8zn7ILJSRqQBIPd3GU4HvhUdBx/yK59A2EaOZQreIW5lDwKsWjLqSfDNfDK5n5syVc&#10;dGcwFtJFZn7CtvioJbi4LbMGZdyhHo+SMUx/xmHcklE4CMdAMCIK2BPUavxXsI+yjXvJfNBBR0Rd&#10;kg7rvseza+JW3Td0H97fDjLz3HN062hr14u1J3w0THZUXqjsDugI7XftdfsMDqXSbzFqYDek2LxZ&#10;Es0wEk8kMGAc9YByyPpLrz+M4aIPJYtDCZEUXKXYQvX+OLPdAlrWmhclRIo8PaQ6hzHIuSeoG5Eu&#10;q+3wwPz7wra7yi2Yw7vX+rVRpz8BAAD//wMAUEsDBBQABgAIAAAAIQB0VV3x3QAAAAkBAAAPAAAA&#10;ZHJzL2Rvd25yZXYueG1sTI9BT4NAEIXvJv6HzZh4s0tRQJGlaUz0rLSx8TawIxDZXWS3FP+946ke&#10;572XN98rNosZxEyT751VsF5FIMg2Tve2VbDfPd/cg/ABrcbBWVLwQx425eVFgbl2J/tGcxVawSXW&#10;56igC2HMpfRNRwb9yo1k2ft0k8HA59RKPeGJy80g4yhKpcHe8ocOR3rqqPmqjkbB4X2u6ky/7F9D&#10;9nHA3fS93lKq1PXVsn0EEWgJ5zD84TM6lMxUu6PVXgwKkjjhJOvJAwj279KMt9UK4ji9BVkW8v+C&#10;8hcAAP//AwBQSwECLQAUAAYACAAAACEAtoM4kv4AAADhAQAAEwAAAAAAAAAAAAAAAAAAAAAAW0Nv&#10;bnRlbnRfVHlwZXNdLnhtbFBLAQItABQABgAIAAAAIQA4/SH/1gAAAJQBAAALAAAAAAAAAAAAAAAA&#10;AC8BAABfcmVscy8ucmVsc1BLAQItABQABgAIAAAAIQCkFnc14AIAAJkFAAAOAAAAAAAAAAAAAAAA&#10;AC4CAABkcnMvZTJvRG9jLnhtbFBLAQItABQABgAIAAAAIQB0VV3x3QAAAAkBAAAPAAAAAAAAAAAA&#10;AAAAADoFAABkcnMvZG93bnJldi54bWxQSwUGAAAAAAQABADzAAAARAYAAAAA&#10;" strokecolor="#95b3d7" strokeweight="1pt">
                      <v:fill color2="#b8cce4" focus="100%" type="gradient"/>
                      <v:shadow on="t" color="#243f60" opacity=".5" offset="1pt"/>
                      <v:textbox>
                        <w:txbxContent>
                          <w:p w:rsidR="002F2860" w:rsidRPr="00BF5EE9" w:rsidRDefault="002F2860" w:rsidP="00D5317A">
                            <w:pPr>
                              <w:spacing w:line="240" w:lineRule="auto"/>
                              <w:rPr>
                                <w:sz w:val="20"/>
                                <w:szCs w:val="20"/>
                                <w:lang w:val="ru-RU"/>
                              </w:rPr>
                            </w:pPr>
                            <w:r w:rsidRPr="00BF5EE9">
                              <w:rPr>
                                <w:sz w:val="20"/>
                                <w:szCs w:val="20"/>
                                <w:lang w:val="ru-RU"/>
                              </w:rPr>
                              <w:t>Распределя</w:t>
                            </w:r>
                            <w:r>
                              <w:rPr>
                                <w:sz w:val="20"/>
                                <w:szCs w:val="20"/>
                                <w:lang w:val="ru-RU"/>
                              </w:rPr>
                              <w:t>ю</w:t>
                            </w:r>
                            <w:r w:rsidRPr="00BF5EE9">
                              <w:rPr>
                                <w:sz w:val="20"/>
                                <w:szCs w:val="20"/>
                                <w:lang w:val="ru-RU"/>
                              </w:rPr>
                              <w:t>т агрегированный лимит по подведомственным учреждениям с соблюдением условий:</w:t>
                            </w:r>
                          </w:p>
                          <w:p w:rsidR="002F2860" w:rsidRPr="00BF5EE9" w:rsidRDefault="002F2860" w:rsidP="00D5317A">
                            <w:pPr>
                              <w:rPr>
                                <w:rStyle w:val="hps"/>
                                <w:sz w:val="20"/>
                                <w:szCs w:val="20"/>
                                <w:lang w:val="ru-RU"/>
                              </w:rPr>
                            </w:pPr>
                            <w:r w:rsidRPr="00BF5EE9">
                              <w:rPr>
                                <w:sz w:val="20"/>
                                <w:szCs w:val="20"/>
                                <w:lang w:val="ru-RU"/>
                              </w:rPr>
                              <w:t>а)  соблюдение лимитов</w:t>
                            </w:r>
                            <w:r w:rsidRPr="00BF5EE9">
                              <w:rPr>
                                <w:rStyle w:val="hps"/>
                                <w:sz w:val="20"/>
                                <w:szCs w:val="20"/>
                                <w:lang w:val="ru-RU"/>
                              </w:rPr>
                              <w:t xml:space="preserve"> утвержденного бюджета</w:t>
                            </w:r>
                          </w:p>
                          <w:p w:rsidR="002F2860" w:rsidRPr="00BF5EE9" w:rsidRDefault="002F2860" w:rsidP="00D5317A">
                            <w:pPr>
                              <w:rPr>
                                <w:sz w:val="20"/>
                                <w:szCs w:val="20"/>
                                <w:lang w:val="ru-RU"/>
                              </w:rPr>
                            </w:pPr>
                            <w:r w:rsidRPr="00BF5EE9">
                              <w:rPr>
                                <w:rStyle w:val="hps"/>
                                <w:sz w:val="20"/>
                                <w:szCs w:val="20"/>
                                <w:lang w:val="ru-RU"/>
                              </w:rPr>
                              <w:t xml:space="preserve">б) </w:t>
                            </w:r>
                            <w:r w:rsidRPr="00BF5EE9">
                              <w:rPr>
                                <w:sz w:val="20"/>
                                <w:szCs w:val="20"/>
                                <w:lang w:val="ru-RU"/>
                              </w:rPr>
                              <w:t>интегрирование исполнени</w:t>
                            </w:r>
                            <w:r>
                              <w:rPr>
                                <w:sz w:val="20"/>
                                <w:szCs w:val="20"/>
                                <w:lang w:val="ru-RU"/>
                              </w:rPr>
                              <w:t>я</w:t>
                            </w:r>
                            <w:r w:rsidRPr="00BF5EE9">
                              <w:rPr>
                                <w:sz w:val="20"/>
                                <w:szCs w:val="20"/>
                                <w:lang w:val="ru-RU"/>
                              </w:rPr>
                              <w:t xml:space="preserve">  временного бюджета в утвержденный бюджет</w:t>
                            </w:r>
                          </w:p>
                          <w:p w:rsidR="002F2860" w:rsidRPr="00EA4D84" w:rsidRDefault="002F2860" w:rsidP="00D5317A">
                            <w:pPr>
                              <w:spacing w:line="240" w:lineRule="auto"/>
                              <w:rPr>
                                <w:sz w:val="20"/>
                                <w:szCs w:val="20"/>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39488" behindDoc="0" locked="0" layoutInCell="1" allowOverlap="1">
                      <wp:simplePos x="0" y="0"/>
                      <wp:positionH relativeFrom="column">
                        <wp:posOffset>2965450</wp:posOffset>
                      </wp:positionH>
                      <wp:positionV relativeFrom="paragraph">
                        <wp:posOffset>594360</wp:posOffset>
                      </wp:positionV>
                      <wp:extent cx="298450" cy="0"/>
                      <wp:effectExtent l="10160" t="53340" r="15240" b="6096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233.5pt;margin-top:46.8pt;width:23.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ZFYwIAAHk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DgdISRIjUMqfu0vd3edT+6z9s7tP3Q3cOy/bi97b5037tv3X33FXlv6F3b&#10;2BQgcnVpfPV0ra6aC03fWqR0XhG15KGG600DsLGPiB6F+I1tgMGifakZ+JAbp0Mj16WpPSS0CK3D&#10;vDbHefG1QxQ+DibjZAhTpYejiKSHuMZY94LrGnkjw9YZIpaVy7VSIApt4pCFrC6s86xIegjwSZWe&#10;CymDNqRCbYYnw8EwBFgtBfOH3s2a5SKXBq2IV1d4Qolw8tDN6BvFAljFCZvtbUeEBBu50BtnBHRL&#10;cuyz1ZxhJDlcKG/t6EnlM0LlQHhv7QT2btKfzMazcdJLBqNZL+kXRe/5PE96o3n8bFicFnlexO89&#10;+ThJK8EYV57/Qexx8ndi2l+7nUyPcj82KnqMHjoKZA/vQDqM3k97p5uFZptL46vzKgB9B+f9XfQX&#10;6OE+eP36Y0x/AgAA//8DAFBLAwQUAAYACAAAACEAAw0eZt8AAAAJAQAADwAAAGRycy9kb3ducmV2&#10;LnhtbEyPwU7DMBBE70j8g7VI3KhTKIGGOBVQIXIBiRYhjm68xBbxOordNuXrWcQBjjs7mnlTLkbf&#10;iR0O0QVSMJ1kIJCaYBy1Cl7XD2fXIGLSZHQXCBUcMMKiOj4qdWHCnl5wt0qt4BCKhVZgU+oLKWNj&#10;0es4CT0S/z7C4HXic2ilGfSew30nz7Msl1474gare7y32Hyutl5BWr4fbP7W3M3d8/rxKXdfdV0v&#10;lTo9GW9vQCQc058ZfvAZHSpm2oQtmSg6BbP8irckBfOLHAQbLqczFja/gqxK+X9B9Q0AAP//AwBQ&#10;SwECLQAUAAYACAAAACEAtoM4kv4AAADhAQAAEwAAAAAAAAAAAAAAAAAAAAAAW0NvbnRlbnRfVHlw&#10;ZXNdLnhtbFBLAQItABQABgAIAAAAIQA4/SH/1gAAAJQBAAALAAAAAAAAAAAAAAAAAC8BAABfcmVs&#10;cy8ucmVsc1BLAQItABQABgAIAAAAIQCU4XZFYwIAAHkEAAAOAAAAAAAAAAAAAAAAAC4CAABkcnMv&#10;ZTJvRG9jLnhtbFBLAQItABQABgAIAAAAIQADDR5m3wAAAAkBAAAPAAAAAAAAAAAAAAAAAL0EAABk&#10;cnMvZG93bnJldi54bWxQSwUGAAAAAAQABADzAAAAyQU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30272" behindDoc="0" locked="0" layoutInCell="1" allowOverlap="1">
                      <wp:simplePos x="0" y="0"/>
                      <wp:positionH relativeFrom="column">
                        <wp:posOffset>3405505</wp:posOffset>
                      </wp:positionH>
                      <wp:positionV relativeFrom="paragraph">
                        <wp:posOffset>725170</wp:posOffset>
                      </wp:positionV>
                      <wp:extent cx="0" cy="1065530"/>
                      <wp:effectExtent l="59690" t="12700" r="54610" b="17145"/>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5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268.15pt;margin-top:57.1pt;width:0;height:8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kZYwIAAHoEAAAOAAAAZHJzL2Uyb0RvYy54bWysVEtu2zAQ3RfoHQjuHUn+NREiB4Vkd5O2&#10;AZIegCYpiyhFCiRt2SgKpL1AjtArdNNFP8gZ5Bt1SH+atJuiqBf0kJx582bmUecX61qiFTdWaJXh&#10;5CTGiCuqmVCLDL+5mfVOMbKOKEakVjzDG27xxeTpk/O2SXlfV1oybhCAKJu2TYYr55o0iiyteE3s&#10;iW64gstSm5o42JpFxAxpAb2WUT+Ox1GrDWuMptxaOC12l3gS8MuSU/e6LC13SGYYuLmwmrDO/RpN&#10;zkm6MKSpBN3TIP/AoiZCQdIjVEEcQUsj/oCqBTXa6tKdUF1HuiwF5aEGqCaJf6vmuiIND7VAc2xz&#10;bJP9f7D01erKIMEy3B+MMFKkhiF1n7a327vuR/d5e4e2H7p7WLYft7fdl+579627774i7w29axub&#10;AkSuroyvnq7VdXOp6VuLlM4rohY81HCzaQA28RHRoxC/sQ0wmLcvNQMfsnQ6NHJdmtpDQovQOsxr&#10;c5wXXztEd4cUTpN4PBoNwiwjkh4CG2PdC65r5I0MW2eIWFQu10qBKrRJQhqyurTO0yLpIcBnVXom&#10;pAzikAq1GT4b9UchwGopmL/0btYs5rk0aEW8vMIv1Ag3D92MXioWwCpO2HRvOyIk2MiF5jgjoF2S&#10;Y5+t5gwjyeFFeWtHTyqfEUoHwntrp7B3Z/HZ9HR6OuwN++NpbxgXRe/5LB/2xrPk2agYFHleJO89&#10;+WSYVoIxrjz/g9qT4d+paf/udjo96v3YqOgxeugokD38B9Jh9n7cO+HMNdtcGV+dlwEIPDjvH6N/&#10;QQ/3wevXJ2PyEwAA//8DAFBLAwQUAAYACAAAACEAeshPU+EAAAALAQAADwAAAGRycy9kb3ducmV2&#10;LnhtbEyPwU7DMAyG70i8Q2QkbixdB9UoTSdgQvQC0jaEOGaNaSMap2qyrePpMeLAjvb/6ffnYjG6&#10;TuxxCNaTgukkAYFUe2OpUfC2ebqagwhRk9GdJ1RwxACL8vys0LnxB1rhfh0bwSUUcq2gjbHPpQx1&#10;i06Hie+ROPv0g9ORx6GRZtAHLnedTJMkk05b4gut7vGxxfprvXMK4vLj2Gbv9cOtfd08v2T2u6qq&#10;pVKXF+P9HYiIY/yH4Vef1aFkp63fkQmiU3Azy2aMcjC9TkEw8bfZKkjnaQKyLOTpD+UPAAAA//8D&#10;AFBLAQItABQABgAIAAAAIQC2gziS/gAAAOEBAAATAAAAAAAAAAAAAAAAAAAAAABbQ29udGVudF9U&#10;eXBlc10ueG1sUEsBAi0AFAAGAAgAAAAhADj9If/WAAAAlAEAAAsAAAAAAAAAAAAAAAAALwEAAF9y&#10;ZWxzLy5yZWxzUEsBAi0AFAAGAAgAAAAhAHl+2RljAgAAegQAAA4AAAAAAAAAAAAAAAAALgIAAGRy&#10;cy9lMm9Eb2MueG1sUEsBAi0AFAAGAAgAAAAhAHrIT1PhAAAACwEAAA8AAAAAAAAAAAAAAAAAvQQA&#10;AGRycy9kb3ducmV2LnhtbFBLBQYAAAAABAAEAPMAAADLBQ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28224" behindDoc="0" locked="0" layoutInCell="1" allowOverlap="1">
                      <wp:simplePos x="0" y="0"/>
                      <wp:positionH relativeFrom="column">
                        <wp:posOffset>3573780</wp:posOffset>
                      </wp:positionH>
                      <wp:positionV relativeFrom="paragraph">
                        <wp:posOffset>593725</wp:posOffset>
                      </wp:positionV>
                      <wp:extent cx="364490" cy="635"/>
                      <wp:effectExtent l="8890" t="5080" r="7620" b="1333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4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281.4pt;margin-top:46.75pt;width:28.7pt;height:.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5iVgIAAGMEAAAOAAAAZHJzL2Uyb0RvYy54bWysVEtu2zAQ3RfoHQjuHVm27MZC5KCQ7HaR&#10;tgGSHoAmKYuoRBIkY9koCiS9QI7QK3TTRT/IGeQbdUg7btJuiqJajIbizOObmUednK6bGq24sULJ&#10;DMdHfYy4pIoJuczw28t57xgj64hkpFaSZ3jDLT6dPn1y0uqUD1SlasYNAhBp01ZnuHJOp1FkacUb&#10;Yo+U5hI2S2Ua4mBplhEzpAX0po4G/f44apVh2ijKrYWvxW4TTwN+WXLq3pSl5Q7VGQZuLlgT7MLb&#10;aHpC0qUhuhJ0T4P8A4uGCAmHHqAK4gi6MuIPqEZQo6wq3RFVTaTKUlAeaoBq4v5v1VxURPNQCzTH&#10;6kOb7P+Dpa9X5wYJluHBMMFIkgaG1H3aXm9vux/d5+0t2t50d2C2H7fX3Zfue/etu+u+Ih8NvWu1&#10;TQEil+fGV0/X8kKfKfrOIqnyisglDzVcbjTAxj4jepTiF1YDg0X7SjGIIVdOhUauS9Ogshb6pU/0&#10;4NAstA6T2xwmx9cOUfg4HCfJBOZLYWs8HIWDSOoxfKY21r3gqkHeybB1hohl5XIlJQhEmR0+WZ1Z&#10;5xn+SvDJUs1FXQed1BK1GZ6MBqNAyKpaML/pw6xZLvLaoBXxSgvPnsWjMKOuJAtgFSdstvcdEfXO&#10;h8Nr6fGgMqCz93ZSej/pT2bHs+OklwzGs17SL4re83me9Mbz+NmoGBZ5XsQfPLU4SSvBGJee3b2s&#10;4+TvZLO/YDtBHoR9aEP0GD30C8jevwPpMGQ/151CFoptzs398EHJIXh/6/xVebgG/+G/YfoTAAD/&#10;/wMAUEsDBBQABgAIAAAAIQBNVYSL3gAAAAkBAAAPAAAAZHJzL2Rvd25yZXYueG1sTI/BTsMwEETv&#10;SPyDtUjcqEOgpoRsKoQE4oAiUdq7Gy9JIF6H2E3Sv8c9wXFnRzNv8vVsOzHS4FvHCNeLBARx5UzL&#10;NcL24/lqBcIHzUZ3jgnhSB7WxflZrjPjJn6ncRNqEUPYZxqhCaHPpPRVQ1b7heuJ4+/TDVaHeA61&#10;NIOeYrjtZJokSlrdcmxodE9PDVXfm4NF+OG74+5Wjquvsgzq5fWtZionxMuL+fEBRKA5/JnhhB/R&#10;oYhMe3dg40WHsFRpRA8I9zdLENGg0iQFsT8JCmSRy/8Lil8AAAD//wMAUEsBAi0AFAAGAAgAAAAh&#10;ALaDOJL+AAAA4QEAABMAAAAAAAAAAAAAAAAAAAAAAFtDb250ZW50X1R5cGVzXS54bWxQSwECLQAU&#10;AAYACAAAACEAOP0h/9YAAACUAQAACwAAAAAAAAAAAAAAAAAvAQAAX3JlbHMvLnJlbHNQSwECLQAU&#10;AAYACAAAACEAfAyOYlYCAABjBAAADgAAAAAAAAAAAAAAAAAuAgAAZHJzL2Uyb0RvYy54bWxQSwEC&#10;LQAUAAYACAAAACEATVWEi94AAAAJAQAADwAAAAAAAAAAAAAAAACwBAAAZHJzL2Rvd25yZXYueG1s&#10;UEsFBgAAAAAEAAQA8wAAALsFAAAAAA==&#10;"/>
                  </w:pict>
                </mc:Fallback>
              </mc:AlternateContent>
            </w:r>
            <w:r>
              <w:rPr>
                <w:rFonts w:cs="Arial"/>
                <w:bCs/>
                <w:noProof/>
                <w:color w:val="0A55A3"/>
                <w:sz w:val="42"/>
                <w:szCs w:val="32"/>
                <w:lang w:eastAsia="en-GB"/>
              </w:rPr>
              <mc:AlternateContent>
                <mc:Choice Requires="wps">
                  <w:drawing>
                    <wp:anchor distT="0" distB="0" distL="114300" distR="114300" simplePos="0" relativeHeight="251827200" behindDoc="0" locked="0" layoutInCell="1" allowOverlap="1">
                      <wp:simplePos x="0" y="0"/>
                      <wp:positionH relativeFrom="column">
                        <wp:posOffset>3263900</wp:posOffset>
                      </wp:positionH>
                      <wp:positionV relativeFrom="paragraph">
                        <wp:posOffset>462915</wp:posOffset>
                      </wp:positionV>
                      <wp:extent cx="309880" cy="262255"/>
                      <wp:effectExtent l="13335" t="17145" r="19685" b="6350"/>
                      <wp:wrapNone/>
                      <wp:docPr id="233" name="Ромб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622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33" o:spid="_x0000_s1026" type="#_x0000_t4" style="position:absolute;margin-left:257pt;margin-top:36.45pt;width:24.4pt;height:2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llLwIAAEEEAAAOAAAAZHJzL2Uyb0RvYy54bWysU11uEzEQfkfiDpbf6SabpiSrbKoqJQip&#10;QKXCASa2N2vhP2wnm3AarsA74gw5EmNvGlLgCeEHy+MZf/7mm5nZ9U4rshU+SGtqOrwYUCIMs1ya&#10;dU0/fli+mFASIhgOyhpR070I9Hr+/Nmsc5UobWsVF54giAlV52raxuiqogisFRrChXXCoLOxXkNE&#10;068L7qFDdK2KcjC4KjrrufOWiRDw9rZ30nnGbxrB4vumCSISVVPkFvPu875KezGfQbX24FrJjjTg&#10;H1hokAY/PUHdQgSy8fIPKC2Zt8E28YJZXdimkUzkHDCb4eC3bB5acCLnguIEd5Ip/D9Y9m5774nk&#10;NS1HI0oMaCzS4evhx+H74RtJd6hQ50KFgQ/u3qccg7uz7FMgxi5aMGtx473tWgEceQ1TfPHkQTIC&#10;PiWr7q3lCA+baLNYu8brBIgykF2uyf5UE7GLhOHlaDCdTLByDF3lVVmOx/kHqB4fOx/ia2E1SYea&#10;cgnaGp7xYXsXYuID1WNU5m+V5EupVDb8erVQnmwBO2SZ1/GDcB6mDOlqOh2X44z8xBfOIQZ5/Q1C&#10;y4itrqSu6eQUBFUS7pXhuREjSNWfkbIyRyWTeH0RVpbvUUhv+z7GucNDa/0XSjrs4ZqGzxvwghL1&#10;xmAxpsPLy9T02bgcvyzR8Oee1bkHDEOomkZK+uMi9oOycV6uW/xpmHM39gYL2MisbCpuz+pIFvs0&#10;C36cqTQI53aO+jX5858AAAD//wMAUEsDBBQABgAIAAAAIQArJmsy4AAAAAoBAAAPAAAAZHJzL2Rv&#10;d25yZXYueG1sTI9BTsMwEEX3SNzBGiR21EnUlpLGqRASEoJuGjiAE7txSjxObTcJt2dY0eVovv5/&#10;r9jNtmej9qFzKCBdJMA0Nk512Ar4+nx92AALUaKSvUMt4EcH2JW3N4XMlZvwoMcqtoxKMORSgIlx&#10;yDkPjdFWhoUbNNLv6LyVkU7fcuXlROW251mSrLmVHdKCkYN+Mbr5ri5WwKkezLTfnI9J1fiRv+/9&#10;2/nwIcT93fy8BRb1HP/D8IdP6FASU+0uqALrBazSJblEAY/ZEzAKrNYZudSUTJcZ8LLg1wrlLwAA&#10;AP//AwBQSwECLQAUAAYACAAAACEAtoM4kv4AAADhAQAAEwAAAAAAAAAAAAAAAAAAAAAAW0NvbnRl&#10;bnRfVHlwZXNdLnhtbFBLAQItABQABgAIAAAAIQA4/SH/1gAAAJQBAAALAAAAAAAAAAAAAAAAAC8B&#10;AABfcmVscy8ucmVsc1BLAQItABQABgAIAAAAIQDWiRllLwIAAEEEAAAOAAAAAAAAAAAAAAAAAC4C&#10;AABkcnMvZTJvRG9jLnhtbFBLAQItABQABgAIAAAAIQArJmsy4AAAAAoBAAAPAAAAAAAAAAAAAAAA&#10;AIkEAABkcnMvZG93bnJldi54bWxQSwUGAAAAAAQABADzAAAAlgUAAAAA&#10;"/>
                  </w:pict>
                </mc:Fallback>
              </mc:AlternateContent>
            </w:r>
            <w:r>
              <w:rPr>
                <w:rFonts w:cs="Arial"/>
                <w:bCs/>
                <w:noProof/>
                <w:color w:val="0A55A3"/>
                <w:sz w:val="42"/>
                <w:szCs w:val="32"/>
                <w:lang w:eastAsia="en-GB"/>
              </w:rPr>
              <mc:AlternateContent>
                <mc:Choice Requires="wps">
                  <w:drawing>
                    <wp:anchor distT="0" distB="0" distL="114300" distR="114300" simplePos="0" relativeHeight="251829248" behindDoc="0" locked="0" layoutInCell="1" allowOverlap="1">
                      <wp:simplePos x="0" y="0"/>
                      <wp:positionH relativeFrom="column">
                        <wp:posOffset>3938270</wp:posOffset>
                      </wp:positionH>
                      <wp:positionV relativeFrom="paragraph">
                        <wp:posOffset>314960</wp:posOffset>
                      </wp:positionV>
                      <wp:extent cx="1769110" cy="811530"/>
                      <wp:effectExtent l="11430" t="12065" r="10160" b="2413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8115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A6329B" w:rsidRDefault="002F2860" w:rsidP="00D5317A">
                                  <w:pPr>
                                    <w:spacing w:line="240" w:lineRule="auto"/>
                                    <w:jc w:val="center"/>
                                    <w:rPr>
                                      <w:sz w:val="20"/>
                                      <w:szCs w:val="20"/>
                                      <w:lang w:val="ru-RU"/>
                                    </w:rPr>
                                  </w:pPr>
                                  <w:r w:rsidRPr="00A6329B">
                                    <w:rPr>
                                      <w:sz w:val="20"/>
                                      <w:szCs w:val="20"/>
                                      <w:lang w:val="ru-RU"/>
                                    </w:rPr>
                                    <w:t>Утвержда</w:t>
                                  </w:r>
                                  <w:r>
                                    <w:rPr>
                                      <w:sz w:val="20"/>
                                      <w:szCs w:val="20"/>
                                      <w:lang w:val="ru-RU"/>
                                    </w:rPr>
                                    <w:t>ю</w:t>
                                  </w:r>
                                  <w:r w:rsidRPr="00A6329B">
                                    <w:rPr>
                                      <w:sz w:val="20"/>
                                      <w:szCs w:val="20"/>
                                      <w:lang w:val="ru-RU"/>
                                    </w:rPr>
                                    <w:t xml:space="preserve">т </w:t>
                                  </w:r>
                                  <w:r>
                                    <w:rPr>
                                      <w:sz w:val="20"/>
                                      <w:szCs w:val="20"/>
                                      <w:lang w:val="ru-RU"/>
                                    </w:rPr>
                                    <w:t>агрегированный</w:t>
                                  </w:r>
                                  <w:r w:rsidRPr="009A7747">
                                    <w:rPr>
                                      <w:sz w:val="20"/>
                                      <w:szCs w:val="20"/>
                                      <w:lang w:val="ru-RU"/>
                                    </w:rPr>
                                    <w:t xml:space="preserve"> </w:t>
                                  </w:r>
                                  <w:r w:rsidRPr="00A6329B">
                                    <w:rPr>
                                      <w:sz w:val="20"/>
                                      <w:szCs w:val="20"/>
                                      <w:lang w:val="ru-RU"/>
                                    </w:rPr>
                                    <w:t xml:space="preserve">лимит  </w:t>
                                  </w:r>
                                  <w:r>
                                    <w:rPr>
                                      <w:sz w:val="20"/>
                                      <w:szCs w:val="20"/>
                                      <w:lang w:val="ru-RU"/>
                                    </w:rPr>
                                    <w:t>для каждого</w:t>
                                  </w:r>
                                  <w:r w:rsidRPr="00A6329B">
                                    <w:rPr>
                                      <w:sz w:val="20"/>
                                      <w:szCs w:val="20"/>
                                      <w:lang w:val="ru-RU"/>
                                    </w:rPr>
                                    <w:t xml:space="preserve"> подведомствен</w:t>
                                  </w:r>
                                  <w:r>
                                    <w:rPr>
                                      <w:sz w:val="20"/>
                                      <w:szCs w:val="20"/>
                                      <w:lang w:val="ru-RU"/>
                                    </w:rPr>
                                    <w:t>ного учреждения</w:t>
                                  </w:r>
                                </w:p>
                                <w:p w:rsidR="002F2860" w:rsidRPr="00A9548F" w:rsidRDefault="002F2860" w:rsidP="00D5317A">
                                  <w:pPr>
                                    <w:jc w:val="center"/>
                                    <w:rPr>
                                      <w:sz w:val="16"/>
                                      <w:szCs w:val="16"/>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2" o:spid="_x0000_s1383" style="position:absolute;left:0;text-align:left;margin-left:310.1pt;margin-top:24.8pt;width:139.3pt;height:63.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i3gIAAJgFAAAOAAAAZHJzL2Uyb0RvYy54bWysVMuO0zAU3SPxD5b3TJr0XU06mulMERKP&#10;kQbE2k2cxMKxg+02HVZIbJH4BD6CDeIx35D+Edc3bacFVogsItv3fe659/RsXUqy4sYKrWIannQo&#10;4SrRqVB5TF+9nD8aUWIdUymTWvGY3nJLz6YPH5zW1YRHutAy5YaAE2UndRXTwrlqEgQ2KXjJ7Imu&#10;uAJhpk3JHFxNHqSG1eC9lEHU6QyCWpu0Mjrh1sLrZSukU/SfZTxxL7LMckdkTCE3h3+D/4X/B9NT&#10;NskNqwqRbNNg/5BFyYSCoHtXl8wxsjTiD1elSIy2OnMniS4DnWUi4VgDVBN2fqvmpmAVx1oAHFvt&#10;YbL/z23yfHVtiEhjGnUjShQroUnN5837zafmR3O3+dB8ae6a75uPzc/ma/ONeC3ArK7sBExvqmvj&#10;q7bVU528sUTpWcFUzs+N0XXBWQqZhl4/ODLwFwumZFE/0ykEZEunEb51ZkrvEIAha+zS7b5LfO1I&#10;Ao/hcDAOQ2hmArJRGPa72MaATXbWlbHuMdcl8YeYGmABemerp9b5bNhkp7LtWToXUhKj3WvhCoTd&#10;h0WhBZv2QCoN9bTP1uSLmTRkxYBYc/ywTmCAPdQOO/5DT0cmF6PZ7Kp3YAI55btQUigCMMa032vN&#10;iU2Y5NCkFkykGabsQ0lFapBEw10cLcVeeBR03L/oXg63Qe2hWikcjKEUJSDahsTB8C28UimeHROy&#10;PUOqUvnIHAdsi49egoubIq1JKjzq0ag7huFPBUxbd9QZdMZDSpjMYU0kztC/gn2UbdTrzgctdExW&#10;BWux7iOebRO36tjQfXi8HWSG1PNsa1nr1os18j0cIvyeiwud3gIbof2+vX6dwaHQ5h0lNayGmNq3&#10;S2Y4JfKJAgaMw17P7xK89PrDCC7mULI4lDCVgKuYOqgejzPX7p9lZUReQKQQ6aH0OUxBJpCg91lt&#10;ZwfGHwvbriq/Xw7vqHW/UKe/AAAA//8DAFBLAwQUAAYACAAAACEA7afNTt4AAAAKAQAADwAAAGRy&#10;cy9kb3ducmV2LnhtbEyPQU+DQBCF7yb+h82YeLNLSQMUWZrGRM9KGxtvCzsCkZ1Fdkvx3zue7HEy&#10;X977XrFb7CBmnHzvSMF6FYFAapzpqVVwPDw/ZCB80GT04AgV/KCHXXl7U+jcuAu94VyFVnAI+Vwr&#10;6EIYcyl906HVfuVGJP59usnqwOfUSjPpC4fbQcZRlEire+KGTo/41GHzVZ2tgtP7XNWpeTm+hvTj&#10;pA/T93qPiVL3d8v+EUTAJfzD8KfP6lCyU+3OZLwYFCRxFDOqYLNNQDCQbTPeUjOZphuQZSGvJ5S/&#10;AAAA//8DAFBLAQItABQABgAIAAAAIQC2gziS/gAAAOEBAAATAAAAAAAAAAAAAAAAAAAAAABbQ29u&#10;dGVudF9UeXBlc10ueG1sUEsBAi0AFAAGAAgAAAAhADj9If/WAAAAlAEAAAsAAAAAAAAAAAAAAAAA&#10;LwEAAF9yZWxzLy5yZWxzUEsBAi0AFAAGAAgAAAAhAL+5QiLeAgAAmAUAAA4AAAAAAAAAAAAAAAAA&#10;LgIAAGRycy9lMm9Eb2MueG1sUEsBAi0AFAAGAAgAAAAhAO2nzU7eAAAACgEAAA8AAAAAAAAAAAAA&#10;AAAAOAUAAGRycy9kb3ducmV2LnhtbFBLBQYAAAAABAAEAPMAAABDBgAAAAA=&#10;" strokecolor="#95b3d7" strokeweight="1pt">
                      <v:fill color2="#b8cce4" focus="100%" type="gradient"/>
                      <v:shadow on="t" color="#243f60" opacity=".5" offset="1pt"/>
                      <v:textbox>
                        <w:txbxContent>
                          <w:p w:rsidR="002F2860" w:rsidRPr="00A6329B" w:rsidRDefault="002F2860" w:rsidP="00D5317A">
                            <w:pPr>
                              <w:spacing w:line="240" w:lineRule="auto"/>
                              <w:jc w:val="center"/>
                              <w:rPr>
                                <w:sz w:val="20"/>
                                <w:szCs w:val="20"/>
                                <w:lang w:val="ru-RU"/>
                              </w:rPr>
                            </w:pPr>
                            <w:r w:rsidRPr="00A6329B">
                              <w:rPr>
                                <w:sz w:val="20"/>
                                <w:szCs w:val="20"/>
                                <w:lang w:val="ru-RU"/>
                              </w:rPr>
                              <w:t>Утвержда</w:t>
                            </w:r>
                            <w:r>
                              <w:rPr>
                                <w:sz w:val="20"/>
                                <w:szCs w:val="20"/>
                                <w:lang w:val="ru-RU"/>
                              </w:rPr>
                              <w:t>ю</w:t>
                            </w:r>
                            <w:r w:rsidRPr="00A6329B">
                              <w:rPr>
                                <w:sz w:val="20"/>
                                <w:szCs w:val="20"/>
                                <w:lang w:val="ru-RU"/>
                              </w:rPr>
                              <w:t xml:space="preserve">т </w:t>
                            </w:r>
                            <w:r>
                              <w:rPr>
                                <w:sz w:val="20"/>
                                <w:szCs w:val="20"/>
                                <w:lang w:val="ru-RU"/>
                              </w:rPr>
                              <w:t>агрегированный</w:t>
                            </w:r>
                            <w:r w:rsidRPr="009A7747">
                              <w:rPr>
                                <w:sz w:val="20"/>
                                <w:szCs w:val="20"/>
                                <w:lang w:val="ru-RU"/>
                              </w:rPr>
                              <w:t xml:space="preserve"> </w:t>
                            </w:r>
                            <w:r w:rsidRPr="00A6329B">
                              <w:rPr>
                                <w:sz w:val="20"/>
                                <w:szCs w:val="20"/>
                                <w:lang w:val="ru-RU"/>
                              </w:rPr>
                              <w:t xml:space="preserve">лимит  </w:t>
                            </w:r>
                            <w:r>
                              <w:rPr>
                                <w:sz w:val="20"/>
                                <w:szCs w:val="20"/>
                                <w:lang w:val="ru-RU"/>
                              </w:rPr>
                              <w:t>для каждого</w:t>
                            </w:r>
                            <w:r w:rsidRPr="00A6329B">
                              <w:rPr>
                                <w:sz w:val="20"/>
                                <w:szCs w:val="20"/>
                                <w:lang w:val="ru-RU"/>
                              </w:rPr>
                              <w:t xml:space="preserve"> подведомствен</w:t>
                            </w:r>
                            <w:r>
                              <w:rPr>
                                <w:sz w:val="20"/>
                                <w:szCs w:val="20"/>
                                <w:lang w:val="ru-RU"/>
                              </w:rPr>
                              <w:t>ного учреждения</w:t>
                            </w:r>
                          </w:p>
                          <w:p w:rsidR="002F2860" w:rsidRPr="00A9548F" w:rsidRDefault="002F2860" w:rsidP="00D5317A">
                            <w:pPr>
                              <w:jc w:val="center"/>
                              <w:rPr>
                                <w:sz w:val="16"/>
                                <w:szCs w:val="16"/>
                                <w:lang w:val="ru-RU"/>
                              </w:rPr>
                            </w:pPr>
                          </w:p>
                        </w:txbxContent>
                      </v:textbox>
                    </v:rect>
                  </w:pict>
                </mc:Fallback>
              </mc:AlternateContent>
            </w:r>
          </w:p>
        </w:tc>
      </w:tr>
      <w:tr w:rsidR="00D5317A" w:rsidRPr="00436605" w:rsidTr="002F2860">
        <w:trPr>
          <w:trHeight w:val="2528"/>
        </w:trPr>
        <w:tc>
          <w:tcPr>
            <w:tcW w:w="1575" w:type="dxa"/>
          </w:tcPr>
          <w:p w:rsidR="00D5317A" w:rsidRPr="00436605" w:rsidRDefault="00D5317A" w:rsidP="002F2860">
            <w:pPr>
              <w:tabs>
                <w:tab w:val="left" w:pos="4678"/>
                <w:tab w:val="left" w:pos="6521"/>
                <w:tab w:val="left" w:pos="7088"/>
              </w:tabs>
              <w:spacing w:line="240" w:lineRule="auto"/>
              <w:jc w:val="center"/>
              <w:rPr>
                <w:rFonts w:cs="Arial"/>
                <w:bCs/>
                <w:color w:val="0A55A3"/>
                <w:sz w:val="42"/>
                <w:szCs w:val="32"/>
                <w:lang w:val="ru-RU"/>
              </w:rPr>
            </w:pPr>
          </w:p>
          <w:p w:rsidR="00D5317A" w:rsidRPr="00436605" w:rsidRDefault="00D5317A" w:rsidP="002F2860">
            <w:pPr>
              <w:tabs>
                <w:tab w:val="left" w:pos="4678"/>
                <w:tab w:val="left" w:pos="6521"/>
                <w:tab w:val="left" w:pos="7088"/>
              </w:tabs>
              <w:spacing w:line="240" w:lineRule="auto"/>
              <w:jc w:val="center"/>
              <w:rPr>
                <w:sz w:val="20"/>
                <w:szCs w:val="20"/>
                <w:lang w:val="ru-RU"/>
              </w:rPr>
            </w:pPr>
            <w:r w:rsidRPr="00436605">
              <w:rPr>
                <w:sz w:val="20"/>
                <w:szCs w:val="20"/>
                <w:lang w:val="ru-RU"/>
              </w:rPr>
              <w:t>Бюджетные</w:t>
            </w:r>
          </w:p>
          <w:p w:rsidR="00D5317A" w:rsidRPr="00436605" w:rsidRDefault="00D5317A" w:rsidP="002F2860">
            <w:pPr>
              <w:tabs>
                <w:tab w:val="left" w:pos="4678"/>
                <w:tab w:val="left" w:pos="6521"/>
                <w:tab w:val="left" w:pos="7088"/>
              </w:tabs>
              <w:spacing w:line="240" w:lineRule="auto"/>
              <w:jc w:val="center"/>
              <w:rPr>
                <w:sz w:val="20"/>
                <w:szCs w:val="20"/>
                <w:lang w:val="ru-RU"/>
              </w:rPr>
            </w:pPr>
            <w:r>
              <w:rPr>
                <w:sz w:val="20"/>
                <w:szCs w:val="20"/>
                <w:lang w:val="ru-RU"/>
              </w:rPr>
              <w:t>у</w:t>
            </w:r>
            <w:r w:rsidRPr="00436605">
              <w:rPr>
                <w:sz w:val="20"/>
                <w:szCs w:val="20"/>
                <w:lang w:val="ru-RU"/>
              </w:rPr>
              <w:t>чреждения</w:t>
            </w:r>
            <w:r>
              <w:rPr>
                <w:sz w:val="20"/>
                <w:szCs w:val="20"/>
                <w:lang w:val="ru-RU"/>
              </w:rPr>
              <w:t xml:space="preserve"> -</w:t>
            </w:r>
            <w:r w:rsidRPr="00436605">
              <w:rPr>
                <w:sz w:val="20"/>
                <w:szCs w:val="20"/>
                <w:lang w:val="ru-RU"/>
              </w:rPr>
              <w:t xml:space="preserve"> ORG2</w:t>
            </w:r>
          </w:p>
          <w:p w:rsidR="00D5317A" w:rsidRPr="00436605" w:rsidRDefault="00D5317A" w:rsidP="002F2860">
            <w:pPr>
              <w:keepNext/>
              <w:tabs>
                <w:tab w:val="left" w:pos="4678"/>
                <w:tab w:val="left" w:pos="6521"/>
                <w:tab w:val="left" w:pos="7088"/>
              </w:tabs>
              <w:spacing w:line="240" w:lineRule="auto"/>
              <w:jc w:val="center"/>
              <w:outlineLvl w:val="0"/>
              <w:rPr>
                <w:rFonts w:cs="Arial"/>
                <w:bCs/>
                <w:color w:val="0A55A3"/>
                <w:sz w:val="42"/>
                <w:szCs w:val="32"/>
                <w:lang w:val="ru-RU"/>
              </w:rPr>
            </w:pPr>
          </w:p>
          <w:p w:rsidR="00D5317A" w:rsidRPr="00436605" w:rsidRDefault="00D5317A" w:rsidP="002F2860">
            <w:pPr>
              <w:keepNext/>
              <w:tabs>
                <w:tab w:val="left" w:pos="4678"/>
                <w:tab w:val="left" w:pos="6521"/>
                <w:tab w:val="left" w:pos="7088"/>
              </w:tabs>
              <w:spacing w:line="240" w:lineRule="auto"/>
              <w:jc w:val="center"/>
              <w:outlineLvl w:val="0"/>
              <w:rPr>
                <w:rFonts w:cs="Arial"/>
                <w:bCs/>
                <w:color w:val="0A55A3"/>
                <w:sz w:val="42"/>
                <w:szCs w:val="32"/>
                <w:lang w:val="ru-RU"/>
              </w:rPr>
            </w:pPr>
          </w:p>
          <w:p w:rsidR="00D5317A" w:rsidRPr="00436605" w:rsidRDefault="00D5317A" w:rsidP="002F2860">
            <w:pPr>
              <w:keepNext/>
              <w:tabs>
                <w:tab w:val="left" w:pos="4678"/>
                <w:tab w:val="left" w:pos="6521"/>
                <w:tab w:val="left" w:pos="7088"/>
              </w:tabs>
              <w:spacing w:line="240" w:lineRule="auto"/>
              <w:outlineLvl w:val="0"/>
              <w:rPr>
                <w:rFonts w:cs="Arial"/>
                <w:bCs/>
                <w:color w:val="0A55A3"/>
                <w:sz w:val="42"/>
                <w:szCs w:val="32"/>
                <w:lang w:val="ru-RU"/>
              </w:rPr>
            </w:pPr>
          </w:p>
        </w:tc>
        <w:tc>
          <w:tcPr>
            <w:tcW w:w="13236" w:type="dxa"/>
          </w:tcPr>
          <w:p w:rsidR="00D5317A" w:rsidRPr="00436605" w:rsidRDefault="00D5317A" w:rsidP="002F2860">
            <w:pPr>
              <w:tabs>
                <w:tab w:val="left" w:pos="4678"/>
                <w:tab w:val="left" w:pos="6521"/>
                <w:tab w:val="left" w:pos="7088"/>
              </w:tabs>
              <w:jc w:val="center"/>
              <w:rPr>
                <w:rFonts w:cs="Arial"/>
                <w:bCs/>
                <w:color w:val="0A55A3"/>
                <w:sz w:val="42"/>
                <w:szCs w:val="32"/>
                <w:lang w:val="ru-RU"/>
              </w:rPr>
            </w:pPr>
            <w:r>
              <w:rPr>
                <w:rFonts w:cs="Arial"/>
                <w:bCs/>
                <w:noProof/>
                <w:color w:val="0A55A3"/>
                <w:sz w:val="42"/>
                <w:szCs w:val="32"/>
                <w:lang w:eastAsia="en-GB"/>
              </w:rPr>
              <mc:AlternateContent>
                <mc:Choice Requires="wps">
                  <w:drawing>
                    <wp:anchor distT="0" distB="0" distL="114300" distR="114300" simplePos="0" relativeHeight="251837440" behindDoc="0" locked="0" layoutInCell="1" allowOverlap="1">
                      <wp:simplePos x="0" y="0"/>
                      <wp:positionH relativeFrom="column">
                        <wp:posOffset>6989445</wp:posOffset>
                      </wp:positionH>
                      <wp:positionV relativeFrom="paragraph">
                        <wp:posOffset>810260</wp:posOffset>
                      </wp:positionV>
                      <wp:extent cx="415925" cy="0"/>
                      <wp:effectExtent l="5080" t="59690" r="17145" b="5461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550.35pt;margin-top:63.8pt;width:32.7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UAYQIAAHkEAAAOAAAAZHJzL2Uyb0RvYy54bWysVEtu2zAQ3RfoHQjubVmOnMZC5KCQ7G7S&#10;NkDSA9AkZRGlSIGkLRtFgTQXyBF6hW666Ac5g3yjDulPm3ZTFNWCGmo4b2bePOr8Yl1LtOLGCq0y&#10;HPcHGHFFNRNqkeE3N7PeGUbWEcWI1IpneMMtvpg8fXLeNikf6kpLxg0CEGXTtslw5VyTRpGlFa+J&#10;7euGK3CW2tTEwdYsImZIC+i1jIaDwWnUasMaoym3Fr4WOyeeBPyy5NS9LkvLHZIZhtpcWE1Y536N&#10;JuckXRjSVILuyyD/UEVNhIKkR6iCOIKWRvwBVQtqtNWl61NdR7osBeWhB+gmHvzWzXVFGh56AXJs&#10;c6TJ/j9Y+mp1ZZBgGR6exBgpUsOQuo/b2+199737tL1H2w/dAyzbu+1t97n71n3tHrovyJ8G7trG&#10;pgCRqyvju6drdd1cavrWIqXziqgFDz3cbBqADRHRoxC/sQ1UMG9fagZnyNLpQOS6NLWHBIrQOsxr&#10;c5wXXztE4WMSj8bDEUb04IpIeohrjHUvuK6RNzJsnSFiUblcKwWi0CYOWcjq0jroAwIPAT6p0jMh&#10;ZdCGVKjN8HgEebzHaimYd4aNWcxzadCKeHWFx5MCYI+OGb1ULIBVnLDp3nZESLCRC9w4I4AtybHP&#10;VnOGkeRwoby1Q5TKZ4TOoeC9tRPYu/FgPD2bniW9ZHg67SWDoug9n+VJ73QWPxsVJ0WeF/F7X3yc&#10;pJVgjCtf/0HscfJ3Ytpfu51Mj3I/EhU9Rg8kQLGHdyg6jN5Pe6ebuWabK+O78yoAfYfD+7voL9Cv&#10;+3Dq5x9j8gMAAP//AwBQSwMEFAAGAAgAAAAhAI2AeuzgAAAADQEAAA8AAABkcnMvZG93bnJldi54&#10;bWxMj8FOwzAQRO9I/IO1SNyonRxcCHEqoELkAhItqnp04yWOiNdR7LYpX48rIcFtZ3c0+6ZcTK5n&#10;BxxD50lBNhPAkBpvOmoVfKyfb26BhajJ6N4TKjhhgEV1eVHqwvgjveNhFVuWQigUWoGNcSg4D41F&#10;p8PMD0jp9ulHp2OSY8vNqI8p3PU8F0JypztKH6we8Mli87XaOwVxuT1ZuWke77q39cur7L7rul4q&#10;dX01PdwDizjFPzOc8RM6VIlp5/dkAuuTzoSYJ2+a8rkEdrZkUubAdr8rXpX8f4vqBwAA//8DAFBL&#10;AQItABQABgAIAAAAIQC2gziS/gAAAOEBAAATAAAAAAAAAAAAAAAAAAAAAABbQ29udGVudF9UeXBl&#10;c10ueG1sUEsBAi0AFAAGAAgAAAAhADj9If/WAAAAlAEAAAsAAAAAAAAAAAAAAAAALwEAAF9yZWxz&#10;Ly5yZWxzUEsBAi0AFAAGAAgAAAAhANIPNQBhAgAAeQQAAA4AAAAAAAAAAAAAAAAALgIAAGRycy9l&#10;Mm9Eb2MueG1sUEsBAi0AFAAGAAgAAAAhAI2AeuzgAAAADQEAAA8AAAAAAAAAAAAAAAAAuwQAAGRy&#10;cy9kb3ducmV2LnhtbFBLBQYAAAAABAAEAPMAAADIBQ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34368" behindDoc="0" locked="0" layoutInCell="1" allowOverlap="1">
                      <wp:simplePos x="0" y="0"/>
                      <wp:positionH relativeFrom="column">
                        <wp:posOffset>3462655</wp:posOffset>
                      </wp:positionH>
                      <wp:positionV relativeFrom="paragraph">
                        <wp:posOffset>810260</wp:posOffset>
                      </wp:positionV>
                      <wp:extent cx="317500" cy="0"/>
                      <wp:effectExtent l="12065" t="59690" r="22860" b="5461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272.65pt;margin-top:63.8pt;width: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qbYQIAAHkEAAAOAAAAZHJzL2Uyb0RvYy54bWysVE1u1DAU3iNxB8v7aZLptLRRMxVKZtgU&#10;qNRyAI/tTCwc27LdyYwQUuECPQJXYMOCH/UMmRvx7PmhhQ1CZOHY8Xufv/e9zzk7X7YSLbh1QqsC&#10;ZwcpRlxRzYSaF/jN9XRwgpHzRDEiteIFXnGHz8dPn5x1JudD3WjJuEUAolzemQI33ps8SRxteEvc&#10;gTZcwWatbUs8LO08YZZ0gN7KZJimx0mnLTNWU+4cfK02m3gc8euaU/+6rh33SBYYuPk42jjOwpiM&#10;z0g+t8Q0gm5pkH9g0RKh4NA9VEU8QTdW/AHVCmq107U/oLpNdF0LymMNUE2W/lbNVUMMj7WAOM7s&#10;ZXL/D5a+WlxaJFiBh4egjyItNKn/tL5d3/U/+s/rO7T+0N/DsP64vu2/9N/7b/19/xWFaNCuMy4H&#10;iFJd2lA9Xaorc6HpW4eULhui5jzWcL0yAJuFjORRSlg4Awxm3UvNIIbceB2FXNa2DZAgEVrGfq32&#10;/eJLjyh8PMyeHaXAmu62EpLv8ox1/gXXLQqTAjtviZg3vtRKgSm0zeIpZHHhfGBF8l1COFTpqZAy&#10;ekMq1BX49Gh4FBOcloKFzRDm7HxWSosWJLgrPrFE2HkYZvWNYhGs4YRNtnNPhIQ58lEbbwWoJTkO&#10;p7WcYSQ5XKgw29CTKpwIlQPh7WxjsHen6enkZHIyGoyGx5PBKK2qwfNpORocT0Ge6rAqyyp7H8hn&#10;o7wRjHEV+O/Mno3+zkzba7ex6d7ue6GSx+hRUSC7e0fSsfWh2xvfzDRbXdpQXXAB+DsGb+9iuEAP&#10;1zHq1x9j/BMAAP//AwBQSwMEFAAGAAgAAAAhANjUVgPfAAAACwEAAA8AAABkcnMvZG93bnJldi54&#10;bWxMj0FLw0AQhe+C/2EZwZvdWE20MZuiFjEXBVsRj9tkzC5mZ0N226b++k5B0OO89/HmvWI+uk5s&#10;cQjWk4LLSQICqfaNpVbB++rp4hZEiJoa3XlCBXsMMC9PTwqdN35Hb7hdxlZwCIVcKzAx9rmUoTbo&#10;dJj4Hom9Lz84HfkcWtkMesfhrpPTJMmk05b4g9E9Phqsv5cbpyAuPvcm+6gfZvZ19fyS2Z+qqhZK&#10;nZ+N93cgIo7xD4Zjfa4OJXda+w01QXQK0uv0ilE2pjcZCCbS2VFZ/yqyLOT/DeUBAAD//wMAUEsB&#10;Ai0AFAAGAAgAAAAhALaDOJL+AAAA4QEAABMAAAAAAAAAAAAAAAAAAAAAAFtDb250ZW50X1R5cGVz&#10;XS54bWxQSwECLQAUAAYACAAAACEAOP0h/9YAAACUAQAACwAAAAAAAAAAAAAAAAAvAQAAX3JlbHMv&#10;LnJlbHNQSwECLQAUAAYACAAAACEAeZkKm2ECAAB5BAAADgAAAAAAAAAAAAAAAAAuAgAAZHJzL2Uy&#10;b0RvYy54bWxQSwECLQAUAAYACAAAACEA2NRWA98AAAALAQAADwAAAAAAAAAAAAAAAAC7BAAAZHJz&#10;L2Rvd25yZXYueG1sUEsFBgAAAAAEAAQA8wAAAMcFA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35392" behindDoc="0" locked="0" layoutInCell="1" allowOverlap="1">
                      <wp:simplePos x="0" y="0"/>
                      <wp:positionH relativeFrom="column">
                        <wp:posOffset>5195570</wp:posOffset>
                      </wp:positionH>
                      <wp:positionV relativeFrom="paragraph">
                        <wp:posOffset>810260</wp:posOffset>
                      </wp:positionV>
                      <wp:extent cx="358140" cy="0"/>
                      <wp:effectExtent l="11430" t="59690" r="20955" b="5461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409.1pt;margin-top:63.8pt;width:28.2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UgYwIAAHkEAAAOAAAAZHJzL2Uyb0RvYy54bWysVEtu2zAQ3RfoHQjuHVmOnNpC5KCQ7G7S&#10;1kDSA9AkZRGlSIFkLBtFgbQXyBF6hW666Ac5g3yjDulPk3ZTFNWCGoozb97MPOr8Yl1LtOLGCq0y&#10;HJ/0MeKKaibUMsNvrme9EUbWEcWI1IpneMMtvpg8fXLeNikf6EpLxg0CEGXTtslw5VyTRpGlFa+J&#10;PdENV3BYalMTB1uzjJghLaDXMhr0+2dRqw1rjKbcWvha7A7xJOCXJafudVla7pDMMHBzYTVhXfg1&#10;mpyTdGlIUwm6p0H+gUVNhIKkR6iCOIJujPgDqhbUaKtLd0J1HemyFJSHGqCauP9bNVcVaXioBZpj&#10;m2Ob7P+Dpa9Wc4MEy/BgMMZIkRqG1H3a3m7vuh/d5+0d2n7o7mHZftzedl+679237r77irw39K5t&#10;bAoQuZobXz1dq6vmUtO3FimdV0QteajhetMAbOwjokchfmMbYLBoX2oGPuTG6dDIdWlqDwktQusw&#10;r81xXnztEIWPp8NRnMBU6eEoIukhrjHWveC6Rt7IsHWGiGXlcq0UiEKbOGQhq0vrPCuSHgJ8UqVn&#10;QsqgDalQm+HxcDAMAVZLwfyhd7NmucilQSvi1RWeUCKcPHQz+kaxAFZxwqZ72xEhwUYu9MYZAd2S&#10;HPtsNWcYSQ4Xyls7elL5jFA5EN5bO4G9G/fH09F0lPSSwdm0l/SLovd8lie9s1n8bFicFnlexO89&#10;+ThJK8EYV57/Qexx8ndi2l+7nUyPcj82KnqMHjoKZA/vQDqM3k97p5uFZpu58dV5FYC+g/P+LvoL&#10;9HAfvH79MSY/AQAA//8DAFBLAwQUAAYACAAAACEAHhp1tOAAAAALAQAADwAAAGRycy9kb3ducmV2&#10;LnhtbEyPQUvDQBCF74L/YRnBm900SBpjNkUtYi4WbEU8brNjNpidDdltm/rrHUHQ28y8x5vvlcvJ&#10;9eKAY+g8KZjPEhBIjTcdtQpet49XOYgQNRnde0IFJwywrM7PSl0Yf6QXPGxiKziEQqEV2BiHQsrQ&#10;WHQ6zPyAxNqHH52OvI6tNKM+crjrZZokmXS6I/5g9YAPFpvPzd4piKv3k83emvubbr19es66r7qu&#10;V0pdXkx3tyAiTvHPDD/4jA4VM+38nkwQvYJ8nqdsZSFdZCDYkS+uedj9XmRVyv8dqm8AAAD//wMA&#10;UEsBAi0AFAAGAAgAAAAhALaDOJL+AAAA4QEAABMAAAAAAAAAAAAAAAAAAAAAAFtDb250ZW50X1R5&#10;cGVzXS54bWxQSwECLQAUAAYACAAAACEAOP0h/9YAAACUAQAACwAAAAAAAAAAAAAAAAAvAQAAX3Jl&#10;bHMvLnJlbHNQSwECLQAUAAYACAAAACEA0yAFIGMCAAB5BAAADgAAAAAAAAAAAAAAAAAuAgAAZHJz&#10;L2Uyb0RvYy54bWxQSwECLQAUAAYACAAAACEAHhp1tOAAAAALAQAADwAAAAAAAAAAAAAAAAC9BAAA&#10;ZHJzL2Rvd25yZXYueG1sUEsFBgAAAAAEAAQA8wAAAMoFAAAAAA==&#10;">
                      <v:stroke endarrow="block"/>
                    </v:shape>
                  </w:pict>
                </mc:Fallback>
              </mc:AlternateContent>
            </w:r>
            <w:r>
              <w:rPr>
                <w:rFonts w:cs="Arial"/>
                <w:bCs/>
                <w:noProof/>
                <w:color w:val="0A55A3"/>
                <w:sz w:val="42"/>
                <w:szCs w:val="32"/>
                <w:lang w:eastAsia="en-GB"/>
              </w:rPr>
              <mc:AlternateContent>
                <mc:Choice Requires="wps">
                  <w:drawing>
                    <wp:anchor distT="0" distB="0" distL="114300" distR="114300" simplePos="0" relativeHeight="251836416" behindDoc="0" locked="0" layoutInCell="1" allowOverlap="1">
                      <wp:simplePos x="0" y="0"/>
                      <wp:positionH relativeFrom="column">
                        <wp:posOffset>7421245</wp:posOffset>
                      </wp:positionH>
                      <wp:positionV relativeFrom="paragraph">
                        <wp:posOffset>265430</wp:posOffset>
                      </wp:positionV>
                      <wp:extent cx="885825" cy="1064895"/>
                      <wp:effectExtent l="8255" t="10160" r="10795" b="29845"/>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0648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Default="002F2860" w:rsidP="00D5317A">
                                  <w:pPr>
                                    <w:spacing w:line="240" w:lineRule="auto"/>
                                    <w:jc w:val="center"/>
                                    <w:rPr>
                                      <w:sz w:val="20"/>
                                      <w:szCs w:val="20"/>
                                      <w:lang w:val="ru-RU"/>
                                    </w:rPr>
                                  </w:pPr>
                                </w:p>
                                <w:p w:rsidR="002F2860" w:rsidRPr="00766533" w:rsidRDefault="002F2860" w:rsidP="00D5317A">
                                  <w:pPr>
                                    <w:spacing w:line="240" w:lineRule="auto"/>
                                    <w:jc w:val="center"/>
                                    <w:rPr>
                                      <w:sz w:val="20"/>
                                      <w:szCs w:val="20"/>
                                      <w:lang w:val="ru-RU"/>
                                    </w:rPr>
                                  </w:pPr>
                                  <w:r>
                                    <w:rPr>
                                      <w:sz w:val="20"/>
                                      <w:szCs w:val="20"/>
                                      <w:lang w:val="ru-RU"/>
                                    </w:rPr>
                                    <w:t>Начинают ис</w:t>
                                  </w:r>
                                  <w:r w:rsidRPr="00766533">
                                    <w:rPr>
                                      <w:sz w:val="20"/>
                                      <w:szCs w:val="20"/>
                                      <w:lang w:val="ru-RU"/>
                                    </w:rPr>
                                    <w:t>полнение</w:t>
                                  </w:r>
                                  <w:r>
                                    <w:rPr>
                                      <w:sz w:val="20"/>
                                      <w:szCs w:val="20"/>
                                      <w:lang w:val="ru-RU"/>
                                    </w:rPr>
                                    <w:t xml:space="preserve"> бюджета</w:t>
                                  </w:r>
                                </w:p>
                                <w:p w:rsidR="002F2860" w:rsidRDefault="002F2860" w:rsidP="00D531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 o:spid="_x0000_s1384" style="position:absolute;left:0;text-align:left;margin-left:584.35pt;margin-top:20.9pt;width:69.75pt;height:83.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Dp3gIAAJgFAAAOAAAAZHJzL2Uyb0RvYy54bWysVMuO0zAU3SPxD5b3TB59pdGko5nOFCHx&#10;GGlArN3ESSwcO9hu02GFxBaJT+Aj2CAe8w3pH3HtpJ0WWCGyiGzf97nn3tOzTcXRmirNpEhwcOJj&#10;REUqMyaKBL96uXgUYaQNERnhUtAE31KNz2YPH5w2dUxDWUqeUYXAidBxUye4NKaOPU+nJa2IPpE1&#10;FSDMpaqIgasqvEyRBrxX3At9f+w1UmW1kinVGl4vOyGeOf95TlPzIs81NYgnGHIz7q/cf2n/3uyU&#10;xIUidcnSPg3yD1lUhAkIund1SQxBK8X+cFWxVEktc3OSysqTec5S6mqAagL/t2puSlJTVwuAo+s9&#10;TPr/uU2fr68VYlmCwxBaJUgFTWo/b99vP7U/2rvth/ZLe9d+335sf7Zf22/IagFmTa1jML2pr5Wt&#10;WtdPZfpGIyHnJREFPVdKNiUlGWQaWH3vyMBeNJiiZfNMZhCQrIx08G1yVVmHAAzauC7d7rtENwal&#10;8BhFoygcYZSCKPDHw2g6ciFIvLOulTaPqayQPSRYAQucd7J+qo3NhsQ7lb5n2YJxjpQ0r5kpHew2&#10;rBNqsOkOqJZQT/esVbGcc4XWBIi1cF+fRKEPtQPffs7TkclFNJ9fDQ9MIKdiF4ozgQDGBI+GnTnS&#10;KeEUmtSB6WjmUrahuEANSMLJLo7kbC88CjodXQwuJ31QfahWMQNjyFkF8HYh3WDYFl6JzJ0NYbw7&#10;Q6pc2MjUDViPj1yBi5sya1DGLOphNJgCozIG0zaI/LE/nWBEeAFrIjUK/xXso2zD4WAx7qAjvC5J&#10;h/XI4dk1sVd3Dd2Hd7eDzBz1LNs61prNcuP4HkwcbSwXlzK7BTZC+2177TqDQynVO4waWA0J1m9X&#10;RFGM+BMBDJgGw6HdJe4yHE1CuKhDyfJQQkQKrhJsoHp3nJtu/6xqxYoSIgWOHkKewxTkzBH0Pqt+&#10;dmD8XWH9qrL75fDutO4X6uwXAAAA//8DAFBLAwQUAAYACAAAACEA1WDLmt8AAAAMAQAADwAAAGRy&#10;cy9kb3ducmV2LnhtbEyPQU+EMBCF7yb+h2ZMvLktqMAiZbMx0bOyGzfeCp0FIm2Rdln8986e9Pgy&#10;X958r9gsZmAzTr53VkK0EsDQNk73tpWw373cZcB8UFarwVmU8IMeNuX1VaFy7c72HecqtIxKrM+V&#10;hC6EMefcNx0a5VduREu3o5uMChSnlutJnancDDwWIuFG9ZY+dGrE5w6br+pkJBw+5qpO9ev+LaSf&#10;B7WbvqMtJlLe3izbJ2ABl/AHw0Wf1KEkp9qdrPZsoBwlWUqshIeINlyIe5HFwGoJsVg/Ai8L/n9E&#10;+QsAAP//AwBQSwECLQAUAAYACAAAACEAtoM4kv4AAADhAQAAEwAAAAAAAAAAAAAAAAAAAAAAW0Nv&#10;bnRlbnRfVHlwZXNdLnhtbFBLAQItABQABgAIAAAAIQA4/SH/1gAAAJQBAAALAAAAAAAAAAAAAAAA&#10;AC8BAABfcmVscy8ucmVsc1BLAQItABQABgAIAAAAIQB9aCDp3gIAAJgFAAAOAAAAAAAAAAAAAAAA&#10;AC4CAABkcnMvZTJvRG9jLnhtbFBLAQItABQABgAIAAAAIQDVYMua3wAAAAwBAAAPAAAAAAAAAAAA&#10;AAAAADgFAABkcnMvZG93bnJldi54bWxQSwUGAAAAAAQABADzAAAARAYAAAAA&#10;" strokecolor="#95b3d7" strokeweight="1pt">
                      <v:fill color2="#b8cce4" focus="100%" type="gradient"/>
                      <v:shadow on="t" color="#243f60" opacity=".5" offset="1pt"/>
                      <v:textbox>
                        <w:txbxContent>
                          <w:p w:rsidR="002F2860" w:rsidRDefault="002F2860" w:rsidP="00D5317A">
                            <w:pPr>
                              <w:spacing w:line="240" w:lineRule="auto"/>
                              <w:jc w:val="center"/>
                              <w:rPr>
                                <w:sz w:val="20"/>
                                <w:szCs w:val="20"/>
                                <w:lang w:val="ru-RU"/>
                              </w:rPr>
                            </w:pPr>
                          </w:p>
                          <w:p w:rsidR="002F2860" w:rsidRPr="00766533" w:rsidRDefault="002F2860" w:rsidP="00D5317A">
                            <w:pPr>
                              <w:spacing w:line="240" w:lineRule="auto"/>
                              <w:jc w:val="center"/>
                              <w:rPr>
                                <w:sz w:val="20"/>
                                <w:szCs w:val="20"/>
                                <w:lang w:val="ru-RU"/>
                              </w:rPr>
                            </w:pPr>
                            <w:r>
                              <w:rPr>
                                <w:sz w:val="20"/>
                                <w:szCs w:val="20"/>
                                <w:lang w:val="ru-RU"/>
                              </w:rPr>
                              <w:t>Начинают ис</w:t>
                            </w:r>
                            <w:r w:rsidRPr="00766533">
                              <w:rPr>
                                <w:sz w:val="20"/>
                                <w:szCs w:val="20"/>
                                <w:lang w:val="ru-RU"/>
                              </w:rPr>
                              <w:t>полнение</w:t>
                            </w:r>
                            <w:r>
                              <w:rPr>
                                <w:sz w:val="20"/>
                                <w:szCs w:val="20"/>
                                <w:lang w:val="ru-RU"/>
                              </w:rPr>
                              <w:t xml:space="preserve"> бюджета</w:t>
                            </w:r>
                          </w:p>
                          <w:p w:rsidR="002F2860" w:rsidRDefault="002F2860" w:rsidP="00D5317A">
                            <w:pPr>
                              <w:jc w:val="cente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33344" behindDoc="0" locked="0" layoutInCell="1" allowOverlap="1">
                      <wp:simplePos x="0" y="0"/>
                      <wp:positionH relativeFrom="column">
                        <wp:posOffset>5553710</wp:posOffset>
                      </wp:positionH>
                      <wp:positionV relativeFrom="paragraph">
                        <wp:posOffset>265430</wp:posOffset>
                      </wp:positionV>
                      <wp:extent cx="1435735" cy="1112520"/>
                      <wp:effectExtent l="7620" t="10160" r="13970" b="29845"/>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111252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BF5EE9" w:rsidRDefault="002F2860" w:rsidP="00D5317A">
                                  <w:pPr>
                                    <w:spacing w:line="240" w:lineRule="auto"/>
                                    <w:jc w:val="center"/>
                                    <w:rPr>
                                      <w:sz w:val="20"/>
                                      <w:szCs w:val="20"/>
                                      <w:lang w:val="ru-RU"/>
                                    </w:rPr>
                                  </w:pPr>
                                  <w:r w:rsidRPr="00BF5EE9">
                                    <w:rPr>
                                      <w:sz w:val="20"/>
                                      <w:szCs w:val="20"/>
                                      <w:lang w:val="ru-RU"/>
                                    </w:rPr>
                                    <w:t>Уточн</w:t>
                                  </w:r>
                                  <w:r>
                                    <w:rPr>
                                      <w:sz w:val="20"/>
                                      <w:szCs w:val="20"/>
                                      <w:lang w:val="ru-RU"/>
                                    </w:rPr>
                                    <w:t>яют</w:t>
                                  </w:r>
                                  <w:r w:rsidRPr="00BF5EE9">
                                    <w:rPr>
                                      <w:sz w:val="20"/>
                                      <w:szCs w:val="20"/>
                                      <w:lang w:val="ru-RU"/>
                                    </w:rPr>
                                    <w:t xml:space="preserve"> ранее приняты</w:t>
                                  </w:r>
                                  <w:r>
                                    <w:rPr>
                                      <w:sz w:val="20"/>
                                      <w:szCs w:val="20"/>
                                      <w:lang w:val="ru-RU"/>
                                    </w:rPr>
                                    <w:t>е</w:t>
                                  </w:r>
                                  <w:r w:rsidRPr="00BF5EE9">
                                    <w:rPr>
                                      <w:sz w:val="20"/>
                                      <w:szCs w:val="20"/>
                                      <w:lang w:val="ru-RU"/>
                                    </w:rPr>
                                    <w:t xml:space="preserve"> обязательств</w:t>
                                  </w:r>
                                  <w:r>
                                    <w:rPr>
                                      <w:sz w:val="20"/>
                                      <w:szCs w:val="20"/>
                                      <w:lang w:val="ru-RU"/>
                                    </w:rPr>
                                    <w:t>а</w:t>
                                  </w:r>
                                  <w:r w:rsidRPr="00BF5EE9">
                                    <w:rPr>
                                      <w:sz w:val="20"/>
                                      <w:szCs w:val="20"/>
                                      <w:lang w:val="ru-RU"/>
                                    </w:rPr>
                                    <w:t xml:space="preserve"> в соответствии с лимитами утвержденного бюджета</w:t>
                                  </w:r>
                                </w:p>
                                <w:p w:rsidR="002F2860" w:rsidRPr="00BF5EE9" w:rsidRDefault="002F2860" w:rsidP="00D5317A">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 o:spid="_x0000_s1385" style="position:absolute;left:0;text-align:left;margin-left:437.3pt;margin-top:20.9pt;width:113.05pt;height:8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oD4QIAAJkFAAAOAAAAZHJzL2Uyb0RvYy54bWysVM2O0zAQviPxDpbvbJr0v9p0tdvdIqQF&#10;VloQZzdxEgvHDrbbdDkhcUXiEXgILoiffYb0jRhP2tICJ0QOke35/+abOT1bl5KsuLFCq5iGJx1K&#10;uEp0KlQe05cv5o9GlFjHVMqkVjymd9zSs+nDB6d1NeGRLrRMuSHgRNlJXcW0cK6aBIFNCl4ye6Ir&#10;rkCYaVMyB1eTB6lhNXgvZRB1OoOg1iatjE64tfB62QrpFP1nGU/c8yyz3BEZU8jN4d/gf+H/wfSU&#10;TXLDqkIk2zTYP2RRMqEg6N7VJXOMLI34w1UpEqOtztxJostAZ5lIONYA1YSd36q5LVjFsRYAx1Z7&#10;mOz/c5s8W90YItKYRtGQEsVKaFLzafNu87H53txv3jefm/vm2+ZD86P50nwlXgswqys7AdPb6sb4&#10;qm11rZPXlig9K5jK+bkxui44SyHT0OsHRwb+YsGULOqnOoWAbOk0wrfOTOkdAjBkjV2623eJrx1J&#10;4DHsdfvDbp+SBGRhGEb9CPsYsMnOvDLWPea6JP4QUwM0QPdsdW2dT4dNdirbpqVzISUx2r0SrkDc&#10;fVwUWrBpD6TSUFD7bE2+mElDVgyYNccPCwUK2EPtsOM/9HRkcjGaza56ByaQU74LJYUigGNM+73W&#10;nNiESQ5datFEnmHKPpRUpAZJNNzF0VLshUdBx/2L7iU2EKLZQ7VSOJhDKcqYjtqQOBm+h1cqxbNj&#10;QrZnMJbKR+Y4YVt89BJc3BZpTVLhUY9G3TFMfypg3LqjzqAzBoIxmcOeSJyhfwX7KNuo150PWuiY&#10;rArWYt1HPNsmbtWxofvweDvIDLnn6dbS1q0XayR8OBzsqLzQ6R3QEdrv2+v3GRwKbd5SUsNuiKl9&#10;s2SGUyKfKGDAOOz1/DLBS68/BP4RcyhZHEqYSsBVTB1Uj8eZaxfQsjIiLyBSiPRQ+hzGIBNIUD8i&#10;bVbb4YH5x8K2u8ovmMM7av3aqNOfAAAA//8DAFBLAwQUAAYACAAAACEA0lraTd4AAAALAQAADwAA&#10;AGRycy9kb3ducmV2LnhtbEyPwU7DMBBE70j8g7VI3KjtqkqqEKeqkOAMaUXFbRMvSURsB9tNw9/j&#10;nuC42qeZN+VuMSObyYfBWQVyJYCRbZ0ebKfgeHh+2AILEa3G0VlS8EMBdtXtTYmFdhf7RnMdO5ZC&#10;bChQQR/jVHAe2p4MhpWbyKbfp/MGYzp9x7XHSwo3I18LkXGDg00NPU701FP7VZ+NgtP7XDe5fjm+&#10;xvzjhAf/LfeUKXV/t+wfgUVa4h8MV/2kDlVyatzZ6sBGBdt8kyVUwUamCVdACpEDaxSsZS6AVyX/&#10;v6H6BQAA//8DAFBLAQItABQABgAIAAAAIQC2gziS/gAAAOEBAAATAAAAAAAAAAAAAAAAAAAAAABb&#10;Q29udGVudF9UeXBlc10ueG1sUEsBAi0AFAAGAAgAAAAhADj9If/WAAAAlAEAAAsAAAAAAAAAAAAA&#10;AAAALwEAAF9yZWxzLy5yZWxzUEsBAi0AFAAGAAgAAAAhAFjWugPhAgAAmQUAAA4AAAAAAAAAAAAA&#10;AAAALgIAAGRycy9lMm9Eb2MueG1sUEsBAi0AFAAGAAgAAAAhANJa2k3eAAAACwEAAA8AAAAAAAAA&#10;AAAAAAAAOwUAAGRycy9kb3ducmV2LnhtbFBLBQYAAAAABAAEAPMAAABGBgAAAAA=&#10;" strokecolor="#95b3d7" strokeweight="1pt">
                      <v:fill color2="#b8cce4" focus="100%" type="gradient"/>
                      <v:shadow on="t" color="#243f60" opacity=".5" offset="1pt"/>
                      <v:textbox>
                        <w:txbxContent>
                          <w:p w:rsidR="002F2860" w:rsidRPr="00BF5EE9" w:rsidRDefault="002F2860" w:rsidP="00D5317A">
                            <w:pPr>
                              <w:spacing w:line="240" w:lineRule="auto"/>
                              <w:jc w:val="center"/>
                              <w:rPr>
                                <w:sz w:val="20"/>
                                <w:szCs w:val="20"/>
                                <w:lang w:val="ru-RU"/>
                              </w:rPr>
                            </w:pPr>
                            <w:r w:rsidRPr="00BF5EE9">
                              <w:rPr>
                                <w:sz w:val="20"/>
                                <w:szCs w:val="20"/>
                                <w:lang w:val="ru-RU"/>
                              </w:rPr>
                              <w:t>Уточн</w:t>
                            </w:r>
                            <w:r>
                              <w:rPr>
                                <w:sz w:val="20"/>
                                <w:szCs w:val="20"/>
                                <w:lang w:val="ru-RU"/>
                              </w:rPr>
                              <w:t>яют</w:t>
                            </w:r>
                            <w:r w:rsidRPr="00BF5EE9">
                              <w:rPr>
                                <w:sz w:val="20"/>
                                <w:szCs w:val="20"/>
                                <w:lang w:val="ru-RU"/>
                              </w:rPr>
                              <w:t xml:space="preserve"> ранее приняты</w:t>
                            </w:r>
                            <w:r>
                              <w:rPr>
                                <w:sz w:val="20"/>
                                <w:szCs w:val="20"/>
                                <w:lang w:val="ru-RU"/>
                              </w:rPr>
                              <w:t>е</w:t>
                            </w:r>
                            <w:r w:rsidRPr="00BF5EE9">
                              <w:rPr>
                                <w:sz w:val="20"/>
                                <w:szCs w:val="20"/>
                                <w:lang w:val="ru-RU"/>
                              </w:rPr>
                              <w:t xml:space="preserve"> обязательств</w:t>
                            </w:r>
                            <w:r>
                              <w:rPr>
                                <w:sz w:val="20"/>
                                <w:szCs w:val="20"/>
                                <w:lang w:val="ru-RU"/>
                              </w:rPr>
                              <w:t>а</w:t>
                            </w:r>
                            <w:r w:rsidRPr="00BF5EE9">
                              <w:rPr>
                                <w:sz w:val="20"/>
                                <w:szCs w:val="20"/>
                                <w:lang w:val="ru-RU"/>
                              </w:rPr>
                              <w:t xml:space="preserve"> в соответствии с лимитами утвержденного бюджета</w:t>
                            </w:r>
                          </w:p>
                          <w:p w:rsidR="002F2860" w:rsidRPr="00BF5EE9" w:rsidRDefault="002F2860" w:rsidP="00D5317A">
                            <w:pPr>
                              <w:jc w:val="center"/>
                              <w:rPr>
                                <w:sz w:val="20"/>
                                <w:szCs w:val="20"/>
                                <w:lang w:val="ru-RU"/>
                              </w:rPr>
                            </w:pP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31296" behindDoc="0" locked="0" layoutInCell="1" allowOverlap="1">
                      <wp:simplePos x="0" y="0"/>
                      <wp:positionH relativeFrom="column">
                        <wp:posOffset>3780155</wp:posOffset>
                      </wp:positionH>
                      <wp:positionV relativeFrom="paragraph">
                        <wp:posOffset>273050</wp:posOffset>
                      </wp:positionV>
                      <wp:extent cx="1415415" cy="1116965"/>
                      <wp:effectExtent l="15240" t="8255" r="17145" b="27305"/>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111696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AE4E6D" w:rsidRDefault="002F2860" w:rsidP="00D5317A">
                                  <w:pPr>
                                    <w:spacing w:line="240" w:lineRule="auto"/>
                                    <w:jc w:val="center"/>
                                    <w:rPr>
                                      <w:sz w:val="20"/>
                                      <w:szCs w:val="20"/>
                                      <w:lang w:val="ru-RU"/>
                                    </w:rPr>
                                  </w:pPr>
                                  <w:r>
                                    <w:rPr>
                                      <w:sz w:val="20"/>
                                      <w:szCs w:val="20"/>
                                      <w:lang w:val="ru-RU"/>
                                    </w:rPr>
                                    <w:t>Л</w:t>
                                  </w:r>
                                  <w:r w:rsidRPr="00AE4E6D">
                                    <w:rPr>
                                      <w:sz w:val="20"/>
                                      <w:szCs w:val="20"/>
                                      <w:lang w:val="ru-RU"/>
                                    </w:rPr>
                                    <w:t>имиты временного бюджета заменяются  лимитами утвержденного бюджета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386" style="position:absolute;left:0;text-align:left;margin-left:297.65pt;margin-top:21.5pt;width:111.45pt;height:87.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x43gIAAJkFAAAOAAAAZHJzL2Uyb0RvYy54bWysVMuO0zAU3SPxD5b3TB59V5OOZjpThMRj&#10;pAGxdhMnsXBsY7tNhxUSWyQ+gY9gg3jMN6R/xLWTdlpghYiiyM59nHvPfZyebSqO1lQbJkWCo5MQ&#10;IypSmTFRJPjVy8WjMUbGEpERLgVN8C01+Gz28MFpraY0lqXkGdUInAgzrVWCS2vVNAhMWtKKmBOp&#10;qABhLnVFLFx1EWSa1OC94kEchsOgljpTWqbUGPh72QrxzPvPc5raF3luqEU8wRCb9V/tv0v3DWan&#10;ZFpookqWdmGQf4iiIkwA6N7VJbEErTT7w1XFUi2NzO1JKqtA5jlLqc8BsonC37K5KYmiPhcgx6g9&#10;Teb/uU2fr681YlmC43iIkSAVFKn5vH2//dT8aO62H5ovzV3zffux+dl8bb4hpwWc1cpMwfRGXWuX&#10;tVFPZfrGICHnJREFPdda1iUlGUQaOf3gyMBdDJiiZf1MZgBIVlZ6+ja5rpxDIAZtfJVu91WiG4tS&#10;+Bn1owG8GKUgi6JoOBkOPAaZ7syVNvYxlRVyhwRraAPvnqyfGuvCIdOdSle0bME4R1ra18yWnneH&#10;64UGbNoDUhISan8bXSznXKM1gc5a+KcLojCH2lHoHu/pyORiPJ9f9Q9MIKZiB8WZQMBjggf91hyZ&#10;lHAKVWrZ9H3mQ3ZQXKAaJPFohyM52wuPQCeDi97lqAM1h2oVszCHnFUJHreQfjJcDa9E5s+WMN6e&#10;IVQuHDL1E9bxI1fg4qbMapQxx3o87k1g+jMG49Ybh8NwMsKI8AL2RGo1/ivZR9HG/d5i2FJHuCpJ&#10;y/XA89kWsVP3Bd3D+9tBZL73XLu1bWs3y41v+GjkmXDNuJTZLbQjlN+V1+0zOJRSv8Ooht2QYPN2&#10;RTTFiD8R0AGTqN93y8Rf+oNRDBd9KFkeSohIwVWCLWTvj3PbLqCV0qwoASny7SHkOYxBznyD3kfV&#10;DQ/Mv0+s21VuwRzevdb9Rp39AgAA//8DAFBLAwQUAAYACAAAACEAxj42x98AAAAKAQAADwAAAGRy&#10;cy9kb3ducmV2LnhtbEyPQU+DQBCF7yb+h82YeLML1LYUWZrGRM9KGxtvCzsCkZ1Fdkvx3zue9DiZ&#10;L+99L9/NthcTjr5zpCBeRCCQamc6ahQcD093KQgfNBndO0IF3+hhV1xf5Toz7kKvOJWhERxCPtMK&#10;2hCGTEpft2i1X7gBiX8fbrQ68Dk20oz6wuG2l0kUraXVHXFDqwd8bLH+LM9WweltKquNeT6+hM37&#10;SR/Gr3iPa6Vub+b9A4iAc/iD4Vef1aFgp8qdyXjRK1htV0tGFdwveRMDaZwmICoFSZxuQRa5/D+h&#10;+AEAAP//AwBQSwECLQAUAAYACAAAACEAtoM4kv4AAADhAQAAEwAAAAAAAAAAAAAAAAAAAAAAW0Nv&#10;bnRlbnRfVHlwZXNdLnhtbFBLAQItABQABgAIAAAAIQA4/SH/1gAAAJQBAAALAAAAAAAAAAAAAAAA&#10;AC8BAABfcmVscy8ucmVsc1BLAQItABQABgAIAAAAIQAhOAx43gIAAJkFAAAOAAAAAAAAAAAAAAAA&#10;AC4CAABkcnMvZTJvRG9jLnhtbFBLAQItABQABgAIAAAAIQDGPjbH3wAAAAoBAAAPAAAAAAAAAAAA&#10;AAAAADgFAABkcnMvZG93bnJldi54bWxQSwUGAAAAAAQABADzAAAARAYAAAAA&#10;" strokecolor="#95b3d7" strokeweight="1pt">
                      <v:fill color2="#b8cce4" focus="100%" type="gradient"/>
                      <v:shadow on="t" color="#243f60" opacity=".5" offset="1pt"/>
                      <v:textbox>
                        <w:txbxContent>
                          <w:p w:rsidR="002F2860" w:rsidRPr="00AE4E6D" w:rsidRDefault="002F2860" w:rsidP="00D5317A">
                            <w:pPr>
                              <w:spacing w:line="240" w:lineRule="auto"/>
                              <w:jc w:val="center"/>
                              <w:rPr>
                                <w:sz w:val="20"/>
                                <w:szCs w:val="20"/>
                                <w:lang w:val="ru-RU"/>
                              </w:rPr>
                            </w:pPr>
                            <w:r>
                              <w:rPr>
                                <w:sz w:val="20"/>
                                <w:szCs w:val="20"/>
                                <w:lang w:val="ru-RU"/>
                              </w:rPr>
                              <w:t>Л</w:t>
                            </w:r>
                            <w:r w:rsidRPr="00AE4E6D">
                              <w:rPr>
                                <w:sz w:val="20"/>
                                <w:szCs w:val="20"/>
                                <w:lang w:val="ru-RU"/>
                              </w:rPr>
                              <w:t>имиты временного бюджета заменяются  лимитами утвержденного бюджета</w:t>
                            </w:r>
                          </w:p>
                        </w:txbxContent>
                      </v:textbox>
                    </v:rect>
                  </w:pict>
                </mc:Fallback>
              </mc:AlternateContent>
            </w:r>
            <w:r>
              <w:rPr>
                <w:rFonts w:cs="Arial"/>
                <w:bCs/>
                <w:noProof/>
                <w:color w:val="0A55A3"/>
                <w:sz w:val="42"/>
                <w:szCs w:val="32"/>
                <w:lang w:eastAsia="en-GB"/>
              </w:rPr>
              <mc:AlternateContent>
                <mc:Choice Requires="wps">
                  <w:drawing>
                    <wp:anchor distT="0" distB="0" distL="114300" distR="114300" simplePos="0" relativeHeight="251832320" behindDoc="0" locked="0" layoutInCell="1" allowOverlap="1">
                      <wp:simplePos x="0" y="0"/>
                      <wp:positionH relativeFrom="column">
                        <wp:posOffset>1777365</wp:posOffset>
                      </wp:positionH>
                      <wp:positionV relativeFrom="paragraph">
                        <wp:posOffset>273050</wp:posOffset>
                      </wp:positionV>
                      <wp:extent cx="1685290" cy="1116965"/>
                      <wp:effectExtent l="12700" t="8255" r="16510" b="27305"/>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111696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F2860" w:rsidRPr="00AE4E6D" w:rsidRDefault="002F2860" w:rsidP="00D5317A">
                                  <w:pPr>
                                    <w:spacing w:line="240" w:lineRule="auto"/>
                                    <w:jc w:val="center"/>
                                    <w:rPr>
                                      <w:sz w:val="20"/>
                                      <w:szCs w:val="20"/>
                                      <w:lang w:val="ru-RU"/>
                                    </w:rPr>
                                  </w:pPr>
                                  <w:r>
                                    <w:rPr>
                                      <w:sz w:val="20"/>
                                      <w:szCs w:val="20"/>
                                      <w:lang w:val="ru-RU"/>
                                    </w:rPr>
                                    <w:t>Распределяю</w:t>
                                  </w:r>
                                  <w:r w:rsidRPr="009A7747">
                                    <w:rPr>
                                      <w:sz w:val="20"/>
                                      <w:szCs w:val="20"/>
                                      <w:lang w:val="ru-RU"/>
                                    </w:rPr>
                                    <w:t>т</w:t>
                                  </w:r>
                                  <w:r w:rsidRPr="00AE4E6D">
                                    <w:rPr>
                                      <w:sz w:val="20"/>
                                      <w:szCs w:val="20"/>
                                      <w:lang w:val="ru-RU"/>
                                    </w:rPr>
                                    <w:t xml:space="preserve"> </w:t>
                                  </w:r>
                                  <w:r>
                                    <w:rPr>
                                      <w:sz w:val="20"/>
                                      <w:szCs w:val="20"/>
                                      <w:lang w:val="ru-RU"/>
                                    </w:rPr>
                                    <w:t>лимит</w:t>
                                  </w:r>
                                  <w:r w:rsidRPr="00AE4E6D">
                                    <w:rPr>
                                      <w:sz w:val="20"/>
                                      <w:szCs w:val="20"/>
                                      <w:lang w:val="ru-RU"/>
                                    </w:rPr>
                                    <w:t xml:space="preserve"> утвержденного бюджета, </w:t>
                                  </w:r>
                                  <w:r>
                                    <w:rPr>
                                      <w:sz w:val="20"/>
                                      <w:szCs w:val="20"/>
                                      <w:lang w:val="ru-RU"/>
                                    </w:rPr>
                                    <w:t>с</w:t>
                                  </w:r>
                                  <w:r w:rsidRPr="00AE4E6D">
                                    <w:rPr>
                                      <w:sz w:val="20"/>
                                      <w:szCs w:val="20"/>
                                      <w:lang w:val="ru-RU"/>
                                    </w:rPr>
                                    <w:t xml:space="preserve"> </w:t>
                                  </w:r>
                                  <w:r>
                                    <w:rPr>
                                      <w:sz w:val="20"/>
                                      <w:szCs w:val="20"/>
                                      <w:lang w:val="ru-RU"/>
                                    </w:rPr>
                                    <w:t>соблюдением</w:t>
                                  </w:r>
                                  <w:r w:rsidRPr="00AE4E6D">
                                    <w:rPr>
                                      <w:sz w:val="20"/>
                                      <w:szCs w:val="20"/>
                                      <w:lang w:val="ru-RU"/>
                                    </w:rPr>
                                    <w:t xml:space="preserve"> </w:t>
                                  </w:r>
                                  <w:r>
                                    <w:rPr>
                                      <w:sz w:val="20"/>
                                      <w:szCs w:val="20"/>
                                      <w:lang w:val="ru-RU"/>
                                    </w:rPr>
                                    <w:t>ис</w:t>
                                  </w:r>
                                  <w:r w:rsidRPr="00AE4E6D">
                                    <w:rPr>
                                      <w:sz w:val="20"/>
                                      <w:szCs w:val="20"/>
                                      <w:lang w:val="ru-RU"/>
                                    </w:rPr>
                                    <w:t>по</w:t>
                                  </w:r>
                                  <w:r>
                                    <w:rPr>
                                      <w:sz w:val="20"/>
                                      <w:szCs w:val="20"/>
                                      <w:lang w:val="ru-RU"/>
                                    </w:rPr>
                                    <w:t>лненных объемов в соответствии с</w:t>
                                  </w:r>
                                  <w:r w:rsidRPr="00AE4E6D">
                                    <w:rPr>
                                      <w:sz w:val="20"/>
                                      <w:szCs w:val="20"/>
                                      <w:lang w:val="ru-RU"/>
                                    </w:rPr>
                                    <w:t xml:space="preserve"> </w:t>
                                  </w:r>
                                  <w:r>
                                    <w:rPr>
                                      <w:sz w:val="20"/>
                                      <w:szCs w:val="20"/>
                                      <w:lang w:val="ru-RU"/>
                                    </w:rPr>
                                    <w:t xml:space="preserve"> временным бюджетом</w:t>
                                  </w:r>
                                </w:p>
                                <w:p w:rsidR="002F2860" w:rsidRPr="00AE4E6D" w:rsidRDefault="002F2860" w:rsidP="00D5317A">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387" style="position:absolute;left:0;text-align:left;margin-left:139.95pt;margin-top:21.5pt;width:132.7pt;height:8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64AIAAJkFAAAOAAAAZHJzL2Uyb0RvYy54bWysVMuO0zAU3SPxD5b3TJr0XU06mulMERKP&#10;kQbE2nWcxMKxje02HVZIbJH4BD6CDeIx35D+EddO22mBFSKLyPZ9n3vuPT1bVwKtmLFcyRTHJx2M&#10;mKQq47JI8auX80cjjKwjMiNCSZbiW2bx2fThg9NaT1iiSiUyZhA4kXZS6xSXzulJFFlasorYE6WZ&#10;BGGuTEUcXE0RZYbU4L0SUdLpDKJamUwbRZm18HrZCvE0+M9zRt2LPLfMIZFiyM2Fvwn/hf9H01My&#10;KQzRJafbNMg/ZFERLiHo3tUlcQQtDf/DVcWpUVbl7oSqKlJ5zikLNUA1cee3am5KolmoBcCxeg+T&#10;/X9u6fPVtUE8S3GS9DGSpIImNZ837zefmh/N3eZD86W5a75vPjY/m6/NN+S1ALNa2wmY3uhr46u2&#10;+qmibyySalYSWbBzY1RdMpJBprHXj44M/MWCKVrUz1QGAcnSqQDfOjeVdwjAoHXo0u2+S2ztEIXH&#10;eDDqJ2NoJgVZHMeD8SDkFJHJzlwb6x4zVSF/SLEBGgT3ZPXUOp8OmexUtk3L5lwIZJR7zV0ZcPdx&#10;g9CCTXtAWkFB7bM1xWImDFoRYNY8fKFQoIA91I47/guejkwuRrPZVe/ABHIqdqEElwhwTHG/15oj&#10;S4lg0KUWzcCzkLIPJSSqQZIMd3GU4HvhUdBx/6J7OdwGtYdqFXcwh4JXKR61IcNk+B5eySycHeGi&#10;PUOqQvrILEzYFh+1BBc3ZVajjHvUk1F3DNOfcRi37qgz6IyHGBFRwJ6gzuC/gn2UbdLrzgctdETo&#10;krRY9wOebRO36qGh+/DhdpBZ4J6nW0tbt16sA+Hj4cgj4cm4UNkt0BHa79vr9xkcSmXeYVTDbkix&#10;fbskhmEknkhgwDju9fwyCZdef5jAxRxKFocSIim4SrGD6sNx5toFtNSGFyVEigM9pDqHMch5IOh9&#10;VtvhgfkPhW13lV8wh/egdb9Rp78AAAD//wMAUEsDBBQABgAIAAAAIQBxjIje3wAAAAoBAAAPAAAA&#10;ZHJzL2Rvd25yZXYueG1sTI/LTsMwEEX3SPyDNUjsqJO+0qRxqgoJ1pBWVOyceEiixnaw3TT8PcOq&#10;LEf36M65+W7SPRvR+c4aAfEsAoamtqozjYDj4eVpA8wHaZTsrUEBP+hhV9zf5TJT9mrecSxDw6jE&#10;+EwKaEMYMs593aKWfmYHNJR9WadloNM1XDl5pXLd83kUrbmWnaEPrRzwucX6XF60gNPHWFaJej2+&#10;heTzJA/uO97jWojHh2m/BRZwCjcY/vRJHQpyquzFKM96AfMkTQkVsFzQJgJWy9UCWEVJvEmBFzn/&#10;P6H4BQAA//8DAFBLAQItABQABgAIAAAAIQC2gziS/gAAAOEBAAATAAAAAAAAAAAAAAAAAAAAAABb&#10;Q29udGVudF9UeXBlc10ueG1sUEsBAi0AFAAGAAgAAAAhADj9If/WAAAAlAEAAAsAAAAAAAAAAAAA&#10;AAAALwEAAF9yZWxzLy5yZWxzUEsBAi0AFAAGAAgAAAAhAP5vijrgAgAAmQUAAA4AAAAAAAAAAAAA&#10;AAAALgIAAGRycy9lMm9Eb2MueG1sUEsBAi0AFAAGAAgAAAAhAHGMiN7fAAAACgEAAA8AAAAAAAAA&#10;AAAAAAAAOgUAAGRycy9kb3ducmV2LnhtbFBLBQYAAAAABAAEAPMAAABGBgAAAAA=&#10;" strokecolor="#95b3d7" strokeweight="1pt">
                      <v:fill color2="#b8cce4" focus="100%" type="gradient"/>
                      <v:shadow on="t" color="#243f60" opacity=".5" offset="1pt"/>
                      <v:textbox>
                        <w:txbxContent>
                          <w:p w:rsidR="002F2860" w:rsidRPr="00AE4E6D" w:rsidRDefault="002F2860" w:rsidP="00D5317A">
                            <w:pPr>
                              <w:spacing w:line="240" w:lineRule="auto"/>
                              <w:jc w:val="center"/>
                              <w:rPr>
                                <w:sz w:val="20"/>
                                <w:szCs w:val="20"/>
                                <w:lang w:val="ru-RU"/>
                              </w:rPr>
                            </w:pPr>
                            <w:r>
                              <w:rPr>
                                <w:sz w:val="20"/>
                                <w:szCs w:val="20"/>
                                <w:lang w:val="ru-RU"/>
                              </w:rPr>
                              <w:t>Распределяю</w:t>
                            </w:r>
                            <w:r w:rsidRPr="009A7747">
                              <w:rPr>
                                <w:sz w:val="20"/>
                                <w:szCs w:val="20"/>
                                <w:lang w:val="ru-RU"/>
                              </w:rPr>
                              <w:t>т</w:t>
                            </w:r>
                            <w:r w:rsidRPr="00AE4E6D">
                              <w:rPr>
                                <w:sz w:val="20"/>
                                <w:szCs w:val="20"/>
                                <w:lang w:val="ru-RU"/>
                              </w:rPr>
                              <w:t xml:space="preserve"> </w:t>
                            </w:r>
                            <w:r>
                              <w:rPr>
                                <w:sz w:val="20"/>
                                <w:szCs w:val="20"/>
                                <w:lang w:val="ru-RU"/>
                              </w:rPr>
                              <w:t>лимит</w:t>
                            </w:r>
                            <w:r w:rsidRPr="00AE4E6D">
                              <w:rPr>
                                <w:sz w:val="20"/>
                                <w:szCs w:val="20"/>
                                <w:lang w:val="ru-RU"/>
                              </w:rPr>
                              <w:t xml:space="preserve"> утвержденного бюджета, </w:t>
                            </w:r>
                            <w:r>
                              <w:rPr>
                                <w:sz w:val="20"/>
                                <w:szCs w:val="20"/>
                                <w:lang w:val="ru-RU"/>
                              </w:rPr>
                              <w:t>с</w:t>
                            </w:r>
                            <w:r w:rsidRPr="00AE4E6D">
                              <w:rPr>
                                <w:sz w:val="20"/>
                                <w:szCs w:val="20"/>
                                <w:lang w:val="ru-RU"/>
                              </w:rPr>
                              <w:t xml:space="preserve"> </w:t>
                            </w:r>
                            <w:r>
                              <w:rPr>
                                <w:sz w:val="20"/>
                                <w:szCs w:val="20"/>
                                <w:lang w:val="ru-RU"/>
                              </w:rPr>
                              <w:t>соблюдением</w:t>
                            </w:r>
                            <w:r w:rsidRPr="00AE4E6D">
                              <w:rPr>
                                <w:sz w:val="20"/>
                                <w:szCs w:val="20"/>
                                <w:lang w:val="ru-RU"/>
                              </w:rPr>
                              <w:t xml:space="preserve"> </w:t>
                            </w:r>
                            <w:r>
                              <w:rPr>
                                <w:sz w:val="20"/>
                                <w:szCs w:val="20"/>
                                <w:lang w:val="ru-RU"/>
                              </w:rPr>
                              <w:t>ис</w:t>
                            </w:r>
                            <w:r w:rsidRPr="00AE4E6D">
                              <w:rPr>
                                <w:sz w:val="20"/>
                                <w:szCs w:val="20"/>
                                <w:lang w:val="ru-RU"/>
                              </w:rPr>
                              <w:t>по</w:t>
                            </w:r>
                            <w:r>
                              <w:rPr>
                                <w:sz w:val="20"/>
                                <w:szCs w:val="20"/>
                                <w:lang w:val="ru-RU"/>
                              </w:rPr>
                              <w:t>лненных объемов в соответствии с</w:t>
                            </w:r>
                            <w:r w:rsidRPr="00AE4E6D">
                              <w:rPr>
                                <w:sz w:val="20"/>
                                <w:szCs w:val="20"/>
                                <w:lang w:val="ru-RU"/>
                              </w:rPr>
                              <w:t xml:space="preserve"> </w:t>
                            </w:r>
                            <w:r>
                              <w:rPr>
                                <w:sz w:val="20"/>
                                <w:szCs w:val="20"/>
                                <w:lang w:val="ru-RU"/>
                              </w:rPr>
                              <w:t xml:space="preserve"> временным бюджетом</w:t>
                            </w:r>
                          </w:p>
                          <w:p w:rsidR="002F2860" w:rsidRPr="00AE4E6D" w:rsidRDefault="002F2860" w:rsidP="00D5317A">
                            <w:pPr>
                              <w:jc w:val="center"/>
                              <w:rPr>
                                <w:sz w:val="20"/>
                                <w:szCs w:val="20"/>
                                <w:lang w:val="ru-RU"/>
                              </w:rPr>
                            </w:pPr>
                          </w:p>
                        </w:txbxContent>
                      </v:textbox>
                    </v:rect>
                  </w:pict>
                </mc:Fallback>
              </mc:AlternateContent>
            </w:r>
          </w:p>
        </w:tc>
      </w:tr>
    </w:tbl>
    <w:p w:rsidR="00D5317A" w:rsidRDefault="00D5317A" w:rsidP="00D5317A">
      <w:pPr>
        <w:tabs>
          <w:tab w:val="left" w:pos="4678"/>
          <w:tab w:val="left" w:pos="6521"/>
          <w:tab w:val="left" w:pos="7088"/>
        </w:tabs>
        <w:rPr>
          <w:rFonts w:cs="Arial"/>
          <w:bCs/>
          <w:color w:val="0A55A3"/>
          <w:sz w:val="24"/>
          <w:lang w:val="ru-RU"/>
        </w:rPr>
      </w:pPr>
    </w:p>
    <w:bookmarkEnd w:id="2005"/>
    <w:p w:rsidR="00D5317A" w:rsidRPr="002F4A44" w:rsidRDefault="00D5317A" w:rsidP="00D5317A">
      <w:pPr>
        <w:framePr w:w="70" w:h="565" w:hRule="exact" w:wrap="auto" w:hAnchor="text"/>
        <w:rPr>
          <w:lang w:val="ru-RU"/>
        </w:rPr>
        <w:sectPr w:rsidR="00D5317A" w:rsidRPr="002F4A44" w:rsidSect="002F2860">
          <w:type w:val="oddPage"/>
          <w:pgSz w:w="16838" w:h="11906" w:orient="landscape"/>
          <w:pgMar w:top="1620" w:right="1134" w:bottom="851" w:left="1134" w:header="708" w:footer="708" w:gutter="0"/>
          <w:cols w:space="708"/>
          <w:docGrid w:linePitch="360"/>
        </w:sectPr>
      </w:pPr>
    </w:p>
    <w:p w:rsidR="00D5317A" w:rsidRPr="002F4A44" w:rsidRDefault="00D5317A" w:rsidP="00D5317A">
      <w:pPr>
        <w:pStyle w:val="Heading1"/>
        <w:numPr>
          <w:ilvl w:val="0"/>
          <w:numId w:val="232"/>
        </w:numPr>
        <w:spacing w:after="360"/>
        <w:ind w:left="0" w:firstLine="567"/>
        <w:rPr>
          <w:b/>
          <w:sz w:val="40"/>
          <w:szCs w:val="40"/>
          <w:lang w:val="ru-RU"/>
        </w:rPr>
      </w:pPr>
      <w:bookmarkStart w:id="2006" w:name="_Toc438730804"/>
      <w:r w:rsidRPr="002F4A44">
        <w:rPr>
          <w:b/>
          <w:sz w:val="40"/>
          <w:szCs w:val="40"/>
          <w:lang w:val="ru-RU"/>
        </w:rPr>
        <w:lastRenderedPageBreak/>
        <w:t>Распределение утвержденного бюджета</w:t>
      </w:r>
      <w:bookmarkEnd w:id="1975"/>
      <w:bookmarkEnd w:id="2006"/>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597"/>
      </w:tblGrid>
      <w:tr w:rsidR="00D5317A" w:rsidRPr="002F4A44" w:rsidTr="002F2860">
        <w:tc>
          <w:tcPr>
            <w:tcW w:w="9023" w:type="dxa"/>
          </w:tcPr>
          <w:p w:rsidR="00D5317A" w:rsidRPr="002F4A44" w:rsidRDefault="00D5317A" w:rsidP="002F2860">
            <w:pPr>
              <w:tabs>
                <w:tab w:val="left" w:pos="572"/>
                <w:tab w:val="left" w:pos="598"/>
                <w:tab w:val="left" w:pos="851"/>
                <w:tab w:val="left" w:pos="993"/>
              </w:tabs>
              <w:jc w:val="both"/>
              <w:rPr>
                <w:rFonts w:ascii="Arial" w:hAnsi="Arial"/>
                <w:lang w:val="ru-RU"/>
              </w:rPr>
            </w:pPr>
            <w:r w:rsidRPr="002F4A44">
              <w:rPr>
                <w:spacing w:val="3"/>
                <w:szCs w:val="22"/>
                <w:lang w:val="ru-RU"/>
              </w:rPr>
              <w:t>Данная глава регулирует процесс и процедуры распределения утвержденных бюджетов, устанавливает правила и форматы для распределения бюджета,  представляет действия в процессе распределения бюджета и определяет роли и  ответственности в этом процессе. Положения настоящей главы применяются для всех компонентов НПБ.</w:t>
            </w:r>
          </w:p>
        </w:tc>
      </w:tr>
    </w:tbl>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pStyle w:val="Heading2"/>
        <w:numPr>
          <w:ilvl w:val="1"/>
          <w:numId w:val="40"/>
        </w:numPr>
        <w:tabs>
          <w:tab w:val="left" w:pos="709"/>
          <w:tab w:val="left" w:pos="1134"/>
        </w:tabs>
        <w:ind w:left="0" w:firstLine="0"/>
        <w:rPr>
          <w:b/>
          <w:lang w:val="ru-RU"/>
        </w:rPr>
      </w:pPr>
      <w:bookmarkStart w:id="2007" w:name="_Toc438730805"/>
      <w:r w:rsidRPr="002F4A44">
        <w:rPr>
          <w:b/>
          <w:lang w:val="ru-RU"/>
        </w:rPr>
        <w:t>Общие положения</w:t>
      </w:r>
      <w:bookmarkEnd w:id="2007"/>
    </w:p>
    <w:p w:rsidR="00D5317A" w:rsidRPr="002F4A44" w:rsidRDefault="00D5317A" w:rsidP="00D5317A">
      <w:pPr>
        <w:numPr>
          <w:ilvl w:val="0"/>
          <w:numId w:val="38"/>
        </w:numPr>
        <w:tabs>
          <w:tab w:val="clear" w:pos="1070"/>
          <w:tab w:val="left" w:pos="572"/>
          <w:tab w:val="left" w:pos="598"/>
          <w:tab w:val="num" w:pos="851"/>
          <w:tab w:val="left" w:pos="884"/>
          <w:tab w:val="left" w:pos="1080"/>
        </w:tabs>
        <w:ind w:left="0" w:firstLine="567"/>
        <w:jc w:val="both"/>
        <w:rPr>
          <w:spacing w:val="3"/>
          <w:sz w:val="24"/>
          <w:lang w:val="ru-RU"/>
        </w:rPr>
      </w:pPr>
      <w:r w:rsidRPr="002F4A44">
        <w:rPr>
          <w:spacing w:val="3"/>
          <w:sz w:val="24"/>
          <w:lang w:val="ru-RU"/>
        </w:rPr>
        <w:t xml:space="preserve">Процедура распределения начинается сразу же после опубликования ежегодного бюджетного  закона/ решения и включает  расшифровку ассигнований и ресурсов  на наиболее детальном уровне бюджетной классификации.  </w:t>
      </w:r>
    </w:p>
    <w:p w:rsidR="00D5317A" w:rsidRPr="002F4A44" w:rsidRDefault="00D5317A" w:rsidP="00D5317A">
      <w:pPr>
        <w:numPr>
          <w:ilvl w:val="0"/>
          <w:numId w:val="38"/>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 xml:space="preserve">Распределение происходит сверху вниз, в соответствии с иерархической организационной  структурой в рамках бюджета, подлежащего этой  процедуре, и соответственно, в порядке убывания иерархии бюджетной классификации. Принципом распределения является: " </w:t>
      </w:r>
      <w:proofErr w:type="gramStart"/>
      <w:r w:rsidRPr="002F4A44">
        <w:rPr>
          <w:spacing w:val="3"/>
          <w:sz w:val="24"/>
          <w:lang w:val="ru-RU"/>
        </w:rPr>
        <w:t>вышестоящий</w:t>
      </w:r>
      <w:proofErr w:type="gramEnd"/>
      <w:r w:rsidRPr="002F4A44">
        <w:rPr>
          <w:spacing w:val="3"/>
          <w:sz w:val="24"/>
          <w:lang w:val="ru-RU"/>
        </w:rPr>
        <w:t xml:space="preserve"> устанавливает лимиты для  нижестоящего”.  </w:t>
      </w:r>
    </w:p>
    <w:p w:rsidR="00D5317A" w:rsidRPr="002F4A44" w:rsidRDefault="00D5317A" w:rsidP="00D5317A">
      <w:pPr>
        <w:numPr>
          <w:ilvl w:val="0"/>
          <w:numId w:val="38"/>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 xml:space="preserve">Публичные органы могут  устанавливать специфические правила для подведомственных учреждений  в процедуре распределения, с соблюдением следующих условий: </w:t>
      </w:r>
    </w:p>
    <w:p w:rsidR="00D5317A" w:rsidRPr="002F4A44" w:rsidRDefault="00D5317A" w:rsidP="00D5317A">
      <w:pPr>
        <w:numPr>
          <w:ilvl w:val="0"/>
          <w:numId w:val="101"/>
        </w:numPr>
        <w:tabs>
          <w:tab w:val="num" w:pos="851"/>
          <w:tab w:val="left" w:pos="884"/>
          <w:tab w:val="left" w:pos="1134"/>
        </w:tabs>
        <w:ind w:left="0" w:firstLine="567"/>
        <w:jc w:val="both"/>
        <w:rPr>
          <w:sz w:val="24"/>
          <w:lang w:val="ru-RU"/>
        </w:rPr>
      </w:pPr>
      <w:r w:rsidRPr="002F4A44">
        <w:rPr>
          <w:spacing w:val="3"/>
          <w:sz w:val="24"/>
          <w:lang w:val="ru-RU"/>
        </w:rPr>
        <w:t>не противоречит общим требованиям, установленным  МФ</w:t>
      </w:r>
      <w:r w:rsidRPr="002F4A44">
        <w:rPr>
          <w:sz w:val="24"/>
          <w:lang w:val="ru-RU"/>
        </w:rPr>
        <w:t>;</w:t>
      </w:r>
    </w:p>
    <w:p w:rsidR="00D5317A" w:rsidRPr="002F4A44" w:rsidRDefault="00D5317A" w:rsidP="00D5317A">
      <w:pPr>
        <w:numPr>
          <w:ilvl w:val="0"/>
          <w:numId w:val="101"/>
        </w:numPr>
        <w:tabs>
          <w:tab w:val="num" w:pos="851"/>
          <w:tab w:val="left" w:pos="884"/>
          <w:tab w:val="left" w:pos="1134"/>
        </w:tabs>
        <w:ind w:left="0" w:firstLine="567"/>
        <w:jc w:val="both"/>
        <w:rPr>
          <w:sz w:val="24"/>
          <w:lang w:val="ru-RU"/>
        </w:rPr>
      </w:pPr>
      <w:r w:rsidRPr="002F4A44">
        <w:rPr>
          <w:spacing w:val="3"/>
          <w:sz w:val="24"/>
          <w:lang w:val="ru-RU"/>
        </w:rPr>
        <w:t>соблюдает установленные  лимиты</w:t>
      </w:r>
      <w:r w:rsidRPr="002F4A44">
        <w:rPr>
          <w:sz w:val="24"/>
          <w:lang w:val="ru-RU"/>
        </w:rPr>
        <w:t xml:space="preserve">; </w:t>
      </w:r>
    </w:p>
    <w:p w:rsidR="00D5317A" w:rsidRPr="002F4A44" w:rsidRDefault="00D5317A" w:rsidP="00D5317A">
      <w:pPr>
        <w:numPr>
          <w:ilvl w:val="0"/>
          <w:numId w:val="101"/>
        </w:numPr>
        <w:tabs>
          <w:tab w:val="num" w:pos="851"/>
          <w:tab w:val="left" w:pos="884"/>
          <w:tab w:val="left" w:pos="1134"/>
        </w:tabs>
        <w:ind w:left="0" w:firstLine="567"/>
        <w:jc w:val="both"/>
        <w:rPr>
          <w:sz w:val="24"/>
          <w:lang w:val="ru-RU"/>
        </w:rPr>
      </w:pPr>
      <w:r w:rsidRPr="002F4A44">
        <w:rPr>
          <w:spacing w:val="3"/>
          <w:sz w:val="24"/>
          <w:lang w:val="ru-RU"/>
        </w:rPr>
        <w:t>поддержаны ИСФУ</w:t>
      </w:r>
      <w:r w:rsidRPr="002F4A44">
        <w:rPr>
          <w:sz w:val="24"/>
          <w:lang w:val="ru-RU"/>
        </w:rPr>
        <w:t>.</w:t>
      </w:r>
    </w:p>
    <w:p w:rsidR="00D5317A" w:rsidRPr="002F4A44" w:rsidRDefault="00D5317A" w:rsidP="00D5317A">
      <w:pPr>
        <w:numPr>
          <w:ilvl w:val="0"/>
          <w:numId w:val="38"/>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Одновременно с распределением утвержденных ресурсов и  расходов,  уточняются  показатели эффективности  в соответствии с утвержденным  объемом ассигнований и их распределение по  программам расходов.</w:t>
      </w:r>
    </w:p>
    <w:p w:rsidR="00D5317A" w:rsidRPr="002F4A44" w:rsidRDefault="00D5317A" w:rsidP="00D5317A">
      <w:pPr>
        <w:numPr>
          <w:ilvl w:val="0"/>
          <w:numId w:val="38"/>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Распределенный бюджет бюджетного органа/учреждения  включает ресурсы, затраты и показатели эффективности.</w:t>
      </w:r>
    </w:p>
    <w:p w:rsidR="00D5317A" w:rsidRPr="002F4A44" w:rsidRDefault="00D5317A" w:rsidP="00D5317A">
      <w:pPr>
        <w:numPr>
          <w:ilvl w:val="0"/>
          <w:numId w:val="38"/>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В результате процедуры распределения, бюджеты бюджетных органов/учреждений доступны для исполнения.</w:t>
      </w:r>
    </w:p>
    <w:p w:rsidR="00D5317A" w:rsidRPr="002F4A44" w:rsidRDefault="00D5317A" w:rsidP="00D5317A">
      <w:pPr>
        <w:jc w:val="both"/>
        <w:rPr>
          <w:lang w:val="ru-RU"/>
        </w:rPr>
      </w:pPr>
    </w:p>
    <w:p w:rsidR="00D5317A" w:rsidRPr="002F4A44" w:rsidRDefault="00D5317A" w:rsidP="00D5317A">
      <w:pPr>
        <w:jc w:val="both"/>
        <w:rPr>
          <w:lang w:val="ru-RU"/>
        </w:rPr>
      </w:pPr>
    </w:p>
    <w:p w:rsidR="00D5317A" w:rsidRPr="002F4A44" w:rsidRDefault="00D5317A" w:rsidP="00D5317A">
      <w:pPr>
        <w:pStyle w:val="Heading2"/>
        <w:numPr>
          <w:ilvl w:val="1"/>
          <w:numId w:val="40"/>
        </w:numPr>
        <w:tabs>
          <w:tab w:val="left" w:pos="709"/>
          <w:tab w:val="left" w:pos="1134"/>
        </w:tabs>
        <w:ind w:left="0" w:firstLine="0"/>
        <w:rPr>
          <w:b/>
          <w:lang w:val="ru-RU"/>
        </w:rPr>
      </w:pPr>
      <w:bookmarkStart w:id="2008" w:name="_Toc438730806"/>
      <w:bookmarkStart w:id="2009" w:name="_Toc265841383"/>
      <w:r w:rsidRPr="002F4A44">
        <w:rPr>
          <w:b/>
          <w:lang w:val="ru-RU"/>
        </w:rPr>
        <w:t>Основные  действия  при распределении бюджета</w:t>
      </w:r>
      <w:bookmarkEnd w:id="2008"/>
      <w:r w:rsidRPr="002F4A44">
        <w:rPr>
          <w:b/>
          <w:lang w:val="ru-RU"/>
        </w:rPr>
        <w:t xml:space="preserve"> </w:t>
      </w:r>
      <w:bookmarkEnd w:id="2009"/>
    </w:p>
    <w:p w:rsidR="00D5317A" w:rsidRPr="002F4A44" w:rsidRDefault="00D5317A" w:rsidP="00D5317A">
      <w:pPr>
        <w:numPr>
          <w:ilvl w:val="0"/>
          <w:numId w:val="38"/>
        </w:numPr>
        <w:tabs>
          <w:tab w:val="clear" w:pos="1070"/>
          <w:tab w:val="num" w:pos="0"/>
          <w:tab w:val="left" w:pos="572"/>
          <w:tab w:val="left" w:pos="598"/>
          <w:tab w:val="left" w:pos="1260"/>
        </w:tabs>
        <w:ind w:left="0" w:firstLine="710"/>
        <w:jc w:val="both"/>
        <w:rPr>
          <w:spacing w:val="3"/>
          <w:sz w:val="24"/>
          <w:lang w:val="ru-RU"/>
        </w:rPr>
      </w:pPr>
      <w:r w:rsidRPr="002F4A44">
        <w:rPr>
          <w:spacing w:val="3"/>
          <w:sz w:val="24"/>
          <w:lang w:val="ru-RU"/>
        </w:rPr>
        <w:t>Схема де</w:t>
      </w:r>
      <w:r>
        <w:rPr>
          <w:spacing w:val="3"/>
          <w:sz w:val="24"/>
          <w:lang w:val="ru-RU"/>
        </w:rPr>
        <w:t>йствий</w:t>
      </w:r>
      <w:r w:rsidRPr="002F4A44">
        <w:rPr>
          <w:spacing w:val="3"/>
          <w:sz w:val="24"/>
          <w:lang w:val="ru-RU"/>
        </w:rPr>
        <w:t xml:space="preserve"> и роль участников в процедуре распределения бюджета  отражена  на рисунке 9</w:t>
      </w:r>
      <w:r>
        <w:rPr>
          <w:spacing w:val="3"/>
          <w:sz w:val="24"/>
          <w:lang w:val="ru-RU"/>
        </w:rPr>
        <w:t>.1</w:t>
      </w:r>
      <w:r w:rsidRPr="002F4A44">
        <w:rPr>
          <w:spacing w:val="3"/>
          <w:sz w:val="24"/>
          <w:lang w:val="ru-RU"/>
        </w:rPr>
        <w:t>.</w:t>
      </w:r>
    </w:p>
    <w:p w:rsidR="00D5317A" w:rsidRPr="002F4A44" w:rsidRDefault="00D5317A" w:rsidP="00D5317A">
      <w:pPr>
        <w:rPr>
          <w:rFonts w:ascii="Arial" w:hAnsi="Arial" w:cs="Arial"/>
          <w:sz w:val="18"/>
          <w:szCs w:val="18"/>
          <w:lang w:val="ru-RU"/>
        </w:rPr>
      </w:pPr>
    </w:p>
    <w:p w:rsidR="00D5317A" w:rsidRPr="002F4A44" w:rsidRDefault="00D5317A" w:rsidP="00D5317A">
      <w:pPr>
        <w:rPr>
          <w:rFonts w:ascii="Arial" w:hAnsi="Arial" w:cs="Arial"/>
          <w:color w:val="333399"/>
          <w:sz w:val="18"/>
          <w:szCs w:val="18"/>
          <w:lang w:val="ru-RU"/>
        </w:rPr>
      </w:pPr>
    </w:p>
    <w:p w:rsidR="00D5317A" w:rsidRPr="002F4A44" w:rsidRDefault="00D5317A" w:rsidP="00D5317A">
      <w:pPr>
        <w:rPr>
          <w:rFonts w:ascii="Arial" w:hAnsi="Arial" w:cs="Arial"/>
          <w:color w:val="333399"/>
          <w:sz w:val="18"/>
          <w:szCs w:val="18"/>
          <w:lang w:val="ru-RU"/>
        </w:rPr>
      </w:pPr>
    </w:p>
    <w:p w:rsidR="00D5317A" w:rsidRPr="002F4A44" w:rsidRDefault="00D5317A" w:rsidP="00D5317A">
      <w:pPr>
        <w:rPr>
          <w:rFonts w:ascii="Arial" w:hAnsi="Arial" w:cs="Arial"/>
          <w:color w:val="333399"/>
          <w:sz w:val="18"/>
          <w:szCs w:val="18"/>
          <w:lang w:val="ru-RU"/>
        </w:rPr>
      </w:pPr>
    </w:p>
    <w:p w:rsidR="00D5317A" w:rsidRPr="002F4A44" w:rsidRDefault="00D5317A" w:rsidP="00D5317A">
      <w:pPr>
        <w:rPr>
          <w:rFonts w:ascii="Arial" w:hAnsi="Arial" w:cs="Arial"/>
          <w:color w:val="333399"/>
          <w:sz w:val="18"/>
          <w:szCs w:val="18"/>
          <w:lang w:val="ru-RU"/>
        </w:rPr>
      </w:pPr>
    </w:p>
    <w:p w:rsidR="00D5317A" w:rsidRPr="002F4A44" w:rsidRDefault="00D5317A" w:rsidP="00D5317A">
      <w:pPr>
        <w:rPr>
          <w:rFonts w:ascii="Arial" w:hAnsi="Arial" w:cs="Arial"/>
          <w:color w:val="333399"/>
          <w:sz w:val="18"/>
          <w:szCs w:val="18"/>
          <w:lang w:val="ru-RU"/>
        </w:rPr>
      </w:pPr>
    </w:p>
    <w:p w:rsidR="00D5317A" w:rsidRPr="002F4A44" w:rsidRDefault="00D5317A" w:rsidP="00D5317A">
      <w:pPr>
        <w:rPr>
          <w:rFonts w:ascii="Arial" w:hAnsi="Arial" w:cs="Arial"/>
          <w:color w:val="333399"/>
          <w:sz w:val="18"/>
          <w:szCs w:val="18"/>
          <w:lang w:val="ru-RU"/>
        </w:rPr>
        <w:sectPr w:rsidR="00D5317A" w:rsidRPr="002F4A44" w:rsidSect="002F2860">
          <w:pgSz w:w="11906" w:h="16838"/>
          <w:pgMar w:top="1620" w:right="851" w:bottom="1134" w:left="2126" w:header="708" w:footer="708" w:gutter="0"/>
          <w:cols w:space="708"/>
          <w:docGrid w:linePitch="360"/>
        </w:sectPr>
      </w:pP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lastRenderedPageBreak/>
        <w:t>Рисунок  9.1.  Схема де</w:t>
      </w:r>
      <w:r>
        <w:rPr>
          <w:rFonts w:ascii="Arial" w:hAnsi="Arial" w:cs="Arial"/>
          <w:color w:val="333399"/>
          <w:sz w:val="16"/>
          <w:szCs w:val="16"/>
          <w:lang w:val="ru-RU"/>
        </w:rPr>
        <w:t>йствий по</w:t>
      </w:r>
      <w:r w:rsidRPr="002F4A44">
        <w:rPr>
          <w:rFonts w:ascii="Arial" w:hAnsi="Arial" w:cs="Arial"/>
          <w:color w:val="333399"/>
          <w:sz w:val="16"/>
          <w:szCs w:val="16"/>
          <w:lang w:val="ru-RU"/>
        </w:rPr>
        <w:t xml:space="preserve"> распределени</w:t>
      </w:r>
      <w:r>
        <w:rPr>
          <w:rFonts w:ascii="Arial" w:hAnsi="Arial" w:cs="Arial"/>
          <w:color w:val="333399"/>
          <w:sz w:val="16"/>
          <w:szCs w:val="16"/>
          <w:lang w:val="ru-RU"/>
        </w:rPr>
        <w:t>ю</w:t>
      </w:r>
      <w:r w:rsidRPr="002F4A44">
        <w:rPr>
          <w:rFonts w:ascii="Arial" w:hAnsi="Arial" w:cs="Arial"/>
          <w:color w:val="333399"/>
          <w:sz w:val="16"/>
          <w:szCs w:val="16"/>
          <w:lang w:val="ru-RU"/>
        </w:rPr>
        <w:t xml:space="preserve"> бюджета </w:t>
      </w: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object w:dxaOrig="14796" w:dyaOrig="8184">
          <v:shape id="_x0000_i1026" type="#_x0000_t75" style="width:739.7pt;height:368.15pt" o:ole="">
            <v:imagedata r:id="rId32" o:title=""/>
          </v:shape>
          <o:OLEObject Type="Embed" ProgID="Word.Document.12" ShapeID="_x0000_i1026" DrawAspect="Content" ObjectID="_1579069029" r:id="rId33"/>
        </w:object>
      </w:r>
    </w:p>
    <w:p w:rsidR="00D5317A" w:rsidRPr="002F4A44" w:rsidRDefault="00D5317A" w:rsidP="00D5317A">
      <w:pPr>
        <w:jc w:val="center"/>
        <w:rPr>
          <w:rFonts w:ascii="Arial" w:hAnsi="Arial" w:cs="Arial"/>
          <w:color w:val="333399"/>
          <w:sz w:val="18"/>
          <w:szCs w:val="18"/>
          <w:lang w:val="ru-RU"/>
        </w:rPr>
      </w:pPr>
    </w:p>
    <w:p w:rsidR="00D5317A" w:rsidRPr="002F4A44" w:rsidRDefault="00D5317A" w:rsidP="00D5317A">
      <w:pPr>
        <w:rPr>
          <w:rFonts w:ascii="Arial" w:hAnsi="Arial" w:cs="Arial"/>
          <w:color w:val="333399"/>
          <w:sz w:val="18"/>
          <w:szCs w:val="18"/>
          <w:lang w:val="ru-RU"/>
        </w:rPr>
      </w:pPr>
    </w:p>
    <w:p w:rsidR="00D5317A" w:rsidRPr="002F4A44" w:rsidRDefault="00D5317A" w:rsidP="00D5317A">
      <w:pPr>
        <w:numPr>
          <w:ilvl w:val="0"/>
          <w:numId w:val="38"/>
        </w:numPr>
        <w:tabs>
          <w:tab w:val="left" w:pos="572"/>
          <w:tab w:val="left" w:pos="598"/>
          <w:tab w:val="left" w:pos="884"/>
          <w:tab w:val="left" w:pos="993"/>
        </w:tabs>
        <w:jc w:val="both"/>
        <w:rPr>
          <w:color w:val="000000"/>
          <w:spacing w:val="3"/>
          <w:sz w:val="24"/>
          <w:lang w:val="ru-RU"/>
        </w:rPr>
        <w:sectPr w:rsidR="00D5317A" w:rsidRPr="002F4A44" w:rsidSect="002F2860">
          <w:pgSz w:w="16838" w:h="11906" w:orient="landscape"/>
          <w:pgMar w:top="1800" w:right="1134" w:bottom="851" w:left="1134" w:header="708" w:footer="708" w:gutter="0"/>
          <w:cols w:space="708"/>
          <w:docGrid w:linePitch="360"/>
        </w:sectPr>
      </w:pPr>
    </w:p>
    <w:p w:rsidR="00D5317A" w:rsidRPr="002F4A44" w:rsidRDefault="00D5317A" w:rsidP="00D5317A">
      <w:pPr>
        <w:numPr>
          <w:ilvl w:val="0"/>
          <w:numId w:val="38"/>
        </w:numPr>
        <w:tabs>
          <w:tab w:val="clear" w:pos="1070"/>
          <w:tab w:val="left" w:pos="572"/>
          <w:tab w:val="left" w:pos="598"/>
          <w:tab w:val="left" w:pos="884"/>
          <w:tab w:val="left" w:pos="1260"/>
        </w:tabs>
        <w:ind w:left="0" w:firstLine="710"/>
        <w:jc w:val="both"/>
        <w:rPr>
          <w:spacing w:val="3"/>
          <w:sz w:val="24"/>
          <w:lang w:val="ru-RU"/>
        </w:rPr>
      </w:pPr>
      <w:r w:rsidRPr="002F4A44">
        <w:rPr>
          <w:spacing w:val="3"/>
          <w:sz w:val="24"/>
          <w:lang w:val="ru-RU"/>
        </w:rPr>
        <w:lastRenderedPageBreak/>
        <w:t>Процедура распределения включает следующие виды деятельности:</w:t>
      </w:r>
    </w:p>
    <w:p w:rsidR="00D5317A" w:rsidRPr="002F4A44" w:rsidRDefault="00D5317A" w:rsidP="00D5317A">
      <w:pPr>
        <w:tabs>
          <w:tab w:val="left" w:pos="572"/>
          <w:tab w:val="left" w:pos="598"/>
          <w:tab w:val="left" w:pos="851"/>
          <w:tab w:val="left" w:pos="993"/>
        </w:tabs>
        <w:spacing w:before="120"/>
        <w:jc w:val="both"/>
        <w:rPr>
          <w:bCs/>
          <w:i/>
          <w:color w:val="0A55A3"/>
          <w:sz w:val="24"/>
          <w:lang w:val="ru-RU"/>
        </w:rPr>
      </w:pPr>
      <w:r w:rsidRPr="002F4A44">
        <w:rPr>
          <w:bCs/>
          <w:i/>
          <w:color w:val="0A55A3"/>
          <w:sz w:val="24"/>
          <w:lang w:val="ru-RU"/>
        </w:rPr>
        <w:t>Деятельность 1:   Начало процедуры распределения бюджета администратором бюджета</w:t>
      </w:r>
    </w:p>
    <w:p w:rsidR="00D5317A" w:rsidRPr="002F4A44" w:rsidRDefault="00D5317A" w:rsidP="00D5317A">
      <w:pPr>
        <w:numPr>
          <w:ilvl w:val="0"/>
          <w:numId w:val="38"/>
        </w:numPr>
        <w:tabs>
          <w:tab w:val="left" w:pos="572"/>
          <w:tab w:val="left" w:pos="598"/>
          <w:tab w:val="left" w:pos="884"/>
          <w:tab w:val="left" w:pos="993"/>
          <w:tab w:val="left" w:pos="1260"/>
        </w:tabs>
        <w:ind w:left="0" w:firstLine="710"/>
        <w:jc w:val="both"/>
        <w:rPr>
          <w:spacing w:val="3"/>
          <w:sz w:val="24"/>
          <w:lang w:val="ru-RU"/>
        </w:rPr>
      </w:pPr>
      <w:r w:rsidRPr="002F4A44">
        <w:rPr>
          <w:spacing w:val="3"/>
          <w:sz w:val="24"/>
          <w:lang w:val="ru-RU"/>
        </w:rPr>
        <w:t>После  опубликования бюджета, администраторы бюджетов начинают  процедуру распределения и  информируют публичные органы об утвержденных  ассигнованиях.</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spacing w:val="3"/>
          <w:sz w:val="24"/>
          <w:lang w:val="ru-RU"/>
        </w:rPr>
      </w:pPr>
      <w:r w:rsidRPr="002F4A44">
        <w:rPr>
          <w:spacing w:val="3"/>
          <w:sz w:val="24"/>
          <w:lang w:val="ru-RU"/>
        </w:rPr>
        <w:t xml:space="preserve"> В дополнение к общим требованиям, представленным в настоящей главе, администратор бюджета может устанавливать специфические особенности для конкретного года, если ежегодный бюджетный закон или другой нормативный акт с  той же юридической  силой установливает в некоторых областях управления государственными финансами  </w:t>
      </w:r>
      <w:proofErr w:type="gramStart"/>
      <w:r w:rsidRPr="002F4A44">
        <w:rPr>
          <w:spacing w:val="3"/>
          <w:sz w:val="24"/>
          <w:lang w:val="ru-RU"/>
        </w:rPr>
        <w:t>иные</w:t>
      </w:r>
      <w:proofErr w:type="gramEnd"/>
      <w:r w:rsidRPr="002F4A44">
        <w:rPr>
          <w:spacing w:val="3"/>
          <w:sz w:val="24"/>
          <w:lang w:val="ru-RU"/>
        </w:rPr>
        <w:t xml:space="preserve"> чем  общие правила, которые сообщаются соответствующим публичным органам письмом.</w:t>
      </w:r>
    </w:p>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tabs>
          <w:tab w:val="left" w:pos="572"/>
          <w:tab w:val="left" w:pos="598"/>
          <w:tab w:val="left" w:pos="884"/>
          <w:tab w:val="left" w:pos="993"/>
        </w:tabs>
        <w:jc w:val="both"/>
        <w:rPr>
          <w:bCs/>
          <w:i/>
          <w:color w:val="0A55A3"/>
          <w:sz w:val="24"/>
          <w:lang w:val="ru-RU"/>
        </w:rPr>
      </w:pPr>
      <w:r w:rsidRPr="002F4A44">
        <w:rPr>
          <w:bCs/>
          <w:i/>
          <w:color w:val="0A55A3"/>
          <w:sz w:val="24"/>
          <w:lang w:val="ru-RU"/>
        </w:rPr>
        <w:t xml:space="preserve">Деятельность 2: Установление лимитов и показателей эффективности публичными органами </w:t>
      </w:r>
    </w:p>
    <w:p w:rsidR="00D5317A" w:rsidRPr="002F4A44" w:rsidRDefault="00D5317A" w:rsidP="00D5317A">
      <w:pPr>
        <w:numPr>
          <w:ilvl w:val="0"/>
          <w:numId w:val="38"/>
        </w:numPr>
        <w:tabs>
          <w:tab w:val="left" w:pos="0"/>
          <w:tab w:val="left" w:pos="572"/>
          <w:tab w:val="left" w:pos="598"/>
          <w:tab w:val="left" w:pos="884"/>
          <w:tab w:val="left" w:pos="1260"/>
        </w:tabs>
        <w:ind w:left="0" w:firstLine="710"/>
        <w:jc w:val="both"/>
        <w:rPr>
          <w:spacing w:val="3"/>
          <w:sz w:val="24"/>
          <w:lang w:val="ru-RU"/>
        </w:rPr>
      </w:pPr>
      <w:r w:rsidRPr="002F4A44">
        <w:rPr>
          <w:spacing w:val="3"/>
          <w:sz w:val="24"/>
          <w:lang w:val="ru-RU"/>
        </w:rPr>
        <w:t>После начала процедуры распределения администратором бюджета, публичные органы обязаны:</w:t>
      </w:r>
    </w:p>
    <w:p w:rsidR="00D5317A" w:rsidRPr="002F4A44" w:rsidRDefault="00D5317A" w:rsidP="00D5317A">
      <w:pPr>
        <w:tabs>
          <w:tab w:val="left" w:pos="0"/>
          <w:tab w:val="left" w:pos="572"/>
          <w:tab w:val="left" w:pos="598"/>
          <w:tab w:val="left" w:pos="993"/>
          <w:tab w:val="left" w:pos="1134"/>
          <w:tab w:val="left" w:pos="1260"/>
        </w:tabs>
        <w:ind w:firstLine="851"/>
        <w:jc w:val="both"/>
        <w:rPr>
          <w:sz w:val="24"/>
          <w:lang w:val="ru-RU"/>
        </w:rPr>
      </w:pPr>
      <w:r w:rsidRPr="002F4A44">
        <w:rPr>
          <w:sz w:val="24"/>
          <w:lang w:val="ru-RU"/>
        </w:rPr>
        <w:t>а) установить лимиты ресурсов и расходов для подведомственных бюджетных органов/учреждений, на уровне подпрограмм;</w:t>
      </w:r>
    </w:p>
    <w:p w:rsidR="00D5317A" w:rsidRPr="002F4A44" w:rsidRDefault="00D5317A" w:rsidP="00D5317A">
      <w:pPr>
        <w:tabs>
          <w:tab w:val="left" w:pos="0"/>
          <w:tab w:val="left" w:pos="572"/>
          <w:tab w:val="left" w:pos="598"/>
          <w:tab w:val="left" w:pos="993"/>
          <w:tab w:val="left" w:pos="1134"/>
          <w:tab w:val="left" w:pos="1260"/>
        </w:tabs>
        <w:ind w:firstLine="851"/>
        <w:jc w:val="both"/>
        <w:rPr>
          <w:spacing w:val="3"/>
          <w:sz w:val="24"/>
          <w:lang w:val="ru-RU"/>
        </w:rPr>
      </w:pPr>
      <w:r w:rsidRPr="002F4A44">
        <w:rPr>
          <w:sz w:val="24"/>
          <w:lang w:val="ru-RU"/>
        </w:rPr>
        <w:t>b) заполнить нефинансовую часть программы/подпрограммы: цели, задачи, общее описание</w:t>
      </w:r>
      <w:r w:rsidRPr="002F4A44">
        <w:rPr>
          <w:spacing w:val="3"/>
          <w:sz w:val="24"/>
          <w:lang w:val="ru-RU"/>
        </w:rPr>
        <w:t xml:space="preserve">,  </w:t>
      </w:r>
    </w:p>
    <w:p w:rsidR="00D5317A" w:rsidRPr="002F4A44" w:rsidRDefault="00D5317A" w:rsidP="00D5317A">
      <w:pPr>
        <w:tabs>
          <w:tab w:val="left" w:pos="0"/>
          <w:tab w:val="left" w:pos="572"/>
          <w:tab w:val="left" w:pos="598"/>
          <w:tab w:val="left" w:pos="993"/>
          <w:tab w:val="left" w:pos="1134"/>
          <w:tab w:val="left" w:pos="1260"/>
        </w:tabs>
        <w:ind w:firstLine="851"/>
        <w:jc w:val="both"/>
        <w:rPr>
          <w:spacing w:val="3"/>
          <w:sz w:val="24"/>
          <w:lang w:val="ru-RU"/>
        </w:rPr>
      </w:pPr>
      <w:r w:rsidRPr="002F4A44">
        <w:rPr>
          <w:sz w:val="24"/>
          <w:lang w:val="ru-RU"/>
        </w:rPr>
        <w:t>с)  уточнить, если необходимо, показатели эффективности на уровне программы/подпрограммы в соответствии с утвержденными лими</w:t>
      </w:r>
      <w:r w:rsidRPr="002F4A44">
        <w:rPr>
          <w:spacing w:val="3"/>
          <w:sz w:val="24"/>
          <w:lang w:val="ru-RU"/>
        </w:rPr>
        <w:t>тами</w:t>
      </w:r>
      <w:r w:rsidRPr="002F4A44">
        <w:rPr>
          <w:sz w:val="24"/>
          <w:lang w:val="ru-RU"/>
        </w:rPr>
        <w:t xml:space="preserve"> бюджетных ассигнований</w:t>
      </w:r>
      <w:r w:rsidRPr="002F4A44">
        <w:rPr>
          <w:spacing w:val="3"/>
          <w:sz w:val="24"/>
          <w:lang w:val="ru-RU"/>
        </w:rPr>
        <w:t xml:space="preserve">. </w:t>
      </w:r>
    </w:p>
    <w:p w:rsidR="00D5317A" w:rsidRPr="002F4A44" w:rsidRDefault="00D5317A" w:rsidP="00D5317A">
      <w:pPr>
        <w:numPr>
          <w:ilvl w:val="0"/>
          <w:numId w:val="38"/>
        </w:numPr>
        <w:tabs>
          <w:tab w:val="left" w:pos="0"/>
          <w:tab w:val="left" w:pos="572"/>
          <w:tab w:val="left" w:pos="598"/>
          <w:tab w:val="left" w:pos="884"/>
          <w:tab w:val="left" w:pos="1260"/>
        </w:tabs>
        <w:ind w:left="0" w:firstLine="710"/>
        <w:jc w:val="both"/>
        <w:rPr>
          <w:spacing w:val="3"/>
          <w:sz w:val="24"/>
          <w:lang w:val="ru-RU"/>
        </w:rPr>
      </w:pPr>
      <w:r w:rsidRPr="002F4A44">
        <w:rPr>
          <w:sz w:val="24"/>
          <w:lang w:val="ru-RU"/>
        </w:rPr>
        <w:t>Бюджетные органы/учреждения, являющиеся посредниками, в свою очередь, устанавливают лимиты для подведомственных учреждений, аналогично высшестоящим  публичным  органам. Данная процедура продолжается до тех пор, пока каждое учреждение по нисходящему финансовому подчинению соответсвующего публичного органа получит лимиты ресурсов и расходов, а также задачи по показателям эффективности</w:t>
      </w:r>
      <w:r w:rsidRPr="002F4A44">
        <w:rPr>
          <w:spacing w:val="3"/>
          <w:sz w:val="24"/>
          <w:lang w:val="ru-RU"/>
        </w:rPr>
        <w:t>.</w:t>
      </w:r>
    </w:p>
    <w:p w:rsidR="00D5317A" w:rsidRPr="002F4A44" w:rsidRDefault="00D5317A" w:rsidP="00D5317A">
      <w:pPr>
        <w:numPr>
          <w:ilvl w:val="0"/>
          <w:numId w:val="38"/>
        </w:numPr>
        <w:tabs>
          <w:tab w:val="clear" w:pos="1070"/>
          <w:tab w:val="num" w:pos="0"/>
          <w:tab w:val="left" w:pos="572"/>
          <w:tab w:val="left" w:pos="598"/>
          <w:tab w:val="left" w:pos="884"/>
          <w:tab w:val="left" w:pos="1260"/>
        </w:tabs>
        <w:ind w:left="0" w:firstLine="710"/>
        <w:jc w:val="both"/>
        <w:rPr>
          <w:spacing w:val="3"/>
          <w:sz w:val="24"/>
          <w:lang w:val="ru-RU"/>
        </w:rPr>
      </w:pPr>
      <w:r w:rsidRPr="002F4A44">
        <w:rPr>
          <w:sz w:val="24"/>
          <w:lang w:val="ru-RU"/>
        </w:rPr>
        <w:t>Каждый публичный орган вправе  принимать решение по процедурам проведения внутренних консультирований  лимитов и результативности с подведомственными учреждениями в соответствии с положениями  типового положения,  представленными в главе XIII  Руководства</w:t>
      </w:r>
      <w:r w:rsidRPr="002F4A44">
        <w:rPr>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 w:val="left" w:pos="884"/>
          <w:tab w:val="left" w:pos="1260"/>
        </w:tabs>
        <w:ind w:left="0" w:firstLine="710"/>
        <w:jc w:val="both"/>
        <w:rPr>
          <w:spacing w:val="3"/>
          <w:sz w:val="24"/>
          <w:lang w:val="ru-RU"/>
        </w:rPr>
      </w:pPr>
      <w:r w:rsidRPr="002F4A44">
        <w:rPr>
          <w:sz w:val="24"/>
          <w:lang w:val="ru-RU"/>
        </w:rPr>
        <w:t xml:space="preserve"> При  распределении лимитов подведомственным  учреждениям, публичный орган должен принимать во внимание следующее</w:t>
      </w:r>
      <w:proofErr w:type="gramStart"/>
      <w:r w:rsidRPr="002F4A44">
        <w:rPr>
          <w:sz w:val="24"/>
          <w:lang w:val="ru-RU"/>
        </w:rPr>
        <w:t xml:space="preserve"> </w:t>
      </w:r>
      <w:r w:rsidRPr="002F4A44">
        <w:rPr>
          <w:spacing w:val="3"/>
          <w:sz w:val="24"/>
          <w:lang w:val="ru-RU"/>
        </w:rPr>
        <w:t>:</w:t>
      </w:r>
      <w:proofErr w:type="gramEnd"/>
    </w:p>
    <w:p w:rsidR="00D5317A" w:rsidRPr="002F4A44" w:rsidRDefault="00D5317A" w:rsidP="00D5317A">
      <w:pPr>
        <w:numPr>
          <w:ilvl w:val="0"/>
          <w:numId w:val="102"/>
        </w:numPr>
        <w:tabs>
          <w:tab w:val="clear" w:pos="360"/>
          <w:tab w:val="num" w:pos="0"/>
          <w:tab w:val="left" w:pos="990"/>
        </w:tabs>
        <w:ind w:left="142" w:firstLine="488"/>
        <w:jc w:val="both"/>
        <w:rPr>
          <w:sz w:val="24"/>
          <w:lang w:val="ru-RU"/>
        </w:rPr>
      </w:pPr>
      <w:r w:rsidRPr="002F4A44">
        <w:rPr>
          <w:sz w:val="24"/>
          <w:lang w:val="ru-RU"/>
        </w:rPr>
        <w:t>способность учреждений  предоставлять платные услуги и сбора доходов, а также  способность  внедрять проекты, финансируемые за счет внешних источников;</w:t>
      </w:r>
    </w:p>
    <w:p w:rsidR="00D5317A" w:rsidRPr="002F4A44" w:rsidRDefault="00D5317A" w:rsidP="00D5317A">
      <w:pPr>
        <w:numPr>
          <w:ilvl w:val="0"/>
          <w:numId w:val="102"/>
        </w:numPr>
        <w:tabs>
          <w:tab w:val="clear" w:pos="360"/>
          <w:tab w:val="num" w:pos="0"/>
          <w:tab w:val="left" w:pos="993"/>
          <w:tab w:val="left" w:pos="1260"/>
        </w:tabs>
        <w:ind w:left="142" w:firstLine="491"/>
        <w:jc w:val="both"/>
        <w:rPr>
          <w:sz w:val="24"/>
          <w:lang w:val="ru-RU"/>
        </w:rPr>
      </w:pPr>
      <w:r w:rsidRPr="002F4A44">
        <w:rPr>
          <w:sz w:val="24"/>
          <w:lang w:val="ru-RU"/>
        </w:rPr>
        <w:t>институциональный потенциал для предоставления услуг, для которых устанавливаются лимиты ассигнований и показатели результативности, для предотвращения  изменений в течение года;</w:t>
      </w:r>
    </w:p>
    <w:p w:rsidR="00D5317A" w:rsidRPr="002F4A44" w:rsidRDefault="00D5317A" w:rsidP="00D5317A">
      <w:pPr>
        <w:numPr>
          <w:ilvl w:val="0"/>
          <w:numId w:val="102"/>
        </w:numPr>
        <w:tabs>
          <w:tab w:val="clear" w:pos="360"/>
          <w:tab w:val="num" w:pos="0"/>
          <w:tab w:val="left" w:pos="993"/>
          <w:tab w:val="left" w:pos="1260"/>
        </w:tabs>
        <w:ind w:left="142" w:firstLine="491"/>
        <w:jc w:val="both"/>
        <w:rPr>
          <w:sz w:val="24"/>
          <w:lang w:val="ru-RU"/>
        </w:rPr>
      </w:pPr>
      <w:r w:rsidRPr="002F4A44">
        <w:rPr>
          <w:sz w:val="24"/>
          <w:lang w:val="ru-RU"/>
        </w:rPr>
        <w:t>соблюдение нормативной  базы, устанавливающей правила и/или методы предоставления публичных услуг, распределения бюджетных ассигнований по аналогичным бюджетным учреждениям, формулы финансирования или другие правила и методы в этом отношении;</w:t>
      </w:r>
    </w:p>
    <w:p w:rsidR="00D5317A" w:rsidRPr="002F4A44" w:rsidRDefault="00D5317A" w:rsidP="00D5317A">
      <w:pPr>
        <w:numPr>
          <w:ilvl w:val="0"/>
          <w:numId w:val="102"/>
        </w:numPr>
        <w:tabs>
          <w:tab w:val="clear" w:pos="360"/>
          <w:tab w:val="num" w:pos="0"/>
          <w:tab w:val="left" w:pos="993"/>
        </w:tabs>
        <w:ind w:left="142" w:firstLine="491"/>
        <w:jc w:val="both"/>
        <w:rPr>
          <w:sz w:val="24"/>
          <w:lang w:val="ru-RU"/>
        </w:rPr>
      </w:pPr>
      <w:r w:rsidRPr="002F4A44">
        <w:rPr>
          <w:sz w:val="24"/>
          <w:lang w:val="ru-RU"/>
        </w:rPr>
        <w:t xml:space="preserve">объем  ассигнований  распределяется таким образом, чтобы сумма распределенных лимитов  всем подведомственным  учреждениям была равна общей  сумме  ассигнований, утвержденной в бюджете публичного органа. </w:t>
      </w:r>
    </w:p>
    <w:p w:rsidR="00D5317A" w:rsidRPr="002F4A44" w:rsidRDefault="00D5317A" w:rsidP="00D5317A">
      <w:pPr>
        <w:numPr>
          <w:ilvl w:val="0"/>
          <w:numId w:val="38"/>
        </w:numPr>
        <w:tabs>
          <w:tab w:val="clear" w:pos="1070"/>
          <w:tab w:val="left" w:pos="-142"/>
          <w:tab w:val="left" w:pos="0"/>
          <w:tab w:val="left" w:pos="572"/>
          <w:tab w:val="left" w:pos="598"/>
        </w:tabs>
        <w:ind w:left="0" w:firstLine="710"/>
        <w:jc w:val="both"/>
        <w:rPr>
          <w:spacing w:val="3"/>
          <w:sz w:val="24"/>
          <w:lang w:val="ru-RU"/>
        </w:rPr>
      </w:pPr>
      <w:r w:rsidRPr="002F4A44">
        <w:rPr>
          <w:sz w:val="24"/>
          <w:lang w:val="ru-RU"/>
        </w:rPr>
        <w:lastRenderedPageBreak/>
        <w:t>В процессе обсуждения и аргументации лимитов, установленных подведомственным учреждениям, публичнные органы могут использовать формат таблицы 9.1</w:t>
      </w:r>
      <w:r w:rsidRPr="002F4A44">
        <w:rPr>
          <w:spacing w:val="3"/>
          <w:sz w:val="24"/>
          <w:lang w:val="ru-RU"/>
        </w:rPr>
        <w:t xml:space="preserve">. </w:t>
      </w: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t>Таблица 9.1 Формат презентации установленных лимитов  подведомственным  учреждениям</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1E0" w:firstRow="1" w:lastRow="1" w:firstColumn="1" w:lastColumn="1" w:noHBand="0" w:noVBand="0"/>
      </w:tblPr>
      <w:tblGrid>
        <w:gridCol w:w="2705"/>
        <w:gridCol w:w="2930"/>
        <w:gridCol w:w="3510"/>
      </w:tblGrid>
      <w:tr w:rsidR="00D5317A" w:rsidRPr="002F4A44" w:rsidTr="002F2860">
        <w:tc>
          <w:tcPr>
            <w:tcW w:w="1479" w:type="pct"/>
            <w:shd w:val="clear" w:color="auto" w:fill="DBE5F1"/>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Бюджетное предложение</w:t>
            </w:r>
          </w:p>
        </w:tc>
        <w:tc>
          <w:tcPr>
            <w:tcW w:w="1602" w:type="pct"/>
            <w:shd w:val="clear" w:color="auto" w:fill="DBE5F1"/>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Бюджетные лимиты</w:t>
            </w:r>
          </w:p>
        </w:tc>
        <w:tc>
          <w:tcPr>
            <w:tcW w:w="1919" w:type="pct"/>
            <w:shd w:val="clear" w:color="auto" w:fill="DBE5F1"/>
          </w:tcPr>
          <w:p w:rsidR="00D5317A" w:rsidRPr="002F4A44" w:rsidRDefault="00D5317A" w:rsidP="002F2860">
            <w:pPr>
              <w:jc w:val="center"/>
              <w:rPr>
                <w:rFonts w:ascii="Arial" w:hAnsi="Arial" w:cs="Arial"/>
                <w:sz w:val="16"/>
                <w:szCs w:val="16"/>
                <w:lang w:val="ru-RU"/>
              </w:rPr>
            </w:pPr>
            <w:r w:rsidRPr="002F4A44">
              <w:rPr>
                <w:rFonts w:ascii="Arial" w:hAnsi="Arial" w:cs="Arial"/>
                <w:sz w:val="16"/>
                <w:szCs w:val="16"/>
                <w:lang w:val="ru-RU"/>
              </w:rPr>
              <w:t>Объяснения отклонений</w:t>
            </w:r>
          </w:p>
        </w:tc>
      </w:tr>
      <w:tr w:rsidR="00D5317A" w:rsidRPr="00702150" w:rsidTr="002F2860">
        <w:tc>
          <w:tcPr>
            <w:tcW w:w="1479" w:type="pct"/>
          </w:tcPr>
          <w:p w:rsidR="00D5317A" w:rsidRPr="002F4A44" w:rsidRDefault="00D5317A" w:rsidP="002F2860">
            <w:pPr>
              <w:rPr>
                <w:rFonts w:ascii="Arial" w:hAnsi="Arial" w:cs="Arial"/>
                <w:i/>
                <w:sz w:val="16"/>
                <w:szCs w:val="16"/>
                <w:lang w:val="ru-RU"/>
              </w:rPr>
            </w:pPr>
            <w:r w:rsidRPr="002F4A44">
              <w:rPr>
                <w:rFonts w:ascii="Arial" w:hAnsi="Arial" w:cs="Arial"/>
                <w:i/>
                <w:sz w:val="16"/>
                <w:szCs w:val="16"/>
                <w:lang w:val="ru-RU"/>
              </w:rPr>
              <w:t>Указывается объем бюджета, согласованного на этапе   разработки предложений по бюджету</w:t>
            </w:r>
            <w:r w:rsidRPr="002F4A44">
              <w:rPr>
                <w:rFonts w:ascii="Trebuchet MS" w:hAnsi="Trebuchet MS"/>
                <w:sz w:val="20"/>
                <w:szCs w:val="20"/>
                <w:shd w:val="clear" w:color="auto" w:fill="FFFFFF"/>
                <w:lang w:val="ru-RU"/>
              </w:rPr>
              <w:t xml:space="preserve"> </w:t>
            </w:r>
          </w:p>
        </w:tc>
        <w:tc>
          <w:tcPr>
            <w:tcW w:w="1602" w:type="pct"/>
          </w:tcPr>
          <w:p w:rsidR="00D5317A" w:rsidRPr="002F4A44" w:rsidRDefault="00D5317A" w:rsidP="002F2860">
            <w:pPr>
              <w:rPr>
                <w:rFonts w:ascii="Arial" w:hAnsi="Arial" w:cs="Arial"/>
                <w:i/>
                <w:sz w:val="16"/>
                <w:szCs w:val="16"/>
                <w:lang w:val="ru-RU"/>
              </w:rPr>
            </w:pPr>
            <w:r w:rsidRPr="002F4A44">
              <w:rPr>
                <w:rFonts w:ascii="Arial" w:hAnsi="Arial" w:cs="Arial"/>
                <w:i/>
                <w:sz w:val="16"/>
                <w:szCs w:val="16"/>
                <w:lang w:val="ru-RU"/>
              </w:rPr>
              <w:t xml:space="preserve"> Указываются лимиты, установленные после   утверждения  закона о государственном бюджете</w:t>
            </w:r>
            <w:r w:rsidRPr="002F4A44">
              <w:rPr>
                <w:rFonts w:ascii="Trebuchet MS" w:hAnsi="Trebuchet MS"/>
                <w:sz w:val="20"/>
                <w:szCs w:val="20"/>
                <w:shd w:val="clear" w:color="auto" w:fill="FFFFFF"/>
                <w:lang w:val="ru-RU"/>
              </w:rPr>
              <w:t xml:space="preserve"> </w:t>
            </w:r>
          </w:p>
        </w:tc>
        <w:tc>
          <w:tcPr>
            <w:tcW w:w="1919" w:type="pct"/>
          </w:tcPr>
          <w:p w:rsidR="00D5317A" w:rsidRPr="002F4A44" w:rsidRDefault="00D5317A" w:rsidP="002F2860">
            <w:pPr>
              <w:rPr>
                <w:rFonts w:ascii="Arial" w:hAnsi="Arial" w:cs="Arial"/>
                <w:i/>
                <w:sz w:val="16"/>
                <w:szCs w:val="16"/>
                <w:lang w:val="ru-RU"/>
              </w:rPr>
            </w:pPr>
            <w:r w:rsidRPr="002F4A44">
              <w:rPr>
                <w:rFonts w:ascii="Arial" w:hAnsi="Arial" w:cs="Arial"/>
                <w:i/>
                <w:sz w:val="16"/>
                <w:szCs w:val="16"/>
                <w:lang w:val="ru-RU"/>
              </w:rPr>
              <w:t>Пояснения будут представлены в случае, если утвержденные лимиты отличаются от уровня финансирования,  согласованного в процессе разработки бюджета</w:t>
            </w:r>
          </w:p>
        </w:tc>
      </w:tr>
    </w:tbl>
    <w:p w:rsidR="00D5317A" w:rsidRPr="002F4A44" w:rsidRDefault="00D5317A" w:rsidP="00D5317A">
      <w:pPr>
        <w:rPr>
          <w:lang w:val="ru-RU"/>
        </w:rPr>
      </w:pPr>
    </w:p>
    <w:p w:rsidR="00D5317A" w:rsidRPr="002F4A44" w:rsidRDefault="00D5317A" w:rsidP="00D5317A">
      <w:pPr>
        <w:pStyle w:val="Heading4"/>
        <w:rPr>
          <w:lang w:val="ru-RU"/>
        </w:rPr>
      </w:pPr>
      <w:r w:rsidRPr="002F4A44">
        <w:rPr>
          <w:lang w:val="ru-RU"/>
        </w:rPr>
        <w:t>Деятельность 3: Распределение лимитов и  принятие обязательств по результативности в бюджетных учреждениях</w:t>
      </w:r>
    </w:p>
    <w:p w:rsidR="00D5317A" w:rsidRPr="002F4A44" w:rsidRDefault="00D5317A" w:rsidP="00D5317A">
      <w:pPr>
        <w:numPr>
          <w:ilvl w:val="0"/>
          <w:numId w:val="38"/>
        </w:numPr>
        <w:tabs>
          <w:tab w:val="clear" w:pos="1070"/>
          <w:tab w:val="left" w:pos="0"/>
          <w:tab w:val="left" w:pos="572"/>
          <w:tab w:val="left" w:pos="598"/>
        </w:tabs>
        <w:spacing w:before="120"/>
        <w:ind w:left="0" w:firstLine="706"/>
        <w:jc w:val="both"/>
        <w:rPr>
          <w:spacing w:val="3"/>
          <w:sz w:val="24"/>
          <w:lang w:val="ru-RU"/>
        </w:rPr>
      </w:pPr>
      <w:r w:rsidRPr="002F4A44">
        <w:rPr>
          <w:spacing w:val="3"/>
          <w:sz w:val="24"/>
          <w:lang w:val="ru-RU"/>
        </w:rPr>
        <w:t xml:space="preserve">Лимиты, сообщенные вышестоящим публичным органом и,  при необходимости,  согласованные между сторонами, являются обязательными и подлежат последующему распределению подведомственным бюджетным учреждением  на наиболее  детальном  уровне бюджетной классификации. </w:t>
      </w:r>
    </w:p>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pStyle w:val="Heading2"/>
        <w:numPr>
          <w:ilvl w:val="1"/>
          <w:numId w:val="40"/>
        </w:numPr>
        <w:tabs>
          <w:tab w:val="left" w:pos="709"/>
          <w:tab w:val="left" w:pos="1134"/>
        </w:tabs>
        <w:ind w:left="0" w:firstLine="0"/>
        <w:rPr>
          <w:b/>
          <w:lang w:val="ru-RU"/>
        </w:rPr>
      </w:pPr>
      <w:bookmarkStart w:id="2010" w:name="_Toc438730807"/>
      <w:r w:rsidRPr="002F4A44">
        <w:rPr>
          <w:b/>
          <w:lang w:val="ru-RU"/>
        </w:rPr>
        <w:t>Формат для распределения бюджета</w:t>
      </w:r>
      <w:bookmarkEnd w:id="2010"/>
    </w:p>
    <w:p w:rsidR="00D5317A" w:rsidRPr="002F4A44" w:rsidRDefault="00D5317A" w:rsidP="00D5317A">
      <w:pPr>
        <w:numPr>
          <w:ilvl w:val="0"/>
          <w:numId w:val="38"/>
        </w:numPr>
        <w:tabs>
          <w:tab w:val="clear" w:pos="1070"/>
          <w:tab w:val="num" w:pos="0"/>
          <w:tab w:val="left" w:pos="572"/>
          <w:tab w:val="left" w:pos="598"/>
          <w:tab w:val="left" w:pos="884"/>
        </w:tabs>
        <w:ind w:left="0" w:firstLine="710"/>
        <w:jc w:val="both"/>
        <w:rPr>
          <w:spacing w:val="3"/>
          <w:sz w:val="24"/>
          <w:lang w:val="ru-RU"/>
        </w:rPr>
      </w:pPr>
      <w:r w:rsidRPr="002F4A44">
        <w:rPr>
          <w:sz w:val="24"/>
          <w:lang w:val="ru-RU"/>
        </w:rPr>
        <w:t>Формат распределенного бюджета бюджетного органа/учреждения  представлен в таблице 9.2 и включает</w:t>
      </w:r>
      <w:r w:rsidRPr="002F4A44">
        <w:rPr>
          <w:spacing w:val="3"/>
          <w:sz w:val="24"/>
          <w:lang w:val="ru-RU"/>
        </w:rPr>
        <w:t>:</w:t>
      </w:r>
    </w:p>
    <w:p w:rsidR="00D5317A" w:rsidRPr="002F4A44" w:rsidRDefault="00D5317A" w:rsidP="00D5317A">
      <w:pPr>
        <w:numPr>
          <w:ilvl w:val="0"/>
          <w:numId w:val="103"/>
        </w:numPr>
        <w:spacing w:before="120" w:after="120"/>
        <w:jc w:val="both"/>
        <w:rPr>
          <w:sz w:val="24"/>
          <w:lang w:val="ru-RU"/>
        </w:rPr>
      </w:pPr>
      <w:r w:rsidRPr="002F4A44">
        <w:rPr>
          <w:b/>
          <w:sz w:val="24"/>
          <w:lang w:val="ru-RU"/>
        </w:rPr>
        <w:t>Часть A</w:t>
      </w:r>
      <w:r w:rsidRPr="002F4A44">
        <w:rPr>
          <w:sz w:val="24"/>
          <w:lang w:val="ru-RU"/>
        </w:rPr>
        <w:t xml:space="preserve"> – представляет  свод лимитов ресурсов и расходов по функциям;</w:t>
      </w:r>
    </w:p>
    <w:p w:rsidR="00D5317A" w:rsidRPr="002F4A44" w:rsidRDefault="00D5317A" w:rsidP="00D5317A">
      <w:pPr>
        <w:numPr>
          <w:ilvl w:val="0"/>
          <w:numId w:val="103"/>
        </w:numPr>
        <w:spacing w:before="120" w:after="120"/>
        <w:jc w:val="both"/>
        <w:rPr>
          <w:sz w:val="24"/>
          <w:lang w:val="ru-RU"/>
        </w:rPr>
      </w:pPr>
      <w:r w:rsidRPr="002F4A44">
        <w:rPr>
          <w:b/>
          <w:sz w:val="24"/>
          <w:lang w:val="ru-RU"/>
        </w:rPr>
        <w:t>Часть B</w:t>
      </w:r>
      <w:r w:rsidRPr="002F4A44">
        <w:rPr>
          <w:sz w:val="24"/>
          <w:lang w:val="ru-RU"/>
        </w:rPr>
        <w:t xml:space="preserve"> – устанавливает лимиты ресурсов,  собранных бюджетными органами/учреждениями, в том числе ресурсов для проектов, финансируемых из внешних источников по донорам и экономической классификации;</w:t>
      </w:r>
    </w:p>
    <w:p w:rsidR="00D5317A" w:rsidRPr="002F4A44" w:rsidRDefault="00D5317A" w:rsidP="00D5317A">
      <w:pPr>
        <w:numPr>
          <w:ilvl w:val="0"/>
          <w:numId w:val="103"/>
        </w:numPr>
        <w:spacing w:before="120" w:after="120"/>
        <w:jc w:val="both"/>
        <w:rPr>
          <w:sz w:val="24"/>
          <w:lang w:val="ru-RU"/>
        </w:rPr>
      </w:pPr>
      <w:r w:rsidRPr="002F4A44">
        <w:rPr>
          <w:b/>
          <w:sz w:val="24"/>
          <w:lang w:val="ru-RU"/>
        </w:rPr>
        <w:t xml:space="preserve">Часть C </w:t>
      </w:r>
      <w:r w:rsidRPr="002F4A44">
        <w:rPr>
          <w:sz w:val="24"/>
          <w:lang w:val="ru-RU"/>
        </w:rPr>
        <w:t>– включает в себя программы расходов и показателей результативности;</w:t>
      </w:r>
    </w:p>
    <w:p w:rsidR="00D5317A" w:rsidRPr="002F4A44" w:rsidRDefault="00D5317A" w:rsidP="00D5317A">
      <w:pPr>
        <w:numPr>
          <w:ilvl w:val="0"/>
          <w:numId w:val="103"/>
        </w:numPr>
        <w:spacing w:before="120" w:after="120"/>
        <w:jc w:val="both"/>
        <w:rPr>
          <w:sz w:val="24"/>
          <w:lang w:val="ru-RU"/>
        </w:rPr>
      </w:pPr>
      <w:r w:rsidRPr="002F4A44">
        <w:rPr>
          <w:b/>
          <w:sz w:val="24"/>
          <w:lang w:val="ru-RU"/>
        </w:rPr>
        <w:t xml:space="preserve">Часть D </w:t>
      </w:r>
      <w:r w:rsidRPr="002F4A44">
        <w:rPr>
          <w:sz w:val="24"/>
          <w:lang w:val="ru-RU"/>
        </w:rPr>
        <w:t xml:space="preserve">– лимиты капитальных </w:t>
      </w:r>
      <w:r>
        <w:rPr>
          <w:sz w:val="24"/>
          <w:lang w:val="ru-RU"/>
        </w:rPr>
        <w:t>инвестиций</w:t>
      </w:r>
      <w:r w:rsidRPr="002F4A44">
        <w:rPr>
          <w:sz w:val="24"/>
          <w:lang w:val="ru-RU"/>
        </w:rPr>
        <w:t xml:space="preserve">,  распределенные по проектам. </w:t>
      </w:r>
    </w:p>
    <w:p w:rsidR="00D5317A" w:rsidRPr="002F4A44" w:rsidRDefault="00D5317A" w:rsidP="00D5317A">
      <w:pPr>
        <w:jc w:val="both"/>
        <w:rPr>
          <w:lang w:val="ru-RU"/>
        </w:rPr>
      </w:pPr>
    </w:p>
    <w:p w:rsidR="00D5317A" w:rsidRPr="002F4A44" w:rsidRDefault="00D5317A" w:rsidP="00D5317A">
      <w:pPr>
        <w:jc w:val="both"/>
        <w:rPr>
          <w:rFonts w:ascii="Arial" w:hAnsi="Arial" w:cs="Arial"/>
          <w:color w:val="000080"/>
          <w:sz w:val="16"/>
          <w:szCs w:val="16"/>
          <w:lang w:val="ru-RU"/>
        </w:rPr>
      </w:pPr>
      <w:r w:rsidRPr="002F4A44">
        <w:rPr>
          <w:rFonts w:ascii="Arial" w:hAnsi="Arial" w:cs="Arial"/>
          <w:color w:val="000080"/>
          <w:sz w:val="16"/>
          <w:szCs w:val="16"/>
          <w:lang w:val="ru-RU"/>
        </w:rPr>
        <w:t>Таблица 9.2 Формат бюджета бюджетного органа/ учреждения</w:t>
      </w:r>
    </w:p>
    <w:tbl>
      <w:tblPr>
        <w:tblW w:w="7871" w:type="dxa"/>
        <w:tblLayout w:type="fixed"/>
        <w:tblLook w:val="00A0" w:firstRow="1" w:lastRow="0" w:firstColumn="1" w:lastColumn="0" w:noHBand="0" w:noVBand="0"/>
      </w:tblPr>
      <w:tblGrid>
        <w:gridCol w:w="1354"/>
        <w:gridCol w:w="951"/>
        <w:gridCol w:w="37"/>
        <w:gridCol w:w="8"/>
        <w:gridCol w:w="17"/>
        <w:gridCol w:w="151"/>
        <w:gridCol w:w="416"/>
        <w:gridCol w:w="9"/>
        <w:gridCol w:w="350"/>
        <w:gridCol w:w="12"/>
        <w:gridCol w:w="40"/>
        <w:gridCol w:w="87"/>
        <w:gridCol w:w="78"/>
        <w:gridCol w:w="142"/>
        <w:gridCol w:w="632"/>
        <w:gridCol w:w="53"/>
        <w:gridCol w:w="166"/>
        <w:gridCol w:w="127"/>
        <w:gridCol w:w="79"/>
        <w:gridCol w:w="30"/>
        <w:gridCol w:w="30"/>
        <w:gridCol w:w="430"/>
        <w:gridCol w:w="141"/>
        <w:gridCol w:w="81"/>
        <w:gridCol w:w="216"/>
        <w:gridCol w:w="131"/>
        <w:gridCol w:w="10"/>
        <w:gridCol w:w="129"/>
        <w:gridCol w:w="97"/>
        <w:gridCol w:w="122"/>
        <w:gridCol w:w="219"/>
        <w:gridCol w:w="215"/>
        <w:gridCol w:w="304"/>
        <w:gridCol w:w="121"/>
        <w:gridCol w:w="273"/>
        <w:gridCol w:w="54"/>
        <w:gridCol w:w="13"/>
        <w:gridCol w:w="141"/>
        <w:gridCol w:w="82"/>
        <w:gridCol w:w="14"/>
        <w:gridCol w:w="47"/>
        <w:gridCol w:w="12"/>
        <w:gridCol w:w="7"/>
        <w:gridCol w:w="70"/>
        <w:gridCol w:w="100"/>
        <w:gridCol w:w="59"/>
        <w:gridCol w:w="14"/>
      </w:tblGrid>
      <w:tr w:rsidR="00D5317A" w:rsidRPr="002F4A44" w:rsidTr="002F2860">
        <w:trPr>
          <w:gridAfter w:val="5"/>
          <w:wAfter w:w="250" w:type="dxa"/>
          <w:trHeight w:val="300"/>
        </w:trPr>
        <w:tc>
          <w:tcPr>
            <w:tcW w:w="1354" w:type="dxa"/>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p>
        </w:tc>
        <w:tc>
          <w:tcPr>
            <w:tcW w:w="1951" w:type="dxa"/>
            <w:gridSpan w:val="9"/>
            <w:tcBorders>
              <w:top w:val="nil"/>
              <w:left w:val="nil"/>
              <w:bottom w:val="single" w:sz="4" w:space="0" w:color="auto"/>
              <w:right w:val="nil"/>
            </w:tcBorders>
            <w:noWrap/>
            <w:vAlign w:val="bottom"/>
          </w:tcPr>
          <w:p w:rsidR="00D5317A" w:rsidRPr="002F4A44" w:rsidRDefault="00D5317A" w:rsidP="002F2860">
            <w:pPr>
              <w:spacing w:line="240" w:lineRule="auto"/>
              <w:rPr>
                <w:rFonts w:ascii="Arial" w:hAnsi="Arial" w:cs="Arial"/>
                <w:sz w:val="16"/>
                <w:szCs w:val="16"/>
                <w:lang w:val="ru-RU" w:eastAsia="zh-CN"/>
              </w:rPr>
            </w:pPr>
          </w:p>
        </w:tc>
        <w:tc>
          <w:tcPr>
            <w:tcW w:w="3255" w:type="dxa"/>
            <w:gridSpan w:val="22"/>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p>
        </w:tc>
        <w:tc>
          <w:tcPr>
            <w:tcW w:w="425" w:type="dxa"/>
            <w:gridSpan w:val="2"/>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p>
        </w:tc>
        <w:tc>
          <w:tcPr>
            <w:tcW w:w="636" w:type="dxa"/>
            <w:gridSpan w:val="8"/>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Код</w:t>
            </w:r>
          </w:p>
        </w:tc>
      </w:tr>
      <w:tr w:rsidR="00D5317A" w:rsidRPr="002F4A44" w:rsidTr="002F2860">
        <w:trPr>
          <w:gridAfter w:val="5"/>
          <w:wAfter w:w="250" w:type="dxa"/>
          <w:trHeight w:val="255"/>
        </w:trPr>
        <w:tc>
          <w:tcPr>
            <w:tcW w:w="1354" w:type="dxa"/>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ЦОПВ/МОПВ </w:t>
            </w:r>
          </w:p>
        </w:tc>
        <w:tc>
          <w:tcPr>
            <w:tcW w:w="5510" w:type="dxa"/>
            <w:gridSpan w:val="3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757" w:type="dxa"/>
            <w:gridSpan w:val="9"/>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Org1</w:t>
            </w:r>
          </w:p>
        </w:tc>
      </w:tr>
      <w:tr w:rsidR="00D5317A" w:rsidRPr="002F4A44" w:rsidTr="002F2860">
        <w:trPr>
          <w:gridAfter w:val="5"/>
          <w:wAfter w:w="250" w:type="dxa"/>
          <w:trHeight w:val="255"/>
        </w:trPr>
        <w:tc>
          <w:tcPr>
            <w:tcW w:w="1354" w:type="dxa"/>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Учреждение</w:t>
            </w:r>
          </w:p>
        </w:tc>
        <w:tc>
          <w:tcPr>
            <w:tcW w:w="5510" w:type="dxa"/>
            <w:gridSpan w:val="3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757" w:type="dxa"/>
            <w:gridSpan w:val="9"/>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Org2</w:t>
            </w:r>
          </w:p>
        </w:tc>
      </w:tr>
      <w:tr w:rsidR="00D5317A" w:rsidRPr="002F4A44" w:rsidTr="002F2860">
        <w:trPr>
          <w:gridAfter w:val="5"/>
          <w:wAfter w:w="250" w:type="dxa"/>
          <w:trHeight w:val="255"/>
        </w:trPr>
        <w:tc>
          <w:tcPr>
            <w:tcW w:w="1354" w:type="dxa"/>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Источник </w:t>
            </w:r>
          </w:p>
        </w:tc>
        <w:tc>
          <w:tcPr>
            <w:tcW w:w="5510" w:type="dxa"/>
            <w:gridSpan w:val="3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757" w:type="dxa"/>
            <w:gridSpan w:val="9"/>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S2</w:t>
            </w:r>
          </w:p>
        </w:tc>
      </w:tr>
      <w:tr w:rsidR="00D5317A" w:rsidRPr="00702150" w:rsidTr="002F2860">
        <w:trPr>
          <w:gridAfter w:val="5"/>
          <w:wAfter w:w="250" w:type="dxa"/>
          <w:trHeight w:val="455"/>
        </w:trPr>
        <w:tc>
          <w:tcPr>
            <w:tcW w:w="7621" w:type="dxa"/>
            <w:gridSpan w:val="42"/>
            <w:tcBorders>
              <w:top w:val="single" w:sz="4" w:space="0" w:color="auto"/>
              <w:left w:val="single" w:sz="4" w:space="0" w:color="auto"/>
              <w:bottom w:val="single" w:sz="4" w:space="0" w:color="auto"/>
              <w:right w:val="single" w:sz="4" w:space="0" w:color="auto"/>
            </w:tcBorders>
            <w:shd w:val="clear" w:color="auto" w:fill="C6D9F1"/>
            <w:vAlign w:val="center"/>
          </w:tcPr>
          <w:p w:rsidR="00D5317A" w:rsidRPr="002F4A44" w:rsidRDefault="00D5317A" w:rsidP="002F2860">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A.  Свод  ресурсов и расходов, тыс</w:t>
            </w:r>
            <w:proofErr w:type="gramStart"/>
            <w:r w:rsidRPr="002F4A44">
              <w:rPr>
                <w:rFonts w:ascii="Arial" w:hAnsi="Arial" w:cs="Arial"/>
                <w:b/>
                <w:bCs/>
                <w:sz w:val="16"/>
                <w:szCs w:val="16"/>
                <w:lang w:val="ru-RU" w:eastAsia="zh-CN"/>
              </w:rPr>
              <w:t>.л</w:t>
            </w:r>
            <w:proofErr w:type="gramEnd"/>
            <w:r w:rsidRPr="002F4A44">
              <w:rPr>
                <w:rFonts w:ascii="Arial" w:hAnsi="Arial" w:cs="Arial"/>
                <w:b/>
                <w:bCs/>
                <w:sz w:val="16"/>
                <w:szCs w:val="16"/>
                <w:lang w:val="ru-RU" w:eastAsia="zh-CN"/>
              </w:rPr>
              <w:t>ей</w:t>
            </w:r>
          </w:p>
        </w:tc>
      </w:tr>
      <w:tr w:rsidR="00D5317A" w:rsidRPr="002F4A44" w:rsidTr="002F2860">
        <w:trPr>
          <w:gridAfter w:val="5"/>
          <w:wAfter w:w="250" w:type="dxa"/>
          <w:trHeight w:val="255"/>
        </w:trPr>
        <w:tc>
          <w:tcPr>
            <w:tcW w:w="3432" w:type="dxa"/>
            <w:gridSpan w:val="12"/>
            <w:vMerge w:val="restar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2694" w:type="dxa"/>
            <w:gridSpan w:val="18"/>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1495" w:type="dxa"/>
            <w:gridSpan w:val="12"/>
            <w:vMerge w:val="restart"/>
            <w:tcBorders>
              <w:top w:val="single" w:sz="4" w:space="0" w:color="auto"/>
              <w:left w:val="nil"/>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Сумма</w:t>
            </w:r>
          </w:p>
        </w:tc>
      </w:tr>
      <w:tr w:rsidR="00D5317A" w:rsidRPr="002F4A44" w:rsidTr="002F2860">
        <w:trPr>
          <w:gridAfter w:val="5"/>
          <w:wAfter w:w="250" w:type="dxa"/>
          <w:trHeight w:val="255"/>
        </w:trPr>
        <w:tc>
          <w:tcPr>
            <w:tcW w:w="3432" w:type="dxa"/>
            <w:gridSpan w:val="12"/>
            <w:vMerge/>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outlineLvl w:val="0"/>
              <w:rPr>
                <w:rFonts w:ascii="Arial" w:hAnsi="Arial" w:cs="Arial"/>
                <w:bCs/>
                <w:sz w:val="16"/>
                <w:szCs w:val="16"/>
                <w:lang w:val="ru-RU" w:eastAsia="zh-CN"/>
              </w:rPr>
            </w:pP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F3</w:t>
            </w:r>
          </w:p>
        </w:tc>
        <w:tc>
          <w:tcPr>
            <w:tcW w:w="915"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Расходы (r/c), Ресурсы (S3)</w:t>
            </w:r>
          </w:p>
        </w:tc>
        <w:tc>
          <w:tcPr>
            <w:tcW w:w="927"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ind w:left="2685" w:hanging="2685"/>
              <w:jc w:val="center"/>
              <w:rPr>
                <w:rFonts w:ascii="Arial" w:hAnsi="Arial" w:cs="Arial"/>
                <w:bCs/>
                <w:sz w:val="16"/>
                <w:szCs w:val="16"/>
                <w:lang w:val="ru-RU" w:eastAsia="zh-CN"/>
              </w:rPr>
            </w:pPr>
            <w:r w:rsidRPr="002F4A44">
              <w:rPr>
                <w:rFonts w:ascii="Arial" w:hAnsi="Arial" w:cs="Arial"/>
                <w:bCs/>
                <w:sz w:val="16"/>
                <w:szCs w:val="16"/>
                <w:lang w:val="ru-RU" w:eastAsia="zh-CN"/>
              </w:rPr>
              <w:t>Eco (k2)</w:t>
            </w:r>
          </w:p>
        </w:tc>
        <w:tc>
          <w:tcPr>
            <w:tcW w:w="1495" w:type="dxa"/>
            <w:gridSpan w:val="12"/>
            <w:vMerge/>
            <w:tcBorders>
              <w:left w:val="nil"/>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jc w:val="center"/>
              <w:outlineLvl w:val="0"/>
              <w:rPr>
                <w:rFonts w:ascii="Arial" w:hAnsi="Arial" w:cs="Arial"/>
                <w:bCs/>
                <w:sz w:val="16"/>
                <w:szCs w:val="16"/>
                <w:lang w:val="ru-RU" w:eastAsia="zh-CN"/>
              </w:rPr>
            </w:pPr>
          </w:p>
        </w:tc>
      </w:tr>
      <w:tr w:rsidR="00D5317A" w:rsidRPr="002F4A44" w:rsidTr="002F2860">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I. РЕСУРСЫ, итого</w:t>
            </w: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915" w:type="dxa"/>
            <w:gridSpan w:val="7"/>
            <w:tcBorders>
              <w:top w:val="nil"/>
              <w:left w:val="nil"/>
              <w:bottom w:val="single" w:sz="4" w:space="0" w:color="auto"/>
              <w:right w:val="single" w:sz="4" w:space="0" w:color="auto"/>
            </w:tcBorders>
            <w:vAlign w:val="center"/>
          </w:tcPr>
          <w:p w:rsidR="00D5317A" w:rsidRPr="002F4A44" w:rsidDel="006C0D14" w:rsidRDefault="00D5317A" w:rsidP="002F2860">
            <w:pPr>
              <w:spacing w:line="240" w:lineRule="auto"/>
              <w:jc w:val="center"/>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1495" w:type="dxa"/>
            <w:gridSpan w:val="1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r>
      <w:tr w:rsidR="00D5317A" w:rsidRPr="002F4A44" w:rsidTr="002F2860">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Общие ресурсы</w:t>
            </w: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15" w:type="dxa"/>
            <w:gridSpan w:val="7"/>
            <w:tcBorders>
              <w:top w:val="nil"/>
              <w:left w:val="nil"/>
              <w:bottom w:val="single" w:sz="4" w:space="0" w:color="auto"/>
              <w:right w:val="single" w:sz="4" w:space="0" w:color="auto"/>
            </w:tcBorders>
            <w:vAlign w:val="center"/>
          </w:tcPr>
          <w:p w:rsidR="00D5317A" w:rsidRPr="002F4A44" w:rsidRDefault="00D5317A" w:rsidP="002F2860">
            <w:pPr>
              <w:keepNext/>
              <w:spacing w:line="240" w:lineRule="auto"/>
              <w:jc w:val="center"/>
              <w:outlineLvl w:val="0"/>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495" w:type="dxa"/>
            <w:gridSpan w:val="1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D5317A" w:rsidRPr="002F4A44" w:rsidTr="002F2860">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Собираемые ресурсы</w:t>
            </w: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15" w:type="dxa"/>
            <w:gridSpan w:val="7"/>
            <w:tcBorders>
              <w:top w:val="nil"/>
              <w:left w:val="nil"/>
              <w:bottom w:val="single" w:sz="4" w:space="0" w:color="auto"/>
              <w:right w:val="single" w:sz="4" w:space="0" w:color="auto"/>
            </w:tcBorders>
            <w:vAlign w:val="center"/>
          </w:tcPr>
          <w:p w:rsidR="00D5317A" w:rsidRPr="002F4A44" w:rsidRDefault="00D5317A" w:rsidP="002F2860">
            <w:pPr>
              <w:keepNext/>
              <w:spacing w:line="240" w:lineRule="auto"/>
              <w:jc w:val="center"/>
              <w:outlineLvl w:val="0"/>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495" w:type="dxa"/>
            <w:gridSpan w:val="1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D5317A" w:rsidRPr="002F4A44" w:rsidTr="002F2860">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II.  РАСХОДЫ, итого</w:t>
            </w: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15"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27"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495" w:type="dxa"/>
            <w:gridSpan w:val="1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D5317A" w:rsidRPr="002F4A44" w:rsidTr="002F2860">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Текущие</w:t>
            </w: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915" w:type="dxa"/>
            <w:gridSpan w:val="7"/>
            <w:tcBorders>
              <w:top w:val="nil"/>
              <w:left w:val="nil"/>
              <w:bottom w:val="single" w:sz="4" w:space="0" w:color="auto"/>
              <w:right w:val="single" w:sz="4" w:space="0" w:color="auto"/>
            </w:tcBorders>
            <w:vAlign w:val="center"/>
          </w:tcPr>
          <w:p w:rsidR="00D5317A" w:rsidRPr="002F4A44" w:rsidDel="006C0D14" w:rsidRDefault="00D5317A" w:rsidP="002F2860">
            <w:pPr>
              <w:spacing w:line="240" w:lineRule="auto"/>
              <w:jc w:val="center"/>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1495" w:type="dxa"/>
            <w:gridSpan w:val="1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r>
      <w:tr w:rsidR="00D5317A" w:rsidRPr="002F4A44" w:rsidTr="002F2860">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Капитальные </w:t>
            </w:r>
            <w:r>
              <w:rPr>
                <w:rFonts w:ascii="Arial" w:hAnsi="Arial" w:cs="Arial"/>
                <w:bCs/>
                <w:sz w:val="16"/>
                <w:szCs w:val="16"/>
                <w:lang w:val="ru-RU" w:eastAsia="zh-CN"/>
              </w:rPr>
              <w:t>инвестиции</w:t>
            </w:r>
          </w:p>
        </w:tc>
        <w:tc>
          <w:tcPr>
            <w:tcW w:w="852"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915" w:type="dxa"/>
            <w:gridSpan w:val="7"/>
            <w:tcBorders>
              <w:top w:val="nil"/>
              <w:left w:val="nil"/>
              <w:bottom w:val="single" w:sz="4" w:space="0" w:color="auto"/>
              <w:right w:val="single" w:sz="4" w:space="0" w:color="auto"/>
            </w:tcBorders>
            <w:vAlign w:val="center"/>
          </w:tcPr>
          <w:p w:rsidR="00D5317A" w:rsidRPr="002F4A44" w:rsidDel="006C0D14" w:rsidRDefault="00D5317A" w:rsidP="002F2860">
            <w:pPr>
              <w:spacing w:line="240" w:lineRule="auto"/>
              <w:jc w:val="center"/>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1495" w:type="dxa"/>
            <w:gridSpan w:val="1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r>
      <w:tr w:rsidR="00D5317A" w:rsidRPr="00702150" w:rsidTr="002F2860">
        <w:trPr>
          <w:gridAfter w:val="5"/>
          <w:wAfter w:w="250" w:type="dxa"/>
          <w:trHeight w:val="315"/>
        </w:trPr>
        <w:tc>
          <w:tcPr>
            <w:tcW w:w="7621" w:type="dxa"/>
            <w:gridSpan w:val="42"/>
            <w:tcBorders>
              <w:top w:val="nil"/>
              <w:left w:val="nil"/>
              <w:bottom w:val="nil"/>
              <w:right w:val="nil"/>
            </w:tcBorders>
            <w:shd w:val="clear" w:color="auto" w:fill="C6D9F1"/>
            <w:noWrap/>
            <w:vAlign w:val="center"/>
          </w:tcPr>
          <w:p w:rsidR="00D5317A" w:rsidRPr="002F4A44" w:rsidRDefault="00D5317A" w:rsidP="002F2860">
            <w:pPr>
              <w:spacing w:line="240" w:lineRule="auto"/>
              <w:rPr>
                <w:rFonts w:ascii="Arial" w:hAnsi="Arial" w:cs="Arial"/>
                <w:b/>
                <w:bCs/>
                <w:sz w:val="16"/>
                <w:szCs w:val="16"/>
                <w:lang w:val="ru-RU" w:eastAsia="zh-CN"/>
              </w:rPr>
            </w:pPr>
          </w:p>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b/>
                <w:bCs/>
                <w:sz w:val="16"/>
                <w:szCs w:val="16"/>
                <w:lang w:val="ru-RU" w:eastAsia="zh-CN"/>
              </w:rPr>
              <w:t>B. Ресурсы, собираемые бюджетными органами/учреждениями</w:t>
            </w:r>
            <w:r w:rsidRPr="002F4A44">
              <w:rPr>
                <w:rFonts w:ascii="Arial" w:hAnsi="Arial" w:cs="Arial"/>
                <w:sz w:val="16"/>
                <w:szCs w:val="16"/>
                <w:lang w:val="ru-RU" w:eastAsia="zh-CN"/>
              </w:rPr>
              <w:t>, тыс</w:t>
            </w:r>
            <w:proofErr w:type="gramStart"/>
            <w:r w:rsidRPr="002F4A44">
              <w:rPr>
                <w:rFonts w:ascii="Arial" w:hAnsi="Arial" w:cs="Arial"/>
                <w:sz w:val="16"/>
                <w:szCs w:val="16"/>
                <w:lang w:val="ru-RU" w:eastAsia="zh-CN"/>
              </w:rPr>
              <w:t>.л</w:t>
            </w:r>
            <w:proofErr w:type="gramEnd"/>
            <w:r w:rsidRPr="002F4A44">
              <w:rPr>
                <w:rFonts w:ascii="Arial" w:hAnsi="Arial" w:cs="Arial"/>
                <w:sz w:val="16"/>
                <w:szCs w:val="16"/>
                <w:lang w:val="ru-RU" w:eastAsia="zh-CN"/>
              </w:rPr>
              <w:t>ей</w:t>
            </w:r>
          </w:p>
        </w:tc>
      </w:tr>
      <w:tr w:rsidR="00D5317A" w:rsidRPr="002F4A44" w:rsidTr="002F2860">
        <w:trPr>
          <w:gridAfter w:val="5"/>
          <w:wAfter w:w="250" w:type="dxa"/>
          <w:trHeight w:val="397"/>
        </w:trPr>
        <w:tc>
          <w:tcPr>
            <w:tcW w:w="2305" w:type="dxa"/>
            <w:gridSpan w:val="2"/>
            <w:vMerge w:val="restart"/>
            <w:tcBorders>
              <w:top w:val="single" w:sz="4" w:space="0" w:color="auto"/>
              <w:left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lastRenderedPageBreak/>
              <w:t>Наименование</w:t>
            </w:r>
          </w:p>
        </w:tc>
        <w:tc>
          <w:tcPr>
            <w:tcW w:w="3602" w:type="dxa"/>
            <w:gridSpan w:val="26"/>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sz w:val="16"/>
                <w:szCs w:val="16"/>
                <w:lang w:val="ru-RU" w:eastAsia="zh-CN"/>
              </w:rPr>
              <w:t>Код</w:t>
            </w:r>
          </w:p>
        </w:tc>
        <w:tc>
          <w:tcPr>
            <w:tcW w:w="1714" w:type="dxa"/>
            <w:gridSpan w:val="14"/>
            <w:vMerge w:val="restart"/>
            <w:tcBorders>
              <w:top w:val="single" w:sz="4" w:space="0" w:color="auto"/>
              <w:left w:val="nil"/>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bCs/>
                <w:sz w:val="16"/>
                <w:szCs w:val="16"/>
                <w:lang w:val="ru-RU" w:eastAsia="zh-CN"/>
              </w:rPr>
              <w:t>Сумма</w:t>
            </w:r>
          </w:p>
        </w:tc>
      </w:tr>
      <w:tr w:rsidR="00D5317A" w:rsidRPr="002F4A44" w:rsidTr="002F2860">
        <w:trPr>
          <w:gridAfter w:val="5"/>
          <w:wAfter w:w="250" w:type="dxa"/>
          <w:trHeight w:val="421"/>
        </w:trPr>
        <w:tc>
          <w:tcPr>
            <w:tcW w:w="2305" w:type="dxa"/>
            <w:gridSpan w:val="2"/>
            <w:vMerge/>
            <w:tcBorders>
              <w:left w:val="single" w:sz="4" w:space="0" w:color="auto"/>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outlineLvl w:val="0"/>
              <w:rPr>
                <w:rFonts w:ascii="Arial" w:hAnsi="Arial" w:cs="Arial"/>
                <w:bCs/>
                <w:sz w:val="16"/>
                <w:szCs w:val="16"/>
                <w:lang w:val="ru-RU" w:eastAsia="zh-CN"/>
              </w:rPr>
            </w:pPr>
          </w:p>
        </w:tc>
        <w:tc>
          <w:tcPr>
            <w:tcW w:w="988"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ind w:left="1409" w:hanging="1409"/>
              <w:jc w:val="center"/>
              <w:rPr>
                <w:rFonts w:ascii="Arial" w:hAnsi="Arial" w:cs="Arial"/>
                <w:bCs/>
                <w:sz w:val="16"/>
                <w:szCs w:val="16"/>
                <w:lang w:val="ru-RU" w:eastAsia="zh-CN"/>
              </w:rPr>
            </w:pPr>
            <w:r w:rsidRPr="002F4A44">
              <w:rPr>
                <w:rFonts w:ascii="Arial" w:hAnsi="Arial" w:cs="Arial"/>
                <w:bCs/>
                <w:sz w:val="16"/>
                <w:szCs w:val="16"/>
                <w:lang w:val="ru-RU" w:eastAsia="zh-CN"/>
              </w:rPr>
              <w:t>S5</w:t>
            </w:r>
          </w:p>
        </w:tc>
        <w:tc>
          <w:tcPr>
            <w:tcW w:w="991" w:type="dxa"/>
            <w:gridSpan w:val="6"/>
            <w:tcBorders>
              <w:top w:val="nil"/>
              <w:left w:val="nil"/>
              <w:bottom w:val="single" w:sz="4" w:space="0" w:color="auto"/>
              <w:right w:val="nil"/>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S6</w:t>
            </w:r>
          </w:p>
        </w:tc>
        <w:tc>
          <w:tcPr>
            <w:tcW w:w="425" w:type="dxa"/>
            <w:gridSpan w:val="4"/>
            <w:tcBorders>
              <w:top w:val="nil"/>
              <w:left w:val="single" w:sz="4" w:space="0" w:color="auto"/>
              <w:bottom w:val="single" w:sz="4" w:space="0" w:color="auto"/>
              <w:right w:val="nil"/>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F3</w:t>
            </w:r>
          </w:p>
        </w:tc>
        <w:tc>
          <w:tcPr>
            <w:tcW w:w="631" w:type="dxa"/>
            <w:gridSpan w:val="4"/>
            <w:tcBorders>
              <w:top w:val="nil"/>
              <w:left w:val="single" w:sz="4" w:space="0" w:color="auto"/>
              <w:bottom w:val="single" w:sz="4" w:space="0" w:color="auto"/>
              <w:right w:val="nil"/>
            </w:tcBorders>
            <w:vAlign w:val="center"/>
          </w:tcPr>
          <w:p w:rsidR="00D5317A" w:rsidRPr="002F4A44" w:rsidRDefault="00D5317A" w:rsidP="002F2860">
            <w:pPr>
              <w:keepNext/>
              <w:spacing w:line="240" w:lineRule="auto"/>
              <w:jc w:val="center"/>
              <w:outlineLvl w:val="0"/>
              <w:rPr>
                <w:rFonts w:ascii="Arial" w:hAnsi="Arial" w:cs="Arial"/>
                <w:bCs/>
                <w:sz w:val="16"/>
                <w:szCs w:val="16"/>
                <w:lang w:val="ru-RU" w:eastAsia="zh-CN"/>
              </w:rPr>
            </w:pPr>
          </w:p>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P3 (7xx)</w:t>
            </w:r>
          </w:p>
        </w:tc>
        <w:tc>
          <w:tcPr>
            <w:tcW w:w="567" w:type="dxa"/>
            <w:gridSpan w:val="5"/>
            <w:tcBorders>
              <w:top w:val="nil"/>
              <w:left w:val="single" w:sz="4" w:space="0" w:color="auto"/>
              <w:bottom w:val="single" w:sz="4" w:space="0" w:color="auto"/>
              <w:right w:val="single" w:sz="4" w:space="0" w:color="auto"/>
            </w:tcBorders>
            <w:vAlign w:val="center"/>
          </w:tcPr>
          <w:p w:rsidR="00D5317A" w:rsidRPr="002F4A44" w:rsidRDefault="00D5317A" w:rsidP="002F2860">
            <w:pPr>
              <w:keepNext/>
              <w:spacing w:line="240" w:lineRule="auto"/>
              <w:jc w:val="center"/>
              <w:outlineLvl w:val="0"/>
              <w:rPr>
                <w:rFonts w:ascii="Arial" w:hAnsi="Arial" w:cs="Arial"/>
                <w:bCs/>
                <w:sz w:val="16"/>
                <w:szCs w:val="16"/>
                <w:lang w:val="ru-RU" w:eastAsia="zh-CN"/>
              </w:rPr>
            </w:pPr>
          </w:p>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Eco (k6)</w:t>
            </w:r>
          </w:p>
        </w:tc>
        <w:tc>
          <w:tcPr>
            <w:tcW w:w="1714" w:type="dxa"/>
            <w:gridSpan w:val="14"/>
            <w:vMerge/>
            <w:tcBorders>
              <w:left w:val="nil"/>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jc w:val="center"/>
              <w:outlineLvl w:val="0"/>
              <w:rPr>
                <w:rFonts w:ascii="Arial" w:hAnsi="Arial" w:cs="Arial"/>
                <w:bCs/>
                <w:sz w:val="16"/>
                <w:szCs w:val="16"/>
                <w:lang w:val="ru-RU" w:eastAsia="zh-CN"/>
              </w:rPr>
            </w:pPr>
          </w:p>
        </w:tc>
      </w:tr>
      <w:tr w:rsidR="00D5317A" w:rsidRPr="002F4A44" w:rsidTr="002F2860">
        <w:trPr>
          <w:gridAfter w:val="5"/>
          <w:wAfter w:w="250" w:type="dxa"/>
          <w:trHeight w:val="255"/>
        </w:trPr>
        <w:tc>
          <w:tcPr>
            <w:tcW w:w="2305" w:type="dxa"/>
            <w:gridSpan w:val="2"/>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988" w:type="dxa"/>
            <w:gridSpan w:val="7"/>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991" w:type="dxa"/>
            <w:gridSpan w:val="6"/>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425" w:type="dxa"/>
            <w:gridSpan w:val="4"/>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c>
          <w:tcPr>
            <w:tcW w:w="631" w:type="dxa"/>
            <w:gridSpan w:val="4"/>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5</w:t>
            </w:r>
          </w:p>
        </w:tc>
        <w:tc>
          <w:tcPr>
            <w:tcW w:w="567" w:type="dxa"/>
            <w:gridSpan w:val="5"/>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6</w:t>
            </w:r>
          </w:p>
        </w:tc>
        <w:tc>
          <w:tcPr>
            <w:tcW w:w="1714" w:type="dxa"/>
            <w:gridSpan w:val="14"/>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7</w:t>
            </w:r>
          </w:p>
        </w:tc>
      </w:tr>
      <w:tr w:rsidR="00D5317A" w:rsidRPr="002F4A44" w:rsidTr="002F2860">
        <w:trPr>
          <w:gridAfter w:val="5"/>
          <w:wAfter w:w="250" w:type="dxa"/>
          <w:trHeight w:val="285"/>
        </w:trPr>
        <w:tc>
          <w:tcPr>
            <w:tcW w:w="2305" w:type="dxa"/>
            <w:gridSpan w:val="2"/>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ИТОГО</w:t>
            </w:r>
          </w:p>
        </w:tc>
        <w:tc>
          <w:tcPr>
            <w:tcW w:w="988"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p>
        </w:tc>
        <w:tc>
          <w:tcPr>
            <w:tcW w:w="991" w:type="dxa"/>
            <w:gridSpan w:val="6"/>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425"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D5317A" w:rsidRPr="002F4A44" w:rsidTr="002F2860">
        <w:trPr>
          <w:gridAfter w:val="5"/>
          <w:wAfter w:w="250" w:type="dxa"/>
          <w:trHeight w:val="255"/>
        </w:trPr>
        <w:tc>
          <w:tcPr>
            <w:tcW w:w="2305" w:type="dxa"/>
            <w:gridSpan w:val="2"/>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Внутрение ресурсы</w:t>
            </w:r>
          </w:p>
        </w:tc>
        <w:tc>
          <w:tcPr>
            <w:tcW w:w="988"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991" w:type="dxa"/>
            <w:gridSpan w:val="6"/>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w:t>
            </w:r>
          </w:p>
        </w:tc>
        <w:tc>
          <w:tcPr>
            <w:tcW w:w="425"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D5317A" w:rsidRPr="002F4A44" w:rsidTr="002F2860">
        <w:trPr>
          <w:gridAfter w:val="5"/>
          <w:wAfter w:w="250" w:type="dxa"/>
          <w:trHeight w:val="255"/>
        </w:trPr>
        <w:tc>
          <w:tcPr>
            <w:tcW w:w="2305" w:type="dxa"/>
            <w:gridSpan w:val="2"/>
            <w:tcBorders>
              <w:top w:val="nil"/>
              <w:left w:val="single" w:sz="4" w:space="0" w:color="auto"/>
              <w:bottom w:val="single" w:sz="4" w:space="0" w:color="auto"/>
              <w:right w:val="single" w:sz="4" w:space="0" w:color="auto"/>
            </w:tcBorders>
          </w:tcPr>
          <w:p w:rsidR="00D5317A" w:rsidRPr="002F4A44" w:rsidRDefault="00D5317A" w:rsidP="002F2860">
            <w:pPr>
              <w:spacing w:line="240" w:lineRule="auto"/>
              <w:ind w:firstLineChars="100" w:firstLine="160"/>
              <w:rPr>
                <w:rFonts w:ascii="Arial" w:hAnsi="Arial" w:cs="Arial"/>
                <w:sz w:val="16"/>
                <w:szCs w:val="16"/>
                <w:lang w:val="ru-RU" w:eastAsia="zh-CN"/>
              </w:rPr>
            </w:pPr>
            <w:r w:rsidRPr="002F4A44">
              <w:rPr>
                <w:rFonts w:ascii="Arial" w:hAnsi="Arial" w:cs="Arial"/>
                <w:sz w:val="16"/>
                <w:szCs w:val="16"/>
                <w:lang w:val="ru-RU" w:eastAsia="zh-CN"/>
              </w:rPr>
              <w:t> …</w:t>
            </w:r>
          </w:p>
        </w:tc>
        <w:tc>
          <w:tcPr>
            <w:tcW w:w="988"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p>
        </w:tc>
        <w:tc>
          <w:tcPr>
            <w:tcW w:w="991" w:type="dxa"/>
            <w:gridSpan w:val="6"/>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p>
        </w:tc>
        <w:tc>
          <w:tcPr>
            <w:tcW w:w="425"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05" w:type="dxa"/>
            <w:gridSpan w:val="2"/>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Внешние ресурсы</w:t>
            </w:r>
          </w:p>
        </w:tc>
        <w:tc>
          <w:tcPr>
            <w:tcW w:w="988"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991" w:type="dxa"/>
            <w:gridSpan w:val="6"/>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425"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D5317A" w:rsidRPr="002F4A44" w:rsidTr="002F2860">
        <w:trPr>
          <w:gridAfter w:val="5"/>
          <w:wAfter w:w="250" w:type="dxa"/>
          <w:trHeight w:val="255"/>
        </w:trPr>
        <w:tc>
          <w:tcPr>
            <w:tcW w:w="2305" w:type="dxa"/>
            <w:gridSpan w:val="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ind w:firstLineChars="100" w:firstLine="160"/>
              <w:rPr>
                <w:rFonts w:ascii="Arial" w:hAnsi="Arial" w:cs="Arial"/>
                <w:sz w:val="16"/>
                <w:szCs w:val="16"/>
                <w:lang w:val="ru-RU" w:eastAsia="zh-CN"/>
              </w:rPr>
            </w:pPr>
            <w:r w:rsidRPr="002F4A44">
              <w:rPr>
                <w:rFonts w:ascii="Arial" w:hAnsi="Arial" w:cs="Arial"/>
                <w:sz w:val="16"/>
                <w:szCs w:val="16"/>
                <w:lang w:val="ru-RU" w:eastAsia="zh-CN"/>
              </w:rPr>
              <w:t> …</w:t>
            </w:r>
          </w:p>
        </w:tc>
        <w:tc>
          <w:tcPr>
            <w:tcW w:w="988" w:type="dxa"/>
            <w:gridSpan w:val="7"/>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p>
        </w:tc>
        <w:tc>
          <w:tcPr>
            <w:tcW w:w="991" w:type="dxa"/>
            <w:gridSpan w:val="6"/>
            <w:tcBorders>
              <w:top w:val="single" w:sz="4" w:space="0" w:color="auto"/>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4"/>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631" w:type="dxa"/>
            <w:gridSpan w:val="4"/>
            <w:tcBorders>
              <w:top w:val="single" w:sz="4" w:space="0" w:color="auto"/>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567" w:type="dxa"/>
            <w:gridSpan w:val="5"/>
            <w:tcBorders>
              <w:top w:val="single" w:sz="4" w:space="0" w:color="auto"/>
              <w:left w:val="nil"/>
              <w:bottom w:val="single" w:sz="4" w:space="0" w:color="auto"/>
              <w:right w:val="single" w:sz="4" w:space="0" w:color="auto"/>
            </w:tcBorders>
            <w:noWrap/>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714" w:type="dxa"/>
            <w:gridSpan w:val="14"/>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315"/>
        </w:trPr>
        <w:tc>
          <w:tcPr>
            <w:tcW w:w="4284" w:type="dxa"/>
            <w:gridSpan w:val="15"/>
            <w:tcBorders>
              <w:top w:val="single" w:sz="4" w:space="0" w:color="auto"/>
              <w:bottom w:val="single" w:sz="4" w:space="0" w:color="auto"/>
            </w:tcBorders>
            <w:shd w:val="clear" w:color="auto" w:fill="auto"/>
            <w:noWrap/>
            <w:vAlign w:val="center"/>
          </w:tcPr>
          <w:p w:rsidR="00D5317A" w:rsidRPr="002F4A44" w:rsidRDefault="00D5317A" w:rsidP="002F2860">
            <w:pPr>
              <w:spacing w:line="240" w:lineRule="auto"/>
              <w:rPr>
                <w:rFonts w:ascii="Arial" w:hAnsi="Arial" w:cs="Arial"/>
                <w:b/>
                <w:bCs/>
                <w:sz w:val="16"/>
                <w:szCs w:val="16"/>
                <w:lang w:val="ru-RU" w:eastAsia="zh-CN"/>
              </w:rPr>
            </w:pPr>
          </w:p>
        </w:tc>
        <w:tc>
          <w:tcPr>
            <w:tcW w:w="425" w:type="dxa"/>
            <w:gridSpan w:val="4"/>
            <w:tcBorders>
              <w:top w:val="single" w:sz="4" w:space="0" w:color="auto"/>
              <w:bottom w:val="single" w:sz="4" w:space="0" w:color="auto"/>
            </w:tcBorders>
            <w:shd w:val="clear" w:color="auto" w:fill="auto"/>
          </w:tcPr>
          <w:p w:rsidR="00D5317A" w:rsidRPr="002F4A44" w:rsidRDefault="00D5317A" w:rsidP="002F2860">
            <w:pPr>
              <w:spacing w:line="240" w:lineRule="auto"/>
              <w:rPr>
                <w:rFonts w:ascii="Arial" w:hAnsi="Arial" w:cs="Arial"/>
                <w:sz w:val="16"/>
                <w:szCs w:val="16"/>
                <w:lang w:val="ru-RU" w:eastAsia="zh-CN"/>
              </w:rPr>
            </w:pPr>
          </w:p>
        </w:tc>
        <w:tc>
          <w:tcPr>
            <w:tcW w:w="631" w:type="dxa"/>
            <w:gridSpan w:val="4"/>
            <w:tcBorders>
              <w:top w:val="single" w:sz="4" w:space="0" w:color="auto"/>
              <w:bottom w:val="single" w:sz="4" w:space="0" w:color="auto"/>
            </w:tcBorders>
            <w:shd w:val="clear" w:color="auto" w:fill="auto"/>
          </w:tcPr>
          <w:p w:rsidR="00D5317A" w:rsidRPr="002F4A44" w:rsidRDefault="00D5317A" w:rsidP="002F2860">
            <w:pPr>
              <w:spacing w:line="240" w:lineRule="auto"/>
              <w:rPr>
                <w:rFonts w:ascii="Arial" w:hAnsi="Arial" w:cs="Arial"/>
                <w:sz w:val="16"/>
                <w:szCs w:val="16"/>
                <w:lang w:val="ru-RU" w:eastAsia="zh-CN"/>
              </w:rPr>
            </w:pPr>
          </w:p>
        </w:tc>
        <w:tc>
          <w:tcPr>
            <w:tcW w:w="567" w:type="dxa"/>
            <w:gridSpan w:val="5"/>
            <w:tcBorders>
              <w:top w:val="single" w:sz="4" w:space="0" w:color="auto"/>
              <w:bottom w:val="single" w:sz="4" w:space="0" w:color="auto"/>
            </w:tcBorders>
            <w:shd w:val="clear" w:color="auto" w:fill="auto"/>
          </w:tcPr>
          <w:p w:rsidR="00D5317A" w:rsidRPr="002F4A44" w:rsidRDefault="00D5317A" w:rsidP="002F2860">
            <w:pPr>
              <w:spacing w:line="240" w:lineRule="auto"/>
              <w:rPr>
                <w:rFonts w:ascii="Arial" w:hAnsi="Arial" w:cs="Arial"/>
                <w:sz w:val="16"/>
                <w:szCs w:val="16"/>
                <w:lang w:val="ru-RU" w:eastAsia="zh-CN"/>
              </w:rPr>
            </w:pPr>
          </w:p>
        </w:tc>
        <w:tc>
          <w:tcPr>
            <w:tcW w:w="1714" w:type="dxa"/>
            <w:gridSpan w:val="14"/>
            <w:tcBorders>
              <w:top w:val="single" w:sz="4" w:space="0" w:color="auto"/>
              <w:bottom w:val="single" w:sz="4" w:space="0" w:color="auto"/>
            </w:tcBorders>
            <w:shd w:val="clear" w:color="auto" w:fill="auto"/>
          </w:tcPr>
          <w:p w:rsidR="00D5317A" w:rsidRPr="002F4A44" w:rsidRDefault="00D5317A" w:rsidP="002F2860">
            <w:pPr>
              <w:spacing w:line="240" w:lineRule="auto"/>
              <w:rPr>
                <w:rFonts w:ascii="Arial" w:hAnsi="Arial" w:cs="Arial"/>
                <w:sz w:val="16"/>
                <w:szCs w:val="16"/>
                <w:lang w:val="ru-RU" w:eastAsia="zh-CN"/>
              </w:rPr>
            </w:pPr>
          </w:p>
        </w:tc>
      </w:tr>
      <w:tr w:rsidR="00D5317A" w:rsidRPr="002F4A44" w:rsidTr="002F2860">
        <w:trPr>
          <w:gridAfter w:val="5"/>
          <w:wAfter w:w="250" w:type="dxa"/>
          <w:trHeight w:val="315"/>
        </w:trPr>
        <w:tc>
          <w:tcPr>
            <w:tcW w:w="7621" w:type="dxa"/>
            <w:gridSpan w:val="42"/>
            <w:tcBorders>
              <w:top w:val="single" w:sz="4" w:space="0" w:color="auto"/>
              <w:left w:val="single" w:sz="4" w:space="0" w:color="auto"/>
              <w:right w:val="single" w:sz="4" w:space="0" w:color="auto"/>
            </w:tcBorders>
            <w:shd w:val="clear" w:color="auto" w:fill="8DB3E2"/>
            <w:noWrap/>
            <w:vAlign w:val="center"/>
          </w:tcPr>
          <w:p w:rsidR="00D5317A" w:rsidRPr="002F4A44" w:rsidRDefault="00D5317A" w:rsidP="002F2860">
            <w:pPr>
              <w:spacing w:line="240" w:lineRule="auto"/>
              <w:rPr>
                <w:rFonts w:ascii="Arial" w:hAnsi="Arial" w:cs="Arial"/>
                <w:b/>
                <w:bCs/>
                <w:sz w:val="16"/>
                <w:szCs w:val="16"/>
                <w:lang w:val="ru-RU" w:eastAsia="zh-CN"/>
              </w:rPr>
            </w:pPr>
          </w:p>
          <w:p w:rsidR="00D5317A" w:rsidRPr="002F4A44" w:rsidRDefault="00D5317A" w:rsidP="002F2860">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C. Программы расходов  </w:t>
            </w:r>
          </w:p>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300"/>
        </w:trPr>
        <w:tc>
          <w:tcPr>
            <w:tcW w:w="2305" w:type="dxa"/>
            <w:gridSpan w:val="2"/>
            <w:tcBorders>
              <w:top w:val="single" w:sz="4" w:space="0" w:color="auto"/>
              <w:left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988" w:type="dxa"/>
            <w:gridSpan w:val="7"/>
            <w:tcBorders>
              <w:top w:val="single" w:sz="4" w:space="0" w:color="auto"/>
              <w:bottom w:val="single" w:sz="4" w:space="0" w:color="auto"/>
            </w:tcBorders>
            <w:noWrap/>
            <w:vAlign w:val="bottom"/>
          </w:tcPr>
          <w:p w:rsidR="00D5317A" w:rsidRPr="002F4A44" w:rsidRDefault="00D5317A" w:rsidP="002F2860">
            <w:pPr>
              <w:spacing w:line="240" w:lineRule="auto"/>
              <w:rPr>
                <w:rFonts w:ascii="Arial" w:hAnsi="Arial" w:cs="Arial"/>
                <w:sz w:val="16"/>
                <w:szCs w:val="16"/>
                <w:lang w:val="ru-RU" w:eastAsia="zh-CN"/>
              </w:rPr>
            </w:pPr>
          </w:p>
        </w:tc>
        <w:tc>
          <w:tcPr>
            <w:tcW w:w="991" w:type="dxa"/>
            <w:gridSpan w:val="6"/>
            <w:tcBorders>
              <w:top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425" w:type="dxa"/>
            <w:gridSpan w:val="4"/>
            <w:tcBorders>
              <w:top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631" w:type="dxa"/>
            <w:gridSpan w:val="4"/>
            <w:tcBorders>
              <w:top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1005" w:type="dxa"/>
            <w:gridSpan w:val="8"/>
            <w:tcBorders>
              <w:top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1276" w:type="dxa"/>
            <w:gridSpan w:val="11"/>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Код</w:t>
            </w:r>
          </w:p>
        </w:tc>
      </w:tr>
      <w:tr w:rsidR="00D5317A" w:rsidRPr="002F4A44" w:rsidTr="002F2860">
        <w:trPr>
          <w:gridAfter w:val="6"/>
          <w:wAfter w:w="262" w:type="dxa"/>
          <w:trHeight w:val="255"/>
        </w:trPr>
        <w:tc>
          <w:tcPr>
            <w:tcW w:w="2305" w:type="dxa"/>
            <w:gridSpan w:val="2"/>
            <w:tcBorders>
              <w:top w:val="single" w:sz="4" w:space="0" w:color="auto"/>
              <w:left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Подгруппа</w:t>
            </w:r>
          </w:p>
        </w:tc>
        <w:tc>
          <w:tcPr>
            <w:tcW w:w="2404" w:type="dxa"/>
            <w:gridSpan w:val="17"/>
            <w:tcBorders>
              <w:top w:val="single" w:sz="4" w:space="0" w:color="auto"/>
              <w:bottom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p>
        </w:tc>
        <w:tc>
          <w:tcPr>
            <w:tcW w:w="1636" w:type="dxa"/>
            <w:gridSpan w:val="12"/>
            <w:tcBorders>
              <w:top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1264" w:type="dxa"/>
            <w:gridSpan w:val="10"/>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F3</w:t>
            </w:r>
          </w:p>
        </w:tc>
      </w:tr>
      <w:tr w:rsidR="00D5317A" w:rsidRPr="002F4A44" w:rsidTr="002F2860">
        <w:trPr>
          <w:gridAfter w:val="6"/>
          <w:wAfter w:w="262" w:type="dxa"/>
          <w:trHeight w:val="227"/>
        </w:trPr>
        <w:tc>
          <w:tcPr>
            <w:tcW w:w="2305" w:type="dxa"/>
            <w:gridSpan w:val="2"/>
            <w:tcBorders>
              <w:top w:val="single" w:sz="4" w:space="0" w:color="auto"/>
              <w:left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Программа </w:t>
            </w:r>
          </w:p>
        </w:tc>
        <w:tc>
          <w:tcPr>
            <w:tcW w:w="2404" w:type="dxa"/>
            <w:gridSpan w:val="17"/>
            <w:tcBorders>
              <w:top w:val="single" w:sz="4" w:space="0" w:color="auto"/>
              <w:bottom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p>
        </w:tc>
        <w:tc>
          <w:tcPr>
            <w:tcW w:w="1636" w:type="dxa"/>
            <w:gridSpan w:val="12"/>
            <w:tcBorders>
              <w:top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1264" w:type="dxa"/>
            <w:gridSpan w:val="10"/>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P1</w:t>
            </w:r>
          </w:p>
        </w:tc>
      </w:tr>
      <w:tr w:rsidR="00D5317A" w:rsidRPr="002F4A44" w:rsidTr="002F2860">
        <w:trPr>
          <w:gridAfter w:val="6"/>
          <w:wAfter w:w="262" w:type="dxa"/>
          <w:trHeight w:val="255"/>
        </w:trPr>
        <w:tc>
          <w:tcPr>
            <w:tcW w:w="2305" w:type="dxa"/>
            <w:gridSpan w:val="2"/>
            <w:tcBorders>
              <w:top w:val="single" w:sz="4" w:space="0" w:color="auto"/>
              <w:left w:val="single" w:sz="4" w:space="0" w:color="auto"/>
              <w:bottom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Подпрограмма</w:t>
            </w:r>
          </w:p>
        </w:tc>
        <w:tc>
          <w:tcPr>
            <w:tcW w:w="2404" w:type="dxa"/>
            <w:gridSpan w:val="17"/>
            <w:tcBorders>
              <w:top w:val="single" w:sz="4" w:space="0" w:color="auto"/>
              <w:bottom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p>
        </w:tc>
        <w:tc>
          <w:tcPr>
            <w:tcW w:w="1636" w:type="dxa"/>
            <w:gridSpan w:val="12"/>
            <w:tcBorders>
              <w:top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p>
        </w:tc>
        <w:tc>
          <w:tcPr>
            <w:tcW w:w="1264" w:type="dxa"/>
            <w:gridSpan w:val="10"/>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P2</w:t>
            </w:r>
          </w:p>
        </w:tc>
      </w:tr>
      <w:tr w:rsidR="00D5317A" w:rsidRPr="00702150" w:rsidTr="002F2860">
        <w:trPr>
          <w:gridAfter w:val="6"/>
          <w:wAfter w:w="262" w:type="dxa"/>
          <w:trHeight w:val="255"/>
        </w:trPr>
        <w:tc>
          <w:tcPr>
            <w:tcW w:w="7609" w:type="dxa"/>
            <w:gridSpan w:val="41"/>
            <w:tcBorders>
              <w:top w:val="single" w:sz="4" w:space="0" w:color="auto"/>
              <w:left w:val="single" w:sz="4" w:space="0" w:color="auto"/>
              <w:bottom w:val="single" w:sz="4" w:space="0" w:color="auto"/>
              <w:right w:val="single" w:sz="4" w:space="0" w:color="auto"/>
            </w:tcBorders>
            <w:shd w:val="clear" w:color="auto" w:fill="8DB3E2"/>
          </w:tcPr>
          <w:p w:rsidR="00D5317A" w:rsidRPr="002F4A44" w:rsidRDefault="00D5317A" w:rsidP="002F2860">
            <w:pPr>
              <w:spacing w:line="240" w:lineRule="auto"/>
              <w:rPr>
                <w:rFonts w:ascii="Arial" w:hAnsi="Arial" w:cs="Arial"/>
                <w:b/>
                <w:bCs/>
                <w:sz w:val="16"/>
                <w:szCs w:val="16"/>
                <w:lang w:val="ru-RU" w:eastAsia="zh-CN"/>
              </w:rPr>
            </w:pPr>
          </w:p>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b/>
                <w:bCs/>
                <w:sz w:val="16"/>
                <w:szCs w:val="16"/>
                <w:lang w:val="ru-RU" w:eastAsia="zh-CN"/>
              </w:rPr>
              <w:t xml:space="preserve">I Общая информация </w:t>
            </w:r>
            <w:r w:rsidRPr="002F4A44">
              <w:rPr>
                <w:rFonts w:ascii="Arial" w:hAnsi="Arial" w:cs="Arial"/>
                <w:b/>
                <w:bCs/>
                <w:i/>
                <w:sz w:val="16"/>
                <w:szCs w:val="16"/>
                <w:lang w:val="ru-RU" w:eastAsia="zh-CN"/>
              </w:rPr>
              <w:t>(заполняется публичным органом)</w:t>
            </w:r>
          </w:p>
        </w:tc>
      </w:tr>
      <w:tr w:rsidR="00D5317A" w:rsidRPr="002F4A44" w:rsidTr="002F2860">
        <w:trPr>
          <w:gridAfter w:val="5"/>
          <w:wAfter w:w="250" w:type="dxa"/>
          <w:trHeight w:val="405"/>
        </w:trPr>
        <w:tc>
          <w:tcPr>
            <w:tcW w:w="2367" w:type="dxa"/>
            <w:gridSpan w:val="5"/>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Цель                                                                                </w:t>
            </w:r>
          </w:p>
        </w:tc>
        <w:tc>
          <w:tcPr>
            <w:tcW w:w="5254" w:type="dxa"/>
            <w:gridSpan w:val="37"/>
            <w:tcBorders>
              <w:top w:val="single" w:sz="4" w:space="0" w:color="auto"/>
              <w:left w:val="nil"/>
              <w:bottom w:val="single" w:sz="4" w:space="0" w:color="auto"/>
              <w:right w:val="single" w:sz="4" w:space="0" w:color="000000"/>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702150" w:rsidTr="002F2860">
        <w:trPr>
          <w:gridAfter w:val="5"/>
          <w:wAfter w:w="250" w:type="dxa"/>
          <w:trHeight w:val="361"/>
        </w:trPr>
        <w:tc>
          <w:tcPr>
            <w:tcW w:w="2367" w:type="dxa"/>
            <w:gridSpan w:val="5"/>
            <w:tcBorders>
              <w:top w:val="single" w:sz="4" w:space="0" w:color="auto"/>
              <w:left w:val="single" w:sz="4" w:space="0" w:color="auto"/>
              <w:bottom w:val="single" w:sz="4" w:space="0" w:color="auto"/>
              <w:right w:val="single" w:sz="4" w:space="0" w:color="000000"/>
            </w:tcBorders>
            <w:vAlign w:val="center"/>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Задачи (на среднесрочный период, в том числе на год, на который утверждается бюджет)</w:t>
            </w:r>
          </w:p>
        </w:tc>
        <w:tc>
          <w:tcPr>
            <w:tcW w:w="5254" w:type="dxa"/>
            <w:gridSpan w:val="37"/>
            <w:tcBorders>
              <w:top w:val="single" w:sz="4" w:space="0" w:color="auto"/>
              <w:left w:val="nil"/>
              <w:bottom w:val="single" w:sz="4" w:space="0" w:color="auto"/>
              <w:right w:val="single" w:sz="4" w:space="0" w:color="000000"/>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410"/>
        </w:trPr>
        <w:tc>
          <w:tcPr>
            <w:tcW w:w="2367" w:type="dxa"/>
            <w:gridSpan w:val="5"/>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Краткое описание</w:t>
            </w:r>
          </w:p>
        </w:tc>
        <w:tc>
          <w:tcPr>
            <w:tcW w:w="5254" w:type="dxa"/>
            <w:gridSpan w:val="37"/>
            <w:tcBorders>
              <w:top w:val="single" w:sz="4" w:space="0" w:color="auto"/>
              <w:left w:val="nil"/>
              <w:bottom w:val="single" w:sz="4" w:space="0" w:color="auto"/>
              <w:right w:val="single" w:sz="4" w:space="0" w:color="000000"/>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300"/>
        </w:trPr>
        <w:tc>
          <w:tcPr>
            <w:tcW w:w="7621" w:type="dxa"/>
            <w:gridSpan w:val="42"/>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II. Показатели результативности</w:t>
            </w:r>
          </w:p>
          <w:p w:rsidR="00D5317A" w:rsidRPr="002F4A44" w:rsidRDefault="00D5317A" w:rsidP="002F2860">
            <w:pPr>
              <w:spacing w:line="240" w:lineRule="auto"/>
              <w:ind w:left="720"/>
              <w:rPr>
                <w:rFonts w:ascii="Arial" w:hAnsi="Arial" w:cs="Arial"/>
                <w:b/>
                <w:sz w:val="16"/>
                <w:szCs w:val="16"/>
                <w:lang w:val="ru-RU" w:eastAsia="zh-CN"/>
              </w:rPr>
            </w:pPr>
          </w:p>
        </w:tc>
      </w:tr>
      <w:tr w:rsidR="00D5317A" w:rsidRPr="002F4A44" w:rsidTr="002F2860">
        <w:trPr>
          <w:gridAfter w:val="5"/>
          <w:wAfter w:w="250" w:type="dxa"/>
          <w:trHeight w:val="255"/>
        </w:trPr>
        <w:tc>
          <w:tcPr>
            <w:tcW w:w="2367" w:type="dxa"/>
            <w:gridSpan w:val="5"/>
            <w:tcBorders>
              <w:top w:val="nil"/>
              <w:left w:val="single" w:sz="4" w:space="0" w:color="auto"/>
              <w:bottom w:val="single" w:sz="4" w:space="0" w:color="auto"/>
              <w:right w:val="single" w:sz="4" w:space="0" w:color="auto"/>
            </w:tcBorders>
            <w:shd w:val="clear" w:color="auto" w:fill="auto"/>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Категория</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1805" w:type="dxa"/>
            <w:gridSpan w:val="13"/>
            <w:tcBorders>
              <w:top w:val="nil"/>
              <w:left w:val="nil"/>
              <w:bottom w:val="single" w:sz="4" w:space="0" w:color="auto"/>
              <w:right w:val="single" w:sz="4" w:space="0" w:color="auto"/>
            </w:tcBorders>
            <w:shd w:val="clear" w:color="auto" w:fill="auto"/>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1039" w:type="dxa"/>
            <w:gridSpan w:val="7"/>
            <w:tcBorders>
              <w:top w:val="nil"/>
              <w:left w:val="nil"/>
              <w:bottom w:val="single" w:sz="4" w:space="0" w:color="auto"/>
              <w:right w:val="single" w:sz="4" w:space="0" w:color="auto"/>
            </w:tcBorders>
            <w:shd w:val="clear" w:color="auto" w:fill="auto"/>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Единица измерения</w:t>
            </w:r>
          </w:p>
        </w:tc>
        <w:tc>
          <w:tcPr>
            <w:tcW w:w="1843" w:type="dxa"/>
            <w:gridSpan w:val="15"/>
            <w:tcBorders>
              <w:top w:val="nil"/>
              <w:left w:val="nil"/>
              <w:bottom w:val="single" w:sz="4" w:space="0" w:color="auto"/>
              <w:right w:val="single" w:sz="4" w:space="0" w:color="auto"/>
            </w:tcBorders>
            <w:shd w:val="clear" w:color="auto" w:fill="auto"/>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Значение</w:t>
            </w:r>
          </w:p>
        </w:tc>
      </w:tr>
      <w:tr w:rsidR="00D5317A" w:rsidRPr="002F4A44" w:rsidTr="002F2860">
        <w:trPr>
          <w:gridAfter w:val="5"/>
          <w:wAfter w:w="250" w:type="dxa"/>
          <w:trHeight w:val="255"/>
        </w:trPr>
        <w:tc>
          <w:tcPr>
            <w:tcW w:w="2367" w:type="dxa"/>
            <w:gridSpan w:val="5"/>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567" w:type="dxa"/>
            <w:gridSpan w:val="2"/>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1805" w:type="dxa"/>
            <w:gridSpan w:val="1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1039" w:type="dxa"/>
            <w:gridSpan w:val="7"/>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c>
          <w:tcPr>
            <w:tcW w:w="1843" w:type="dxa"/>
            <w:gridSpan w:val="15"/>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5</w:t>
            </w:r>
          </w:p>
        </w:tc>
      </w:tr>
      <w:tr w:rsidR="00D5317A" w:rsidRPr="002F4A44" w:rsidTr="002F2860">
        <w:trPr>
          <w:gridAfter w:val="5"/>
          <w:wAfter w:w="250" w:type="dxa"/>
          <w:trHeight w:val="255"/>
        </w:trPr>
        <w:tc>
          <w:tcPr>
            <w:tcW w:w="2367" w:type="dxa"/>
            <w:gridSpan w:val="5"/>
            <w:vMerge w:val="restart"/>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Результат </w:t>
            </w:r>
          </w:p>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w:t>
            </w:r>
            <w:r w:rsidRPr="002F4A44">
              <w:rPr>
                <w:rFonts w:ascii="Arial" w:hAnsi="Arial" w:cs="Arial"/>
                <w:i/>
                <w:iCs/>
                <w:sz w:val="16"/>
                <w:szCs w:val="16"/>
                <w:lang w:val="ru-RU" w:eastAsia="zh-CN"/>
              </w:rPr>
              <w:t xml:space="preserve"> заполняется </w:t>
            </w:r>
            <w:r>
              <w:rPr>
                <w:rFonts w:ascii="Arial" w:hAnsi="Arial" w:cs="Arial"/>
                <w:i/>
                <w:iCs/>
                <w:sz w:val="16"/>
                <w:szCs w:val="16"/>
                <w:lang w:val="ru-RU" w:eastAsia="zh-CN"/>
              </w:rPr>
              <w:t>бюджетны</w:t>
            </w:r>
            <w:r w:rsidRPr="002F4A44">
              <w:rPr>
                <w:rFonts w:ascii="Arial" w:hAnsi="Arial" w:cs="Arial"/>
                <w:i/>
                <w:iCs/>
                <w:sz w:val="16"/>
                <w:szCs w:val="16"/>
                <w:lang w:val="ru-RU" w:eastAsia="zh-CN"/>
              </w:rPr>
              <w:t>м органом</w:t>
            </w:r>
            <w:r w:rsidRPr="002F4A44">
              <w:rPr>
                <w:rFonts w:ascii="Arial" w:hAnsi="Arial" w:cs="Arial"/>
                <w:sz w:val="16"/>
                <w:szCs w:val="16"/>
                <w:lang w:val="ru-RU" w:eastAsia="zh-CN"/>
              </w:rPr>
              <w:t>)</w:t>
            </w: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val="restart"/>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 Продукт</w:t>
            </w: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val="restart"/>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 Эффективность</w:t>
            </w: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D5317A" w:rsidRPr="002F4A44" w:rsidRDefault="00D5317A" w:rsidP="002F2860">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2"/>
          <w:wAfter w:w="73" w:type="dxa"/>
          <w:trHeight w:val="300"/>
        </w:trPr>
        <w:tc>
          <w:tcPr>
            <w:tcW w:w="2367"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3401" w:type="dxa"/>
            <w:gridSpan w:val="21"/>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236" w:type="dxa"/>
            <w:gridSpan w:val="3"/>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321" w:type="dxa"/>
            <w:gridSpan w:val="8"/>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237" w:type="dxa"/>
            <w:gridSpan w:val="3"/>
            <w:tcBorders>
              <w:top w:val="nil"/>
              <w:left w:val="nil"/>
              <w:bottom w:val="nil"/>
              <w:right w:val="nil"/>
            </w:tcBorders>
            <w:noWrap/>
            <w:vAlign w:val="bottom"/>
          </w:tcPr>
          <w:p w:rsidR="00D5317A" w:rsidRPr="002F4A44" w:rsidRDefault="00D5317A" w:rsidP="002F2860">
            <w:pPr>
              <w:spacing w:line="240" w:lineRule="auto"/>
              <w:rPr>
                <w:rFonts w:ascii="Arial" w:hAnsi="Arial" w:cs="Arial"/>
                <w:sz w:val="16"/>
                <w:szCs w:val="16"/>
                <w:lang w:val="ru-RU" w:eastAsia="zh-CN"/>
              </w:rPr>
            </w:pPr>
          </w:p>
        </w:tc>
        <w:tc>
          <w:tcPr>
            <w:tcW w:w="236" w:type="dxa"/>
            <w:gridSpan w:val="5"/>
            <w:tcBorders>
              <w:top w:val="nil"/>
              <w:left w:val="nil"/>
              <w:bottom w:val="nil"/>
              <w:right w:val="nil"/>
            </w:tcBorders>
            <w:noWrap/>
            <w:vAlign w:val="bottom"/>
          </w:tcPr>
          <w:p w:rsidR="00D5317A" w:rsidRPr="002F4A44" w:rsidRDefault="00D5317A" w:rsidP="002F2860">
            <w:pPr>
              <w:spacing w:line="240" w:lineRule="auto"/>
              <w:rPr>
                <w:rFonts w:ascii="Arial" w:hAnsi="Arial" w:cs="Arial"/>
                <w:sz w:val="16"/>
                <w:szCs w:val="16"/>
                <w:lang w:val="ru-RU" w:eastAsia="zh-CN"/>
              </w:rPr>
            </w:pPr>
          </w:p>
        </w:tc>
      </w:tr>
      <w:tr w:rsidR="00D5317A" w:rsidRPr="002F4A44" w:rsidTr="002F2860">
        <w:trPr>
          <w:gridAfter w:val="6"/>
          <w:wAfter w:w="262" w:type="dxa"/>
          <w:trHeight w:val="300"/>
        </w:trPr>
        <w:tc>
          <w:tcPr>
            <w:tcW w:w="7609" w:type="dxa"/>
            <w:gridSpan w:val="41"/>
            <w:tcBorders>
              <w:top w:val="single" w:sz="4" w:space="0" w:color="auto"/>
              <w:left w:val="single" w:sz="4" w:space="0" w:color="auto"/>
              <w:bottom w:val="single" w:sz="4" w:space="0" w:color="auto"/>
              <w:right w:val="single" w:sz="4" w:space="0" w:color="auto"/>
            </w:tcBorders>
            <w:shd w:val="clear" w:color="auto" w:fill="DBE5F1"/>
            <w:noWrap/>
          </w:tcPr>
          <w:p w:rsidR="00D5317A" w:rsidRPr="002F4A44" w:rsidRDefault="00D5317A" w:rsidP="002F2860">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III. Расходы, тыс</w:t>
            </w:r>
            <w:proofErr w:type="gramStart"/>
            <w:r w:rsidRPr="002F4A44">
              <w:rPr>
                <w:rFonts w:ascii="Arial" w:hAnsi="Arial" w:cs="Arial"/>
                <w:b/>
                <w:bCs/>
                <w:sz w:val="16"/>
                <w:szCs w:val="16"/>
                <w:lang w:val="ru-RU" w:eastAsia="zh-CN"/>
              </w:rPr>
              <w:t>.л</w:t>
            </w:r>
            <w:proofErr w:type="gramEnd"/>
            <w:r w:rsidRPr="002F4A44">
              <w:rPr>
                <w:rFonts w:ascii="Arial" w:hAnsi="Arial" w:cs="Arial"/>
                <w:b/>
                <w:bCs/>
                <w:sz w:val="16"/>
                <w:szCs w:val="16"/>
                <w:lang w:val="ru-RU" w:eastAsia="zh-CN"/>
              </w:rPr>
              <w:t>ей</w:t>
            </w:r>
          </w:p>
          <w:p w:rsidR="00D5317A" w:rsidRPr="002F4A44" w:rsidRDefault="00D5317A" w:rsidP="002F2860">
            <w:pPr>
              <w:spacing w:line="240" w:lineRule="auto"/>
              <w:rPr>
                <w:rFonts w:ascii="Arial" w:hAnsi="Arial" w:cs="Arial"/>
                <w:sz w:val="16"/>
                <w:szCs w:val="16"/>
                <w:lang w:val="ru-RU" w:eastAsia="zh-CN"/>
              </w:rPr>
            </w:pPr>
          </w:p>
        </w:tc>
      </w:tr>
      <w:tr w:rsidR="00D5317A" w:rsidRPr="002F4A44" w:rsidTr="002F2860">
        <w:trPr>
          <w:gridAfter w:val="5"/>
          <w:wAfter w:w="250" w:type="dxa"/>
          <w:trHeight w:val="255"/>
        </w:trPr>
        <w:tc>
          <w:tcPr>
            <w:tcW w:w="3510" w:type="dxa"/>
            <w:gridSpan w:val="13"/>
            <w:vMerge w:val="restar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2258" w:type="dxa"/>
            <w:gridSpan w:val="13"/>
            <w:tcBorders>
              <w:top w:val="single" w:sz="4" w:space="0" w:color="auto"/>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1853" w:type="dxa"/>
            <w:gridSpan w:val="16"/>
            <w:vMerge w:val="restart"/>
            <w:tcBorders>
              <w:top w:val="single" w:sz="4" w:space="0" w:color="auto"/>
              <w:left w:val="nil"/>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Сумма</w:t>
            </w:r>
          </w:p>
          <w:p w:rsidR="00D5317A" w:rsidRPr="002F4A44" w:rsidRDefault="00D5317A" w:rsidP="002F2860">
            <w:pPr>
              <w:keepNext/>
              <w:spacing w:line="240" w:lineRule="auto"/>
              <w:jc w:val="center"/>
              <w:outlineLvl w:val="0"/>
              <w:rPr>
                <w:rFonts w:ascii="Arial" w:hAnsi="Arial" w:cs="Arial"/>
                <w:bCs/>
                <w:sz w:val="16"/>
                <w:szCs w:val="16"/>
                <w:lang w:val="ru-RU" w:eastAsia="zh-CN"/>
              </w:rPr>
            </w:pPr>
          </w:p>
        </w:tc>
      </w:tr>
      <w:tr w:rsidR="00D5317A" w:rsidRPr="002F4A44" w:rsidTr="002F2860">
        <w:trPr>
          <w:gridAfter w:val="5"/>
          <w:wAfter w:w="250" w:type="dxa"/>
          <w:trHeight w:val="681"/>
        </w:trPr>
        <w:tc>
          <w:tcPr>
            <w:tcW w:w="3510" w:type="dxa"/>
            <w:gridSpan w:val="13"/>
            <w:vMerge/>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outlineLvl w:val="0"/>
              <w:rPr>
                <w:rFonts w:ascii="Arial" w:hAnsi="Arial" w:cs="Arial"/>
                <w:bCs/>
                <w:sz w:val="16"/>
                <w:szCs w:val="16"/>
                <w:lang w:val="ru-RU" w:eastAsia="zh-CN"/>
              </w:rPr>
            </w:pPr>
          </w:p>
        </w:tc>
        <w:tc>
          <w:tcPr>
            <w:tcW w:w="1120" w:type="dxa"/>
            <w:gridSpan w:val="5"/>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P3</w:t>
            </w:r>
          </w:p>
        </w:tc>
        <w:tc>
          <w:tcPr>
            <w:tcW w:w="1138"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ml:space="preserve">Eco </w:t>
            </w:r>
          </w:p>
          <w:p w:rsidR="00D5317A" w:rsidRPr="002F4A44" w:rsidRDefault="00D5317A" w:rsidP="002F2860">
            <w:pPr>
              <w:spacing w:line="240" w:lineRule="auto"/>
              <w:jc w:val="center"/>
              <w:rPr>
                <w:rFonts w:ascii="Arial" w:hAnsi="Arial" w:cs="Arial"/>
                <w:bCs/>
                <w:sz w:val="16"/>
                <w:szCs w:val="16"/>
                <w:lang w:val="ru-RU" w:eastAsia="zh-CN"/>
              </w:rPr>
            </w:pPr>
            <w:proofErr w:type="gramStart"/>
            <w:r w:rsidRPr="002F4A44">
              <w:rPr>
                <w:rFonts w:ascii="Arial" w:hAnsi="Arial" w:cs="Arial"/>
                <w:bCs/>
                <w:sz w:val="16"/>
                <w:szCs w:val="16"/>
                <w:lang w:val="ru-RU" w:eastAsia="zh-CN"/>
              </w:rPr>
              <w:t xml:space="preserve">(k4 -(Org1/ </w:t>
            </w:r>
            <w:proofErr w:type="gramEnd"/>
          </w:p>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k6 -(Org2)</w:t>
            </w:r>
          </w:p>
        </w:tc>
        <w:tc>
          <w:tcPr>
            <w:tcW w:w="1853" w:type="dxa"/>
            <w:gridSpan w:val="16"/>
            <w:vMerge/>
            <w:tcBorders>
              <w:left w:val="nil"/>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jc w:val="center"/>
              <w:outlineLvl w:val="0"/>
              <w:rPr>
                <w:rFonts w:ascii="Arial" w:hAnsi="Arial" w:cs="Arial"/>
                <w:bCs/>
                <w:sz w:val="16"/>
                <w:szCs w:val="16"/>
                <w:lang w:val="ru-RU" w:eastAsia="zh-CN"/>
              </w:rPr>
            </w:pPr>
          </w:p>
        </w:tc>
      </w:tr>
      <w:tr w:rsidR="00D5317A" w:rsidRPr="002F4A44" w:rsidTr="002F2860">
        <w:trPr>
          <w:gridAfter w:val="5"/>
          <w:wAfter w:w="250" w:type="dxa"/>
          <w:trHeight w:val="255"/>
        </w:trPr>
        <w:tc>
          <w:tcPr>
            <w:tcW w:w="3510" w:type="dxa"/>
            <w:gridSpan w:val="13"/>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1120" w:type="dxa"/>
            <w:gridSpan w:val="5"/>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1138"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1853" w:type="dxa"/>
            <w:gridSpan w:val="16"/>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r>
      <w:tr w:rsidR="00D5317A" w:rsidRPr="002F4A44" w:rsidTr="002F2860">
        <w:trPr>
          <w:gridAfter w:val="5"/>
          <w:wAfter w:w="250" w:type="dxa"/>
          <w:trHeight w:val="255"/>
        </w:trPr>
        <w:tc>
          <w:tcPr>
            <w:tcW w:w="2342" w:type="dxa"/>
            <w:gridSpan w:val="3"/>
            <w:tcBorders>
              <w:top w:val="nil"/>
              <w:left w:val="single" w:sz="4" w:space="0" w:color="auto"/>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 </w:t>
            </w:r>
          </w:p>
        </w:tc>
      </w:tr>
      <w:tr w:rsidR="00D5317A" w:rsidRPr="002F4A44" w:rsidTr="002F2860">
        <w:trPr>
          <w:gridAfter w:val="5"/>
          <w:wAfter w:w="250" w:type="dxa"/>
          <w:trHeight w:val="255"/>
        </w:trPr>
        <w:tc>
          <w:tcPr>
            <w:tcW w:w="2342" w:type="dxa"/>
            <w:gridSpan w:val="3"/>
            <w:tcBorders>
              <w:top w:val="nil"/>
              <w:left w:val="single" w:sz="4" w:space="0" w:color="auto"/>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5"/>
          <w:wAfter w:w="250" w:type="dxa"/>
          <w:trHeight w:val="255"/>
        </w:trPr>
        <w:tc>
          <w:tcPr>
            <w:tcW w:w="2342" w:type="dxa"/>
            <w:gridSpan w:val="3"/>
            <w:tcBorders>
              <w:top w:val="nil"/>
              <w:left w:val="single" w:sz="4" w:space="0" w:color="auto"/>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1"/>
          <w:wAfter w:w="14" w:type="dxa"/>
          <w:trHeight w:val="255"/>
        </w:trPr>
        <w:tc>
          <w:tcPr>
            <w:tcW w:w="2342" w:type="dxa"/>
            <w:gridSpan w:val="3"/>
            <w:tcBorders>
              <w:top w:val="nil"/>
              <w:left w:val="single" w:sz="4" w:space="0" w:color="auto"/>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236" w:type="dxa"/>
            <w:gridSpan w:val="4"/>
            <w:tcBorders>
              <w:top w:val="nil"/>
              <w:left w:val="nil"/>
              <w:bottom w:val="nil"/>
              <w:right w:val="nil"/>
            </w:tcBorders>
            <w:noWrap/>
            <w:vAlign w:val="bottom"/>
          </w:tcPr>
          <w:p w:rsidR="00D5317A" w:rsidRPr="002F4A44" w:rsidRDefault="00D5317A" w:rsidP="002F2860">
            <w:pPr>
              <w:spacing w:line="240" w:lineRule="auto"/>
              <w:rPr>
                <w:rFonts w:ascii="Arial" w:hAnsi="Arial" w:cs="Arial"/>
                <w:sz w:val="16"/>
                <w:szCs w:val="16"/>
                <w:lang w:val="ru-RU" w:eastAsia="zh-CN"/>
              </w:rPr>
            </w:pPr>
          </w:p>
        </w:tc>
      </w:tr>
      <w:tr w:rsidR="00D5317A" w:rsidRPr="002F4A44" w:rsidTr="002F2860">
        <w:trPr>
          <w:gridAfter w:val="1"/>
          <w:wAfter w:w="14" w:type="dxa"/>
          <w:trHeight w:val="578"/>
        </w:trPr>
        <w:tc>
          <w:tcPr>
            <w:tcW w:w="2342" w:type="dxa"/>
            <w:gridSpan w:val="3"/>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168" w:type="dxa"/>
            <w:gridSpan w:val="10"/>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120"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138" w:type="dxa"/>
            <w:gridSpan w:val="8"/>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853" w:type="dxa"/>
            <w:gridSpan w:val="16"/>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236" w:type="dxa"/>
            <w:gridSpan w:val="4"/>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r>
      <w:tr w:rsidR="00D5317A" w:rsidRPr="00702150" w:rsidTr="002F2860">
        <w:trPr>
          <w:trHeight w:val="315"/>
        </w:trPr>
        <w:tc>
          <w:tcPr>
            <w:tcW w:w="7628" w:type="dxa"/>
            <w:gridSpan w:val="43"/>
            <w:tcBorders>
              <w:top w:val="single" w:sz="4" w:space="0" w:color="auto"/>
              <w:left w:val="single" w:sz="4" w:space="0" w:color="auto"/>
              <w:bottom w:val="single" w:sz="4" w:space="0" w:color="auto"/>
              <w:right w:val="nil"/>
            </w:tcBorders>
            <w:shd w:val="clear" w:color="auto" w:fill="8DB3E2"/>
            <w:vAlign w:val="center"/>
          </w:tcPr>
          <w:p w:rsidR="00D5317A" w:rsidRPr="002F4A44" w:rsidRDefault="00D5317A" w:rsidP="002F2860">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D. Лимиты</w:t>
            </w:r>
            <w:r>
              <w:rPr>
                <w:rFonts w:ascii="Arial" w:hAnsi="Arial" w:cs="Arial"/>
                <w:b/>
                <w:bCs/>
                <w:sz w:val="16"/>
                <w:szCs w:val="16"/>
                <w:lang w:val="ru-RU" w:eastAsia="zh-CN"/>
              </w:rPr>
              <w:t xml:space="preserve"> расходов</w:t>
            </w:r>
            <w:r w:rsidRPr="002F4A44">
              <w:rPr>
                <w:rFonts w:ascii="Arial" w:hAnsi="Arial" w:cs="Arial"/>
                <w:b/>
                <w:bCs/>
                <w:sz w:val="16"/>
                <w:szCs w:val="16"/>
                <w:lang w:val="ru-RU" w:eastAsia="zh-CN"/>
              </w:rPr>
              <w:t xml:space="preserve"> по капитальным </w:t>
            </w:r>
            <w:r>
              <w:rPr>
                <w:rFonts w:ascii="Arial" w:hAnsi="Arial" w:cs="Arial"/>
                <w:b/>
                <w:bCs/>
                <w:sz w:val="16"/>
                <w:szCs w:val="16"/>
                <w:lang w:val="ru-RU" w:eastAsia="zh-CN"/>
              </w:rPr>
              <w:t>инвестиции</w:t>
            </w:r>
            <w:r w:rsidRPr="002F4A44">
              <w:rPr>
                <w:rFonts w:ascii="Arial" w:hAnsi="Arial" w:cs="Arial"/>
                <w:b/>
                <w:bCs/>
                <w:sz w:val="16"/>
                <w:szCs w:val="16"/>
                <w:lang w:val="ru-RU" w:eastAsia="zh-CN"/>
              </w:rPr>
              <w:t>м, тыс</w:t>
            </w:r>
            <w:proofErr w:type="gramStart"/>
            <w:r w:rsidRPr="002F4A44">
              <w:rPr>
                <w:rFonts w:ascii="Arial" w:hAnsi="Arial" w:cs="Arial"/>
                <w:b/>
                <w:bCs/>
                <w:sz w:val="16"/>
                <w:szCs w:val="16"/>
                <w:lang w:val="ru-RU" w:eastAsia="zh-CN"/>
              </w:rPr>
              <w:t>.л</w:t>
            </w:r>
            <w:proofErr w:type="gramEnd"/>
            <w:r w:rsidRPr="002F4A44">
              <w:rPr>
                <w:rFonts w:ascii="Arial" w:hAnsi="Arial" w:cs="Arial"/>
                <w:b/>
                <w:bCs/>
                <w:sz w:val="16"/>
                <w:szCs w:val="16"/>
                <w:lang w:val="ru-RU" w:eastAsia="zh-CN"/>
              </w:rPr>
              <w:t>ей</w:t>
            </w:r>
          </w:p>
        </w:tc>
        <w:tc>
          <w:tcPr>
            <w:tcW w:w="243" w:type="dxa"/>
            <w:gridSpan w:val="4"/>
            <w:tcBorders>
              <w:top w:val="single" w:sz="4" w:space="0" w:color="auto"/>
              <w:left w:val="nil"/>
              <w:bottom w:val="single" w:sz="4" w:space="0" w:color="auto"/>
              <w:right w:val="single" w:sz="4" w:space="0" w:color="auto"/>
            </w:tcBorders>
            <w:shd w:val="clear" w:color="auto" w:fill="8DB3E2"/>
            <w:noWrap/>
            <w:vAlign w:val="bottom"/>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trHeight w:val="255"/>
        </w:trPr>
        <w:tc>
          <w:tcPr>
            <w:tcW w:w="2518" w:type="dxa"/>
            <w:gridSpan w:val="6"/>
            <w:vMerge w:val="restart"/>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3119" w:type="dxa"/>
            <w:gridSpan w:val="19"/>
            <w:tcBorders>
              <w:top w:val="single" w:sz="4" w:space="0" w:color="auto"/>
              <w:left w:val="nil"/>
              <w:bottom w:val="single" w:sz="4" w:space="0" w:color="auto"/>
              <w:right w:val="single" w:sz="4" w:space="0" w:color="000000"/>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2234" w:type="dxa"/>
            <w:gridSpan w:val="22"/>
            <w:vMerge w:val="restart"/>
            <w:tcBorders>
              <w:top w:val="single" w:sz="4" w:space="0" w:color="auto"/>
              <w:left w:val="nil"/>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ml:space="preserve">Сумма </w:t>
            </w:r>
          </w:p>
        </w:tc>
      </w:tr>
      <w:tr w:rsidR="00D5317A" w:rsidRPr="002F4A44" w:rsidTr="002F2860">
        <w:trPr>
          <w:trHeight w:val="255"/>
        </w:trPr>
        <w:tc>
          <w:tcPr>
            <w:tcW w:w="2518" w:type="dxa"/>
            <w:gridSpan w:val="6"/>
            <w:vMerge/>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outlineLvl w:val="0"/>
              <w:rPr>
                <w:rFonts w:ascii="Arial" w:hAnsi="Arial" w:cs="Arial"/>
                <w:b/>
                <w:bCs/>
                <w:sz w:val="16"/>
                <w:szCs w:val="16"/>
                <w:lang w:val="ru-RU" w:eastAsia="zh-CN"/>
              </w:rPr>
            </w:pPr>
          </w:p>
        </w:tc>
        <w:tc>
          <w:tcPr>
            <w:tcW w:w="425" w:type="dxa"/>
            <w:gridSpan w:val="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P1P2</w:t>
            </w:r>
          </w:p>
        </w:tc>
        <w:tc>
          <w:tcPr>
            <w:tcW w:w="709" w:type="dxa"/>
            <w:gridSpan w:val="6"/>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P3</w:t>
            </w:r>
          </w:p>
        </w:tc>
        <w:tc>
          <w:tcPr>
            <w:tcW w:w="851"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proiect</w:t>
            </w:r>
          </w:p>
        </w:tc>
        <w:tc>
          <w:tcPr>
            <w:tcW w:w="1134"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Eco</w:t>
            </w:r>
          </w:p>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k4 (Org1)/ k6 (Org2)</w:t>
            </w:r>
          </w:p>
        </w:tc>
        <w:tc>
          <w:tcPr>
            <w:tcW w:w="2234" w:type="dxa"/>
            <w:gridSpan w:val="22"/>
            <w:vMerge/>
            <w:tcBorders>
              <w:left w:val="nil"/>
              <w:bottom w:val="single" w:sz="4" w:space="0" w:color="auto"/>
              <w:right w:val="single" w:sz="4" w:space="0" w:color="auto"/>
            </w:tcBorders>
            <w:vAlign w:val="center"/>
          </w:tcPr>
          <w:p w:rsidR="00D5317A" w:rsidRPr="002F4A44" w:rsidRDefault="00D5317A" w:rsidP="002F2860">
            <w:pPr>
              <w:keepNext/>
              <w:numPr>
                <w:ilvl w:val="0"/>
                <w:numId w:val="1"/>
              </w:numPr>
              <w:spacing w:after="1960" w:line="240" w:lineRule="auto"/>
              <w:jc w:val="center"/>
              <w:outlineLvl w:val="0"/>
              <w:rPr>
                <w:rFonts w:ascii="Arial" w:hAnsi="Arial" w:cs="Arial"/>
                <w:bCs/>
                <w:sz w:val="16"/>
                <w:szCs w:val="16"/>
                <w:lang w:val="ru-RU" w:eastAsia="zh-CN"/>
              </w:rPr>
            </w:pPr>
          </w:p>
        </w:tc>
      </w:tr>
      <w:tr w:rsidR="00D5317A" w:rsidRPr="002F4A44" w:rsidTr="002F2860">
        <w:trPr>
          <w:trHeight w:val="255"/>
        </w:trPr>
        <w:tc>
          <w:tcPr>
            <w:tcW w:w="2518" w:type="dxa"/>
            <w:gridSpan w:val="6"/>
            <w:tcBorders>
              <w:top w:val="nil"/>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425" w:type="dxa"/>
            <w:gridSpan w:val="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709" w:type="dxa"/>
            <w:gridSpan w:val="6"/>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851" w:type="dxa"/>
            <w:gridSpan w:val="3"/>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c>
          <w:tcPr>
            <w:tcW w:w="1134" w:type="dxa"/>
            <w:gridSpan w:val="8"/>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5</w:t>
            </w:r>
          </w:p>
        </w:tc>
        <w:tc>
          <w:tcPr>
            <w:tcW w:w="2234" w:type="dxa"/>
            <w:gridSpan w:val="22"/>
            <w:tcBorders>
              <w:top w:val="nil"/>
              <w:left w:val="nil"/>
              <w:bottom w:val="single" w:sz="4" w:space="0" w:color="auto"/>
              <w:right w:val="single" w:sz="4" w:space="0" w:color="auto"/>
            </w:tcBorders>
            <w:vAlign w:val="center"/>
          </w:tcPr>
          <w:p w:rsidR="00D5317A" w:rsidRPr="002F4A44" w:rsidRDefault="00D5317A" w:rsidP="002F2860">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9</w:t>
            </w:r>
          </w:p>
        </w:tc>
      </w:tr>
      <w:tr w:rsidR="00D5317A" w:rsidRPr="002F4A44" w:rsidTr="002F2860">
        <w:trPr>
          <w:trHeight w:val="255"/>
        </w:trPr>
        <w:tc>
          <w:tcPr>
            <w:tcW w:w="2518" w:type="dxa"/>
            <w:gridSpan w:val="6"/>
            <w:tcBorders>
              <w:top w:val="nil"/>
              <w:left w:val="single" w:sz="4" w:space="0" w:color="auto"/>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2"/>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709" w:type="dxa"/>
            <w:gridSpan w:val="6"/>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851" w:type="dxa"/>
            <w:gridSpan w:val="3"/>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134" w:type="dxa"/>
            <w:gridSpan w:val="8"/>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2234" w:type="dxa"/>
            <w:gridSpan w:val="22"/>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trHeight w:val="255"/>
        </w:trPr>
        <w:tc>
          <w:tcPr>
            <w:tcW w:w="2518" w:type="dxa"/>
            <w:gridSpan w:val="6"/>
            <w:tcBorders>
              <w:top w:val="nil"/>
              <w:left w:val="single" w:sz="4" w:space="0" w:color="auto"/>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2"/>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709" w:type="dxa"/>
            <w:gridSpan w:val="6"/>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851" w:type="dxa"/>
            <w:gridSpan w:val="3"/>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134" w:type="dxa"/>
            <w:gridSpan w:val="8"/>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2234" w:type="dxa"/>
            <w:gridSpan w:val="22"/>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trHeight w:val="255"/>
        </w:trPr>
        <w:tc>
          <w:tcPr>
            <w:tcW w:w="2518" w:type="dxa"/>
            <w:gridSpan w:val="6"/>
            <w:tcBorders>
              <w:top w:val="nil"/>
              <w:left w:val="single" w:sz="4" w:space="0" w:color="auto"/>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2"/>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709" w:type="dxa"/>
            <w:gridSpan w:val="6"/>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851" w:type="dxa"/>
            <w:gridSpan w:val="3"/>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134" w:type="dxa"/>
            <w:gridSpan w:val="8"/>
            <w:tcBorders>
              <w:top w:val="nil"/>
              <w:left w:val="nil"/>
              <w:bottom w:val="single" w:sz="4" w:space="0" w:color="auto"/>
              <w:right w:val="single" w:sz="4" w:space="0" w:color="auto"/>
            </w:tcBorders>
          </w:tcPr>
          <w:p w:rsidR="00D5317A" w:rsidRPr="002F4A44" w:rsidRDefault="00D5317A" w:rsidP="002F2860">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2234" w:type="dxa"/>
            <w:gridSpan w:val="22"/>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D5317A" w:rsidRPr="002F4A44" w:rsidTr="002F2860">
        <w:trPr>
          <w:gridAfter w:val="3"/>
          <w:wAfter w:w="173" w:type="dxa"/>
          <w:trHeight w:val="255"/>
        </w:trPr>
        <w:tc>
          <w:tcPr>
            <w:tcW w:w="7698" w:type="dxa"/>
            <w:gridSpan w:val="44"/>
            <w:tcBorders>
              <w:top w:val="nil"/>
              <w:left w:val="nil"/>
              <w:bottom w:val="nil"/>
              <w:right w:val="nil"/>
            </w:tcBorders>
            <w:noWrap/>
            <w:vAlign w:val="bottom"/>
          </w:tcPr>
          <w:p w:rsidR="00D5317A" w:rsidRPr="002F4A44" w:rsidRDefault="00D5317A" w:rsidP="002F2860">
            <w:pPr>
              <w:spacing w:line="240" w:lineRule="auto"/>
              <w:rPr>
                <w:rFonts w:ascii="Arial" w:hAnsi="Arial" w:cs="Arial"/>
                <w:sz w:val="16"/>
                <w:szCs w:val="16"/>
                <w:lang w:val="ru-RU" w:eastAsia="zh-CN"/>
              </w:rPr>
            </w:pPr>
          </w:p>
          <w:p w:rsidR="00D5317A" w:rsidRPr="002F4A44" w:rsidRDefault="00D5317A" w:rsidP="002F2860">
            <w:pPr>
              <w:spacing w:line="240" w:lineRule="auto"/>
              <w:rPr>
                <w:rFonts w:ascii="Arial" w:hAnsi="Arial" w:cs="Arial"/>
                <w:sz w:val="16"/>
                <w:szCs w:val="16"/>
                <w:lang w:val="ru-RU" w:eastAsia="zh-CN"/>
              </w:rPr>
            </w:pPr>
          </w:p>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Руководитель              /________________________/   _________________________/</w:t>
            </w:r>
          </w:p>
        </w:tc>
      </w:tr>
      <w:tr w:rsidR="00D5317A" w:rsidRPr="002F4A44" w:rsidTr="002F2860">
        <w:trPr>
          <w:gridAfter w:val="8"/>
          <w:wAfter w:w="323" w:type="dxa"/>
          <w:trHeight w:val="285"/>
        </w:trPr>
        <w:tc>
          <w:tcPr>
            <w:tcW w:w="2350" w:type="dxa"/>
            <w:gridSpan w:val="4"/>
            <w:tcBorders>
              <w:top w:val="nil"/>
              <w:left w:val="nil"/>
              <w:bottom w:val="nil"/>
              <w:right w:val="nil"/>
            </w:tcBorders>
            <w:noWrap/>
          </w:tcPr>
          <w:p w:rsidR="00D5317A" w:rsidRPr="002F4A44" w:rsidRDefault="00D5317A" w:rsidP="002F2860">
            <w:pPr>
              <w:spacing w:line="240" w:lineRule="auto"/>
              <w:rPr>
                <w:rFonts w:ascii="Arial" w:hAnsi="Arial" w:cs="Arial"/>
                <w:sz w:val="16"/>
                <w:szCs w:val="16"/>
                <w:lang w:val="ru-RU" w:eastAsia="zh-CN"/>
              </w:rPr>
            </w:pPr>
          </w:p>
        </w:tc>
        <w:tc>
          <w:tcPr>
            <w:tcW w:w="995" w:type="dxa"/>
            <w:gridSpan w:val="7"/>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992"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432"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652" w:type="dxa"/>
            <w:gridSpan w:val="3"/>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891" w:type="dxa"/>
            <w:gridSpan w:val="12"/>
            <w:tcBorders>
              <w:top w:val="nil"/>
              <w:left w:val="nil"/>
              <w:bottom w:val="nil"/>
              <w:right w:val="nil"/>
            </w:tcBorders>
            <w:noWrap/>
          </w:tcPr>
          <w:p w:rsidR="00D5317A" w:rsidRPr="002F4A44" w:rsidRDefault="00D5317A" w:rsidP="002F2860">
            <w:pPr>
              <w:spacing w:line="240" w:lineRule="auto"/>
              <w:jc w:val="center"/>
              <w:rPr>
                <w:rFonts w:ascii="Arial" w:hAnsi="Arial" w:cs="Arial"/>
                <w:sz w:val="16"/>
                <w:szCs w:val="16"/>
                <w:lang w:val="ru-RU" w:eastAsia="zh-CN"/>
              </w:rPr>
            </w:pPr>
          </w:p>
        </w:tc>
        <w:tc>
          <w:tcPr>
            <w:tcW w:w="236" w:type="dxa"/>
            <w:gridSpan w:val="3"/>
            <w:tcBorders>
              <w:top w:val="nil"/>
              <w:left w:val="nil"/>
              <w:bottom w:val="nil"/>
              <w:right w:val="nil"/>
            </w:tcBorders>
            <w:noWrap/>
          </w:tcPr>
          <w:p w:rsidR="00D5317A" w:rsidRPr="002F4A44" w:rsidRDefault="00D5317A" w:rsidP="002F2860">
            <w:pPr>
              <w:spacing w:line="240" w:lineRule="auto"/>
              <w:jc w:val="center"/>
              <w:rPr>
                <w:rFonts w:ascii="Arial" w:hAnsi="Arial" w:cs="Arial"/>
                <w:sz w:val="16"/>
                <w:szCs w:val="16"/>
                <w:lang w:val="ru-RU" w:eastAsia="zh-CN"/>
              </w:rPr>
            </w:pPr>
          </w:p>
        </w:tc>
      </w:tr>
      <w:tr w:rsidR="00D5317A" w:rsidRPr="002F4A44" w:rsidTr="002F2860">
        <w:trPr>
          <w:gridAfter w:val="9"/>
          <w:wAfter w:w="405" w:type="dxa"/>
          <w:trHeight w:val="285"/>
        </w:trPr>
        <w:tc>
          <w:tcPr>
            <w:tcW w:w="7466" w:type="dxa"/>
            <w:gridSpan w:val="38"/>
            <w:tcBorders>
              <w:top w:val="nil"/>
              <w:left w:val="nil"/>
              <w:bottom w:val="nil"/>
              <w:right w:val="nil"/>
            </w:tcBorders>
            <w:noWrap/>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 Начальник  финансово-экономической службы /___________________/_________________/</w:t>
            </w:r>
          </w:p>
        </w:tc>
      </w:tr>
      <w:tr w:rsidR="00D5317A" w:rsidRPr="002F4A44" w:rsidTr="002F2860">
        <w:trPr>
          <w:gridAfter w:val="8"/>
          <w:wAfter w:w="323" w:type="dxa"/>
          <w:trHeight w:val="285"/>
        </w:trPr>
        <w:tc>
          <w:tcPr>
            <w:tcW w:w="2350" w:type="dxa"/>
            <w:gridSpan w:val="4"/>
            <w:tcBorders>
              <w:top w:val="nil"/>
              <w:left w:val="nil"/>
              <w:bottom w:val="nil"/>
              <w:right w:val="nil"/>
            </w:tcBorders>
            <w:noWrap/>
          </w:tcPr>
          <w:p w:rsidR="00D5317A" w:rsidRPr="002F4A44" w:rsidRDefault="00D5317A" w:rsidP="002F2860">
            <w:pPr>
              <w:spacing w:line="240" w:lineRule="auto"/>
              <w:rPr>
                <w:rFonts w:ascii="Arial" w:hAnsi="Arial" w:cs="Arial"/>
                <w:sz w:val="16"/>
                <w:szCs w:val="16"/>
                <w:lang w:val="ru-RU" w:eastAsia="zh-CN"/>
              </w:rPr>
            </w:pPr>
          </w:p>
        </w:tc>
        <w:tc>
          <w:tcPr>
            <w:tcW w:w="995" w:type="dxa"/>
            <w:gridSpan w:val="7"/>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992"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432"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652" w:type="dxa"/>
            <w:gridSpan w:val="3"/>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891" w:type="dxa"/>
            <w:gridSpan w:val="12"/>
            <w:tcBorders>
              <w:top w:val="nil"/>
              <w:left w:val="nil"/>
              <w:bottom w:val="nil"/>
              <w:right w:val="nil"/>
            </w:tcBorders>
          </w:tcPr>
          <w:p w:rsidR="00D5317A" w:rsidRPr="002F4A44" w:rsidRDefault="00D5317A" w:rsidP="002F2860">
            <w:pPr>
              <w:spacing w:line="240" w:lineRule="auto"/>
              <w:jc w:val="center"/>
              <w:rPr>
                <w:rFonts w:ascii="Arial" w:hAnsi="Arial" w:cs="Arial"/>
                <w:sz w:val="16"/>
                <w:szCs w:val="16"/>
                <w:lang w:val="ru-RU" w:eastAsia="zh-CN"/>
              </w:rPr>
            </w:pPr>
          </w:p>
        </w:tc>
        <w:tc>
          <w:tcPr>
            <w:tcW w:w="236" w:type="dxa"/>
            <w:gridSpan w:val="3"/>
            <w:tcBorders>
              <w:top w:val="nil"/>
              <w:left w:val="nil"/>
              <w:bottom w:val="nil"/>
              <w:right w:val="nil"/>
            </w:tcBorders>
          </w:tcPr>
          <w:p w:rsidR="00D5317A" w:rsidRPr="002F4A44" w:rsidRDefault="00D5317A" w:rsidP="002F2860">
            <w:pPr>
              <w:spacing w:line="240" w:lineRule="auto"/>
              <w:jc w:val="center"/>
              <w:rPr>
                <w:rFonts w:ascii="Arial" w:hAnsi="Arial" w:cs="Arial"/>
                <w:sz w:val="16"/>
                <w:szCs w:val="16"/>
                <w:lang w:val="ru-RU" w:eastAsia="zh-CN"/>
              </w:rPr>
            </w:pPr>
          </w:p>
        </w:tc>
      </w:tr>
      <w:tr w:rsidR="00D5317A" w:rsidRPr="00702150" w:rsidTr="002F2860">
        <w:trPr>
          <w:gridAfter w:val="9"/>
          <w:wAfter w:w="405" w:type="dxa"/>
          <w:trHeight w:val="255"/>
        </w:trPr>
        <w:tc>
          <w:tcPr>
            <w:tcW w:w="7466" w:type="dxa"/>
            <w:gridSpan w:val="38"/>
            <w:tcBorders>
              <w:top w:val="nil"/>
              <w:left w:val="nil"/>
              <w:bottom w:val="nil"/>
              <w:right w:val="nil"/>
            </w:tcBorders>
            <w:noWrap/>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Начальник службы,</w:t>
            </w:r>
            <w:r w:rsidRPr="002F4A44">
              <w:rPr>
                <w:sz w:val="20"/>
                <w:szCs w:val="20"/>
                <w:lang w:val="ru-RU"/>
              </w:rPr>
              <w:t xml:space="preserve"> о</w:t>
            </w:r>
            <w:r w:rsidRPr="002F4A44">
              <w:rPr>
                <w:rFonts w:ascii="Arial" w:hAnsi="Arial" w:cs="Arial"/>
                <w:sz w:val="16"/>
                <w:szCs w:val="16"/>
                <w:lang w:val="ru-RU" w:eastAsia="zh-CN"/>
              </w:rPr>
              <w:t>тветственной за политики/___________________/_________________/</w:t>
            </w:r>
          </w:p>
        </w:tc>
      </w:tr>
      <w:tr w:rsidR="00D5317A" w:rsidRPr="00702150" w:rsidTr="002F2860">
        <w:trPr>
          <w:gridAfter w:val="8"/>
          <w:wAfter w:w="323" w:type="dxa"/>
          <w:trHeight w:val="255"/>
        </w:trPr>
        <w:tc>
          <w:tcPr>
            <w:tcW w:w="2350" w:type="dxa"/>
            <w:gridSpan w:val="4"/>
            <w:tcBorders>
              <w:top w:val="nil"/>
              <w:left w:val="nil"/>
              <w:bottom w:val="nil"/>
              <w:right w:val="nil"/>
            </w:tcBorders>
            <w:noWrap/>
          </w:tcPr>
          <w:p w:rsidR="00D5317A" w:rsidRPr="002F4A44" w:rsidRDefault="00D5317A" w:rsidP="002F2860">
            <w:pPr>
              <w:spacing w:line="240" w:lineRule="auto"/>
              <w:rPr>
                <w:rFonts w:ascii="Arial" w:hAnsi="Arial" w:cs="Arial"/>
                <w:sz w:val="16"/>
                <w:szCs w:val="16"/>
                <w:lang w:val="ru-RU" w:eastAsia="zh-CN"/>
              </w:rPr>
            </w:pPr>
          </w:p>
        </w:tc>
        <w:tc>
          <w:tcPr>
            <w:tcW w:w="995" w:type="dxa"/>
            <w:gridSpan w:val="7"/>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992"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432" w:type="dxa"/>
            <w:gridSpan w:val="5"/>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652" w:type="dxa"/>
            <w:gridSpan w:val="3"/>
            <w:tcBorders>
              <w:top w:val="nil"/>
              <w:left w:val="nil"/>
              <w:bottom w:val="nil"/>
              <w:right w:val="nil"/>
            </w:tcBorders>
          </w:tcPr>
          <w:p w:rsidR="00D5317A" w:rsidRPr="002F4A44" w:rsidRDefault="00D5317A" w:rsidP="002F2860">
            <w:pPr>
              <w:spacing w:line="240" w:lineRule="auto"/>
              <w:rPr>
                <w:rFonts w:ascii="Arial" w:hAnsi="Arial" w:cs="Arial"/>
                <w:sz w:val="16"/>
                <w:szCs w:val="16"/>
                <w:lang w:val="ru-RU" w:eastAsia="zh-CN"/>
              </w:rPr>
            </w:pPr>
          </w:p>
        </w:tc>
        <w:tc>
          <w:tcPr>
            <w:tcW w:w="1891" w:type="dxa"/>
            <w:gridSpan w:val="12"/>
            <w:tcBorders>
              <w:top w:val="nil"/>
              <w:left w:val="nil"/>
              <w:bottom w:val="nil"/>
              <w:right w:val="nil"/>
            </w:tcBorders>
          </w:tcPr>
          <w:p w:rsidR="00D5317A" w:rsidRPr="002F4A44" w:rsidRDefault="00D5317A" w:rsidP="002F2860">
            <w:pPr>
              <w:spacing w:line="240" w:lineRule="auto"/>
              <w:jc w:val="center"/>
              <w:rPr>
                <w:rFonts w:ascii="Arial" w:hAnsi="Arial" w:cs="Arial"/>
                <w:sz w:val="16"/>
                <w:szCs w:val="16"/>
                <w:lang w:val="ru-RU" w:eastAsia="zh-CN"/>
              </w:rPr>
            </w:pPr>
          </w:p>
        </w:tc>
        <w:tc>
          <w:tcPr>
            <w:tcW w:w="236" w:type="dxa"/>
            <w:gridSpan w:val="3"/>
            <w:tcBorders>
              <w:top w:val="nil"/>
              <w:left w:val="nil"/>
              <w:bottom w:val="nil"/>
              <w:right w:val="nil"/>
            </w:tcBorders>
          </w:tcPr>
          <w:p w:rsidR="00D5317A" w:rsidRPr="002F4A44" w:rsidRDefault="00D5317A" w:rsidP="002F2860">
            <w:pPr>
              <w:spacing w:line="240" w:lineRule="auto"/>
              <w:jc w:val="center"/>
              <w:rPr>
                <w:rFonts w:ascii="Arial" w:hAnsi="Arial" w:cs="Arial"/>
                <w:sz w:val="16"/>
                <w:szCs w:val="16"/>
                <w:lang w:val="ru-RU" w:eastAsia="zh-CN"/>
              </w:rPr>
            </w:pPr>
          </w:p>
        </w:tc>
      </w:tr>
      <w:tr w:rsidR="00D5317A" w:rsidRPr="002F4A44" w:rsidTr="002F2860">
        <w:trPr>
          <w:gridAfter w:val="12"/>
          <w:wAfter w:w="613" w:type="dxa"/>
          <w:trHeight w:val="285"/>
        </w:trPr>
        <w:tc>
          <w:tcPr>
            <w:tcW w:w="7258" w:type="dxa"/>
            <w:gridSpan w:val="35"/>
            <w:tcBorders>
              <w:top w:val="nil"/>
              <w:left w:val="nil"/>
              <w:bottom w:val="nil"/>
              <w:right w:val="nil"/>
            </w:tcBorders>
            <w:noWrap/>
          </w:tcPr>
          <w:p w:rsidR="00D5317A" w:rsidRPr="002F4A44" w:rsidRDefault="00D5317A" w:rsidP="002F2860">
            <w:pPr>
              <w:spacing w:line="240" w:lineRule="auto"/>
              <w:rPr>
                <w:rFonts w:ascii="Arial" w:hAnsi="Arial" w:cs="Arial"/>
                <w:sz w:val="16"/>
                <w:szCs w:val="16"/>
                <w:lang w:val="ru-RU" w:eastAsia="zh-CN"/>
              </w:rPr>
            </w:pPr>
            <w:r w:rsidRPr="002F4A44">
              <w:rPr>
                <w:rFonts w:ascii="Arial" w:hAnsi="Arial" w:cs="Arial"/>
                <w:sz w:val="16"/>
                <w:szCs w:val="16"/>
                <w:lang w:val="ru-RU" w:eastAsia="zh-CN"/>
              </w:rPr>
              <w:t>Дата:      _______________________</w:t>
            </w:r>
          </w:p>
        </w:tc>
      </w:tr>
      <w:tr w:rsidR="00D5317A" w:rsidRPr="002F4A44" w:rsidTr="002F2860">
        <w:trPr>
          <w:gridAfter w:val="11"/>
          <w:wAfter w:w="559" w:type="dxa"/>
          <w:trHeight w:val="285"/>
        </w:trPr>
        <w:tc>
          <w:tcPr>
            <w:tcW w:w="2350" w:type="dxa"/>
            <w:gridSpan w:val="4"/>
            <w:tcBorders>
              <w:top w:val="nil"/>
              <w:left w:val="nil"/>
              <w:bottom w:val="nil"/>
              <w:right w:val="nil"/>
            </w:tcBorders>
            <w:noWrap/>
            <w:vAlign w:val="bottom"/>
          </w:tcPr>
          <w:p w:rsidR="00D5317A" w:rsidRPr="002F4A44" w:rsidRDefault="00D5317A" w:rsidP="002F2860">
            <w:pPr>
              <w:spacing w:line="240" w:lineRule="auto"/>
              <w:rPr>
                <w:b/>
                <w:bCs/>
                <w:sz w:val="18"/>
                <w:szCs w:val="18"/>
                <w:lang w:val="ru-RU" w:eastAsia="zh-CN"/>
              </w:rPr>
            </w:pPr>
          </w:p>
        </w:tc>
        <w:tc>
          <w:tcPr>
            <w:tcW w:w="995" w:type="dxa"/>
            <w:gridSpan w:val="7"/>
            <w:tcBorders>
              <w:top w:val="nil"/>
              <w:left w:val="nil"/>
              <w:bottom w:val="nil"/>
              <w:right w:val="nil"/>
            </w:tcBorders>
            <w:noWrap/>
            <w:vAlign w:val="bottom"/>
          </w:tcPr>
          <w:p w:rsidR="00D5317A" w:rsidRPr="002F4A44" w:rsidRDefault="00D5317A" w:rsidP="002F2860">
            <w:pPr>
              <w:spacing w:line="240" w:lineRule="auto"/>
              <w:rPr>
                <w:sz w:val="18"/>
                <w:szCs w:val="18"/>
                <w:lang w:val="ru-RU" w:eastAsia="zh-CN"/>
              </w:rPr>
            </w:pPr>
          </w:p>
        </w:tc>
        <w:tc>
          <w:tcPr>
            <w:tcW w:w="992" w:type="dxa"/>
            <w:gridSpan w:val="5"/>
            <w:tcBorders>
              <w:top w:val="nil"/>
              <w:left w:val="nil"/>
              <w:bottom w:val="nil"/>
              <w:right w:val="nil"/>
            </w:tcBorders>
            <w:noWrap/>
            <w:vAlign w:val="bottom"/>
          </w:tcPr>
          <w:p w:rsidR="00D5317A" w:rsidRPr="002F4A44" w:rsidRDefault="00D5317A" w:rsidP="002F2860">
            <w:pPr>
              <w:spacing w:line="240" w:lineRule="auto"/>
              <w:rPr>
                <w:sz w:val="18"/>
                <w:szCs w:val="18"/>
                <w:lang w:val="ru-RU" w:eastAsia="zh-CN"/>
              </w:rPr>
            </w:pPr>
          </w:p>
        </w:tc>
        <w:tc>
          <w:tcPr>
            <w:tcW w:w="432" w:type="dxa"/>
            <w:gridSpan w:val="5"/>
            <w:tcBorders>
              <w:top w:val="nil"/>
              <w:left w:val="nil"/>
              <w:bottom w:val="nil"/>
              <w:right w:val="nil"/>
            </w:tcBorders>
            <w:noWrap/>
            <w:vAlign w:val="bottom"/>
          </w:tcPr>
          <w:p w:rsidR="00D5317A" w:rsidRPr="002F4A44" w:rsidRDefault="00D5317A" w:rsidP="002F2860">
            <w:pPr>
              <w:spacing w:line="240" w:lineRule="auto"/>
              <w:rPr>
                <w:sz w:val="18"/>
                <w:szCs w:val="18"/>
                <w:lang w:val="ru-RU" w:eastAsia="zh-CN"/>
              </w:rPr>
            </w:pPr>
          </w:p>
        </w:tc>
        <w:tc>
          <w:tcPr>
            <w:tcW w:w="652" w:type="dxa"/>
            <w:gridSpan w:val="3"/>
            <w:tcBorders>
              <w:top w:val="nil"/>
              <w:left w:val="nil"/>
              <w:bottom w:val="nil"/>
              <w:right w:val="nil"/>
            </w:tcBorders>
            <w:noWrap/>
            <w:vAlign w:val="bottom"/>
          </w:tcPr>
          <w:p w:rsidR="00D5317A" w:rsidRPr="002F4A44" w:rsidRDefault="00D5317A" w:rsidP="002F2860">
            <w:pPr>
              <w:spacing w:line="240" w:lineRule="auto"/>
              <w:rPr>
                <w:sz w:val="18"/>
                <w:szCs w:val="18"/>
                <w:lang w:val="ru-RU" w:eastAsia="zh-CN"/>
              </w:rPr>
            </w:pPr>
          </w:p>
        </w:tc>
        <w:tc>
          <w:tcPr>
            <w:tcW w:w="1891" w:type="dxa"/>
            <w:gridSpan w:val="12"/>
            <w:tcBorders>
              <w:top w:val="nil"/>
              <w:left w:val="nil"/>
              <w:bottom w:val="nil"/>
              <w:right w:val="nil"/>
            </w:tcBorders>
            <w:noWrap/>
            <w:vAlign w:val="bottom"/>
          </w:tcPr>
          <w:p w:rsidR="00D5317A" w:rsidRPr="002F4A44" w:rsidRDefault="00D5317A" w:rsidP="002F2860">
            <w:pPr>
              <w:spacing w:line="240" w:lineRule="auto"/>
              <w:rPr>
                <w:sz w:val="18"/>
                <w:szCs w:val="18"/>
                <w:lang w:val="ru-RU" w:eastAsia="zh-CN"/>
              </w:rPr>
            </w:pPr>
          </w:p>
        </w:tc>
      </w:tr>
    </w:tbl>
    <w:p w:rsidR="00D5317A" w:rsidRPr="002F4A44" w:rsidRDefault="00D5317A" w:rsidP="00D5317A">
      <w:pPr>
        <w:pStyle w:val="Heading2"/>
        <w:numPr>
          <w:ilvl w:val="1"/>
          <w:numId w:val="40"/>
        </w:numPr>
        <w:tabs>
          <w:tab w:val="left" w:pos="709"/>
          <w:tab w:val="left" w:pos="1134"/>
        </w:tabs>
        <w:ind w:left="0" w:firstLine="0"/>
        <w:rPr>
          <w:b/>
          <w:lang w:val="ru-RU"/>
        </w:rPr>
      </w:pPr>
      <w:bookmarkStart w:id="2011" w:name="_Toc438729814"/>
      <w:bookmarkStart w:id="2012" w:name="_Toc438730808"/>
      <w:bookmarkStart w:id="2013" w:name="_Toc438730809"/>
      <w:bookmarkEnd w:id="2011"/>
      <w:bookmarkEnd w:id="2012"/>
      <w:r w:rsidRPr="002F4A44">
        <w:rPr>
          <w:b/>
          <w:lang w:val="ru-RU"/>
        </w:rPr>
        <w:t>Сроки и ответственности</w:t>
      </w:r>
      <w:bookmarkEnd w:id="2013"/>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 xml:space="preserve">Процес распределения бюджета осуществляется в соответствии с законом, в течение 15 дней после опубликования ежегодного бюджетного закона/ решения.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Публичный орган может устанавливать внутренний  календарь для процедуры распределения в целях оптимизации внутренних процедур в  публичном  органе,  строго соблюдая срок,  установленный  МФ. Внутренний календарь и специфические процедуры, как правило,  устанавливаются  типовым положением о разработке бюджета на уровне публичного органа.</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В случае</w:t>
      </w:r>
      <w:proofErr w:type="gramStart"/>
      <w:r w:rsidRPr="002F4A44">
        <w:rPr>
          <w:spacing w:val="3"/>
          <w:sz w:val="24"/>
          <w:lang w:val="ru-RU"/>
        </w:rPr>
        <w:t>,</w:t>
      </w:r>
      <w:proofErr w:type="gramEnd"/>
      <w:r w:rsidRPr="002F4A44">
        <w:rPr>
          <w:spacing w:val="3"/>
          <w:sz w:val="24"/>
          <w:lang w:val="ru-RU"/>
        </w:rPr>
        <w:t xml:space="preserve">  если бюджетное учреждение не  осуществляет распределение бюджета в указанные сроки, вышестоящий орган обязан  незамедлительно принять меры по  разрешению проблемы.</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 xml:space="preserve">Бюджетное учреждение считается готовым к процессу исполнения бюджета, если завершило процесс распределения лимитов и показателей результативности.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 xml:space="preserve"> Учитывая, что утверждение лимитов идет сверху вниз,  допущенное опоздание некоторыми учреждениями в осуществлении  распределения не является препятствием для начала исполнения бюджетов учреждениями, которые  завершили эту процедуру. </w:t>
      </w:r>
    </w:p>
    <w:p w:rsidR="00D5317A" w:rsidRPr="002F4A44" w:rsidRDefault="00D5317A" w:rsidP="00D5317A">
      <w:pPr>
        <w:rPr>
          <w:lang w:val="ru-RU"/>
        </w:rPr>
      </w:pPr>
    </w:p>
    <w:p w:rsidR="00D5317A" w:rsidRPr="002F4A44" w:rsidRDefault="00D5317A" w:rsidP="00D5317A">
      <w:pPr>
        <w:pStyle w:val="Heading1"/>
        <w:numPr>
          <w:ilvl w:val="0"/>
          <w:numId w:val="232"/>
        </w:numPr>
        <w:spacing w:after="360"/>
        <w:rPr>
          <w:b/>
          <w:sz w:val="40"/>
          <w:szCs w:val="40"/>
          <w:lang w:val="ru-RU"/>
        </w:rPr>
      </w:pPr>
      <w:bookmarkStart w:id="2014" w:name="_Toc243896241"/>
      <w:bookmarkEnd w:id="1976"/>
      <w:bookmarkEnd w:id="1977"/>
      <w:bookmarkEnd w:id="1978"/>
      <w:bookmarkEnd w:id="1979"/>
      <w:r w:rsidRPr="002F4A44">
        <w:rPr>
          <w:lang w:val="ru-RU"/>
        </w:rPr>
        <w:br w:type="page"/>
      </w:r>
      <w:bookmarkStart w:id="2015" w:name="_Toc438730810"/>
      <w:r w:rsidRPr="002F4A44">
        <w:rPr>
          <w:b/>
          <w:sz w:val="40"/>
          <w:szCs w:val="40"/>
          <w:lang w:val="ru-RU"/>
        </w:rPr>
        <w:lastRenderedPageBreak/>
        <w:t>Изменение бюджета</w:t>
      </w:r>
      <w:bookmarkEnd w:id="2015"/>
    </w:p>
    <w:tbl>
      <w:tblPr>
        <w:tblW w:w="900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9008"/>
      </w:tblGrid>
      <w:tr w:rsidR="00D5317A" w:rsidRPr="00702150" w:rsidTr="002F2860">
        <w:trPr>
          <w:trHeight w:val="1865"/>
        </w:trPr>
        <w:tc>
          <w:tcPr>
            <w:tcW w:w="9008" w:type="dxa"/>
          </w:tcPr>
          <w:p w:rsidR="00D5317A" w:rsidRPr="002F4A44" w:rsidRDefault="00D5317A" w:rsidP="002F2860">
            <w:pPr>
              <w:tabs>
                <w:tab w:val="left" w:pos="572"/>
                <w:tab w:val="left" w:pos="598"/>
                <w:tab w:val="left" w:pos="851"/>
                <w:tab w:val="left" w:pos="993"/>
              </w:tabs>
              <w:jc w:val="both"/>
              <w:rPr>
                <w:rFonts w:ascii="Arial" w:hAnsi="Arial"/>
                <w:sz w:val="18"/>
                <w:szCs w:val="18"/>
                <w:lang w:val="ru-RU"/>
              </w:rPr>
            </w:pPr>
            <w:bookmarkStart w:id="2016" w:name="_Toc261021007"/>
            <w:bookmarkStart w:id="2017" w:name="_Toc262618730"/>
            <w:r w:rsidRPr="002F4A44">
              <w:rPr>
                <w:rFonts w:ascii="Arial" w:hAnsi="Arial"/>
                <w:sz w:val="18"/>
                <w:szCs w:val="18"/>
                <w:lang w:val="ru-RU"/>
              </w:rPr>
              <w:t>Данная глава устанавливает виды бюджетных изменений, регулирует процедуры и ответственность в процессе разработки, рассмотрения и утверждения изменений бюджета, а также устанавливает требования и правила для представления предложений по изменению бюджета, в том числе специфику перераспределения ассигнований из чрезвычайного фонда Правительства/</w:t>
            </w:r>
            <w:r w:rsidRPr="002F4A44">
              <w:rPr>
                <w:rFonts w:ascii="inherit" w:hAnsi="inherit"/>
                <w:color w:val="212121"/>
                <w:sz w:val="18"/>
                <w:szCs w:val="18"/>
                <w:lang w:val="ru-RU"/>
              </w:rPr>
              <w:t xml:space="preserve"> </w:t>
            </w:r>
            <w:r w:rsidRPr="002F4A44">
              <w:rPr>
                <w:rFonts w:ascii="Arial" w:hAnsi="Arial"/>
                <w:sz w:val="18"/>
                <w:szCs w:val="18"/>
                <w:lang w:val="ru-RU"/>
              </w:rPr>
              <w:t xml:space="preserve">местных исполнительных органов. Также, регулирует процедуру блокировки бюджетных ассигнований. </w:t>
            </w:r>
            <w:r w:rsidRPr="002F4A44">
              <w:rPr>
                <w:rFonts w:ascii="Arial" w:hAnsi="Arial"/>
                <w:sz w:val="18"/>
                <w:szCs w:val="18"/>
                <w:lang w:val="ru-RU"/>
              </w:rPr>
              <w:br/>
              <w:t>Положения данного раздела применяются для всех компонентов НПБ.</w:t>
            </w:r>
          </w:p>
        </w:tc>
      </w:tr>
    </w:tbl>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pStyle w:val="Heading2"/>
        <w:numPr>
          <w:ilvl w:val="1"/>
          <w:numId w:val="177"/>
        </w:numPr>
        <w:tabs>
          <w:tab w:val="left" w:pos="993"/>
        </w:tabs>
        <w:ind w:left="709" w:hanging="425"/>
        <w:rPr>
          <w:b/>
          <w:lang w:val="ru-RU"/>
        </w:rPr>
      </w:pPr>
      <w:bookmarkStart w:id="2018" w:name="_Toc438730811"/>
      <w:r w:rsidRPr="002F4A44">
        <w:rPr>
          <w:b/>
          <w:lang w:val="ru-RU"/>
        </w:rPr>
        <w:t>Общие положения</w:t>
      </w:r>
      <w:bookmarkEnd w:id="2018"/>
    </w:p>
    <w:p w:rsidR="00D5317A" w:rsidRPr="002F4A44" w:rsidRDefault="00D5317A" w:rsidP="00D5317A">
      <w:pPr>
        <w:numPr>
          <w:ilvl w:val="0"/>
          <w:numId w:val="38"/>
        </w:numPr>
        <w:tabs>
          <w:tab w:val="left" w:pos="0"/>
          <w:tab w:val="left" w:pos="572"/>
          <w:tab w:val="left" w:pos="598"/>
          <w:tab w:val="left" w:pos="993"/>
          <w:tab w:val="left" w:pos="1260"/>
          <w:tab w:val="left" w:pos="1440"/>
        </w:tabs>
        <w:ind w:left="0" w:firstLine="710"/>
        <w:jc w:val="both"/>
        <w:rPr>
          <w:color w:val="000000"/>
          <w:spacing w:val="3"/>
          <w:sz w:val="24"/>
          <w:lang w:val="ru-RU"/>
        </w:rPr>
      </w:pPr>
      <w:r w:rsidRPr="002F4A44">
        <w:rPr>
          <w:color w:val="000000"/>
          <w:spacing w:val="3"/>
          <w:sz w:val="24"/>
          <w:lang w:val="ru-RU"/>
        </w:rPr>
        <w:t>В зависимости от органа, наделенного правом принятия решения об  изменениях бюджета и о  процедуре их принятия, различаются две категории изменений, вносимых в течение бюджетного года, которые влияют на бюджеты или лимиты в рамках утвержденных бюджетов различных уровней организационной иерархии:</w:t>
      </w:r>
    </w:p>
    <w:p w:rsidR="00D5317A" w:rsidRPr="002F4A44" w:rsidRDefault="00D5317A" w:rsidP="00D5317A">
      <w:pPr>
        <w:pStyle w:val="ListParagraph"/>
        <w:numPr>
          <w:ilvl w:val="0"/>
          <w:numId w:val="130"/>
        </w:numPr>
        <w:tabs>
          <w:tab w:val="left" w:pos="-26"/>
          <w:tab w:val="left" w:pos="1260"/>
          <w:tab w:val="left" w:pos="1440"/>
        </w:tabs>
        <w:spacing w:before="120" w:line="240" w:lineRule="auto"/>
        <w:ind w:left="0" w:right="-31" w:firstLine="990"/>
        <w:jc w:val="both"/>
        <w:rPr>
          <w:sz w:val="24"/>
          <w:lang w:val="ru-RU"/>
        </w:rPr>
      </w:pPr>
      <w:r w:rsidRPr="002F4A44">
        <w:rPr>
          <w:b/>
          <w:sz w:val="24"/>
          <w:lang w:val="ru-RU"/>
        </w:rPr>
        <w:t>изменение ежегодного бюджетного закона/решения</w:t>
      </w:r>
      <w:r w:rsidRPr="002F4A44">
        <w:rPr>
          <w:sz w:val="24"/>
          <w:lang w:val="ru-RU"/>
        </w:rPr>
        <w:t xml:space="preserve"> </w:t>
      </w:r>
      <w:r w:rsidRPr="002F4A44">
        <w:rPr>
          <w:b/>
          <w:sz w:val="24"/>
          <w:lang w:val="ru-RU"/>
        </w:rPr>
        <w:t xml:space="preserve">- </w:t>
      </w:r>
      <w:r w:rsidRPr="002F4A44">
        <w:rPr>
          <w:sz w:val="24"/>
          <w:lang w:val="ru-RU"/>
        </w:rPr>
        <w:t>любые изменения бюджетных показателей (доходы, расходы, бюджетное сальдо, источники финансирования), утвержденных ежегодным бюджетным законом/решением, одобренные Парламентом/представительными и правомочными местными органами</w:t>
      </w:r>
      <w:proofErr w:type="gramStart"/>
      <w:r w:rsidRPr="002F4A44">
        <w:rPr>
          <w:sz w:val="24"/>
          <w:lang w:val="ru-RU"/>
        </w:rPr>
        <w:t xml:space="preserve"> ;</w:t>
      </w:r>
      <w:proofErr w:type="gramEnd"/>
    </w:p>
    <w:p w:rsidR="00D5317A" w:rsidRPr="002F4A44" w:rsidRDefault="00D5317A" w:rsidP="00D5317A">
      <w:pPr>
        <w:pStyle w:val="ListParagraph"/>
        <w:numPr>
          <w:ilvl w:val="0"/>
          <w:numId w:val="130"/>
        </w:numPr>
        <w:tabs>
          <w:tab w:val="left" w:pos="-26"/>
          <w:tab w:val="left" w:pos="1260"/>
          <w:tab w:val="left" w:pos="1440"/>
        </w:tabs>
        <w:spacing w:before="120" w:line="240" w:lineRule="auto"/>
        <w:ind w:left="0" w:right="-31" w:firstLine="990"/>
        <w:jc w:val="both"/>
        <w:rPr>
          <w:sz w:val="24"/>
          <w:lang w:val="ru-RU"/>
        </w:rPr>
      </w:pPr>
      <w:r w:rsidRPr="002F4A44">
        <w:rPr>
          <w:b/>
          <w:sz w:val="24"/>
          <w:lang w:val="ru-RU"/>
        </w:rPr>
        <w:t xml:space="preserve">перераспределение бюджетных ассигнований - </w:t>
      </w:r>
      <w:r w:rsidRPr="002F4A44">
        <w:rPr>
          <w:sz w:val="24"/>
          <w:lang w:val="ru-RU"/>
        </w:rPr>
        <w:t>сбалансированые изменения по сокращению и увеличению между различными уровнями бюджетной классификации, одобренные Правительством, администратором бюджета, бюджетными органами/ учреждениями.</w:t>
      </w:r>
    </w:p>
    <w:p w:rsidR="00D5317A" w:rsidRPr="002F4A44" w:rsidRDefault="00D5317A" w:rsidP="00D5317A">
      <w:pPr>
        <w:numPr>
          <w:ilvl w:val="0"/>
          <w:numId w:val="38"/>
        </w:numPr>
        <w:tabs>
          <w:tab w:val="left" w:pos="572"/>
          <w:tab w:val="left" w:pos="598"/>
          <w:tab w:val="left" w:pos="884"/>
          <w:tab w:val="left" w:pos="993"/>
          <w:tab w:val="left" w:pos="1260"/>
          <w:tab w:val="left" w:pos="1440"/>
        </w:tabs>
        <w:spacing w:before="120"/>
        <w:ind w:left="1066"/>
        <w:jc w:val="both"/>
        <w:rPr>
          <w:color w:val="000000"/>
          <w:spacing w:val="3"/>
          <w:sz w:val="24"/>
          <w:lang w:val="ru-RU"/>
        </w:rPr>
      </w:pPr>
      <w:r w:rsidRPr="002F4A44">
        <w:rPr>
          <w:sz w:val="24"/>
          <w:lang w:val="ru-RU"/>
        </w:rPr>
        <w:t>Администратор бюджета устанавливает ежегодно в ИСФУ</w:t>
      </w:r>
      <w:r w:rsidRPr="002F4A44">
        <w:rPr>
          <w:color w:val="000000"/>
          <w:spacing w:val="3"/>
          <w:sz w:val="24"/>
          <w:lang w:val="ru-RU"/>
        </w:rPr>
        <w:t>:</w:t>
      </w:r>
    </w:p>
    <w:p w:rsidR="00D5317A" w:rsidRPr="002F4A44" w:rsidRDefault="00D5317A" w:rsidP="00D5317A">
      <w:pPr>
        <w:numPr>
          <w:ilvl w:val="4"/>
          <w:numId w:val="104"/>
        </w:numPr>
        <w:tabs>
          <w:tab w:val="clear" w:pos="3421"/>
          <w:tab w:val="num" w:pos="0"/>
          <w:tab w:val="left" w:pos="1260"/>
          <w:tab w:val="left" w:pos="1440"/>
        </w:tabs>
        <w:ind w:left="0" w:firstLine="993"/>
        <w:jc w:val="both"/>
        <w:rPr>
          <w:sz w:val="24"/>
          <w:lang w:val="ru-RU"/>
        </w:rPr>
      </w:pPr>
      <w:r w:rsidRPr="002F4A44">
        <w:rPr>
          <w:sz w:val="24"/>
          <w:lang w:val="ru-RU"/>
        </w:rPr>
        <w:t>правила контроля  лимитов  ресурсов и  ассигнований и процедуры  утверждения /подтверждения изменений для мониторинга изменений и  недопущения случаев перефинансирования;</w:t>
      </w:r>
    </w:p>
    <w:p w:rsidR="00D5317A" w:rsidRPr="002F4A44" w:rsidRDefault="00D5317A" w:rsidP="00D5317A">
      <w:pPr>
        <w:numPr>
          <w:ilvl w:val="4"/>
          <w:numId w:val="104"/>
        </w:numPr>
        <w:tabs>
          <w:tab w:val="clear" w:pos="3421"/>
          <w:tab w:val="num" w:pos="0"/>
        </w:tabs>
        <w:ind w:left="0" w:firstLine="993"/>
        <w:jc w:val="both"/>
        <w:rPr>
          <w:sz w:val="24"/>
          <w:lang w:val="ru-RU"/>
        </w:rPr>
      </w:pPr>
      <w:r w:rsidRPr="002F4A44">
        <w:rPr>
          <w:sz w:val="24"/>
          <w:lang w:val="ru-RU"/>
        </w:rPr>
        <w:t>роли администраторов бюджета и руководителей бюджетных органов/ учреждений,  ответственных за использование  публичных ресурсов и достижение намеченной  результативности.</w:t>
      </w:r>
    </w:p>
    <w:p w:rsidR="00D5317A" w:rsidRPr="002F4A44" w:rsidRDefault="00D5317A" w:rsidP="00D5317A">
      <w:pPr>
        <w:tabs>
          <w:tab w:val="left" w:pos="-26"/>
        </w:tabs>
        <w:ind w:left="308" w:right="-31" w:firstLine="26"/>
        <w:jc w:val="both"/>
        <w:rPr>
          <w:szCs w:val="22"/>
          <w:lang w:val="ru-RU"/>
        </w:rPr>
      </w:pPr>
    </w:p>
    <w:p w:rsidR="00D5317A" w:rsidRPr="002F4A44" w:rsidRDefault="00D5317A" w:rsidP="00D5317A">
      <w:pPr>
        <w:pStyle w:val="Heading2"/>
        <w:numPr>
          <w:ilvl w:val="1"/>
          <w:numId w:val="177"/>
        </w:numPr>
        <w:tabs>
          <w:tab w:val="left" w:pos="993"/>
        </w:tabs>
        <w:ind w:left="709" w:hanging="425"/>
        <w:rPr>
          <w:b/>
          <w:lang w:val="ru-RU"/>
        </w:rPr>
      </w:pPr>
      <w:bookmarkStart w:id="2019" w:name="_Toc438730812"/>
      <w:r w:rsidRPr="002F4A44">
        <w:rPr>
          <w:b/>
          <w:lang w:val="ru-RU"/>
        </w:rPr>
        <w:t>Изменение ежегодных бюджетных законов/решений</w:t>
      </w:r>
      <w:bookmarkEnd w:id="2019"/>
      <w:r w:rsidRPr="002F4A44">
        <w:rPr>
          <w:b/>
          <w:lang w:val="ru-RU"/>
        </w:rPr>
        <w:t xml:space="preserve"> </w:t>
      </w:r>
    </w:p>
    <w:p w:rsidR="00D5317A" w:rsidRPr="002F4A44" w:rsidRDefault="00D5317A" w:rsidP="00D5317A">
      <w:pPr>
        <w:numPr>
          <w:ilvl w:val="0"/>
          <w:numId w:val="38"/>
        </w:numPr>
        <w:tabs>
          <w:tab w:val="left" w:pos="572"/>
          <w:tab w:val="left" w:pos="598"/>
          <w:tab w:val="left" w:pos="884"/>
          <w:tab w:val="left" w:pos="993"/>
          <w:tab w:val="left" w:pos="1260"/>
          <w:tab w:val="left" w:pos="1440"/>
        </w:tabs>
        <w:ind w:left="0" w:firstLine="710"/>
        <w:jc w:val="both"/>
        <w:rPr>
          <w:color w:val="000000"/>
          <w:spacing w:val="3"/>
          <w:sz w:val="24"/>
          <w:lang w:val="ru-RU"/>
        </w:rPr>
      </w:pPr>
      <w:r w:rsidRPr="002F4A44">
        <w:rPr>
          <w:color w:val="000000"/>
          <w:spacing w:val="3"/>
          <w:sz w:val="24"/>
          <w:lang w:val="ru-RU"/>
        </w:rPr>
        <w:t>В случае</w:t>
      </w:r>
      <w:proofErr w:type="gramStart"/>
      <w:r w:rsidRPr="002F4A44">
        <w:rPr>
          <w:color w:val="000000"/>
          <w:spacing w:val="3"/>
          <w:sz w:val="24"/>
          <w:lang w:val="ru-RU"/>
        </w:rPr>
        <w:t>,</w:t>
      </w:r>
      <w:proofErr w:type="gramEnd"/>
      <w:r w:rsidRPr="002F4A44">
        <w:rPr>
          <w:color w:val="000000"/>
          <w:spacing w:val="3"/>
          <w:sz w:val="24"/>
          <w:lang w:val="ru-RU"/>
        </w:rPr>
        <w:t xml:space="preserve"> если в течение бюджетного года отмечается тенденция ухудшения </w:t>
      </w:r>
      <w:r w:rsidRPr="002F4A44">
        <w:rPr>
          <w:sz w:val="24"/>
          <w:lang w:val="ru-RU"/>
        </w:rPr>
        <w:t>бюджетного сальдо</w:t>
      </w:r>
      <w:r w:rsidRPr="002F4A44">
        <w:rPr>
          <w:color w:val="000000"/>
          <w:spacing w:val="3"/>
          <w:sz w:val="24"/>
          <w:lang w:val="ru-RU"/>
        </w:rPr>
        <w:t xml:space="preserve"> и/или возникает необходимость пересмотра бюджетных расходов, администратор бюджета инициирует процедуру изменения ежегодного бюджетного закона/ решения.</w:t>
      </w:r>
    </w:p>
    <w:p w:rsidR="00D5317A" w:rsidRPr="002F4A44" w:rsidRDefault="00D5317A" w:rsidP="00D5317A">
      <w:pPr>
        <w:numPr>
          <w:ilvl w:val="0"/>
          <w:numId w:val="38"/>
        </w:numPr>
        <w:tabs>
          <w:tab w:val="left" w:pos="572"/>
          <w:tab w:val="left" w:pos="598"/>
          <w:tab w:val="left" w:pos="884"/>
          <w:tab w:val="left" w:pos="993"/>
          <w:tab w:val="left" w:pos="1260"/>
          <w:tab w:val="left" w:pos="1440"/>
        </w:tabs>
        <w:ind w:left="0" w:firstLine="710"/>
        <w:jc w:val="both"/>
        <w:rPr>
          <w:color w:val="000000"/>
          <w:spacing w:val="3"/>
          <w:sz w:val="24"/>
          <w:lang w:val="ru-RU"/>
        </w:rPr>
      </w:pPr>
      <w:r w:rsidRPr="002F4A44">
        <w:rPr>
          <w:sz w:val="24"/>
          <w:lang w:val="ru-RU"/>
        </w:rPr>
        <w:t>Изменение ежегодного бюджетного закона/</w:t>
      </w:r>
      <w:r w:rsidRPr="002F4A44">
        <w:rPr>
          <w:color w:val="000000"/>
          <w:spacing w:val="3"/>
          <w:sz w:val="24"/>
          <w:lang w:val="ru-RU"/>
        </w:rPr>
        <w:t xml:space="preserve"> решения </w:t>
      </w:r>
      <w:r w:rsidRPr="002F4A44">
        <w:rPr>
          <w:sz w:val="24"/>
          <w:lang w:val="ru-RU"/>
        </w:rPr>
        <w:t>осуществляется  на основании анализа исполнения бюджета в течение текущего года и может отражать  любую из следующих ситуаций</w:t>
      </w:r>
      <w:r w:rsidRPr="002F4A44">
        <w:rPr>
          <w:color w:val="000000"/>
          <w:spacing w:val="3"/>
          <w:sz w:val="24"/>
          <w:lang w:val="ru-RU"/>
        </w:rPr>
        <w:t>:</w:t>
      </w:r>
    </w:p>
    <w:p w:rsidR="00D5317A" w:rsidRPr="002F4A44" w:rsidRDefault="00D5317A" w:rsidP="00D5317A">
      <w:pPr>
        <w:numPr>
          <w:ilvl w:val="0"/>
          <w:numId w:val="114"/>
        </w:numPr>
        <w:tabs>
          <w:tab w:val="clear" w:pos="720"/>
          <w:tab w:val="num" w:pos="0"/>
          <w:tab w:val="left" w:pos="1080"/>
          <w:tab w:val="left" w:pos="1260"/>
          <w:tab w:val="left" w:pos="1440"/>
        </w:tabs>
        <w:ind w:left="0" w:firstLine="709"/>
        <w:jc w:val="both"/>
        <w:rPr>
          <w:sz w:val="24"/>
          <w:lang w:val="ru-RU"/>
        </w:rPr>
      </w:pPr>
      <w:r w:rsidRPr="002F4A44">
        <w:rPr>
          <w:sz w:val="24"/>
          <w:lang w:val="ru-RU"/>
        </w:rPr>
        <w:t>пересмотренные прогнозы  доходов и  расходов бюджета;</w:t>
      </w:r>
    </w:p>
    <w:p w:rsidR="00D5317A" w:rsidRPr="002F4A44" w:rsidRDefault="00D5317A" w:rsidP="00D5317A">
      <w:pPr>
        <w:numPr>
          <w:ilvl w:val="0"/>
          <w:numId w:val="114"/>
        </w:numPr>
        <w:tabs>
          <w:tab w:val="clear" w:pos="720"/>
          <w:tab w:val="num" w:pos="0"/>
          <w:tab w:val="left" w:pos="1080"/>
          <w:tab w:val="left" w:pos="1260"/>
          <w:tab w:val="left" w:pos="1440"/>
        </w:tabs>
        <w:ind w:left="0" w:firstLine="709"/>
        <w:jc w:val="both"/>
        <w:rPr>
          <w:sz w:val="24"/>
          <w:lang w:val="ru-RU"/>
        </w:rPr>
      </w:pPr>
      <w:r w:rsidRPr="002F4A44">
        <w:rPr>
          <w:sz w:val="24"/>
          <w:lang w:val="ru-RU"/>
        </w:rPr>
        <w:t xml:space="preserve">пересмотренные прогнозы  источников финансирования и соответственно, изменения   бюджетного сальдо. </w:t>
      </w:r>
    </w:p>
    <w:p w:rsidR="00D5317A" w:rsidRPr="002F4A44" w:rsidRDefault="00D5317A" w:rsidP="00D5317A">
      <w:pPr>
        <w:numPr>
          <w:ilvl w:val="0"/>
          <w:numId w:val="38"/>
        </w:numPr>
        <w:tabs>
          <w:tab w:val="left" w:pos="572"/>
          <w:tab w:val="left" w:pos="598"/>
          <w:tab w:val="left" w:pos="884"/>
          <w:tab w:val="left" w:pos="993"/>
          <w:tab w:val="left" w:pos="1260"/>
          <w:tab w:val="left" w:pos="1350"/>
          <w:tab w:val="left" w:pos="1440"/>
        </w:tabs>
        <w:ind w:left="0" w:firstLine="710"/>
        <w:jc w:val="both"/>
        <w:rPr>
          <w:color w:val="000000"/>
          <w:spacing w:val="3"/>
          <w:sz w:val="24"/>
          <w:lang w:val="ru-RU"/>
        </w:rPr>
      </w:pPr>
      <w:r w:rsidRPr="002F4A44">
        <w:rPr>
          <w:color w:val="000000"/>
          <w:spacing w:val="3"/>
          <w:sz w:val="24"/>
          <w:lang w:val="ru-RU"/>
        </w:rPr>
        <w:t xml:space="preserve">В зависимости от характера изменений, администратор бюджета принимает решение, необходимо ли участие бюджетных органов/учреждений или будет разрабатывать самостоятельно проект закона/решения об уточнении </w:t>
      </w:r>
      <w:r w:rsidRPr="002F4A44">
        <w:rPr>
          <w:color w:val="000000"/>
          <w:spacing w:val="3"/>
          <w:sz w:val="24"/>
          <w:lang w:val="ru-RU"/>
        </w:rPr>
        <w:lastRenderedPageBreak/>
        <w:t xml:space="preserve">ежегодного бюджетного  закона/решения, с последующим информированием и согласованием предложений в установленном порядке. В случае участия бюджетных органов/ учреждений, администратор бюджета издает </w:t>
      </w:r>
      <w:r w:rsidRPr="002F4A44">
        <w:rPr>
          <w:spacing w:val="3"/>
          <w:sz w:val="24"/>
          <w:lang w:val="ru-RU"/>
        </w:rPr>
        <w:t>инструктивное письмо,</w:t>
      </w:r>
      <w:r w:rsidRPr="002F4A44">
        <w:rPr>
          <w:color w:val="000000"/>
          <w:spacing w:val="3"/>
          <w:sz w:val="24"/>
          <w:lang w:val="ru-RU"/>
        </w:rPr>
        <w:t xml:space="preserve"> в котором информирует о причинах, которые привели к  изменению бюджета, особенности, порядок и сроки представления  соответствующих предложений.</w:t>
      </w:r>
    </w:p>
    <w:p w:rsidR="00D5317A" w:rsidRPr="002F4A44" w:rsidRDefault="00D5317A" w:rsidP="00D5317A">
      <w:pPr>
        <w:numPr>
          <w:ilvl w:val="0"/>
          <w:numId w:val="38"/>
        </w:numPr>
        <w:tabs>
          <w:tab w:val="left" w:pos="572"/>
          <w:tab w:val="left" w:pos="598"/>
          <w:tab w:val="left" w:pos="884"/>
          <w:tab w:val="left" w:pos="993"/>
          <w:tab w:val="left" w:pos="1260"/>
          <w:tab w:val="left" w:pos="1440"/>
        </w:tabs>
        <w:spacing w:before="120"/>
        <w:ind w:left="0" w:firstLine="706"/>
        <w:jc w:val="both"/>
        <w:rPr>
          <w:color w:val="000000"/>
          <w:spacing w:val="3"/>
          <w:sz w:val="24"/>
          <w:lang w:val="ru-RU"/>
        </w:rPr>
      </w:pPr>
      <w:r w:rsidRPr="002F4A44">
        <w:rPr>
          <w:color w:val="000000"/>
          <w:spacing w:val="3"/>
          <w:sz w:val="24"/>
          <w:lang w:val="ru-RU"/>
        </w:rPr>
        <w:t xml:space="preserve">Предложения об изменении бюджета не должны быть определены новыми инициативами политик, которые не соответствуют приоритетам распределения ресурсов, определенным БПСП. Изменения, вытекающие из изменений политик, рассматриваются на этапе разработки БПСП, в рамках следующего бюджетного цикла. </w:t>
      </w:r>
    </w:p>
    <w:p w:rsidR="00D5317A" w:rsidRPr="002F4A44" w:rsidRDefault="00D5317A" w:rsidP="00D5317A">
      <w:pPr>
        <w:numPr>
          <w:ilvl w:val="0"/>
          <w:numId w:val="38"/>
        </w:numPr>
        <w:tabs>
          <w:tab w:val="left" w:pos="572"/>
          <w:tab w:val="left" w:pos="598"/>
          <w:tab w:val="left" w:pos="884"/>
          <w:tab w:val="left" w:pos="993"/>
          <w:tab w:val="left" w:pos="1260"/>
          <w:tab w:val="left" w:pos="1440"/>
        </w:tabs>
        <w:spacing w:before="120"/>
        <w:ind w:left="0" w:firstLine="710"/>
        <w:jc w:val="both"/>
        <w:rPr>
          <w:color w:val="000000"/>
          <w:spacing w:val="3"/>
          <w:sz w:val="24"/>
          <w:lang w:val="ru-RU"/>
        </w:rPr>
      </w:pPr>
      <w:r w:rsidRPr="002F4A44">
        <w:rPr>
          <w:color w:val="000000"/>
          <w:spacing w:val="3"/>
          <w:sz w:val="24"/>
          <w:lang w:val="ru-RU"/>
        </w:rPr>
        <w:t xml:space="preserve">Формат предложений по изменению ежегодного бюджетного закона/решения, представленный бюджетными органами/ учреждениями, аналогичен формату бюджетных предложений, представленный в разделе VII  Руководства.  При подготовке предложений  об  изменении бюджета, финансовые данные заполняются в относительных величинах (+/-) по сравнению с </w:t>
      </w:r>
      <w:proofErr w:type="gramStart"/>
      <w:r w:rsidRPr="002F4A44">
        <w:rPr>
          <w:color w:val="000000"/>
          <w:spacing w:val="3"/>
          <w:sz w:val="24"/>
          <w:lang w:val="ru-RU"/>
        </w:rPr>
        <w:t>утвержденными</w:t>
      </w:r>
      <w:proofErr w:type="gramEnd"/>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884"/>
          <w:tab w:val="left" w:pos="993"/>
          <w:tab w:val="left" w:pos="1260"/>
          <w:tab w:val="left" w:pos="1440"/>
        </w:tabs>
        <w:spacing w:before="120"/>
        <w:ind w:left="0" w:firstLine="710"/>
        <w:jc w:val="both"/>
        <w:rPr>
          <w:color w:val="000000"/>
          <w:spacing w:val="3"/>
          <w:sz w:val="24"/>
          <w:lang w:val="ru-RU"/>
        </w:rPr>
      </w:pPr>
      <w:r w:rsidRPr="002F4A44">
        <w:rPr>
          <w:color w:val="000000"/>
          <w:spacing w:val="3"/>
          <w:sz w:val="24"/>
          <w:lang w:val="ru-RU"/>
        </w:rPr>
        <w:t>Любое предложение  об изменении ежегодных бюджетных законов/решений должно сопровождаться пояснительной запиской, содержащей выводы  об  исполнении соответствующего бюджета в  предшествующем периоде и оценки ожидаемого исполнения бюджета до конца текущего бюджетного года, а также финансовое воздействие изменений на три последующих года</w:t>
      </w:r>
      <w:r w:rsidRPr="002F4A44">
        <w:rPr>
          <w:sz w:val="24"/>
          <w:lang w:val="ru-RU"/>
        </w:rPr>
        <w:t>.</w:t>
      </w:r>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884"/>
          <w:tab w:val="left" w:pos="993"/>
          <w:tab w:val="left" w:pos="1260"/>
          <w:tab w:val="left" w:pos="1440"/>
        </w:tabs>
        <w:spacing w:before="120"/>
        <w:ind w:left="0" w:firstLine="710"/>
        <w:jc w:val="both"/>
        <w:rPr>
          <w:color w:val="000000"/>
          <w:spacing w:val="3"/>
          <w:sz w:val="24"/>
          <w:lang w:val="ru-RU"/>
        </w:rPr>
      </w:pPr>
      <w:r w:rsidRPr="002F4A44">
        <w:rPr>
          <w:color w:val="000000"/>
          <w:spacing w:val="3"/>
          <w:sz w:val="24"/>
          <w:lang w:val="ru-RU"/>
        </w:rPr>
        <w:t xml:space="preserve">Порядок рассмотрения предложений  об  изменении ежегодных бюджетных законов/ решений,  полученных от бюджетных органов/ учреждений, аналогичен процедуре рассмотрения предложений по бюджету, подробно описанной в подразделе 7.4 </w:t>
      </w:r>
      <w:r>
        <w:rPr>
          <w:color w:val="000000"/>
          <w:spacing w:val="3"/>
          <w:sz w:val="24"/>
          <w:lang w:val="ru-RU"/>
        </w:rPr>
        <w:t>настоящего Р</w:t>
      </w:r>
      <w:r w:rsidRPr="002F4A44">
        <w:rPr>
          <w:color w:val="000000"/>
          <w:spacing w:val="3"/>
          <w:sz w:val="24"/>
          <w:lang w:val="ru-RU"/>
        </w:rPr>
        <w:t>уководства. Для облегчения рассмотрения предложений, пояснительная записка включает предл</w:t>
      </w:r>
      <w:r>
        <w:rPr>
          <w:color w:val="000000"/>
          <w:spacing w:val="3"/>
          <w:sz w:val="24"/>
          <w:lang w:val="ru-RU"/>
        </w:rPr>
        <w:t>о</w:t>
      </w:r>
      <w:r w:rsidRPr="002F4A44">
        <w:rPr>
          <w:color w:val="000000"/>
          <w:spacing w:val="3"/>
          <w:sz w:val="24"/>
          <w:lang w:val="ru-RU"/>
        </w:rPr>
        <w:t>жения об изменении бюджета по сравнению с утвержденными показателями, как представлено в таблице 10.1.</w:t>
      </w:r>
    </w:p>
    <w:p w:rsidR="00D5317A" w:rsidRPr="002F4A44" w:rsidRDefault="00D5317A" w:rsidP="00D5317A">
      <w:pPr>
        <w:pStyle w:val="CharChar2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10.1. Анализ предложений об изменении    ежегодных бюджетных законов/ решений</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firstRow="0" w:lastRow="0" w:firstColumn="0" w:lastColumn="0" w:noHBand="0" w:noVBand="0"/>
      </w:tblPr>
      <w:tblGrid>
        <w:gridCol w:w="1347"/>
        <w:gridCol w:w="568"/>
        <w:gridCol w:w="1135"/>
        <w:gridCol w:w="709"/>
        <w:gridCol w:w="709"/>
        <w:gridCol w:w="709"/>
        <w:gridCol w:w="709"/>
        <w:gridCol w:w="1623"/>
        <w:gridCol w:w="1560"/>
      </w:tblGrid>
      <w:tr w:rsidR="00D5317A" w:rsidRPr="002F4A44" w:rsidTr="002F2860">
        <w:trPr>
          <w:trHeight w:val="401"/>
        </w:trPr>
        <w:tc>
          <w:tcPr>
            <w:tcW w:w="742" w:type="pct"/>
            <w:vMerge w:val="restart"/>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313" w:type="pct"/>
            <w:vMerge w:val="restart"/>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626" w:type="pct"/>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1564" w:type="pct"/>
            <w:gridSpan w:val="4"/>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Предлагаемые изменения</w:t>
            </w:r>
            <w:proofErr w:type="gramStart"/>
            <w:r w:rsidRPr="002F4A44">
              <w:rPr>
                <w:rFonts w:ascii="Arial" w:hAnsi="Arial" w:cs="Arial"/>
                <w:bCs/>
                <w:sz w:val="16"/>
                <w:szCs w:val="16"/>
                <w:lang w:val="ru-RU" w:eastAsia="nl-NL"/>
              </w:rPr>
              <w:t xml:space="preserve"> (+/-)</w:t>
            </w:r>
            <w:proofErr w:type="gramEnd"/>
          </w:p>
        </w:tc>
        <w:tc>
          <w:tcPr>
            <w:tcW w:w="895" w:type="pct"/>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Уточнено</w:t>
            </w:r>
          </w:p>
        </w:tc>
        <w:tc>
          <w:tcPr>
            <w:tcW w:w="861" w:type="pct"/>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Обоснование</w:t>
            </w:r>
          </w:p>
        </w:tc>
      </w:tr>
      <w:tr w:rsidR="00D5317A" w:rsidRPr="002F4A44" w:rsidTr="002F2860">
        <w:trPr>
          <w:trHeight w:val="419"/>
        </w:trPr>
        <w:tc>
          <w:tcPr>
            <w:tcW w:w="742" w:type="pct"/>
            <w:vMerge/>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p>
        </w:tc>
        <w:tc>
          <w:tcPr>
            <w:tcW w:w="313" w:type="pct"/>
            <w:vMerge/>
            <w:shd w:val="clear" w:color="auto" w:fill="DBE5F1"/>
          </w:tcPr>
          <w:p w:rsidR="00D5317A" w:rsidRPr="002F4A44" w:rsidRDefault="00D5317A" w:rsidP="002F2860">
            <w:pPr>
              <w:spacing w:line="240" w:lineRule="atLeast"/>
              <w:jc w:val="center"/>
              <w:rPr>
                <w:rFonts w:ascii="Arial" w:hAnsi="Arial" w:cs="Arial"/>
                <w:bCs/>
                <w:sz w:val="16"/>
                <w:szCs w:val="16"/>
                <w:lang w:val="ru-RU" w:eastAsia="nl-NL"/>
              </w:rPr>
            </w:pPr>
          </w:p>
        </w:tc>
        <w:tc>
          <w:tcPr>
            <w:tcW w:w="626"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39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39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391" w:type="pct"/>
            <w:shd w:val="clear" w:color="auto" w:fill="DBE5F1"/>
            <w:vAlign w:val="center"/>
          </w:tcPr>
          <w:p w:rsidR="00D5317A" w:rsidRPr="002F4A44" w:rsidRDefault="00D5317A" w:rsidP="002F2860">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391" w:type="pct"/>
            <w:shd w:val="clear" w:color="auto" w:fill="DBE5F1"/>
            <w:vAlign w:val="center"/>
          </w:tcPr>
          <w:p w:rsidR="00D5317A" w:rsidRPr="002F4A44" w:rsidRDefault="00D5317A" w:rsidP="002F2860">
            <w:pPr>
              <w:keepNext/>
              <w:spacing w:line="240" w:lineRule="auto"/>
              <w:jc w:val="center"/>
              <w:outlineLvl w:val="0"/>
              <w:rPr>
                <w:rFonts w:ascii="Arial" w:hAnsi="Arial" w:cs="Arial"/>
                <w:bCs/>
                <w:sz w:val="16"/>
                <w:szCs w:val="16"/>
                <w:lang w:val="ru-RU" w:eastAsia="nl-NL"/>
              </w:rPr>
            </w:pPr>
            <w:r w:rsidRPr="002F4A44">
              <w:rPr>
                <w:rFonts w:ascii="Arial" w:hAnsi="Arial" w:cs="Arial"/>
                <w:bCs/>
                <w:sz w:val="16"/>
                <w:szCs w:val="16"/>
                <w:lang w:val="ru-RU" w:eastAsia="nl-NL"/>
              </w:rPr>
              <w:t>БГ+3</w:t>
            </w:r>
          </w:p>
        </w:tc>
        <w:tc>
          <w:tcPr>
            <w:tcW w:w="895" w:type="pct"/>
            <w:shd w:val="clear" w:color="auto" w:fill="DBE5F1"/>
            <w:vAlign w:val="center"/>
          </w:tcPr>
          <w:p w:rsidR="00D5317A" w:rsidRPr="002F4A44" w:rsidRDefault="00D5317A" w:rsidP="002F2860">
            <w:pPr>
              <w:keepNext/>
              <w:spacing w:line="240" w:lineRule="auto"/>
              <w:jc w:val="center"/>
              <w:outlineLvl w:val="0"/>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861" w:type="pct"/>
            <w:shd w:val="clear" w:color="auto" w:fill="DBE5F1"/>
          </w:tcPr>
          <w:p w:rsidR="00D5317A" w:rsidRPr="002F4A44" w:rsidRDefault="00D5317A" w:rsidP="002F2860">
            <w:pPr>
              <w:spacing w:line="240" w:lineRule="auto"/>
              <w:jc w:val="center"/>
              <w:rPr>
                <w:rFonts w:ascii="Arial" w:hAnsi="Arial" w:cs="Arial"/>
                <w:bCs/>
                <w:sz w:val="16"/>
                <w:szCs w:val="16"/>
                <w:lang w:val="ru-RU" w:eastAsia="nl-NL"/>
              </w:rPr>
            </w:pPr>
          </w:p>
        </w:tc>
      </w:tr>
      <w:tr w:rsidR="00D5317A" w:rsidRPr="002F4A44" w:rsidTr="002F2860">
        <w:trPr>
          <w:trHeight w:val="437"/>
        </w:trPr>
        <w:tc>
          <w:tcPr>
            <w:tcW w:w="742"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13"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626"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895"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86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r>
      <w:tr w:rsidR="00D5317A" w:rsidRPr="002F4A44" w:rsidTr="002F2860">
        <w:trPr>
          <w:trHeight w:val="533"/>
        </w:trPr>
        <w:tc>
          <w:tcPr>
            <w:tcW w:w="742"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13"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626"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39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895"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c>
          <w:tcPr>
            <w:tcW w:w="861" w:type="pct"/>
          </w:tcPr>
          <w:p w:rsidR="00D5317A" w:rsidRPr="002F4A44" w:rsidRDefault="00D5317A" w:rsidP="002F2860">
            <w:pPr>
              <w:keepNext/>
              <w:spacing w:line="240" w:lineRule="auto"/>
              <w:jc w:val="center"/>
              <w:outlineLvl w:val="0"/>
              <w:rPr>
                <w:rFonts w:ascii="Arial" w:hAnsi="Arial" w:cs="Arial"/>
                <w:bCs/>
                <w:sz w:val="16"/>
                <w:szCs w:val="16"/>
                <w:lang w:val="ru-RU" w:eastAsia="nl-NL"/>
              </w:rPr>
            </w:pPr>
          </w:p>
        </w:tc>
      </w:tr>
    </w:tbl>
    <w:p w:rsidR="00D5317A" w:rsidRPr="002F4A44" w:rsidRDefault="00D5317A" w:rsidP="00D5317A">
      <w:pPr>
        <w:jc w:val="both"/>
        <w:rPr>
          <w:i/>
          <w:sz w:val="18"/>
          <w:szCs w:val="18"/>
          <w:lang w:val="ru-RU"/>
        </w:rPr>
      </w:pPr>
      <w:proofErr w:type="gramStart"/>
      <w:r w:rsidRPr="002F4A44">
        <w:rPr>
          <w:i/>
          <w:sz w:val="18"/>
          <w:szCs w:val="18"/>
          <w:lang w:val="ru-RU"/>
        </w:rPr>
        <w:t>*)  Утвержденный бюджет, указанный в этой колонке,  включает первоначально утвержденный бюджет,  уточненный на сумму  последующих изменений.</w:t>
      </w:r>
      <w:proofErr w:type="gramEnd"/>
    </w:p>
    <w:p w:rsidR="00D5317A" w:rsidRPr="002F4A44" w:rsidRDefault="00D5317A" w:rsidP="00D5317A">
      <w:pPr>
        <w:jc w:val="both"/>
        <w:rPr>
          <w:color w:val="000000"/>
          <w:spacing w:val="3"/>
          <w:sz w:val="24"/>
          <w:lang w:val="ru-RU"/>
        </w:rPr>
      </w:pPr>
    </w:p>
    <w:p w:rsidR="00D5317A" w:rsidRPr="002F4A44" w:rsidRDefault="00D5317A" w:rsidP="00D5317A">
      <w:pPr>
        <w:numPr>
          <w:ilvl w:val="0"/>
          <w:numId w:val="38"/>
        </w:numPr>
        <w:tabs>
          <w:tab w:val="left" w:pos="0"/>
          <w:tab w:val="left" w:pos="572"/>
          <w:tab w:val="left" w:pos="598"/>
          <w:tab w:val="left" w:pos="884"/>
          <w:tab w:val="left" w:pos="1260"/>
        </w:tabs>
        <w:ind w:left="0" w:firstLine="710"/>
        <w:jc w:val="both"/>
        <w:rPr>
          <w:color w:val="000000"/>
          <w:spacing w:val="3"/>
          <w:sz w:val="24"/>
          <w:lang w:val="ru-RU"/>
        </w:rPr>
      </w:pPr>
      <w:r w:rsidRPr="002F4A44">
        <w:rPr>
          <w:color w:val="000000"/>
          <w:spacing w:val="3"/>
          <w:sz w:val="24"/>
          <w:lang w:val="ru-RU"/>
        </w:rPr>
        <w:t>Взаимосвязь между утвержденным бюджетом и изменением  представлена на рисунке 10.1.</w:t>
      </w:r>
    </w:p>
    <w:p w:rsidR="00D5317A" w:rsidRPr="002F4A44" w:rsidRDefault="00D5317A" w:rsidP="00D5317A">
      <w:pPr>
        <w:pStyle w:val="CharChar2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Рисунок 10.1.     Взаимосвязь между утвержденным бюджетом и  изменением  бюджета</w:t>
      </w:r>
    </w:p>
    <w:p w:rsidR="00D5317A" w:rsidRPr="002F4A44" w:rsidRDefault="00D5317A" w:rsidP="00D5317A">
      <w:pPr>
        <w:tabs>
          <w:tab w:val="left" w:pos="572"/>
          <w:tab w:val="left" w:pos="598"/>
          <w:tab w:val="left" w:pos="884"/>
          <w:tab w:val="left" w:pos="993"/>
        </w:tabs>
        <w:jc w:val="both"/>
        <w:rPr>
          <w:color w:val="000000"/>
          <w:spacing w:val="3"/>
          <w:sz w:val="24"/>
          <w:lang w:val="ru-RU"/>
        </w:rPr>
      </w:pPr>
      <w:r>
        <w:rPr>
          <w:noProof/>
          <w:lang w:eastAsia="en-GB"/>
        </w:rPr>
        <mc:AlternateContent>
          <mc:Choice Requires="wpc">
            <w:drawing>
              <wp:anchor distT="0" distB="0" distL="114300" distR="114300" simplePos="0" relativeHeight="251723776" behindDoc="0" locked="0" layoutInCell="1" allowOverlap="1">
                <wp:simplePos x="0" y="0"/>
                <wp:positionH relativeFrom="character">
                  <wp:posOffset>-24130</wp:posOffset>
                </wp:positionH>
                <wp:positionV relativeFrom="line">
                  <wp:posOffset>90170</wp:posOffset>
                </wp:positionV>
                <wp:extent cx="5690870" cy="1873250"/>
                <wp:effectExtent l="11430" t="13970" r="12700" b="8255"/>
                <wp:wrapNone/>
                <wp:docPr id="224" name="Полотно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6D9F1"/>
                        </a:solidFill>
                      </wpc:bg>
                      <wpc:whole/>
                      <wps:wsp>
                        <wps:cNvPr id="217" name="Rectangle 533"/>
                        <wps:cNvSpPr>
                          <a:spLocks noChangeArrowheads="1"/>
                        </wps:cNvSpPr>
                        <wps:spPr bwMode="auto">
                          <a:xfrm>
                            <a:off x="0" y="590775"/>
                            <a:ext cx="1043610" cy="825444"/>
                          </a:xfrm>
                          <a:prstGeom prst="rect">
                            <a:avLst/>
                          </a:prstGeom>
                          <a:solidFill>
                            <a:srgbClr val="FFFFFF"/>
                          </a:solidFill>
                          <a:ln w="9525">
                            <a:solidFill>
                              <a:srgbClr val="000000"/>
                            </a:solidFill>
                            <a:miter lim="800000"/>
                            <a:headEnd/>
                            <a:tailEnd/>
                          </a:ln>
                        </wps:spPr>
                        <wps:txbx>
                          <w:txbxContent>
                            <w:p w:rsidR="002F2860" w:rsidRPr="00781418" w:rsidRDefault="002F2860" w:rsidP="00D5317A">
                              <w:pPr>
                                <w:jc w:val="center"/>
                                <w:rPr>
                                  <w:sz w:val="20"/>
                                  <w:szCs w:val="20"/>
                                  <w:lang w:val="ru-RU"/>
                                </w:rPr>
                              </w:pPr>
                              <w:r w:rsidRPr="00781418">
                                <w:rPr>
                                  <w:sz w:val="20"/>
                                  <w:szCs w:val="20"/>
                                  <w:lang w:val="ru-RU"/>
                                </w:rPr>
                                <w:t>Первоначально утвержденный бюджет</w:t>
                              </w:r>
                            </w:p>
                          </w:txbxContent>
                        </wps:txbx>
                        <wps:bodyPr rot="0" vert="horz" wrap="square" lIns="91440" tIns="45720" rIns="91440" bIns="45720" anchor="t" anchorCtr="0" upright="1">
                          <a:noAutofit/>
                        </wps:bodyPr>
                      </wps:wsp>
                      <wps:wsp>
                        <wps:cNvPr id="218" name="Oval 534"/>
                        <wps:cNvSpPr>
                          <a:spLocks noChangeArrowheads="1"/>
                        </wps:cNvSpPr>
                        <wps:spPr bwMode="auto">
                          <a:xfrm>
                            <a:off x="999890" y="394671"/>
                            <a:ext cx="1407942" cy="1348937"/>
                          </a:xfrm>
                          <a:prstGeom prst="ellipse">
                            <a:avLst/>
                          </a:prstGeom>
                          <a:solidFill>
                            <a:srgbClr val="FFFFFF"/>
                          </a:solidFill>
                          <a:ln w="9525">
                            <a:solidFill>
                              <a:srgbClr val="000000"/>
                            </a:solidFill>
                            <a:round/>
                            <a:headEnd/>
                            <a:tailEnd/>
                          </a:ln>
                        </wps:spPr>
                        <wps:txbx>
                          <w:txbxContent>
                            <w:p w:rsidR="002F2860" w:rsidRDefault="002F2860" w:rsidP="00D5317A">
                              <w:pPr>
                                <w:spacing w:line="240" w:lineRule="auto"/>
                                <w:jc w:val="center"/>
                                <w:rPr>
                                  <w:i/>
                                  <w:sz w:val="16"/>
                                  <w:szCs w:val="16"/>
                                  <w:lang w:val="ru-RU"/>
                                </w:rPr>
                              </w:pPr>
                              <w:r w:rsidRPr="00BC6D61">
                                <w:rPr>
                                  <w:i/>
                                  <w:sz w:val="16"/>
                                  <w:szCs w:val="16"/>
                                  <w:lang w:val="ro-RO"/>
                                </w:rPr>
                                <w:t>1)</w:t>
                              </w:r>
                              <w:r w:rsidRPr="00BC6D61">
                                <w:rPr>
                                  <w:i/>
                                  <w:sz w:val="16"/>
                                  <w:szCs w:val="16"/>
                                  <w:lang w:val="ru-RU"/>
                                </w:rPr>
                                <w:t xml:space="preserve">Перераспределения </w:t>
                              </w:r>
                              <w:r>
                                <w:rPr>
                                  <w:i/>
                                  <w:sz w:val="16"/>
                                  <w:szCs w:val="16"/>
                                  <w:lang w:val="ru-RU"/>
                                </w:rPr>
                                <w:t xml:space="preserve">утвержденные </w:t>
                              </w:r>
                              <w:r w:rsidRPr="00BC6D61">
                                <w:rPr>
                                  <w:i/>
                                  <w:sz w:val="16"/>
                                  <w:szCs w:val="16"/>
                                  <w:lang w:val="ru-RU"/>
                                </w:rPr>
                                <w:t>Правительством</w:t>
                              </w:r>
                              <w:r w:rsidRPr="00BC6D61">
                                <w:rPr>
                                  <w:i/>
                                  <w:sz w:val="16"/>
                                  <w:szCs w:val="16"/>
                                  <w:lang w:val="ro-RO"/>
                                </w:rPr>
                                <w:t>/</w:t>
                              </w:r>
                            </w:p>
                            <w:p w:rsidR="002F2860" w:rsidRPr="00BC6D61" w:rsidRDefault="002F2860" w:rsidP="00D5317A">
                              <w:pPr>
                                <w:spacing w:line="240" w:lineRule="auto"/>
                                <w:jc w:val="center"/>
                                <w:rPr>
                                  <w:i/>
                                  <w:sz w:val="16"/>
                                  <w:szCs w:val="16"/>
                                  <w:lang w:val="ro-RO"/>
                                </w:rPr>
                              </w:pPr>
                              <w:r w:rsidRPr="00BC6D61">
                                <w:rPr>
                                  <w:i/>
                                  <w:sz w:val="16"/>
                                  <w:szCs w:val="16"/>
                                  <w:lang w:val="ru-RU"/>
                                </w:rPr>
                                <w:t>местным исполнительным органом</w:t>
                              </w:r>
                              <w:proofErr w:type="gramStart"/>
                              <w:r w:rsidRPr="00BC6D61">
                                <w:rPr>
                                  <w:i/>
                                  <w:sz w:val="16"/>
                                  <w:szCs w:val="16"/>
                                  <w:lang w:val="ru-RU"/>
                                </w:rPr>
                                <w:t xml:space="preserve"> </w:t>
                              </w:r>
                              <w:r w:rsidRPr="00BC6D61">
                                <w:rPr>
                                  <w:i/>
                                  <w:sz w:val="16"/>
                                  <w:szCs w:val="16"/>
                                  <w:lang w:val="ro-RO"/>
                                </w:rPr>
                                <w:t>(+/-)</w:t>
                              </w:r>
                              <w:proofErr w:type="gramEnd"/>
                            </w:p>
                            <w:p w:rsidR="002F2860" w:rsidRPr="00BC6D61" w:rsidRDefault="002F2860" w:rsidP="00D5317A">
                              <w:pPr>
                                <w:spacing w:line="240" w:lineRule="auto"/>
                                <w:jc w:val="center"/>
                                <w:rPr>
                                  <w:i/>
                                  <w:sz w:val="16"/>
                                  <w:szCs w:val="16"/>
                                  <w:lang w:val="ru-RU"/>
                                </w:rPr>
                              </w:pPr>
                              <w:r w:rsidRPr="00BC6D61">
                                <w:rPr>
                                  <w:i/>
                                  <w:sz w:val="16"/>
                                  <w:szCs w:val="16"/>
                                  <w:lang w:val="ro-RO"/>
                                </w:rPr>
                                <w:t>2)</w:t>
                              </w:r>
                              <w:r w:rsidRPr="00BC6D61">
                                <w:rPr>
                                  <w:i/>
                                  <w:sz w:val="16"/>
                                  <w:szCs w:val="16"/>
                                  <w:lang w:val="ru-RU"/>
                                </w:rPr>
                                <w:t xml:space="preserve">Предложения по </w:t>
                              </w:r>
                              <w:r>
                                <w:rPr>
                                  <w:i/>
                                  <w:sz w:val="16"/>
                                  <w:szCs w:val="16"/>
                                  <w:lang w:val="ru-RU"/>
                                </w:rPr>
                                <w:t>уточнению</w:t>
                              </w:r>
                            </w:p>
                          </w:txbxContent>
                        </wps:txbx>
                        <wps:bodyPr rot="0" vert="horz" wrap="square" lIns="0" tIns="0" rIns="0" bIns="0" anchor="t" anchorCtr="0" upright="1">
                          <a:noAutofit/>
                        </wps:bodyPr>
                      </wps:wsp>
                      <wps:wsp>
                        <wps:cNvPr id="219" name="Rectangle 535"/>
                        <wps:cNvSpPr>
                          <a:spLocks noChangeArrowheads="1"/>
                        </wps:cNvSpPr>
                        <wps:spPr bwMode="auto">
                          <a:xfrm>
                            <a:off x="2407831" y="730264"/>
                            <a:ext cx="931881" cy="685956"/>
                          </a:xfrm>
                          <a:prstGeom prst="rect">
                            <a:avLst/>
                          </a:prstGeom>
                          <a:solidFill>
                            <a:srgbClr val="FFFFFF"/>
                          </a:solidFill>
                          <a:ln w="9525">
                            <a:solidFill>
                              <a:srgbClr val="000000"/>
                            </a:solidFill>
                            <a:miter lim="800000"/>
                            <a:headEnd/>
                            <a:tailEnd/>
                          </a:ln>
                        </wps:spPr>
                        <wps:txbx>
                          <w:txbxContent>
                            <w:p w:rsidR="002F2860" w:rsidRPr="00781418" w:rsidRDefault="002F2860" w:rsidP="00D5317A">
                              <w:pPr>
                                <w:jc w:val="center"/>
                                <w:rPr>
                                  <w:sz w:val="20"/>
                                  <w:szCs w:val="20"/>
                                  <w:lang w:val="ro-RO"/>
                                </w:rPr>
                              </w:pPr>
                              <w:r w:rsidRPr="00781418">
                                <w:rPr>
                                  <w:sz w:val="20"/>
                                  <w:szCs w:val="20"/>
                                  <w:lang w:val="ru-RU"/>
                                </w:rPr>
                                <w:t>Уточненный бюджет</w:t>
                              </w:r>
                              <w:r w:rsidRPr="00781418">
                                <w:rPr>
                                  <w:sz w:val="20"/>
                                  <w:szCs w:val="20"/>
                                  <w:lang w:val="ro-RO"/>
                                </w:rPr>
                                <w:t xml:space="preserve"> 1</w:t>
                              </w:r>
                            </w:p>
                          </w:txbxContent>
                        </wps:txbx>
                        <wps:bodyPr rot="0" vert="horz" wrap="square" lIns="91440" tIns="45720" rIns="91440" bIns="45720" anchor="t" anchorCtr="0" upright="1">
                          <a:noAutofit/>
                        </wps:bodyPr>
                      </wps:wsp>
                      <wps:wsp>
                        <wps:cNvPr id="220" name="Oval 536"/>
                        <wps:cNvSpPr>
                          <a:spLocks noChangeArrowheads="1"/>
                        </wps:cNvSpPr>
                        <wps:spPr bwMode="auto">
                          <a:xfrm>
                            <a:off x="3317043" y="394671"/>
                            <a:ext cx="1531815" cy="1478579"/>
                          </a:xfrm>
                          <a:prstGeom prst="ellipse">
                            <a:avLst/>
                          </a:prstGeom>
                          <a:solidFill>
                            <a:srgbClr val="FFFFFF"/>
                          </a:solidFill>
                          <a:ln w="9525">
                            <a:solidFill>
                              <a:srgbClr val="000000"/>
                            </a:solidFill>
                            <a:round/>
                            <a:headEnd/>
                            <a:tailEnd/>
                          </a:ln>
                        </wps:spPr>
                        <wps:txbx>
                          <w:txbxContent>
                            <w:p w:rsidR="002F2860" w:rsidRDefault="002F2860" w:rsidP="00D5317A">
                              <w:pPr>
                                <w:spacing w:line="240" w:lineRule="auto"/>
                                <w:jc w:val="center"/>
                                <w:rPr>
                                  <w:i/>
                                  <w:sz w:val="16"/>
                                  <w:szCs w:val="16"/>
                                  <w:lang w:val="ru-RU"/>
                                </w:rPr>
                              </w:pPr>
                              <w:r w:rsidRPr="00B43AB1">
                                <w:rPr>
                                  <w:i/>
                                  <w:sz w:val="18"/>
                                  <w:szCs w:val="18"/>
                                  <w:lang w:val="ro-RO"/>
                                </w:rPr>
                                <w:t xml:space="preserve"> 1)</w:t>
                              </w:r>
                              <w:r w:rsidRPr="00BC6D61">
                                <w:rPr>
                                  <w:i/>
                                  <w:sz w:val="16"/>
                                  <w:szCs w:val="16"/>
                                  <w:lang w:val="ru-RU"/>
                                </w:rPr>
                                <w:t xml:space="preserve"> Перераспределения </w:t>
                              </w:r>
                              <w:r>
                                <w:rPr>
                                  <w:i/>
                                  <w:sz w:val="16"/>
                                  <w:szCs w:val="16"/>
                                  <w:lang w:val="ru-RU"/>
                                </w:rPr>
                                <w:t xml:space="preserve">утвержденные </w:t>
                              </w:r>
                              <w:r w:rsidRPr="00BC6D61">
                                <w:rPr>
                                  <w:i/>
                                  <w:sz w:val="16"/>
                                  <w:szCs w:val="16"/>
                                  <w:lang w:val="ru-RU"/>
                                </w:rPr>
                                <w:t>Правительством</w:t>
                              </w:r>
                              <w:r w:rsidRPr="00BC6D61">
                                <w:rPr>
                                  <w:i/>
                                  <w:sz w:val="16"/>
                                  <w:szCs w:val="16"/>
                                  <w:lang w:val="ro-RO"/>
                                </w:rPr>
                                <w:t>/</w:t>
                              </w:r>
                            </w:p>
                            <w:p w:rsidR="002F2860" w:rsidRDefault="002F2860" w:rsidP="00D5317A">
                              <w:pPr>
                                <w:spacing w:line="240" w:lineRule="auto"/>
                                <w:jc w:val="center"/>
                                <w:rPr>
                                  <w:i/>
                                  <w:sz w:val="18"/>
                                  <w:szCs w:val="18"/>
                                  <w:lang w:val="ro-RO"/>
                                </w:rPr>
                              </w:pPr>
                              <w:r w:rsidRPr="00BC6D61">
                                <w:rPr>
                                  <w:i/>
                                  <w:sz w:val="16"/>
                                  <w:szCs w:val="16"/>
                                  <w:lang w:val="ru-RU"/>
                                </w:rPr>
                                <w:t>местным исполнительным органом</w:t>
                              </w:r>
                              <w:proofErr w:type="gramStart"/>
                              <w:r w:rsidRPr="00B43AB1">
                                <w:rPr>
                                  <w:i/>
                                  <w:sz w:val="18"/>
                                  <w:szCs w:val="18"/>
                                  <w:lang w:val="ro-RO"/>
                                </w:rPr>
                                <w:t xml:space="preserve"> (+/-)</w:t>
                              </w:r>
                              <w:proofErr w:type="gramEnd"/>
                            </w:p>
                            <w:p w:rsidR="002F2860" w:rsidRDefault="002F2860" w:rsidP="00D5317A">
                              <w:pPr>
                                <w:spacing w:line="240" w:lineRule="auto"/>
                                <w:jc w:val="center"/>
                                <w:rPr>
                                  <w:i/>
                                  <w:sz w:val="18"/>
                                  <w:szCs w:val="18"/>
                                  <w:lang w:val="ro-RO"/>
                                </w:rPr>
                              </w:pPr>
                              <w:r w:rsidRPr="00B43AB1">
                                <w:rPr>
                                  <w:i/>
                                  <w:sz w:val="18"/>
                                  <w:szCs w:val="18"/>
                                  <w:lang w:val="ro-RO"/>
                                </w:rPr>
                                <w:t>2)</w:t>
                              </w:r>
                              <w:r w:rsidRPr="00BC6D61">
                                <w:rPr>
                                  <w:i/>
                                  <w:sz w:val="16"/>
                                  <w:szCs w:val="16"/>
                                  <w:lang w:val="ru-RU"/>
                                </w:rPr>
                                <w:t xml:space="preserve"> Предложения по </w:t>
                              </w:r>
                              <w:r>
                                <w:rPr>
                                  <w:i/>
                                  <w:sz w:val="16"/>
                                  <w:szCs w:val="16"/>
                                  <w:lang w:val="ru-RU"/>
                                </w:rPr>
                                <w:t>уточнению</w:t>
                              </w:r>
                              <w:r>
                                <w:rPr>
                                  <w:i/>
                                  <w:sz w:val="18"/>
                                  <w:szCs w:val="18"/>
                                  <w:lang w:val="ro-RO"/>
                                </w:rPr>
                                <w:t xml:space="preserve"> </w:t>
                              </w:r>
                            </w:p>
                          </w:txbxContent>
                        </wps:txbx>
                        <wps:bodyPr rot="0" vert="horz" wrap="square" lIns="0" tIns="0" rIns="0" bIns="0" anchor="t" anchorCtr="0" upright="1">
                          <a:noAutofit/>
                        </wps:bodyPr>
                      </wps:wsp>
                      <wps:wsp>
                        <wps:cNvPr id="221" name="AutoShape 537"/>
                        <wps:cNvSpPr>
                          <a:spLocks noChangeArrowheads="1"/>
                        </wps:cNvSpPr>
                        <wps:spPr bwMode="auto">
                          <a:xfrm>
                            <a:off x="931881" y="0"/>
                            <a:ext cx="1828948" cy="504621"/>
                          </a:xfrm>
                          <a:prstGeom prst="curvedDownArrow">
                            <a:avLst>
                              <a:gd name="adj1" fmla="val 73463"/>
                              <a:gd name="adj2" fmla="val 14692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538"/>
                        <wps:cNvSpPr>
                          <a:spLocks noChangeArrowheads="1"/>
                        </wps:cNvSpPr>
                        <wps:spPr bwMode="auto">
                          <a:xfrm>
                            <a:off x="4796232" y="730264"/>
                            <a:ext cx="894638" cy="623596"/>
                          </a:xfrm>
                          <a:prstGeom prst="rect">
                            <a:avLst/>
                          </a:prstGeom>
                          <a:solidFill>
                            <a:srgbClr val="FFFFFF"/>
                          </a:solidFill>
                          <a:ln w="9525">
                            <a:solidFill>
                              <a:srgbClr val="000000"/>
                            </a:solidFill>
                            <a:miter lim="800000"/>
                            <a:headEnd/>
                            <a:tailEnd/>
                          </a:ln>
                        </wps:spPr>
                        <wps:txbx>
                          <w:txbxContent>
                            <w:p w:rsidR="002F2860" w:rsidRPr="00781418" w:rsidRDefault="002F2860" w:rsidP="00D5317A">
                              <w:pPr>
                                <w:jc w:val="center"/>
                                <w:rPr>
                                  <w:sz w:val="20"/>
                                  <w:szCs w:val="20"/>
                                  <w:lang w:val="ro-RO"/>
                                </w:rPr>
                              </w:pPr>
                              <w:r w:rsidRPr="00781418">
                                <w:rPr>
                                  <w:sz w:val="20"/>
                                  <w:szCs w:val="20"/>
                                  <w:lang w:val="ru-RU"/>
                                </w:rPr>
                                <w:t>Уточненный бюджет</w:t>
                              </w:r>
                              <w:r w:rsidRPr="00781418">
                                <w:rPr>
                                  <w:sz w:val="20"/>
                                  <w:szCs w:val="20"/>
                                  <w:lang w:val="ro-RO"/>
                                </w:rPr>
                                <w:t xml:space="preserve"> 2</w:t>
                              </w:r>
                            </w:p>
                          </w:txbxContent>
                        </wps:txbx>
                        <wps:bodyPr rot="0" vert="horz" wrap="square" lIns="91440" tIns="45720" rIns="91440" bIns="45720" anchor="t" anchorCtr="0" upright="1">
                          <a:noAutofit/>
                        </wps:bodyPr>
                      </wps:wsp>
                      <wps:wsp>
                        <wps:cNvPr id="223" name="AutoShape 539"/>
                        <wps:cNvSpPr>
                          <a:spLocks noChangeArrowheads="1"/>
                        </wps:cNvSpPr>
                        <wps:spPr bwMode="auto">
                          <a:xfrm>
                            <a:off x="3339712" y="47590"/>
                            <a:ext cx="1829758" cy="457030"/>
                          </a:xfrm>
                          <a:prstGeom prst="curvedDownArrow">
                            <a:avLst>
                              <a:gd name="adj1" fmla="val 81149"/>
                              <a:gd name="adj2" fmla="val 16229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24" o:spid="_x0000_s1388" editas="canvas" style="position:absolute;margin-left:-1.9pt;margin-top:7.1pt;width:448.1pt;height:147.5pt;z-index:251723776;mso-position-horizontal-relative:char;mso-position-vertical-relative:line" coordsize="56908,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CGQQAAHsWAAAOAAAAZHJzL2Uyb0RvYy54bWzsWNtu4zYQfS/QfxD03liUqAuFKIuF0xQF&#10;tt1Ft/0AWqJstZKokrLl7Nf3kJJvTRwUaWHsbu0HhQxHo7mcGR7y9s22qZ2NULqSbeaSG891RJvL&#10;omqXmfvbrw/fJa6je94WvJatyNxHod03d99+czt0qfDlStaFUA6UtDodusxd9X2XzmY6X4mG6xvZ&#10;iRaLpVQN7zFVy1mh+ADtTT3zPS+aDVIVnZK50Br/vR8X3TurvyxF3r8vSy16p85c2Nbbp7LPhXnO&#10;7m55ulS8W1X5ZAZ/hRUNr1p8dK/qnvfcWavqiaqmypXUsuxvctnMZFlWubA+wBvi/c2bOW83XFtn&#10;ckRnZyBG/6HexdLYrWVdFQ9VXduJWi7mtXI2HFGbR/fsgZhAzU7EZjAjNS+bvwMSKSAydEij7vYJ&#10;1f/O0I8r3gnrv07znzcflFMVmeuT2HVa3gBOvyDBvF3WwgmDwNhoDIDkx+6Dsp5072T+h3ZaOV9B&#10;TrxVSg4rwQsYNvp08oKZaLzqLIafZAH9fN1Lm9dtqRqjEBlzthY+j5kbMi+OwxFDYts7OVaIR4OI&#10;AGo5BBI/pJROsdup6JTufxCyccwgcxVcsJ/gm3e6H8O8E3k5Mw/29zQzPK1bZ8hcFvqh1Xw+uZ79&#10;PaeiqXoUZl018GIvxFMTu+/bAmbytOdVPY6BjLoFQHbxG/PQbxdbmzASM/MJs7qQxSPiq+RYiegc&#10;GKyk+uQ6A6owc/Wfa66E69Q/tsgRI5SasrUTGsY+Jup4ZXG8wtscqjK3d51xOO/HUl93qlqu8CVi&#10;49HKt8hrWdloH6yaHAB+LwZkdMcRyO9Ra8CwxYqx6AIYZowlDPEETgNGo9jWA0/3QKZezKg/ApkE&#10;NGFB/DKSRV1XnTb1ytPPC8xKrifMvg6/id0oDkj5x/jdY3ePWwxGzGLw5eGV7fB63HhtB7wQaH2g&#10;MgmIRW0ceH5kK+aAWhaQJMGy6b5RErIwehmz/4fui3hcu+8zNMJsJifd12LlQkAOAhKDKpxvvyGQ&#10;TMKp/dI4CcdNFFvtGSLxFbdf/5UARoJH6oDBSBsw+HLbr4/GNgLW8BdLjsEZ7K58IdTu2iu663R2&#10;2tOFxE8YBZ8xnTf0aARjRzJ7Bq75Wm1EcS+H1pLyA2sw9GFZTI7y4nc4XTY1TmWGIsUBjSzRP5UB&#10;TTnIEBox30blVAjFdhAKzG+y0JIVe775Ooj3lWQfnxZ9gOPpaTHZtZQLMG0as8gPYAZK4znSgsKJ&#10;gql0IBiyK2khyf44f0XzCZrRxZ7uAfvz9QXQjL7JYjKimca4AzGVdGDgJPFZHE5oxpHdC6zAed7y&#10;uo0gIYRar097/OlGEPk+s4V+KnTdCD6z2xZ7l4h7RLsHT7ex5gr1eG5vZw53xnd/AQAA//8DAFBL&#10;AwQUAAYACAAAACEAsbTi7eAAAAAJAQAADwAAAGRycy9kb3ducmV2LnhtbEyPQU+DQBCF7yb+h82Y&#10;eGnaRUpIiyyNmph4MVE09bplRyCys4RdKPx7x5M9znsv732TH2bbiQkH3zpScLeJQCBVzrRUK/j8&#10;eF7vQPigyejOESpY0MOhuL7KdWbcmd5xKkMtuIR8phU0IfSZlL5q0Gq/cT0Se99usDrwOdTSDPrM&#10;5baTcRSl0uqWeKHRPT41WP2Uo1XwalcrfEvTl2k86q/jY7LUS1kqdXszP9yDCDiH/zD84TM6FMx0&#10;ciMZLzoF6y2TB9aTGAT7u32cgDgp2Eb7GGSRy8sPil8AAAD//wMAUEsBAi0AFAAGAAgAAAAhALaD&#10;OJL+AAAA4QEAABMAAAAAAAAAAAAAAAAAAAAAAFtDb250ZW50X1R5cGVzXS54bWxQSwECLQAUAAYA&#10;CAAAACEAOP0h/9YAAACUAQAACwAAAAAAAAAAAAAAAAAvAQAAX3JlbHMvLnJlbHNQSwECLQAUAAYA&#10;CAAAACEAM6P5AhkEAAB7FgAADgAAAAAAAAAAAAAAAAAuAgAAZHJzL2Uyb0RvYy54bWxQSwECLQAU&#10;AAYACAAAACEAsbTi7eAAAAAJAQAADwAAAAAAAAAAAAAAAABzBgAAZHJzL2Rvd25yZXYueG1sUEsF&#10;BgAAAAAEAAQA8wAAAIAHAAAAAA==&#10;">
                <v:shape id="_x0000_s1389" type="#_x0000_t75" style="position:absolute;width:56908;height:18732;visibility:visible;mso-wrap-style:square" filled="t" fillcolor="#c6d9f1">
                  <v:fill o:detectmouseclick="t"/>
                  <v:path o:connecttype="none"/>
                </v:shape>
                <v:rect id="Rectangle 533" o:spid="_x0000_s1390" style="position:absolute;top:5907;width:10436;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2F2860" w:rsidRPr="00781418" w:rsidRDefault="002F2860" w:rsidP="00D5317A">
                        <w:pPr>
                          <w:jc w:val="center"/>
                          <w:rPr>
                            <w:sz w:val="20"/>
                            <w:szCs w:val="20"/>
                            <w:lang w:val="ru-RU"/>
                          </w:rPr>
                        </w:pPr>
                        <w:r w:rsidRPr="00781418">
                          <w:rPr>
                            <w:sz w:val="20"/>
                            <w:szCs w:val="20"/>
                            <w:lang w:val="ru-RU"/>
                          </w:rPr>
                          <w:t>Первоначально утвержденный бюджет</w:t>
                        </w:r>
                      </w:p>
                    </w:txbxContent>
                  </v:textbox>
                </v:rect>
                <v:oval id="Oval 534" o:spid="_x0000_s1391" style="position:absolute;left:9998;top:3946;width:14080;height:1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V+sAA&#10;AADcAAAADwAAAGRycy9kb3ducmV2LnhtbERPz2vCMBS+D/wfwhN2m2nLkFGNsonS3WTd8PzWvCWl&#10;zUtpMlv/e3MY7Pjx/d7uZ9eLK42h9awgX2UgiBuvWzYKvj5PTy8gQkTW2HsmBTcKsN8tHrZYaj/x&#10;B13raEQK4VCiAhvjUEoZGksOw8oPxIn78aPDmOBopB5xSuGul0WWraXDllODxYEOlpqu/nUKuv67&#10;iidc10X1fH4z1rgj3y5KPS7n1w2ISHP8F/+537WCIk9r05l0BO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kV+sAAAADcAAAADwAAAAAAAAAAAAAAAACYAgAAZHJzL2Rvd25y&#10;ZXYueG1sUEsFBgAAAAAEAAQA9QAAAIUDAAAAAA==&#10;">
                  <v:textbox inset="0,0,0,0">
                    <w:txbxContent>
                      <w:p w:rsidR="002F2860" w:rsidRDefault="002F2860" w:rsidP="00D5317A">
                        <w:pPr>
                          <w:spacing w:line="240" w:lineRule="auto"/>
                          <w:jc w:val="center"/>
                          <w:rPr>
                            <w:i/>
                            <w:sz w:val="16"/>
                            <w:szCs w:val="16"/>
                            <w:lang w:val="ru-RU"/>
                          </w:rPr>
                        </w:pPr>
                        <w:r w:rsidRPr="00BC6D61">
                          <w:rPr>
                            <w:i/>
                            <w:sz w:val="16"/>
                            <w:szCs w:val="16"/>
                            <w:lang w:val="ro-RO"/>
                          </w:rPr>
                          <w:t>1)</w:t>
                        </w:r>
                        <w:r w:rsidRPr="00BC6D61">
                          <w:rPr>
                            <w:i/>
                            <w:sz w:val="16"/>
                            <w:szCs w:val="16"/>
                            <w:lang w:val="ru-RU"/>
                          </w:rPr>
                          <w:t xml:space="preserve">Перераспределения </w:t>
                        </w:r>
                        <w:r>
                          <w:rPr>
                            <w:i/>
                            <w:sz w:val="16"/>
                            <w:szCs w:val="16"/>
                            <w:lang w:val="ru-RU"/>
                          </w:rPr>
                          <w:t xml:space="preserve">утвержденные </w:t>
                        </w:r>
                        <w:r w:rsidRPr="00BC6D61">
                          <w:rPr>
                            <w:i/>
                            <w:sz w:val="16"/>
                            <w:szCs w:val="16"/>
                            <w:lang w:val="ru-RU"/>
                          </w:rPr>
                          <w:t>Правительством</w:t>
                        </w:r>
                        <w:r w:rsidRPr="00BC6D61">
                          <w:rPr>
                            <w:i/>
                            <w:sz w:val="16"/>
                            <w:szCs w:val="16"/>
                            <w:lang w:val="ro-RO"/>
                          </w:rPr>
                          <w:t>/</w:t>
                        </w:r>
                      </w:p>
                      <w:p w:rsidR="002F2860" w:rsidRPr="00BC6D61" w:rsidRDefault="002F2860" w:rsidP="00D5317A">
                        <w:pPr>
                          <w:spacing w:line="240" w:lineRule="auto"/>
                          <w:jc w:val="center"/>
                          <w:rPr>
                            <w:i/>
                            <w:sz w:val="16"/>
                            <w:szCs w:val="16"/>
                            <w:lang w:val="ro-RO"/>
                          </w:rPr>
                        </w:pPr>
                        <w:r w:rsidRPr="00BC6D61">
                          <w:rPr>
                            <w:i/>
                            <w:sz w:val="16"/>
                            <w:szCs w:val="16"/>
                            <w:lang w:val="ru-RU"/>
                          </w:rPr>
                          <w:t>местным исполнительным органом</w:t>
                        </w:r>
                        <w:proofErr w:type="gramStart"/>
                        <w:r w:rsidRPr="00BC6D61">
                          <w:rPr>
                            <w:i/>
                            <w:sz w:val="16"/>
                            <w:szCs w:val="16"/>
                            <w:lang w:val="ru-RU"/>
                          </w:rPr>
                          <w:t xml:space="preserve"> </w:t>
                        </w:r>
                        <w:r w:rsidRPr="00BC6D61">
                          <w:rPr>
                            <w:i/>
                            <w:sz w:val="16"/>
                            <w:szCs w:val="16"/>
                            <w:lang w:val="ro-RO"/>
                          </w:rPr>
                          <w:t>(+/-)</w:t>
                        </w:r>
                        <w:proofErr w:type="gramEnd"/>
                      </w:p>
                      <w:p w:rsidR="002F2860" w:rsidRPr="00BC6D61" w:rsidRDefault="002F2860" w:rsidP="00D5317A">
                        <w:pPr>
                          <w:spacing w:line="240" w:lineRule="auto"/>
                          <w:jc w:val="center"/>
                          <w:rPr>
                            <w:i/>
                            <w:sz w:val="16"/>
                            <w:szCs w:val="16"/>
                            <w:lang w:val="ru-RU"/>
                          </w:rPr>
                        </w:pPr>
                        <w:r w:rsidRPr="00BC6D61">
                          <w:rPr>
                            <w:i/>
                            <w:sz w:val="16"/>
                            <w:szCs w:val="16"/>
                            <w:lang w:val="ro-RO"/>
                          </w:rPr>
                          <w:t>2)</w:t>
                        </w:r>
                        <w:r w:rsidRPr="00BC6D61">
                          <w:rPr>
                            <w:i/>
                            <w:sz w:val="16"/>
                            <w:szCs w:val="16"/>
                            <w:lang w:val="ru-RU"/>
                          </w:rPr>
                          <w:t xml:space="preserve">Предложения по </w:t>
                        </w:r>
                        <w:r>
                          <w:rPr>
                            <w:i/>
                            <w:sz w:val="16"/>
                            <w:szCs w:val="16"/>
                            <w:lang w:val="ru-RU"/>
                          </w:rPr>
                          <w:t>уточнению</w:t>
                        </w:r>
                      </w:p>
                    </w:txbxContent>
                  </v:textbox>
                </v:oval>
                <v:rect id="Rectangle 535" o:spid="_x0000_s1392" style="position:absolute;left:24078;top:7302;width:9319;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2F2860" w:rsidRPr="00781418" w:rsidRDefault="002F2860" w:rsidP="00D5317A">
                        <w:pPr>
                          <w:jc w:val="center"/>
                          <w:rPr>
                            <w:sz w:val="20"/>
                            <w:szCs w:val="20"/>
                            <w:lang w:val="ro-RO"/>
                          </w:rPr>
                        </w:pPr>
                        <w:r w:rsidRPr="00781418">
                          <w:rPr>
                            <w:sz w:val="20"/>
                            <w:szCs w:val="20"/>
                            <w:lang w:val="ru-RU"/>
                          </w:rPr>
                          <w:t>Уточненный бюджет</w:t>
                        </w:r>
                        <w:r w:rsidRPr="00781418">
                          <w:rPr>
                            <w:sz w:val="20"/>
                            <w:szCs w:val="20"/>
                            <w:lang w:val="ro-RO"/>
                          </w:rPr>
                          <w:t xml:space="preserve"> </w:t>
                        </w:r>
                        <w:r w:rsidRPr="00781418">
                          <w:rPr>
                            <w:sz w:val="20"/>
                            <w:szCs w:val="20"/>
                            <w:lang w:val="ro-RO"/>
                          </w:rPr>
                          <w:t>1</w:t>
                        </w:r>
                      </w:p>
                    </w:txbxContent>
                  </v:textbox>
                </v:rect>
                <v:oval id="Oval 536" o:spid="_x0000_s1393" style="position:absolute;left:33170;top:3946;width:15318;height:14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b8A&#10;AADcAAAADwAAAGRycy9kb3ducmV2LnhtbERPTYvCMBC9C/sfwix409QiItUouqzobbEuex6bMSk2&#10;k9JErf9+cxA8Pt73ct27RtypC7VnBZNxBoK48rpmo+D3tBvNQYSIrLHxTAqeFGC9+hgssdD+wUe6&#10;l9GIFMKhQAU2xraQMlSWHIaxb4kTd/Gdw5hgZ6Tu8JHCXSPzLJtJhzWnBostfVmqruXNKbg2533c&#10;4azM99OfrbHGffPzT6nhZ79ZgIjUx7f45T5oBXme5qcz6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9NBvwAAANwAAAAPAAAAAAAAAAAAAAAAAJgCAABkcnMvZG93bnJl&#10;di54bWxQSwUGAAAAAAQABAD1AAAAhAMAAAAA&#10;">
                  <v:textbox inset="0,0,0,0">
                    <w:txbxContent>
                      <w:p w:rsidR="002F2860" w:rsidRDefault="002F2860" w:rsidP="00D5317A">
                        <w:pPr>
                          <w:spacing w:line="240" w:lineRule="auto"/>
                          <w:jc w:val="center"/>
                          <w:rPr>
                            <w:i/>
                            <w:sz w:val="16"/>
                            <w:szCs w:val="16"/>
                            <w:lang w:val="ru-RU"/>
                          </w:rPr>
                        </w:pPr>
                        <w:r w:rsidRPr="00B43AB1">
                          <w:rPr>
                            <w:i/>
                            <w:sz w:val="18"/>
                            <w:szCs w:val="18"/>
                            <w:lang w:val="ro-RO"/>
                          </w:rPr>
                          <w:t xml:space="preserve"> </w:t>
                        </w:r>
                        <w:r w:rsidRPr="00B43AB1">
                          <w:rPr>
                            <w:i/>
                            <w:sz w:val="18"/>
                            <w:szCs w:val="18"/>
                            <w:lang w:val="ro-RO"/>
                          </w:rPr>
                          <w:t>1)</w:t>
                        </w:r>
                        <w:r w:rsidRPr="00BC6D61">
                          <w:rPr>
                            <w:i/>
                            <w:sz w:val="16"/>
                            <w:szCs w:val="16"/>
                            <w:lang w:val="ru-RU"/>
                          </w:rPr>
                          <w:t xml:space="preserve"> Перераспределения </w:t>
                        </w:r>
                        <w:r>
                          <w:rPr>
                            <w:i/>
                            <w:sz w:val="16"/>
                            <w:szCs w:val="16"/>
                            <w:lang w:val="ru-RU"/>
                          </w:rPr>
                          <w:t xml:space="preserve">утвержденные </w:t>
                        </w:r>
                        <w:r w:rsidRPr="00BC6D61">
                          <w:rPr>
                            <w:i/>
                            <w:sz w:val="16"/>
                            <w:szCs w:val="16"/>
                            <w:lang w:val="ru-RU"/>
                          </w:rPr>
                          <w:t>Правительством</w:t>
                        </w:r>
                        <w:r w:rsidRPr="00BC6D61">
                          <w:rPr>
                            <w:i/>
                            <w:sz w:val="16"/>
                            <w:szCs w:val="16"/>
                            <w:lang w:val="ro-RO"/>
                          </w:rPr>
                          <w:t>/</w:t>
                        </w:r>
                      </w:p>
                      <w:p w:rsidR="002F2860" w:rsidRDefault="002F2860" w:rsidP="00D5317A">
                        <w:pPr>
                          <w:spacing w:line="240" w:lineRule="auto"/>
                          <w:jc w:val="center"/>
                          <w:rPr>
                            <w:i/>
                            <w:sz w:val="18"/>
                            <w:szCs w:val="18"/>
                            <w:lang w:val="ro-RO"/>
                          </w:rPr>
                        </w:pPr>
                        <w:r w:rsidRPr="00BC6D61">
                          <w:rPr>
                            <w:i/>
                            <w:sz w:val="16"/>
                            <w:szCs w:val="16"/>
                            <w:lang w:val="ru-RU"/>
                          </w:rPr>
                          <w:t>местным исполнительным органом</w:t>
                        </w:r>
                        <w:proofErr w:type="gramStart"/>
                        <w:r w:rsidRPr="00B43AB1">
                          <w:rPr>
                            <w:i/>
                            <w:sz w:val="18"/>
                            <w:szCs w:val="18"/>
                            <w:lang w:val="ro-RO"/>
                          </w:rPr>
                          <w:t xml:space="preserve"> (+/-)</w:t>
                        </w:r>
                        <w:proofErr w:type="gramEnd"/>
                      </w:p>
                      <w:p w:rsidR="002F2860" w:rsidRDefault="002F2860" w:rsidP="00D5317A">
                        <w:pPr>
                          <w:spacing w:line="240" w:lineRule="auto"/>
                          <w:jc w:val="center"/>
                          <w:rPr>
                            <w:i/>
                            <w:sz w:val="18"/>
                            <w:szCs w:val="18"/>
                            <w:lang w:val="ro-RO"/>
                          </w:rPr>
                        </w:pPr>
                        <w:r w:rsidRPr="00B43AB1">
                          <w:rPr>
                            <w:i/>
                            <w:sz w:val="18"/>
                            <w:szCs w:val="18"/>
                            <w:lang w:val="ro-RO"/>
                          </w:rPr>
                          <w:t>2)</w:t>
                        </w:r>
                        <w:r w:rsidRPr="00BC6D61">
                          <w:rPr>
                            <w:i/>
                            <w:sz w:val="16"/>
                            <w:szCs w:val="16"/>
                            <w:lang w:val="ru-RU"/>
                          </w:rPr>
                          <w:t xml:space="preserve"> Предложения по </w:t>
                        </w:r>
                        <w:r>
                          <w:rPr>
                            <w:i/>
                            <w:sz w:val="16"/>
                            <w:szCs w:val="16"/>
                            <w:lang w:val="ru-RU"/>
                          </w:rPr>
                          <w:t>уточнению</w:t>
                        </w:r>
                        <w:r>
                          <w:rPr>
                            <w:i/>
                            <w:sz w:val="18"/>
                            <w:szCs w:val="18"/>
                            <w:lang w:val="ro-RO"/>
                          </w:rPr>
                          <w:t xml:space="preserve"> </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37" o:spid="_x0000_s1394" type="#_x0000_t105" style="position:absolute;left:9318;width:18290;height:5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dgMMA&#10;AADcAAAADwAAAGRycy9kb3ducmV2LnhtbESPW2vCQBSE3wX/w3KEvtVNgvQSXUXESt+8tOjrIXua&#10;hGbPhuxR4793CwUfh5n5hpkteteoC3Wh9mwgHSegiAtvay4NfH99PL+BCoJssfFMBm4UYDEfDmaY&#10;W3/lPV0OUqoI4ZCjgUqkzbUORUUOw9i3xNH78Z1DibIrte3wGuGu0VmSvGiHNceFCltaVVT8Hs7O&#10;gKzDK7YbcafdzvvJe3rcnibOmKdRv5yCEurlEf5vf1oDWZbC35l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EdgMMAAADcAAAADwAAAAAAAAAAAAAAAACYAgAAZHJzL2Rv&#10;d25yZXYueG1sUEsFBgAAAAAEAAQA9QAAAIgDAAAAAA==&#10;" adj="12844,19411"/>
                <v:rect id="Rectangle 538" o:spid="_x0000_s1395" style="position:absolute;left:47962;top:7302;width:8946;height: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2F2860" w:rsidRPr="00781418" w:rsidRDefault="002F2860" w:rsidP="00D5317A">
                        <w:pPr>
                          <w:jc w:val="center"/>
                          <w:rPr>
                            <w:sz w:val="20"/>
                            <w:szCs w:val="20"/>
                            <w:lang w:val="ro-RO"/>
                          </w:rPr>
                        </w:pPr>
                        <w:r w:rsidRPr="00781418">
                          <w:rPr>
                            <w:sz w:val="20"/>
                            <w:szCs w:val="20"/>
                            <w:lang w:val="ru-RU"/>
                          </w:rPr>
                          <w:t>Уточненный бюджет</w:t>
                        </w:r>
                        <w:r w:rsidRPr="00781418">
                          <w:rPr>
                            <w:sz w:val="20"/>
                            <w:szCs w:val="20"/>
                            <w:lang w:val="ro-RO"/>
                          </w:rPr>
                          <w:t xml:space="preserve"> </w:t>
                        </w:r>
                        <w:r w:rsidRPr="00781418">
                          <w:rPr>
                            <w:sz w:val="20"/>
                            <w:szCs w:val="20"/>
                            <w:lang w:val="ro-RO"/>
                          </w:rPr>
                          <w:t>2</w:t>
                        </w:r>
                      </w:p>
                    </w:txbxContent>
                  </v:textbox>
                </v:rect>
                <v:shape id="AutoShape 539" o:spid="_x0000_s1396" type="#_x0000_t105" style="position:absolute;left:33397;top:475;width:1829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mbMMA&#10;AADcAAAADwAAAGRycy9kb3ducmV2LnhtbESPQWvCQBSE74L/YXmF3nRjKrWNriKlFW/aWOr1kX0m&#10;odm3Ifuq8d+7QqHHYWa+YRar3jXqTF2oPRuYjBNQxIW3NZcGvg4foxdQQZAtNp7JwJUCrJbDwQIz&#10;6y/8SedcShUhHDI0UIm0mdahqMhhGPuWOHon3zmUKLtS2w4vEe4anSbJs3ZYc1yosKW3ioqf/NcZ&#10;kPcww3Yj7rjfez99nXzvjlNnzONDv56DEurlP/zX3loDafoE9zPx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8mbMMAAADcAAAADwAAAAAAAAAAAAAAAACYAgAAZHJzL2Rv&#10;d25yZXYueG1sUEsFBgAAAAAEAAQA9QAAAIgDAAAAAA==&#10;" adj="12844,19411"/>
                <w10:wrap anchory="line"/>
              </v:group>
            </w:pict>
          </mc:Fallback>
        </mc:AlternateConten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numPr>
          <w:ilvl w:val="0"/>
          <w:numId w:val="38"/>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 xml:space="preserve">Процедуры подготовки, представления, рассмотрения и утверждения законов/решений об  изменении бюджетов аналогичны процедурам для ежегодных бюджетных законов/решений, представленным в разделе VII </w:t>
      </w:r>
      <w:r>
        <w:rPr>
          <w:color w:val="000000"/>
          <w:spacing w:val="3"/>
          <w:sz w:val="24"/>
          <w:lang w:val="ru-RU"/>
        </w:rPr>
        <w:t xml:space="preserve">настоящего </w:t>
      </w:r>
      <w:r w:rsidRPr="002F4A44">
        <w:rPr>
          <w:color w:val="000000"/>
          <w:spacing w:val="3"/>
          <w:sz w:val="24"/>
          <w:lang w:val="ru-RU"/>
        </w:rPr>
        <w:t>Руководства.</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 xml:space="preserve"> Предложения об изменении ежегодных  бюджетных  законов/  решений должны соответствовать бюджетным принципам и бюджетно-налоговым правилам, установленным законом, а также соответствовать макробюджетным лимитам на среднесрочный период,  утвержденным Парламентом.</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 xml:space="preserve">Проект закона/решения об уточнении бюджета служит для  администратора бюджета  основанием для блокировки платежей в рамках программам, подлежащих изменению в сторону уменьшения лимитов ассигнований (со знаком   " </w:t>
      </w:r>
      <w:proofErr w:type="gramStart"/>
      <w:r w:rsidRPr="002F4A44">
        <w:rPr>
          <w:color w:val="000000"/>
          <w:spacing w:val="3"/>
          <w:sz w:val="24"/>
          <w:lang w:val="ru-RU"/>
        </w:rPr>
        <w:t>-"</w:t>
      </w:r>
      <w:proofErr w:type="gramEnd"/>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 xml:space="preserve">После принятия закона/решения о внесении изменений в бюджет, администратор бюджета инициирует  этап распределения бюджетных показателей, которые  претерпели изменения, в соответствии с процедурой, представленной в разделе IX </w:t>
      </w:r>
      <w:r>
        <w:rPr>
          <w:color w:val="000000"/>
          <w:spacing w:val="3"/>
          <w:sz w:val="24"/>
          <w:lang w:val="ru-RU"/>
        </w:rPr>
        <w:t>настоящего Р</w:t>
      </w:r>
      <w:r w:rsidRPr="002F4A44">
        <w:rPr>
          <w:color w:val="000000"/>
          <w:spacing w:val="3"/>
          <w:sz w:val="24"/>
          <w:lang w:val="ru-RU"/>
        </w:rPr>
        <w:t xml:space="preserve">уководства. Распределяются только показатели, измененные законом/решением о внесении изменений в бюджет,  учитывая  ранее принятые Правительством/исполнительным органом изменения, которые уже распределены.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z w:val="24"/>
          <w:lang w:val="ru-RU"/>
        </w:rPr>
        <w:t>В процессе распределения, измененный бюджет бюджетных органов/учреждений проверяется как на соответствие  установленному вышестоящим органом лимиту, так и объему ассигнований, уже профинансированных, и ассигнований, на которые заключены договора. Если объем бюджетных ассигнований, установленный в соответствии с измененным бюджетом меньше, чем обьем принятых обязательств, в этом случае бюджетное учреждение обязано пересмотреть обязательства  и привести их в соответствие с лимитами,  предусмотренными  измененным  бюджетом. Только после завершения распределения измененного  бюджета  и  уточнения обязательств может быть возобновлено финансирование ранее приостановленных программ и начато их финансирование из измененного бюджета</w:t>
      </w:r>
      <w:r w:rsidRPr="002F4A44">
        <w:rPr>
          <w:color w:val="000000"/>
          <w:spacing w:val="3"/>
          <w:sz w:val="24"/>
          <w:lang w:val="ru-RU"/>
        </w:rPr>
        <w:t>.</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Администраторы бюджета обеспечивают  мониторинг бюджетов и проводят процедуры изменения ежегодных бюджетных законов / решений не более чем в два раза в год – не ранее 15 июля и не позднее 15 ноября отчетного года</w:t>
      </w:r>
      <w:r w:rsidRPr="002F4A44">
        <w:rPr>
          <w:sz w:val="24"/>
          <w:lang w:val="ru-RU"/>
        </w:rPr>
        <w:t>.</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10"/>
        <w:jc w:val="both"/>
        <w:rPr>
          <w:i/>
          <w:color w:val="333399"/>
          <w:sz w:val="24"/>
          <w:lang w:val="ru-RU"/>
        </w:rPr>
      </w:pPr>
      <w:r w:rsidRPr="002F4A44">
        <w:rPr>
          <w:color w:val="000000"/>
          <w:spacing w:val="3"/>
          <w:sz w:val="24"/>
          <w:lang w:val="ru-RU"/>
        </w:rPr>
        <w:t xml:space="preserve"> </w:t>
      </w:r>
      <w:r>
        <w:rPr>
          <w:color w:val="000000"/>
          <w:spacing w:val="3"/>
          <w:sz w:val="24"/>
          <w:lang w:val="ru-RU"/>
        </w:rPr>
        <w:t>Схема д</w:t>
      </w:r>
      <w:r w:rsidRPr="002F4A44">
        <w:rPr>
          <w:color w:val="000000"/>
          <w:spacing w:val="3"/>
          <w:sz w:val="24"/>
          <w:lang w:val="ru-RU"/>
        </w:rPr>
        <w:t>ействи</w:t>
      </w:r>
      <w:r>
        <w:rPr>
          <w:color w:val="000000"/>
          <w:spacing w:val="3"/>
          <w:sz w:val="24"/>
          <w:lang w:val="ru-RU"/>
        </w:rPr>
        <w:t>й</w:t>
      </w:r>
      <w:r w:rsidRPr="002F4A44">
        <w:rPr>
          <w:color w:val="000000"/>
          <w:spacing w:val="3"/>
          <w:sz w:val="24"/>
          <w:lang w:val="ru-RU"/>
        </w:rPr>
        <w:t xml:space="preserve"> по изменению ежегодных бюджетных законов /решений представлен</w:t>
      </w:r>
      <w:r>
        <w:rPr>
          <w:color w:val="000000"/>
          <w:spacing w:val="3"/>
          <w:sz w:val="24"/>
          <w:lang w:val="ru-RU"/>
        </w:rPr>
        <w:t>а</w:t>
      </w:r>
      <w:r w:rsidRPr="002F4A44">
        <w:rPr>
          <w:color w:val="000000"/>
          <w:spacing w:val="3"/>
          <w:sz w:val="24"/>
          <w:lang w:val="ru-RU"/>
        </w:rPr>
        <w:t xml:space="preserve"> на рисунке 10.2.</w:t>
      </w:r>
    </w:p>
    <w:p w:rsidR="00D5317A" w:rsidRPr="002F4A44" w:rsidRDefault="00D5317A" w:rsidP="00D5317A">
      <w:pPr>
        <w:tabs>
          <w:tab w:val="left" w:pos="572"/>
          <w:tab w:val="left" w:pos="598"/>
          <w:tab w:val="left" w:pos="884"/>
          <w:tab w:val="left" w:pos="993"/>
        </w:tabs>
        <w:jc w:val="both"/>
        <w:rPr>
          <w:color w:val="333399"/>
          <w:sz w:val="24"/>
          <w:lang w:val="ru-RU"/>
        </w:rPr>
      </w:pPr>
    </w:p>
    <w:p w:rsidR="00D5317A" w:rsidRPr="002F4A44" w:rsidRDefault="00D5317A" w:rsidP="00D5317A">
      <w:pPr>
        <w:tabs>
          <w:tab w:val="left" w:pos="572"/>
          <w:tab w:val="left" w:pos="598"/>
          <w:tab w:val="left" w:pos="884"/>
          <w:tab w:val="left" w:pos="993"/>
        </w:tabs>
        <w:jc w:val="both"/>
        <w:rPr>
          <w:color w:val="333399"/>
          <w:sz w:val="24"/>
          <w:lang w:val="ru-RU"/>
        </w:rPr>
      </w:pPr>
    </w:p>
    <w:p w:rsidR="00D5317A" w:rsidRPr="002F4A44" w:rsidRDefault="00D5317A" w:rsidP="00D5317A">
      <w:pPr>
        <w:tabs>
          <w:tab w:val="left" w:pos="572"/>
          <w:tab w:val="left" w:pos="598"/>
          <w:tab w:val="left" w:pos="884"/>
          <w:tab w:val="left" w:pos="993"/>
        </w:tabs>
        <w:jc w:val="both"/>
        <w:rPr>
          <w:color w:val="333399"/>
          <w:sz w:val="24"/>
          <w:lang w:val="ru-RU"/>
        </w:rPr>
        <w:sectPr w:rsidR="00D5317A" w:rsidRPr="002F4A44" w:rsidSect="002F2860">
          <w:pgSz w:w="11906" w:h="16838"/>
          <w:pgMar w:top="1530" w:right="851" w:bottom="1134" w:left="2126" w:header="708" w:footer="708" w:gutter="0"/>
          <w:cols w:space="708"/>
          <w:docGrid w:linePitch="360"/>
        </w:sectPr>
      </w:pPr>
    </w:p>
    <w:p w:rsidR="00D5317A" w:rsidRPr="002F4A44" w:rsidRDefault="00D5317A" w:rsidP="00D5317A">
      <w:pPr>
        <w:ind w:left="851"/>
        <w:rPr>
          <w:rFonts w:ascii="Arial" w:hAnsi="Arial" w:cs="Arial"/>
          <w:bCs/>
          <w:color w:val="0A55A3"/>
          <w:sz w:val="16"/>
          <w:szCs w:val="16"/>
          <w:lang w:val="ru-RU"/>
        </w:rPr>
      </w:pPr>
      <w:r w:rsidRPr="002F4A44">
        <w:rPr>
          <w:rFonts w:ascii="Arial" w:hAnsi="Arial" w:cs="Arial"/>
          <w:bCs/>
          <w:color w:val="0A55A3"/>
          <w:sz w:val="16"/>
          <w:szCs w:val="16"/>
          <w:lang w:val="ru-RU"/>
        </w:rPr>
        <w:lastRenderedPageBreak/>
        <w:t>Рисунок 10.2.    Схема действий  по изменению  ежегодных бюджетных законов/ решений</w:t>
      </w:r>
    </w:p>
    <w:p w:rsidR="00D5317A" w:rsidRPr="002F4A44" w:rsidRDefault="00D5317A" w:rsidP="00D5317A">
      <w:pPr>
        <w:rPr>
          <w:lang w:val="ru-RU"/>
        </w:rPr>
      </w:pPr>
      <w:r>
        <w:rPr>
          <w:noProof/>
          <w:szCs w:val="16"/>
          <w:lang w:eastAsia="en-GB"/>
        </w:rPr>
        <w:drawing>
          <wp:inline distT="0" distB="0" distL="0" distR="0">
            <wp:extent cx="9239250" cy="539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0" cy="5391150"/>
                    </a:xfrm>
                    <a:prstGeom prst="rect">
                      <a:avLst/>
                    </a:prstGeom>
                    <a:noFill/>
                    <a:ln>
                      <a:noFill/>
                    </a:ln>
                  </pic:spPr>
                </pic:pic>
              </a:graphicData>
            </a:graphic>
          </wp:inline>
        </w:drawing>
      </w:r>
    </w:p>
    <w:p w:rsidR="00D5317A" w:rsidRPr="002F4A44" w:rsidRDefault="00D5317A" w:rsidP="00D5317A">
      <w:pPr>
        <w:ind w:left="709"/>
        <w:jc w:val="both"/>
        <w:rPr>
          <w:i/>
          <w:color w:val="333399"/>
          <w:sz w:val="24"/>
          <w:lang w:val="ru-RU"/>
        </w:rPr>
        <w:sectPr w:rsidR="00D5317A" w:rsidRPr="002F4A44" w:rsidSect="002F2860">
          <w:pgSz w:w="16838" w:h="11906" w:orient="landscape"/>
          <w:pgMar w:top="1350" w:right="1134" w:bottom="851" w:left="1134" w:header="709" w:footer="709" w:gutter="0"/>
          <w:cols w:space="708"/>
          <w:docGrid w:linePitch="360"/>
        </w:sectPr>
      </w:pPr>
      <w:r w:rsidRPr="002F4A44">
        <w:rPr>
          <w:lang w:val="ru-RU" w:eastAsia="en-US"/>
        </w:rPr>
        <w:t xml:space="preserve"> </w:t>
      </w:r>
    </w:p>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pStyle w:val="Heading2"/>
        <w:numPr>
          <w:ilvl w:val="1"/>
          <w:numId w:val="177"/>
        </w:numPr>
        <w:tabs>
          <w:tab w:val="left" w:pos="993"/>
        </w:tabs>
        <w:ind w:left="709" w:hanging="425"/>
        <w:rPr>
          <w:b/>
          <w:lang w:val="ru-RU"/>
        </w:rPr>
      </w:pPr>
      <w:bookmarkStart w:id="2020" w:name="_Toc405827948"/>
      <w:bookmarkStart w:id="2021" w:name="_Toc405828131"/>
      <w:bookmarkStart w:id="2022" w:name="_Toc405828314"/>
      <w:bookmarkStart w:id="2023" w:name="_Toc405827949"/>
      <w:bookmarkStart w:id="2024" w:name="_Toc405828132"/>
      <w:bookmarkStart w:id="2025" w:name="_Toc405828315"/>
      <w:bookmarkStart w:id="2026" w:name="_Toc405827950"/>
      <w:bookmarkStart w:id="2027" w:name="_Toc405828133"/>
      <w:bookmarkStart w:id="2028" w:name="_Toc405828316"/>
      <w:bookmarkStart w:id="2029" w:name="_Toc405827951"/>
      <w:bookmarkStart w:id="2030" w:name="_Toc405828134"/>
      <w:bookmarkStart w:id="2031" w:name="_Toc405828317"/>
      <w:bookmarkStart w:id="2032" w:name="_Toc405827952"/>
      <w:bookmarkStart w:id="2033" w:name="_Toc405828135"/>
      <w:bookmarkStart w:id="2034" w:name="_Toc405828318"/>
      <w:bookmarkStart w:id="2035" w:name="_Toc405827954"/>
      <w:bookmarkStart w:id="2036" w:name="_Toc405828137"/>
      <w:bookmarkStart w:id="2037" w:name="_Toc405828320"/>
      <w:bookmarkStart w:id="2038" w:name="_Toc405827955"/>
      <w:bookmarkStart w:id="2039" w:name="_Toc405828138"/>
      <w:bookmarkStart w:id="2040" w:name="_Toc405828321"/>
      <w:bookmarkStart w:id="2041" w:name="_Toc405827957"/>
      <w:bookmarkStart w:id="2042" w:name="_Toc405828140"/>
      <w:bookmarkStart w:id="2043" w:name="_Toc405828323"/>
      <w:bookmarkStart w:id="2044" w:name="_Toc438730813"/>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sidRPr="002F4A44">
        <w:rPr>
          <w:b/>
          <w:lang w:val="ru-RU"/>
        </w:rPr>
        <w:t>Блокировка бюджетных ассигнований</w:t>
      </w:r>
      <w:bookmarkEnd w:id="2044"/>
    </w:p>
    <w:p w:rsidR="00D5317A" w:rsidRPr="002F4A44" w:rsidRDefault="00D5317A" w:rsidP="00D5317A">
      <w:pPr>
        <w:numPr>
          <w:ilvl w:val="0"/>
          <w:numId w:val="38"/>
        </w:numPr>
        <w:tabs>
          <w:tab w:val="left" w:pos="572"/>
          <w:tab w:val="left" w:pos="598"/>
          <w:tab w:val="left" w:pos="884"/>
          <w:tab w:val="left" w:pos="993"/>
          <w:tab w:val="left" w:pos="1260"/>
          <w:tab w:val="left" w:pos="1350"/>
        </w:tabs>
        <w:ind w:left="0" w:firstLine="710"/>
        <w:jc w:val="both"/>
        <w:rPr>
          <w:color w:val="000000"/>
          <w:spacing w:val="3"/>
          <w:sz w:val="24"/>
          <w:lang w:val="ru-RU"/>
        </w:rPr>
      </w:pPr>
      <w:r w:rsidRPr="002F4A44">
        <w:rPr>
          <w:color w:val="000000"/>
          <w:spacing w:val="3"/>
          <w:sz w:val="24"/>
          <w:lang w:val="ru-RU"/>
        </w:rPr>
        <w:t xml:space="preserve"> В соответствии с Законом о публичных финансах и бюджетно-налоговой ответственности, администратор бюджета уполномочен временно </w:t>
      </w:r>
      <w:proofErr w:type="gramStart"/>
      <w:r w:rsidRPr="002F4A44">
        <w:rPr>
          <w:color w:val="000000"/>
          <w:spacing w:val="3"/>
          <w:sz w:val="24"/>
          <w:lang w:val="ru-RU"/>
        </w:rPr>
        <w:t>блокировать</w:t>
      </w:r>
      <w:proofErr w:type="gramEnd"/>
      <w:r w:rsidRPr="002F4A44">
        <w:rPr>
          <w:color w:val="000000"/>
          <w:spacing w:val="3"/>
          <w:sz w:val="24"/>
          <w:lang w:val="ru-RU"/>
        </w:rPr>
        <w:t xml:space="preserve"> определенные категории  ассигнований из бюджета, за исключением выплат на обслуживание государственного долга/долга  АТЕ, в случаях, если:</w:t>
      </w:r>
    </w:p>
    <w:p w:rsidR="00D5317A" w:rsidRPr="002F4A44" w:rsidRDefault="00D5317A" w:rsidP="00D5317A">
      <w:pPr>
        <w:numPr>
          <w:ilvl w:val="0"/>
          <w:numId w:val="200"/>
        </w:numPr>
        <w:tabs>
          <w:tab w:val="left" w:pos="1260"/>
          <w:tab w:val="left" w:pos="1350"/>
        </w:tabs>
        <w:spacing w:line="276" w:lineRule="auto"/>
        <w:ind w:left="0" w:firstLine="810"/>
        <w:jc w:val="both"/>
        <w:rPr>
          <w:sz w:val="24"/>
          <w:lang w:val="ru-RU"/>
        </w:rPr>
      </w:pPr>
      <w:r w:rsidRPr="002F4A44">
        <w:rPr>
          <w:sz w:val="24"/>
          <w:lang w:val="ru-RU"/>
        </w:rPr>
        <w:t xml:space="preserve"> </w:t>
      </w:r>
      <w:r w:rsidRPr="002F4A44">
        <w:rPr>
          <w:color w:val="000000"/>
          <w:spacing w:val="3"/>
          <w:sz w:val="24"/>
          <w:lang w:val="ru-RU"/>
        </w:rPr>
        <w:t>анализ ожидаемого исполнения бюджета свидетельствует об ухудшении бюджетного сальдо, утвержденного ежегодным бюджетным законом/решением и установленного в виде квартальных прогнозов</w:t>
      </w:r>
      <w:r w:rsidRPr="002F4A44">
        <w:rPr>
          <w:sz w:val="24"/>
          <w:lang w:val="ru-RU"/>
        </w:rPr>
        <w:t>;</w:t>
      </w:r>
    </w:p>
    <w:p w:rsidR="00D5317A" w:rsidRPr="002F4A44" w:rsidRDefault="00D5317A" w:rsidP="00D5317A">
      <w:pPr>
        <w:numPr>
          <w:ilvl w:val="0"/>
          <w:numId w:val="200"/>
        </w:numPr>
        <w:tabs>
          <w:tab w:val="left" w:pos="1260"/>
          <w:tab w:val="left" w:pos="1350"/>
        </w:tabs>
        <w:spacing w:line="276" w:lineRule="auto"/>
        <w:ind w:left="0" w:firstLine="810"/>
        <w:jc w:val="both"/>
        <w:rPr>
          <w:sz w:val="24"/>
          <w:lang w:val="ru-RU"/>
        </w:rPr>
      </w:pPr>
      <w:r w:rsidRPr="002F4A44">
        <w:rPr>
          <w:sz w:val="24"/>
          <w:lang w:val="ru-RU"/>
        </w:rPr>
        <w:t xml:space="preserve"> </w:t>
      </w:r>
      <w:r w:rsidRPr="002F4A44">
        <w:rPr>
          <w:color w:val="000000"/>
          <w:spacing w:val="3"/>
          <w:sz w:val="24"/>
          <w:lang w:val="ru-RU"/>
        </w:rPr>
        <w:t>лимиты ассигнований в проекте бюджета, подлежащего утверждению, ниже лимитов исполняемого временного бюджета</w:t>
      </w:r>
      <w:r w:rsidRPr="002F4A44">
        <w:rPr>
          <w:sz w:val="24"/>
          <w:lang w:val="ru-RU"/>
        </w:rPr>
        <w:t>;</w:t>
      </w:r>
    </w:p>
    <w:p w:rsidR="00D5317A" w:rsidRPr="002F4A44" w:rsidRDefault="00D5317A" w:rsidP="00D5317A">
      <w:pPr>
        <w:numPr>
          <w:ilvl w:val="0"/>
          <w:numId w:val="200"/>
        </w:numPr>
        <w:tabs>
          <w:tab w:val="left" w:pos="1260"/>
          <w:tab w:val="left" w:pos="1350"/>
        </w:tabs>
        <w:spacing w:line="276" w:lineRule="auto"/>
        <w:ind w:left="0" w:firstLine="810"/>
        <w:jc w:val="both"/>
        <w:rPr>
          <w:sz w:val="24"/>
          <w:lang w:val="ru-RU"/>
        </w:rPr>
      </w:pPr>
      <w:r w:rsidRPr="002F4A44">
        <w:rPr>
          <w:color w:val="000000"/>
          <w:spacing w:val="3"/>
          <w:sz w:val="24"/>
          <w:lang w:val="ru-RU"/>
        </w:rPr>
        <w:t>инициированы предложения по изменению бюджета</w:t>
      </w:r>
      <w:r w:rsidRPr="002F4A44">
        <w:rPr>
          <w:sz w:val="24"/>
          <w:lang w:val="ru-RU"/>
        </w:rPr>
        <w:t>.</w:t>
      </w:r>
    </w:p>
    <w:p w:rsidR="00D5317A" w:rsidRPr="002F4A44" w:rsidRDefault="00D5317A" w:rsidP="00D5317A">
      <w:pPr>
        <w:numPr>
          <w:ilvl w:val="0"/>
          <w:numId w:val="38"/>
        </w:numPr>
        <w:tabs>
          <w:tab w:val="clear" w:pos="1070"/>
          <w:tab w:val="left" w:pos="0"/>
          <w:tab w:val="left" w:pos="572"/>
          <w:tab w:val="left" w:pos="598"/>
          <w:tab w:val="left" w:pos="1260"/>
          <w:tab w:val="left" w:pos="1350"/>
        </w:tabs>
        <w:ind w:left="0" w:firstLine="710"/>
        <w:jc w:val="both"/>
        <w:rPr>
          <w:sz w:val="24"/>
          <w:lang w:val="ru-RU"/>
        </w:rPr>
      </w:pPr>
      <w:r w:rsidRPr="002F4A44">
        <w:rPr>
          <w:color w:val="000000"/>
          <w:spacing w:val="3"/>
          <w:sz w:val="24"/>
          <w:lang w:val="ru-RU"/>
        </w:rPr>
        <w:t>Администратор бюджета осуществляет блокировку, с информированием бюджетных органов/учреждений и соответственно Правительства /местных исполнительных органов об обстоятельствах, обусловивших это действие</w:t>
      </w:r>
      <w:r w:rsidRPr="002F4A44">
        <w:rPr>
          <w:sz w:val="24"/>
          <w:lang w:val="ru-RU"/>
        </w:rPr>
        <w:t>.</w:t>
      </w:r>
    </w:p>
    <w:p w:rsidR="00D5317A" w:rsidRPr="002F4A44" w:rsidRDefault="00D5317A" w:rsidP="00D5317A">
      <w:pPr>
        <w:numPr>
          <w:ilvl w:val="0"/>
          <w:numId w:val="38"/>
        </w:numPr>
        <w:tabs>
          <w:tab w:val="left" w:pos="142"/>
          <w:tab w:val="left" w:pos="572"/>
          <w:tab w:val="left" w:pos="598"/>
          <w:tab w:val="left" w:pos="884"/>
          <w:tab w:val="left" w:pos="1260"/>
          <w:tab w:val="left" w:pos="1350"/>
        </w:tabs>
        <w:ind w:left="0" w:firstLine="710"/>
        <w:jc w:val="both"/>
        <w:rPr>
          <w:sz w:val="24"/>
          <w:lang w:val="ru-RU"/>
        </w:rPr>
      </w:pPr>
      <w:r w:rsidRPr="002F4A44">
        <w:rPr>
          <w:color w:val="000000"/>
          <w:spacing w:val="3"/>
          <w:sz w:val="24"/>
          <w:lang w:val="ru-RU"/>
        </w:rPr>
        <w:t xml:space="preserve">Решение о блокировке бюджетных ассигнований издается на период, не превышающий 60 дней, в формате таблицы </w:t>
      </w:r>
      <w:r w:rsidRPr="002F4A44">
        <w:rPr>
          <w:sz w:val="24"/>
          <w:lang w:val="ru-RU"/>
        </w:rPr>
        <w:t>10.2.</w:t>
      </w:r>
    </w:p>
    <w:p w:rsidR="00D5317A" w:rsidRPr="002F4A44" w:rsidRDefault="00D5317A" w:rsidP="00D5317A">
      <w:pPr>
        <w:pStyle w:val="CharChar21"/>
        <w:keepNext/>
        <w:tabs>
          <w:tab w:val="right" w:pos="-284"/>
        </w:tabs>
        <w:spacing w:after="140"/>
        <w:ind w:firstLine="450"/>
        <w:rPr>
          <w:rFonts w:ascii="Arial" w:hAnsi="Arial" w:cs="Arial"/>
          <w:color w:val="333399"/>
          <w:sz w:val="16"/>
          <w:szCs w:val="16"/>
          <w:lang w:val="ru-RU"/>
        </w:rPr>
      </w:pPr>
    </w:p>
    <w:p w:rsidR="00D5317A" w:rsidRPr="002F4A44" w:rsidRDefault="00D5317A" w:rsidP="00D5317A">
      <w:pPr>
        <w:pStyle w:val="CharChar21"/>
        <w:keepNext/>
        <w:tabs>
          <w:tab w:val="right" w:pos="-284"/>
        </w:tabs>
        <w:spacing w:after="140"/>
        <w:ind w:firstLine="450"/>
        <w:rPr>
          <w:rFonts w:ascii="Arial" w:hAnsi="Arial" w:cs="Arial"/>
          <w:color w:val="333399"/>
          <w:sz w:val="16"/>
          <w:szCs w:val="16"/>
          <w:lang w:val="ru-RU"/>
        </w:rPr>
      </w:pPr>
      <w:r w:rsidRPr="002F4A44">
        <w:rPr>
          <w:rFonts w:ascii="Arial" w:hAnsi="Arial" w:cs="Arial"/>
          <w:color w:val="333399"/>
          <w:sz w:val="16"/>
          <w:szCs w:val="16"/>
          <w:lang w:val="ru-RU"/>
        </w:rPr>
        <w:t>Таблица 10.2. Формат решения о блокировке ассигнований</w:t>
      </w:r>
    </w:p>
    <w:p w:rsidR="00D5317A" w:rsidRPr="002F4A44" w:rsidRDefault="00D5317A" w:rsidP="00D5317A">
      <w:pPr>
        <w:tabs>
          <w:tab w:val="num" w:pos="-26"/>
          <w:tab w:val="left" w:pos="572"/>
          <w:tab w:val="left" w:pos="598"/>
          <w:tab w:val="left" w:pos="884"/>
          <w:tab w:val="left" w:pos="993"/>
        </w:tabs>
        <w:ind w:left="468"/>
        <w:jc w:val="both"/>
        <w:rPr>
          <w:sz w:val="24"/>
          <w:lang w:val="ru-RU"/>
        </w:rPr>
      </w:pPr>
      <w:r>
        <w:rPr>
          <w:noProof/>
          <w:lang w:eastAsia="en-GB"/>
        </w:rPr>
        <mc:AlternateContent>
          <mc:Choice Requires="wpc">
            <w:drawing>
              <wp:inline distT="0" distB="0" distL="0" distR="0">
                <wp:extent cx="5671820" cy="3646805"/>
                <wp:effectExtent l="8890" t="0" r="0" b="4445"/>
                <wp:docPr id="216" name="Полотно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 name="Rectangle 297"/>
                        <wps:cNvSpPr>
                          <a:spLocks noChangeArrowheads="1"/>
                        </wps:cNvSpPr>
                        <wps:spPr bwMode="auto">
                          <a:xfrm>
                            <a:off x="29845" y="1123950"/>
                            <a:ext cx="1521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Обстоятельства блокировки </w:t>
                              </w:r>
                            </w:p>
                          </w:txbxContent>
                        </wps:txbx>
                        <wps:bodyPr rot="0" vert="horz" wrap="none" lIns="0" tIns="0" rIns="0" bIns="0" anchor="t" anchorCtr="0" upright="1">
                          <a:spAutoFit/>
                        </wps:bodyPr>
                      </wps:wsp>
                      <wps:wsp>
                        <wps:cNvPr id="124" name="Rectangle 298"/>
                        <wps:cNvSpPr>
                          <a:spLocks noChangeArrowheads="1"/>
                        </wps:cNvSpPr>
                        <wps:spPr bwMode="auto">
                          <a:xfrm>
                            <a:off x="1708150" y="1123950"/>
                            <a:ext cx="3366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_____________________________________________________</w:t>
                              </w:r>
                            </w:p>
                          </w:txbxContent>
                        </wps:txbx>
                        <wps:bodyPr rot="0" vert="horz" wrap="none" lIns="0" tIns="0" rIns="0" bIns="0" anchor="t" anchorCtr="0" upright="1">
                          <a:spAutoFit/>
                        </wps:bodyPr>
                      </wps:wsp>
                      <wps:wsp>
                        <wps:cNvPr id="125" name="Rectangle 299"/>
                        <wps:cNvSpPr>
                          <a:spLocks noChangeArrowheads="1"/>
                        </wps:cNvSpPr>
                        <wps:spPr bwMode="auto">
                          <a:xfrm>
                            <a:off x="29845" y="1281430"/>
                            <a:ext cx="32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        </w:t>
                              </w:r>
                            </w:p>
                          </w:txbxContent>
                        </wps:txbx>
                        <wps:bodyPr rot="0" vert="horz" wrap="none" lIns="0" tIns="0" rIns="0" bIns="0" anchor="t" anchorCtr="0" upright="1">
                          <a:spAutoFit/>
                        </wps:bodyPr>
                      </wps:wsp>
                      <wps:wsp>
                        <wps:cNvPr id="126" name="Rectangle 300"/>
                        <wps:cNvSpPr>
                          <a:spLocks noChangeArrowheads="1"/>
                        </wps:cNvSpPr>
                        <wps:spPr bwMode="auto">
                          <a:xfrm>
                            <a:off x="304800" y="1311275"/>
                            <a:ext cx="22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 xml:space="preserve"> </w:t>
                              </w:r>
                            </w:p>
                          </w:txbxContent>
                        </wps:txbx>
                        <wps:bodyPr rot="0" vert="horz" wrap="none" lIns="0" tIns="0" rIns="0" bIns="0" anchor="t" anchorCtr="0" upright="1">
                          <a:spAutoFit/>
                        </wps:bodyPr>
                      </wps:wsp>
                      <wps:wsp>
                        <wps:cNvPr id="127" name="Rectangle 301"/>
                        <wps:cNvSpPr>
                          <a:spLocks noChangeArrowheads="1"/>
                        </wps:cNvSpPr>
                        <wps:spPr bwMode="auto">
                          <a:xfrm>
                            <a:off x="330200" y="1281430"/>
                            <a:ext cx="4509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                                    _____________________________________________________</w:t>
                              </w:r>
                            </w:p>
                          </w:txbxContent>
                        </wps:txbx>
                        <wps:bodyPr rot="0" vert="horz" wrap="none" lIns="0" tIns="0" rIns="0" bIns="0" anchor="t" anchorCtr="0" upright="1">
                          <a:spAutoFit/>
                        </wps:bodyPr>
                      </wps:wsp>
                      <wps:wsp>
                        <wps:cNvPr id="128" name="Rectangle 302"/>
                        <wps:cNvSpPr>
                          <a:spLocks noChangeArrowheads="1"/>
                        </wps:cNvSpPr>
                        <wps:spPr bwMode="auto">
                          <a:xfrm>
                            <a:off x="504825"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1</w:t>
                              </w:r>
                            </w:p>
                          </w:txbxContent>
                        </wps:txbx>
                        <wps:bodyPr rot="0" vert="horz" wrap="none" lIns="0" tIns="0" rIns="0" bIns="0" anchor="t" anchorCtr="0" upright="1">
                          <a:spAutoFit/>
                        </wps:bodyPr>
                      </wps:wsp>
                      <wps:wsp>
                        <wps:cNvPr id="129" name="Rectangle 303"/>
                        <wps:cNvSpPr>
                          <a:spLocks noChangeArrowheads="1"/>
                        </wps:cNvSpPr>
                        <wps:spPr bwMode="auto">
                          <a:xfrm>
                            <a:off x="1254125"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2</w:t>
                              </w:r>
                            </w:p>
                          </w:txbxContent>
                        </wps:txbx>
                        <wps:bodyPr rot="0" vert="horz" wrap="none" lIns="0" tIns="0" rIns="0" bIns="0" anchor="t" anchorCtr="0" upright="1">
                          <a:spAutoFit/>
                        </wps:bodyPr>
                      </wps:wsp>
                      <wps:wsp>
                        <wps:cNvPr id="130" name="Rectangle 304"/>
                        <wps:cNvSpPr>
                          <a:spLocks noChangeArrowheads="1"/>
                        </wps:cNvSpPr>
                        <wps:spPr bwMode="auto">
                          <a:xfrm>
                            <a:off x="1694180"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3</w:t>
                              </w:r>
                            </w:p>
                          </w:txbxContent>
                        </wps:txbx>
                        <wps:bodyPr rot="0" vert="horz" wrap="none" lIns="0" tIns="0" rIns="0" bIns="0" anchor="t" anchorCtr="0" upright="1">
                          <a:spAutoFit/>
                        </wps:bodyPr>
                      </wps:wsp>
                      <wps:wsp>
                        <wps:cNvPr id="131" name="Rectangle 305"/>
                        <wps:cNvSpPr>
                          <a:spLocks noChangeArrowheads="1"/>
                        </wps:cNvSpPr>
                        <wps:spPr bwMode="auto">
                          <a:xfrm>
                            <a:off x="2118360"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4</w:t>
                              </w:r>
                            </w:p>
                          </w:txbxContent>
                        </wps:txbx>
                        <wps:bodyPr rot="0" vert="horz" wrap="none" lIns="0" tIns="0" rIns="0" bIns="0" anchor="t" anchorCtr="0" upright="1">
                          <a:spAutoFit/>
                        </wps:bodyPr>
                      </wps:wsp>
                      <wps:wsp>
                        <wps:cNvPr id="132" name="Rectangle 306"/>
                        <wps:cNvSpPr>
                          <a:spLocks noChangeArrowheads="1"/>
                        </wps:cNvSpPr>
                        <wps:spPr bwMode="auto">
                          <a:xfrm>
                            <a:off x="2578100"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5</w:t>
                              </w:r>
                            </w:p>
                          </w:txbxContent>
                        </wps:txbx>
                        <wps:bodyPr rot="0" vert="horz" wrap="none" lIns="0" tIns="0" rIns="0" bIns="0" anchor="t" anchorCtr="0" upright="1">
                          <a:spAutoFit/>
                        </wps:bodyPr>
                      </wps:wsp>
                      <wps:wsp>
                        <wps:cNvPr id="133" name="Rectangle 307"/>
                        <wps:cNvSpPr>
                          <a:spLocks noChangeArrowheads="1"/>
                        </wps:cNvSpPr>
                        <wps:spPr bwMode="auto">
                          <a:xfrm>
                            <a:off x="3037840"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6</w:t>
                              </w:r>
                            </w:p>
                          </w:txbxContent>
                        </wps:txbx>
                        <wps:bodyPr rot="0" vert="horz" wrap="none" lIns="0" tIns="0" rIns="0" bIns="0" anchor="t" anchorCtr="0" upright="1">
                          <a:spAutoFit/>
                        </wps:bodyPr>
                      </wps:wsp>
                      <wps:wsp>
                        <wps:cNvPr id="134" name="Rectangle 308"/>
                        <wps:cNvSpPr>
                          <a:spLocks noChangeArrowheads="1"/>
                        </wps:cNvSpPr>
                        <wps:spPr bwMode="auto">
                          <a:xfrm>
                            <a:off x="3490595"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7</w:t>
                              </w:r>
                            </w:p>
                          </w:txbxContent>
                        </wps:txbx>
                        <wps:bodyPr rot="0" vert="horz" wrap="none" lIns="0" tIns="0" rIns="0" bIns="0" anchor="t" anchorCtr="0" upright="1">
                          <a:spAutoFit/>
                        </wps:bodyPr>
                      </wps:wsp>
                      <wps:wsp>
                        <wps:cNvPr id="135" name="Rectangle 309"/>
                        <wps:cNvSpPr>
                          <a:spLocks noChangeArrowheads="1"/>
                        </wps:cNvSpPr>
                        <wps:spPr bwMode="auto">
                          <a:xfrm>
                            <a:off x="4002405"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8</w:t>
                              </w:r>
                            </w:p>
                          </w:txbxContent>
                        </wps:txbx>
                        <wps:bodyPr rot="0" vert="horz" wrap="none" lIns="0" tIns="0" rIns="0" bIns="0" anchor="t" anchorCtr="0" upright="1">
                          <a:spAutoFit/>
                        </wps:bodyPr>
                      </wps:wsp>
                      <wps:wsp>
                        <wps:cNvPr id="136" name="Rectangle 310"/>
                        <wps:cNvSpPr>
                          <a:spLocks noChangeArrowheads="1"/>
                        </wps:cNvSpPr>
                        <wps:spPr bwMode="auto">
                          <a:xfrm>
                            <a:off x="4634230" y="2085340"/>
                            <a:ext cx="45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9</w:t>
                              </w:r>
                            </w:p>
                          </w:txbxContent>
                        </wps:txbx>
                        <wps:bodyPr rot="0" vert="horz" wrap="none" lIns="0" tIns="0" rIns="0" bIns="0" anchor="t" anchorCtr="0" upright="1">
                          <a:spAutoFit/>
                        </wps:bodyPr>
                      </wps:wsp>
                      <wps:wsp>
                        <wps:cNvPr id="137" name="Rectangle 311"/>
                        <wps:cNvSpPr>
                          <a:spLocks noChangeArrowheads="1"/>
                        </wps:cNvSpPr>
                        <wps:spPr bwMode="auto">
                          <a:xfrm>
                            <a:off x="5269865" y="2085340"/>
                            <a:ext cx="89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4"/>
                                  <w:szCs w:val="14"/>
                                </w:rPr>
                                <w:t>10</w:t>
                              </w:r>
                            </w:p>
                          </w:txbxContent>
                        </wps:txbx>
                        <wps:bodyPr rot="0" vert="horz" wrap="none" lIns="0" tIns="0" rIns="0" bIns="0" anchor="t" anchorCtr="0" upright="1">
                          <a:spAutoFit/>
                        </wps:bodyPr>
                      </wps:wsp>
                      <wps:wsp>
                        <wps:cNvPr id="138" name="Rectangle 312"/>
                        <wps:cNvSpPr>
                          <a:spLocks noChangeArrowheads="1"/>
                        </wps:cNvSpPr>
                        <wps:spPr bwMode="auto">
                          <a:xfrm>
                            <a:off x="29845" y="2839720"/>
                            <a:ext cx="536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Подписан</w:t>
                              </w:r>
                            </w:p>
                          </w:txbxContent>
                        </wps:txbx>
                        <wps:bodyPr rot="0" vert="horz" wrap="none" lIns="0" tIns="0" rIns="0" bIns="0" anchor="t" anchorCtr="0" upright="1">
                          <a:spAutoFit/>
                        </wps:bodyPr>
                      </wps:wsp>
                      <wps:wsp>
                        <wps:cNvPr id="139" name="Rectangle 313"/>
                        <wps:cNvSpPr>
                          <a:spLocks noChangeArrowheads="1"/>
                        </wps:cNvSpPr>
                        <wps:spPr bwMode="auto">
                          <a:xfrm>
                            <a:off x="608965" y="2839720"/>
                            <a:ext cx="355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w:t>
                              </w:r>
                            </w:p>
                          </w:txbxContent>
                        </wps:txbx>
                        <wps:bodyPr rot="0" vert="horz" wrap="none" lIns="0" tIns="0" rIns="0" bIns="0" anchor="t" anchorCtr="0" upright="1">
                          <a:spAutoFit/>
                        </wps:bodyPr>
                      </wps:wsp>
                      <wps:wsp>
                        <wps:cNvPr id="140" name="Rectangle 314"/>
                        <wps:cNvSpPr>
                          <a:spLocks noChangeArrowheads="1"/>
                        </wps:cNvSpPr>
                        <wps:spPr bwMode="auto">
                          <a:xfrm>
                            <a:off x="29845" y="3154045"/>
                            <a:ext cx="748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Руководитель</w:t>
                              </w:r>
                            </w:p>
                          </w:txbxContent>
                        </wps:txbx>
                        <wps:bodyPr rot="0" vert="horz" wrap="none" lIns="0" tIns="0" rIns="0" bIns="0" anchor="t" anchorCtr="0" upright="1">
                          <a:spAutoFit/>
                        </wps:bodyPr>
                      </wps:wsp>
                      <wps:wsp>
                        <wps:cNvPr id="141" name="Rectangle 315"/>
                        <wps:cNvSpPr>
                          <a:spLocks noChangeArrowheads="1"/>
                        </wps:cNvSpPr>
                        <wps:spPr bwMode="auto">
                          <a:xfrm>
                            <a:off x="29845" y="3469005"/>
                            <a:ext cx="10401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Начальник службы</w:t>
                              </w:r>
                            </w:p>
                          </w:txbxContent>
                        </wps:txbx>
                        <wps:bodyPr rot="0" vert="horz" wrap="none" lIns="0" tIns="0" rIns="0" bIns="0" anchor="t" anchorCtr="0" upright="1">
                          <a:spAutoFit/>
                        </wps:bodyPr>
                      </wps:wsp>
                      <wps:wsp>
                        <wps:cNvPr id="142" name="Rectangle 316"/>
                        <wps:cNvSpPr>
                          <a:spLocks noChangeArrowheads="1"/>
                        </wps:cNvSpPr>
                        <wps:spPr bwMode="auto">
                          <a:xfrm>
                            <a:off x="1153795" y="3469005"/>
                            <a:ext cx="32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 </w:t>
                              </w:r>
                            </w:p>
                          </w:txbxContent>
                        </wps:txbx>
                        <wps:bodyPr rot="0" vert="horz" wrap="none" lIns="0" tIns="0" rIns="0" bIns="0" anchor="t" anchorCtr="0" upright="1">
                          <a:spAutoFit/>
                        </wps:bodyPr>
                      </wps:wsp>
                      <wps:wsp>
                        <wps:cNvPr id="143" name="Rectangle 317"/>
                        <wps:cNvSpPr>
                          <a:spLocks noChangeArrowheads="1"/>
                        </wps:cNvSpPr>
                        <wps:spPr bwMode="auto">
                          <a:xfrm>
                            <a:off x="1223010" y="3469005"/>
                            <a:ext cx="13804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color w:val="000000"/>
                                  <w:sz w:val="20"/>
                                  <w:szCs w:val="20"/>
                                </w:rPr>
                                <w:t>ответственной</w:t>
                              </w:r>
                              <w:proofErr w:type="gramEnd"/>
                              <w:r>
                                <w:rPr>
                                  <w:color w:val="000000"/>
                                  <w:sz w:val="20"/>
                                  <w:szCs w:val="20"/>
                                </w:rPr>
                                <w:t xml:space="preserve"> за бюджет</w:t>
                              </w:r>
                            </w:p>
                          </w:txbxContent>
                        </wps:txbx>
                        <wps:bodyPr rot="0" vert="horz" wrap="none" lIns="0" tIns="0" rIns="0" bIns="0" anchor="t" anchorCtr="0" upright="1">
                          <a:spAutoFit/>
                        </wps:bodyPr>
                      </wps:wsp>
                      <wps:wsp>
                        <wps:cNvPr id="144" name="Rectangle 318"/>
                        <wps:cNvSpPr>
                          <a:spLocks noChangeArrowheads="1"/>
                        </wps:cNvSpPr>
                        <wps:spPr bwMode="auto">
                          <a:xfrm>
                            <a:off x="1600200" y="494665"/>
                            <a:ext cx="2131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b/>
                                  <w:bCs/>
                                  <w:color w:val="000000"/>
                                  <w:sz w:val="20"/>
                                  <w:szCs w:val="20"/>
                                </w:rPr>
                                <w:t xml:space="preserve">Решение о блокировке ассигнований </w:t>
                              </w:r>
                            </w:p>
                          </w:txbxContent>
                        </wps:txbx>
                        <wps:bodyPr rot="0" vert="horz" wrap="none" lIns="0" tIns="0" rIns="0" bIns="0" anchor="t" anchorCtr="0" upright="1">
                          <a:spAutoFit/>
                        </wps:bodyPr>
                      </wps:wsp>
                      <wps:wsp>
                        <wps:cNvPr id="145" name="Rectangle 319"/>
                        <wps:cNvSpPr>
                          <a:spLocks noChangeArrowheads="1"/>
                        </wps:cNvSpPr>
                        <wps:spPr bwMode="auto">
                          <a:xfrm>
                            <a:off x="3942715" y="494665"/>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b/>
                                  <w:bCs/>
                                  <w:color w:val="000000"/>
                                  <w:sz w:val="20"/>
                                  <w:szCs w:val="20"/>
                                </w:rPr>
                                <w:t xml:space="preserve">№ </w:t>
                              </w:r>
                            </w:p>
                          </w:txbxContent>
                        </wps:txbx>
                        <wps:bodyPr rot="0" vert="horz" wrap="none" lIns="0" tIns="0" rIns="0" bIns="0" anchor="t" anchorCtr="0" upright="1">
                          <a:spAutoFit/>
                        </wps:bodyPr>
                      </wps:wsp>
                      <wps:wsp>
                        <wps:cNvPr id="146" name="Rectangle 320"/>
                        <wps:cNvSpPr>
                          <a:spLocks noChangeArrowheads="1"/>
                        </wps:cNvSpPr>
                        <wps:spPr bwMode="auto">
                          <a:xfrm>
                            <a:off x="4114800" y="494665"/>
                            <a:ext cx="318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b/>
                                  <w:bCs/>
                                  <w:color w:val="000000"/>
                                  <w:sz w:val="20"/>
                                  <w:szCs w:val="20"/>
                                </w:rPr>
                                <w:t>_____</w:t>
                              </w:r>
                            </w:p>
                          </w:txbxContent>
                        </wps:txbx>
                        <wps:bodyPr rot="0" vert="horz" wrap="none" lIns="0" tIns="0" rIns="0" bIns="0" anchor="t" anchorCtr="0" upright="1">
                          <a:spAutoFit/>
                        </wps:bodyPr>
                      </wps:wsp>
                      <wps:wsp>
                        <wps:cNvPr id="147" name="Rectangle 321"/>
                        <wps:cNvSpPr>
                          <a:spLocks noChangeArrowheads="1"/>
                        </wps:cNvSpPr>
                        <wps:spPr bwMode="auto">
                          <a:xfrm>
                            <a:off x="1236345" y="803910"/>
                            <a:ext cx="10775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Период блокировки</w:t>
                              </w:r>
                            </w:p>
                          </w:txbxContent>
                        </wps:txbx>
                        <wps:bodyPr rot="0" vert="horz" wrap="none" lIns="0" tIns="0" rIns="0" bIns="0" anchor="t" anchorCtr="0" upright="1">
                          <a:spAutoFit/>
                        </wps:bodyPr>
                      </wps:wsp>
                      <wps:wsp>
                        <wps:cNvPr id="148" name="Rectangle 322"/>
                        <wps:cNvSpPr>
                          <a:spLocks noChangeArrowheads="1"/>
                        </wps:cNvSpPr>
                        <wps:spPr bwMode="auto">
                          <a:xfrm>
                            <a:off x="2400935" y="803910"/>
                            <a:ext cx="32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 </w:t>
                              </w:r>
                            </w:p>
                          </w:txbxContent>
                        </wps:txbx>
                        <wps:bodyPr rot="0" vert="horz" wrap="none" lIns="0" tIns="0" rIns="0" bIns="0" anchor="t" anchorCtr="0" upright="1">
                          <a:spAutoFit/>
                        </wps:bodyPr>
                      </wps:wsp>
                      <wps:wsp>
                        <wps:cNvPr id="149" name="Rectangle 323"/>
                        <wps:cNvSpPr>
                          <a:spLocks noChangeArrowheads="1"/>
                        </wps:cNvSpPr>
                        <wps:spPr bwMode="auto">
                          <a:xfrm>
                            <a:off x="2469515" y="803910"/>
                            <a:ext cx="119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color w:val="000000"/>
                                  <w:sz w:val="20"/>
                                  <w:szCs w:val="20"/>
                                </w:rPr>
                                <w:t>от</w:t>
                              </w:r>
                              <w:proofErr w:type="gramEnd"/>
                              <w:r>
                                <w:rPr>
                                  <w:color w:val="000000"/>
                                  <w:sz w:val="20"/>
                                  <w:szCs w:val="20"/>
                                </w:rPr>
                                <w:t xml:space="preserve"> </w:t>
                              </w:r>
                            </w:p>
                          </w:txbxContent>
                        </wps:txbx>
                        <wps:bodyPr rot="0" vert="horz" wrap="none" lIns="0" tIns="0" rIns="0" bIns="0" anchor="t" anchorCtr="0" upright="1">
                          <a:spAutoFit/>
                        </wps:bodyPr>
                      </wps:wsp>
                      <wps:wsp>
                        <wps:cNvPr id="150" name="Rectangle 324"/>
                        <wps:cNvSpPr>
                          <a:spLocks noChangeArrowheads="1"/>
                        </wps:cNvSpPr>
                        <wps:spPr bwMode="auto">
                          <a:xfrm>
                            <a:off x="2632075" y="803910"/>
                            <a:ext cx="762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____________ </w:t>
                              </w:r>
                            </w:p>
                          </w:txbxContent>
                        </wps:txbx>
                        <wps:bodyPr rot="0" vert="horz" wrap="none" lIns="0" tIns="0" rIns="0" bIns="0" anchor="t" anchorCtr="0" upright="1">
                          <a:spAutoFit/>
                        </wps:bodyPr>
                      </wps:wsp>
                      <wps:wsp>
                        <wps:cNvPr id="151" name="Rectangle 325"/>
                        <wps:cNvSpPr>
                          <a:spLocks noChangeArrowheads="1"/>
                        </wps:cNvSpPr>
                        <wps:spPr bwMode="auto">
                          <a:xfrm>
                            <a:off x="3490595" y="80391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color w:val="000000"/>
                                  <w:sz w:val="20"/>
                                  <w:szCs w:val="20"/>
                                </w:rPr>
                                <w:t>до</w:t>
                              </w:r>
                              <w:proofErr w:type="gramEnd"/>
                              <w:r>
                                <w:rPr>
                                  <w:color w:val="000000"/>
                                  <w:sz w:val="20"/>
                                  <w:szCs w:val="20"/>
                                </w:rPr>
                                <w:t xml:space="preserve"> </w:t>
                              </w:r>
                            </w:p>
                          </w:txbxContent>
                        </wps:txbx>
                        <wps:bodyPr rot="0" vert="horz" wrap="none" lIns="0" tIns="0" rIns="0" bIns="0" anchor="t" anchorCtr="0" upright="1">
                          <a:spAutoFit/>
                        </wps:bodyPr>
                      </wps:wsp>
                      <wps:wsp>
                        <wps:cNvPr id="152" name="Rectangle 326"/>
                        <wps:cNvSpPr>
                          <a:spLocks noChangeArrowheads="1"/>
                        </wps:cNvSpPr>
                        <wps:spPr bwMode="auto">
                          <a:xfrm>
                            <a:off x="3663950" y="803910"/>
                            <a:ext cx="1080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_________________</w:t>
                              </w:r>
                            </w:p>
                          </w:txbxContent>
                        </wps:txbx>
                        <wps:bodyPr rot="0" vert="horz" wrap="none" lIns="0" tIns="0" rIns="0" bIns="0" anchor="t" anchorCtr="0" upright="1">
                          <a:spAutoFit/>
                        </wps:bodyPr>
                      </wps:wsp>
                      <wps:wsp>
                        <wps:cNvPr id="153" name="Rectangle 327"/>
                        <wps:cNvSpPr>
                          <a:spLocks noChangeArrowheads="1"/>
                        </wps:cNvSpPr>
                        <wps:spPr bwMode="auto">
                          <a:xfrm>
                            <a:off x="349250" y="13335"/>
                            <a:ext cx="732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 xml:space="preserve">Бюджет S1S2 </w:t>
                              </w:r>
                            </w:p>
                          </w:txbxContent>
                        </wps:txbx>
                        <wps:bodyPr rot="0" vert="horz" wrap="none" lIns="0" tIns="0" rIns="0" bIns="0" anchor="t" anchorCtr="0" upright="1">
                          <a:spAutoFit/>
                        </wps:bodyPr>
                      </wps:wsp>
                      <wps:wsp>
                        <wps:cNvPr id="154" name="Rectangle 328"/>
                        <wps:cNvSpPr>
                          <a:spLocks noChangeArrowheads="1"/>
                        </wps:cNvSpPr>
                        <wps:spPr bwMode="auto">
                          <a:xfrm>
                            <a:off x="852170" y="13335"/>
                            <a:ext cx="1080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20"/>
                                  <w:szCs w:val="20"/>
                                </w:rPr>
                                <w:t>_________________</w:t>
                              </w:r>
                            </w:p>
                          </w:txbxContent>
                        </wps:txbx>
                        <wps:bodyPr rot="0" vert="horz" wrap="none" lIns="0" tIns="0" rIns="0" bIns="0" anchor="t" anchorCtr="0" upright="1">
                          <a:spAutoFit/>
                        </wps:bodyPr>
                      </wps:wsp>
                      <wps:wsp>
                        <wps:cNvPr id="155" name="Rectangle 329"/>
                        <wps:cNvSpPr>
                          <a:spLocks noChangeArrowheads="1"/>
                        </wps:cNvSpPr>
                        <wps:spPr bwMode="auto">
                          <a:xfrm>
                            <a:off x="3003550" y="1845945"/>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P3</w:t>
                              </w:r>
                            </w:p>
                          </w:txbxContent>
                        </wps:txbx>
                        <wps:bodyPr rot="0" vert="horz" wrap="none" lIns="0" tIns="0" rIns="0" bIns="0" anchor="t" anchorCtr="0" upright="1">
                          <a:spAutoFit/>
                        </wps:bodyPr>
                      </wps:wsp>
                      <wps:wsp>
                        <wps:cNvPr id="156" name="Rectangle 330"/>
                        <wps:cNvSpPr>
                          <a:spLocks noChangeArrowheads="1"/>
                        </wps:cNvSpPr>
                        <wps:spPr bwMode="auto">
                          <a:xfrm>
                            <a:off x="3424555" y="1780540"/>
                            <a:ext cx="158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 xml:space="preserve">Eco </w:t>
                              </w:r>
                            </w:p>
                          </w:txbxContent>
                        </wps:txbx>
                        <wps:bodyPr rot="0" vert="horz" wrap="none" lIns="0" tIns="0" rIns="0" bIns="0" anchor="t" anchorCtr="0" upright="1">
                          <a:spAutoFit/>
                        </wps:bodyPr>
                      </wps:wsp>
                      <wps:wsp>
                        <wps:cNvPr id="157" name="Rectangle 331"/>
                        <wps:cNvSpPr>
                          <a:spLocks noChangeArrowheads="1"/>
                        </wps:cNvSpPr>
                        <wps:spPr bwMode="auto">
                          <a:xfrm>
                            <a:off x="3347085" y="1910715"/>
                            <a:ext cx="2997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w:t>
                              </w:r>
                              <w:proofErr w:type="gramStart"/>
                              <w:r>
                                <w:rPr>
                                  <w:color w:val="000000"/>
                                  <w:sz w:val="16"/>
                                  <w:szCs w:val="16"/>
                                </w:rPr>
                                <w:t>k2/k4</w:t>
                              </w:r>
                              <w:proofErr w:type="gramEnd"/>
                              <w:r>
                                <w:rPr>
                                  <w:color w:val="000000"/>
                                  <w:sz w:val="16"/>
                                  <w:szCs w:val="16"/>
                                </w:rPr>
                                <w:t>)</w:t>
                              </w:r>
                            </w:p>
                          </w:txbxContent>
                        </wps:txbx>
                        <wps:bodyPr rot="0" vert="horz" wrap="none" lIns="0" tIns="0" rIns="0" bIns="0" anchor="t" anchorCtr="0" upright="1">
                          <a:spAutoFit/>
                        </wps:bodyPr>
                      </wps:wsp>
                      <wps:wsp>
                        <wps:cNvPr id="158" name="Rectangle 332"/>
                        <wps:cNvSpPr>
                          <a:spLocks noChangeArrowheads="1"/>
                        </wps:cNvSpPr>
                        <wps:spPr bwMode="auto">
                          <a:xfrm>
                            <a:off x="3854450" y="1845945"/>
                            <a:ext cx="314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Проект</w:t>
                              </w:r>
                            </w:p>
                          </w:txbxContent>
                        </wps:txbx>
                        <wps:bodyPr rot="0" vert="horz" wrap="none" lIns="0" tIns="0" rIns="0" bIns="0" anchor="t" anchorCtr="0" upright="1">
                          <a:spAutoFit/>
                        </wps:bodyPr>
                      </wps:wsp>
                      <wps:wsp>
                        <wps:cNvPr id="159" name="Rectangle 333"/>
                        <wps:cNvSpPr>
                          <a:spLocks noChangeArrowheads="1"/>
                        </wps:cNvSpPr>
                        <wps:spPr bwMode="auto">
                          <a:xfrm>
                            <a:off x="4337050" y="1780540"/>
                            <a:ext cx="576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Корреспонди</w:t>
                              </w:r>
                            </w:p>
                          </w:txbxContent>
                        </wps:txbx>
                        <wps:bodyPr rot="0" vert="horz" wrap="none" lIns="0" tIns="0" rIns="0" bIns="0" anchor="t" anchorCtr="0" upright="1">
                          <a:spAutoFit/>
                        </wps:bodyPr>
                      </wps:wsp>
                      <wps:wsp>
                        <wps:cNvPr id="160" name="Rectangle 334"/>
                        <wps:cNvSpPr>
                          <a:spLocks noChangeArrowheads="1"/>
                        </wps:cNvSpPr>
                        <wps:spPr bwMode="auto">
                          <a:xfrm>
                            <a:off x="4354830" y="1910715"/>
                            <a:ext cx="3644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color w:val="000000"/>
                                  <w:sz w:val="16"/>
                                  <w:szCs w:val="16"/>
                                </w:rPr>
                                <w:t>рующий</w:t>
                              </w:r>
                              <w:proofErr w:type="gramEnd"/>
                              <w:r>
                                <w:rPr>
                                  <w:color w:val="000000"/>
                                  <w:sz w:val="16"/>
                                  <w:szCs w:val="16"/>
                                </w:rPr>
                                <w:t xml:space="preserve"> </w:t>
                              </w:r>
                            </w:p>
                          </w:txbxContent>
                        </wps:txbx>
                        <wps:bodyPr rot="0" vert="horz" wrap="none" lIns="0" tIns="0" rIns="0" bIns="0" anchor="t" anchorCtr="0" upright="1">
                          <a:spAutoFit/>
                        </wps:bodyPr>
                      </wps:wsp>
                      <wps:wsp>
                        <wps:cNvPr id="161" name="Rectangle 335"/>
                        <wps:cNvSpPr>
                          <a:spLocks noChangeArrowheads="1"/>
                        </wps:cNvSpPr>
                        <wps:spPr bwMode="auto">
                          <a:xfrm>
                            <a:off x="4783455" y="1910715"/>
                            <a:ext cx="158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Org</w:t>
                              </w:r>
                            </w:p>
                          </w:txbxContent>
                        </wps:txbx>
                        <wps:bodyPr rot="0" vert="horz" wrap="none" lIns="0" tIns="0" rIns="0" bIns="0" anchor="t" anchorCtr="0" upright="1">
                          <a:spAutoFit/>
                        </wps:bodyPr>
                      </wps:wsp>
                      <wps:wsp>
                        <wps:cNvPr id="162" name="Rectangle 336"/>
                        <wps:cNvSpPr>
                          <a:spLocks noChangeArrowheads="1"/>
                        </wps:cNvSpPr>
                        <wps:spPr bwMode="auto">
                          <a:xfrm>
                            <a:off x="5062855" y="1701800"/>
                            <a:ext cx="4673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 xml:space="preserve">Сумма для </w:t>
                              </w:r>
                            </w:p>
                          </w:txbxContent>
                        </wps:txbx>
                        <wps:bodyPr rot="0" vert="horz" wrap="none" lIns="0" tIns="0" rIns="0" bIns="0" anchor="t" anchorCtr="0" upright="1">
                          <a:spAutoFit/>
                        </wps:bodyPr>
                      </wps:wsp>
                      <wps:wsp>
                        <wps:cNvPr id="163" name="Rectangle 337"/>
                        <wps:cNvSpPr>
                          <a:spLocks noChangeArrowheads="1"/>
                        </wps:cNvSpPr>
                        <wps:spPr bwMode="auto">
                          <a:xfrm>
                            <a:off x="5037455" y="1831975"/>
                            <a:ext cx="5105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roofErr w:type="gramStart"/>
                              <w:r>
                                <w:rPr>
                                  <w:color w:val="000000"/>
                                  <w:sz w:val="16"/>
                                  <w:szCs w:val="16"/>
                                </w:rPr>
                                <w:t>блокировки</w:t>
                              </w:r>
                              <w:proofErr w:type="gramEnd"/>
                              <w:r>
                                <w:rPr>
                                  <w:color w:val="000000"/>
                                  <w:sz w:val="16"/>
                                  <w:szCs w:val="16"/>
                                </w:rPr>
                                <w:t xml:space="preserve"> </w:t>
                              </w:r>
                            </w:p>
                          </w:txbxContent>
                        </wps:txbx>
                        <wps:bodyPr rot="0" vert="horz" wrap="none" lIns="0" tIns="0" rIns="0" bIns="0" anchor="t" anchorCtr="0" upright="1">
                          <a:spAutoFit/>
                        </wps:bodyPr>
                      </wps:wsp>
                      <wps:wsp>
                        <wps:cNvPr id="164" name="Rectangle 338"/>
                        <wps:cNvSpPr>
                          <a:spLocks noChangeArrowheads="1"/>
                        </wps:cNvSpPr>
                        <wps:spPr bwMode="auto">
                          <a:xfrm>
                            <a:off x="4652010" y="2486025"/>
                            <a:ext cx="276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b/>
                                  <w:bCs/>
                                  <w:color w:val="000000"/>
                                  <w:sz w:val="16"/>
                                  <w:szCs w:val="16"/>
                                </w:rPr>
                                <w:t>Итого</w:t>
                              </w:r>
                            </w:p>
                          </w:txbxContent>
                        </wps:txbx>
                        <wps:bodyPr rot="0" vert="horz" wrap="none" lIns="0" tIns="0" rIns="0" bIns="0" anchor="t" anchorCtr="0" upright="1">
                          <a:spAutoFit/>
                        </wps:bodyPr>
                      </wps:wsp>
                      <wps:wsp>
                        <wps:cNvPr id="165" name="Rectangle 339"/>
                        <wps:cNvSpPr>
                          <a:spLocks noChangeArrowheads="1"/>
                        </wps:cNvSpPr>
                        <wps:spPr bwMode="auto">
                          <a:xfrm>
                            <a:off x="4953635" y="2486025"/>
                            <a:ext cx="34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b/>
                                  <w:bCs/>
                                  <w:color w:val="000000"/>
                                  <w:sz w:val="16"/>
                                  <w:szCs w:val="16"/>
                                </w:rPr>
                                <w:t>:</w:t>
                              </w:r>
                            </w:p>
                          </w:txbxContent>
                        </wps:txbx>
                        <wps:bodyPr rot="0" vert="horz" wrap="none" lIns="0" tIns="0" rIns="0" bIns="0" anchor="t" anchorCtr="0" upright="1">
                          <a:spAutoFit/>
                        </wps:bodyPr>
                      </wps:wsp>
                      <wps:wsp>
                        <wps:cNvPr id="166" name="Rectangle 340"/>
                        <wps:cNvSpPr>
                          <a:spLocks noChangeArrowheads="1"/>
                        </wps:cNvSpPr>
                        <wps:spPr bwMode="auto">
                          <a:xfrm>
                            <a:off x="2934970" y="1594485"/>
                            <a:ext cx="170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Код</w:t>
                              </w:r>
                            </w:p>
                          </w:txbxContent>
                        </wps:txbx>
                        <wps:bodyPr rot="0" vert="horz" wrap="none" lIns="0" tIns="0" rIns="0" bIns="0" anchor="t" anchorCtr="0" upright="1">
                          <a:spAutoFit/>
                        </wps:bodyPr>
                      </wps:wsp>
                      <wps:wsp>
                        <wps:cNvPr id="167" name="Rectangle 341"/>
                        <wps:cNvSpPr>
                          <a:spLocks noChangeArrowheads="1"/>
                        </wps:cNvSpPr>
                        <wps:spPr bwMode="auto">
                          <a:xfrm>
                            <a:off x="3028950" y="1724660"/>
                            <a:ext cx="63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txbxContent>
                        </wps:txbx>
                        <wps:bodyPr rot="0" vert="horz" wrap="none" lIns="0" tIns="0" rIns="0" bIns="0" anchor="t" anchorCtr="0" upright="1">
                          <a:spAutoFit/>
                        </wps:bodyPr>
                      </wps:wsp>
                      <wps:wsp>
                        <wps:cNvPr id="168" name="Rectangle 342"/>
                        <wps:cNvSpPr>
                          <a:spLocks noChangeArrowheads="1"/>
                        </wps:cNvSpPr>
                        <wps:spPr bwMode="auto">
                          <a:xfrm>
                            <a:off x="179070" y="1767205"/>
                            <a:ext cx="634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Наименование</w:t>
                              </w:r>
                            </w:p>
                          </w:txbxContent>
                        </wps:txbx>
                        <wps:bodyPr rot="0" vert="horz" wrap="none" lIns="0" tIns="0" rIns="0" bIns="0" anchor="t" anchorCtr="0" upright="1">
                          <a:spAutoFit/>
                        </wps:bodyPr>
                      </wps:wsp>
                      <wps:wsp>
                        <wps:cNvPr id="169" name="Rectangle 343"/>
                        <wps:cNvSpPr>
                          <a:spLocks noChangeArrowheads="1"/>
                        </wps:cNvSpPr>
                        <wps:spPr bwMode="auto">
                          <a:xfrm>
                            <a:off x="1160145" y="1845945"/>
                            <a:ext cx="208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Org1</w:t>
                              </w:r>
                            </w:p>
                          </w:txbxContent>
                        </wps:txbx>
                        <wps:bodyPr rot="0" vert="horz" wrap="none" lIns="0" tIns="0" rIns="0" bIns="0" anchor="t" anchorCtr="0" upright="1">
                          <a:spAutoFit/>
                        </wps:bodyPr>
                      </wps:wsp>
                      <wps:wsp>
                        <wps:cNvPr id="170" name="Rectangle 344"/>
                        <wps:cNvSpPr>
                          <a:spLocks noChangeArrowheads="1"/>
                        </wps:cNvSpPr>
                        <wps:spPr bwMode="auto">
                          <a:xfrm>
                            <a:off x="1581150" y="1845945"/>
                            <a:ext cx="2489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F1-F3</w:t>
                              </w:r>
                            </w:p>
                          </w:txbxContent>
                        </wps:txbx>
                        <wps:bodyPr rot="0" vert="horz" wrap="none" lIns="0" tIns="0" rIns="0" bIns="0" anchor="t" anchorCtr="0" upright="1">
                          <a:spAutoFit/>
                        </wps:bodyPr>
                      </wps:wsp>
                      <wps:wsp>
                        <wps:cNvPr id="171" name="Rectangle 345"/>
                        <wps:cNvSpPr>
                          <a:spLocks noChangeArrowheads="1"/>
                        </wps:cNvSpPr>
                        <wps:spPr bwMode="auto">
                          <a:xfrm>
                            <a:off x="2024380" y="1845945"/>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S3S4</w:t>
                              </w:r>
                            </w:p>
                          </w:txbxContent>
                        </wps:txbx>
                        <wps:bodyPr rot="0" vert="horz" wrap="none" lIns="0" tIns="0" rIns="0" bIns="0" anchor="t" anchorCtr="0" upright="1">
                          <a:spAutoFit/>
                        </wps:bodyPr>
                      </wps:wsp>
                      <wps:wsp>
                        <wps:cNvPr id="172" name="Rectangle 346"/>
                        <wps:cNvSpPr>
                          <a:spLocks noChangeArrowheads="1"/>
                        </wps:cNvSpPr>
                        <wps:spPr bwMode="auto">
                          <a:xfrm>
                            <a:off x="2482850" y="1845945"/>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color w:val="000000"/>
                                  <w:sz w:val="16"/>
                                  <w:szCs w:val="16"/>
                                </w:rPr>
                                <w:t>P1P2</w:t>
                              </w:r>
                            </w:p>
                          </w:txbxContent>
                        </wps:txbx>
                        <wps:bodyPr rot="0" vert="horz" wrap="none" lIns="0" tIns="0" rIns="0" bIns="0" anchor="t" anchorCtr="0" upright="1">
                          <a:spAutoFit/>
                        </wps:bodyPr>
                      </wps:wsp>
                      <wps:wsp>
                        <wps:cNvPr id="173" name="Line 347"/>
                        <wps:cNvCnPr/>
                        <wps:spPr bwMode="auto">
                          <a:xfrm>
                            <a:off x="2844165" y="3295015"/>
                            <a:ext cx="9061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348"/>
                        <wps:cNvSpPr>
                          <a:spLocks noChangeArrowheads="1"/>
                        </wps:cNvSpPr>
                        <wps:spPr bwMode="auto">
                          <a:xfrm>
                            <a:off x="2844165" y="3295015"/>
                            <a:ext cx="90614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349"/>
                        <wps:cNvCnPr/>
                        <wps:spPr bwMode="auto">
                          <a:xfrm>
                            <a:off x="2844165" y="3609975"/>
                            <a:ext cx="9061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350"/>
                        <wps:cNvSpPr>
                          <a:spLocks noChangeArrowheads="1"/>
                        </wps:cNvSpPr>
                        <wps:spPr bwMode="auto">
                          <a:xfrm>
                            <a:off x="2844165" y="3609975"/>
                            <a:ext cx="9061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351"/>
                        <wps:cNvCnPr/>
                        <wps:spPr bwMode="auto">
                          <a:xfrm>
                            <a:off x="0" y="1579880"/>
                            <a:ext cx="635" cy="1097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352"/>
                        <wps:cNvSpPr>
                          <a:spLocks noChangeArrowheads="1"/>
                        </wps:cNvSpPr>
                        <wps:spPr bwMode="auto">
                          <a:xfrm>
                            <a:off x="0" y="1579880"/>
                            <a:ext cx="12065" cy="1097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353"/>
                        <wps:cNvCnPr/>
                        <wps:spPr bwMode="auto">
                          <a:xfrm>
                            <a:off x="1037590" y="1590675"/>
                            <a:ext cx="635" cy="929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354"/>
                        <wps:cNvSpPr>
                          <a:spLocks noChangeArrowheads="1"/>
                        </wps:cNvSpPr>
                        <wps:spPr bwMode="auto">
                          <a:xfrm>
                            <a:off x="1037590" y="1590675"/>
                            <a:ext cx="12065" cy="929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355"/>
                        <wps:cNvCnPr/>
                        <wps:spPr bwMode="auto">
                          <a:xfrm>
                            <a:off x="5005705" y="1590675"/>
                            <a:ext cx="635" cy="1086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356"/>
                        <wps:cNvSpPr>
                          <a:spLocks noChangeArrowheads="1"/>
                        </wps:cNvSpPr>
                        <wps:spPr bwMode="auto">
                          <a:xfrm>
                            <a:off x="5005705" y="1590675"/>
                            <a:ext cx="12065" cy="1086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357"/>
                        <wps:cNvCnPr/>
                        <wps:spPr bwMode="auto">
                          <a:xfrm>
                            <a:off x="5613400" y="1590675"/>
                            <a:ext cx="635" cy="1086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358"/>
                        <wps:cNvSpPr>
                          <a:spLocks noChangeArrowheads="1"/>
                        </wps:cNvSpPr>
                        <wps:spPr bwMode="auto">
                          <a:xfrm>
                            <a:off x="5613400" y="1590675"/>
                            <a:ext cx="12065" cy="1086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359"/>
                        <wps:cNvCnPr/>
                        <wps:spPr bwMode="auto">
                          <a:xfrm>
                            <a:off x="1497330"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360"/>
                        <wps:cNvSpPr>
                          <a:spLocks noChangeArrowheads="1"/>
                        </wps:cNvSpPr>
                        <wps:spPr bwMode="auto">
                          <a:xfrm>
                            <a:off x="1497330" y="1748155"/>
                            <a:ext cx="12065"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361"/>
                        <wps:cNvCnPr/>
                        <wps:spPr bwMode="auto">
                          <a:xfrm>
                            <a:off x="1918335"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62"/>
                        <wps:cNvSpPr>
                          <a:spLocks noChangeArrowheads="1"/>
                        </wps:cNvSpPr>
                        <wps:spPr bwMode="auto">
                          <a:xfrm>
                            <a:off x="1918335" y="1748155"/>
                            <a:ext cx="12065"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363"/>
                        <wps:cNvCnPr/>
                        <wps:spPr bwMode="auto">
                          <a:xfrm>
                            <a:off x="2346960"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364"/>
                        <wps:cNvSpPr>
                          <a:spLocks noChangeArrowheads="1"/>
                        </wps:cNvSpPr>
                        <wps:spPr bwMode="auto">
                          <a:xfrm>
                            <a:off x="2346960" y="1748155"/>
                            <a:ext cx="12065"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365"/>
                        <wps:cNvCnPr/>
                        <wps:spPr bwMode="auto">
                          <a:xfrm>
                            <a:off x="2837815"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366"/>
                        <wps:cNvSpPr>
                          <a:spLocks noChangeArrowheads="1"/>
                        </wps:cNvSpPr>
                        <wps:spPr bwMode="auto">
                          <a:xfrm>
                            <a:off x="2837815" y="1748155"/>
                            <a:ext cx="12065"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367"/>
                        <wps:cNvCnPr/>
                        <wps:spPr bwMode="auto">
                          <a:xfrm>
                            <a:off x="3266440"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368"/>
                        <wps:cNvSpPr>
                          <a:spLocks noChangeArrowheads="1"/>
                        </wps:cNvSpPr>
                        <wps:spPr bwMode="auto">
                          <a:xfrm>
                            <a:off x="3266440" y="1748155"/>
                            <a:ext cx="12065"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369"/>
                        <wps:cNvCnPr/>
                        <wps:spPr bwMode="auto">
                          <a:xfrm>
                            <a:off x="3742690"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370"/>
                        <wps:cNvSpPr>
                          <a:spLocks noChangeArrowheads="1"/>
                        </wps:cNvSpPr>
                        <wps:spPr bwMode="auto">
                          <a:xfrm>
                            <a:off x="3742690" y="1748155"/>
                            <a:ext cx="12065"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371"/>
                        <wps:cNvCnPr/>
                        <wps:spPr bwMode="auto">
                          <a:xfrm>
                            <a:off x="4289425" y="1748155"/>
                            <a:ext cx="635" cy="771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372"/>
                        <wps:cNvSpPr>
                          <a:spLocks noChangeArrowheads="1"/>
                        </wps:cNvSpPr>
                        <wps:spPr bwMode="auto">
                          <a:xfrm>
                            <a:off x="4289425" y="1748155"/>
                            <a:ext cx="11430" cy="771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373"/>
                        <wps:cNvCnPr/>
                        <wps:spPr bwMode="auto">
                          <a:xfrm>
                            <a:off x="12065" y="1579880"/>
                            <a:ext cx="561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374"/>
                        <wps:cNvSpPr>
                          <a:spLocks noChangeArrowheads="1"/>
                        </wps:cNvSpPr>
                        <wps:spPr bwMode="auto">
                          <a:xfrm>
                            <a:off x="12065" y="1579880"/>
                            <a:ext cx="56134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375"/>
                        <wps:cNvCnPr/>
                        <wps:spPr bwMode="auto">
                          <a:xfrm>
                            <a:off x="1049655" y="1737360"/>
                            <a:ext cx="3968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376"/>
                        <wps:cNvSpPr>
                          <a:spLocks noChangeArrowheads="1"/>
                        </wps:cNvSpPr>
                        <wps:spPr bwMode="auto">
                          <a:xfrm>
                            <a:off x="1049655" y="1737360"/>
                            <a:ext cx="39681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377"/>
                        <wps:cNvCnPr/>
                        <wps:spPr bwMode="auto">
                          <a:xfrm>
                            <a:off x="12065" y="2065020"/>
                            <a:ext cx="561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378"/>
                        <wps:cNvSpPr>
                          <a:spLocks noChangeArrowheads="1"/>
                        </wps:cNvSpPr>
                        <wps:spPr bwMode="auto">
                          <a:xfrm>
                            <a:off x="12065" y="2065020"/>
                            <a:ext cx="561340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79"/>
                        <wps:cNvSpPr>
                          <a:spLocks noChangeArrowheads="1"/>
                        </wps:cNvSpPr>
                        <wps:spPr bwMode="auto">
                          <a:xfrm>
                            <a:off x="12065" y="2247900"/>
                            <a:ext cx="56134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380"/>
                        <wps:cNvCnPr/>
                        <wps:spPr bwMode="auto">
                          <a:xfrm>
                            <a:off x="12065" y="2351405"/>
                            <a:ext cx="561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81"/>
                        <wps:cNvSpPr>
                          <a:spLocks noChangeArrowheads="1"/>
                        </wps:cNvSpPr>
                        <wps:spPr bwMode="auto">
                          <a:xfrm>
                            <a:off x="12065" y="2351405"/>
                            <a:ext cx="56134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382"/>
                        <wps:cNvCnPr/>
                        <wps:spPr bwMode="auto">
                          <a:xfrm>
                            <a:off x="12065" y="2508885"/>
                            <a:ext cx="561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83"/>
                        <wps:cNvSpPr>
                          <a:spLocks noChangeArrowheads="1"/>
                        </wps:cNvSpPr>
                        <wps:spPr bwMode="auto">
                          <a:xfrm>
                            <a:off x="12065" y="2508885"/>
                            <a:ext cx="56134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384"/>
                        <wps:cNvCnPr/>
                        <wps:spPr bwMode="auto">
                          <a:xfrm>
                            <a:off x="12065" y="2666365"/>
                            <a:ext cx="561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385"/>
                        <wps:cNvSpPr>
                          <a:spLocks noChangeArrowheads="1"/>
                        </wps:cNvSpPr>
                        <wps:spPr bwMode="auto">
                          <a:xfrm>
                            <a:off x="12065" y="2666365"/>
                            <a:ext cx="56134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386"/>
                        <wps:cNvCnPr/>
                        <wps:spPr bwMode="auto">
                          <a:xfrm>
                            <a:off x="4295140" y="3295015"/>
                            <a:ext cx="13258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387"/>
                        <wps:cNvSpPr>
                          <a:spLocks noChangeArrowheads="1"/>
                        </wps:cNvSpPr>
                        <wps:spPr bwMode="auto">
                          <a:xfrm>
                            <a:off x="4295140" y="3295015"/>
                            <a:ext cx="13258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388"/>
                        <wps:cNvCnPr/>
                        <wps:spPr bwMode="auto">
                          <a:xfrm>
                            <a:off x="4295140" y="3609975"/>
                            <a:ext cx="13258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389"/>
                        <wps:cNvSpPr>
                          <a:spLocks noChangeArrowheads="1"/>
                        </wps:cNvSpPr>
                        <wps:spPr bwMode="auto">
                          <a:xfrm>
                            <a:off x="4295140" y="3609975"/>
                            <a:ext cx="13258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Полотно 216" o:spid="_x0000_s1397" editas="canvas" style="width:446.6pt;height:287.15pt;mso-position-horizontal-relative:char;mso-position-vertical-relative:line" coordsize="56718,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iYkxAAAGNRAQAOAAAAZHJzL2Uyb0RvYy54bWzsne1y2kgWhv9v1d6DSv8J/aUvKmQqMfbU&#10;VGV2U5PdC5BBNqoBiZXk4Nmpufc93ZJaAtrGDusmtk6qksggC4FaD+ec9+3T73+6X6+cb0lRpnk2&#10;dek74jpJNs8XaXY7df/9r6tR6DplFWeLeJVnydT9Iyndnz78/W/vt5tJwvJlvlokhQMHycrJdjN1&#10;l1W1mYzH5XyZrOPyXb5JMnjyJi/WcQU/FrfjRRFv4ejr1ZgR4o+3ebHYFPk8KUt4dFY/6X5Qx7+5&#10;SebVP29uyqRyVlMXzq1S/xbq32v57/jD+3hyW8SbZTpvTiP+jrNYx2kGL6oPNYur2Lkr0oNDrdN5&#10;kZf5TfVunq/H+c1NOk/Ue4B3Q8neu7mIs29xqd7MHD6d9gRh6/943Otbed5ZfpWuVvBpjOHoE/mY&#10;/H8L1yeRT6+y3Z3qR9S+zT7bDVzAcqMvZXnaKX5dxptEvfNyMv/Hty+Fky5gfDHuOlm8hoH0G1za&#10;OLtdJQ6LAnkZ5QnAnl83Xwp5ruXmcz7/vXSy/GIJ+yUfiyLfLpN4ASdG5f5w8r1fkD+U8KvO9fbX&#10;fAHHj++qXF3R+5tiLQ8I18q5n7osCoXnOn/AUeBsIq8ZQsl95czhaeoxKnwYaXO5RxCERO0wjift&#10;cTZFWf2c5GtHbkzdAt6Hep342+eykucVT9pddj7zhy5CPIHXhl+VO8uzUKPuz4hEl+FlKEaC+Zcj&#10;QWaz0cerCzHyr2jgzfjs4mJG/5KvS8VkmS4WSSavf3sHUPG0q9fci/XY1fdAma/ShTycPKWyuL2+&#10;WBXOtxjuwCv1R3368Ey323j3NNSHAO9l7y1RJsgnFo2u/DAYiSvhjaKAhCNCo0+RT0QkZle7b+lz&#10;miWnvyVnO3Ujj3nqKvVOeu+9EfXn8L3Fk3VaAeNW6XrqwnCAP3KneCIH42W2UNtVnK7q7d5HIU+/&#10;+yhgXLQXWg1dOVrrUV/dX9/Xt0co5KHlWL7OF3/AaC5yGGIwGoHQsLHMi/+6zhZoN3UzwLHrrH7J&#10;4H6QYGw3inbjut2Iszn84tStXKfevKhqgN5tivR2Ccel9Uez+Qj3zFWqBnF3Ds2dBmyoz8wCJIQJ&#10;EmH70ViABIVxSQEND2KCc9+nHDiCmEBMNKS0iAmvvRcGjQm4/Q5jiaj9aCxgohdLsJAKvhdLcMZD&#10;RARGEl0wZRERfnsfDBoR/iEieB2/7WQPL5ducCJkCqECCQ4ZR6DQXUf6Mt9gLMRso7tBMNuwmW3o&#10;vHvQjAhMjFAlBluM4ARKYTUjTHGE8EiEyQbWJLp6i9WahE68B00JqIPvJxtw27ZBloVkw4NIAopY&#10;MpJgJPS42Ms2gBKYbWAk0cOkxWxDZ92DZkRkYgS3yAjKPAF/ERJSlUNxoxNulGzRKlk7Gog9SETq&#10;9TthYZjiBhQJDYGE1n0sBBLUjwQN63wDI4nacIAKqPRXqD/y6wq0ynNBQifeQ44kODVBQqs+FiDB&#10;KA25rExiuoGRRN8C8kNAQufdg4YEM0FC6z42IOEFIW0qlxhJYCShfWI/BCR04j1oSBgMl5xo4ccC&#10;JDjhQQjFSowksCaxI+/+EJDQifegIWEwXHKidR8bkBAR8SIsXKrpBFi4/MEKlzrxHjQk4O48VEC1&#10;8GMBEoIQmEGAkEBI/IBTNyKdeA8aEibDJdXCjw1I+FwwKbJg4RILlz9c4VIn3oOGhMlxSbXwYwES&#10;HvOj0H8kkggjD2d3oZnqLGaqSCfeg4aEyXBJtfBjARLd7C4W8ihge35Lj/sezObAGaA4UbydK2/R&#10;S6Xz7kEzwmS4pFr3scAIn4RRG0eYIME9D6d3YRxxjjhCTinCZhJUKo8HZUuqZR8LjOjiCE49QaD7&#10;jGoZInu9yBmggQh9iRDsJIGdJGx3koCeVcgIlwqT3ZJq1ccuI4QfERA5dhhBiSBUFjUREggJ+5DQ&#10;WfeQkw1hsltSrfpYgASlHg8akwQ3YQIbzuzMWthxG2HrOj274yVa1zGi0+5BQ8Jkt6Ra9bEBCQbq&#10;JyiuUv80QoLyEHotYiyBfam6uoy1wiUjOvMeNCZMhkuqdR8bmPDBTNVM3YDOq7ICsZNxMMphniiW&#10;JZASZ6GEzr0HTQm4/Q5Ll1r5sUAJHgkWQCFEBhMmSkA/Ox99Et0dghmHvfZ1jOjce9CQMDkua6+C&#10;pfZ1glLd49IECU5D7F7XUwAREjYhoXPvQUPC5LhkWvuxEEnAWhtgzK4jiZDwqPaEd31wKQkCNQEM&#10;FQ5UOOwrHDr1HjQlTJZLpsUfC5SA6V0kkgkF5BsmSqDAgQLHmTpTMaIT70EzwmS5hFW9GqeZFUZA&#10;XbKpSZgYQWkECgdaJVpTMqYbFtONbqrjkCEhV846KFwyrfzYgITPGZGzMx4IJAKfYeESaxJn6agP&#10;rRXbr8tBQ8JkuoTe1fYiCd5rOmOMJFjIAowkUALtBB57RoluquOgIWEyXTIt/FiIJGChT7VK8EOR&#10;BCUhWLMh0sDCJRYurRcuu8mOg6aEyXXJtPJjgxIiYu16wZwDDnbMVAFn1ENEYCBxlkBC592DRoTJ&#10;ccm07GMBEaHHYFlxVZGgh4jAMGJvyQksW9osW+q0e9CMgK/ow7Klln0sMALWJoaOEQ0kQuFF+5PF&#10;wSYBk8gx2UBxQwdTFksSOu8eNCVMhkuYm22zbsmEJ/MJEDdoEBJoKrGbb1AvhLmiSAmkxDkoofPu&#10;QVPC5LiEZb0sUoKLQK0ILCkBfks5j2OnKsEi1dQOC5dN1Q4zDpsZh069B00Jk+OS23Rc8tATsHJ4&#10;HUuYMg5OBZcrCqO8gfKGfXlDJ9+DpoTJc8ltei4F5wFpKWHKOLzA99B02ZX3MZawGEt0sx2HTAnZ&#10;Z/agesm1+GOheim4J8Jm6Q1jxsF9gZ1n0HV5HtdlN91x0JQwuS5rv4Kt6eJBCBNBm+qlqS6B1cvd&#10;KU4YS9iMJXTyPWhKmGyXXMs/FmIJj/gsbCkREBrW3cy7CePCDzi21seMoxdO2VNCuwmPg6aEyXbJ&#10;tfxjhRI80LFEyGkEU752NA6PKnUUq5eocbRisEVK6OR70JQwOS+5ln8sUEL4Hix0UGscDFbbIPUs&#10;sy6WgC528ChqHO0tghmHzYwDvZdgUJAr4BxWL7X8Y4MSsOSnmhMOfgkjJWBdYWybjQnHeRIOnXsP&#10;OpQwWS9r86Ol4iWLYNJ4O4sD7Nki3Es4YIpHiNZLpMR5KKFz70FTwmS9hCW+LFovCYMFxBtTVcCg&#10;u/6eQRviDNl7Hz1V6Kmy7qnqJj0OGhIm5yUs8WUPEjSISBtJBD4sL74XSUC7XFhhHCGBRYkzTOJg&#10;OvMeNCRMxkth03hJqU9o0zabmuzZDBYgx3wD842z5BvdrMchU0J+iR+ULoXWfiyULmvHVJNvGCkh&#10;wghcsphwoAzahlP2ZNBu1uOgKWEyXtbtHWzVLgkTqjO2nBBqpAQVPi4yjrHEeWIJnXsPmhIm46XQ&#10;4o+FWAKkTzBePhZLICVwEY5dh7rFWEIn34OmhDZefk6zxIFGD7265UX2pWiqmOXmS+Fcb3/NF8nU&#10;je+q3P3wPp7c3xRr+X9+c+Pcg9chFELZLyAs4Axki/0+ERHxVQlCqhXSIAEHH3dH2RRl9XOSrx25&#10;MXVXcELqVeJvn8uq3rXdRb5olssAFB6PJ6vM2U5dovZ++I5Sq9Yr+QRedGe3Ir/LFupIyyReXDbb&#10;VZyu6m3Yf5XJF0ruKziXZsu5K9Kp+2dEosvwMhQjwfzLkSCz2ejj1YUY+Vc08GZ8dnExo3/JU6Ni&#10;skwXiyST5+3cr1dZOYEHp+6yqjaT8bicL5N1XL5bp/MiL/Ob6t08X4/hs03nyXhRxNs0ux1L+9l4&#10;HaeZerP6MxjvHl19rnCy7f/qpMcyOpQX8sN7uVUPe/m5yp+25aZ+GDaac4OHn3Zu27xY1CcmtzZF&#10;Pk/KEk726zLeyEsojw/fNzCC0oXsM2Sy8QmbNr5nDVRYk7KuTjw8VItkXqnr8cBQ3RlsO5a4h8dk&#10;PeB6F/ixIUhhuatPLBpd+WEwElfCG4G1IBwRGn2KfAJLac6udoeguttPHoLyros88EDKO+J73uRL&#10;4/4o2sv/3MVF4jqrXzIY7BEV4AFxKvWD8EBJcZ2i/8x1/5k4my/zYupWrlNvXlTwE/zK3aZIb5eA&#10;MKo+mCz/CMC8SRXDujvvDDeedsY1sNelebg7T4K9T6AD0J7qhLBH2APsTUYrSArge6f5WviqvpGA&#10;H5vP+fz30snyi2Wc3SYfiyLfyu9juDGV5UJ9T+m8Rf7286OSYwMVmltFR+IShD3CHrj/w8Nee5dq&#10;2Ht929JzYd8k8V4QhdCbRUXKEF06cwj6u8WvCDSBq599OFLCoP6tBvUmF4ynK3Ea2y/H+UfGKGVE&#10;+1+eMkoR8Yj414B4bSppEK9LWt8Rz1PCYdn09iaC4H0/ntegj2DySm0xQ84/rUDyhoo3sjXbgUXB&#10;s2pRODZQe7R/ylBF2CPsXwHsQ636N7BXaWqTQz83noc5Ax60Yax7tQL1H4Y9rCbjN1OTkPbDo71J&#10;RPZsishHR2qP9k8aq4h7xP1rwP2eMOudIsx6PuVCThOTfi3EPSqzDyizoUmZ9Wwqs0dHKuL+ae4A&#10;lGZflTQLk/+btLqJ7k+RZik0FuBt9+RAQBeBPWlWl3ICWMqlbmGEwf3wgnuTNFvPL7ckzR4dqD3a&#10;P2WoYmyPsf1riO33pFn/FGkW2uOHcpnwegk/hD2aLo2my9Ckz/o29dmjAxVh/yTfL0b2ryuy3xNp&#10;/VNEWsaFD4ZehD067B9z2EsZ/0Ck9W2KtEcHKsIeYf/2HPbRnkgLrrPO6PxckZaFPFAdIGXVHss4&#10;OJ3KPJ0qMmm0vk2N9uhARdgj7N8g7PckWv8UiZYzH5Y0xMge584+Onc2Mim0vk2F9uhARdgj7N8g&#10;7PcEWv8UgRaWmmJ+67XHyB4j+wcie5NACz0Cu5TypefOHh2oCHuE/RuE/Z5AG5wi0Aro4C/AZIMC&#10;LXbFeaQrTmQSaAObAu3RgVp3wlGtX9GN83BjJhRoX5VAG+0JtMEpAm0TDymfvaFZgrY3Ywe0AXdA&#10;Y3IqxoE+C23R7AX2zxmn2BPnwR58iPrXhHrondjed7XLvm5x8J1zaCn01fPBWV/H9Tzg+0tz8cgP&#10;abuiBra7HGi7S0ZM+iy0RbMI+2eNVMQ94r7thPmq+10ysifQBqcItF3EJJtJEWgNCjdwt/A7RvbY&#10;2xg6YBOTPhvY1GefM06xtTGi/o2gXsuzv0Evbmgfu4Jm9kFfo31pqax33zEBC3I+9v2AIRbed2/k&#10;vtMSdZ1R1/1fvzejrtt0QvGUcY+K/WVsMcTCEEuGWFqc7aEeuqNZzKefMU4R9Yj6N4J6LVA3qO9r&#10;08+d29KLljwShtD+BLNpXCmoXRKiWSmIES3N9lHf12ctRvVHxymiHlH/NlBPtT7doL4vTZ+Aet/3&#10;eT0lEgunuChcf1E4RrU020d9f/qsRdQfHaeIekT9G0G9Vqcb1PeF6eeiXsCin1C3UZYI4wKglDNP&#10;riCkPKRoiRiqJYJqYbYP+746+9Kwf95IRZ0Mcf9GcK/16Qb3fWn6JNybVlZE3GPFHir20gN5YHcO&#10;bYqzO7g/OlIxukfcvzTuYTHb+QT+qhXab4t4s0zns7iK+z+rFaInCcuX+WqRFB/+JwAAAAD//wMA&#10;UEsDBBQABgAIAAAAIQCQA82m3AAAAAUBAAAPAAAAZHJzL2Rvd25yZXYueG1sTI/NbsIwEITvlfoO&#10;1lbqpQKn0JY0jYMQiN448NP7Em/iqPE6ig2Et8ftpb2sNJrRzLf5fLCtOFPvG8cKnscJCOLS6YZr&#10;BYf9epSC8AFZY+uYFFzJw7y4v8sx0+7CWzrvQi1iCfsMFZgQukxKXxqy6MeuI45e5XqLIcq+lrrH&#10;Syy3rZwkyZu02HBcMNjR0lD5vTtZBZvU75++ZuvKGVyurF98VitrlXp8GBYfIAIN4S8MP/gRHYrI&#10;dHQn1l60CuIj4fdGL32fTkAcFbzOXqYgi1z+py9uAAAA//8DAFBLAQItABQABgAIAAAAIQC2gziS&#10;/gAAAOEBAAATAAAAAAAAAAAAAAAAAAAAAABbQ29udGVudF9UeXBlc10ueG1sUEsBAi0AFAAGAAgA&#10;AAAhADj9If/WAAAAlAEAAAsAAAAAAAAAAAAAAAAALwEAAF9yZWxzLy5yZWxzUEsBAi0AFAAGAAgA&#10;AAAhAGeW+JiTEAAAY1EBAA4AAAAAAAAAAAAAAAAALgIAAGRycy9lMm9Eb2MueG1sUEsBAi0AFAAG&#10;AAgAAAAhAJADzabcAAAABQEAAA8AAAAAAAAAAAAAAAAA7RIAAGRycy9kb3ducmV2LnhtbFBLBQYA&#10;AAAABAAEAPMAAAD2EwAAAAA=&#10;">
                <v:shape id="_x0000_s1398" type="#_x0000_t75" style="position:absolute;width:56718;height:36468;visibility:visible;mso-wrap-style:square">
                  <v:fill o:detectmouseclick="t"/>
                  <v:path o:connecttype="none"/>
                </v:shape>
                <v:rect id="Rectangle 297" o:spid="_x0000_s1399" style="position:absolute;left:298;top:11239;width:1521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2F2860" w:rsidRDefault="002F2860" w:rsidP="00D5317A">
                        <w:proofErr w:type="spellStart"/>
                        <w:r>
                          <w:rPr>
                            <w:color w:val="000000"/>
                            <w:sz w:val="20"/>
                            <w:szCs w:val="20"/>
                          </w:rPr>
                          <w:t>Обстоятельства</w:t>
                        </w:r>
                        <w:proofErr w:type="spellEnd"/>
                        <w:r>
                          <w:rPr>
                            <w:color w:val="000000"/>
                            <w:sz w:val="20"/>
                            <w:szCs w:val="20"/>
                          </w:rPr>
                          <w:t xml:space="preserve"> </w:t>
                        </w:r>
                        <w:proofErr w:type="spellStart"/>
                        <w:r>
                          <w:rPr>
                            <w:color w:val="000000"/>
                            <w:sz w:val="20"/>
                            <w:szCs w:val="20"/>
                          </w:rPr>
                          <w:t>блокировки</w:t>
                        </w:r>
                        <w:proofErr w:type="spellEnd"/>
                        <w:r>
                          <w:rPr>
                            <w:color w:val="000000"/>
                            <w:sz w:val="20"/>
                            <w:szCs w:val="20"/>
                          </w:rPr>
                          <w:t xml:space="preserve"> </w:t>
                        </w:r>
                      </w:p>
                    </w:txbxContent>
                  </v:textbox>
                </v:rect>
                <v:rect id="Rectangle 298" o:spid="_x0000_s1400" style="position:absolute;left:17081;top:11239;width:3366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2F2860" w:rsidRDefault="002F2860" w:rsidP="00D5317A">
                        <w:r>
                          <w:rPr>
                            <w:color w:val="000000"/>
                            <w:sz w:val="20"/>
                            <w:szCs w:val="20"/>
                          </w:rPr>
                          <w:t>_____________________________________________________</w:t>
                        </w:r>
                      </w:p>
                    </w:txbxContent>
                  </v:textbox>
                </v:rect>
                <v:rect id="Rectangle 299" o:spid="_x0000_s1401" style="position:absolute;left:298;top:12814;width:32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F2860" w:rsidRDefault="002F2860" w:rsidP="00D5317A">
                        <w:r>
                          <w:rPr>
                            <w:color w:val="000000"/>
                            <w:sz w:val="20"/>
                            <w:szCs w:val="20"/>
                          </w:rPr>
                          <w:t xml:space="preserve">        </w:t>
                        </w:r>
                      </w:p>
                    </w:txbxContent>
                  </v:textbox>
                </v:rect>
                <v:rect id="Rectangle 300" o:spid="_x0000_s1402" style="position:absolute;left:3048;top:13112;width:228;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2F2860" w:rsidRDefault="002F2860" w:rsidP="00D5317A">
                        <w:r>
                          <w:rPr>
                            <w:color w:val="000000"/>
                            <w:sz w:val="14"/>
                            <w:szCs w:val="14"/>
                          </w:rPr>
                          <w:t xml:space="preserve"> </w:t>
                        </w:r>
                      </w:p>
                    </w:txbxContent>
                  </v:textbox>
                </v:rect>
                <v:rect id="Rectangle 301" o:spid="_x0000_s1403" style="position:absolute;left:3302;top:12814;width:4509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2F2860" w:rsidRDefault="002F2860" w:rsidP="00D5317A">
                        <w:r>
                          <w:rPr>
                            <w:color w:val="000000"/>
                            <w:sz w:val="20"/>
                            <w:szCs w:val="20"/>
                          </w:rPr>
                          <w:t xml:space="preserve">                                    _____________________________________________________</w:t>
                        </w:r>
                      </w:p>
                    </w:txbxContent>
                  </v:textbox>
                </v:rect>
                <v:rect id="Rectangle 302" o:spid="_x0000_s1404" style="position:absolute;left:5048;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2F2860" w:rsidRDefault="002F2860" w:rsidP="00D5317A">
                        <w:r>
                          <w:rPr>
                            <w:color w:val="000000"/>
                            <w:sz w:val="14"/>
                            <w:szCs w:val="14"/>
                          </w:rPr>
                          <w:t>1</w:t>
                        </w:r>
                      </w:p>
                    </w:txbxContent>
                  </v:textbox>
                </v:rect>
                <v:rect id="Rectangle 303" o:spid="_x0000_s1405" style="position:absolute;left:12541;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2F2860" w:rsidRDefault="002F2860" w:rsidP="00D5317A">
                        <w:r>
                          <w:rPr>
                            <w:color w:val="000000"/>
                            <w:sz w:val="14"/>
                            <w:szCs w:val="14"/>
                          </w:rPr>
                          <w:t>2</w:t>
                        </w:r>
                      </w:p>
                    </w:txbxContent>
                  </v:textbox>
                </v:rect>
                <v:rect id="Rectangle 304" o:spid="_x0000_s1406" style="position:absolute;left:16941;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2F2860" w:rsidRDefault="002F2860" w:rsidP="00D5317A">
                        <w:r>
                          <w:rPr>
                            <w:color w:val="000000"/>
                            <w:sz w:val="14"/>
                            <w:szCs w:val="14"/>
                          </w:rPr>
                          <w:t>3</w:t>
                        </w:r>
                      </w:p>
                    </w:txbxContent>
                  </v:textbox>
                </v:rect>
                <v:rect id="Rectangle 305" o:spid="_x0000_s1407" style="position:absolute;left:21183;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2F2860" w:rsidRDefault="002F2860" w:rsidP="00D5317A">
                        <w:r>
                          <w:rPr>
                            <w:color w:val="000000"/>
                            <w:sz w:val="14"/>
                            <w:szCs w:val="14"/>
                          </w:rPr>
                          <w:t>4</w:t>
                        </w:r>
                      </w:p>
                    </w:txbxContent>
                  </v:textbox>
                </v:rect>
                <v:rect id="Rectangle 306" o:spid="_x0000_s1408" style="position:absolute;left:25781;top:20853;width:45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2F2860" w:rsidRDefault="002F2860" w:rsidP="00D5317A">
                        <w:r>
                          <w:rPr>
                            <w:color w:val="000000"/>
                            <w:sz w:val="14"/>
                            <w:szCs w:val="14"/>
                          </w:rPr>
                          <w:t>5</w:t>
                        </w:r>
                      </w:p>
                    </w:txbxContent>
                  </v:textbox>
                </v:rect>
                <v:rect id="Rectangle 307" o:spid="_x0000_s1409" style="position:absolute;left:30378;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2F2860" w:rsidRDefault="002F2860" w:rsidP="00D5317A">
                        <w:r>
                          <w:rPr>
                            <w:color w:val="000000"/>
                            <w:sz w:val="14"/>
                            <w:szCs w:val="14"/>
                          </w:rPr>
                          <w:t>6</w:t>
                        </w:r>
                      </w:p>
                    </w:txbxContent>
                  </v:textbox>
                </v:rect>
                <v:rect id="Rectangle 308" o:spid="_x0000_s1410" style="position:absolute;left:34905;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2F2860" w:rsidRDefault="002F2860" w:rsidP="00D5317A">
                        <w:r>
                          <w:rPr>
                            <w:color w:val="000000"/>
                            <w:sz w:val="14"/>
                            <w:szCs w:val="14"/>
                          </w:rPr>
                          <w:t>7</w:t>
                        </w:r>
                      </w:p>
                    </w:txbxContent>
                  </v:textbox>
                </v:rect>
                <v:rect id="Rectangle 309" o:spid="_x0000_s1411" style="position:absolute;left:40024;top:20853;width:45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2F2860" w:rsidRDefault="002F2860" w:rsidP="00D5317A">
                        <w:r>
                          <w:rPr>
                            <w:color w:val="000000"/>
                            <w:sz w:val="14"/>
                            <w:szCs w:val="14"/>
                          </w:rPr>
                          <w:t>8</w:t>
                        </w:r>
                      </w:p>
                    </w:txbxContent>
                  </v:textbox>
                </v:rect>
                <v:rect id="Rectangle 310" o:spid="_x0000_s1412" style="position:absolute;left:46342;top:20853;width:45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2F2860" w:rsidRDefault="002F2860" w:rsidP="00D5317A">
                        <w:r>
                          <w:rPr>
                            <w:color w:val="000000"/>
                            <w:sz w:val="14"/>
                            <w:szCs w:val="14"/>
                          </w:rPr>
                          <w:t>9</w:t>
                        </w:r>
                      </w:p>
                    </w:txbxContent>
                  </v:textbox>
                </v:rect>
                <v:rect id="Rectangle 311" o:spid="_x0000_s1413" style="position:absolute;left:52698;top:20853;width:89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2F2860" w:rsidRDefault="002F2860" w:rsidP="00D5317A">
                        <w:r>
                          <w:rPr>
                            <w:color w:val="000000"/>
                            <w:sz w:val="14"/>
                            <w:szCs w:val="14"/>
                          </w:rPr>
                          <w:t>10</w:t>
                        </w:r>
                      </w:p>
                    </w:txbxContent>
                  </v:textbox>
                </v:rect>
                <v:rect id="Rectangle 312" o:spid="_x0000_s1414" style="position:absolute;left:298;top:28397;width:536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2F2860" w:rsidRDefault="002F2860" w:rsidP="00D5317A">
                        <w:proofErr w:type="spellStart"/>
                        <w:r>
                          <w:rPr>
                            <w:color w:val="000000"/>
                            <w:sz w:val="20"/>
                            <w:szCs w:val="20"/>
                          </w:rPr>
                          <w:t>Подписан</w:t>
                        </w:r>
                        <w:proofErr w:type="spellEnd"/>
                      </w:p>
                    </w:txbxContent>
                  </v:textbox>
                </v:rect>
                <v:rect id="Rectangle 313" o:spid="_x0000_s1415" style="position:absolute;left:6089;top:28397;width:35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2F2860" w:rsidRDefault="002F2860" w:rsidP="00D5317A">
                        <w:r>
                          <w:rPr>
                            <w:color w:val="000000"/>
                            <w:sz w:val="20"/>
                            <w:szCs w:val="20"/>
                          </w:rPr>
                          <w:t>:</w:t>
                        </w:r>
                      </w:p>
                    </w:txbxContent>
                  </v:textbox>
                </v:rect>
                <v:rect id="Rectangle 314" o:spid="_x0000_s1416" style="position:absolute;left:298;top:31540;width:748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2F2860" w:rsidRDefault="002F2860" w:rsidP="00D5317A">
                        <w:proofErr w:type="spellStart"/>
                        <w:r>
                          <w:rPr>
                            <w:color w:val="000000"/>
                            <w:sz w:val="20"/>
                            <w:szCs w:val="20"/>
                          </w:rPr>
                          <w:t>Руководитель</w:t>
                        </w:r>
                        <w:proofErr w:type="spellEnd"/>
                      </w:p>
                    </w:txbxContent>
                  </v:textbox>
                </v:rect>
                <v:rect id="Rectangle 315" o:spid="_x0000_s1417" style="position:absolute;left:298;top:34690;width:1040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2F2860" w:rsidRDefault="002F2860" w:rsidP="00D5317A">
                        <w:proofErr w:type="spellStart"/>
                        <w:r>
                          <w:rPr>
                            <w:color w:val="000000"/>
                            <w:sz w:val="20"/>
                            <w:szCs w:val="20"/>
                          </w:rPr>
                          <w:t>Начальник</w:t>
                        </w:r>
                        <w:proofErr w:type="spellEnd"/>
                        <w:r>
                          <w:rPr>
                            <w:color w:val="000000"/>
                            <w:sz w:val="20"/>
                            <w:szCs w:val="20"/>
                          </w:rPr>
                          <w:t xml:space="preserve"> </w:t>
                        </w:r>
                        <w:proofErr w:type="spellStart"/>
                        <w:r>
                          <w:rPr>
                            <w:color w:val="000000"/>
                            <w:sz w:val="20"/>
                            <w:szCs w:val="20"/>
                          </w:rPr>
                          <w:t>службы</w:t>
                        </w:r>
                        <w:proofErr w:type="spellEnd"/>
                      </w:p>
                    </w:txbxContent>
                  </v:textbox>
                </v:rect>
                <v:rect id="Rectangle 316" o:spid="_x0000_s1418" style="position:absolute;left:11537;top:34690;width:32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2F2860" w:rsidRDefault="002F2860" w:rsidP="00D5317A">
                        <w:r>
                          <w:rPr>
                            <w:color w:val="000000"/>
                            <w:sz w:val="20"/>
                            <w:szCs w:val="20"/>
                          </w:rPr>
                          <w:t xml:space="preserve">, </w:t>
                        </w:r>
                      </w:p>
                    </w:txbxContent>
                  </v:textbox>
                </v:rect>
                <v:rect id="Rectangle 317" o:spid="_x0000_s1419" style="position:absolute;left:12230;top:34690;width:1380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2F2860" w:rsidRDefault="002F2860" w:rsidP="00D5317A">
                        <w:proofErr w:type="spellStart"/>
                        <w:proofErr w:type="gramStart"/>
                        <w:r>
                          <w:rPr>
                            <w:color w:val="000000"/>
                            <w:sz w:val="20"/>
                            <w:szCs w:val="20"/>
                          </w:rPr>
                          <w:t>ответственной</w:t>
                        </w:r>
                        <w:proofErr w:type="spellEnd"/>
                        <w:proofErr w:type="gramEnd"/>
                        <w:r>
                          <w:rPr>
                            <w:color w:val="000000"/>
                            <w:sz w:val="20"/>
                            <w:szCs w:val="20"/>
                          </w:rPr>
                          <w:t xml:space="preserve"> </w:t>
                        </w:r>
                        <w:proofErr w:type="spellStart"/>
                        <w:r>
                          <w:rPr>
                            <w:color w:val="000000"/>
                            <w:sz w:val="20"/>
                            <w:szCs w:val="20"/>
                          </w:rPr>
                          <w:t>за</w:t>
                        </w:r>
                        <w:proofErr w:type="spellEnd"/>
                        <w:r>
                          <w:rPr>
                            <w:color w:val="000000"/>
                            <w:sz w:val="20"/>
                            <w:szCs w:val="20"/>
                          </w:rPr>
                          <w:t xml:space="preserve"> </w:t>
                        </w:r>
                        <w:proofErr w:type="spellStart"/>
                        <w:r>
                          <w:rPr>
                            <w:color w:val="000000"/>
                            <w:sz w:val="20"/>
                            <w:szCs w:val="20"/>
                          </w:rPr>
                          <w:t>бюджет</w:t>
                        </w:r>
                        <w:proofErr w:type="spellEnd"/>
                      </w:p>
                    </w:txbxContent>
                  </v:textbox>
                </v:rect>
                <v:rect id="Rectangle 318" o:spid="_x0000_s1420" style="position:absolute;left:16002;top:4946;width:2131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2F2860" w:rsidRDefault="002F2860" w:rsidP="00D5317A">
                        <w:proofErr w:type="spellStart"/>
                        <w:r>
                          <w:rPr>
                            <w:b/>
                            <w:bCs/>
                            <w:color w:val="000000"/>
                            <w:sz w:val="20"/>
                            <w:szCs w:val="20"/>
                          </w:rPr>
                          <w:t>Решение</w:t>
                        </w:r>
                        <w:proofErr w:type="spellEnd"/>
                        <w:r>
                          <w:rPr>
                            <w:b/>
                            <w:bCs/>
                            <w:color w:val="000000"/>
                            <w:sz w:val="20"/>
                            <w:szCs w:val="20"/>
                          </w:rPr>
                          <w:t xml:space="preserve"> о </w:t>
                        </w:r>
                        <w:proofErr w:type="spellStart"/>
                        <w:r>
                          <w:rPr>
                            <w:b/>
                            <w:bCs/>
                            <w:color w:val="000000"/>
                            <w:sz w:val="20"/>
                            <w:szCs w:val="20"/>
                          </w:rPr>
                          <w:t>блокировке</w:t>
                        </w:r>
                        <w:proofErr w:type="spellEnd"/>
                        <w:r>
                          <w:rPr>
                            <w:b/>
                            <w:bCs/>
                            <w:color w:val="000000"/>
                            <w:sz w:val="20"/>
                            <w:szCs w:val="20"/>
                          </w:rPr>
                          <w:t xml:space="preserve"> </w:t>
                        </w:r>
                        <w:proofErr w:type="spellStart"/>
                        <w:r>
                          <w:rPr>
                            <w:b/>
                            <w:bCs/>
                            <w:color w:val="000000"/>
                            <w:sz w:val="20"/>
                            <w:szCs w:val="20"/>
                          </w:rPr>
                          <w:t>ассигнований</w:t>
                        </w:r>
                        <w:proofErr w:type="spellEnd"/>
                        <w:r>
                          <w:rPr>
                            <w:b/>
                            <w:bCs/>
                            <w:color w:val="000000"/>
                            <w:sz w:val="20"/>
                            <w:szCs w:val="20"/>
                          </w:rPr>
                          <w:t xml:space="preserve"> </w:t>
                        </w:r>
                      </w:p>
                    </w:txbxContent>
                  </v:textbox>
                </v:rect>
                <v:rect id="Rectangle 319" o:spid="_x0000_s1421" style="position:absolute;left:39427;top:4946;width:127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2F2860" w:rsidRDefault="002F2860" w:rsidP="00D5317A">
                        <w:r>
                          <w:rPr>
                            <w:b/>
                            <w:bCs/>
                            <w:color w:val="000000"/>
                            <w:sz w:val="20"/>
                            <w:szCs w:val="20"/>
                          </w:rPr>
                          <w:t xml:space="preserve">№ </w:t>
                        </w:r>
                      </w:p>
                    </w:txbxContent>
                  </v:textbox>
                </v:rect>
                <v:rect id="Rectangle 320" o:spid="_x0000_s1422" style="position:absolute;left:41148;top:4946;width:318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2F2860" w:rsidRDefault="002F2860" w:rsidP="00D5317A">
                        <w:r>
                          <w:rPr>
                            <w:b/>
                            <w:bCs/>
                            <w:color w:val="000000"/>
                            <w:sz w:val="20"/>
                            <w:szCs w:val="20"/>
                          </w:rPr>
                          <w:t>_____</w:t>
                        </w:r>
                      </w:p>
                    </w:txbxContent>
                  </v:textbox>
                </v:rect>
                <v:rect id="Rectangle 321" o:spid="_x0000_s1423" style="position:absolute;left:12363;top:8039;width:1077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2F2860" w:rsidRDefault="002F2860" w:rsidP="00D5317A">
                        <w:proofErr w:type="spellStart"/>
                        <w:r>
                          <w:rPr>
                            <w:color w:val="000000"/>
                            <w:sz w:val="20"/>
                            <w:szCs w:val="20"/>
                          </w:rPr>
                          <w:t>Период</w:t>
                        </w:r>
                        <w:proofErr w:type="spellEnd"/>
                        <w:r>
                          <w:rPr>
                            <w:color w:val="000000"/>
                            <w:sz w:val="20"/>
                            <w:szCs w:val="20"/>
                          </w:rPr>
                          <w:t xml:space="preserve"> </w:t>
                        </w:r>
                        <w:proofErr w:type="spellStart"/>
                        <w:r>
                          <w:rPr>
                            <w:color w:val="000000"/>
                            <w:sz w:val="20"/>
                            <w:szCs w:val="20"/>
                          </w:rPr>
                          <w:t>блокировки</w:t>
                        </w:r>
                        <w:proofErr w:type="spellEnd"/>
                      </w:p>
                    </w:txbxContent>
                  </v:textbox>
                </v:rect>
                <v:rect id="Rectangle 322" o:spid="_x0000_s1424" style="position:absolute;left:24009;top:8039;width:32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2F2860" w:rsidRDefault="002F2860" w:rsidP="00D5317A">
                        <w:r>
                          <w:rPr>
                            <w:color w:val="000000"/>
                            <w:sz w:val="20"/>
                            <w:szCs w:val="20"/>
                          </w:rPr>
                          <w:t xml:space="preserve"> </w:t>
                        </w:r>
                      </w:p>
                    </w:txbxContent>
                  </v:textbox>
                </v:rect>
                <v:rect id="Rectangle 323" o:spid="_x0000_s1425" style="position:absolute;left:24695;top:8039;width:119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2F2860" w:rsidRDefault="002F2860" w:rsidP="00D5317A">
                        <w:proofErr w:type="spellStart"/>
                        <w:proofErr w:type="gramStart"/>
                        <w:r>
                          <w:rPr>
                            <w:color w:val="000000"/>
                            <w:sz w:val="20"/>
                            <w:szCs w:val="20"/>
                          </w:rPr>
                          <w:t>от</w:t>
                        </w:r>
                        <w:proofErr w:type="spellEnd"/>
                        <w:proofErr w:type="gramEnd"/>
                        <w:r>
                          <w:rPr>
                            <w:color w:val="000000"/>
                            <w:sz w:val="20"/>
                            <w:szCs w:val="20"/>
                          </w:rPr>
                          <w:t xml:space="preserve"> </w:t>
                        </w:r>
                      </w:p>
                    </w:txbxContent>
                  </v:textbox>
                </v:rect>
                <v:rect id="Rectangle 324" o:spid="_x0000_s1426" style="position:absolute;left:26320;top:8039;width:762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2F2860" w:rsidRDefault="002F2860" w:rsidP="00D5317A">
                        <w:r>
                          <w:rPr>
                            <w:color w:val="000000"/>
                            <w:sz w:val="20"/>
                            <w:szCs w:val="20"/>
                          </w:rPr>
                          <w:t xml:space="preserve">____________ </w:t>
                        </w:r>
                      </w:p>
                    </w:txbxContent>
                  </v:textbox>
                </v:rect>
                <v:rect id="Rectangle 325" o:spid="_x0000_s1427" style="position:absolute;left:34905;top:8039;width:128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2F2860" w:rsidRDefault="002F2860" w:rsidP="00D5317A">
                        <w:proofErr w:type="spellStart"/>
                        <w:proofErr w:type="gramStart"/>
                        <w:r>
                          <w:rPr>
                            <w:color w:val="000000"/>
                            <w:sz w:val="20"/>
                            <w:szCs w:val="20"/>
                          </w:rPr>
                          <w:t>до</w:t>
                        </w:r>
                        <w:proofErr w:type="spellEnd"/>
                        <w:proofErr w:type="gramEnd"/>
                        <w:r>
                          <w:rPr>
                            <w:color w:val="000000"/>
                            <w:sz w:val="20"/>
                            <w:szCs w:val="20"/>
                          </w:rPr>
                          <w:t xml:space="preserve"> </w:t>
                        </w:r>
                      </w:p>
                    </w:txbxContent>
                  </v:textbox>
                </v:rect>
                <v:rect id="Rectangle 326" o:spid="_x0000_s1428" style="position:absolute;left:36639;top:8039;width:1080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2F2860" w:rsidRDefault="002F2860" w:rsidP="00D5317A">
                        <w:r>
                          <w:rPr>
                            <w:color w:val="000000"/>
                            <w:sz w:val="20"/>
                            <w:szCs w:val="20"/>
                          </w:rPr>
                          <w:t>_________________</w:t>
                        </w:r>
                      </w:p>
                    </w:txbxContent>
                  </v:textbox>
                </v:rect>
                <v:rect id="Rectangle 327" o:spid="_x0000_s1429" style="position:absolute;left:3492;top:133;width:732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2F2860" w:rsidRDefault="002F2860" w:rsidP="00D5317A">
                        <w:proofErr w:type="spellStart"/>
                        <w:r>
                          <w:rPr>
                            <w:color w:val="000000"/>
                            <w:sz w:val="20"/>
                            <w:szCs w:val="20"/>
                          </w:rPr>
                          <w:t>Бюджет</w:t>
                        </w:r>
                        <w:proofErr w:type="spellEnd"/>
                        <w:r>
                          <w:rPr>
                            <w:color w:val="000000"/>
                            <w:sz w:val="20"/>
                            <w:szCs w:val="20"/>
                          </w:rPr>
                          <w:t xml:space="preserve"> S1S2 </w:t>
                        </w:r>
                      </w:p>
                    </w:txbxContent>
                  </v:textbox>
                </v:rect>
                <v:rect id="Rectangle 328" o:spid="_x0000_s1430" style="position:absolute;left:8521;top:133;width:1080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2F2860" w:rsidRDefault="002F2860" w:rsidP="00D5317A">
                        <w:r>
                          <w:rPr>
                            <w:color w:val="000000"/>
                            <w:sz w:val="20"/>
                            <w:szCs w:val="20"/>
                          </w:rPr>
                          <w:t>_________________</w:t>
                        </w:r>
                      </w:p>
                    </w:txbxContent>
                  </v:textbox>
                </v:rect>
                <v:rect id="Rectangle 329" o:spid="_x0000_s1431" style="position:absolute;left:30035;top:18459;width:107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2F2860" w:rsidRDefault="002F2860" w:rsidP="00D5317A">
                        <w:r>
                          <w:rPr>
                            <w:color w:val="000000"/>
                            <w:sz w:val="16"/>
                            <w:szCs w:val="16"/>
                          </w:rPr>
                          <w:t>P3</w:t>
                        </w:r>
                      </w:p>
                    </w:txbxContent>
                  </v:textbox>
                </v:rect>
                <v:rect id="Rectangle 330" o:spid="_x0000_s1432" style="position:absolute;left:34245;top:17805;width:158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2F2860" w:rsidRDefault="002F2860" w:rsidP="00D5317A">
                        <w:r>
                          <w:rPr>
                            <w:color w:val="000000"/>
                            <w:sz w:val="16"/>
                            <w:szCs w:val="16"/>
                          </w:rPr>
                          <w:t xml:space="preserve">Eco </w:t>
                        </w:r>
                      </w:p>
                    </w:txbxContent>
                  </v:textbox>
                </v:rect>
                <v:rect id="Rectangle 331" o:spid="_x0000_s1433" style="position:absolute;left:33470;top:19107;width:2998;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2F2860" w:rsidRDefault="002F2860" w:rsidP="00D5317A">
                        <w:r>
                          <w:rPr>
                            <w:color w:val="000000"/>
                            <w:sz w:val="16"/>
                            <w:szCs w:val="16"/>
                          </w:rPr>
                          <w:t>(</w:t>
                        </w:r>
                        <w:proofErr w:type="gramStart"/>
                        <w:r>
                          <w:rPr>
                            <w:color w:val="000000"/>
                            <w:sz w:val="16"/>
                            <w:szCs w:val="16"/>
                          </w:rPr>
                          <w:t>k2/k4</w:t>
                        </w:r>
                        <w:proofErr w:type="gramEnd"/>
                        <w:r>
                          <w:rPr>
                            <w:color w:val="000000"/>
                            <w:sz w:val="16"/>
                            <w:szCs w:val="16"/>
                          </w:rPr>
                          <w:t>)</w:t>
                        </w:r>
                      </w:p>
                    </w:txbxContent>
                  </v:textbox>
                </v:rect>
                <v:rect id="Rectangle 332" o:spid="_x0000_s1434" style="position:absolute;left:38544;top:18459;width:314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2F2860" w:rsidRDefault="002F2860" w:rsidP="00D5317A">
                        <w:proofErr w:type="spellStart"/>
                        <w:r>
                          <w:rPr>
                            <w:color w:val="000000"/>
                            <w:sz w:val="16"/>
                            <w:szCs w:val="16"/>
                          </w:rPr>
                          <w:t>Проект</w:t>
                        </w:r>
                        <w:proofErr w:type="spellEnd"/>
                      </w:p>
                    </w:txbxContent>
                  </v:textbox>
                </v:rect>
                <v:rect id="Rectangle 333" o:spid="_x0000_s1435" style="position:absolute;left:43370;top:17805;width:576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2F2860" w:rsidRDefault="002F2860" w:rsidP="00D5317A">
                        <w:proofErr w:type="spellStart"/>
                        <w:r>
                          <w:rPr>
                            <w:color w:val="000000"/>
                            <w:sz w:val="16"/>
                            <w:szCs w:val="16"/>
                          </w:rPr>
                          <w:t>Корреспонди</w:t>
                        </w:r>
                        <w:proofErr w:type="spellEnd"/>
                      </w:p>
                    </w:txbxContent>
                  </v:textbox>
                </v:rect>
                <v:rect id="Rectangle 334" o:spid="_x0000_s1436" style="position:absolute;left:43548;top:19107;width:364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2F2860" w:rsidRDefault="002F2860" w:rsidP="00D5317A">
                        <w:proofErr w:type="spellStart"/>
                        <w:proofErr w:type="gramStart"/>
                        <w:r>
                          <w:rPr>
                            <w:color w:val="000000"/>
                            <w:sz w:val="16"/>
                            <w:szCs w:val="16"/>
                          </w:rPr>
                          <w:t>рующий</w:t>
                        </w:r>
                        <w:proofErr w:type="spellEnd"/>
                        <w:proofErr w:type="gramEnd"/>
                        <w:r>
                          <w:rPr>
                            <w:color w:val="000000"/>
                            <w:sz w:val="16"/>
                            <w:szCs w:val="16"/>
                          </w:rPr>
                          <w:t xml:space="preserve"> </w:t>
                        </w:r>
                      </w:p>
                    </w:txbxContent>
                  </v:textbox>
                </v:rect>
                <v:rect id="Rectangle 335" o:spid="_x0000_s1437" style="position:absolute;left:47834;top:19107;width:1581;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2F2860" w:rsidRDefault="002F2860" w:rsidP="00D5317A">
                        <w:r>
                          <w:rPr>
                            <w:color w:val="000000"/>
                            <w:sz w:val="16"/>
                            <w:szCs w:val="16"/>
                          </w:rPr>
                          <w:t>Org</w:t>
                        </w:r>
                      </w:p>
                    </w:txbxContent>
                  </v:textbox>
                </v:rect>
                <v:rect id="Rectangle 336" o:spid="_x0000_s1438" style="position:absolute;left:50628;top:17018;width:467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2F2860" w:rsidRDefault="002F2860" w:rsidP="00D5317A">
                        <w:proofErr w:type="spellStart"/>
                        <w:r>
                          <w:rPr>
                            <w:color w:val="000000"/>
                            <w:sz w:val="16"/>
                            <w:szCs w:val="16"/>
                          </w:rPr>
                          <w:t>Сумма</w:t>
                        </w:r>
                        <w:proofErr w:type="spellEnd"/>
                        <w:r>
                          <w:rPr>
                            <w:color w:val="000000"/>
                            <w:sz w:val="16"/>
                            <w:szCs w:val="16"/>
                          </w:rPr>
                          <w:t xml:space="preserve"> </w:t>
                        </w:r>
                        <w:proofErr w:type="spellStart"/>
                        <w:r>
                          <w:rPr>
                            <w:color w:val="000000"/>
                            <w:sz w:val="16"/>
                            <w:szCs w:val="16"/>
                          </w:rPr>
                          <w:t>для</w:t>
                        </w:r>
                        <w:proofErr w:type="spellEnd"/>
                        <w:r>
                          <w:rPr>
                            <w:color w:val="000000"/>
                            <w:sz w:val="16"/>
                            <w:szCs w:val="16"/>
                          </w:rPr>
                          <w:t xml:space="preserve"> </w:t>
                        </w:r>
                      </w:p>
                    </w:txbxContent>
                  </v:textbox>
                </v:rect>
                <v:rect id="Rectangle 337" o:spid="_x0000_s1439" style="position:absolute;left:50374;top:18319;width:510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2F2860" w:rsidRDefault="002F2860" w:rsidP="00D5317A">
                        <w:proofErr w:type="spellStart"/>
                        <w:proofErr w:type="gramStart"/>
                        <w:r>
                          <w:rPr>
                            <w:color w:val="000000"/>
                            <w:sz w:val="16"/>
                            <w:szCs w:val="16"/>
                          </w:rPr>
                          <w:t>блокировки</w:t>
                        </w:r>
                        <w:proofErr w:type="spellEnd"/>
                        <w:proofErr w:type="gramEnd"/>
                        <w:r>
                          <w:rPr>
                            <w:color w:val="000000"/>
                            <w:sz w:val="16"/>
                            <w:szCs w:val="16"/>
                          </w:rPr>
                          <w:t xml:space="preserve"> </w:t>
                        </w:r>
                      </w:p>
                    </w:txbxContent>
                  </v:textbox>
                </v:rect>
                <v:rect id="Rectangle 338" o:spid="_x0000_s1440" style="position:absolute;left:46520;top:24860;width:2768;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2F2860" w:rsidRDefault="002F2860" w:rsidP="00D5317A">
                        <w:proofErr w:type="spellStart"/>
                        <w:r>
                          <w:rPr>
                            <w:b/>
                            <w:bCs/>
                            <w:color w:val="000000"/>
                            <w:sz w:val="16"/>
                            <w:szCs w:val="16"/>
                          </w:rPr>
                          <w:t>Итого</w:t>
                        </w:r>
                        <w:proofErr w:type="spellEnd"/>
                      </w:p>
                    </w:txbxContent>
                  </v:textbox>
                </v:rect>
                <v:rect id="Rectangle 339" o:spid="_x0000_s1441" style="position:absolute;left:49536;top:24860;width:34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2F2860" w:rsidRDefault="002F2860" w:rsidP="00D5317A">
                        <w:r>
                          <w:rPr>
                            <w:b/>
                            <w:bCs/>
                            <w:color w:val="000000"/>
                            <w:sz w:val="16"/>
                            <w:szCs w:val="16"/>
                          </w:rPr>
                          <w:t>:</w:t>
                        </w:r>
                      </w:p>
                    </w:txbxContent>
                  </v:textbox>
                </v:rect>
                <v:rect id="Rectangle 340" o:spid="_x0000_s1442" style="position:absolute;left:29349;top:15944;width:1708;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2F2860" w:rsidRDefault="002F2860" w:rsidP="00D5317A">
                        <w:proofErr w:type="spellStart"/>
                        <w:r>
                          <w:rPr>
                            <w:color w:val="000000"/>
                            <w:sz w:val="16"/>
                            <w:szCs w:val="16"/>
                          </w:rPr>
                          <w:t>Код</w:t>
                        </w:r>
                        <w:proofErr w:type="spellEnd"/>
                      </w:p>
                    </w:txbxContent>
                  </v:textbox>
                </v:rect>
                <v:rect id="Rectangle 341" o:spid="_x0000_s1443" style="position:absolute;left:30289;top:17246;width:63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2F2860" w:rsidRDefault="002F2860" w:rsidP="00D5317A"/>
                    </w:txbxContent>
                  </v:textbox>
                </v:rect>
                <v:rect id="Rectangle 342" o:spid="_x0000_s1444" style="position:absolute;left:1790;top:17672;width:634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2F2860" w:rsidRDefault="002F2860" w:rsidP="00D5317A">
                        <w:proofErr w:type="spellStart"/>
                        <w:r>
                          <w:rPr>
                            <w:color w:val="000000"/>
                            <w:sz w:val="16"/>
                            <w:szCs w:val="16"/>
                          </w:rPr>
                          <w:t>Наименование</w:t>
                        </w:r>
                        <w:proofErr w:type="spellEnd"/>
                      </w:p>
                    </w:txbxContent>
                  </v:textbox>
                </v:rect>
                <v:rect id="Rectangle 343" o:spid="_x0000_s1445" style="position:absolute;left:11601;top:18459;width:208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2F2860" w:rsidRDefault="002F2860" w:rsidP="00D5317A">
                        <w:r>
                          <w:rPr>
                            <w:color w:val="000000"/>
                            <w:sz w:val="16"/>
                            <w:szCs w:val="16"/>
                          </w:rPr>
                          <w:t>Org1</w:t>
                        </w:r>
                      </w:p>
                    </w:txbxContent>
                  </v:textbox>
                </v:rect>
                <v:rect id="Rectangle 344" o:spid="_x0000_s1446" style="position:absolute;left:15811;top:18459;width:248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2F2860" w:rsidRDefault="002F2860" w:rsidP="00D5317A">
                        <w:r>
                          <w:rPr>
                            <w:color w:val="000000"/>
                            <w:sz w:val="16"/>
                            <w:szCs w:val="16"/>
                          </w:rPr>
                          <w:t>F1-F3</w:t>
                        </w:r>
                      </w:p>
                    </w:txbxContent>
                  </v:textbox>
                </v:rect>
                <v:rect id="Rectangle 345" o:spid="_x0000_s1447" style="position:absolute;left:20243;top:18459;width:2147;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2F2860" w:rsidRDefault="002F2860" w:rsidP="00D5317A">
                        <w:r>
                          <w:rPr>
                            <w:color w:val="000000"/>
                            <w:sz w:val="16"/>
                            <w:szCs w:val="16"/>
                          </w:rPr>
                          <w:t>S3S4</w:t>
                        </w:r>
                      </w:p>
                    </w:txbxContent>
                  </v:textbox>
                </v:rect>
                <v:rect id="Rectangle 346" o:spid="_x0000_s1448" style="position:absolute;left:24828;top:18459;width:214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2F2860" w:rsidRDefault="002F2860" w:rsidP="00D5317A">
                        <w:r>
                          <w:rPr>
                            <w:color w:val="000000"/>
                            <w:sz w:val="16"/>
                            <w:szCs w:val="16"/>
                          </w:rPr>
                          <w:t>P1P2</w:t>
                        </w:r>
                      </w:p>
                    </w:txbxContent>
                  </v:textbox>
                </v:rect>
                <v:line id="Line 347" o:spid="_x0000_s1449" style="position:absolute;visibility:visible;mso-wrap-style:square" from="28441,32950" to="37503,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348" o:spid="_x0000_s1450" style="position:absolute;left:28441;top:32950;width:906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349" o:spid="_x0000_s1451" style="position:absolute;visibility:visible;mso-wrap-style:square" from="28441,36099" to="37503,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350" o:spid="_x0000_s1452" style="position:absolute;left:28441;top:36099;width:9062;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351" o:spid="_x0000_s1453" style="position:absolute;visibility:visible;mso-wrap-style:square" from="0,15798" to="6,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352" o:spid="_x0000_s1454" style="position:absolute;top:15798;width:120;height:10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353" o:spid="_x0000_s1455" style="position:absolute;visibility:visible;mso-wrap-style:square" from="10375,15906" to="10382,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rect id="Rectangle 354" o:spid="_x0000_s1456" style="position:absolute;left:10375;top:15906;width:121;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355" o:spid="_x0000_s1457" style="position:absolute;visibility:visible;mso-wrap-style:square" from="50057,15906" to="50063,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356" o:spid="_x0000_s1458" style="position:absolute;left:50057;top:15906;width:120;height:10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357" o:spid="_x0000_s1459" style="position:absolute;visibility:visible;mso-wrap-style:square" from="56134,15906" to="56140,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358" o:spid="_x0000_s1460" style="position:absolute;left:56134;top:15906;width:120;height:10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359" o:spid="_x0000_s1461" style="position:absolute;visibility:visible;mso-wrap-style:square" from="14973,17481" to="14979,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360" o:spid="_x0000_s1462" style="position:absolute;left:14973;top:17481;width:120;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361" o:spid="_x0000_s1463" style="position:absolute;visibility:visible;mso-wrap-style:square" from="19183,17481" to="19189,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362" o:spid="_x0000_s1464" style="position:absolute;left:19183;top:17481;width:12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363" o:spid="_x0000_s1465" style="position:absolute;visibility:visible;mso-wrap-style:square" from="23469,17481" to="23475,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364" o:spid="_x0000_s1466" style="position:absolute;left:23469;top:17481;width:12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line id="Line 365" o:spid="_x0000_s1467" style="position:absolute;visibility:visible;mso-wrap-style:square" from="28378,17481" to="28384,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366" o:spid="_x0000_s1468" style="position:absolute;left:28378;top:17481;width:120;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367" o:spid="_x0000_s1469" style="position:absolute;visibility:visible;mso-wrap-style:square" from="32664,17481" to="32670,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368" o:spid="_x0000_s1470" style="position:absolute;left:32664;top:17481;width:12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369" o:spid="_x0000_s1471" style="position:absolute;visibility:visible;mso-wrap-style:square" from="37426,17481" to="37433,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370" o:spid="_x0000_s1472" style="position:absolute;left:37426;top:17481;width:12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line id="Line 371" o:spid="_x0000_s1473" style="position:absolute;visibility:visible;mso-wrap-style:square" from="42894,17481" to="42900,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372" o:spid="_x0000_s1474" style="position:absolute;left:42894;top:17481;width:114;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373" o:spid="_x0000_s1475" style="position:absolute;visibility:visible;mso-wrap-style:square" from="120,15798" to="56254,1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rect id="Rectangle 374" o:spid="_x0000_s1476" style="position:absolute;left:120;top:15798;width:56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375" o:spid="_x0000_s1477" style="position:absolute;visibility:visible;mso-wrap-style:square" from="10496,17373" to="50177,1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376" o:spid="_x0000_s1478" style="position:absolute;left:10496;top:17373;width:3968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377" o:spid="_x0000_s1479" style="position:absolute;visibility:visible;mso-wrap-style:square" from="120,20650" to="56254,2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378" o:spid="_x0000_s1480" style="position:absolute;left:120;top:20650;width:5613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379" o:spid="_x0000_s1481" style="position:absolute;left:120;top:22479;width:5613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380" o:spid="_x0000_s1482" style="position:absolute;visibility:visible;mso-wrap-style:square" from="120,23514" to="56254,2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rect id="Rectangle 381" o:spid="_x0000_s1483" style="position:absolute;left:120;top:23514;width:56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382" o:spid="_x0000_s1484" style="position:absolute;visibility:visible;mso-wrap-style:square" from="120,25088" to="56254,2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rect id="Rectangle 383" o:spid="_x0000_s1485" style="position:absolute;left:120;top:25088;width:56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384" o:spid="_x0000_s1486" style="position:absolute;visibility:visible;mso-wrap-style:square" from="120,26663" to="5625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rect id="Rectangle 385" o:spid="_x0000_s1487" style="position:absolute;left:120;top:26663;width:5613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386" o:spid="_x0000_s1488" style="position:absolute;visibility:visible;mso-wrap-style:square" from="42951,32950" to="5621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rect id="Rectangle 387" o:spid="_x0000_s1489" style="position:absolute;left:42951;top:32950;width:1325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388" o:spid="_x0000_s1490" style="position:absolute;visibility:visible;mso-wrap-style:square" from="42951,36099" to="56210,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rect id="Rectangle 389" o:spid="_x0000_s1491" style="position:absolute;left:42951;top:36099;width:1325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mc:Fallback>
        </mc:AlternateContent>
      </w:r>
    </w:p>
    <w:p w:rsidR="00D5317A" w:rsidRPr="002F4A44" w:rsidRDefault="00D5317A" w:rsidP="00D5317A">
      <w:pPr>
        <w:jc w:val="both"/>
        <w:rPr>
          <w:sz w:val="28"/>
          <w:szCs w:val="28"/>
          <w:lang w:val="ru-RU"/>
        </w:rPr>
      </w:pPr>
    </w:p>
    <w:p w:rsidR="00D5317A" w:rsidRPr="002F4A44" w:rsidRDefault="00D5317A" w:rsidP="00D5317A">
      <w:pPr>
        <w:numPr>
          <w:ilvl w:val="0"/>
          <w:numId w:val="38"/>
        </w:numPr>
        <w:tabs>
          <w:tab w:val="left" w:pos="0"/>
          <w:tab w:val="left" w:pos="142"/>
          <w:tab w:val="left" w:pos="572"/>
          <w:tab w:val="left" w:pos="598"/>
          <w:tab w:val="left" w:pos="1260"/>
        </w:tabs>
        <w:ind w:left="0" w:firstLine="710"/>
        <w:jc w:val="both"/>
        <w:rPr>
          <w:sz w:val="24"/>
          <w:lang w:val="ru-RU"/>
        </w:rPr>
      </w:pPr>
      <w:r w:rsidRPr="002F4A44">
        <w:rPr>
          <w:color w:val="000000"/>
          <w:spacing w:val="3"/>
          <w:sz w:val="24"/>
          <w:lang w:val="ru-RU"/>
        </w:rPr>
        <w:t>До истечения срока блокировки, администратор бюджета может отменить решение или изменить срок, указанный в решении о блокировке ассигнований</w:t>
      </w:r>
      <w:r w:rsidRPr="002F4A44">
        <w:rPr>
          <w:sz w:val="24"/>
          <w:lang w:val="ru-RU"/>
        </w:rPr>
        <w:t>.</w:t>
      </w:r>
    </w:p>
    <w:p w:rsidR="00D5317A" w:rsidRPr="002F4A44" w:rsidRDefault="00D5317A" w:rsidP="00D5317A">
      <w:pPr>
        <w:numPr>
          <w:ilvl w:val="0"/>
          <w:numId w:val="38"/>
        </w:numPr>
        <w:tabs>
          <w:tab w:val="left" w:pos="0"/>
          <w:tab w:val="left" w:pos="142"/>
          <w:tab w:val="left" w:pos="572"/>
          <w:tab w:val="left" w:pos="598"/>
          <w:tab w:val="left" w:pos="1260"/>
        </w:tabs>
        <w:spacing w:before="120"/>
        <w:ind w:left="0" w:firstLine="709"/>
        <w:jc w:val="both"/>
        <w:rPr>
          <w:sz w:val="24"/>
          <w:lang w:val="ru-RU"/>
        </w:rPr>
      </w:pPr>
      <w:r w:rsidRPr="002F4A44">
        <w:rPr>
          <w:color w:val="000000"/>
          <w:spacing w:val="3"/>
          <w:sz w:val="24"/>
          <w:lang w:val="ru-RU"/>
        </w:rPr>
        <w:t xml:space="preserve">Блокировка ассигнований может быть применена в номинальном выражении или относительном – по  сравнению с остатком имеющихся </w:t>
      </w:r>
      <w:r w:rsidRPr="002F4A44">
        <w:rPr>
          <w:color w:val="000000"/>
          <w:spacing w:val="3"/>
          <w:sz w:val="24"/>
          <w:lang w:val="ru-RU"/>
        </w:rPr>
        <w:lastRenderedPageBreak/>
        <w:t>(неиспользованных) ассигнований  на момент блокировки. Сумма, указанная в решении для блокировки, не может превышать объем этого остатка</w:t>
      </w:r>
      <w:r w:rsidRPr="002F4A44">
        <w:rPr>
          <w:sz w:val="24"/>
          <w:lang w:val="ru-RU"/>
        </w:rPr>
        <w:t>.</w:t>
      </w:r>
    </w:p>
    <w:p w:rsidR="00D5317A" w:rsidRPr="002F4A44" w:rsidRDefault="00D5317A" w:rsidP="00D5317A">
      <w:pPr>
        <w:numPr>
          <w:ilvl w:val="0"/>
          <w:numId w:val="38"/>
        </w:numPr>
        <w:tabs>
          <w:tab w:val="left" w:pos="0"/>
          <w:tab w:val="left" w:pos="572"/>
          <w:tab w:val="left" w:pos="598"/>
          <w:tab w:val="left" w:pos="1260"/>
        </w:tabs>
        <w:spacing w:before="120"/>
        <w:ind w:left="0" w:firstLine="709"/>
        <w:jc w:val="both"/>
        <w:rPr>
          <w:sz w:val="24"/>
          <w:lang w:val="ru-RU"/>
        </w:rPr>
      </w:pPr>
      <w:r w:rsidRPr="002F4A44">
        <w:rPr>
          <w:color w:val="000000"/>
          <w:spacing w:val="3"/>
          <w:sz w:val="24"/>
          <w:lang w:val="ru-RU"/>
        </w:rPr>
        <w:t>В период блокировки ассигнований, бюджетные учреждения обязаны не принимать обязательства для финансирования заблокированных программ расходов</w:t>
      </w:r>
      <w:r w:rsidRPr="002F4A44">
        <w:rPr>
          <w:sz w:val="24"/>
          <w:lang w:val="ru-RU"/>
        </w:rPr>
        <w:t>.</w:t>
      </w:r>
    </w:p>
    <w:p w:rsidR="00D5317A" w:rsidRPr="002F4A44" w:rsidRDefault="00D5317A" w:rsidP="00D5317A">
      <w:pPr>
        <w:numPr>
          <w:ilvl w:val="0"/>
          <w:numId w:val="38"/>
        </w:numPr>
        <w:tabs>
          <w:tab w:val="left" w:pos="0"/>
          <w:tab w:val="left" w:pos="572"/>
          <w:tab w:val="left" w:pos="598"/>
          <w:tab w:val="left" w:pos="1260"/>
        </w:tabs>
        <w:spacing w:before="120"/>
        <w:ind w:left="0" w:firstLine="709"/>
        <w:jc w:val="both"/>
        <w:rPr>
          <w:sz w:val="24"/>
          <w:lang w:val="ru-RU"/>
        </w:rPr>
      </w:pPr>
      <w:r w:rsidRPr="002F4A44">
        <w:rPr>
          <w:sz w:val="24"/>
          <w:lang w:val="ru-RU"/>
        </w:rPr>
        <w:t>В случае</w:t>
      </w:r>
      <w:proofErr w:type="gramStart"/>
      <w:r w:rsidRPr="002F4A44">
        <w:rPr>
          <w:sz w:val="24"/>
          <w:lang w:val="ru-RU"/>
        </w:rPr>
        <w:t>,</w:t>
      </w:r>
      <w:proofErr w:type="gramEnd"/>
      <w:r w:rsidRPr="002F4A44">
        <w:rPr>
          <w:sz w:val="24"/>
          <w:lang w:val="ru-RU"/>
        </w:rPr>
        <w:t xml:space="preserve"> если действия по блокировке ассигнований не обеспечивают  поддержание бюджетного сальдо в установленных ежегодным бюджетным законом/решением пределах, администратор бюджета</w:t>
      </w:r>
      <w:r w:rsidRPr="002F4A44">
        <w:rPr>
          <w:color w:val="000000"/>
          <w:spacing w:val="3"/>
          <w:sz w:val="24"/>
          <w:lang w:val="ru-RU"/>
        </w:rPr>
        <w:t xml:space="preserve"> инициируют процедуру </w:t>
      </w:r>
      <w:r w:rsidRPr="002F4A44">
        <w:rPr>
          <w:sz w:val="24"/>
          <w:lang w:val="ru-RU"/>
        </w:rPr>
        <w:t xml:space="preserve"> изменения соответствующего бюджета.</w:t>
      </w:r>
    </w:p>
    <w:p w:rsidR="00D5317A" w:rsidRPr="002F4A44" w:rsidRDefault="00D5317A" w:rsidP="00D5317A">
      <w:pPr>
        <w:pStyle w:val="Heading2"/>
        <w:numPr>
          <w:ilvl w:val="0"/>
          <w:numId w:val="0"/>
        </w:numPr>
        <w:tabs>
          <w:tab w:val="left" w:pos="993"/>
        </w:tabs>
        <w:ind w:left="284" w:hanging="284"/>
        <w:rPr>
          <w:b/>
          <w:lang w:val="ru-RU"/>
        </w:rPr>
      </w:pPr>
    </w:p>
    <w:p w:rsidR="00D5317A" w:rsidRPr="002F4A44" w:rsidRDefault="00D5317A" w:rsidP="00D5317A">
      <w:pPr>
        <w:pStyle w:val="Heading2"/>
        <w:numPr>
          <w:ilvl w:val="1"/>
          <w:numId w:val="177"/>
        </w:numPr>
        <w:tabs>
          <w:tab w:val="left" w:pos="993"/>
        </w:tabs>
        <w:ind w:left="709" w:hanging="425"/>
        <w:rPr>
          <w:b/>
          <w:lang w:val="ru-RU"/>
        </w:rPr>
      </w:pPr>
      <w:bookmarkStart w:id="2045" w:name="_Toc438730814"/>
      <w:r w:rsidRPr="002F4A44">
        <w:rPr>
          <w:b/>
          <w:lang w:val="ru-RU"/>
        </w:rPr>
        <w:t>Перераспределение бюджетных ассигнований</w:t>
      </w:r>
      <w:bookmarkEnd w:id="2045"/>
    </w:p>
    <w:p w:rsidR="00D5317A" w:rsidRPr="002F4A44" w:rsidRDefault="00D5317A" w:rsidP="00D5317A">
      <w:pPr>
        <w:numPr>
          <w:ilvl w:val="0"/>
          <w:numId w:val="38"/>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 xml:space="preserve"> В соответствии с Законом о публичных финансах и бюджетно-налоговой ответственности, в течение бюджетного года разрешается перераспределение ассигнований государственного  бюджета  в следующем порядке:</w:t>
      </w:r>
    </w:p>
    <w:p w:rsidR="00D5317A" w:rsidRPr="002F4A44" w:rsidRDefault="00D5317A" w:rsidP="00D5317A">
      <w:pPr>
        <w:pStyle w:val="ListParagraph"/>
        <w:numPr>
          <w:ilvl w:val="0"/>
          <w:numId w:val="105"/>
        </w:numPr>
        <w:tabs>
          <w:tab w:val="left" w:pos="-26"/>
          <w:tab w:val="left" w:pos="1260"/>
        </w:tabs>
        <w:spacing w:line="240" w:lineRule="auto"/>
        <w:ind w:left="0" w:right="-31" w:firstLine="993"/>
        <w:jc w:val="both"/>
        <w:rPr>
          <w:sz w:val="24"/>
          <w:lang w:val="ru-RU"/>
        </w:rPr>
      </w:pPr>
      <w:r w:rsidRPr="002F4A44">
        <w:rPr>
          <w:color w:val="000000"/>
          <w:spacing w:val="3"/>
          <w:sz w:val="24"/>
          <w:lang w:val="ru-RU"/>
        </w:rPr>
        <w:t>с согласия Правительства - между  центральными публичными органами, за исключением подведомственных исключительно Парламенту, и между программами одного органа публичной власти - до 10 процентов объема утвержденных бюджетных ассигнований</w:t>
      </w:r>
      <w:r w:rsidRPr="002F4A44">
        <w:rPr>
          <w:sz w:val="24"/>
          <w:lang w:val="ru-RU"/>
        </w:rPr>
        <w:t xml:space="preserve">; </w:t>
      </w:r>
    </w:p>
    <w:p w:rsidR="00D5317A" w:rsidRPr="002F4A44" w:rsidRDefault="00D5317A" w:rsidP="00D5317A">
      <w:pPr>
        <w:pStyle w:val="ListParagraph"/>
        <w:numPr>
          <w:ilvl w:val="0"/>
          <w:numId w:val="105"/>
        </w:numPr>
        <w:tabs>
          <w:tab w:val="left" w:pos="-26"/>
          <w:tab w:val="left" w:pos="1260"/>
        </w:tabs>
        <w:spacing w:line="240" w:lineRule="auto"/>
        <w:ind w:left="0" w:right="-31" w:firstLine="993"/>
        <w:jc w:val="both"/>
        <w:rPr>
          <w:sz w:val="24"/>
          <w:lang w:val="ru-RU"/>
        </w:rPr>
      </w:pPr>
      <w:r w:rsidRPr="002F4A44">
        <w:rPr>
          <w:color w:val="000000"/>
          <w:spacing w:val="3"/>
          <w:sz w:val="24"/>
          <w:lang w:val="ru-RU"/>
        </w:rPr>
        <w:t>с согласия администратора бюджета - между экономическими категориями до второго уровня (k2) агрегации в рамках одного ЦОПВ, без увеличения расходов на персонал и без изменения р</w:t>
      </w:r>
      <w:r w:rsidRPr="002F4A44">
        <w:rPr>
          <w:sz w:val="24"/>
          <w:lang w:val="ru-RU"/>
        </w:rPr>
        <w:t xml:space="preserve">асходов на капитальные </w:t>
      </w:r>
      <w:r>
        <w:rPr>
          <w:sz w:val="24"/>
          <w:lang w:val="ru-RU"/>
        </w:rPr>
        <w:t>инвестиции</w:t>
      </w:r>
      <w:r w:rsidRPr="002F4A44">
        <w:rPr>
          <w:sz w:val="24"/>
          <w:lang w:val="ru-RU"/>
        </w:rPr>
        <w:t xml:space="preserve"> и </w:t>
      </w:r>
      <w:r w:rsidRPr="002F4A44">
        <w:rPr>
          <w:color w:val="000000"/>
          <w:spacing w:val="3"/>
          <w:sz w:val="24"/>
          <w:lang w:val="ru-RU"/>
        </w:rPr>
        <w:t>межбюджетных трансфертов, а также любые другие установленные ежегодным бюджетным законом</w:t>
      </w:r>
      <w:r w:rsidRPr="002F4A44">
        <w:rPr>
          <w:sz w:val="24"/>
          <w:lang w:val="ru-RU"/>
        </w:rPr>
        <w:t>;</w:t>
      </w:r>
    </w:p>
    <w:p w:rsidR="00D5317A" w:rsidRPr="002F4A44" w:rsidRDefault="00D5317A" w:rsidP="00D5317A">
      <w:pPr>
        <w:pStyle w:val="ListParagraph"/>
        <w:numPr>
          <w:ilvl w:val="0"/>
          <w:numId w:val="105"/>
        </w:numPr>
        <w:tabs>
          <w:tab w:val="left" w:pos="-26"/>
          <w:tab w:val="left" w:pos="1260"/>
        </w:tabs>
        <w:spacing w:line="240" w:lineRule="auto"/>
        <w:ind w:left="0" w:right="-31" w:firstLine="993"/>
        <w:jc w:val="both"/>
        <w:rPr>
          <w:sz w:val="24"/>
          <w:lang w:val="ru-RU"/>
        </w:rPr>
      </w:pPr>
      <w:r w:rsidRPr="002F4A44">
        <w:rPr>
          <w:color w:val="000000"/>
          <w:spacing w:val="3"/>
          <w:sz w:val="24"/>
          <w:lang w:val="ru-RU"/>
        </w:rPr>
        <w:t>с согласия ЦОПВ - между подведомственными учреждениями, на 3 и 4 уровнях агрегации экономической классификации в рамках подпрограмм и мероприятий</w:t>
      </w:r>
      <w:r w:rsidRPr="002F4A44">
        <w:rPr>
          <w:sz w:val="24"/>
          <w:lang w:val="ru-RU"/>
        </w:rPr>
        <w:t>;  и</w:t>
      </w:r>
    </w:p>
    <w:p w:rsidR="00D5317A" w:rsidRPr="002F4A44" w:rsidRDefault="00D5317A" w:rsidP="00D5317A">
      <w:pPr>
        <w:pStyle w:val="ListParagraph"/>
        <w:numPr>
          <w:ilvl w:val="0"/>
          <w:numId w:val="105"/>
        </w:numPr>
        <w:tabs>
          <w:tab w:val="left" w:pos="-26"/>
          <w:tab w:val="left" w:pos="1260"/>
        </w:tabs>
        <w:spacing w:line="240" w:lineRule="auto"/>
        <w:ind w:left="0" w:right="-31" w:firstLine="993"/>
        <w:jc w:val="both"/>
        <w:rPr>
          <w:sz w:val="24"/>
          <w:lang w:val="ru-RU"/>
        </w:rPr>
      </w:pPr>
      <w:r w:rsidRPr="002F4A44">
        <w:rPr>
          <w:color w:val="000000"/>
          <w:spacing w:val="3"/>
          <w:sz w:val="24"/>
          <w:lang w:val="ru-RU"/>
        </w:rPr>
        <w:t>бюджетное учреждение - любые перераспределения, которые не предусмотрены пунктами а), b) и c</w:t>
      </w:r>
      <w:r w:rsidRPr="002F4A44">
        <w:rPr>
          <w:sz w:val="24"/>
          <w:lang w:val="ru-RU"/>
        </w:rPr>
        <w:t>).</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Лимит, предусмотренный для перераспределения ассигнований с согласия Правительства, не применяется в случае распределения сре</w:t>
      </w:r>
      <w:proofErr w:type="gramStart"/>
      <w:r w:rsidRPr="002F4A44">
        <w:rPr>
          <w:color w:val="000000"/>
          <w:spacing w:val="3"/>
          <w:sz w:val="24"/>
          <w:lang w:val="ru-RU"/>
        </w:rPr>
        <w:t>дств чр</w:t>
      </w:r>
      <w:proofErr w:type="gramEnd"/>
      <w:r w:rsidRPr="002F4A44">
        <w:rPr>
          <w:color w:val="000000"/>
          <w:spacing w:val="3"/>
          <w:sz w:val="24"/>
          <w:lang w:val="ru-RU"/>
        </w:rPr>
        <w:t>езвычайных фондов и других централизованных ассигнований,  утвержденных в бюджете</w:t>
      </w:r>
      <w:r w:rsidRPr="002F4A44">
        <w:rPr>
          <w:sz w:val="24"/>
          <w:lang w:val="ru-RU"/>
        </w:rPr>
        <w:t>.</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sz w:val="24"/>
          <w:lang w:val="ru-RU"/>
        </w:rPr>
      </w:pPr>
      <w:r w:rsidRPr="002F4A44">
        <w:rPr>
          <w:color w:val="000000"/>
          <w:spacing w:val="3"/>
          <w:sz w:val="24"/>
          <w:lang w:val="ru-RU"/>
        </w:rPr>
        <w:t>Бюджеты центральных публичных органов,  подведомственных исключительно  Парламенту, могут быть изменены только законом</w:t>
      </w:r>
      <w:r w:rsidRPr="002F4A44">
        <w:rPr>
          <w:sz w:val="24"/>
          <w:lang w:val="ru-RU"/>
        </w:rPr>
        <w:t>.</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proofErr w:type="gramStart"/>
      <w:r w:rsidRPr="002F4A44">
        <w:rPr>
          <w:color w:val="000000"/>
          <w:spacing w:val="3"/>
          <w:sz w:val="24"/>
          <w:lang w:val="ru-RU"/>
        </w:rPr>
        <w:t>Для получения согласия Правительства о перераспределении ассигнований, ЦОПВ представляют предложения  МФ, вместе с пояснительной запиской, в которой представлены причины, анализы и воздействие на достижение намеченных результатов в  программах  расходов  на текущий год и на среднесрочный период, обоснование стоимости,  согласие о перераспределении лимитов между ЦОПВ и др.  МФ рассматривает предложения с точки зрения их законности, воздействия на бюджетное сальдо.</w:t>
      </w:r>
      <w:proofErr w:type="gramEnd"/>
      <w:r w:rsidRPr="002F4A44">
        <w:rPr>
          <w:color w:val="000000"/>
          <w:spacing w:val="3"/>
          <w:sz w:val="24"/>
          <w:lang w:val="ru-RU"/>
        </w:rPr>
        <w:t xml:space="preserve"> В результате рассмотрения,  МФ составляет проект решения Правительства о перераспределении ассигнований и пояснительную записку, которые представляет Правительству для рассмотрения и утверждения.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lastRenderedPageBreak/>
        <w:t>Предложения о перераспределении с согласия Правительства представляются в относительных величинах</w:t>
      </w:r>
      <w:proofErr w:type="gramStart"/>
      <w:r w:rsidRPr="002F4A44">
        <w:rPr>
          <w:color w:val="000000"/>
          <w:spacing w:val="3"/>
          <w:sz w:val="24"/>
          <w:lang w:val="ru-RU"/>
        </w:rPr>
        <w:t xml:space="preserve"> (+/-) </w:t>
      </w:r>
      <w:proofErr w:type="gramEnd"/>
      <w:r w:rsidRPr="002F4A44">
        <w:rPr>
          <w:color w:val="000000"/>
          <w:spacing w:val="3"/>
          <w:sz w:val="24"/>
          <w:lang w:val="ru-RU"/>
        </w:rPr>
        <w:t>по сравнению с утвержденным Парламентом бюджетом, в том числе с учетом  изменения бюджета.</w:t>
      </w:r>
    </w:p>
    <w:p w:rsidR="00D5317A" w:rsidRPr="002F4A44" w:rsidRDefault="00D5317A" w:rsidP="00D5317A">
      <w:pPr>
        <w:numPr>
          <w:ilvl w:val="0"/>
          <w:numId w:val="38"/>
        </w:numPr>
        <w:tabs>
          <w:tab w:val="clear" w:pos="1070"/>
          <w:tab w:val="left" w:pos="0"/>
          <w:tab w:val="left" w:pos="572"/>
          <w:tab w:val="left" w:pos="598"/>
          <w:tab w:val="left" w:pos="1260"/>
        </w:tabs>
        <w:ind w:left="0" w:firstLine="710"/>
        <w:jc w:val="both"/>
        <w:rPr>
          <w:sz w:val="24"/>
          <w:lang w:val="ru-RU"/>
        </w:rPr>
      </w:pPr>
      <w:r w:rsidRPr="002F4A44">
        <w:rPr>
          <w:color w:val="000000"/>
          <w:spacing w:val="3"/>
          <w:sz w:val="24"/>
          <w:lang w:val="ru-RU"/>
        </w:rPr>
        <w:t>После принятия Правительством решения о перераспределении,  МФ изменяет лимиты ассигнований для ЦОПВ, а они, в свою очередь, согласовывают и/или изменяют лимиты ассигнований для соответствующих  подведомственных учреждений и обеспечивают, при необходимости, уточнение подведомственными учреждениями контрактов согласно  измененным лимитам</w:t>
      </w:r>
      <w:r w:rsidRPr="002F4A44">
        <w:rPr>
          <w:sz w:val="24"/>
          <w:lang w:val="ru-RU"/>
        </w:rPr>
        <w:t>.</w:t>
      </w:r>
    </w:p>
    <w:p w:rsidR="00D5317A" w:rsidRPr="002F4A44" w:rsidRDefault="00D5317A" w:rsidP="00D5317A">
      <w:pPr>
        <w:numPr>
          <w:ilvl w:val="0"/>
          <w:numId w:val="38"/>
        </w:numPr>
        <w:tabs>
          <w:tab w:val="clear" w:pos="1070"/>
          <w:tab w:val="left" w:pos="0"/>
          <w:tab w:val="left" w:pos="572"/>
          <w:tab w:val="left" w:pos="598"/>
          <w:tab w:val="left" w:pos="1260"/>
        </w:tabs>
        <w:ind w:left="0" w:firstLine="710"/>
        <w:jc w:val="both"/>
        <w:rPr>
          <w:color w:val="000000"/>
          <w:spacing w:val="3"/>
          <w:sz w:val="24"/>
          <w:lang w:val="ru-RU"/>
        </w:rPr>
      </w:pPr>
      <w:r w:rsidRPr="002F4A44">
        <w:rPr>
          <w:color w:val="000000"/>
          <w:spacing w:val="3"/>
          <w:sz w:val="24"/>
          <w:lang w:val="ru-RU"/>
        </w:rPr>
        <w:t>Каждое решение об  изменении бюджета должно  соответствовать   следующим правилам:</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необходимо соблюдать формулу перераспределения, которая представляет собой баланс между суммой  сокращений и суммой  увеличения ассигнований</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поддерживать бюджетные линии на агрегированном уровне, по бюджетной классификации, затребованные администратором бюджета, и быть сбалансированными с ресурсами;</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 xml:space="preserve"> не производить увеличение общего объема расходов на персонал</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 xml:space="preserve">не производить сокращение общего объема ассигнований  на  капитальные  </w:t>
      </w:r>
      <w:r>
        <w:rPr>
          <w:color w:val="000000"/>
          <w:spacing w:val="3"/>
          <w:sz w:val="24"/>
          <w:lang w:val="ru-RU"/>
        </w:rPr>
        <w:t>инвестиции</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 xml:space="preserve">сокращение </w:t>
      </w:r>
      <w:r w:rsidRPr="002F4A44">
        <w:rPr>
          <w:sz w:val="24"/>
          <w:lang w:val="ru-RU"/>
        </w:rPr>
        <w:t>бюджетных</w:t>
      </w:r>
      <w:r w:rsidRPr="002F4A44">
        <w:rPr>
          <w:color w:val="000000"/>
          <w:spacing w:val="3"/>
          <w:sz w:val="24"/>
          <w:lang w:val="ru-RU"/>
        </w:rPr>
        <w:t xml:space="preserve"> ассигнований может быть осуществлено только в пределах остатка неиспользованных ассигнований. В случае, когда объем принятых на себя обязательств, на момент сокращения ассигнований, превышает остаток неиспользованных ассигнований, договорные обязательства с поставщиками товаров и услуг должны быть пересмотрены</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лимиты ассигнований, относящиеся к программам/подпрограммам или мероприятиям,  осуществляемым за счет проектов, финансируемых из внешних источников, могут быть перераспределены другим бюджетным органам/учреждениям только через закон</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предложения о перераспределении должны быть представлены в  срок,  обеспечивающий их утверждение до 30 ноября бюджетного года</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изменения подлежат последующей процедуре перераспределения аналогично процедуре распределения утвержденного и измененного бюджета</w:t>
      </w:r>
      <w:r w:rsidRPr="002F4A44">
        <w:rPr>
          <w:sz w:val="24"/>
          <w:lang w:val="ru-RU"/>
        </w:rPr>
        <w:t xml:space="preserve">; </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одновременно с согласованием предложений о перераспределении,   администратор бюджета приостанавливает любые действия по исполнению (финансирование и подтверждение обязательств) для учреждений, ассигнования которых подлежат  сокращению по соответствующей бюджетной линии</w:t>
      </w:r>
      <w:r w:rsidRPr="002F4A44">
        <w:rPr>
          <w:sz w:val="24"/>
          <w:lang w:val="ru-RU"/>
        </w:rPr>
        <w:t>;</w:t>
      </w:r>
    </w:p>
    <w:p w:rsidR="00D5317A" w:rsidRPr="002F4A44" w:rsidRDefault="00D5317A" w:rsidP="00D5317A">
      <w:pPr>
        <w:pStyle w:val="ListParagraph"/>
        <w:numPr>
          <w:ilvl w:val="0"/>
          <w:numId w:val="106"/>
        </w:numPr>
        <w:tabs>
          <w:tab w:val="left" w:pos="1170"/>
          <w:tab w:val="left" w:pos="1260"/>
        </w:tabs>
        <w:ind w:left="0" w:firstLine="851"/>
        <w:jc w:val="both"/>
        <w:rPr>
          <w:sz w:val="24"/>
          <w:lang w:val="ru-RU"/>
        </w:rPr>
      </w:pPr>
      <w:r w:rsidRPr="002F4A44">
        <w:rPr>
          <w:color w:val="000000"/>
          <w:spacing w:val="3"/>
          <w:sz w:val="24"/>
          <w:lang w:val="ru-RU"/>
        </w:rPr>
        <w:t>процесс исполнения бюджета в бюджетных учреждениях, финансирование которых было приостановлено в связи с перераспределением бюджетных ассигнований, возобновляется после завершения и утверждения распределения измененных ассигнований</w:t>
      </w:r>
      <w:r w:rsidRPr="002F4A44">
        <w:rPr>
          <w:sz w:val="24"/>
          <w:lang w:val="ru-RU"/>
        </w:rPr>
        <w:t>.</w:t>
      </w:r>
    </w:p>
    <w:p w:rsidR="00D5317A" w:rsidRPr="002F4A44" w:rsidRDefault="00D5317A" w:rsidP="00D5317A">
      <w:pPr>
        <w:numPr>
          <w:ilvl w:val="0"/>
          <w:numId w:val="38"/>
        </w:numPr>
        <w:tabs>
          <w:tab w:val="clear" w:pos="1070"/>
          <w:tab w:val="num" w:pos="0"/>
          <w:tab w:val="left" w:pos="572"/>
          <w:tab w:val="left" w:pos="598"/>
          <w:tab w:val="left" w:pos="884"/>
          <w:tab w:val="left" w:pos="1260"/>
        </w:tabs>
        <w:spacing w:before="120"/>
        <w:ind w:left="0" w:firstLine="709"/>
        <w:jc w:val="both"/>
        <w:rPr>
          <w:color w:val="000000"/>
          <w:spacing w:val="3"/>
          <w:sz w:val="24"/>
          <w:lang w:val="ru-RU"/>
        </w:rPr>
      </w:pPr>
      <w:r w:rsidRPr="002F4A44">
        <w:rPr>
          <w:color w:val="000000"/>
          <w:spacing w:val="3"/>
          <w:sz w:val="24"/>
          <w:lang w:val="ru-RU"/>
        </w:rPr>
        <w:t>Перераспределение ассигнований БГСС и ФОМС между программами в рамках ежегодных бюджетных законов осуществляется с согласия Правительства, при условии, что общая сумма предложенных изменений для одной программы в течение бюджетного года не превышает 10 процентов объема ассигнований, утвержденных для соответствующей программы. В этом случае,  ЦОПВ подготавливает проект постановления Правительства и представляет соответствующие предложения Правительству с необходимыми обоснованиями.</w:t>
      </w:r>
    </w:p>
    <w:p w:rsidR="00D5317A" w:rsidRPr="002F4A44" w:rsidRDefault="00D5317A" w:rsidP="00D5317A">
      <w:pPr>
        <w:numPr>
          <w:ilvl w:val="0"/>
          <w:numId w:val="38"/>
        </w:numPr>
        <w:tabs>
          <w:tab w:val="clear" w:pos="1070"/>
          <w:tab w:val="num" w:pos="0"/>
          <w:tab w:val="left" w:pos="572"/>
          <w:tab w:val="left" w:pos="598"/>
          <w:tab w:val="left" w:pos="884"/>
          <w:tab w:val="left" w:pos="1260"/>
        </w:tabs>
        <w:spacing w:before="120"/>
        <w:ind w:left="0" w:firstLine="709"/>
        <w:jc w:val="both"/>
        <w:rPr>
          <w:color w:val="000000"/>
          <w:spacing w:val="3"/>
          <w:sz w:val="24"/>
          <w:lang w:val="ru-RU"/>
        </w:rPr>
      </w:pPr>
      <w:r w:rsidRPr="002F4A44">
        <w:rPr>
          <w:color w:val="000000"/>
          <w:spacing w:val="3"/>
          <w:sz w:val="24"/>
          <w:lang w:val="ru-RU"/>
        </w:rPr>
        <w:t>Согласование перераспределения бюджетных ассигнований осуществляется до 30 ноября бюджетного года</w:t>
      </w:r>
      <w:r w:rsidRPr="002F4A44">
        <w:rPr>
          <w:sz w:val="24"/>
          <w:lang w:val="ru-RU"/>
        </w:rPr>
        <w:t>.</w:t>
      </w:r>
    </w:p>
    <w:p w:rsidR="00D5317A" w:rsidRPr="002F4A44" w:rsidRDefault="00D5317A" w:rsidP="00D5317A">
      <w:pPr>
        <w:numPr>
          <w:ilvl w:val="0"/>
          <w:numId w:val="38"/>
        </w:numPr>
        <w:tabs>
          <w:tab w:val="clear" w:pos="1070"/>
          <w:tab w:val="num" w:pos="0"/>
          <w:tab w:val="left" w:pos="572"/>
          <w:tab w:val="left" w:pos="598"/>
          <w:tab w:val="left" w:pos="884"/>
          <w:tab w:val="left" w:pos="1260"/>
        </w:tabs>
        <w:spacing w:before="120"/>
        <w:ind w:left="0" w:firstLine="709"/>
        <w:jc w:val="both"/>
        <w:rPr>
          <w:color w:val="000000"/>
          <w:spacing w:val="3"/>
          <w:sz w:val="24"/>
          <w:lang w:val="ru-RU"/>
        </w:rPr>
      </w:pPr>
      <w:r w:rsidRPr="002F4A44">
        <w:rPr>
          <w:color w:val="000000"/>
          <w:spacing w:val="3"/>
          <w:sz w:val="24"/>
          <w:lang w:val="ru-RU"/>
        </w:rPr>
        <w:lastRenderedPageBreak/>
        <w:t>Компетенции по перераспределению ассигнований местных бюджетов в рамках ежегодного бюджетного решения предусмотрены Законом о местных публичных финансах.</w:t>
      </w:r>
    </w:p>
    <w:p w:rsidR="00D5317A" w:rsidRPr="002F4A44" w:rsidRDefault="00D5317A" w:rsidP="00D5317A">
      <w:pPr>
        <w:tabs>
          <w:tab w:val="left" w:pos="572"/>
          <w:tab w:val="left" w:pos="598"/>
          <w:tab w:val="left" w:pos="851"/>
          <w:tab w:val="left" w:pos="993"/>
        </w:tabs>
        <w:ind w:left="468"/>
        <w:jc w:val="both"/>
        <w:rPr>
          <w:sz w:val="24"/>
          <w:lang w:val="ru-RU"/>
        </w:rPr>
      </w:pPr>
    </w:p>
    <w:p w:rsidR="00D5317A" w:rsidRPr="002F4A44" w:rsidRDefault="00D5317A" w:rsidP="00D5317A">
      <w:pPr>
        <w:jc w:val="both"/>
        <w:rPr>
          <w:b/>
          <w:i/>
          <w:color w:val="333399"/>
          <w:sz w:val="24"/>
          <w:lang w:val="ru-RU"/>
        </w:rPr>
      </w:pPr>
      <w:r w:rsidRPr="002F4A44">
        <w:rPr>
          <w:b/>
          <w:i/>
          <w:color w:val="333399"/>
          <w:sz w:val="24"/>
          <w:lang w:val="ru-RU"/>
        </w:rPr>
        <w:t xml:space="preserve">Результативность в условиях перераспределения ассигнований </w:t>
      </w:r>
    </w:p>
    <w:p w:rsidR="00D5317A" w:rsidRPr="002F4A44" w:rsidRDefault="00D5317A" w:rsidP="00D5317A">
      <w:pPr>
        <w:jc w:val="both"/>
        <w:rPr>
          <w:lang w:val="ru-RU"/>
        </w:rPr>
      </w:pP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Показатели результативности в рамках программ/подпрограмм не  подлежат изменениям в течение бюджетного года, независимо от изменения лимита ассигнований. Отклонения между достигнутой результативностью и </w:t>
      </w:r>
      <w:r w:rsidRPr="002F4A44">
        <w:rPr>
          <w:sz w:val="24"/>
          <w:lang w:val="ru-RU"/>
        </w:rPr>
        <w:t>запланированной поясняются на</w:t>
      </w:r>
      <w:r w:rsidRPr="002F4A44">
        <w:rPr>
          <w:color w:val="000000"/>
          <w:spacing w:val="3"/>
          <w:sz w:val="24"/>
          <w:lang w:val="ru-RU"/>
        </w:rPr>
        <w:t xml:space="preserve"> этапе составления отчета.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В случае</w:t>
      </w:r>
      <w:proofErr w:type="gramStart"/>
      <w:r w:rsidRPr="002F4A44">
        <w:rPr>
          <w:color w:val="000000"/>
          <w:spacing w:val="3"/>
          <w:sz w:val="24"/>
          <w:lang w:val="ru-RU"/>
        </w:rPr>
        <w:t>,</w:t>
      </w:r>
      <w:proofErr w:type="gramEnd"/>
      <w:r w:rsidRPr="002F4A44">
        <w:rPr>
          <w:color w:val="000000"/>
          <w:spacing w:val="3"/>
          <w:sz w:val="24"/>
          <w:lang w:val="ru-RU"/>
        </w:rPr>
        <w:t xml:space="preserve"> если лимиты ассигнований между программами или между бюджетными органами/учреждениями были изменены, бюджетные органы/ учреждения </w:t>
      </w:r>
      <w:r w:rsidRPr="002F4A44">
        <w:rPr>
          <w:sz w:val="24"/>
          <w:lang w:val="ru-RU"/>
        </w:rPr>
        <w:t xml:space="preserve">поясняют в </w:t>
      </w:r>
      <w:r w:rsidRPr="002F4A44">
        <w:rPr>
          <w:color w:val="000000"/>
          <w:spacing w:val="3"/>
          <w:sz w:val="24"/>
          <w:lang w:val="ru-RU"/>
        </w:rPr>
        <w:t xml:space="preserve">отчетах об исполнении бюджета воздействие этих изменений на показатели результативности.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Бюджетные органы/учреждения, которые в течение бюджетного года получают дополнительные ассигнования путем перераспределения их от других бюджетных органов/учреждений, одновременно с финансовыми лимитами  принимают ряд показателей результативности, которые согласовываются с бюджетным органом, </w:t>
      </w:r>
      <w:r w:rsidRPr="002F4A44">
        <w:rPr>
          <w:sz w:val="24"/>
          <w:lang w:val="ru-RU"/>
        </w:rPr>
        <w:t>передающим</w:t>
      </w:r>
      <w:r w:rsidRPr="002F4A44">
        <w:rPr>
          <w:color w:val="000000"/>
          <w:spacing w:val="3"/>
          <w:sz w:val="24"/>
          <w:lang w:val="ru-RU"/>
        </w:rPr>
        <w:t xml:space="preserve"> лимиты ассигнований, и обязаны предоставить ему отчетность о достигнутой результативности.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Бюджетный орган,  передавший лимиты ассигнований, анализирует и использует информацию о результативности, представленную бюджетными органами/учреждениями, которым были перераспределены лимиты, и составляет отчет о результативности по сравнению с первоначально утвержденными в бюджете обязательствами. </w:t>
      </w:r>
    </w:p>
    <w:p w:rsidR="00D5317A" w:rsidRPr="002F4A44" w:rsidRDefault="00D5317A" w:rsidP="00D5317A">
      <w:pPr>
        <w:rPr>
          <w:lang w:val="ru-RU"/>
        </w:rPr>
      </w:pPr>
    </w:p>
    <w:p w:rsidR="00D5317A" w:rsidRPr="002F4A44" w:rsidRDefault="00D5317A" w:rsidP="00D5317A">
      <w:pPr>
        <w:pStyle w:val="Heading2"/>
        <w:numPr>
          <w:ilvl w:val="1"/>
          <w:numId w:val="177"/>
        </w:numPr>
        <w:tabs>
          <w:tab w:val="left" w:pos="993"/>
        </w:tabs>
        <w:ind w:left="709" w:hanging="425"/>
        <w:rPr>
          <w:b/>
          <w:lang w:val="ru-RU"/>
        </w:rPr>
      </w:pPr>
      <w:bookmarkStart w:id="2046" w:name="_Toc438730815"/>
      <w:r w:rsidRPr="002F4A44">
        <w:rPr>
          <w:b/>
          <w:lang w:val="ru-RU"/>
        </w:rPr>
        <w:t>Формат  внесения изменений в бюджет</w:t>
      </w:r>
      <w:bookmarkEnd w:id="2046"/>
      <w:r w:rsidRPr="002F4A44">
        <w:rPr>
          <w:b/>
          <w:lang w:val="ru-RU"/>
        </w:rPr>
        <w:t xml:space="preserve"> </w:t>
      </w:r>
    </w:p>
    <w:p w:rsidR="00D5317A" w:rsidRDefault="00D5317A" w:rsidP="00D5317A">
      <w:pPr>
        <w:numPr>
          <w:ilvl w:val="0"/>
          <w:numId w:val="38"/>
        </w:numPr>
        <w:tabs>
          <w:tab w:val="clear" w:pos="1070"/>
          <w:tab w:val="left" w:pos="0"/>
          <w:tab w:val="num" w:pos="284"/>
          <w:tab w:val="left" w:pos="572"/>
          <w:tab w:val="left" w:pos="598"/>
        </w:tabs>
        <w:ind w:left="0" w:firstLine="710"/>
        <w:jc w:val="both"/>
        <w:rPr>
          <w:color w:val="000000"/>
          <w:spacing w:val="3"/>
          <w:sz w:val="24"/>
          <w:lang w:val="ru-RU"/>
        </w:rPr>
      </w:pPr>
      <w:r w:rsidRPr="002F4A44">
        <w:rPr>
          <w:color w:val="000000"/>
          <w:spacing w:val="3"/>
          <w:sz w:val="24"/>
          <w:lang w:val="ru-RU"/>
        </w:rPr>
        <w:t>Предложения для всех видов изменений представляются в формате таблицы 10.3. Данный формат поддерживается ИСФУ и дает возможность выбора категории изменения.</w:t>
      </w:r>
    </w:p>
    <w:p w:rsidR="00D5317A" w:rsidRPr="002F4A44" w:rsidRDefault="00D5317A" w:rsidP="00D5317A">
      <w:pPr>
        <w:tabs>
          <w:tab w:val="left" w:pos="0"/>
          <w:tab w:val="left" w:pos="572"/>
          <w:tab w:val="left" w:pos="598"/>
        </w:tabs>
        <w:jc w:val="both"/>
        <w:rPr>
          <w:color w:val="000000"/>
          <w:spacing w:val="3"/>
          <w:sz w:val="24"/>
          <w:lang w:val="ru-RU"/>
        </w:rPr>
      </w:pPr>
    </w:p>
    <w:p w:rsidR="00D5317A" w:rsidRPr="001F7B1F" w:rsidRDefault="00D5317A" w:rsidP="00D5317A">
      <w:pPr>
        <w:pStyle w:val="CharChar21"/>
        <w:keepNext/>
        <w:tabs>
          <w:tab w:val="right" w:pos="-284"/>
        </w:tabs>
        <w:spacing w:after="140"/>
        <w:ind w:firstLine="450"/>
        <w:rPr>
          <w:rFonts w:ascii="Arial" w:hAnsi="Arial" w:cs="Arial"/>
          <w:color w:val="333399"/>
          <w:sz w:val="16"/>
          <w:szCs w:val="16"/>
          <w:lang w:val="ru-RU"/>
        </w:rPr>
      </w:pPr>
      <w:bookmarkStart w:id="2047" w:name="_Toc438631025"/>
      <w:r w:rsidRPr="001F7B1F">
        <w:rPr>
          <w:rFonts w:ascii="Arial" w:hAnsi="Arial" w:cs="Arial"/>
          <w:color w:val="333399"/>
          <w:sz w:val="16"/>
          <w:szCs w:val="16"/>
          <w:lang w:val="ru-RU"/>
        </w:rPr>
        <w:t>Таблица 10.3. Формат разрешения для изменения бюджета</w:t>
      </w:r>
      <w:bookmarkEnd w:id="2047"/>
    </w:p>
    <w:tbl>
      <w:tblPr>
        <w:tblW w:w="9234" w:type="dxa"/>
        <w:tblInd w:w="88" w:type="dxa"/>
        <w:tblLayout w:type="fixed"/>
        <w:tblLook w:val="00A0" w:firstRow="1" w:lastRow="0" w:firstColumn="1" w:lastColumn="0" w:noHBand="0" w:noVBand="0"/>
      </w:tblPr>
      <w:tblGrid>
        <w:gridCol w:w="4319"/>
        <w:gridCol w:w="556"/>
        <w:gridCol w:w="539"/>
        <w:gridCol w:w="273"/>
        <w:gridCol w:w="811"/>
        <w:gridCol w:w="185"/>
        <w:gridCol w:w="627"/>
        <w:gridCol w:w="10"/>
        <w:gridCol w:w="489"/>
        <w:gridCol w:w="177"/>
        <w:gridCol w:w="312"/>
        <w:gridCol w:w="224"/>
        <w:gridCol w:w="12"/>
        <w:gridCol w:w="25"/>
        <w:gridCol w:w="675"/>
      </w:tblGrid>
      <w:tr w:rsidR="00D5317A" w:rsidRPr="002F4A44" w:rsidTr="002F2860">
        <w:trPr>
          <w:trHeight w:val="356"/>
        </w:trPr>
        <w:tc>
          <w:tcPr>
            <w:tcW w:w="9234" w:type="dxa"/>
            <w:gridSpan w:val="15"/>
            <w:tcBorders>
              <w:top w:val="single" w:sz="4" w:space="0" w:color="auto"/>
              <w:left w:val="single" w:sz="4" w:space="0" w:color="auto"/>
              <w:bottom w:val="nil"/>
              <w:right w:val="single" w:sz="4" w:space="0" w:color="auto"/>
            </w:tcBorders>
            <w:vAlign w:val="bottom"/>
          </w:tcPr>
          <w:p w:rsidR="00D5317A" w:rsidRPr="002F4A44" w:rsidRDefault="00D5317A" w:rsidP="002F2860">
            <w:pPr>
              <w:spacing w:line="240" w:lineRule="auto"/>
              <w:jc w:val="center"/>
              <w:rPr>
                <w:b/>
                <w:bCs/>
                <w:iCs/>
                <w:color w:val="000000"/>
                <w:sz w:val="20"/>
                <w:szCs w:val="20"/>
                <w:lang w:val="ru-RU" w:eastAsia="ro-RO"/>
              </w:rPr>
            </w:pPr>
            <w:r w:rsidRPr="002F4A44">
              <w:rPr>
                <w:b/>
                <w:bCs/>
                <w:iCs/>
                <w:color w:val="000000"/>
                <w:sz w:val="20"/>
                <w:szCs w:val="20"/>
                <w:lang w:val="ru-RU" w:eastAsia="ro-RO"/>
              </w:rPr>
              <w:t xml:space="preserve">Разрешение для изменения бюджета ____________ </w:t>
            </w:r>
          </w:p>
        </w:tc>
      </w:tr>
      <w:tr w:rsidR="00D5317A" w:rsidRPr="002F4A44" w:rsidTr="002F2860">
        <w:trPr>
          <w:trHeight w:val="356"/>
        </w:trPr>
        <w:tc>
          <w:tcPr>
            <w:tcW w:w="9234" w:type="dxa"/>
            <w:gridSpan w:val="15"/>
            <w:tcBorders>
              <w:top w:val="single" w:sz="4" w:space="0" w:color="auto"/>
              <w:left w:val="single" w:sz="4" w:space="0" w:color="auto"/>
              <w:bottom w:val="nil"/>
              <w:right w:val="single" w:sz="4" w:space="0" w:color="auto"/>
            </w:tcBorders>
            <w:vAlign w:val="bottom"/>
          </w:tcPr>
          <w:p w:rsidR="00D5317A" w:rsidRPr="002F4A44" w:rsidRDefault="00D5317A" w:rsidP="002F2860">
            <w:pPr>
              <w:spacing w:line="240" w:lineRule="auto"/>
              <w:jc w:val="center"/>
              <w:rPr>
                <w:b/>
                <w:bCs/>
                <w:iCs/>
                <w:color w:val="000000"/>
                <w:sz w:val="20"/>
                <w:szCs w:val="20"/>
                <w:lang w:val="ru-RU" w:eastAsia="ro-RO"/>
              </w:rPr>
            </w:pPr>
            <w:r w:rsidRPr="002F4A44">
              <w:rPr>
                <w:b/>
                <w:bCs/>
                <w:iCs/>
                <w:color w:val="000000"/>
                <w:sz w:val="20"/>
                <w:szCs w:val="20"/>
                <w:lang w:val="ru-RU" w:eastAsia="ro-RO"/>
              </w:rPr>
              <w:t>A. Общая информация</w:t>
            </w:r>
          </w:p>
        </w:tc>
      </w:tr>
      <w:tr w:rsidR="00D5317A" w:rsidRPr="002F4A44" w:rsidTr="002F2860">
        <w:trPr>
          <w:trHeight w:val="327"/>
        </w:trPr>
        <w:tc>
          <w:tcPr>
            <w:tcW w:w="4322"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Дата</w:t>
            </w:r>
          </w:p>
        </w:tc>
        <w:tc>
          <w:tcPr>
            <w:tcW w:w="2364" w:type="dxa"/>
            <w:gridSpan w:val="5"/>
            <w:tcBorders>
              <w:top w:val="single" w:sz="4" w:space="0" w:color="auto"/>
              <w:left w:val="nil"/>
              <w:bottom w:val="single" w:sz="4" w:space="0" w:color="auto"/>
              <w:right w:val="nil"/>
            </w:tcBorders>
          </w:tcPr>
          <w:p w:rsidR="00D5317A" w:rsidRPr="002F4A44" w:rsidRDefault="00D5317A" w:rsidP="002F2860">
            <w:pPr>
              <w:spacing w:line="240" w:lineRule="auto"/>
              <w:rPr>
                <w:color w:val="000000"/>
                <w:sz w:val="18"/>
                <w:szCs w:val="18"/>
                <w:lang w:val="ru-RU" w:eastAsia="ro-RO"/>
              </w:rPr>
            </w:pPr>
          </w:p>
        </w:tc>
        <w:tc>
          <w:tcPr>
            <w:tcW w:w="637" w:type="dxa"/>
            <w:gridSpan w:val="2"/>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489" w:type="dxa"/>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489" w:type="dxa"/>
            <w:gridSpan w:val="2"/>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236" w:type="dxa"/>
            <w:gridSpan w:val="2"/>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697" w:type="dxa"/>
            <w:gridSpan w:val="2"/>
            <w:tcBorders>
              <w:top w:val="single" w:sz="4" w:space="0" w:color="auto"/>
              <w:left w:val="single" w:sz="8"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single" w:sz="4" w:space="0" w:color="auto"/>
              <w:left w:val="single" w:sz="4" w:space="0" w:color="auto"/>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xml:space="preserve">Номер </w:t>
            </w:r>
          </w:p>
        </w:tc>
        <w:tc>
          <w:tcPr>
            <w:tcW w:w="2364" w:type="dxa"/>
            <w:gridSpan w:val="5"/>
            <w:tcBorders>
              <w:top w:val="single" w:sz="4" w:space="0" w:color="auto"/>
              <w:left w:val="nil"/>
              <w:bottom w:val="single" w:sz="4" w:space="0" w:color="auto"/>
              <w:right w:val="nil"/>
            </w:tcBorders>
          </w:tcPr>
          <w:p w:rsidR="00D5317A" w:rsidRPr="002F4A44" w:rsidRDefault="00D5317A" w:rsidP="002F2860">
            <w:pPr>
              <w:spacing w:line="240" w:lineRule="auto"/>
              <w:rPr>
                <w:color w:val="000000"/>
                <w:sz w:val="18"/>
                <w:szCs w:val="18"/>
                <w:lang w:val="ru-RU" w:eastAsia="ro-RO"/>
              </w:rPr>
            </w:pPr>
          </w:p>
        </w:tc>
        <w:tc>
          <w:tcPr>
            <w:tcW w:w="637" w:type="dxa"/>
            <w:gridSpan w:val="2"/>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489" w:type="dxa"/>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489" w:type="dxa"/>
            <w:gridSpan w:val="2"/>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236" w:type="dxa"/>
            <w:gridSpan w:val="2"/>
            <w:tcBorders>
              <w:top w:val="single" w:sz="4" w:space="0" w:color="auto"/>
              <w:left w:val="nil"/>
              <w:bottom w:val="single" w:sz="4" w:space="0" w:color="auto"/>
              <w:right w:val="nil"/>
            </w:tcBorders>
            <w:noWrap/>
            <w:vAlign w:val="bottom"/>
          </w:tcPr>
          <w:p w:rsidR="00D5317A" w:rsidRPr="002F4A44" w:rsidRDefault="00D5317A" w:rsidP="002F2860">
            <w:pPr>
              <w:spacing w:line="240" w:lineRule="auto"/>
              <w:rPr>
                <w:color w:val="000000"/>
                <w:sz w:val="18"/>
                <w:szCs w:val="18"/>
                <w:lang w:val="ru-RU" w:eastAsia="ro-RO"/>
              </w:rPr>
            </w:pPr>
          </w:p>
        </w:tc>
        <w:tc>
          <w:tcPr>
            <w:tcW w:w="697" w:type="dxa"/>
            <w:gridSpan w:val="2"/>
            <w:tcBorders>
              <w:top w:val="single" w:sz="4" w:space="0" w:color="auto"/>
              <w:left w:val="single" w:sz="8"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702150" w:rsidTr="002F2860">
        <w:trPr>
          <w:trHeight w:val="299"/>
        </w:trPr>
        <w:tc>
          <w:tcPr>
            <w:tcW w:w="8525" w:type="dxa"/>
            <w:gridSpan w:val="12"/>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Источник (S2)    (указывается уровень бюджета)</w:t>
            </w:r>
          </w:p>
        </w:tc>
        <w:tc>
          <w:tcPr>
            <w:tcW w:w="709" w:type="dxa"/>
            <w:gridSpan w:val="3"/>
            <w:tcBorders>
              <w:top w:val="single" w:sz="4" w:space="0" w:color="auto"/>
              <w:left w:val="single" w:sz="8" w:space="0" w:color="auto"/>
              <w:bottom w:val="single" w:sz="4" w:space="0" w:color="auto"/>
              <w:right w:val="single" w:sz="4" w:space="0" w:color="auto"/>
            </w:tcBorders>
            <w:noWrap/>
            <w:vAlign w:val="bottom"/>
          </w:tcPr>
          <w:p w:rsidR="00D5317A" w:rsidRPr="002F4A44" w:rsidRDefault="00D5317A" w:rsidP="002F2860">
            <w:pPr>
              <w:spacing w:line="240" w:lineRule="auto"/>
              <w:jc w:val="center"/>
              <w:rPr>
                <w:b/>
                <w:color w:val="000000"/>
                <w:sz w:val="18"/>
                <w:szCs w:val="18"/>
                <w:lang w:val="ru-RU" w:eastAsia="ro-RO"/>
              </w:rPr>
            </w:pPr>
          </w:p>
        </w:tc>
      </w:tr>
      <w:tr w:rsidR="00D5317A" w:rsidRPr="002F4A44" w:rsidTr="002F2860">
        <w:trPr>
          <w:trHeight w:val="299"/>
        </w:trPr>
        <w:tc>
          <w:tcPr>
            <w:tcW w:w="4322" w:type="dxa"/>
            <w:tcBorders>
              <w:top w:val="single" w:sz="4" w:space="0" w:color="auto"/>
              <w:left w:val="single" w:sz="4" w:space="0" w:color="auto"/>
              <w:bottom w:val="nil"/>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xml:space="preserve">Категория изменения </w:t>
            </w:r>
          </w:p>
        </w:tc>
        <w:tc>
          <w:tcPr>
            <w:tcW w:w="1095" w:type="dxa"/>
            <w:gridSpan w:val="2"/>
            <w:tcBorders>
              <w:top w:val="single" w:sz="4" w:space="0" w:color="auto"/>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Изменение ежегодного бюджетного закона/решения (уточнение)</w:t>
            </w:r>
          </w:p>
        </w:tc>
        <w:tc>
          <w:tcPr>
            <w:tcW w:w="709" w:type="dxa"/>
            <w:gridSpan w:val="3"/>
            <w:tcBorders>
              <w:top w:val="single" w:sz="4" w:space="0" w:color="auto"/>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jc w:val="center"/>
              <w:rPr>
                <w:b/>
                <w:color w:val="000000"/>
                <w:sz w:val="18"/>
                <w:szCs w:val="18"/>
                <w:lang w:val="ru-RU" w:eastAsia="ro-RO"/>
              </w:rPr>
            </w:pPr>
            <w:r w:rsidRPr="002F4A44">
              <w:rPr>
                <w:b/>
                <w:color w:val="000000"/>
                <w:sz w:val="18"/>
                <w:szCs w:val="18"/>
                <w:lang w:val="ru-RU" w:eastAsia="ro-RO"/>
              </w:rPr>
              <w:t>R</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Перераспределение, разрешенное  Правительством</w:t>
            </w:r>
          </w:p>
        </w:tc>
        <w:tc>
          <w:tcPr>
            <w:tcW w:w="709"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jc w:val="center"/>
              <w:rPr>
                <w:b/>
                <w:color w:val="000000"/>
                <w:sz w:val="18"/>
                <w:szCs w:val="18"/>
                <w:lang w:val="ru-RU" w:eastAsia="ro-RO"/>
              </w:rPr>
            </w:pPr>
            <w:r w:rsidRPr="002F4A44">
              <w:rPr>
                <w:b/>
                <w:color w:val="000000"/>
                <w:sz w:val="18"/>
                <w:szCs w:val="18"/>
                <w:lang w:val="ru-RU" w:eastAsia="ro-RO"/>
              </w:rPr>
              <w:t>G</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Перераспределения, разрешенные  Министерством финансов</w:t>
            </w:r>
          </w:p>
        </w:tc>
        <w:tc>
          <w:tcPr>
            <w:tcW w:w="709"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jc w:val="center"/>
              <w:rPr>
                <w:b/>
                <w:color w:val="000000"/>
                <w:sz w:val="18"/>
                <w:szCs w:val="18"/>
                <w:lang w:val="ru-RU" w:eastAsia="ro-RO"/>
              </w:rPr>
            </w:pPr>
            <w:r w:rsidRPr="002F4A44">
              <w:rPr>
                <w:b/>
                <w:color w:val="000000"/>
                <w:sz w:val="18"/>
                <w:szCs w:val="18"/>
                <w:lang w:val="ru-RU" w:eastAsia="ro-RO"/>
              </w:rPr>
              <w:t>AB</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Перераспределения специального назначения</w:t>
            </w:r>
          </w:p>
        </w:tc>
        <w:tc>
          <w:tcPr>
            <w:tcW w:w="709"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ind w:left="-59" w:firstLine="59"/>
              <w:jc w:val="center"/>
              <w:rPr>
                <w:b/>
                <w:color w:val="000000"/>
                <w:sz w:val="18"/>
                <w:szCs w:val="18"/>
                <w:lang w:val="ru-RU" w:eastAsia="ro-RO"/>
              </w:rPr>
            </w:pPr>
            <w:r w:rsidRPr="002F4A44">
              <w:rPr>
                <w:b/>
                <w:color w:val="000000"/>
                <w:sz w:val="18"/>
                <w:szCs w:val="18"/>
                <w:lang w:val="ru-RU" w:eastAsia="ro-RO"/>
              </w:rPr>
              <w:t>S</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Перераспределение разрешенное Org1</w:t>
            </w:r>
          </w:p>
        </w:tc>
        <w:tc>
          <w:tcPr>
            <w:tcW w:w="709"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jc w:val="center"/>
              <w:rPr>
                <w:b/>
                <w:color w:val="000000"/>
                <w:sz w:val="18"/>
                <w:szCs w:val="18"/>
                <w:lang w:val="ru-RU" w:eastAsia="ro-RO"/>
              </w:rPr>
            </w:pPr>
            <w:r w:rsidRPr="002F4A44">
              <w:rPr>
                <w:b/>
                <w:color w:val="000000"/>
                <w:sz w:val="18"/>
                <w:szCs w:val="18"/>
                <w:lang w:val="ru-RU" w:eastAsia="ro-RO"/>
              </w:rPr>
              <w:t>M</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Перераспределение разрешенное Org2</w:t>
            </w:r>
          </w:p>
        </w:tc>
        <w:tc>
          <w:tcPr>
            <w:tcW w:w="709"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jc w:val="center"/>
              <w:rPr>
                <w:b/>
                <w:color w:val="000000"/>
                <w:sz w:val="18"/>
                <w:szCs w:val="18"/>
                <w:lang w:val="ru-RU" w:eastAsia="ro-RO"/>
              </w:rPr>
            </w:pPr>
            <w:r w:rsidRPr="002F4A44">
              <w:rPr>
                <w:b/>
                <w:color w:val="000000"/>
                <w:sz w:val="18"/>
                <w:szCs w:val="18"/>
                <w:lang w:val="ru-RU" w:eastAsia="ro-RO"/>
              </w:rPr>
              <w:t>I</w:t>
            </w:r>
          </w:p>
        </w:tc>
      </w:tr>
      <w:tr w:rsidR="00D5317A" w:rsidRPr="002F4A44" w:rsidTr="002F2860">
        <w:trPr>
          <w:trHeight w:val="299"/>
        </w:trPr>
        <w:tc>
          <w:tcPr>
            <w:tcW w:w="4322" w:type="dxa"/>
            <w:tcBorders>
              <w:top w:val="nil"/>
              <w:left w:val="single" w:sz="4" w:space="0" w:color="auto"/>
              <w:bottom w:val="nil"/>
              <w:right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1095" w:type="dxa"/>
            <w:gridSpan w:val="2"/>
            <w:tcBorders>
              <w:top w:val="nil"/>
              <w:left w:val="nil"/>
              <w:bottom w:val="nil"/>
              <w:right w:val="single" w:sz="4" w:space="0" w:color="auto"/>
            </w:tcBorders>
          </w:tcPr>
          <w:p w:rsidR="00D5317A" w:rsidRPr="002F4A44" w:rsidRDefault="00D5317A" w:rsidP="002F2860">
            <w:pPr>
              <w:keepNext/>
              <w:spacing w:line="240" w:lineRule="auto"/>
              <w:outlineLvl w:val="0"/>
              <w:rPr>
                <w:color w:val="000000"/>
                <w:sz w:val="18"/>
                <w:szCs w:val="18"/>
                <w:lang w:val="ru-RU" w:eastAsia="ro-RO"/>
              </w:rPr>
            </w:pPr>
          </w:p>
        </w:tc>
        <w:tc>
          <w:tcPr>
            <w:tcW w:w="1906" w:type="dxa"/>
            <w:gridSpan w:val="5"/>
            <w:tcBorders>
              <w:top w:val="nil"/>
              <w:left w:val="single" w:sz="4" w:space="0" w:color="auto"/>
              <w:bottom w:val="nil"/>
              <w:right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489" w:type="dxa"/>
            <w:tcBorders>
              <w:top w:val="nil"/>
              <w:left w:val="nil"/>
              <w:bottom w:val="nil"/>
              <w:right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489" w:type="dxa"/>
            <w:gridSpan w:val="2"/>
            <w:tcBorders>
              <w:top w:val="nil"/>
              <w:left w:val="nil"/>
              <w:bottom w:val="nil"/>
              <w:right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236" w:type="dxa"/>
            <w:gridSpan w:val="2"/>
            <w:tcBorders>
              <w:top w:val="nil"/>
              <w:left w:val="nil"/>
              <w:bottom w:val="nil"/>
              <w:right w:val="nil"/>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697" w:type="dxa"/>
            <w:gridSpan w:val="2"/>
            <w:tcBorders>
              <w:top w:val="nil"/>
              <w:left w:val="nil"/>
              <w:bottom w:val="nil"/>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Код</w:t>
            </w:r>
          </w:p>
        </w:tc>
      </w:tr>
      <w:tr w:rsidR="00D5317A" w:rsidRPr="002F4A44" w:rsidTr="002F2860">
        <w:trPr>
          <w:trHeight w:val="583"/>
        </w:trPr>
        <w:tc>
          <w:tcPr>
            <w:tcW w:w="4322" w:type="dxa"/>
            <w:tcBorders>
              <w:top w:val="nil"/>
              <w:left w:val="single" w:sz="4" w:space="0" w:color="auto"/>
              <w:bottom w:val="nil"/>
            </w:tcBorders>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Уровень  изменения / автор  изменения</w:t>
            </w: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jc w:val="both"/>
              <w:rPr>
                <w:color w:val="000000"/>
                <w:sz w:val="18"/>
                <w:szCs w:val="18"/>
                <w:lang w:val="ru-RU" w:eastAsia="ro-RO"/>
              </w:rPr>
            </w:pPr>
            <w:r w:rsidRPr="002F4A44">
              <w:rPr>
                <w:i/>
                <w:color w:val="000000"/>
                <w:sz w:val="18"/>
                <w:szCs w:val="18"/>
                <w:lang w:val="ru-RU" w:eastAsia="ro-RO"/>
              </w:rPr>
              <w:t>Администратор бюджета</w:t>
            </w:r>
          </w:p>
        </w:tc>
        <w:tc>
          <w:tcPr>
            <w:tcW w:w="712" w:type="dxa"/>
            <w:gridSpan w:val="3"/>
            <w:tcBorders>
              <w:top w:val="single" w:sz="8" w:space="0" w:color="auto"/>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xml:space="preserve"> Org1</w:t>
            </w:r>
          </w:p>
        </w:tc>
        <w:tc>
          <w:tcPr>
            <w:tcW w:w="712"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xml:space="preserve">Org1i </w:t>
            </w:r>
            <w:proofErr w:type="gramStart"/>
            <w:r w:rsidRPr="002F4A44">
              <w:rPr>
                <w:color w:val="000000"/>
                <w:sz w:val="18"/>
                <w:szCs w:val="18"/>
                <w:lang w:val="ru-RU" w:eastAsia="ro-RO"/>
              </w:rPr>
              <w:t>(</w:t>
            </w:r>
            <w:r w:rsidRPr="002F4A44">
              <w:rPr>
                <w:i/>
                <w:color w:val="000000"/>
                <w:sz w:val="18"/>
                <w:szCs w:val="18"/>
                <w:lang w:val="ru-RU" w:eastAsia="ro-RO"/>
              </w:rPr>
              <w:t xml:space="preserve"> </w:t>
            </w:r>
            <w:proofErr w:type="gramEnd"/>
            <w:r w:rsidRPr="002F4A44">
              <w:rPr>
                <w:i/>
                <w:color w:val="000000"/>
                <w:sz w:val="18"/>
                <w:szCs w:val="18"/>
                <w:lang w:val="ru-RU" w:eastAsia="ro-RO"/>
              </w:rPr>
              <w:t>посредник</w:t>
            </w:r>
            <w:r w:rsidRPr="002F4A44">
              <w:rPr>
                <w:color w:val="000000"/>
                <w:sz w:val="18"/>
                <w:szCs w:val="18"/>
                <w:lang w:val="ru-RU" w:eastAsia="ro-RO"/>
              </w:rPr>
              <w:t>)</w:t>
            </w:r>
          </w:p>
        </w:tc>
        <w:tc>
          <w:tcPr>
            <w:tcW w:w="712"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xml:space="preserve"> Org2</w:t>
            </w:r>
          </w:p>
        </w:tc>
        <w:tc>
          <w:tcPr>
            <w:tcW w:w="712"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bottom w:val="nil"/>
              <w:right w:val="nil"/>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top w:val="nil"/>
              <w:left w:val="nil"/>
              <w:bottom w:val="nil"/>
              <w:right w:val="single" w:sz="4" w:space="0" w:color="auto"/>
            </w:tcBorders>
          </w:tcPr>
          <w:p w:rsidR="00D5317A" w:rsidRPr="002F4A44" w:rsidRDefault="00D5317A" w:rsidP="002F2860">
            <w:pPr>
              <w:spacing w:line="240" w:lineRule="auto"/>
              <w:rPr>
                <w:color w:val="000000"/>
                <w:sz w:val="18"/>
                <w:szCs w:val="18"/>
                <w:lang w:val="ru-RU" w:eastAsia="ro-RO"/>
              </w:rPr>
            </w:pPr>
          </w:p>
        </w:tc>
        <w:tc>
          <w:tcPr>
            <w:tcW w:w="1906" w:type="dxa"/>
            <w:gridSpan w:val="5"/>
            <w:tcBorders>
              <w:top w:val="nil"/>
              <w:left w:val="single" w:sz="4" w:space="0" w:color="auto"/>
              <w:bottom w:val="nil"/>
              <w:right w:val="nil"/>
            </w:tcBorders>
            <w:noWrap/>
            <w:vAlign w:val="bottom"/>
          </w:tcPr>
          <w:p w:rsidR="00D5317A" w:rsidRPr="002F4A44" w:rsidRDefault="00D5317A" w:rsidP="002F2860">
            <w:pPr>
              <w:spacing w:line="240" w:lineRule="auto"/>
              <w:rPr>
                <w:color w:val="000000"/>
                <w:sz w:val="18"/>
                <w:szCs w:val="18"/>
                <w:lang w:val="ru-RU" w:eastAsia="ro-RO"/>
              </w:rPr>
            </w:pPr>
          </w:p>
        </w:tc>
        <w:tc>
          <w:tcPr>
            <w:tcW w:w="489" w:type="dxa"/>
            <w:tcBorders>
              <w:top w:val="nil"/>
              <w:left w:val="nil"/>
              <w:bottom w:val="nil"/>
              <w:right w:val="nil"/>
            </w:tcBorders>
            <w:noWrap/>
            <w:vAlign w:val="bottom"/>
          </w:tcPr>
          <w:p w:rsidR="00D5317A" w:rsidRPr="002F4A44" w:rsidRDefault="00D5317A" w:rsidP="002F2860">
            <w:pPr>
              <w:spacing w:line="240" w:lineRule="auto"/>
              <w:rPr>
                <w:color w:val="000000"/>
                <w:sz w:val="18"/>
                <w:szCs w:val="18"/>
                <w:lang w:val="ru-RU" w:eastAsia="ro-RO"/>
              </w:rPr>
            </w:pPr>
          </w:p>
        </w:tc>
        <w:tc>
          <w:tcPr>
            <w:tcW w:w="489" w:type="dxa"/>
            <w:gridSpan w:val="2"/>
            <w:tcBorders>
              <w:top w:val="nil"/>
              <w:left w:val="nil"/>
              <w:bottom w:val="nil"/>
              <w:right w:val="nil"/>
            </w:tcBorders>
            <w:noWrap/>
            <w:vAlign w:val="bottom"/>
          </w:tcPr>
          <w:p w:rsidR="00D5317A" w:rsidRPr="002F4A44" w:rsidRDefault="00D5317A" w:rsidP="002F2860">
            <w:pPr>
              <w:spacing w:line="240" w:lineRule="auto"/>
              <w:rPr>
                <w:color w:val="000000"/>
                <w:sz w:val="18"/>
                <w:szCs w:val="18"/>
                <w:lang w:val="ru-RU" w:eastAsia="ro-RO"/>
              </w:rPr>
            </w:pPr>
          </w:p>
        </w:tc>
        <w:tc>
          <w:tcPr>
            <w:tcW w:w="236" w:type="dxa"/>
            <w:gridSpan w:val="2"/>
            <w:tcBorders>
              <w:top w:val="nil"/>
              <w:left w:val="nil"/>
              <w:bottom w:val="nil"/>
              <w:right w:val="nil"/>
            </w:tcBorders>
            <w:noWrap/>
            <w:vAlign w:val="bottom"/>
          </w:tcPr>
          <w:p w:rsidR="00D5317A" w:rsidRPr="002F4A44" w:rsidRDefault="00D5317A" w:rsidP="002F2860">
            <w:pPr>
              <w:spacing w:line="240" w:lineRule="auto"/>
              <w:rPr>
                <w:color w:val="000000"/>
                <w:sz w:val="18"/>
                <w:szCs w:val="18"/>
                <w:lang w:val="ru-RU" w:eastAsia="ro-RO"/>
              </w:rPr>
            </w:pPr>
          </w:p>
        </w:tc>
        <w:tc>
          <w:tcPr>
            <w:tcW w:w="697" w:type="dxa"/>
            <w:gridSpan w:val="2"/>
            <w:tcBorders>
              <w:top w:val="nil"/>
              <w:left w:val="nil"/>
              <w:bottom w:val="nil"/>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p>
        </w:tc>
      </w:tr>
      <w:tr w:rsidR="00D5317A" w:rsidRPr="002F4A44" w:rsidTr="002F2860">
        <w:trPr>
          <w:trHeight w:val="640"/>
        </w:trPr>
        <w:tc>
          <w:tcPr>
            <w:tcW w:w="4322" w:type="dxa"/>
            <w:tcBorders>
              <w:top w:val="nil"/>
              <w:left w:val="single" w:sz="4" w:space="0" w:color="auto"/>
              <w:bottom w:val="nil"/>
            </w:tcBorders>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Бюджетные органы/учреждения, участвующие  в изменении</w:t>
            </w:r>
            <w:r w:rsidRPr="002F4A44">
              <w:rPr>
                <w:color w:val="000000"/>
                <w:spacing w:val="3"/>
                <w:sz w:val="18"/>
                <w:szCs w:val="18"/>
                <w:lang w:val="ru-RU"/>
              </w:rPr>
              <w:t xml:space="preserve"> </w:t>
            </w: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1.</w:t>
            </w:r>
          </w:p>
        </w:tc>
        <w:tc>
          <w:tcPr>
            <w:tcW w:w="712" w:type="dxa"/>
            <w:gridSpan w:val="3"/>
            <w:tcBorders>
              <w:top w:val="single" w:sz="8" w:space="0" w:color="auto"/>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2.</w:t>
            </w:r>
          </w:p>
        </w:tc>
        <w:tc>
          <w:tcPr>
            <w:tcW w:w="712"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bottom w:val="nil"/>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3.</w:t>
            </w:r>
          </w:p>
        </w:tc>
        <w:tc>
          <w:tcPr>
            <w:tcW w:w="712"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99"/>
        </w:trPr>
        <w:tc>
          <w:tcPr>
            <w:tcW w:w="4322" w:type="dxa"/>
            <w:tcBorders>
              <w:top w:val="nil"/>
              <w:left w:val="single" w:sz="4" w:space="0" w:color="auto"/>
            </w:tcBorders>
            <w:noWrap/>
            <w:vAlign w:val="bottom"/>
          </w:tcPr>
          <w:p w:rsidR="00D5317A" w:rsidRPr="002F4A44" w:rsidRDefault="00D5317A" w:rsidP="002F2860">
            <w:pPr>
              <w:spacing w:line="240" w:lineRule="auto"/>
              <w:rPr>
                <w:color w:val="000000"/>
                <w:sz w:val="18"/>
                <w:szCs w:val="18"/>
                <w:lang w:val="ru-RU" w:eastAsia="ro-RO"/>
              </w:rPr>
            </w:pPr>
          </w:p>
        </w:tc>
        <w:tc>
          <w:tcPr>
            <w:tcW w:w="1095" w:type="dxa"/>
            <w:gridSpan w:val="2"/>
            <w:tcBorders>
              <w:bottom w:val="single" w:sz="4" w:space="0" w:color="auto"/>
              <w:right w:val="single" w:sz="4" w:space="0" w:color="auto"/>
            </w:tcBorders>
          </w:tcPr>
          <w:p w:rsidR="00D5317A" w:rsidRPr="002F4A44" w:rsidRDefault="00D5317A" w:rsidP="002F2860">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w:t>
            </w:r>
          </w:p>
        </w:tc>
        <w:tc>
          <w:tcPr>
            <w:tcW w:w="712" w:type="dxa"/>
            <w:gridSpan w:val="3"/>
            <w:tcBorders>
              <w:top w:val="nil"/>
              <w:left w:val="single" w:sz="8" w:space="0" w:color="auto"/>
              <w:bottom w:val="single" w:sz="8"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702150" w:rsidTr="002F2860">
        <w:trPr>
          <w:trHeight w:val="483"/>
        </w:trPr>
        <w:tc>
          <w:tcPr>
            <w:tcW w:w="9234" w:type="dxa"/>
            <w:gridSpan w:val="15"/>
            <w:tcBorders>
              <w:top w:val="single" w:sz="4" w:space="0" w:color="auto"/>
              <w:left w:val="single" w:sz="4" w:space="0" w:color="auto"/>
              <w:bottom w:val="nil"/>
              <w:right w:val="single" w:sz="4" w:space="0" w:color="auto"/>
            </w:tcBorders>
          </w:tcPr>
          <w:p w:rsidR="00D5317A" w:rsidRPr="002F4A44" w:rsidRDefault="00D5317A" w:rsidP="002F2860">
            <w:pPr>
              <w:spacing w:line="240" w:lineRule="auto"/>
              <w:rPr>
                <w:b/>
                <w:color w:val="000000"/>
                <w:sz w:val="18"/>
                <w:szCs w:val="18"/>
                <w:lang w:val="ru-RU" w:eastAsia="ro-RO"/>
              </w:rPr>
            </w:pPr>
            <w:r w:rsidRPr="002F4A44">
              <w:rPr>
                <w:b/>
                <w:color w:val="000000"/>
                <w:sz w:val="18"/>
                <w:szCs w:val="18"/>
                <w:lang w:val="ru-RU" w:eastAsia="ro-RO"/>
              </w:rPr>
              <w:t>B. Бюджетные линии (</w:t>
            </w:r>
            <w:r w:rsidRPr="002F4A44">
              <w:rPr>
                <w:color w:val="000000"/>
                <w:sz w:val="18"/>
                <w:szCs w:val="18"/>
                <w:lang w:val="ru-RU" w:eastAsia="ro-RO"/>
              </w:rPr>
              <w:t>указываются изменения</w:t>
            </w:r>
            <w:proofErr w:type="gramStart"/>
            <w:r w:rsidRPr="002F4A44">
              <w:rPr>
                <w:i/>
                <w:color w:val="000000"/>
                <w:sz w:val="18"/>
                <w:szCs w:val="18"/>
                <w:lang w:val="ru-RU" w:eastAsia="ro-RO"/>
              </w:rPr>
              <w:t xml:space="preserve"> +/-)</w:t>
            </w:r>
            <w:proofErr w:type="gramEnd"/>
          </w:p>
          <w:p w:rsidR="00D5317A" w:rsidRPr="002F4A44" w:rsidRDefault="00D5317A" w:rsidP="002F2860">
            <w:pPr>
              <w:spacing w:line="240" w:lineRule="auto"/>
              <w:rPr>
                <w:color w:val="000000"/>
                <w:sz w:val="18"/>
                <w:szCs w:val="18"/>
                <w:lang w:val="ru-RU" w:eastAsia="ro-RO"/>
              </w:rPr>
            </w:pPr>
          </w:p>
        </w:tc>
      </w:tr>
      <w:tr w:rsidR="00D5317A" w:rsidRPr="002F4A44" w:rsidTr="002F2860">
        <w:trPr>
          <w:trHeight w:val="161"/>
        </w:trPr>
        <w:tc>
          <w:tcPr>
            <w:tcW w:w="4878" w:type="dxa"/>
            <w:gridSpan w:val="2"/>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Наименование</w:t>
            </w:r>
          </w:p>
        </w:tc>
        <w:tc>
          <w:tcPr>
            <w:tcW w:w="812" w:type="dxa"/>
            <w:gridSpan w:val="2"/>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Код</w:t>
            </w:r>
          </w:p>
        </w:tc>
        <w:tc>
          <w:tcPr>
            <w:tcW w:w="3544" w:type="dxa"/>
            <w:gridSpan w:val="11"/>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Бюджетные органы/учреждения</w:t>
            </w:r>
            <w:r w:rsidRPr="002F4A44">
              <w:rPr>
                <w:color w:val="000000"/>
                <w:spacing w:val="3"/>
                <w:sz w:val="18"/>
                <w:szCs w:val="18"/>
                <w:lang w:val="ru-RU"/>
              </w:rPr>
              <w:t xml:space="preserve"> </w:t>
            </w:r>
            <w:r w:rsidRPr="002F4A44">
              <w:rPr>
                <w:color w:val="000000"/>
                <w:sz w:val="18"/>
                <w:szCs w:val="18"/>
                <w:lang w:val="ru-RU" w:eastAsia="ro-RO"/>
              </w:rPr>
              <w:t>(коды)</w:t>
            </w:r>
          </w:p>
        </w:tc>
      </w:tr>
      <w:tr w:rsidR="00D5317A" w:rsidRPr="002F4A44" w:rsidTr="002F2860">
        <w:trPr>
          <w:trHeight w:val="284"/>
        </w:trPr>
        <w:tc>
          <w:tcPr>
            <w:tcW w:w="4878" w:type="dxa"/>
            <w:gridSpan w:val="2"/>
            <w:tcBorders>
              <w:top w:val="single" w:sz="4" w:space="0" w:color="auto"/>
              <w:left w:val="single" w:sz="4" w:space="0" w:color="auto"/>
              <w:bottom w:val="single" w:sz="4" w:space="0" w:color="auto"/>
              <w:right w:val="single" w:sz="4" w:space="0" w:color="auto"/>
            </w:tcBorders>
            <w:vAlign w:val="center"/>
          </w:tcPr>
          <w:p w:rsidR="00D5317A" w:rsidRPr="002F4A44" w:rsidRDefault="00D5317A" w:rsidP="002F2860">
            <w:pPr>
              <w:keepNext/>
              <w:spacing w:line="240" w:lineRule="auto"/>
              <w:outlineLvl w:val="0"/>
              <w:rPr>
                <w:color w:val="000000"/>
                <w:sz w:val="18"/>
                <w:szCs w:val="18"/>
                <w:lang w:val="ru-RU" w:eastAsia="ro-RO"/>
              </w:rPr>
            </w:pPr>
          </w:p>
        </w:tc>
        <w:tc>
          <w:tcPr>
            <w:tcW w:w="812" w:type="dxa"/>
            <w:gridSpan w:val="2"/>
            <w:tcBorders>
              <w:top w:val="single" w:sz="4" w:space="0" w:color="auto"/>
              <w:left w:val="nil"/>
              <w:bottom w:val="single" w:sz="4" w:space="0" w:color="auto"/>
              <w:right w:val="single" w:sz="4" w:space="0" w:color="auto"/>
            </w:tcBorders>
          </w:tcPr>
          <w:p w:rsidR="00D5317A" w:rsidRPr="002F4A44" w:rsidRDefault="00D5317A" w:rsidP="002F2860">
            <w:pPr>
              <w:keepNext/>
              <w:spacing w:line="240" w:lineRule="auto"/>
              <w:jc w:val="center"/>
              <w:outlineLvl w:val="0"/>
              <w:rPr>
                <w:color w:val="000000"/>
                <w:sz w:val="18"/>
                <w:szCs w:val="18"/>
                <w:lang w:val="ru-RU" w:eastAsia="ro-RO"/>
              </w:rPr>
            </w:pPr>
          </w:p>
        </w:tc>
        <w:tc>
          <w:tcPr>
            <w:tcW w:w="811" w:type="dxa"/>
            <w:tcBorders>
              <w:top w:val="nil"/>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A</w:t>
            </w:r>
          </w:p>
        </w:tc>
        <w:tc>
          <w:tcPr>
            <w:tcW w:w="812" w:type="dxa"/>
            <w:gridSpan w:val="2"/>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 xml:space="preserve">В </w:t>
            </w:r>
          </w:p>
        </w:tc>
        <w:tc>
          <w:tcPr>
            <w:tcW w:w="676" w:type="dxa"/>
            <w:gridSpan w:val="3"/>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С</w:t>
            </w:r>
          </w:p>
        </w:tc>
        <w:tc>
          <w:tcPr>
            <w:tcW w:w="573" w:type="dxa"/>
            <w:gridSpan w:val="4"/>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w:t>
            </w:r>
          </w:p>
        </w:tc>
        <w:tc>
          <w:tcPr>
            <w:tcW w:w="672" w:type="dxa"/>
            <w:tcBorders>
              <w:top w:val="nil"/>
              <w:left w:val="nil"/>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 …</w:t>
            </w:r>
          </w:p>
        </w:tc>
      </w:tr>
      <w:tr w:rsidR="00D5317A" w:rsidRPr="002F4A44" w:rsidTr="002F2860">
        <w:trPr>
          <w:trHeight w:val="284"/>
        </w:trPr>
        <w:tc>
          <w:tcPr>
            <w:tcW w:w="4878" w:type="dxa"/>
            <w:gridSpan w:val="2"/>
            <w:tcBorders>
              <w:top w:val="nil"/>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1. Ресурсы</w:t>
            </w:r>
          </w:p>
        </w:tc>
        <w:tc>
          <w:tcPr>
            <w:tcW w:w="812" w:type="dxa"/>
            <w:gridSpan w:val="2"/>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color w:val="000000"/>
                <w:sz w:val="18"/>
                <w:szCs w:val="18"/>
                <w:lang w:val="ru-RU" w:eastAsia="ro-RO"/>
              </w:rPr>
            </w:pPr>
          </w:p>
        </w:tc>
        <w:tc>
          <w:tcPr>
            <w:tcW w:w="811" w:type="dxa"/>
            <w:tcBorders>
              <w:top w:val="nil"/>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r>
      <w:tr w:rsidR="00D5317A" w:rsidRPr="002F4A44" w:rsidTr="002F2860">
        <w:trPr>
          <w:trHeight w:val="284"/>
        </w:trPr>
        <w:tc>
          <w:tcPr>
            <w:tcW w:w="4878" w:type="dxa"/>
            <w:gridSpan w:val="2"/>
            <w:tcBorders>
              <w:top w:val="nil"/>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color w:val="000000"/>
                <w:sz w:val="18"/>
                <w:szCs w:val="18"/>
                <w:lang w:val="ru-RU" w:eastAsia="ro-RO"/>
              </w:rPr>
            </w:pPr>
          </w:p>
        </w:tc>
        <w:tc>
          <w:tcPr>
            <w:tcW w:w="811" w:type="dxa"/>
            <w:tcBorders>
              <w:top w:val="nil"/>
              <w:left w:val="single" w:sz="4" w:space="0" w:color="auto"/>
              <w:bottom w:val="single" w:sz="4" w:space="0" w:color="auto"/>
              <w:right w:val="single" w:sz="4" w:space="0" w:color="auto"/>
            </w:tcBorders>
            <w:noWrap/>
            <w:vAlign w:val="center"/>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nil"/>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r>
      <w:tr w:rsidR="00D5317A" w:rsidRPr="002F4A44" w:rsidTr="002F2860">
        <w:trPr>
          <w:trHeight w:val="284"/>
        </w:trPr>
        <w:tc>
          <w:tcPr>
            <w:tcW w:w="4878" w:type="dxa"/>
            <w:gridSpan w:val="2"/>
            <w:tcBorders>
              <w:top w:val="nil"/>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2.Расходы</w:t>
            </w:r>
          </w:p>
        </w:tc>
        <w:tc>
          <w:tcPr>
            <w:tcW w:w="812" w:type="dxa"/>
            <w:gridSpan w:val="2"/>
            <w:tcBorders>
              <w:top w:val="single" w:sz="4" w:space="0" w:color="auto"/>
              <w:left w:val="nil"/>
              <w:bottom w:val="single" w:sz="4" w:space="0" w:color="auto"/>
              <w:right w:val="single" w:sz="4" w:space="0" w:color="auto"/>
            </w:tcBorders>
          </w:tcPr>
          <w:p w:rsidR="00D5317A" w:rsidRPr="002F4A44" w:rsidRDefault="00D5317A" w:rsidP="002F2860">
            <w:pPr>
              <w:spacing w:line="240" w:lineRule="auto"/>
              <w:jc w:val="center"/>
              <w:rPr>
                <w:color w:val="000000"/>
                <w:sz w:val="18"/>
                <w:szCs w:val="18"/>
                <w:lang w:val="ru-RU" w:eastAsia="ro-RO"/>
              </w:rPr>
            </w:pPr>
          </w:p>
        </w:tc>
        <w:tc>
          <w:tcPr>
            <w:tcW w:w="811" w:type="dxa"/>
            <w:tcBorders>
              <w:top w:val="single" w:sz="4" w:space="0" w:color="auto"/>
              <w:left w:val="single" w:sz="4" w:space="0" w:color="auto"/>
              <w:bottom w:val="single" w:sz="4" w:space="0" w:color="auto"/>
              <w:right w:val="single" w:sz="4" w:space="0" w:color="auto"/>
            </w:tcBorders>
            <w:noWrap/>
            <w:vAlign w:val="center"/>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r>
      <w:tr w:rsidR="00D5317A" w:rsidRPr="002F4A44" w:rsidTr="002F2860">
        <w:trPr>
          <w:trHeight w:val="284"/>
        </w:trPr>
        <w:tc>
          <w:tcPr>
            <w:tcW w:w="4878" w:type="dxa"/>
            <w:gridSpan w:val="2"/>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spacing w:line="240" w:lineRule="auto"/>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40" w:lineRule="auto"/>
              <w:jc w:val="center"/>
              <w:rPr>
                <w:color w:val="000000"/>
                <w:sz w:val="18"/>
                <w:szCs w:val="18"/>
                <w:lang w:val="ru-RU" w:eastAsia="ro-RO"/>
              </w:rPr>
            </w:pPr>
          </w:p>
        </w:tc>
        <w:tc>
          <w:tcPr>
            <w:tcW w:w="811" w:type="dxa"/>
            <w:tcBorders>
              <w:top w:val="single" w:sz="4" w:space="0" w:color="auto"/>
              <w:left w:val="single" w:sz="4" w:space="0" w:color="auto"/>
              <w:bottom w:val="single" w:sz="4" w:space="0" w:color="auto"/>
              <w:right w:val="single" w:sz="4" w:space="0" w:color="auto"/>
            </w:tcBorders>
            <w:noWrap/>
            <w:vAlign w:val="center"/>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spacing w:line="240" w:lineRule="auto"/>
              <w:jc w:val="center"/>
              <w:rPr>
                <w:color w:val="000000"/>
                <w:sz w:val="18"/>
                <w:szCs w:val="18"/>
                <w:lang w:val="ru-RU" w:eastAsia="ro-RO"/>
              </w:rPr>
            </w:pPr>
            <w:r w:rsidRPr="002F4A44">
              <w:rPr>
                <w:color w:val="000000"/>
                <w:sz w:val="18"/>
                <w:szCs w:val="18"/>
                <w:lang w:val="ru-RU" w:eastAsia="ro-RO"/>
              </w:rPr>
              <w:t>+/-</w:t>
            </w:r>
          </w:p>
        </w:tc>
      </w:tr>
      <w:tr w:rsidR="00D5317A" w:rsidRPr="002F4A44" w:rsidTr="002F2860">
        <w:trPr>
          <w:trHeight w:val="284"/>
        </w:trPr>
        <w:tc>
          <w:tcPr>
            <w:tcW w:w="4878" w:type="dxa"/>
            <w:gridSpan w:val="2"/>
            <w:tcBorders>
              <w:top w:val="single" w:sz="4" w:space="0" w:color="auto"/>
              <w:left w:val="single" w:sz="4" w:space="0" w:color="auto"/>
              <w:bottom w:val="single" w:sz="4" w:space="0" w:color="auto"/>
              <w:right w:val="single" w:sz="4" w:space="0" w:color="auto"/>
            </w:tcBorders>
            <w:noWrap/>
            <w:vAlign w:val="bottom"/>
          </w:tcPr>
          <w:p w:rsidR="00D5317A" w:rsidRPr="002F4A44" w:rsidRDefault="00D5317A" w:rsidP="002F2860">
            <w:pPr>
              <w:keepNext/>
              <w:spacing w:line="240" w:lineRule="auto"/>
              <w:outlineLvl w:val="0"/>
              <w:rPr>
                <w:color w:val="000000"/>
                <w:sz w:val="18"/>
                <w:szCs w:val="18"/>
                <w:lang w:val="ru-RU" w:eastAsia="ro-RO"/>
              </w:rPr>
            </w:pPr>
          </w:p>
        </w:tc>
        <w:tc>
          <w:tcPr>
            <w:tcW w:w="812" w:type="dxa"/>
            <w:gridSpan w:val="2"/>
            <w:tcBorders>
              <w:top w:val="single" w:sz="4" w:space="0" w:color="auto"/>
              <w:left w:val="single" w:sz="4" w:space="0" w:color="auto"/>
              <w:bottom w:val="single" w:sz="4" w:space="0" w:color="auto"/>
              <w:right w:val="single" w:sz="4" w:space="0" w:color="auto"/>
            </w:tcBorders>
          </w:tcPr>
          <w:p w:rsidR="00D5317A" w:rsidRPr="002F4A44" w:rsidRDefault="00D5317A" w:rsidP="002F2860">
            <w:pPr>
              <w:keepNext/>
              <w:spacing w:line="240" w:lineRule="auto"/>
              <w:jc w:val="center"/>
              <w:outlineLvl w:val="0"/>
              <w:rPr>
                <w:color w:val="000000"/>
                <w:sz w:val="18"/>
                <w:szCs w:val="18"/>
                <w:lang w:val="ru-RU" w:eastAsia="ro-RO"/>
              </w:rPr>
            </w:pPr>
          </w:p>
        </w:tc>
        <w:tc>
          <w:tcPr>
            <w:tcW w:w="811" w:type="dxa"/>
            <w:tcBorders>
              <w:top w:val="single" w:sz="4" w:space="0" w:color="auto"/>
              <w:left w:val="single" w:sz="4" w:space="0" w:color="auto"/>
              <w:bottom w:val="single" w:sz="4" w:space="0" w:color="auto"/>
              <w:right w:val="single" w:sz="4" w:space="0" w:color="auto"/>
            </w:tcBorders>
            <w:noWrap/>
          </w:tcPr>
          <w:p w:rsidR="00D5317A" w:rsidRPr="002F4A44" w:rsidRDefault="00D5317A" w:rsidP="002F2860">
            <w:pPr>
              <w:keepNext/>
              <w:spacing w:line="240" w:lineRule="auto"/>
              <w:jc w:val="center"/>
              <w:outlineLvl w:val="0"/>
              <w:rPr>
                <w:color w:val="000000"/>
                <w:sz w:val="18"/>
                <w:szCs w:val="18"/>
                <w:lang w:val="ru-RU" w:eastAsia="ro-RO"/>
              </w:rPr>
            </w:pPr>
          </w:p>
        </w:tc>
        <w:tc>
          <w:tcPr>
            <w:tcW w:w="812" w:type="dxa"/>
            <w:gridSpan w:val="2"/>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jc w:val="center"/>
              <w:outlineLvl w:val="0"/>
              <w:rPr>
                <w:color w:val="000000"/>
                <w:sz w:val="18"/>
                <w:szCs w:val="18"/>
                <w:lang w:val="ru-RU" w:eastAsia="ro-RO"/>
              </w:rPr>
            </w:pPr>
          </w:p>
        </w:tc>
        <w:tc>
          <w:tcPr>
            <w:tcW w:w="676" w:type="dxa"/>
            <w:gridSpan w:val="3"/>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jc w:val="center"/>
              <w:outlineLvl w:val="0"/>
              <w:rPr>
                <w:color w:val="000000"/>
                <w:sz w:val="18"/>
                <w:szCs w:val="18"/>
                <w:lang w:val="ru-RU" w:eastAsia="ro-RO"/>
              </w:rPr>
            </w:pPr>
          </w:p>
        </w:tc>
        <w:tc>
          <w:tcPr>
            <w:tcW w:w="573" w:type="dxa"/>
            <w:gridSpan w:val="4"/>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jc w:val="center"/>
              <w:outlineLvl w:val="0"/>
              <w:rPr>
                <w:color w:val="000000"/>
                <w:sz w:val="18"/>
                <w:szCs w:val="18"/>
                <w:lang w:val="ru-RU" w:eastAsia="ro-RO"/>
              </w:rPr>
            </w:pPr>
          </w:p>
        </w:tc>
        <w:tc>
          <w:tcPr>
            <w:tcW w:w="672" w:type="dxa"/>
            <w:tcBorders>
              <w:top w:val="single" w:sz="4" w:space="0" w:color="auto"/>
              <w:left w:val="nil"/>
              <w:bottom w:val="single" w:sz="4" w:space="0" w:color="auto"/>
              <w:right w:val="single" w:sz="4" w:space="0" w:color="auto"/>
            </w:tcBorders>
            <w:noWrap/>
            <w:vAlign w:val="bottom"/>
          </w:tcPr>
          <w:p w:rsidR="00D5317A" w:rsidRPr="002F4A44" w:rsidRDefault="00D5317A" w:rsidP="002F2860">
            <w:pPr>
              <w:keepNext/>
              <w:spacing w:line="240" w:lineRule="auto"/>
              <w:jc w:val="center"/>
              <w:outlineLvl w:val="0"/>
              <w:rPr>
                <w:color w:val="000000"/>
                <w:sz w:val="18"/>
                <w:szCs w:val="18"/>
                <w:lang w:val="ru-RU" w:eastAsia="ro-RO"/>
              </w:rPr>
            </w:pPr>
          </w:p>
        </w:tc>
      </w:tr>
    </w:tbl>
    <w:p w:rsidR="00D5317A" w:rsidRPr="002F4A44" w:rsidRDefault="00D5317A" w:rsidP="00D5317A">
      <w:pPr>
        <w:jc w:val="both"/>
        <w:rPr>
          <w:lang w:val="ru-RU"/>
        </w:rPr>
      </w:pPr>
    </w:p>
    <w:tbl>
      <w:tblPr>
        <w:tblW w:w="5000" w:type="pct"/>
        <w:tblInd w:w="68" w:type="dxa"/>
        <w:tblBorders>
          <w:top w:val="single" w:sz="4" w:space="0" w:color="002850"/>
          <w:left w:val="single" w:sz="4" w:space="0" w:color="002850"/>
          <w:bottom w:val="single" w:sz="4" w:space="0" w:color="002850"/>
          <w:right w:val="single" w:sz="4" w:space="0" w:color="002850"/>
        </w:tblBorders>
        <w:tblCellMar>
          <w:left w:w="68" w:type="dxa"/>
          <w:right w:w="68" w:type="dxa"/>
        </w:tblCellMar>
        <w:tblLook w:val="01E0" w:firstRow="1" w:lastRow="1" w:firstColumn="1" w:lastColumn="1" w:noHBand="0" w:noVBand="0"/>
      </w:tblPr>
      <w:tblGrid>
        <w:gridCol w:w="9065"/>
      </w:tblGrid>
      <w:tr w:rsidR="00D5317A" w:rsidRPr="002F4A44" w:rsidTr="002F2860">
        <w:trPr>
          <w:trHeight w:val="335"/>
        </w:trPr>
        <w:tc>
          <w:tcPr>
            <w:tcW w:w="5000" w:type="pct"/>
            <w:tcBorders>
              <w:top w:val="single" w:sz="4" w:space="0" w:color="002850"/>
            </w:tcBorders>
          </w:tcPr>
          <w:p w:rsidR="00D5317A" w:rsidRPr="002F4A44" w:rsidRDefault="00D5317A" w:rsidP="002F2860">
            <w:pPr>
              <w:rPr>
                <w:b/>
                <w:sz w:val="18"/>
                <w:szCs w:val="18"/>
                <w:lang w:val="ru-RU" w:eastAsia="nl-NL"/>
              </w:rPr>
            </w:pPr>
            <w:r w:rsidRPr="002F4A44">
              <w:rPr>
                <w:b/>
                <w:sz w:val="18"/>
                <w:szCs w:val="18"/>
                <w:lang w:val="ru-RU" w:eastAsia="nl-NL"/>
              </w:rPr>
              <w:t>Подпись:</w:t>
            </w:r>
          </w:p>
        </w:tc>
      </w:tr>
      <w:tr w:rsidR="00D5317A" w:rsidRPr="002F4A44" w:rsidTr="002F2860">
        <w:trPr>
          <w:trHeight w:val="335"/>
        </w:trPr>
        <w:tc>
          <w:tcPr>
            <w:tcW w:w="5000" w:type="pct"/>
            <w:vAlign w:val="center"/>
          </w:tcPr>
          <w:p w:rsidR="00D5317A" w:rsidRPr="002F4A44" w:rsidRDefault="00D5317A" w:rsidP="002F2860">
            <w:pPr>
              <w:spacing w:line="240" w:lineRule="auto"/>
              <w:rPr>
                <w:sz w:val="18"/>
                <w:szCs w:val="18"/>
                <w:lang w:val="ru-RU" w:eastAsia="nl-NL"/>
              </w:rPr>
            </w:pPr>
            <w:r w:rsidRPr="002F4A44">
              <w:rPr>
                <w:color w:val="000000"/>
                <w:sz w:val="18"/>
                <w:szCs w:val="18"/>
                <w:lang w:val="ru-RU" w:eastAsia="ro-RO"/>
              </w:rPr>
              <w:t>Руководитель</w:t>
            </w:r>
            <w:r w:rsidRPr="002F4A44">
              <w:rPr>
                <w:sz w:val="18"/>
                <w:szCs w:val="18"/>
                <w:lang w:val="ru-RU" w:eastAsia="nl-NL"/>
              </w:rPr>
              <w:t xml:space="preserve">             /________________________/   _________________________/</w:t>
            </w:r>
          </w:p>
        </w:tc>
      </w:tr>
      <w:tr w:rsidR="00D5317A" w:rsidRPr="00702150" w:rsidTr="002F2860">
        <w:trPr>
          <w:trHeight w:val="316"/>
        </w:trPr>
        <w:tc>
          <w:tcPr>
            <w:tcW w:w="5000" w:type="pct"/>
            <w:tcBorders>
              <w:bottom w:val="single" w:sz="4" w:space="0" w:color="002850"/>
            </w:tcBorders>
          </w:tcPr>
          <w:p w:rsidR="00D5317A" w:rsidRPr="002F4A44" w:rsidRDefault="00D5317A" w:rsidP="002F2860">
            <w:pPr>
              <w:rPr>
                <w:sz w:val="18"/>
                <w:szCs w:val="18"/>
                <w:lang w:val="ru-RU" w:eastAsia="nl-NL"/>
              </w:rPr>
            </w:pPr>
            <w:r w:rsidRPr="002F4A44">
              <w:rPr>
                <w:color w:val="000000"/>
                <w:sz w:val="18"/>
                <w:szCs w:val="18"/>
                <w:lang w:val="ru-RU" w:eastAsia="ro-RO"/>
              </w:rPr>
              <w:t>Начальник подразделения, ответственного за планирование бюджета</w:t>
            </w:r>
            <w:r w:rsidRPr="002F4A44">
              <w:rPr>
                <w:sz w:val="18"/>
                <w:szCs w:val="18"/>
                <w:lang w:val="ru-RU" w:eastAsia="nl-NL"/>
              </w:rPr>
              <w:t xml:space="preserve"> /___________________/_________________/</w:t>
            </w:r>
          </w:p>
        </w:tc>
      </w:tr>
    </w:tbl>
    <w:p w:rsidR="00D5317A" w:rsidRPr="002F4A44" w:rsidRDefault="00D5317A" w:rsidP="00D5317A">
      <w:pPr>
        <w:jc w:val="both"/>
        <w:rPr>
          <w:lang w:val="ru-RU"/>
        </w:rPr>
      </w:pPr>
    </w:p>
    <w:p w:rsidR="00D5317A" w:rsidRPr="002F4A44" w:rsidRDefault="00D5317A" w:rsidP="00D5317A">
      <w:pPr>
        <w:rPr>
          <w:lang w:val="ru-RU"/>
        </w:rPr>
      </w:pPr>
    </w:p>
    <w:p w:rsidR="00D5317A" w:rsidRPr="002F4A44" w:rsidRDefault="00D5317A" w:rsidP="00D5317A">
      <w:pPr>
        <w:pStyle w:val="Heading2"/>
        <w:numPr>
          <w:ilvl w:val="1"/>
          <w:numId w:val="177"/>
        </w:numPr>
        <w:tabs>
          <w:tab w:val="left" w:pos="993"/>
        </w:tabs>
        <w:ind w:left="709" w:hanging="425"/>
        <w:rPr>
          <w:b/>
          <w:lang w:val="ru-RU"/>
        </w:rPr>
      </w:pPr>
      <w:bookmarkStart w:id="2048" w:name="_Toc438730816"/>
      <w:r w:rsidRPr="002F4A44">
        <w:rPr>
          <w:b/>
          <w:lang w:val="ru-RU"/>
        </w:rPr>
        <w:t>Управление ассигнованиями из чрезвычайных фондов</w:t>
      </w:r>
      <w:bookmarkEnd w:id="2048"/>
      <w:r w:rsidRPr="002F4A44">
        <w:rPr>
          <w:b/>
          <w:lang w:val="ru-RU"/>
        </w:rPr>
        <w:t xml:space="preserve"> </w:t>
      </w:r>
    </w:p>
    <w:p w:rsidR="00D5317A" w:rsidRPr="002F4A44" w:rsidRDefault="00D5317A" w:rsidP="00D5317A">
      <w:pPr>
        <w:numPr>
          <w:ilvl w:val="0"/>
          <w:numId w:val="38"/>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В соответствии с Законом о публичных финансах и бюджетно-налоговой ответственности, ежегодными бюджетными законами/решениями могут создаваться:</w:t>
      </w:r>
    </w:p>
    <w:p w:rsidR="00D5317A" w:rsidRPr="002F4A44" w:rsidRDefault="00D5317A" w:rsidP="00D5317A">
      <w:pPr>
        <w:numPr>
          <w:ilvl w:val="0"/>
          <w:numId w:val="127"/>
        </w:numPr>
        <w:tabs>
          <w:tab w:val="clear" w:pos="1652"/>
          <w:tab w:val="num" w:pos="0"/>
          <w:tab w:val="left" w:pos="572"/>
          <w:tab w:val="left" w:pos="598"/>
          <w:tab w:val="left" w:pos="851"/>
          <w:tab w:val="left" w:pos="993"/>
          <w:tab w:val="left" w:pos="1260"/>
        </w:tabs>
        <w:ind w:left="0" w:firstLine="567"/>
        <w:jc w:val="both"/>
        <w:rPr>
          <w:i/>
          <w:sz w:val="24"/>
          <w:lang w:val="ru-RU"/>
        </w:rPr>
      </w:pPr>
      <w:r w:rsidRPr="002F4A44">
        <w:rPr>
          <w:i/>
          <w:sz w:val="24"/>
          <w:lang w:val="ru-RU"/>
        </w:rPr>
        <w:t>в составе государственного бюджета:</w:t>
      </w:r>
    </w:p>
    <w:p w:rsidR="00D5317A" w:rsidRPr="002F4A44" w:rsidRDefault="00D5317A" w:rsidP="00D5317A">
      <w:pPr>
        <w:numPr>
          <w:ilvl w:val="1"/>
          <w:numId w:val="128"/>
        </w:numPr>
        <w:tabs>
          <w:tab w:val="clear" w:pos="2012"/>
          <w:tab w:val="num" w:pos="0"/>
          <w:tab w:val="left" w:pos="1080"/>
          <w:tab w:val="left" w:pos="1260"/>
        </w:tabs>
        <w:spacing w:line="240" w:lineRule="auto"/>
        <w:ind w:left="0" w:firstLine="851"/>
        <w:jc w:val="both"/>
        <w:rPr>
          <w:sz w:val="24"/>
          <w:lang w:val="ru-RU"/>
        </w:rPr>
      </w:pPr>
      <w:r w:rsidRPr="002F4A44">
        <w:rPr>
          <w:sz w:val="24"/>
          <w:lang w:val="ru-RU"/>
        </w:rPr>
        <w:t>резервный фонд, предназначенный для финансирования возникших в течение бюджетного года неотложных расходов, которые невозможно было предвидеть и, соответственно предусмотреть в утвержденных бюджетах;</w:t>
      </w:r>
    </w:p>
    <w:p w:rsidR="00D5317A" w:rsidRPr="002F4A44" w:rsidRDefault="00D5317A" w:rsidP="00D5317A">
      <w:pPr>
        <w:numPr>
          <w:ilvl w:val="1"/>
          <w:numId w:val="128"/>
        </w:numPr>
        <w:tabs>
          <w:tab w:val="clear" w:pos="2012"/>
          <w:tab w:val="num" w:pos="0"/>
          <w:tab w:val="left" w:pos="1080"/>
          <w:tab w:val="left" w:pos="1260"/>
        </w:tabs>
        <w:spacing w:line="240" w:lineRule="auto"/>
        <w:ind w:left="0" w:firstLine="851"/>
        <w:jc w:val="both"/>
        <w:rPr>
          <w:sz w:val="24"/>
          <w:lang w:val="ru-RU"/>
        </w:rPr>
      </w:pPr>
      <w:r w:rsidRPr="002F4A44">
        <w:rPr>
          <w:sz w:val="24"/>
          <w:lang w:val="ru-RU"/>
        </w:rPr>
        <w:t xml:space="preserve">интервенционный фонд, предназначенный для финансирования неотложных расходов, связанных с ликвидацией последствий стихийных бедствий, в случае эпидемий и других чрезвычайных ситуаций; </w:t>
      </w:r>
    </w:p>
    <w:p w:rsidR="00D5317A" w:rsidRPr="002F4A44" w:rsidRDefault="00D5317A" w:rsidP="00D5317A">
      <w:pPr>
        <w:numPr>
          <w:ilvl w:val="0"/>
          <w:numId w:val="127"/>
        </w:numPr>
        <w:tabs>
          <w:tab w:val="clear" w:pos="1652"/>
          <w:tab w:val="num" w:pos="0"/>
          <w:tab w:val="left" w:pos="572"/>
          <w:tab w:val="left" w:pos="598"/>
          <w:tab w:val="left" w:pos="851"/>
          <w:tab w:val="left" w:pos="993"/>
          <w:tab w:val="left" w:pos="1260"/>
        </w:tabs>
        <w:ind w:left="0" w:firstLine="567"/>
        <w:jc w:val="both"/>
        <w:rPr>
          <w:sz w:val="24"/>
          <w:lang w:val="ru-RU"/>
        </w:rPr>
      </w:pPr>
      <w:r w:rsidRPr="002F4A44">
        <w:rPr>
          <w:i/>
          <w:sz w:val="24"/>
          <w:lang w:val="ru-RU"/>
        </w:rPr>
        <w:t>в составе местных бюджетов</w:t>
      </w:r>
      <w:r w:rsidRPr="002F4A44">
        <w:rPr>
          <w:sz w:val="24"/>
          <w:lang w:val="ru-RU"/>
        </w:rPr>
        <w:t>:</w:t>
      </w:r>
    </w:p>
    <w:p w:rsidR="00D5317A" w:rsidRPr="002F4A44" w:rsidRDefault="00D5317A" w:rsidP="00D5317A">
      <w:pPr>
        <w:numPr>
          <w:ilvl w:val="1"/>
          <w:numId w:val="128"/>
        </w:numPr>
        <w:tabs>
          <w:tab w:val="clear" w:pos="2012"/>
          <w:tab w:val="num" w:pos="0"/>
          <w:tab w:val="left" w:pos="1080"/>
          <w:tab w:val="left" w:pos="1260"/>
        </w:tabs>
        <w:spacing w:line="240" w:lineRule="auto"/>
        <w:ind w:left="0" w:firstLine="851"/>
        <w:jc w:val="both"/>
        <w:rPr>
          <w:sz w:val="24"/>
          <w:lang w:val="ru-RU"/>
        </w:rPr>
      </w:pPr>
      <w:r w:rsidRPr="002F4A44">
        <w:rPr>
          <w:sz w:val="24"/>
          <w:lang w:val="ru-RU"/>
        </w:rPr>
        <w:lastRenderedPageBreak/>
        <w:t>резервный фонд, предназначенный для финансирования возникших в течение бюджетного года неотложных расходов, которые невозможно было предвидеть и, соответственно, предусмотреть в утвержденных бюджетах.</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Управление и использование указанными чрезвычайными фондами  осуществляется в соответствии с  положениями,  утвержденными Правительством/представительными и правомочными местными  органами.</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В течение бюджетного года утвержденный объем интервенционного фонда может дополняться пожертвованиями физических и юридических лиц. В этом случае,  МФ вносит соответствующие изменения в бюджет как по  доходам, так и  по  расходам</w:t>
      </w:r>
      <w:proofErr w:type="gramStart"/>
      <w:r w:rsidRPr="002F4A44">
        <w:rPr>
          <w:color w:val="000000"/>
          <w:spacing w:val="3"/>
          <w:sz w:val="24"/>
          <w:lang w:val="ru-RU"/>
        </w:rPr>
        <w:t xml:space="preserve"> .</w:t>
      </w:r>
      <w:proofErr w:type="gramEnd"/>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Решения Правительства или местных исполнительных органов о выделении средств из чрезвычайных фондов ведет к изменению лимитов ассигнований  бюджетных органов/учреждений и, соответственно,  чрезвычайных фондов. </w:t>
      </w:r>
    </w:p>
    <w:p w:rsidR="00D5317A" w:rsidRPr="002F4A44" w:rsidRDefault="00D5317A" w:rsidP="00D5317A">
      <w:pPr>
        <w:numPr>
          <w:ilvl w:val="0"/>
          <w:numId w:val="38"/>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После принятия  решений о выделении средств, администратор бюджета увеличивает лимит ассигнований публичным  органам  бенефициарам и уточняет соответственно, предусмотреный лимит чрезвычайных фондов. Изменение лимитов за счет чрезвычайных фондов производится согласно формату,   приведенному в таблице 10.3 с указанием кода соответствующего источника.</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Суммы, выделенные из чрезвычайных фондов, подлежат последующему распределению лимита бюджетного органа/учреждения сверху вниз </w:t>
      </w:r>
      <w:proofErr w:type="gramStart"/>
      <w:r w:rsidRPr="002F4A44">
        <w:rPr>
          <w:color w:val="000000"/>
          <w:spacing w:val="3"/>
          <w:sz w:val="24"/>
          <w:lang w:val="ru-RU"/>
        </w:rPr>
        <w:t>согласно</w:t>
      </w:r>
      <w:proofErr w:type="gramEnd"/>
      <w:r w:rsidRPr="002F4A44">
        <w:rPr>
          <w:color w:val="000000"/>
          <w:spacing w:val="3"/>
          <w:sz w:val="24"/>
          <w:lang w:val="ru-RU"/>
        </w:rPr>
        <w:t xml:space="preserve"> общего порядка.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Если  бенефициар  средств из чрезвычайных фондов Правительства финансируется из другого бюджета, данные ассигнования распределяются посредством межбюджетных трансфертов. </w:t>
      </w:r>
    </w:p>
    <w:p w:rsidR="00D5317A" w:rsidRPr="002F4A44" w:rsidRDefault="00D5317A" w:rsidP="00D5317A">
      <w:pPr>
        <w:numPr>
          <w:ilvl w:val="0"/>
          <w:numId w:val="38"/>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 Последующее перераспределение средств, выделенных из чрезвычайных фондов,  в связи с изменением бюджетного органа/учреждения  бенефициара или изменением назначения выделенных средств, не допускается.</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sectPr w:rsidR="00D5317A" w:rsidRPr="002F4A44" w:rsidSect="002F2860">
          <w:pgSz w:w="11906" w:h="16838"/>
          <w:pgMar w:top="1134" w:right="851" w:bottom="1134" w:left="2126" w:header="708" w:footer="708" w:gutter="0"/>
          <w:cols w:space="708"/>
          <w:docGrid w:linePitch="360"/>
        </w:sectPr>
      </w:pPr>
    </w:p>
    <w:p w:rsidR="00D5317A" w:rsidRPr="002F4A44" w:rsidRDefault="00D5317A" w:rsidP="00D5317A">
      <w:pPr>
        <w:pStyle w:val="Heading1"/>
        <w:numPr>
          <w:ilvl w:val="0"/>
          <w:numId w:val="0"/>
        </w:numPr>
        <w:spacing w:after="360"/>
        <w:rPr>
          <w:b/>
          <w:sz w:val="40"/>
          <w:szCs w:val="40"/>
          <w:lang w:val="ru-RU"/>
        </w:rPr>
      </w:pPr>
      <w:bookmarkStart w:id="2049" w:name="_Toc262618735"/>
      <w:bookmarkStart w:id="2050" w:name="_Toc262618963"/>
      <w:bookmarkStart w:id="2051" w:name="_Toc262618736"/>
      <w:bookmarkStart w:id="2052" w:name="_Toc262618964"/>
      <w:bookmarkStart w:id="2053" w:name="_Toc262618737"/>
      <w:bookmarkStart w:id="2054" w:name="_Toc262618965"/>
      <w:bookmarkStart w:id="2055" w:name="_Toc262618738"/>
      <w:bookmarkStart w:id="2056" w:name="_Toc262618966"/>
      <w:bookmarkStart w:id="2057" w:name="_Toc262618740"/>
      <w:bookmarkStart w:id="2058" w:name="_Toc262618968"/>
      <w:bookmarkStart w:id="2059" w:name="_Toc262618741"/>
      <w:bookmarkStart w:id="2060" w:name="_Toc262618969"/>
      <w:bookmarkStart w:id="2061" w:name="_Toc256796966"/>
      <w:bookmarkStart w:id="2062" w:name="_Toc256696911"/>
      <w:bookmarkStart w:id="2063" w:name="_Toc256796967"/>
      <w:bookmarkStart w:id="2064" w:name="_Toc256696912"/>
      <w:bookmarkStart w:id="2065" w:name="_Toc256796968"/>
      <w:bookmarkStart w:id="2066" w:name="_Toc256796971"/>
      <w:bookmarkStart w:id="2067" w:name="_Toc256796972"/>
      <w:bookmarkStart w:id="2068" w:name="_Toc309403594"/>
      <w:bookmarkStart w:id="2069" w:name="_Toc309825842"/>
      <w:bookmarkStart w:id="2070" w:name="_Toc312741596"/>
      <w:bookmarkStart w:id="2071" w:name="_Toc312849555"/>
      <w:bookmarkStart w:id="2072" w:name="_Toc312850358"/>
      <w:bookmarkStart w:id="2073" w:name="_Toc312851161"/>
      <w:bookmarkStart w:id="2074" w:name="_Toc309403595"/>
      <w:bookmarkStart w:id="2075" w:name="_Toc309825843"/>
      <w:bookmarkStart w:id="2076" w:name="_Toc312741597"/>
      <w:bookmarkStart w:id="2077" w:name="_Toc312849556"/>
      <w:bookmarkStart w:id="2078" w:name="_Toc312850359"/>
      <w:bookmarkStart w:id="2079" w:name="_Toc312851162"/>
      <w:bookmarkStart w:id="2080" w:name="_Toc309403596"/>
      <w:bookmarkStart w:id="2081" w:name="_Toc312741598"/>
      <w:bookmarkStart w:id="2082" w:name="_Toc312849557"/>
      <w:bookmarkStart w:id="2083" w:name="_Toc312850360"/>
      <w:bookmarkStart w:id="2084" w:name="_Toc312851163"/>
      <w:bookmarkStart w:id="2085" w:name="_Toc309403597"/>
      <w:bookmarkStart w:id="2086" w:name="_Toc312741599"/>
      <w:bookmarkStart w:id="2087" w:name="_Toc312849558"/>
      <w:bookmarkStart w:id="2088" w:name="_Toc312850361"/>
      <w:bookmarkStart w:id="2089" w:name="_Toc312851164"/>
      <w:bookmarkStart w:id="2090" w:name="_Toc224962588"/>
      <w:bookmarkStart w:id="2091" w:name="_Toc243896317"/>
      <w:bookmarkStart w:id="2092" w:name="_Toc262618799"/>
      <w:bookmarkStart w:id="2093" w:name="_Toc243896280"/>
      <w:bookmarkStart w:id="2094" w:name="_Toc262618769"/>
      <w:bookmarkEnd w:id="2014"/>
      <w:bookmarkEnd w:id="2016"/>
      <w:bookmarkEnd w:id="2017"/>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rsidR="00D5317A" w:rsidRPr="002F4A44" w:rsidRDefault="00D5317A" w:rsidP="00D5317A">
      <w:pPr>
        <w:pStyle w:val="Heading1"/>
        <w:numPr>
          <w:ilvl w:val="0"/>
          <w:numId w:val="232"/>
        </w:numPr>
        <w:spacing w:after="360"/>
        <w:rPr>
          <w:b/>
          <w:sz w:val="40"/>
          <w:szCs w:val="40"/>
          <w:lang w:val="ru-RU"/>
        </w:rPr>
      </w:pPr>
      <w:bookmarkStart w:id="2095" w:name="_Toc438730817"/>
      <w:r w:rsidRPr="002F4A44">
        <w:rPr>
          <w:b/>
          <w:sz w:val="40"/>
          <w:szCs w:val="40"/>
          <w:lang w:val="ru-RU"/>
        </w:rPr>
        <w:t>Методология бюджетирования по программам</w:t>
      </w:r>
      <w:bookmarkEnd w:id="2095"/>
      <w:r w:rsidRPr="002F4A44">
        <w:rPr>
          <w:b/>
          <w:sz w:val="40"/>
          <w:szCs w:val="40"/>
          <w:lang w:val="ru-RU"/>
        </w:rPr>
        <w:t xml:space="preserve"> </w:t>
      </w:r>
      <w:bookmarkEnd w:id="2090"/>
      <w:bookmarkEnd w:id="2091"/>
      <w:bookmarkEnd w:id="2092"/>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153"/>
      </w:tblGrid>
      <w:tr w:rsidR="00D5317A" w:rsidRPr="00702150" w:rsidTr="002F2860">
        <w:tc>
          <w:tcPr>
            <w:tcW w:w="8153" w:type="dxa"/>
          </w:tcPr>
          <w:p w:rsidR="00D5317A" w:rsidRPr="002F4A44" w:rsidRDefault="00D5317A" w:rsidP="002F2860">
            <w:pPr>
              <w:pStyle w:val="ListParagraph"/>
              <w:ind w:left="0"/>
              <w:rPr>
                <w:lang w:val="ru-RU"/>
              </w:rPr>
            </w:pPr>
            <w:r w:rsidRPr="002F4A44">
              <w:rPr>
                <w:szCs w:val="22"/>
                <w:lang w:val="ru-RU"/>
              </w:rPr>
              <w:t>Данный раздел описывает  структуру и элементы программ, взаимосвязь  между ними, устанавливает правила и принципы для разработки целей и задач, показателей результативности и включает в себя методологические правила, по разработке, утверждения, мониторизации и отчетности программ.</w:t>
            </w:r>
          </w:p>
          <w:p w:rsidR="00D5317A" w:rsidRPr="002F4A44" w:rsidRDefault="00D5317A" w:rsidP="002F2860">
            <w:pPr>
              <w:rPr>
                <w:rFonts w:ascii="Arial" w:hAnsi="Arial"/>
                <w:sz w:val="18"/>
                <w:szCs w:val="18"/>
                <w:lang w:val="ru-RU"/>
              </w:rPr>
            </w:pPr>
          </w:p>
        </w:tc>
      </w:tr>
    </w:tbl>
    <w:p w:rsidR="00D5317A" w:rsidRPr="002F4A44" w:rsidRDefault="00D5317A" w:rsidP="00D5317A">
      <w:pPr>
        <w:rPr>
          <w:lang w:val="ru-RU"/>
        </w:rPr>
      </w:pPr>
    </w:p>
    <w:p w:rsidR="00D5317A" w:rsidRPr="002F4A44" w:rsidRDefault="00D5317A" w:rsidP="00D5317A">
      <w:pPr>
        <w:pStyle w:val="Heading2"/>
        <w:numPr>
          <w:ilvl w:val="1"/>
          <w:numId w:val="180"/>
        </w:numPr>
        <w:tabs>
          <w:tab w:val="left" w:pos="426"/>
          <w:tab w:val="left" w:pos="709"/>
          <w:tab w:val="left" w:pos="993"/>
          <w:tab w:val="left" w:pos="1701"/>
        </w:tabs>
        <w:ind w:hanging="436"/>
        <w:rPr>
          <w:b/>
          <w:lang w:val="ru-RU"/>
        </w:rPr>
      </w:pPr>
      <w:bookmarkStart w:id="2096" w:name="_Toc438730818"/>
      <w:r w:rsidRPr="002F4A44">
        <w:rPr>
          <w:b/>
          <w:lang w:val="ru-RU"/>
        </w:rPr>
        <w:t>Основные положения</w:t>
      </w:r>
      <w:bookmarkEnd w:id="2096"/>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Бюджетирование по программам является методом представления и обоснования бюджетов в формате программ с целями, задачами и показателями оценки результативности на всех этапах бюджетного процесса. Бюджетирование по программам также является эффективным инструментом бюджетного управления, который способствует процессу выбора приоритетов и принятия решений о выделении бюджетных ресурсов</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 xml:space="preserve">В рамках бюджетирования по программам внимание акцентируется на </w:t>
      </w:r>
      <w:proofErr w:type="gramStart"/>
      <w:r w:rsidRPr="002F4A44">
        <w:rPr>
          <w:sz w:val="24"/>
          <w:lang w:val="ru-RU"/>
        </w:rPr>
        <w:t>результатах</w:t>
      </w:r>
      <w:proofErr w:type="gramEnd"/>
      <w:r w:rsidRPr="002F4A44">
        <w:rPr>
          <w:sz w:val="24"/>
          <w:lang w:val="ru-RU"/>
        </w:rPr>
        <w:t xml:space="preserve"> которые должны быть достигнуты в результате  намеченных/предпринятых публичными органами/ учреждениями мер, таким образом, чтобы обеспечить взаимосвязь между бюджетными расходами и программами и мероприятиями, приводящие к реализации мер по политикам</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Основными характеристиками бюджета по программам являются</w:t>
      </w:r>
      <w:r w:rsidRPr="002F4A44">
        <w:rPr>
          <w:color w:val="000000"/>
          <w:spacing w:val="3"/>
          <w:sz w:val="24"/>
          <w:lang w:val="ru-RU"/>
        </w:rPr>
        <w:t>:</w:t>
      </w:r>
    </w:p>
    <w:p w:rsidR="00D5317A" w:rsidRPr="002F4A44" w:rsidRDefault="00D5317A" w:rsidP="00D5317A">
      <w:pPr>
        <w:numPr>
          <w:ilvl w:val="0"/>
          <w:numId w:val="57"/>
        </w:numPr>
        <w:tabs>
          <w:tab w:val="clear" w:pos="1652"/>
          <w:tab w:val="num" w:pos="0"/>
          <w:tab w:val="left" w:pos="572"/>
          <w:tab w:val="left" w:pos="598"/>
          <w:tab w:val="left" w:pos="851"/>
          <w:tab w:val="left" w:pos="993"/>
        </w:tabs>
        <w:ind w:left="0" w:firstLine="567"/>
        <w:jc w:val="both"/>
        <w:rPr>
          <w:sz w:val="24"/>
          <w:lang w:val="ru-RU"/>
        </w:rPr>
      </w:pPr>
      <w:proofErr w:type="gramStart"/>
      <w:r w:rsidRPr="002F4A44">
        <w:rPr>
          <w:i/>
          <w:iCs/>
          <w:sz w:val="24"/>
          <w:lang w:val="ru-RU"/>
        </w:rPr>
        <w:t>взаимосвязь с политиками:</w:t>
      </w:r>
      <w:r w:rsidRPr="002F4A44">
        <w:rPr>
          <w:sz w:val="24"/>
          <w:lang w:val="ru-RU"/>
        </w:rPr>
        <w:t xml:space="preserve"> бюджет разрабатывается по программам, которые отражают  политики, принятых в документах стратегического планирования на среднесрочный и долгосрочный период;</w:t>
      </w:r>
      <w:proofErr w:type="gramEnd"/>
    </w:p>
    <w:p w:rsidR="00D5317A" w:rsidRPr="002F4A44" w:rsidRDefault="00D5317A" w:rsidP="00D5317A">
      <w:pPr>
        <w:numPr>
          <w:ilvl w:val="0"/>
          <w:numId w:val="57"/>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основан на результатах:</w:t>
      </w:r>
      <w:r w:rsidRPr="002F4A44">
        <w:rPr>
          <w:sz w:val="24"/>
          <w:lang w:val="ru-RU"/>
        </w:rPr>
        <w:t xml:space="preserve"> </w:t>
      </w:r>
      <w:proofErr w:type="gramStart"/>
      <w:r w:rsidRPr="002F4A44">
        <w:rPr>
          <w:sz w:val="24"/>
          <w:lang w:val="ru-RU"/>
        </w:rPr>
        <w:t>на ряду</w:t>
      </w:r>
      <w:proofErr w:type="gramEnd"/>
      <w:r w:rsidRPr="002F4A44">
        <w:rPr>
          <w:sz w:val="24"/>
          <w:lang w:val="ru-RU"/>
        </w:rPr>
        <w:t xml:space="preserve"> с финансовой информации бюджет по программам содержит нефинансовую информацию – цели, задачи и показатели результативности;</w:t>
      </w:r>
    </w:p>
    <w:p w:rsidR="00D5317A" w:rsidRPr="002F4A44" w:rsidRDefault="00D5317A" w:rsidP="00D5317A">
      <w:pPr>
        <w:numPr>
          <w:ilvl w:val="0"/>
          <w:numId w:val="57"/>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повышенная ответственность в бюджетном процессе:</w:t>
      </w:r>
      <w:r w:rsidRPr="002F4A44">
        <w:rPr>
          <w:sz w:val="24"/>
          <w:lang w:val="ru-RU"/>
        </w:rPr>
        <w:t xml:space="preserve"> бюджет по программам требует ответственность бюджетных органов/учреждений для достижения результативности принятой в бюджетном процессе; </w:t>
      </w:r>
    </w:p>
    <w:p w:rsidR="00D5317A" w:rsidRPr="002F4A44" w:rsidRDefault="00D5317A" w:rsidP="00D5317A">
      <w:pPr>
        <w:numPr>
          <w:ilvl w:val="0"/>
          <w:numId w:val="57"/>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долгосрочная перспектива:</w:t>
      </w:r>
      <w:r w:rsidRPr="002F4A44">
        <w:rPr>
          <w:sz w:val="24"/>
          <w:lang w:val="ru-RU"/>
        </w:rPr>
        <w:t xml:space="preserve"> формат представления бюджета по программам содержит информацию в динамике, включая достигнутые за два последних года результаты, утвержденные показатели на текущий год и прогнозы на три последующих года.</w:t>
      </w:r>
    </w:p>
    <w:p w:rsidR="00D5317A" w:rsidRPr="002F4A44" w:rsidRDefault="00D5317A" w:rsidP="00D5317A">
      <w:pPr>
        <w:rPr>
          <w:sz w:val="24"/>
          <w:lang w:val="ru-RU"/>
        </w:rPr>
      </w:pPr>
    </w:p>
    <w:p w:rsidR="00D5317A" w:rsidRPr="002F4A44" w:rsidRDefault="00D5317A" w:rsidP="00D5317A">
      <w:pPr>
        <w:pStyle w:val="Heading2"/>
        <w:numPr>
          <w:ilvl w:val="1"/>
          <w:numId w:val="180"/>
        </w:numPr>
        <w:tabs>
          <w:tab w:val="left" w:pos="426"/>
          <w:tab w:val="left" w:pos="709"/>
          <w:tab w:val="left" w:pos="993"/>
          <w:tab w:val="left" w:pos="1701"/>
        </w:tabs>
        <w:ind w:hanging="436"/>
        <w:rPr>
          <w:b/>
          <w:sz w:val="24"/>
          <w:szCs w:val="24"/>
          <w:lang w:val="ru-RU"/>
        </w:rPr>
      </w:pPr>
      <w:bookmarkStart w:id="2097" w:name="_Toc438729825"/>
      <w:bookmarkStart w:id="2098" w:name="_Toc438730819"/>
      <w:bookmarkStart w:id="2099" w:name="_Toc312741630"/>
      <w:bookmarkStart w:id="2100" w:name="_Toc312849596"/>
      <w:bookmarkStart w:id="2101" w:name="_Toc312850399"/>
      <w:bookmarkStart w:id="2102" w:name="_Toc312851202"/>
      <w:bookmarkStart w:id="2103" w:name="_Toc312741631"/>
      <w:bookmarkStart w:id="2104" w:name="_Toc312849597"/>
      <w:bookmarkStart w:id="2105" w:name="_Toc312850400"/>
      <w:bookmarkStart w:id="2106" w:name="_Toc312851203"/>
      <w:bookmarkStart w:id="2107" w:name="_Toc307571569"/>
      <w:bookmarkStart w:id="2108" w:name="_Toc307571570"/>
      <w:bookmarkStart w:id="2109" w:name="_Toc307571571"/>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Pr="002F4A44">
        <w:rPr>
          <w:b/>
          <w:sz w:val="24"/>
          <w:szCs w:val="24"/>
          <w:lang w:val="ru-RU"/>
        </w:rPr>
        <w:t> </w:t>
      </w:r>
      <w:bookmarkStart w:id="2110" w:name="_Toc307571573"/>
      <w:bookmarkStart w:id="2111" w:name="_Toc438730820"/>
      <w:bookmarkEnd w:id="2110"/>
      <w:r w:rsidRPr="002F4A44">
        <w:rPr>
          <w:b/>
          <w:sz w:val="24"/>
          <w:szCs w:val="24"/>
          <w:lang w:val="ru-RU"/>
        </w:rPr>
        <w:t>Структура программы</w:t>
      </w:r>
      <w:bookmarkEnd w:id="2111"/>
      <w:r w:rsidRPr="002F4A44">
        <w:rPr>
          <w:b/>
          <w:sz w:val="24"/>
          <w:szCs w:val="24"/>
          <w:lang w:val="ru-RU"/>
        </w:rPr>
        <w:t xml:space="preserve"> </w:t>
      </w:r>
    </w:p>
    <w:p w:rsidR="00D5317A" w:rsidRPr="002F4A44" w:rsidRDefault="00D5317A" w:rsidP="00D5317A">
      <w:pPr>
        <w:numPr>
          <w:ilvl w:val="0"/>
          <w:numId w:val="38"/>
        </w:numPr>
        <w:tabs>
          <w:tab w:val="left" w:pos="572"/>
          <w:tab w:val="left" w:pos="598"/>
          <w:tab w:val="left" w:pos="884"/>
          <w:tab w:val="left" w:pos="993"/>
        </w:tabs>
        <w:ind w:left="0" w:firstLine="710"/>
        <w:jc w:val="both"/>
        <w:rPr>
          <w:color w:val="000000"/>
          <w:spacing w:val="3"/>
          <w:sz w:val="24"/>
          <w:lang w:val="ru-RU"/>
        </w:rPr>
      </w:pPr>
      <w:r w:rsidRPr="002F4A44">
        <w:rPr>
          <w:sz w:val="24"/>
          <w:lang w:val="ru-RU"/>
        </w:rPr>
        <w:t>Бюджет по программам базируется на бюджетную классификацию программ, которая определяет ее структуру и включает следующие иерархические уровни</w:t>
      </w:r>
      <w:r w:rsidRPr="002F4A44">
        <w:rPr>
          <w:color w:val="000000"/>
          <w:spacing w:val="3"/>
          <w:sz w:val="24"/>
          <w:lang w:val="ru-RU"/>
        </w:rPr>
        <w:t>:</w:t>
      </w:r>
    </w:p>
    <w:p w:rsidR="00D5317A" w:rsidRPr="002F4A44" w:rsidRDefault="00D5317A" w:rsidP="00D5317A">
      <w:pPr>
        <w:numPr>
          <w:ilvl w:val="0"/>
          <w:numId w:val="62"/>
        </w:numPr>
        <w:spacing w:line="240" w:lineRule="auto"/>
        <w:rPr>
          <w:sz w:val="24"/>
          <w:lang w:val="ru-RU"/>
        </w:rPr>
      </w:pPr>
      <w:r w:rsidRPr="002F4A44">
        <w:rPr>
          <w:b/>
          <w:i/>
          <w:sz w:val="24"/>
          <w:lang w:val="ru-RU"/>
        </w:rPr>
        <w:t>программа</w:t>
      </w:r>
      <w:r w:rsidRPr="002F4A44">
        <w:rPr>
          <w:sz w:val="24"/>
          <w:lang w:val="ru-RU"/>
        </w:rPr>
        <w:t xml:space="preserve"> </w:t>
      </w:r>
      <w:r w:rsidRPr="002F4A44">
        <w:rPr>
          <w:lang w:val="ru-RU"/>
        </w:rPr>
        <w:t xml:space="preserve"> </w:t>
      </w:r>
      <w:r w:rsidRPr="002F4A44">
        <w:rPr>
          <w:i/>
          <w:lang w:val="ru-RU"/>
        </w:rPr>
        <w:t>(P1)</w:t>
      </w:r>
    </w:p>
    <w:p w:rsidR="00D5317A" w:rsidRPr="002F4A44" w:rsidRDefault="00D5317A" w:rsidP="00D5317A">
      <w:pPr>
        <w:numPr>
          <w:ilvl w:val="1"/>
          <w:numId w:val="62"/>
        </w:numPr>
        <w:spacing w:line="240" w:lineRule="auto"/>
        <w:rPr>
          <w:sz w:val="24"/>
          <w:lang w:val="ru-RU"/>
        </w:rPr>
      </w:pPr>
      <w:r w:rsidRPr="002F4A44">
        <w:rPr>
          <w:b/>
          <w:i/>
          <w:sz w:val="24"/>
          <w:lang w:val="ru-RU"/>
        </w:rPr>
        <w:t>подпрограмма</w:t>
      </w:r>
      <w:r w:rsidRPr="002F4A44">
        <w:rPr>
          <w:sz w:val="24"/>
          <w:lang w:val="ru-RU"/>
        </w:rPr>
        <w:t xml:space="preserve"> </w:t>
      </w:r>
      <w:r w:rsidRPr="002F4A44">
        <w:rPr>
          <w:i/>
          <w:lang w:val="ru-RU"/>
        </w:rPr>
        <w:t>(P2)</w:t>
      </w:r>
    </w:p>
    <w:p w:rsidR="00D5317A" w:rsidRPr="002F4A44" w:rsidRDefault="00D5317A" w:rsidP="00D5317A">
      <w:pPr>
        <w:numPr>
          <w:ilvl w:val="2"/>
          <w:numId w:val="62"/>
        </w:numPr>
        <w:spacing w:line="240" w:lineRule="auto"/>
        <w:rPr>
          <w:b/>
          <w:i/>
          <w:sz w:val="24"/>
          <w:lang w:val="ru-RU"/>
        </w:rPr>
      </w:pPr>
      <w:r w:rsidRPr="002F4A44">
        <w:rPr>
          <w:b/>
          <w:i/>
          <w:sz w:val="24"/>
          <w:lang w:val="ru-RU"/>
        </w:rPr>
        <w:t>деятельности</w:t>
      </w:r>
      <w:r w:rsidRPr="002F4A44">
        <w:rPr>
          <w:i/>
          <w:lang w:val="ru-RU"/>
        </w:rPr>
        <w:t xml:space="preserve"> (P3)</w:t>
      </w:r>
      <w:r w:rsidRPr="002F4A44">
        <w:rPr>
          <w:b/>
          <w:i/>
          <w:sz w:val="24"/>
          <w:lang w:val="ru-RU"/>
        </w:rPr>
        <w:t>.</w:t>
      </w:r>
    </w:p>
    <w:p w:rsidR="00D5317A" w:rsidRPr="002F4A44" w:rsidRDefault="00D5317A" w:rsidP="00D5317A">
      <w:pPr>
        <w:numPr>
          <w:ilvl w:val="0"/>
          <w:numId w:val="38"/>
        </w:numPr>
        <w:tabs>
          <w:tab w:val="clear" w:pos="1070"/>
          <w:tab w:val="num" w:pos="0"/>
          <w:tab w:val="left" w:pos="572"/>
          <w:tab w:val="left" w:pos="598"/>
          <w:tab w:val="left" w:pos="884"/>
        </w:tabs>
        <w:spacing w:before="120"/>
        <w:ind w:left="0" w:firstLine="709"/>
        <w:jc w:val="both"/>
        <w:rPr>
          <w:color w:val="000000"/>
          <w:spacing w:val="3"/>
          <w:sz w:val="24"/>
          <w:lang w:val="ru-RU"/>
        </w:rPr>
      </w:pPr>
      <w:r w:rsidRPr="002F4A44">
        <w:rPr>
          <w:sz w:val="24"/>
          <w:lang w:val="ru-RU"/>
        </w:rPr>
        <w:lastRenderedPageBreak/>
        <w:t>Программа (P1) представляет собой согласованный, последовательный и агрегированный комплекс видов деятельности, осуществляемой органом управления для достижения целей или реализацию принятых среднесрочных или долгосрочных стратегических задач. Программа, как правило, представляет определенную область деятельности или функцию государства</w:t>
      </w:r>
      <w:r w:rsidRPr="002F4A44">
        <w:rPr>
          <w:color w:val="000000"/>
          <w:spacing w:val="3"/>
          <w:sz w:val="24"/>
          <w:lang w:val="ru-RU"/>
        </w:rPr>
        <w:t>.</w:t>
      </w:r>
    </w:p>
    <w:p w:rsidR="00D5317A" w:rsidRPr="002F4A44" w:rsidRDefault="00D5317A" w:rsidP="00D5317A">
      <w:pPr>
        <w:numPr>
          <w:ilvl w:val="0"/>
          <w:numId w:val="38"/>
        </w:numPr>
        <w:tabs>
          <w:tab w:val="clear" w:pos="1070"/>
          <w:tab w:val="num" w:pos="0"/>
          <w:tab w:val="left" w:pos="142"/>
          <w:tab w:val="left" w:pos="572"/>
          <w:tab w:val="left" w:pos="598"/>
        </w:tabs>
        <w:spacing w:before="120"/>
        <w:ind w:left="0" w:firstLine="709"/>
        <w:jc w:val="both"/>
        <w:rPr>
          <w:color w:val="000000"/>
          <w:spacing w:val="3"/>
          <w:sz w:val="24"/>
          <w:lang w:val="ru-RU"/>
        </w:rPr>
      </w:pPr>
      <w:r w:rsidRPr="002F4A44">
        <w:rPr>
          <w:sz w:val="24"/>
          <w:lang w:val="ru-RU"/>
        </w:rPr>
        <w:t>Программа делится на подпрограммы (P2), которые содержат взаимосвязанные виды деятельности, выстроенные логически, имеющие специфические задачи и направленные на реализацию программы</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142"/>
          <w:tab w:val="left" w:pos="572"/>
          <w:tab w:val="left" w:pos="598"/>
        </w:tabs>
        <w:spacing w:before="120"/>
        <w:ind w:left="0" w:firstLine="709"/>
        <w:jc w:val="both"/>
        <w:rPr>
          <w:color w:val="000000"/>
          <w:spacing w:val="3"/>
          <w:sz w:val="24"/>
          <w:lang w:val="ru-RU"/>
        </w:rPr>
      </w:pPr>
      <w:r w:rsidRPr="002F4A44">
        <w:rPr>
          <w:sz w:val="24"/>
          <w:lang w:val="ru-RU"/>
        </w:rPr>
        <w:t>При определении программы/подпрограммы должны соблюдаться следующие правила</w:t>
      </w:r>
      <w:r w:rsidRPr="002F4A44">
        <w:rPr>
          <w:color w:val="000000"/>
          <w:spacing w:val="3"/>
          <w:sz w:val="24"/>
          <w:lang w:val="ru-RU"/>
        </w:rPr>
        <w:t>:</w:t>
      </w:r>
    </w:p>
    <w:p w:rsidR="00D5317A" w:rsidRPr="002F4A44" w:rsidRDefault="00D5317A" w:rsidP="00D5317A">
      <w:pPr>
        <w:pStyle w:val="NormalWeb"/>
        <w:numPr>
          <w:ilvl w:val="0"/>
          <w:numId w:val="58"/>
        </w:numPr>
        <w:tabs>
          <w:tab w:val="clear" w:pos="284"/>
          <w:tab w:val="num" w:pos="0"/>
          <w:tab w:val="left" w:pos="851"/>
        </w:tabs>
        <w:spacing w:before="0" w:beforeAutospacing="0" w:after="0" w:afterAutospacing="0"/>
        <w:ind w:left="0" w:firstLine="567"/>
        <w:jc w:val="both"/>
        <w:rPr>
          <w:lang w:val="ru-RU"/>
        </w:rPr>
      </w:pPr>
      <w:r w:rsidRPr="002F4A44">
        <w:rPr>
          <w:lang w:val="ru-RU"/>
        </w:rPr>
        <w:t xml:space="preserve">представлять определенную область политики; </w:t>
      </w:r>
    </w:p>
    <w:p w:rsidR="00D5317A" w:rsidRPr="002F4A44" w:rsidRDefault="00D5317A" w:rsidP="00D5317A">
      <w:pPr>
        <w:pStyle w:val="NormalWeb"/>
        <w:numPr>
          <w:ilvl w:val="0"/>
          <w:numId w:val="58"/>
        </w:numPr>
        <w:tabs>
          <w:tab w:val="clear" w:pos="284"/>
          <w:tab w:val="num" w:pos="0"/>
          <w:tab w:val="left" w:pos="851"/>
        </w:tabs>
        <w:spacing w:before="0" w:beforeAutospacing="0" w:after="0" w:afterAutospacing="0"/>
        <w:ind w:left="0" w:firstLine="567"/>
        <w:jc w:val="both"/>
        <w:rPr>
          <w:lang w:val="ru-RU"/>
        </w:rPr>
      </w:pPr>
      <w:r w:rsidRPr="002F4A44">
        <w:rPr>
          <w:lang w:val="ru-RU"/>
        </w:rPr>
        <w:t xml:space="preserve">иметь  только одну цель; учитывать организационную структуру публичного органа, с тем чтобы была возможность определить и контролировать расходы </w:t>
      </w:r>
      <w:proofErr w:type="gramStart"/>
      <w:r w:rsidRPr="002F4A44">
        <w:rPr>
          <w:lang w:val="ru-RU"/>
        </w:rPr>
        <w:t>подпрограмм</w:t>
      </w:r>
      <w:proofErr w:type="gramEnd"/>
      <w:r w:rsidRPr="002F4A44">
        <w:rPr>
          <w:lang w:val="ru-RU"/>
        </w:rPr>
        <w:t xml:space="preserve"> как на этапе разработки, так и в процессе их реализации; </w:t>
      </w:r>
    </w:p>
    <w:p w:rsidR="00D5317A" w:rsidRPr="002F4A44" w:rsidRDefault="00D5317A" w:rsidP="00D5317A">
      <w:pPr>
        <w:numPr>
          <w:ilvl w:val="0"/>
          <w:numId w:val="58"/>
        </w:numPr>
        <w:tabs>
          <w:tab w:val="clear" w:pos="284"/>
          <w:tab w:val="num" w:pos="0"/>
          <w:tab w:val="left" w:pos="851"/>
        </w:tabs>
        <w:ind w:left="0" w:firstLine="567"/>
        <w:jc w:val="both"/>
        <w:rPr>
          <w:sz w:val="24"/>
          <w:lang w:val="ru-RU"/>
        </w:rPr>
      </w:pPr>
      <w:r w:rsidRPr="002F4A44">
        <w:rPr>
          <w:sz w:val="24"/>
          <w:lang w:val="ru-RU"/>
        </w:rPr>
        <w:t>в зависимости от сложности и объема подпрограмма может быть реализована одним или несколькими публичными органами/ учреждениями.</w:t>
      </w:r>
    </w:p>
    <w:p w:rsidR="00D5317A" w:rsidRPr="002F4A44" w:rsidRDefault="00D5317A" w:rsidP="00D5317A">
      <w:pPr>
        <w:numPr>
          <w:ilvl w:val="0"/>
          <w:numId w:val="38"/>
        </w:numPr>
        <w:tabs>
          <w:tab w:val="clear" w:pos="1070"/>
          <w:tab w:val="num" w:pos="0"/>
          <w:tab w:val="left" w:pos="572"/>
          <w:tab w:val="left" w:pos="598"/>
        </w:tabs>
        <w:spacing w:before="120"/>
        <w:ind w:left="0" w:firstLine="709"/>
        <w:jc w:val="both"/>
        <w:rPr>
          <w:color w:val="000000"/>
          <w:spacing w:val="3"/>
          <w:sz w:val="24"/>
          <w:lang w:val="ru-RU"/>
        </w:rPr>
      </w:pPr>
      <w:r w:rsidRPr="002F4A44">
        <w:rPr>
          <w:sz w:val="24"/>
          <w:lang w:val="ru-RU"/>
        </w:rPr>
        <w:t>В рамках подпрограмм определяются виды деятельности (P3), которые представляют услуги, оказываемые бюджетным органом/ учреждением для достижения цели реализуемой программы/подпрограммы. Виды деятельности представляют собой элемент стоимости программы/подпрограммы и именно на данном уровне определяются стоимости с их детализацией по экономической классификации</w:t>
      </w:r>
      <w:proofErr w:type="gramStart"/>
      <w:r w:rsidRPr="002F4A44">
        <w:rPr>
          <w:sz w:val="24"/>
          <w:lang w:val="ru-RU"/>
        </w:rPr>
        <w:t>..</w:t>
      </w:r>
      <w:r w:rsidRPr="002F4A44">
        <w:rPr>
          <w:color w:val="000000"/>
          <w:spacing w:val="3"/>
          <w:sz w:val="24"/>
          <w:lang w:val="ru-RU"/>
        </w:rPr>
        <w:t xml:space="preserve"> </w:t>
      </w:r>
      <w:proofErr w:type="gramEnd"/>
    </w:p>
    <w:p w:rsidR="00D5317A" w:rsidRPr="002F4A44" w:rsidRDefault="00D5317A" w:rsidP="00D5317A">
      <w:pPr>
        <w:numPr>
          <w:ilvl w:val="0"/>
          <w:numId w:val="38"/>
        </w:numPr>
        <w:tabs>
          <w:tab w:val="clear" w:pos="1070"/>
          <w:tab w:val="num" w:pos="0"/>
          <w:tab w:val="left" w:pos="572"/>
          <w:tab w:val="left" w:pos="598"/>
        </w:tabs>
        <w:spacing w:before="120"/>
        <w:ind w:left="0" w:firstLine="709"/>
        <w:jc w:val="both"/>
        <w:rPr>
          <w:color w:val="000000"/>
          <w:spacing w:val="3"/>
          <w:sz w:val="24"/>
          <w:lang w:val="ru-RU"/>
        </w:rPr>
      </w:pPr>
      <w:r w:rsidRPr="002F4A44">
        <w:rPr>
          <w:sz w:val="24"/>
          <w:lang w:val="ru-RU"/>
        </w:rPr>
        <w:t>В структуре бюджета программы и подпрограммы взаимосвязаны и взаимозависимы между собой, а виды деятельности являются самостоятельным компонентом и могут быть применимы к любой программе/подпрограмме</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s>
        <w:spacing w:before="120"/>
        <w:ind w:left="0" w:firstLine="709"/>
        <w:jc w:val="both"/>
        <w:rPr>
          <w:color w:val="000000"/>
          <w:spacing w:val="3"/>
          <w:sz w:val="24"/>
          <w:lang w:val="ru-RU"/>
        </w:rPr>
      </w:pPr>
      <w:bookmarkStart w:id="2112" w:name="_Toc307571574"/>
      <w:bookmarkEnd w:id="2112"/>
      <w:r w:rsidRPr="002F4A44">
        <w:rPr>
          <w:sz w:val="24"/>
          <w:lang w:val="ru-RU"/>
        </w:rPr>
        <w:t>Вставка 11.1 содержит несколько примеров разработки программ, подпрограмм и видов деятельности</w:t>
      </w:r>
      <w:r w:rsidRPr="002F4A44">
        <w:rPr>
          <w:color w:val="000000"/>
          <w:spacing w:val="3"/>
          <w:sz w:val="24"/>
          <w:lang w:val="ru-RU"/>
        </w:rPr>
        <w:t>.</w:t>
      </w:r>
    </w:p>
    <w:p w:rsidR="00D5317A" w:rsidRPr="002F4A44" w:rsidRDefault="00D5317A" w:rsidP="00D5317A">
      <w:pPr>
        <w:jc w:val="both"/>
        <w:rPr>
          <w:rFonts w:ascii="Arial" w:hAnsi="Arial" w:cs="Arial"/>
          <w:color w:val="333399"/>
          <w:sz w:val="16"/>
          <w:szCs w:val="16"/>
          <w:lang w:val="ru-RU"/>
        </w:rPr>
      </w:pPr>
      <w:r w:rsidRPr="002F4A44">
        <w:rPr>
          <w:rFonts w:ascii="Arial" w:hAnsi="Arial" w:cs="Arial"/>
          <w:color w:val="333399"/>
          <w:sz w:val="16"/>
          <w:szCs w:val="16"/>
          <w:lang w:val="ru-RU"/>
        </w:rPr>
        <w:t>Вставка 11.1 Примеры разработки программ, подпрограмм и видов деятельности</w:t>
      </w:r>
      <w:r w:rsidRPr="002F4A44">
        <w:rPr>
          <w:b/>
          <w:sz w:val="16"/>
          <w:szCs w:val="16"/>
          <w:lang w:val="ru-RU"/>
        </w:rPr>
        <w:t xml:space="preserve"> </w:t>
      </w:r>
    </w:p>
    <w:p w:rsidR="00D5317A" w:rsidRPr="002F4A44" w:rsidRDefault="00D5317A" w:rsidP="00D5317A">
      <w:pPr>
        <w:jc w:val="both"/>
        <w:rPr>
          <w:rFonts w:ascii="Arial" w:hAnsi="Arial" w:cs="Arial"/>
          <w:color w:val="333399"/>
          <w:sz w:val="16"/>
          <w:szCs w:val="16"/>
          <w:lang w:val="ru-RU"/>
        </w:rPr>
      </w:pP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3553"/>
        <w:gridCol w:w="3674"/>
      </w:tblGrid>
      <w:tr w:rsidR="00D5317A" w:rsidRPr="002F4A44" w:rsidTr="002F2860">
        <w:trPr>
          <w:trHeight w:val="317"/>
          <w:tblHeader/>
          <w:jc w:val="center"/>
        </w:trPr>
        <w:tc>
          <w:tcPr>
            <w:tcW w:w="1168" w:type="pct"/>
            <w:shd w:val="clear" w:color="auto" w:fill="DBE5F1"/>
          </w:tcPr>
          <w:p w:rsidR="00D5317A" w:rsidRPr="002F4A44" w:rsidRDefault="00D5317A" w:rsidP="002F2860">
            <w:pPr>
              <w:spacing w:line="240" w:lineRule="auto"/>
              <w:jc w:val="center"/>
              <w:rPr>
                <w:b/>
                <w:bCs/>
                <w:sz w:val="20"/>
                <w:szCs w:val="20"/>
                <w:lang w:val="ru-RU"/>
              </w:rPr>
            </w:pPr>
            <w:r w:rsidRPr="002F4A44">
              <w:rPr>
                <w:b/>
                <w:bCs/>
                <w:sz w:val="20"/>
                <w:szCs w:val="20"/>
                <w:lang w:val="ru-RU"/>
              </w:rPr>
              <w:t>Программа</w:t>
            </w:r>
          </w:p>
        </w:tc>
        <w:tc>
          <w:tcPr>
            <w:tcW w:w="1884" w:type="pct"/>
            <w:shd w:val="clear" w:color="auto" w:fill="DBE5F1"/>
          </w:tcPr>
          <w:p w:rsidR="00D5317A" w:rsidRPr="002F4A44" w:rsidRDefault="00D5317A" w:rsidP="002F2860">
            <w:pPr>
              <w:spacing w:line="240" w:lineRule="auto"/>
              <w:jc w:val="center"/>
              <w:rPr>
                <w:b/>
                <w:bCs/>
                <w:sz w:val="20"/>
                <w:szCs w:val="20"/>
                <w:lang w:val="ru-RU"/>
              </w:rPr>
            </w:pPr>
            <w:r w:rsidRPr="002F4A44">
              <w:rPr>
                <w:b/>
                <w:bCs/>
                <w:sz w:val="20"/>
                <w:szCs w:val="20"/>
                <w:lang w:val="ru-RU"/>
              </w:rPr>
              <w:t>Подпрограмма</w:t>
            </w:r>
          </w:p>
        </w:tc>
        <w:tc>
          <w:tcPr>
            <w:tcW w:w="1948" w:type="pct"/>
            <w:shd w:val="clear" w:color="auto" w:fill="DBE5F1"/>
          </w:tcPr>
          <w:p w:rsidR="00D5317A" w:rsidRPr="002F4A44" w:rsidRDefault="00D5317A" w:rsidP="002F2860">
            <w:pPr>
              <w:spacing w:line="240" w:lineRule="auto"/>
              <w:jc w:val="center"/>
              <w:rPr>
                <w:b/>
                <w:bCs/>
                <w:sz w:val="20"/>
                <w:szCs w:val="20"/>
                <w:lang w:val="ru-RU"/>
              </w:rPr>
            </w:pPr>
            <w:r w:rsidRPr="002F4A44">
              <w:rPr>
                <w:b/>
                <w:bCs/>
                <w:sz w:val="20"/>
                <w:szCs w:val="20"/>
                <w:lang w:val="ru-RU"/>
              </w:rPr>
              <w:t>Виды деятельности</w:t>
            </w:r>
          </w:p>
        </w:tc>
      </w:tr>
      <w:tr w:rsidR="00D5317A" w:rsidRPr="00702150" w:rsidTr="002F2860">
        <w:trPr>
          <w:trHeight w:val="317"/>
          <w:jc w:val="center"/>
        </w:trPr>
        <w:tc>
          <w:tcPr>
            <w:tcW w:w="116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Менеджмент публичных финансов</w:t>
            </w:r>
          </w:p>
        </w:tc>
        <w:tc>
          <w:tcPr>
            <w:tcW w:w="1884"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Администрирование публичных доходов </w:t>
            </w:r>
            <w:r w:rsidRPr="002F4A44">
              <w:rPr>
                <w:rFonts w:ascii="Arial" w:hAnsi="Arial" w:cs="Arial"/>
                <w:sz w:val="18"/>
                <w:szCs w:val="18"/>
                <w:lang w:val="ru-RU"/>
              </w:rPr>
              <w:br/>
              <w:t xml:space="preserve">• Финансовая инспекция </w:t>
            </w:r>
            <w:r w:rsidRPr="002F4A44">
              <w:rPr>
                <w:rFonts w:ascii="Arial" w:hAnsi="Arial" w:cs="Arial"/>
                <w:sz w:val="18"/>
                <w:szCs w:val="18"/>
                <w:lang w:val="ru-RU"/>
              </w:rPr>
              <w:br/>
              <w:t>• Администрирование госзакупок</w:t>
            </w:r>
          </w:p>
        </w:tc>
        <w:tc>
          <w:tcPr>
            <w:tcW w:w="194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Исполнение и отчетность национального публичного бюджета </w:t>
            </w:r>
            <w:r w:rsidRPr="002F4A44">
              <w:rPr>
                <w:rFonts w:ascii="Arial" w:hAnsi="Arial" w:cs="Arial"/>
                <w:sz w:val="18"/>
                <w:szCs w:val="18"/>
                <w:lang w:val="ru-RU"/>
              </w:rPr>
              <w:br/>
              <w:t xml:space="preserve">• Межбюджетные отношения </w:t>
            </w:r>
            <w:r w:rsidRPr="002F4A44">
              <w:rPr>
                <w:rFonts w:ascii="Arial" w:hAnsi="Arial" w:cs="Arial"/>
                <w:sz w:val="18"/>
                <w:szCs w:val="18"/>
                <w:lang w:val="ru-RU"/>
              </w:rPr>
              <w:br/>
              <w:t xml:space="preserve">• Управление госдолга </w:t>
            </w:r>
            <w:r w:rsidRPr="002F4A44">
              <w:rPr>
                <w:rFonts w:ascii="Arial" w:hAnsi="Arial" w:cs="Arial"/>
                <w:sz w:val="18"/>
                <w:szCs w:val="18"/>
                <w:lang w:val="ru-RU"/>
              </w:rPr>
              <w:br/>
              <w:t>• Внешний аудит</w:t>
            </w:r>
          </w:p>
        </w:tc>
      </w:tr>
      <w:tr w:rsidR="00D5317A" w:rsidRPr="00702150" w:rsidTr="002F2860">
        <w:trPr>
          <w:trHeight w:val="317"/>
          <w:jc w:val="center"/>
        </w:trPr>
        <w:tc>
          <w:tcPr>
            <w:tcW w:w="116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Развитие транспорта</w:t>
            </w:r>
          </w:p>
        </w:tc>
        <w:tc>
          <w:tcPr>
            <w:tcW w:w="1884"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Развитие дорог </w:t>
            </w:r>
            <w:r w:rsidRPr="002F4A44">
              <w:rPr>
                <w:rFonts w:ascii="Arial" w:hAnsi="Arial" w:cs="Arial"/>
                <w:sz w:val="18"/>
                <w:szCs w:val="18"/>
                <w:lang w:val="ru-RU"/>
              </w:rPr>
              <w:br/>
              <w:t>• Развитие автотранспорта и т.д.</w:t>
            </w:r>
          </w:p>
        </w:tc>
        <w:tc>
          <w:tcPr>
            <w:tcW w:w="194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Внедрение программ по строительству, ремонту и содержанию публичных дорог </w:t>
            </w:r>
            <w:r w:rsidRPr="002F4A44">
              <w:rPr>
                <w:rFonts w:ascii="Arial" w:hAnsi="Arial" w:cs="Arial"/>
                <w:sz w:val="18"/>
                <w:szCs w:val="18"/>
                <w:lang w:val="ru-RU"/>
              </w:rPr>
              <w:br/>
              <w:t>• Государственная поддержка автотранспорта</w:t>
            </w:r>
          </w:p>
        </w:tc>
      </w:tr>
      <w:tr w:rsidR="00D5317A" w:rsidRPr="00702150" w:rsidTr="002F2860">
        <w:trPr>
          <w:trHeight w:val="317"/>
          <w:jc w:val="center"/>
        </w:trPr>
        <w:tc>
          <w:tcPr>
            <w:tcW w:w="116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Публичные образовательные учреждения и образовательные услуги </w:t>
            </w:r>
          </w:p>
        </w:tc>
        <w:tc>
          <w:tcPr>
            <w:tcW w:w="1884"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Раннее образование </w:t>
            </w:r>
            <w:r w:rsidRPr="002F4A44">
              <w:rPr>
                <w:rFonts w:ascii="Arial" w:hAnsi="Arial" w:cs="Arial"/>
                <w:sz w:val="18"/>
                <w:szCs w:val="18"/>
                <w:lang w:val="ru-RU"/>
              </w:rPr>
              <w:br/>
              <w:t xml:space="preserve">• Лицейское образование </w:t>
            </w:r>
            <w:r w:rsidRPr="002F4A44">
              <w:rPr>
                <w:rFonts w:ascii="Arial" w:hAnsi="Arial" w:cs="Arial"/>
                <w:sz w:val="18"/>
                <w:szCs w:val="18"/>
                <w:lang w:val="ru-RU"/>
              </w:rPr>
              <w:br/>
              <w:t xml:space="preserve">• Профессионально-техническое среднее образование </w:t>
            </w:r>
            <w:r w:rsidRPr="002F4A44">
              <w:rPr>
                <w:rFonts w:ascii="Arial" w:hAnsi="Arial" w:cs="Arial"/>
                <w:sz w:val="18"/>
                <w:szCs w:val="18"/>
                <w:lang w:val="ru-RU"/>
              </w:rPr>
              <w:br/>
              <w:t>• Переподготовка кадров</w:t>
            </w:r>
          </w:p>
        </w:tc>
        <w:tc>
          <w:tcPr>
            <w:tcW w:w="194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Гимназическое образование </w:t>
            </w:r>
            <w:r w:rsidRPr="002F4A44">
              <w:rPr>
                <w:rFonts w:ascii="Arial" w:hAnsi="Arial" w:cs="Arial"/>
                <w:sz w:val="18"/>
                <w:szCs w:val="18"/>
                <w:lang w:val="ru-RU"/>
              </w:rPr>
              <w:br/>
              <w:t xml:space="preserve">• Содержание общежитий </w:t>
            </w:r>
            <w:r w:rsidRPr="002F4A44">
              <w:rPr>
                <w:rFonts w:ascii="Arial" w:hAnsi="Arial" w:cs="Arial"/>
                <w:sz w:val="18"/>
                <w:szCs w:val="18"/>
                <w:lang w:val="ru-RU"/>
              </w:rPr>
              <w:br/>
              <w:t xml:space="preserve">• Методическая деятельность </w:t>
            </w:r>
            <w:r w:rsidRPr="002F4A44">
              <w:rPr>
                <w:rFonts w:ascii="Arial" w:hAnsi="Arial" w:cs="Arial"/>
                <w:sz w:val="18"/>
                <w:szCs w:val="18"/>
                <w:lang w:val="ru-RU"/>
              </w:rPr>
              <w:br/>
              <w:t xml:space="preserve">• Дошкольное, начальное, лицейское и среднее образование </w:t>
            </w:r>
            <w:r w:rsidRPr="002F4A44">
              <w:rPr>
                <w:rFonts w:ascii="Arial" w:hAnsi="Arial" w:cs="Arial"/>
                <w:sz w:val="18"/>
                <w:szCs w:val="18"/>
                <w:lang w:val="ru-RU"/>
              </w:rPr>
              <w:br/>
              <w:t xml:space="preserve">• Обеспечение учебниками </w:t>
            </w:r>
            <w:r w:rsidRPr="002F4A44">
              <w:rPr>
                <w:rFonts w:ascii="Arial" w:hAnsi="Arial" w:cs="Arial"/>
                <w:sz w:val="18"/>
                <w:szCs w:val="18"/>
                <w:lang w:val="ru-RU"/>
              </w:rPr>
              <w:br/>
              <w:t>• Курсы по переподготовке кадров</w:t>
            </w:r>
          </w:p>
        </w:tc>
      </w:tr>
      <w:tr w:rsidR="00D5317A" w:rsidRPr="00702150" w:rsidTr="002F2860">
        <w:trPr>
          <w:trHeight w:val="317"/>
          <w:jc w:val="center"/>
        </w:trPr>
        <w:tc>
          <w:tcPr>
            <w:tcW w:w="116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Социальная защита</w:t>
            </w:r>
          </w:p>
        </w:tc>
        <w:tc>
          <w:tcPr>
            <w:tcW w:w="1884"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Социальная защита в старости </w:t>
            </w:r>
            <w:r w:rsidRPr="002F4A44">
              <w:rPr>
                <w:rFonts w:ascii="Arial" w:hAnsi="Arial" w:cs="Arial"/>
                <w:sz w:val="18"/>
                <w:szCs w:val="18"/>
                <w:lang w:val="ru-RU"/>
              </w:rPr>
              <w:br/>
              <w:t xml:space="preserve">• Социальная защита семьи и ребенка </w:t>
            </w:r>
            <w:r w:rsidRPr="002F4A44">
              <w:rPr>
                <w:rFonts w:ascii="Arial" w:hAnsi="Arial" w:cs="Arial"/>
                <w:sz w:val="18"/>
                <w:szCs w:val="18"/>
                <w:lang w:val="ru-RU"/>
              </w:rPr>
              <w:br/>
              <w:t xml:space="preserve">• Социальная защита безработных </w:t>
            </w:r>
            <w:r w:rsidRPr="002F4A44">
              <w:rPr>
                <w:rFonts w:ascii="Arial" w:hAnsi="Arial" w:cs="Arial"/>
                <w:sz w:val="18"/>
                <w:szCs w:val="18"/>
                <w:lang w:val="ru-RU"/>
              </w:rPr>
              <w:br/>
              <w:t>• Защита в области обеспечения жильем</w:t>
            </w:r>
          </w:p>
        </w:tc>
        <w:tc>
          <w:tcPr>
            <w:tcW w:w="1948" w:type="pct"/>
            <w:shd w:val="clear" w:color="auto" w:fill="DBE5F1"/>
          </w:tcPr>
          <w:p w:rsidR="00D5317A" w:rsidRPr="002F4A44" w:rsidRDefault="00D5317A" w:rsidP="002F2860">
            <w:pPr>
              <w:spacing w:line="240" w:lineRule="auto"/>
              <w:rPr>
                <w:rFonts w:ascii="Arial" w:hAnsi="Arial" w:cs="Arial"/>
                <w:sz w:val="18"/>
                <w:szCs w:val="18"/>
                <w:lang w:val="ru-RU"/>
              </w:rPr>
            </w:pPr>
            <w:r w:rsidRPr="002F4A44">
              <w:rPr>
                <w:rFonts w:ascii="Arial" w:hAnsi="Arial" w:cs="Arial"/>
                <w:sz w:val="18"/>
                <w:szCs w:val="18"/>
                <w:lang w:val="ru-RU"/>
              </w:rPr>
              <w:t xml:space="preserve">• Пенсии по старости </w:t>
            </w:r>
            <w:r w:rsidRPr="002F4A44">
              <w:rPr>
                <w:rFonts w:ascii="Arial" w:hAnsi="Arial" w:cs="Arial"/>
                <w:sz w:val="18"/>
                <w:szCs w:val="18"/>
                <w:lang w:val="ru-RU"/>
              </w:rPr>
              <w:br/>
              <w:t xml:space="preserve">• Дома для инвалидов и  престарелых </w:t>
            </w:r>
            <w:r w:rsidRPr="002F4A44">
              <w:rPr>
                <w:rFonts w:ascii="Arial" w:hAnsi="Arial" w:cs="Arial"/>
                <w:sz w:val="18"/>
                <w:szCs w:val="18"/>
                <w:lang w:val="ru-RU"/>
              </w:rPr>
              <w:br/>
              <w:t xml:space="preserve">• Социальные услуги и обслуживание на дому </w:t>
            </w:r>
            <w:r w:rsidRPr="002F4A44">
              <w:rPr>
                <w:rFonts w:ascii="Arial" w:hAnsi="Arial" w:cs="Arial"/>
                <w:sz w:val="18"/>
                <w:szCs w:val="18"/>
                <w:lang w:val="ru-RU"/>
              </w:rPr>
              <w:br/>
              <w:t xml:space="preserve">• Пособия на детей </w:t>
            </w:r>
            <w:r w:rsidRPr="002F4A44">
              <w:rPr>
                <w:rFonts w:ascii="Arial" w:hAnsi="Arial" w:cs="Arial"/>
                <w:sz w:val="18"/>
                <w:szCs w:val="18"/>
                <w:lang w:val="ru-RU"/>
              </w:rPr>
              <w:br/>
              <w:t xml:space="preserve">• Содержание интернатов и дневных центров для детей </w:t>
            </w:r>
            <w:r w:rsidRPr="002F4A44">
              <w:rPr>
                <w:rFonts w:ascii="Arial" w:hAnsi="Arial" w:cs="Arial"/>
                <w:sz w:val="18"/>
                <w:szCs w:val="18"/>
                <w:lang w:val="ru-RU"/>
              </w:rPr>
              <w:br/>
              <w:t>• Пособия для безработных</w:t>
            </w:r>
          </w:p>
        </w:tc>
      </w:tr>
    </w:tbl>
    <w:p w:rsidR="00D5317A" w:rsidRPr="002F4A44" w:rsidRDefault="00D5317A" w:rsidP="00D5317A">
      <w:pPr>
        <w:jc w:val="both"/>
        <w:rPr>
          <w:lang w:val="ru-RU"/>
        </w:rPr>
      </w:pPr>
    </w:p>
    <w:p w:rsidR="00D5317A" w:rsidRPr="002F4A44" w:rsidRDefault="00D5317A" w:rsidP="00D5317A">
      <w:pPr>
        <w:numPr>
          <w:ilvl w:val="0"/>
          <w:numId w:val="38"/>
        </w:numPr>
        <w:tabs>
          <w:tab w:val="left" w:pos="572"/>
          <w:tab w:val="left" w:pos="598"/>
          <w:tab w:val="left" w:pos="884"/>
          <w:tab w:val="left" w:pos="993"/>
        </w:tabs>
        <w:ind w:left="0" w:firstLine="710"/>
        <w:jc w:val="both"/>
        <w:rPr>
          <w:color w:val="000000"/>
          <w:spacing w:val="3"/>
          <w:sz w:val="24"/>
          <w:lang w:val="ru-RU"/>
        </w:rPr>
      </w:pPr>
      <w:r w:rsidRPr="002F4A44">
        <w:rPr>
          <w:lang w:val="ru-RU"/>
        </w:rPr>
        <w:t xml:space="preserve">Каждая программа/подпрограмма должна содержать краткое описание, содержащее общую информацию, и достаточно ясные пояснения о цели, задачах и структуре программы, организационный расклад и бенефициары данной программы. Текстовое изложение программы должно отвечать на следующие вопросы: </w:t>
      </w:r>
      <w:r w:rsidRPr="002F4A44">
        <w:rPr>
          <w:i/>
          <w:lang w:val="ru-RU"/>
        </w:rPr>
        <w:t>«что реализуется посредством данной программы?», «какие учреждения вовлечены в администрировании данной программы»</w:t>
      </w:r>
      <w:r w:rsidRPr="002F4A44">
        <w:rPr>
          <w:lang w:val="ru-RU"/>
        </w:rPr>
        <w:t xml:space="preserve"> или </w:t>
      </w:r>
      <w:r w:rsidRPr="002F4A44">
        <w:rPr>
          <w:i/>
          <w:lang w:val="ru-RU"/>
        </w:rPr>
        <w:t>«кто является бенефициаром услуг данной программы?»</w:t>
      </w:r>
      <w:r w:rsidRPr="002F4A44">
        <w:rPr>
          <w:lang w:val="ru-RU"/>
        </w:rPr>
        <w:t xml:space="preserve">. </w:t>
      </w:r>
      <w:proofErr w:type="gramStart"/>
      <w:r w:rsidRPr="002F4A44">
        <w:rPr>
          <w:lang w:val="ru-RU"/>
        </w:rPr>
        <w:t>В</w:t>
      </w:r>
      <w:proofErr w:type="gramEnd"/>
      <w:r w:rsidRPr="002F4A44">
        <w:rPr>
          <w:lang w:val="ru-RU"/>
        </w:rPr>
        <w:t xml:space="preserve"> вставке 11.2 приведен пример описания программы/подпрограммы</w:t>
      </w:r>
      <w:r w:rsidRPr="002F4A44">
        <w:rPr>
          <w:color w:val="000000"/>
          <w:spacing w:val="3"/>
          <w:sz w:val="24"/>
          <w:lang w:val="ru-RU"/>
        </w:rPr>
        <w:t xml:space="preserve">. </w:t>
      </w:r>
    </w:p>
    <w:p w:rsidR="00D5317A" w:rsidRPr="002F4A44" w:rsidRDefault="00D5317A" w:rsidP="00D5317A">
      <w:pPr>
        <w:jc w:val="both"/>
        <w:rPr>
          <w:rFonts w:ascii="Arial" w:hAnsi="Arial" w:cs="Arial"/>
          <w:color w:val="333399"/>
          <w:sz w:val="16"/>
          <w:szCs w:val="16"/>
          <w:lang w:val="ru-RU"/>
        </w:rPr>
      </w:pPr>
      <w:r w:rsidRPr="002F4A44">
        <w:rPr>
          <w:rFonts w:ascii="Arial" w:hAnsi="Arial" w:cs="Arial"/>
          <w:color w:val="333399"/>
          <w:sz w:val="16"/>
          <w:szCs w:val="16"/>
          <w:lang w:val="ru-RU"/>
        </w:rPr>
        <w:t>Вставка 11.2. Пример описания программы</w:t>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45"/>
      </w:tblGrid>
      <w:tr w:rsidR="00D5317A" w:rsidRPr="00702150" w:rsidTr="002F2860">
        <w:tc>
          <w:tcPr>
            <w:tcW w:w="5000" w:type="pct"/>
            <w:tcBorders>
              <w:top w:val="single" w:sz="4" w:space="0" w:color="auto"/>
              <w:bottom w:val="single" w:sz="4" w:space="0" w:color="auto"/>
            </w:tcBorders>
            <w:shd w:val="clear" w:color="auto" w:fill="DBE5F1"/>
          </w:tcPr>
          <w:p w:rsidR="00D5317A" w:rsidRPr="002F4A44" w:rsidRDefault="00D5317A" w:rsidP="002F2860">
            <w:pPr>
              <w:pStyle w:val="NormalWeb"/>
              <w:rPr>
                <w:sz w:val="20"/>
                <w:szCs w:val="20"/>
                <w:lang w:val="ru-RU"/>
              </w:rPr>
            </w:pPr>
            <w:r w:rsidRPr="002F4A44">
              <w:rPr>
                <w:b/>
                <w:bCs/>
                <w:sz w:val="20"/>
                <w:szCs w:val="20"/>
                <w:u w:val="single"/>
                <w:lang w:val="ru-RU"/>
              </w:rPr>
              <w:t>Программа «Развитие транспорта»</w:t>
            </w:r>
            <w:r w:rsidRPr="002F4A44">
              <w:rPr>
                <w:sz w:val="20"/>
                <w:szCs w:val="20"/>
                <w:lang w:val="ru-RU"/>
              </w:rPr>
              <w:t xml:space="preserve"> </w:t>
            </w:r>
          </w:p>
          <w:p w:rsidR="00D5317A" w:rsidRPr="002F4A44" w:rsidRDefault="00D5317A" w:rsidP="002F2860">
            <w:pPr>
              <w:pStyle w:val="NormalWeb"/>
              <w:rPr>
                <w:sz w:val="20"/>
                <w:szCs w:val="20"/>
                <w:lang w:val="ru-RU"/>
              </w:rPr>
            </w:pPr>
            <w:r w:rsidRPr="002F4A44">
              <w:rPr>
                <w:b/>
                <w:bCs/>
                <w:sz w:val="20"/>
                <w:szCs w:val="20"/>
                <w:u w:val="single"/>
                <w:lang w:val="ru-RU"/>
              </w:rPr>
              <w:t>Подпрограмма «Развитие дорог»</w:t>
            </w:r>
            <w:r w:rsidRPr="002F4A44">
              <w:rPr>
                <w:sz w:val="20"/>
                <w:szCs w:val="20"/>
                <w:lang w:val="ru-RU"/>
              </w:rPr>
              <w:t xml:space="preserve"> </w:t>
            </w:r>
          </w:p>
          <w:p w:rsidR="00D5317A" w:rsidRPr="002F4A44" w:rsidRDefault="00D5317A" w:rsidP="002F2860">
            <w:pPr>
              <w:pStyle w:val="NormalWeb"/>
              <w:rPr>
                <w:sz w:val="16"/>
                <w:szCs w:val="16"/>
                <w:lang w:val="ru-RU"/>
              </w:rPr>
            </w:pPr>
            <w:r w:rsidRPr="002F4A44">
              <w:rPr>
                <w:sz w:val="20"/>
                <w:szCs w:val="20"/>
                <w:lang w:val="ru-RU"/>
              </w:rPr>
              <w:t>Подпрограмма охватывает меры по содержанию, ремонту и реабилитации национальных и местных дорог, по мониторизации состояния дорог, а также мероприятия по повышению безопасности дорожного движения. Реализацией данной подпрограммы занимается Государственная администрация дорог, подведомственная Министерству транспорта и инфраструктуры дорог. Общая протяженность национальных дорог составляет 3336 км и местных дорог – 5475 км.</w:t>
            </w:r>
          </w:p>
        </w:tc>
      </w:tr>
    </w:tbl>
    <w:p w:rsidR="00D5317A" w:rsidRPr="002F4A44" w:rsidRDefault="00D5317A" w:rsidP="00D5317A">
      <w:pPr>
        <w:tabs>
          <w:tab w:val="left" w:pos="572"/>
          <w:tab w:val="left" w:pos="598"/>
          <w:tab w:val="left" w:pos="851"/>
          <w:tab w:val="left" w:pos="993"/>
        </w:tabs>
        <w:jc w:val="both"/>
        <w:rPr>
          <w:sz w:val="24"/>
          <w:lang w:val="ru-RU"/>
        </w:rPr>
      </w:pPr>
    </w:p>
    <w:p w:rsidR="00D5317A" w:rsidRPr="002F4A44" w:rsidRDefault="00D5317A" w:rsidP="00D5317A">
      <w:pPr>
        <w:tabs>
          <w:tab w:val="left" w:pos="572"/>
          <w:tab w:val="left" w:pos="598"/>
          <w:tab w:val="left" w:pos="851"/>
          <w:tab w:val="left" w:pos="993"/>
        </w:tabs>
        <w:jc w:val="both"/>
        <w:rPr>
          <w:sz w:val="24"/>
          <w:lang w:val="ru-RU"/>
        </w:rPr>
      </w:pPr>
    </w:p>
    <w:p w:rsidR="00D5317A" w:rsidRPr="002F4A44" w:rsidDel="008E5BEA" w:rsidRDefault="00D5317A" w:rsidP="00D5317A">
      <w:pPr>
        <w:pStyle w:val="Heading2"/>
        <w:numPr>
          <w:ilvl w:val="1"/>
          <w:numId w:val="180"/>
        </w:numPr>
        <w:tabs>
          <w:tab w:val="left" w:pos="426"/>
          <w:tab w:val="left" w:pos="709"/>
          <w:tab w:val="left" w:pos="993"/>
          <w:tab w:val="left" w:pos="1701"/>
        </w:tabs>
        <w:ind w:hanging="436"/>
        <w:rPr>
          <w:b/>
          <w:lang w:val="ru-RU"/>
        </w:rPr>
      </w:pPr>
      <w:bookmarkStart w:id="2113" w:name="_Toc438730821"/>
      <w:r w:rsidRPr="002F4A44">
        <w:rPr>
          <w:b/>
          <w:lang w:val="ru-RU"/>
        </w:rPr>
        <w:t>Логическ</w:t>
      </w:r>
      <w:r>
        <w:rPr>
          <w:b/>
          <w:lang w:val="ru-RU"/>
        </w:rPr>
        <w:t>ая</w:t>
      </w:r>
      <w:r w:rsidRPr="002F4A44">
        <w:rPr>
          <w:b/>
          <w:lang w:val="ru-RU"/>
        </w:rPr>
        <w:t xml:space="preserve"> </w:t>
      </w:r>
      <w:r>
        <w:rPr>
          <w:b/>
          <w:lang w:val="ru-RU"/>
        </w:rPr>
        <w:t>структура</w:t>
      </w:r>
      <w:r w:rsidRPr="002F4A44">
        <w:rPr>
          <w:b/>
          <w:lang w:val="ru-RU"/>
        </w:rPr>
        <w:t xml:space="preserve"> и элементы программы</w:t>
      </w:r>
      <w:bookmarkEnd w:id="2113"/>
    </w:p>
    <w:p w:rsidR="00D5317A" w:rsidRPr="002F4A44" w:rsidRDefault="00D5317A" w:rsidP="00D5317A">
      <w:pPr>
        <w:numPr>
          <w:ilvl w:val="0"/>
          <w:numId w:val="38"/>
        </w:numPr>
        <w:tabs>
          <w:tab w:val="clear" w:pos="1070"/>
          <w:tab w:val="num" w:pos="0"/>
          <w:tab w:val="left" w:pos="572"/>
          <w:tab w:val="left" w:pos="598"/>
          <w:tab w:val="left" w:pos="884"/>
        </w:tabs>
        <w:spacing w:before="120"/>
        <w:ind w:left="0" w:firstLine="709"/>
        <w:jc w:val="both"/>
        <w:rPr>
          <w:color w:val="000000"/>
          <w:spacing w:val="3"/>
          <w:sz w:val="24"/>
          <w:lang w:val="ru-RU"/>
        </w:rPr>
      </w:pPr>
      <w:r w:rsidRPr="002F4A44">
        <w:rPr>
          <w:sz w:val="24"/>
          <w:lang w:val="ru-RU"/>
        </w:rPr>
        <w:t>Бюджет по программам содержит следующие элементы: (1) цель, (2) задачи, (3) показатели результативности. Элементы устанавливаются на уровне подпрограмм</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 w:val="left" w:pos="884"/>
        </w:tabs>
        <w:spacing w:before="120"/>
        <w:ind w:left="0" w:firstLine="709"/>
        <w:jc w:val="both"/>
        <w:rPr>
          <w:color w:val="000000"/>
          <w:spacing w:val="3"/>
          <w:sz w:val="24"/>
          <w:lang w:val="ru-RU"/>
        </w:rPr>
      </w:pPr>
      <w:r w:rsidRPr="002F4A44">
        <w:rPr>
          <w:sz w:val="24"/>
          <w:lang w:val="ru-RU"/>
        </w:rPr>
        <w:t>В структуре программы/подпрограммы должна быть соблюдена логическая взаимосвязь в построении элементов, как на этапе планирования, так и в процессе реализации и мониторизации. Логическая взаимосвязь – это способ построения элементов таким образом, чтобы прямая логическая связь между ними была очевидна. Логическая взаимосвязь между элементами программы предполагает подход «сверху вниз» на этапе разработки программы и подход «снизу вверх» – на этапе реализации и мониторизации и представлена в рисунке 11.1</w:t>
      </w:r>
      <w:r w:rsidRPr="002F4A44">
        <w:rPr>
          <w:color w:val="000000"/>
          <w:spacing w:val="3"/>
          <w:sz w:val="24"/>
          <w:lang w:val="ru-RU"/>
        </w:rPr>
        <w:t>.</w:t>
      </w:r>
    </w:p>
    <w:p w:rsidR="00D5317A" w:rsidRPr="00D5317A" w:rsidRDefault="00D5317A" w:rsidP="00D5317A">
      <w:pPr>
        <w:pStyle w:val="Caption"/>
        <w:ind w:firstLine="0"/>
        <w:rPr>
          <w:bCs w:val="0"/>
          <w:lang w:val="ru-RU"/>
          <w14:shadow w14:blurRad="50800" w14:dist="38100" w14:dir="2700000" w14:sx="100000" w14:sy="100000" w14:kx="0" w14:ky="0" w14:algn="tl">
            <w14:srgbClr w14:val="000000">
              <w14:alpha w14:val="60000"/>
            </w14:srgbClr>
          </w14:shadow>
        </w:rPr>
      </w:pPr>
      <w:r w:rsidRPr="00D5317A">
        <w:rPr>
          <w:bCs w:val="0"/>
          <w:lang w:val="ru-RU"/>
          <w14:shadow w14:blurRad="50800" w14:dist="38100" w14:dir="2700000" w14:sx="100000" w14:sy="100000" w14:kx="0" w14:ky="0" w14:algn="tl">
            <w14:srgbClr w14:val="000000">
              <w14:alpha w14:val="60000"/>
            </w14:srgbClr>
          </w14:shadow>
        </w:rPr>
        <w:t>Рисунок 11.1. Логическая структура программы</w:t>
      </w:r>
    </w:p>
    <w:p w:rsidR="00D5317A" w:rsidRPr="002F4A44" w:rsidRDefault="00D5317A" w:rsidP="00D5317A">
      <w:pPr>
        <w:rPr>
          <w:lang w:val="ru-RU"/>
        </w:rPr>
      </w:pPr>
      <w:r w:rsidRPr="002F4A44">
        <w:rPr>
          <w:lang w:val="ru-RU"/>
        </w:rPr>
        <w:tab/>
      </w:r>
      <w:r>
        <w:rPr>
          <w:noProof/>
          <w:lang w:eastAsia="en-GB"/>
        </w:rPr>
        <w:drawing>
          <wp:inline distT="0" distB="0" distL="0" distR="0">
            <wp:extent cx="5553075" cy="2743200"/>
            <wp:effectExtent l="0" t="0" r="9525" b="0"/>
            <wp:docPr id="3" name="Рисунок 3" descr="\\oldpdc.fmis.internal\Moldlex\Datalex\Legi_Rus\MF\A13\g187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ldpdc.fmis.internal\Moldlex\Datalex\Legi_Rus\MF\A13\g187d01.gif"/>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5553075" cy="2743200"/>
                    </a:xfrm>
                    <a:prstGeom prst="rect">
                      <a:avLst/>
                    </a:prstGeom>
                    <a:noFill/>
                    <a:ln>
                      <a:noFill/>
                    </a:ln>
                  </pic:spPr>
                </pic:pic>
              </a:graphicData>
            </a:graphic>
          </wp:inline>
        </w:drawing>
      </w:r>
    </w:p>
    <w:p w:rsidR="00D5317A" w:rsidRPr="002F4A44" w:rsidRDefault="00D5317A" w:rsidP="00D5317A">
      <w:pPr>
        <w:rPr>
          <w:lang w:val="ru-RU"/>
        </w:rPr>
      </w:pPr>
      <w:r w:rsidRPr="002F4A44">
        <w:rPr>
          <w:lang w:val="ru-RU"/>
        </w:rPr>
        <w:tab/>
      </w:r>
      <w:r w:rsidRPr="002F4A44">
        <w:rPr>
          <w:lang w:val="ru-RU"/>
        </w:rPr>
        <w:tab/>
      </w:r>
      <w:r w:rsidRPr="002F4A44">
        <w:rPr>
          <w:lang w:val="ru-RU"/>
        </w:rPr>
        <w:tab/>
      </w:r>
      <w:r w:rsidRPr="002F4A44">
        <w:rPr>
          <w:lang w:val="ru-RU"/>
        </w:rPr>
        <w:tab/>
      </w:r>
    </w:p>
    <w:p w:rsidR="00D5317A" w:rsidRPr="002F4A44" w:rsidRDefault="00D5317A" w:rsidP="00D5317A">
      <w:pPr>
        <w:numPr>
          <w:ilvl w:val="0"/>
          <w:numId w:val="38"/>
        </w:numPr>
        <w:tabs>
          <w:tab w:val="left" w:pos="572"/>
          <w:tab w:val="left" w:pos="598"/>
          <w:tab w:val="left" w:pos="884"/>
          <w:tab w:val="left" w:pos="993"/>
        </w:tabs>
        <w:spacing w:before="120" w:line="240" w:lineRule="atLeast"/>
        <w:ind w:left="1066" w:hanging="357"/>
        <w:jc w:val="both"/>
        <w:rPr>
          <w:color w:val="000000"/>
          <w:spacing w:val="3"/>
          <w:sz w:val="24"/>
          <w:lang w:val="ru-RU"/>
        </w:rPr>
      </w:pPr>
      <w:r w:rsidRPr="002F4A44">
        <w:rPr>
          <w:sz w:val="24"/>
          <w:lang w:val="ru-RU"/>
        </w:rPr>
        <w:lastRenderedPageBreak/>
        <w:t>Для проверки правильности построения структуры программы могут быть использованы следующие контрольные вопросы</w:t>
      </w:r>
      <w:r w:rsidRPr="002F4A44">
        <w:rPr>
          <w:color w:val="000000"/>
          <w:spacing w:val="3"/>
          <w:sz w:val="24"/>
          <w:lang w:val="ru-RU"/>
        </w:rPr>
        <w:t>:</w:t>
      </w:r>
    </w:p>
    <w:p w:rsidR="00D5317A" w:rsidRPr="002F4A44" w:rsidRDefault="00D5317A" w:rsidP="00D5317A">
      <w:pPr>
        <w:pStyle w:val="cb"/>
        <w:numPr>
          <w:ilvl w:val="0"/>
          <w:numId w:val="192"/>
        </w:numPr>
        <w:jc w:val="both"/>
        <w:rPr>
          <w:b w:val="0"/>
          <w:lang w:val="ru-RU"/>
        </w:rPr>
      </w:pPr>
      <w:r w:rsidRPr="002F4A44">
        <w:rPr>
          <w:b w:val="0"/>
          <w:lang w:val="ru-RU"/>
        </w:rPr>
        <w:t xml:space="preserve">если </w:t>
      </w:r>
      <w:r w:rsidRPr="002F4A44">
        <w:rPr>
          <w:b w:val="0"/>
          <w:u w:val="single"/>
          <w:lang w:val="ru-RU"/>
        </w:rPr>
        <w:t>мероприятия</w:t>
      </w:r>
      <w:r w:rsidRPr="002F4A44">
        <w:rPr>
          <w:b w:val="0"/>
          <w:lang w:val="ru-RU"/>
        </w:rPr>
        <w:t xml:space="preserve"> будут реализованы, будут ли получены </w:t>
      </w:r>
      <w:r w:rsidRPr="002F4A44">
        <w:rPr>
          <w:b w:val="0"/>
          <w:u w:val="single"/>
          <w:lang w:val="ru-RU"/>
        </w:rPr>
        <w:t>продукты</w:t>
      </w:r>
      <w:r w:rsidRPr="002F4A44">
        <w:rPr>
          <w:b w:val="0"/>
          <w:lang w:val="ru-RU"/>
        </w:rPr>
        <w:t>?</w:t>
      </w:r>
    </w:p>
    <w:p w:rsidR="00D5317A" w:rsidRPr="002F4A44" w:rsidRDefault="00D5317A" w:rsidP="00D5317A">
      <w:pPr>
        <w:pStyle w:val="cb"/>
        <w:numPr>
          <w:ilvl w:val="0"/>
          <w:numId w:val="192"/>
        </w:numPr>
        <w:jc w:val="both"/>
        <w:rPr>
          <w:b w:val="0"/>
          <w:lang w:val="ru-RU"/>
        </w:rPr>
      </w:pPr>
      <w:r w:rsidRPr="002F4A44">
        <w:rPr>
          <w:b w:val="0"/>
          <w:lang w:val="ru-RU"/>
        </w:rPr>
        <w:t>если показатели будут достигнуты, будут ли реализованы задачи?</w:t>
      </w:r>
    </w:p>
    <w:p w:rsidR="00D5317A" w:rsidRPr="002F4A44" w:rsidRDefault="00D5317A" w:rsidP="00D5317A">
      <w:pPr>
        <w:pStyle w:val="cb"/>
        <w:numPr>
          <w:ilvl w:val="0"/>
          <w:numId w:val="192"/>
        </w:numPr>
        <w:jc w:val="both"/>
        <w:rPr>
          <w:b w:val="0"/>
          <w:lang w:val="ru-RU"/>
        </w:rPr>
      </w:pPr>
      <w:r w:rsidRPr="002F4A44">
        <w:rPr>
          <w:b w:val="0"/>
          <w:lang w:val="ru-RU"/>
        </w:rPr>
        <w:t xml:space="preserve">если </w:t>
      </w:r>
      <w:r w:rsidRPr="002F4A44">
        <w:rPr>
          <w:b w:val="0"/>
          <w:u w:val="single"/>
          <w:lang w:val="ru-RU"/>
        </w:rPr>
        <w:t>задачи</w:t>
      </w:r>
      <w:r w:rsidRPr="002F4A44">
        <w:rPr>
          <w:b w:val="0"/>
          <w:lang w:val="ru-RU"/>
        </w:rPr>
        <w:t xml:space="preserve"> будут реализованы, приведет ли это к достижению </w:t>
      </w:r>
      <w:r w:rsidRPr="002F4A44">
        <w:rPr>
          <w:b w:val="0"/>
          <w:u w:val="single"/>
          <w:lang w:val="ru-RU"/>
        </w:rPr>
        <w:t>цели</w:t>
      </w:r>
      <w:r w:rsidRPr="002F4A44">
        <w:rPr>
          <w:b w:val="0"/>
          <w:lang w:val="ru-RU"/>
        </w:rPr>
        <w:t>?</w:t>
      </w:r>
    </w:p>
    <w:p w:rsidR="00D5317A" w:rsidRPr="00780510" w:rsidRDefault="00D5317A" w:rsidP="00D5317A">
      <w:pPr>
        <w:pStyle w:val="cb"/>
        <w:jc w:val="both"/>
        <w:rPr>
          <w:b w:val="0"/>
          <w:lang w:val="ru-RU"/>
        </w:rPr>
      </w:pPr>
      <w:r w:rsidRPr="00780510">
        <w:rPr>
          <w:b w:val="0"/>
          <w:lang w:val="ru-RU"/>
        </w:rPr>
        <w:t>В случае</w:t>
      </w:r>
      <w:proofErr w:type="gramStart"/>
      <w:r w:rsidRPr="00780510">
        <w:rPr>
          <w:b w:val="0"/>
          <w:lang w:val="ru-RU"/>
        </w:rPr>
        <w:t>,</w:t>
      </w:r>
      <w:proofErr w:type="gramEnd"/>
      <w:r w:rsidRPr="00780510">
        <w:rPr>
          <w:b w:val="0"/>
          <w:lang w:val="ru-RU"/>
        </w:rPr>
        <w:t xml:space="preserve"> если хотя бы на одного вопроса  ответ отрицательный, следует исправить ошибки и предложить альтернативные решения.</w:t>
      </w:r>
    </w:p>
    <w:p w:rsidR="00D5317A" w:rsidRPr="002F4A44" w:rsidRDefault="00D5317A" w:rsidP="00D5317A">
      <w:pPr>
        <w:numPr>
          <w:ilvl w:val="0"/>
          <w:numId w:val="38"/>
        </w:numPr>
        <w:tabs>
          <w:tab w:val="clear" w:pos="1070"/>
          <w:tab w:val="num" w:pos="0"/>
          <w:tab w:val="left" w:pos="572"/>
          <w:tab w:val="left" w:pos="598"/>
          <w:tab w:val="left" w:pos="884"/>
        </w:tabs>
        <w:spacing w:before="120"/>
        <w:ind w:left="0" w:firstLine="720"/>
        <w:jc w:val="both"/>
        <w:rPr>
          <w:sz w:val="24"/>
          <w:lang w:val="ru-RU"/>
        </w:rPr>
      </w:pPr>
      <w:r w:rsidRPr="002F4A44">
        <w:rPr>
          <w:sz w:val="24"/>
          <w:lang w:val="ru-RU"/>
        </w:rPr>
        <w:t>Периодическое применение логической взаимосвязи при анализе структуры и взаимосвязи между элементами программы/подпрограммы позволяет получить информацию, полезную для мониторизации и оценки, и способствует процессу принятия решений при распределении ресурсов</w:t>
      </w:r>
      <w:r w:rsidRPr="002F4A44">
        <w:rPr>
          <w:color w:val="000000"/>
          <w:spacing w:val="3"/>
          <w:sz w:val="24"/>
          <w:lang w:val="ru-RU"/>
        </w:rPr>
        <w:t>.</w:t>
      </w:r>
    </w:p>
    <w:p w:rsidR="00D5317A" w:rsidRPr="002F4A44" w:rsidRDefault="00D5317A" w:rsidP="00D5317A">
      <w:pPr>
        <w:rPr>
          <w:lang w:val="ru-RU"/>
        </w:rPr>
      </w:pPr>
    </w:p>
    <w:p w:rsidR="00D5317A" w:rsidRPr="002F4A44" w:rsidRDefault="00D5317A" w:rsidP="00D5317A">
      <w:pPr>
        <w:pStyle w:val="Heading3"/>
        <w:numPr>
          <w:ilvl w:val="2"/>
          <w:numId w:val="180"/>
        </w:numPr>
        <w:tabs>
          <w:tab w:val="left" w:pos="567"/>
          <w:tab w:val="left" w:pos="851"/>
          <w:tab w:val="left" w:pos="1134"/>
        </w:tabs>
        <w:ind w:hanging="294"/>
        <w:rPr>
          <w:b/>
          <w:sz w:val="24"/>
          <w:szCs w:val="24"/>
          <w:lang w:val="ru-RU"/>
        </w:rPr>
      </w:pPr>
      <w:bookmarkStart w:id="2114" w:name="_Toc312741634"/>
      <w:bookmarkStart w:id="2115" w:name="_Toc312849600"/>
      <w:bookmarkStart w:id="2116" w:name="_Toc312850403"/>
      <w:bookmarkStart w:id="2117" w:name="_Toc312851206"/>
      <w:bookmarkStart w:id="2118" w:name="_Toc307571576"/>
      <w:bookmarkStart w:id="2119" w:name="_Toc438730822"/>
      <w:bookmarkEnd w:id="2114"/>
      <w:bookmarkEnd w:id="2115"/>
      <w:bookmarkEnd w:id="2116"/>
      <w:bookmarkEnd w:id="2117"/>
      <w:bookmarkEnd w:id="2118"/>
      <w:r w:rsidRPr="002F4A44">
        <w:rPr>
          <w:b/>
          <w:sz w:val="24"/>
          <w:szCs w:val="24"/>
          <w:lang w:val="ru-RU"/>
        </w:rPr>
        <w:t>Цель</w:t>
      </w:r>
      <w:bookmarkEnd w:id="2119"/>
    </w:p>
    <w:p w:rsidR="00D5317A" w:rsidRPr="002F4A44" w:rsidRDefault="00D5317A" w:rsidP="00D5317A">
      <w:pPr>
        <w:numPr>
          <w:ilvl w:val="0"/>
          <w:numId w:val="38"/>
        </w:numPr>
        <w:tabs>
          <w:tab w:val="left" w:pos="0"/>
          <w:tab w:val="left" w:pos="572"/>
          <w:tab w:val="left" w:pos="598"/>
          <w:tab w:val="left" w:pos="993"/>
        </w:tabs>
        <w:ind w:left="0" w:firstLine="710"/>
        <w:jc w:val="both"/>
        <w:rPr>
          <w:color w:val="000000"/>
          <w:spacing w:val="3"/>
          <w:sz w:val="24"/>
          <w:lang w:val="ru-RU"/>
        </w:rPr>
      </w:pPr>
      <w:r w:rsidRPr="002F4A44">
        <w:rPr>
          <w:sz w:val="24"/>
          <w:lang w:val="ru-RU"/>
        </w:rPr>
        <w:t xml:space="preserve">Цель – является компонентом общего характера и отражает положительные последствия или конечные результаты, ожидаемые от реализации программы. Цель указывает улучшенное состояние вещей или эффекты имеющие общее влияние на общество, экономические и социальные изменения, которых следует получить, </w:t>
      </w:r>
      <w:proofErr w:type="gramStart"/>
      <w:r w:rsidRPr="002F4A44">
        <w:rPr>
          <w:sz w:val="24"/>
          <w:lang w:val="ru-RU"/>
        </w:rPr>
        <w:t>проводя политику в жизнь и отвечает на вопрос</w:t>
      </w:r>
      <w:proofErr w:type="gramEnd"/>
      <w:r w:rsidRPr="002F4A44">
        <w:rPr>
          <w:sz w:val="24"/>
          <w:lang w:val="ru-RU"/>
        </w:rPr>
        <w:t xml:space="preserve"> “</w:t>
      </w:r>
      <w:r w:rsidRPr="002F4A44">
        <w:rPr>
          <w:i/>
          <w:iCs/>
          <w:sz w:val="24"/>
          <w:lang w:val="ru-RU"/>
        </w:rPr>
        <w:t>что будет достигнуто</w:t>
      </w:r>
      <w:r w:rsidRPr="002F4A44">
        <w:rPr>
          <w:sz w:val="24"/>
          <w:lang w:val="ru-RU"/>
        </w:rPr>
        <w:t>?</w:t>
      </w:r>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884"/>
          <w:tab w:val="left" w:pos="993"/>
        </w:tabs>
        <w:spacing w:before="120"/>
        <w:ind w:left="0" w:firstLine="709"/>
        <w:jc w:val="both"/>
        <w:rPr>
          <w:color w:val="000000"/>
          <w:spacing w:val="3"/>
          <w:sz w:val="24"/>
          <w:lang w:val="ru-RU"/>
        </w:rPr>
      </w:pPr>
      <w:r w:rsidRPr="002F4A44">
        <w:rPr>
          <w:sz w:val="24"/>
          <w:lang w:val="ru-RU"/>
        </w:rPr>
        <w:t>При формулировке цели должны учитываться следующие правила</w:t>
      </w:r>
      <w:r w:rsidRPr="002F4A44">
        <w:rPr>
          <w:color w:val="000000"/>
          <w:spacing w:val="3"/>
          <w:sz w:val="24"/>
          <w:lang w:val="ru-RU"/>
        </w:rPr>
        <w:t xml:space="preserve">: </w:t>
      </w:r>
    </w:p>
    <w:p w:rsidR="00D5317A" w:rsidRPr="002F4A44" w:rsidRDefault="00D5317A" w:rsidP="00D5317A">
      <w:pPr>
        <w:numPr>
          <w:ilvl w:val="0"/>
          <w:numId w:val="59"/>
        </w:numPr>
        <w:tabs>
          <w:tab w:val="clear" w:pos="284"/>
          <w:tab w:val="num" w:pos="0"/>
          <w:tab w:val="left" w:pos="851"/>
          <w:tab w:val="left" w:pos="1134"/>
        </w:tabs>
        <w:ind w:left="0" w:firstLine="567"/>
        <w:jc w:val="both"/>
        <w:rPr>
          <w:sz w:val="24"/>
          <w:lang w:val="ru-RU"/>
        </w:rPr>
      </w:pPr>
      <w:r w:rsidRPr="002F4A44">
        <w:rPr>
          <w:sz w:val="24"/>
          <w:lang w:val="ru-RU"/>
        </w:rPr>
        <w:t xml:space="preserve">цель исходит из миссии публичного органа и должна быть взаимосвязана </w:t>
      </w:r>
      <w:proofErr w:type="gramStart"/>
      <w:r w:rsidRPr="002F4A44">
        <w:rPr>
          <w:sz w:val="24"/>
          <w:lang w:val="ru-RU"/>
        </w:rPr>
        <w:t>с</w:t>
      </w:r>
      <w:proofErr w:type="gramEnd"/>
      <w:r w:rsidRPr="002F4A44">
        <w:rPr>
          <w:sz w:val="24"/>
          <w:lang w:val="ru-RU"/>
        </w:rPr>
        <w:t xml:space="preserve"> стратегическими задачами, содержащимися в национальных и отраслевых документах стратегического планирования;</w:t>
      </w:r>
    </w:p>
    <w:p w:rsidR="00D5317A" w:rsidRPr="002F4A44" w:rsidRDefault="00D5317A" w:rsidP="00D5317A">
      <w:pPr>
        <w:numPr>
          <w:ilvl w:val="0"/>
          <w:numId w:val="59"/>
        </w:numPr>
        <w:tabs>
          <w:tab w:val="clear" w:pos="284"/>
          <w:tab w:val="num" w:pos="0"/>
          <w:tab w:val="left" w:pos="851"/>
          <w:tab w:val="left" w:pos="1134"/>
        </w:tabs>
        <w:ind w:left="0" w:firstLine="567"/>
        <w:jc w:val="both"/>
        <w:rPr>
          <w:sz w:val="24"/>
          <w:lang w:val="ru-RU"/>
        </w:rPr>
      </w:pPr>
      <w:r w:rsidRPr="002F4A44">
        <w:rPr>
          <w:sz w:val="24"/>
          <w:lang w:val="ru-RU"/>
        </w:rPr>
        <w:t>цель не должна отражать конкретные виды деятельности и не должна содержать ссылки на законодательные и нормативные акты;</w:t>
      </w:r>
    </w:p>
    <w:p w:rsidR="00D5317A" w:rsidRPr="002F4A44" w:rsidRDefault="00D5317A" w:rsidP="00D5317A">
      <w:pPr>
        <w:numPr>
          <w:ilvl w:val="0"/>
          <w:numId w:val="59"/>
        </w:numPr>
        <w:tabs>
          <w:tab w:val="clear" w:pos="284"/>
          <w:tab w:val="num" w:pos="0"/>
          <w:tab w:val="left" w:pos="851"/>
          <w:tab w:val="left" w:pos="1134"/>
        </w:tabs>
        <w:ind w:left="0" w:firstLine="567"/>
        <w:jc w:val="both"/>
        <w:rPr>
          <w:sz w:val="24"/>
          <w:lang w:val="ru-RU"/>
        </w:rPr>
      </w:pPr>
      <w:r w:rsidRPr="002F4A44">
        <w:rPr>
          <w:sz w:val="24"/>
          <w:lang w:val="ru-RU"/>
        </w:rPr>
        <w:t xml:space="preserve">формулировка цели должна быть краткой и ясной. Нужно ограничить использование запятых, грамматических соединений, а также нужно избегать обширных описаний и излишней информации; </w:t>
      </w:r>
    </w:p>
    <w:p w:rsidR="00D5317A" w:rsidRPr="002F4A44" w:rsidRDefault="00D5317A" w:rsidP="00D5317A">
      <w:pPr>
        <w:numPr>
          <w:ilvl w:val="0"/>
          <w:numId w:val="59"/>
        </w:numPr>
        <w:tabs>
          <w:tab w:val="clear" w:pos="284"/>
          <w:tab w:val="num" w:pos="0"/>
          <w:tab w:val="left" w:pos="851"/>
          <w:tab w:val="left" w:pos="1134"/>
        </w:tabs>
        <w:ind w:left="0" w:firstLine="567"/>
        <w:jc w:val="both"/>
        <w:rPr>
          <w:sz w:val="24"/>
          <w:lang w:val="ru-RU"/>
        </w:rPr>
      </w:pPr>
      <w:r w:rsidRPr="002F4A44">
        <w:rPr>
          <w:sz w:val="24"/>
          <w:lang w:val="ru-RU"/>
        </w:rPr>
        <w:t>цель выражается в общих формулировках без указания сроков и конкретных дат;</w:t>
      </w:r>
    </w:p>
    <w:p w:rsidR="00D5317A" w:rsidRPr="002F4A44" w:rsidRDefault="00D5317A" w:rsidP="00D5317A">
      <w:pPr>
        <w:numPr>
          <w:ilvl w:val="0"/>
          <w:numId w:val="59"/>
        </w:numPr>
        <w:tabs>
          <w:tab w:val="clear" w:pos="284"/>
          <w:tab w:val="num" w:pos="0"/>
          <w:tab w:val="left" w:pos="851"/>
          <w:tab w:val="left" w:pos="1134"/>
        </w:tabs>
        <w:ind w:left="0" w:firstLine="567"/>
        <w:jc w:val="both"/>
        <w:rPr>
          <w:sz w:val="24"/>
          <w:lang w:val="ru-RU"/>
        </w:rPr>
      </w:pPr>
      <w:r w:rsidRPr="002F4A44">
        <w:rPr>
          <w:sz w:val="24"/>
          <w:lang w:val="ru-RU"/>
        </w:rPr>
        <w:t>цель относительно постоянна и должна остаться действительной и неизменной на протяжении всего периода реализации программы/подпрограммы.</w:t>
      </w:r>
    </w:p>
    <w:p w:rsidR="00D5317A" w:rsidRPr="002F4A44" w:rsidRDefault="00D5317A" w:rsidP="00D5317A">
      <w:pPr>
        <w:numPr>
          <w:ilvl w:val="0"/>
          <w:numId w:val="38"/>
        </w:numPr>
        <w:tabs>
          <w:tab w:val="left" w:pos="572"/>
          <w:tab w:val="left" w:pos="598"/>
          <w:tab w:val="left" w:pos="884"/>
          <w:tab w:val="left" w:pos="993"/>
        </w:tabs>
        <w:ind w:left="0" w:firstLine="567"/>
        <w:jc w:val="both"/>
        <w:rPr>
          <w:color w:val="000000"/>
          <w:spacing w:val="3"/>
          <w:sz w:val="24"/>
          <w:lang w:val="ru-RU"/>
        </w:rPr>
      </w:pPr>
      <w:proofErr w:type="gramStart"/>
      <w:r w:rsidRPr="002F4A44">
        <w:rPr>
          <w:sz w:val="24"/>
          <w:lang w:val="ru-RU"/>
        </w:rPr>
        <w:t>В</w:t>
      </w:r>
      <w:proofErr w:type="gramEnd"/>
      <w:r w:rsidRPr="002F4A44">
        <w:rPr>
          <w:sz w:val="24"/>
          <w:lang w:val="ru-RU"/>
        </w:rPr>
        <w:t xml:space="preserve"> вставке 11.3 представлено несколько примеров формулировки целей</w:t>
      </w:r>
      <w:r w:rsidRPr="002F4A44">
        <w:rPr>
          <w:color w:val="000000"/>
          <w:spacing w:val="3"/>
          <w:sz w:val="24"/>
          <w:lang w:val="ru-RU"/>
        </w:rPr>
        <w:t>.</w:t>
      </w: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t>Вставка 11.3. Примеры целей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520"/>
        <w:gridCol w:w="4360"/>
      </w:tblGrid>
      <w:tr w:rsidR="00D5317A" w:rsidRPr="002F4A44" w:rsidTr="002F2860">
        <w:trPr>
          <w:trHeight w:val="291"/>
        </w:trPr>
        <w:tc>
          <w:tcPr>
            <w:tcW w:w="1238" w:type="pct"/>
            <w:shd w:val="clear" w:color="auto" w:fill="DBE5F1"/>
          </w:tcPr>
          <w:p w:rsidR="00D5317A" w:rsidRPr="002F4A44" w:rsidRDefault="00D5317A" w:rsidP="002F2860">
            <w:pPr>
              <w:spacing w:line="240" w:lineRule="auto"/>
              <w:jc w:val="center"/>
              <w:rPr>
                <w:b/>
                <w:bCs/>
                <w:sz w:val="18"/>
                <w:szCs w:val="18"/>
                <w:lang w:val="ru-RU"/>
              </w:rPr>
            </w:pPr>
            <w:r w:rsidRPr="002F4A44">
              <w:rPr>
                <w:b/>
                <w:bCs/>
                <w:sz w:val="18"/>
                <w:szCs w:val="18"/>
                <w:lang w:val="ru-RU"/>
              </w:rPr>
              <w:t>Программа</w:t>
            </w:r>
          </w:p>
        </w:tc>
        <w:tc>
          <w:tcPr>
            <w:tcW w:w="1378" w:type="pct"/>
            <w:shd w:val="clear" w:color="auto" w:fill="DBE5F1"/>
          </w:tcPr>
          <w:p w:rsidR="00D5317A" w:rsidRPr="002F4A44" w:rsidRDefault="00D5317A" w:rsidP="002F2860">
            <w:pPr>
              <w:spacing w:line="240" w:lineRule="auto"/>
              <w:jc w:val="center"/>
              <w:rPr>
                <w:b/>
                <w:bCs/>
                <w:sz w:val="18"/>
                <w:szCs w:val="18"/>
                <w:lang w:val="ru-RU"/>
              </w:rPr>
            </w:pPr>
            <w:r w:rsidRPr="002F4A44">
              <w:rPr>
                <w:b/>
                <w:bCs/>
                <w:sz w:val="18"/>
                <w:szCs w:val="18"/>
                <w:lang w:val="ru-RU"/>
              </w:rPr>
              <w:t>Подпрограмма</w:t>
            </w:r>
          </w:p>
        </w:tc>
        <w:tc>
          <w:tcPr>
            <w:tcW w:w="2384" w:type="pct"/>
            <w:shd w:val="clear" w:color="auto" w:fill="DBE5F1"/>
          </w:tcPr>
          <w:p w:rsidR="00D5317A" w:rsidRPr="002F4A44" w:rsidRDefault="00D5317A" w:rsidP="002F2860">
            <w:pPr>
              <w:spacing w:line="240" w:lineRule="auto"/>
              <w:jc w:val="center"/>
              <w:rPr>
                <w:b/>
                <w:bCs/>
                <w:sz w:val="18"/>
                <w:szCs w:val="18"/>
                <w:lang w:val="ru-RU"/>
              </w:rPr>
            </w:pPr>
            <w:r w:rsidRPr="002F4A44">
              <w:rPr>
                <w:b/>
                <w:bCs/>
                <w:sz w:val="18"/>
                <w:szCs w:val="18"/>
                <w:lang w:val="ru-RU"/>
              </w:rPr>
              <w:t>Цель</w:t>
            </w:r>
          </w:p>
        </w:tc>
      </w:tr>
      <w:tr w:rsidR="00D5317A" w:rsidRPr="00702150" w:rsidTr="002F2860">
        <w:trPr>
          <w:trHeight w:val="953"/>
        </w:trPr>
        <w:tc>
          <w:tcPr>
            <w:tcW w:w="1238" w:type="pct"/>
            <w:vMerge w:val="restart"/>
            <w:shd w:val="clear" w:color="auto" w:fill="auto"/>
          </w:tcPr>
          <w:p w:rsidR="00D5317A" w:rsidRPr="002F4A44" w:rsidRDefault="00D5317A" w:rsidP="002F2860">
            <w:pPr>
              <w:spacing w:line="240" w:lineRule="auto"/>
              <w:rPr>
                <w:sz w:val="18"/>
                <w:szCs w:val="18"/>
                <w:lang w:val="ru-RU"/>
              </w:rPr>
            </w:pPr>
            <w:r w:rsidRPr="002F4A44">
              <w:rPr>
                <w:i/>
                <w:iCs/>
                <w:sz w:val="18"/>
                <w:szCs w:val="18"/>
                <w:lang w:val="ru-RU"/>
              </w:rPr>
              <w:t>Программа 05</w:t>
            </w:r>
            <w:r w:rsidRPr="002F4A44">
              <w:rPr>
                <w:sz w:val="18"/>
                <w:szCs w:val="18"/>
                <w:lang w:val="ru-RU"/>
              </w:rPr>
              <w:t xml:space="preserve"> «Менеджмент публичных финансов»</w:t>
            </w:r>
          </w:p>
        </w:tc>
        <w:tc>
          <w:tcPr>
            <w:tcW w:w="1378"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05.01. Политика и менеджмент в налогово-бюджетной сфере</w:t>
            </w:r>
          </w:p>
        </w:tc>
        <w:tc>
          <w:tcPr>
            <w:tcW w:w="2384"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 Политика в сфере публичных финансов усовершенствованная и укрепленная</w:t>
            </w:r>
          </w:p>
        </w:tc>
      </w:tr>
      <w:tr w:rsidR="00D5317A" w:rsidRPr="00702150" w:rsidTr="002F2860">
        <w:trPr>
          <w:trHeight w:val="291"/>
        </w:trPr>
        <w:tc>
          <w:tcPr>
            <w:tcW w:w="1238" w:type="pct"/>
            <w:vMerge/>
            <w:shd w:val="clear" w:color="auto" w:fill="auto"/>
            <w:vAlign w:val="center"/>
          </w:tcPr>
          <w:p w:rsidR="00D5317A" w:rsidRPr="002F4A44" w:rsidRDefault="00D5317A" w:rsidP="002F2860">
            <w:pPr>
              <w:keepNext/>
              <w:tabs>
                <w:tab w:val="left" w:pos="1276"/>
                <w:tab w:val="right" w:pos="7938"/>
              </w:tabs>
              <w:ind w:left="357" w:right="567"/>
              <w:rPr>
                <w:rFonts w:ascii="Arial" w:hAnsi="Arial" w:cs="Arial"/>
                <w:iCs/>
                <w:sz w:val="18"/>
                <w:szCs w:val="18"/>
                <w:lang w:val="ru-RU"/>
              </w:rPr>
            </w:pPr>
          </w:p>
        </w:tc>
        <w:tc>
          <w:tcPr>
            <w:tcW w:w="1378" w:type="pct"/>
            <w:shd w:val="clear" w:color="auto" w:fill="auto"/>
          </w:tcPr>
          <w:p w:rsidR="00D5317A" w:rsidRPr="002F4A44" w:rsidRDefault="00D5317A" w:rsidP="002F2860">
            <w:pPr>
              <w:keepNext/>
              <w:tabs>
                <w:tab w:val="left" w:pos="1276"/>
                <w:tab w:val="right" w:pos="7938"/>
              </w:tabs>
              <w:ind w:right="33"/>
              <w:rPr>
                <w:rFonts w:ascii="Arial" w:hAnsi="Arial" w:cs="Arial"/>
                <w:iCs/>
                <w:sz w:val="18"/>
                <w:szCs w:val="18"/>
                <w:lang w:val="ru-RU"/>
              </w:rPr>
            </w:pPr>
            <w:r w:rsidRPr="002F4A44">
              <w:rPr>
                <w:sz w:val="18"/>
                <w:szCs w:val="18"/>
                <w:lang w:val="ru-RU"/>
              </w:rPr>
              <w:t>05.02. Администрирование публичных доходов</w:t>
            </w:r>
          </w:p>
        </w:tc>
        <w:tc>
          <w:tcPr>
            <w:tcW w:w="2384" w:type="pct"/>
            <w:shd w:val="clear" w:color="auto" w:fill="auto"/>
          </w:tcPr>
          <w:p w:rsidR="00D5317A" w:rsidRPr="002F4A44" w:rsidRDefault="00D5317A" w:rsidP="002F2860">
            <w:pPr>
              <w:keepNext/>
              <w:numPr>
                <w:ilvl w:val="0"/>
                <w:numId w:val="27"/>
              </w:numPr>
              <w:tabs>
                <w:tab w:val="left" w:pos="1276"/>
                <w:tab w:val="right" w:pos="7938"/>
              </w:tabs>
              <w:ind w:right="567"/>
              <w:rPr>
                <w:rFonts w:ascii="Arial" w:hAnsi="Arial" w:cs="Arial"/>
                <w:iCs/>
                <w:sz w:val="18"/>
                <w:szCs w:val="18"/>
                <w:lang w:val="ru-RU"/>
              </w:rPr>
            </w:pPr>
            <w:r w:rsidRPr="002F4A44">
              <w:rPr>
                <w:sz w:val="18"/>
                <w:szCs w:val="18"/>
                <w:lang w:val="ru-RU"/>
              </w:rPr>
              <w:t>• Стабильность, предсказуемость и прозрачность политики налогового и таможенного администрирования обеспеченные</w:t>
            </w:r>
          </w:p>
        </w:tc>
      </w:tr>
      <w:tr w:rsidR="00D5317A" w:rsidRPr="00702150" w:rsidDel="001D0986" w:rsidTr="002F2860">
        <w:trPr>
          <w:trHeight w:val="291"/>
        </w:trPr>
        <w:tc>
          <w:tcPr>
            <w:tcW w:w="1238" w:type="pct"/>
            <w:shd w:val="clear" w:color="auto" w:fill="auto"/>
          </w:tcPr>
          <w:p w:rsidR="00D5317A" w:rsidRPr="002F4A44" w:rsidRDefault="00D5317A" w:rsidP="002F2860">
            <w:pPr>
              <w:spacing w:line="240" w:lineRule="auto"/>
              <w:rPr>
                <w:sz w:val="18"/>
                <w:szCs w:val="18"/>
                <w:lang w:val="ru-RU"/>
              </w:rPr>
            </w:pPr>
            <w:r w:rsidRPr="002F4A44">
              <w:rPr>
                <w:i/>
                <w:iCs/>
                <w:sz w:val="18"/>
                <w:szCs w:val="18"/>
                <w:lang w:val="ru-RU"/>
              </w:rPr>
              <w:t>Программа 64</w:t>
            </w:r>
            <w:r w:rsidRPr="002F4A44">
              <w:rPr>
                <w:sz w:val="18"/>
                <w:szCs w:val="18"/>
                <w:lang w:val="ru-RU"/>
              </w:rPr>
              <w:t xml:space="preserve"> «Развитие транспорта»</w:t>
            </w:r>
          </w:p>
        </w:tc>
        <w:tc>
          <w:tcPr>
            <w:tcW w:w="1378"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64.02. Развитие дорог</w:t>
            </w:r>
          </w:p>
        </w:tc>
        <w:tc>
          <w:tcPr>
            <w:tcW w:w="2384"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 Инфраструктура публичных дорог развита и поддержанная в условиях максимальной безопасности</w:t>
            </w:r>
          </w:p>
        </w:tc>
      </w:tr>
      <w:tr w:rsidR="00D5317A" w:rsidRPr="00702150" w:rsidDel="001D0986" w:rsidTr="002F2860">
        <w:trPr>
          <w:trHeight w:val="972"/>
        </w:trPr>
        <w:tc>
          <w:tcPr>
            <w:tcW w:w="1238" w:type="pct"/>
            <w:vMerge w:val="restart"/>
            <w:shd w:val="clear" w:color="auto" w:fill="auto"/>
          </w:tcPr>
          <w:p w:rsidR="00D5317A" w:rsidRPr="002F4A44" w:rsidRDefault="00D5317A" w:rsidP="002F2860">
            <w:pPr>
              <w:spacing w:line="240" w:lineRule="auto"/>
              <w:rPr>
                <w:sz w:val="18"/>
                <w:szCs w:val="18"/>
                <w:lang w:val="ru-RU"/>
              </w:rPr>
            </w:pPr>
            <w:r w:rsidRPr="002F4A44">
              <w:rPr>
                <w:i/>
                <w:iCs/>
                <w:sz w:val="18"/>
                <w:szCs w:val="18"/>
                <w:lang w:val="ru-RU"/>
              </w:rPr>
              <w:t>Программа 88</w:t>
            </w:r>
            <w:r w:rsidRPr="002F4A44">
              <w:rPr>
                <w:sz w:val="18"/>
                <w:szCs w:val="18"/>
                <w:lang w:val="ru-RU"/>
              </w:rPr>
              <w:t xml:space="preserve"> «Публичные образовательные учреждения и  образовательные услуги»</w:t>
            </w:r>
          </w:p>
          <w:p w:rsidR="00D5317A" w:rsidRPr="002F4A44" w:rsidRDefault="00D5317A" w:rsidP="002F2860">
            <w:pPr>
              <w:spacing w:line="240" w:lineRule="auto"/>
              <w:rPr>
                <w:sz w:val="18"/>
                <w:szCs w:val="18"/>
                <w:lang w:val="ru-RU"/>
              </w:rPr>
            </w:pPr>
          </w:p>
        </w:tc>
        <w:tc>
          <w:tcPr>
            <w:tcW w:w="1378"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88.04. Гимназическое образование</w:t>
            </w:r>
          </w:p>
        </w:tc>
        <w:tc>
          <w:tcPr>
            <w:tcW w:w="2384"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 Гимназическое образование высокого качества, необходимое для формирования общей культуры и ориентирования к высшему образованию</w:t>
            </w:r>
          </w:p>
        </w:tc>
      </w:tr>
      <w:tr w:rsidR="00D5317A" w:rsidRPr="00702150" w:rsidDel="001D0986" w:rsidTr="002F2860">
        <w:trPr>
          <w:trHeight w:val="291"/>
        </w:trPr>
        <w:tc>
          <w:tcPr>
            <w:tcW w:w="1238" w:type="pct"/>
            <w:vMerge/>
            <w:shd w:val="clear" w:color="auto" w:fill="auto"/>
            <w:vAlign w:val="center"/>
          </w:tcPr>
          <w:p w:rsidR="00D5317A" w:rsidRPr="002F4A44" w:rsidRDefault="00D5317A" w:rsidP="002F2860">
            <w:pPr>
              <w:keepNext/>
              <w:tabs>
                <w:tab w:val="left" w:pos="1276"/>
                <w:tab w:val="right" w:pos="7938"/>
              </w:tabs>
              <w:ind w:left="357" w:right="567"/>
              <w:rPr>
                <w:rFonts w:ascii="Arial" w:hAnsi="Arial" w:cs="Arial"/>
                <w:iCs/>
                <w:sz w:val="18"/>
                <w:szCs w:val="18"/>
                <w:lang w:val="ru-RU"/>
              </w:rPr>
            </w:pPr>
          </w:p>
        </w:tc>
        <w:tc>
          <w:tcPr>
            <w:tcW w:w="1378" w:type="pct"/>
            <w:shd w:val="clear" w:color="auto" w:fill="auto"/>
          </w:tcPr>
          <w:p w:rsidR="00D5317A" w:rsidRPr="002F4A44" w:rsidRDefault="00D5317A" w:rsidP="002F2860">
            <w:pPr>
              <w:keepNext/>
              <w:tabs>
                <w:tab w:val="left" w:pos="1276"/>
                <w:tab w:val="left" w:pos="2130"/>
                <w:tab w:val="right" w:pos="7938"/>
              </w:tabs>
              <w:ind w:right="174"/>
              <w:rPr>
                <w:rFonts w:ascii="Arial" w:hAnsi="Arial" w:cs="Arial"/>
                <w:iCs/>
                <w:sz w:val="18"/>
                <w:szCs w:val="18"/>
                <w:lang w:val="ru-RU"/>
              </w:rPr>
            </w:pPr>
            <w:r w:rsidRPr="002F4A44">
              <w:rPr>
                <w:sz w:val="18"/>
                <w:szCs w:val="18"/>
                <w:lang w:val="ru-RU"/>
              </w:rPr>
              <w:t>88.10. Высшее образование</w:t>
            </w:r>
          </w:p>
        </w:tc>
        <w:tc>
          <w:tcPr>
            <w:tcW w:w="2384" w:type="pct"/>
            <w:shd w:val="clear" w:color="auto" w:fill="auto"/>
          </w:tcPr>
          <w:p w:rsidR="00D5317A" w:rsidRPr="002F4A44" w:rsidRDefault="00D5317A" w:rsidP="002F2860">
            <w:pPr>
              <w:keepNext/>
              <w:numPr>
                <w:ilvl w:val="0"/>
                <w:numId w:val="201"/>
              </w:numPr>
              <w:tabs>
                <w:tab w:val="left" w:pos="398"/>
                <w:tab w:val="right" w:pos="7938"/>
              </w:tabs>
              <w:ind w:left="398" w:right="567"/>
              <w:rPr>
                <w:rFonts w:ascii="Arial" w:hAnsi="Arial" w:cs="Arial"/>
                <w:iCs/>
                <w:sz w:val="18"/>
                <w:szCs w:val="18"/>
                <w:lang w:val="ru-RU"/>
              </w:rPr>
            </w:pPr>
            <w:r w:rsidRPr="002F4A44">
              <w:rPr>
                <w:sz w:val="18"/>
                <w:szCs w:val="18"/>
                <w:lang w:val="ru-RU"/>
              </w:rPr>
              <w:t>• Кадры высокого качества, подготовленные высшими учебными заведениями</w:t>
            </w:r>
          </w:p>
        </w:tc>
      </w:tr>
      <w:tr w:rsidR="00D5317A" w:rsidRPr="00702150" w:rsidDel="001D0986" w:rsidTr="002F2860">
        <w:trPr>
          <w:trHeight w:val="291"/>
        </w:trPr>
        <w:tc>
          <w:tcPr>
            <w:tcW w:w="1238" w:type="pct"/>
            <w:shd w:val="clear" w:color="auto" w:fill="auto"/>
          </w:tcPr>
          <w:p w:rsidR="00D5317A" w:rsidRPr="002F4A44" w:rsidRDefault="00D5317A" w:rsidP="002F2860">
            <w:pPr>
              <w:spacing w:line="240" w:lineRule="auto"/>
              <w:rPr>
                <w:sz w:val="18"/>
                <w:szCs w:val="18"/>
                <w:lang w:val="ru-RU"/>
              </w:rPr>
            </w:pPr>
            <w:r w:rsidRPr="002F4A44">
              <w:rPr>
                <w:i/>
                <w:iCs/>
                <w:sz w:val="18"/>
                <w:szCs w:val="18"/>
                <w:lang w:val="ru-RU"/>
              </w:rPr>
              <w:t>Программа 90</w:t>
            </w:r>
            <w:r w:rsidRPr="002F4A44">
              <w:rPr>
                <w:sz w:val="18"/>
                <w:szCs w:val="18"/>
                <w:lang w:val="ru-RU"/>
              </w:rPr>
              <w:t xml:space="preserve"> «Социальная защита»</w:t>
            </w:r>
          </w:p>
        </w:tc>
        <w:tc>
          <w:tcPr>
            <w:tcW w:w="1378"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90.08. Защита безработных</w:t>
            </w:r>
          </w:p>
        </w:tc>
        <w:tc>
          <w:tcPr>
            <w:tcW w:w="2384" w:type="pct"/>
            <w:shd w:val="clear" w:color="auto" w:fill="auto"/>
          </w:tcPr>
          <w:p w:rsidR="00D5317A" w:rsidRPr="002F4A44" w:rsidRDefault="00D5317A" w:rsidP="002F2860">
            <w:pPr>
              <w:spacing w:line="240" w:lineRule="auto"/>
              <w:rPr>
                <w:sz w:val="18"/>
                <w:szCs w:val="18"/>
                <w:lang w:val="ru-RU"/>
              </w:rPr>
            </w:pPr>
            <w:r w:rsidRPr="002F4A44">
              <w:rPr>
                <w:sz w:val="18"/>
                <w:szCs w:val="18"/>
                <w:lang w:val="ru-RU"/>
              </w:rPr>
              <w:t>• Повышенный уровень вовлечения лиц в действиях по повышению занятости</w:t>
            </w:r>
          </w:p>
        </w:tc>
      </w:tr>
    </w:tbl>
    <w:p w:rsidR="00D5317A" w:rsidRPr="002F4A44" w:rsidRDefault="00D5317A" w:rsidP="00D5317A">
      <w:pPr>
        <w:tabs>
          <w:tab w:val="left" w:pos="572"/>
          <w:tab w:val="left" w:pos="598"/>
          <w:tab w:val="left" w:pos="851"/>
          <w:tab w:val="left" w:pos="993"/>
        </w:tabs>
        <w:ind w:left="468"/>
        <w:jc w:val="both"/>
        <w:rPr>
          <w:lang w:val="ru-RU"/>
        </w:rPr>
      </w:pPr>
    </w:p>
    <w:p w:rsidR="00D5317A" w:rsidRPr="002F4A44" w:rsidRDefault="00D5317A" w:rsidP="00D5317A">
      <w:pPr>
        <w:pStyle w:val="Heading3"/>
        <w:numPr>
          <w:ilvl w:val="2"/>
          <w:numId w:val="180"/>
        </w:numPr>
        <w:tabs>
          <w:tab w:val="left" w:pos="567"/>
          <w:tab w:val="left" w:pos="851"/>
          <w:tab w:val="left" w:pos="1134"/>
        </w:tabs>
        <w:spacing w:after="240"/>
        <w:ind w:hanging="288"/>
        <w:rPr>
          <w:b/>
          <w:sz w:val="24"/>
          <w:szCs w:val="24"/>
          <w:lang w:val="ru-RU"/>
        </w:rPr>
      </w:pPr>
      <w:bookmarkStart w:id="2120" w:name="_Toc438729829"/>
      <w:bookmarkStart w:id="2121" w:name="_Toc438730823"/>
      <w:bookmarkStart w:id="2122" w:name="_Toc438730824"/>
      <w:bookmarkEnd w:id="2120"/>
      <w:bookmarkEnd w:id="2121"/>
      <w:r w:rsidRPr="002F4A44">
        <w:rPr>
          <w:b/>
          <w:sz w:val="24"/>
          <w:szCs w:val="24"/>
          <w:lang w:val="ru-RU"/>
        </w:rPr>
        <w:t>Задачи</w:t>
      </w:r>
      <w:bookmarkEnd w:id="2122"/>
      <w:r w:rsidRPr="002F4A44">
        <w:rPr>
          <w:b/>
          <w:sz w:val="24"/>
          <w:szCs w:val="24"/>
          <w:lang w:val="ru-RU"/>
        </w:rPr>
        <w:t xml:space="preserve"> </w:t>
      </w:r>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 xml:space="preserve">Задачи представляют собой более конкретную форму выражения целей и определяют финальные или промежуточные результаты, которые должны быть достигнуты за определенный период времени. Задачи должны быть взаимосвязаны с отраслевыми стратегиями расходов и среднесрочными планами </w:t>
      </w:r>
      <w:proofErr w:type="gramStart"/>
      <w:r w:rsidRPr="002F4A44">
        <w:rPr>
          <w:sz w:val="24"/>
          <w:lang w:val="ru-RU"/>
        </w:rPr>
        <w:t>развития</w:t>
      </w:r>
      <w:proofErr w:type="gramEnd"/>
      <w:r w:rsidRPr="002F4A44">
        <w:rPr>
          <w:sz w:val="24"/>
          <w:lang w:val="ru-RU"/>
        </w:rPr>
        <w:t xml:space="preserve"> и отвечают на вопрос: «</w:t>
      </w:r>
      <w:r w:rsidRPr="002F4A44">
        <w:rPr>
          <w:i/>
          <w:iCs/>
          <w:sz w:val="24"/>
          <w:lang w:val="ru-RU"/>
        </w:rPr>
        <w:t>как будет достигнута намеченная цель</w:t>
      </w:r>
      <w:r w:rsidRPr="002F4A44">
        <w:rPr>
          <w:color w:val="000000"/>
          <w:spacing w:val="3"/>
          <w:sz w:val="24"/>
          <w:lang w:val="ru-RU"/>
        </w:rPr>
        <w:t>?”.</w:t>
      </w:r>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 xml:space="preserve">Задачи отражают направление для изменений, и ожидаемый прогресс за определенный период времени. Задачи носят операционный характер и должны отражать конкретные </w:t>
      </w:r>
      <w:proofErr w:type="gramStart"/>
      <w:r w:rsidRPr="002F4A44">
        <w:rPr>
          <w:sz w:val="24"/>
          <w:lang w:val="ru-RU"/>
        </w:rPr>
        <w:t>мероприятия</w:t>
      </w:r>
      <w:proofErr w:type="gramEnd"/>
      <w:r w:rsidRPr="002F4A44">
        <w:rPr>
          <w:sz w:val="24"/>
          <w:lang w:val="ru-RU"/>
        </w:rPr>
        <w:t xml:space="preserve"> которые необходимо предпринимать  и сроки их реализации, для достижения цели программы</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 xml:space="preserve">В зависимости от намеченной цели и срока, в котором ожидается реализация, </w:t>
      </w:r>
      <w:proofErr w:type="gramStart"/>
      <w:r w:rsidRPr="002F4A44">
        <w:rPr>
          <w:sz w:val="24"/>
          <w:lang w:val="ru-RU"/>
        </w:rPr>
        <w:t>задачи</w:t>
      </w:r>
      <w:proofErr w:type="gramEnd"/>
      <w:r w:rsidRPr="002F4A44">
        <w:rPr>
          <w:sz w:val="24"/>
          <w:lang w:val="ru-RU"/>
        </w:rPr>
        <w:t xml:space="preserve"> могут быть сгруппированы на</w:t>
      </w:r>
      <w:r w:rsidRPr="002F4A44">
        <w:rPr>
          <w:color w:val="000000"/>
          <w:spacing w:val="3"/>
          <w:sz w:val="24"/>
          <w:lang w:val="ru-RU"/>
        </w:rPr>
        <w:t>:</w:t>
      </w:r>
    </w:p>
    <w:p w:rsidR="00D5317A" w:rsidRPr="002F4A44" w:rsidRDefault="00D5317A" w:rsidP="00D5317A">
      <w:pPr>
        <w:numPr>
          <w:ilvl w:val="1"/>
          <w:numId w:val="193"/>
        </w:numPr>
        <w:tabs>
          <w:tab w:val="left" w:pos="572"/>
          <w:tab w:val="left" w:pos="598"/>
          <w:tab w:val="left" w:pos="993"/>
          <w:tab w:val="left" w:pos="1134"/>
          <w:tab w:val="left" w:pos="1276"/>
        </w:tabs>
        <w:ind w:left="0" w:firstLine="993"/>
        <w:jc w:val="both"/>
        <w:rPr>
          <w:color w:val="000000"/>
          <w:spacing w:val="3"/>
          <w:sz w:val="24"/>
          <w:lang w:val="ru-RU"/>
        </w:rPr>
      </w:pPr>
      <w:r w:rsidRPr="002F4A44">
        <w:rPr>
          <w:sz w:val="24"/>
          <w:lang w:val="ru-RU"/>
        </w:rPr>
        <w:t xml:space="preserve">задачи, направленные на результат – относятся к определенным положительным эффектам, </w:t>
      </w:r>
      <w:proofErr w:type="gramStart"/>
      <w:r w:rsidRPr="002F4A44">
        <w:rPr>
          <w:sz w:val="24"/>
          <w:lang w:val="ru-RU"/>
        </w:rPr>
        <w:t>планируемых</w:t>
      </w:r>
      <w:proofErr w:type="gramEnd"/>
      <w:r w:rsidRPr="002F4A44">
        <w:rPr>
          <w:sz w:val="24"/>
          <w:lang w:val="ru-RU"/>
        </w:rPr>
        <w:t xml:space="preserve"> к достижению на среднесрочный период (2-3 года</w:t>
      </w:r>
      <w:r w:rsidRPr="002F4A44">
        <w:rPr>
          <w:color w:val="000000"/>
          <w:spacing w:val="3"/>
          <w:sz w:val="24"/>
          <w:lang w:val="ru-RU"/>
        </w:rPr>
        <w:t>);</w:t>
      </w:r>
    </w:p>
    <w:p w:rsidR="00D5317A" w:rsidRPr="002F4A44" w:rsidRDefault="00D5317A" w:rsidP="00D5317A">
      <w:pPr>
        <w:numPr>
          <w:ilvl w:val="1"/>
          <w:numId w:val="193"/>
        </w:numPr>
        <w:tabs>
          <w:tab w:val="left" w:pos="572"/>
          <w:tab w:val="left" w:pos="598"/>
          <w:tab w:val="left" w:pos="993"/>
          <w:tab w:val="left" w:pos="1134"/>
          <w:tab w:val="left" w:pos="1276"/>
        </w:tabs>
        <w:ind w:left="0" w:firstLine="993"/>
        <w:jc w:val="both"/>
        <w:rPr>
          <w:sz w:val="24"/>
          <w:lang w:val="ru-RU"/>
        </w:rPr>
      </w:pPr>
      <w:r w:rsidRPr="002F4A44">
        <w:rPr>
          <w:sz w:val="24"/>
          <w:lang w:val="ru-RU"/>
        </w:rPr>
        <w:t xml:space="preserve">задачи, направленные на продукт, относится непосредственно с запланированными мероприятиями или </w:t>
      </w:r>
      <w:proofErr w:type="gramStart"/>
      <w:r w:rsidRPr="002F4A44">
        <w:rPr>
          <w:sz w:val="24"/>
          <w:lang w:val="ru-RU"/>
        </w:rPr>
        <w:t>услугами</w:t>
      </w:r>
      <w:proofErr w:type="gramEnd"/>
      <w:r w:rsidRPr="002F4A44">
        <w:rPr>
          <w:sz w:val="24"/>
          <w:lang w:val="ru-RU"/>
        </w:rPr>
        <w:t xml:space="preserve">_ и устанавливаются на короткий срок – обычно на год. </w:t>
      </w:r>
    </w:p>
    <w:p w:rsidR="00D5317A" w:rsidRPr="002F4A44" w:rsidRDefault="00D5317A" w:rsidP="00D5317A">
      <w:pPr>
        <w:numPr>
          <w:ilvl w:val="0"/>
          <w:numId w:val="38"/>
        </w:numPr>
        <w:tabs>
          <w:tab w:val="clear" w:pos="1070"/>
          <w:tab w:val="left" w:pos="0"/>
          <w:tab w:val="left" w:pos="572"/>
          <w:tab w:val="left" w:pos="598"/>
        </w:tabs>
        <w:ind w:left="0" w:firstLine="710"/>
        <w:jc w:val="both"/>
        <w:rPr>
          <w:color w:val="000000"/>
          <w:spacing w:val="3"/>
          <w:sz w:val="24"/>
          <w:lang w:val="ru-RU"/>
        </w:rPr>
      </w:pPr>
      <w:r w:rsidRPr="002F4A44">
        <w:rPr>
          <w:sz w:val="24"/>
          <w:lang w:val="ru-RU"/>
        </w:rPr>
        <w:t>В случае, когда достижение задачи установлено на среднесрочный период, необходимо устанавливать промежуточные значения задачи для каждого бюджетного года</w:t>
      </w:r>
      <w:r w:rsidRPr="002F4A44">
        <w:rPr>
          <w:color w:val="000000"/>
          <w:spacing w:val="3"/>
          <w:sz w:val="24"/>
          <w:lang w:val="ru-RU"/>
        </w:rPr>
        <w:t>.</w:t>
      </w:r>
    </w:p>
    <w:p w:rsidR="00D5317A" w:rsidRPr="002F4A44" w:rsidRDefault="00D5317A" w:rsidP="00D5317A">
      <w:pPr>
        <w:numPr>
          <w:ilvl w:val="0"/>
          <w:numId w:val="38"/>
        </w:numPr>
        <w:tabs>
          <w:tab w:val="clear" w:pos="1070"/>
          <w:tab w:val="left" w:pos="0"/>
          <w:tab w:val="left" w:pos="572"/>
          <w:tab w:val="left" w:pos="598"/>
        </w:tabs>
        <w:ind w:left="0" w:firstLine="710"/>
        <w:jc w:val="both"/>
        <w:rPr>
          <w:color w:val="000000"/>
          <w:spacing w:val="3"/>
          <w:sz w:val="24"/>
          <w:lang w:val="ru-RU"/>
        </w:rPr>
      </w:pPr>
      <w:r w:rsidRPr="002F4A44">
        <w:rPr>
          <w:sz w:val="24"/>
          <w:lang w:val="ru-RU"/>
        </w:rPr>
        <w:t xml:space="preserve">Задача считается хорошо сформулированной, если она отвечает требованиям, приведенных </w:t>
      </w:r>
      <w:proofErr w:type="gramStart"/>
      <w:r w:rsidRPr="002F4A44">
        <w:rPr>
          <w:sz w:val="24"/>
          <w:lang w:val="ru-RU"/>
        </w:rPr>
        <w:t>в</w:t>
      </w:r>
      <w:proofErr w:type="gramEnd"/>
      <w:r w:rsidRPr="002F4A44">
        <w:rPr>
          <w:sz w:val="24"/>
          <w:lang w:val="ru-RU"/>
        </w:rPr>
        <w:t xml:space="preserve"> вставке</w:t>
      </w:r>
      <w:r w:rsidRPr="002F4A44">
        <w:rPr>
          <w:color w:val="000000"/>
          <w:spacing w:val="3"/>
          <w:sz w:val="24"/>
          <w:lang w:val="ru-RU"/>
        </w:rPr>
        <w:t xml:space="preserve"> 11.4.</w:t>
      </w:r>
    </w:p>
    <w:p w:rsidR="00D5317A" w:rsidRPr="002F4A44" w:rsidRDefault="00D5317A"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Вставка 11.4. Требования к определению задач</w:t>
      </w:r>
    </w:p>
    <w:tbl>
      <w:tblPr>
        <w:tblW w:w="5000" w:type="pct"/>
        <w:tblLook w:val="0000" w:firstRow="0" w:lastRow="0" w:firstColumn="0" w:lastColumn="0" w:noHBand="0" w:noVBand="0"/>
      </w:tblPr>
      <w:tblGrid>
        <w:gridCol w:w="2747"/>
        <w:gridCol w:w="6398"/>
      </w:tblGrid>
      <w:tr w:rsidR="00D5317A" w:rsidRPr="002F4A44" w:rsidTr="002F2860">
        <w:trPr>
          <w:tblHeader/>
        </w:trPr>
        <w:tc>
          <w:tcPr>
            <w:tcW w:w="1502"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76" w:lineRule="auto"/>
              <w:jc w:val="center"/>
              <w:rPr>
                <w:rFonts w:ascii="Arial" w:hAnsi="Arial" w:cs="Arial"/>
                <w:b/>
                <w:bCs/>
                <w:sz w:val="18"/>
                <w:szCs w:val="18"/>
                <w:lang w:val="ru-RU"/>
              </w:rPr>
            </w:pPr>
            <w:r w:rsidRPr="002F4A44">
              <w:rPr>
                <w:rFonts w:ascii="Arial" w:hAnsi="Arial" w:cs="Arial"/>
                <w:b/>
                <w:bCs/>
                <w:sz w:val="18"/>
                <w:szCs w:val="18"/>
                <w:lang w:val="ru-RU"/>
              </w:rPr>
              <w:t xml:space="preserve">Требования </w:t>
            </w:r>
          </w:p>
        </w:tc>
        <w:tc>
          <w:tcPr>
            <w:tcW w:w="3498" w:type="pct"/>
            <w:tcBorders>
              <w:top w:val="single" w:sz="4" w:space="0" w:color="auto"/>
              <w:left w:val="single" w:sz="4" w:space="0" w:color="auto"/>
              <w:bottom w:val="single" w:sz="4" w:space="0" w:color="auto"/>
              <w:right w:val="single" w:sz="4" w:space="0" w:color="auto"/>
            </w:tcBorders>
            <w:shd w:val="clear" w:color="auto" w:fill="DBE5F1"/>
          </w:tcPr>
          <w:p w:rsidR="00D5317A" w:rsidRPr="002F4A44" w:rsidRDefault="00D5317A" w:rsidP="002F2860">
            <w:pPr>
              <w:spacing w:line="276" w:lineRule="auto"/>
              <w:jc w:val="center"/>
              <w:rPr>
                <w:rFonts w:ascii="Arial" w:hAnsi="Arial" w:cs="Arial"/>
                <w:b/>
                <w:bCs/>
                <w:sz w:val="18"/>
                <w:szCs w:val="18"/>
                <w:lang w:val="ru-RU"/>
              </w:rPr>
            </w:pPr>
            <w:r w:rsidRPr="002F4A44">
              <w:rPr>
                <w:rFonts w:ascii="Arial" w:hAnsi="Arial" w:cs="Arial"/>
                <w:b/>
                <w:bCs/>
                <w:sz w:val="18"/>
                <w:szCs w:val="18"/>
                <w:lang w:val="ru-RU"/>
              </w:rPr>
              <w:t xml:space="preserve">Пояснения </w:t>
            </w:r>
          </w:p>
        </w:tc>
      </w:tr>
      <w:tr w:rsidR="00D5317A" w:rsidRPr="00702150" w:rsidTr="002F2860">
        <w:tc>
          <w:tcPr>
            <w:tcW w:w="150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Взаимосвязь с целью</w:t>
            </w:r>
          </w:p>
        </w:tc>
        <w:tc>
          <w:tcPr>
            <w:tcW w:w="3498"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 xml:space="preserve">• Должны соответствовать установленной цели  и способствовать разрешению выявленных проблем. </w:t>
            </w:r>
          </w:p>
        </w:tc>
      </w:tr>
      <w:tr w:rsidR="00D5317A" w:rsidRPr="00702150" w:rsidTr="002F2860">
        <w:tc>
          <w:tcPr>
            <w:tcW w:w="150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Определенность во времени</w:t>
            </w:r>
          </w:p>
        </w:tc>
        <w:tc>
          <w:tcPr>
            <w:tcW w:w="3498"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 Должны содержать конкретный срок или период в течени</w:t>
            </w:r>
            <w:proofErr w:type="gramStart"/>
            <w:r w:rsidRPr="002F4A44">
              <w:rPr>
                <w:rFonts w:ascii="Arial" w:hAnsi="Arial" w:cs="Arial"/>
                <w:sz w:val="16"/>
                <w:szCs w:val="16"/>
                <w:lang w:val="ru-RU"/>
              </w:rPr>
              <w:t>и</w:t>
            </w:r>
            <w:proofErr w:type="gramEnd"/>
            <w:r w:rsidRPr="002F4A44">
              <w:rPr>
                <w:rFonts w:ascii="Arial" w:hAnsi="Arial" w:cs="Arial"/>
                <w:sz w:val="16"/>
                <w:szCs w:val="16"/>
                <w:lang w:val="ru-RU"/>
              </w:rPr>
              <w:t xml:space="preserve"> которого результат/ проблемы будет достигнуты/разрешены. Могут быть установлены на среднесрочный период и должны содержать промежуточные задачи на каждый год. </w:t>
            </w:r>
          </w:p>
        </w:tc>
      </w:tr>
      <w:tr w:rsidR="00D5317A" w:rsidRPr="00702150" w:rsidTr="002F2860">
        <w:tc>
          <w:tcPr>
            <w:tcW w:w="150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Измеряемый / контролируемый</w:t>
            </w:r>
          </w:p>
        </w:tc>
        <w:tc>
          <w:tcPr>
            <w:tcW w:w="3498"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 xml:space="preserve">• Должны позволять  мониторизацию прогресса в реализации задачи и проверку информации. </w:t>
            </w:r>
            <w:r w:rsidRPr="002F4A44">
              <w:rPr>
                <w:rFonts w:ascii="Arial" w:hAnsi="Arial" w:cs="Arial"/>
                <w:sz w:val="16"/>
                <w:szCs w:val="16"/>
                <w:lang w:val="ru-RU"/>
              </w:rPr>
              <w:br/>
            </w:r>
          </w:p>
        </w:tc>
      </w:tr>
      <w:tr w:rsidR="00D5317A" w:rsidRPr="00702150" w:rsidTr="002F2860">
        <w:tc>
          <w:tcPr>
            <w:tcW w:w="150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Краткость (ясность)</w:t>
            </w:r>
          </w:p>
        </w:tc>
        <w:tc>
          <w:tcPr>
            <w:tcW w:w="3498"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proofErr w:type="gramStart"/>
            <w:r w:rsidRPr="002F4A44">
              <w:rPr>
                <w:rFonts w:ascii="Arial" w:hAnsi="Arial" w:cs="Arial"/>
                <w:sz w:val="16"/>
                <w:szCs w:val="16"/>
                <w:lang w:val="ru-RU"/>
              </w:rPr>
              <w:t>• Задачы должны быть сформулирована кратко и по существу, из которой должна быть ясна суть задачи.</w:t>
            </w:r>
            <w:proofErr w:type="gramEnd"/>
          </w:p>
        </w:tc>
      </w:tr>
      <w:tr w:rsidR="00D5317A" w:rsidRPr="00702150" w:rsidTr="002F2860">
        <w:tc>
          <w:tcPr>
            <w:tcW w:w="150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Управляемый</w:t>
            </w:r>
          </w:p>
        </w:tc>
        <w:tc>
          <w:tcPr>
            <w:tcW w:w="3498"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 xml:space="preserve">• Должно </w:t>
            </w:r>
            <w:proofErr w:type="gramStart"/>
            <w:r w:rsidRPr="002F4A44">
              <w:rPr>
                <w:rFonts w:ascii="Arial" w:hAnsi="Arial" w:cs="Arial"/>
                <w:sz w:val="16"/>
                <w:szCs w:val="16"/>
                <w:lang w:val="ru-RU"/>
              </w:rPr>
              <w:t>быть</w:t>
            </w:r>
            <w:proofErr w:type="gramEnd"/>
            <w:r w:rsidRPr="002F4A44">
              <w:rPr>
                <w:rFonts w:ascii="Arial" w:hAnsi="Arial" w:cs="Arial"/>
                <w:sz w:val="16"/>
                <w:szCs w:val="16"/>
                <w:lang w:val="ru-RU"/>
              </w:rPr>
              <w:t xml:space="preserve"> ясно кто ответственен за намеченный результат.</w:t>
            </w:r>
            <w:r w:rsidRPr="002F4A44">
              <w:rPr>
                <w:rFonts w:ascii="Arial" w:hAnsi="Arial" w:cs="Arial"/>
                <w:sz w:val="16"/>
                <w:szCs w:val="16"/>
                <w:lang w:val="ru-RU"/>
              </w:rPr>
              <w:br/>
              <w:t>• Если реализация задачи зависит от нескольких публичных органов, необходимо ясно определить ответственности.</w:t>
            </w:r>
          </w:p>
        </w:tc>
      </w:tr>
      <w:tr w:rsidR="00D5317A" w:rsidRPr="00702150" w:rsidTr="002F2860">
        <w:tc>
          <w:tcPr>
            <w:tcW w:w="1502"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Выполнимимый</w:t>
            </w:r>
          </w:p>
        </w:tc>
        <w:tc>
          <w:tcPr>
            <w:tcW w:w="3498" w:type="pct"/>
            <w:tcBorders>
              <w:top w:val="single" w:sz="4" w:space="0" w:color="auto"/>
              <w:left w:val="single" w:sz="4" w:space="0" w:color="auto"/>
              <w:bottom w:val="single" w:sz="4" w:space="0" w:color="auto"/>
              <w:right w:val="single" w:sz="4" w:space="0" w:color="auto"/>
            </w:tcBorders>
          </w:tcPr>
          <w:p w:rsidR="00D5317A" w:rsidRPr="002F4A44" w:rsidRDefault="00D5317A" w:rsidP="002F2860">
            <w:pPr>
              <w:spacing w:line="276" w:lineRule="auto"/>
              <w:rPr>
                <w:rFonts w:ascii="Arial" w:hAnsi="Arial" w:cs="Arial"/>
                <w:sz w:val="16"/>
                <w:szCs w:val="16"/>
                <w:lang w:val="ru-RU"/>
              </w:rPr>
            </w:pPr>
            <w:r w:rsidRPr="002F4A44">
              <w:rPr>
                <w:rFonts w:ascii="Arial" w:hAnsi="Arial" w:cs="Arial"/>
                <w:sz w:val="16"/>
                <w:szCs w:val="16"/>
                <w:lang w:val="ru-RU"/>
              </w:rPr>
              <w:t>• Необходимо проанализировать, если имеются  необходимые ресурсы и возможности для достижения задачи.</w:t>
            </w:r>
            <w:r w:rsidRPr="002F4A44">
              <w:rPr>
                <w:rFonts w:ascii="Arial" w:hAnsi="Arial" w:cs="Arial"/>
                <w:sz w:val="16"/>
                <w:szCs w:val="16"/>
                <w:lang w:val="ru-RU"/>
              </w:rPr>
              <w:br/>
              <w:t>• Необходимо определить возможные риски при реализации задачи и определение мер по их преодолению.</w:t>
            </w:r>
          </w:p>
        </w:tc>
      </w:tr>
    </w:tbl>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numPr>
          <w:ilvl w:val="0"/>
          <w:numId w:val="38"/>
        </w:numPr>
        <w:tabs>
          <w:tab w:val="clear" w:pos="1070"/>
          <w:tab w:val="left" w:pos="0"/>
          <w:tab w:val="left" w:pos="572"/>
          <w:tab w:val="left" w:pos="598"/>
        </w:tabs>
        <w:ind w:left="0" w:firstLine="710"/>
        <w:jc w:val="both"/>
        <w:rPr>
          <w:sz w:val="24"/>
          <w:lang w:val="ru-RU"/>
        </w:rPr>
      </w:pPr>
      <w:r w:rsidRPr="002F4A44">
        <w:rPr>
          <w:sz w:val="24"/>
          <w:lang w:val="ru-RU"/>
        </w:rPr>
        <w:t>В</w:t>
      </w:r>
      <w:r>
        <w:rPr>
          <w:sz w:val="24"/>
          <w:lang w:val="ru-RU"/>
        </w:rPr>
        <w:t>о в</w:t>
      </w:r>
      <w:r w:rsidRPr="002F4A44">
        <w:rPr>
          <w:sz w:val="24"/>
          <w:lang w:val="ru-RU"/>
        </w:rPr>
        <w:t>ставк</w:t>
      </w:r>
      <w:r>
        <w:rPr>
          <w:sz w:val="24"/>
          <w:lang w:val="ru-RU"/>
        </w:rPr>
        <w:t>е</w:t>
      </w:r>
      <w:r w:rsidRPr="002F4A44">
        <w:rPr>
          <w:sz w:val="24"/>
          <w:lang w:val="ru-RU"/>
        </w:rPr>
        <w:t xml:space="preserve"> 11.5 приведено несколько примеров задач.</w:t>
      </w:r>
    </w:p>
    <w:p w:rsidR="00D5317A" w:rsidRDefault="00D5317A" w:rsidP="00D5317A">
      <w:pPr>
        <w:rPr>
          <w:rFonts w:ascii="Arial" w:hAnsi="Arial" w:cs="Arial"/>
          <w:color w:val="333399"/>
          <w:sz w:val="16"/>
          <w:szCs w:val="16"/>
          <w:lang w:val="ru-RU"/>
        </w:rPr>
      </w:pPr>
    </w:p>
    <w:p w:rsidR="00D5317A" w:rsidRDefault="00D5317A" w:rsidP="00D5317A">
      <w:pPr>
        <w:rPr>
          <w:rFonts w:ascii="Arial" w:hAnsi="Arial" w:cs="Arial"/>
          <w:color w:val="333399"/>
          <w:sz w:val="16"/>
          <w:szCs w:val="16"/>
          <w:lang w:val="ru-RU"/>
        </w:rPr>
      </w:pPr>
    </w:p>
    <w:p w:rsidR="00D5317A" w:rsidRPr="002F4A44" w:rsidRDefault="00D5317A" w:rsidP="00D5317A">
      <w:pPr>
        <w:rPr>
          <w:rFonts w:ascii="Arial" w:hAnsi="Arial" w:cs="Arial"/>
          <w:color w:val="333399"/>
          <w:sz w:val="16"/>
          <w:szCs w:val="16"/>
          <w:lang w:val="ru-RU"/>
        </w:rPr>
      </w:pPr>
      <w:r w:rsidRPr="002F4A44">
        <w:rPr>
          <w:rFonts w:ascii="Arial" w:hAnsi="Arial" w:cs="Arial"/>
          <w:color w:val="333399"/>
          <w:sz w:val="16"/>
          <w:szCs w:val="16"/>
          <w:lang w:val="ru-RU"/>
        </w:rPr>
        <w:lastRenderedPageBreak/>
        <w:t>Вставка 11.5. Примеры задач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6078"/>
      </w:tblGrid>
      <w:tr w:rsidR="00D5317A" w:rsidRPr="002F4A44" w:rsidTr="002F2860">
        <w:trPr>
          <w:tblHeader/>
        </w:trPr>
        <w:tc>
          <w:tcPr>
            <w:tcW w:w="1677" w:type="pct"/>
            <w:shd w:val="clear" w:color="auto" w:fill="DBE5F1"/>
          </w:tcPr>
          <w:p w:rsidR="00D5317A" w:rsidRPr="002F4A44" w:rsidRDefault="00D5317A" w:rsidP="002F2860">
            <w:pPr>
              <w:spacing w:line="276" w:lineRule="auto"/>
              <w:jc w:val="center"/>
              <w:rPr>
                <w:rFonts w:ascii="Arial" w:hAnsi="Arial" w:cs="Arial"/>
                <w:b/>
                <w:bCs/>
                <w:sz w:val="18"/>
                <w:szCs w:val="18"/>
                <w:lang w:val="ru-RU"/>
              </w:rPr>
            </w:pPr>
            <w:r w:rsidRPr="002F4A44">
              <w:rPr>
                <w:rFonts w:ascii="Arial" w:hAnsi="Arial" w:cs="Arial"/>
                <w:b/>
                <w:bCs/>
                <w:sz w:val="18"/>
                <w:szCs w:val="18"/>
                <w:lang w:val="ru-RU"/>
              </w:rPr>
              <w:t>Программа/подпрограмма</w:t>
            </w:r>
          </w:p>
        </w:tc>
        <w:tc>
          <w:tcPr>
            <w:tcW w:w="3323" w:type="pct"/>
            <w:shd w:val="clear" w:color="auto" w:fill="DBE5F1"/>
          </w:tcPr>
          <w:p w:rsidR="00D5317A" w:rsidRPr="002F4A44" w:rsidRDefault="00D5317A" w:rsidP="002F2860">
            <w:pPr>
              <w:spacing w:line="276" w:lineRule="auto"/>
              <w:jc w:val="center"/>
              <w:rPr>
                <w:rFonts w:ascii="Arial" w:hAnsi="Arial" w:cs="Arial"/>
                <w:b/>
                <w:bCs/>
                <w:sz w:val="18"/>
                <w:szCs w:val="18"/>
                <w:lang w:val="ru-RU"/>
              </w:rPr>
            </w:pPr>
            <w:r w:rsidRPr="002F4A44">
              <w:rPr>
                <w:rFonts w:ascii="Arial" w:hAnsi="Arial" w:cs="Arial"/>
                <w:b/>
                <w:bCs/>
                <w:sz w:val="18"/>
                <w:szCs w:val="18"/>
                <w:lang w:val="ru-RU"/>
              </w:rPr>
              <w:t>Цель/Задачи</w:t>
            </w:r>
          </w:p>
        </w:tc>
      </w:tr>
      <w:tr w:rsidR="00D5317A" w:rsidRPr="00702150" w:rsidTr="002F2860">
        <w:tc>
          <w:tcPr>
            <w:tcW w:w="1677"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«Менеджмент публичных финансов»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«Разработка политики и менеджмент в налогово-бюджетной области»</w:t>
            </w:r>
          </w:p>
        </w:tc>
        <w:tc>
          <w:tcPr>
            <w:tcW w:w="3323"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i/>
                <w:iCs/>
                <w:sz w:val="18"/>
                <w:szCs w:val="18"/>
                <w:lang w:val="ru-RU"/>
              </w:rPr>
              <w:t>:</w:t>
            </w:r>
            <w:r w:rsidRPr="002F4A44">
              <w:rPr>
                <w:rFonts w:ascii="Arial" w:hAnsi="Arial" w:cs="Arial"/>
                <w:sz w:val="18"/>
                <w:szCs w:val="18"/>
                <w:lang w:val="ru-RU"/>
              </w:rPr>
              <w:t xml:space="preserve"> Политика в сфере публичных финансов развита и укреплена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i/>
                <w:iCs/>
                <w:sz w:val="18"/>
                <w:szCs w:val="18"/>
                <w:lang w:val="ru-RU"/>
              </w:rPr>
              <w:t>:</w:t>
            </w:r>
            <w:r w:rsidRPr="002F4A44">
              <w:rPr>
                <w:rFonts w:ascii="Arial" w:hAnsi="Arial" w:cs="Arial"/>
                <w:sz w:val="18"/>
                <w:szCs w:val="18"/>
                <w:lang w:val="ru-RU"/>
              </w:rPr>
              <w:t xml:space="preserve"> </w:t>
            </w:r>
            <w:r w:rsidRPr="002F4A44">
              <w:rPr>
                <w:rFonts w:ascii="Arial" w:hAnsi="Arial" w:cs="Arial"/>
                <w:sz w:val="18"/>
                <w:szCs w:val="18"/>
                <w:lang w:val="ru-RU"/>
              </w:rPr>
              <w:br/>
              <w:t xml:space="preserve">• Поэтапное внедрение методологии по программному бюджетированию с тем чтобы к Х году обеспечить повсеместное применение </w:t>
            </w:r>
            <w:r w:rsidRPr="002F4A44">
              <w:rPr>
                <w:rFonts w:ascii="Arial" w:hAnsi="Arial" w:cs="Arial"/>
                <w:sz w:val="18"/>
                <w:szCs w:val="18"/>
                <w:lang w:val="ru-RU"/>
              </w:rPr>
              <w:br/>
              <w:t>• Улучшение процесса стратегического многолетнего планирования и обеспечение максимального соответствия между БПСП с ежегодными бюджетными законами</w:t>
            </w:r>
          </w:p>
          <w:p w:rsidR="00D5317A" w:rsidRPr="002F4A44" w:rsidRDefault="00D5317A" w:rsidP="002F2860">
            <w:pPr>
              <w:spacing w:line="276" w:lineRule="auto"/>
              <w:rPr>
                <w:rFonts w:ascii="Arial" w:hAnsi="Arial" w:cs="Arial"/>
                <w:sz w:val="18"/>
                <w:szCs w:val="18"/>
                <w:lang w:val="ru-RU"/>
              </w:rPr>
            </w:pPr>
          </w:p>
        </w:tc>
      </w:tr>
      <w:tr w:rsidR="00D5317A" w:rsidRPr="00702150" w:rsidTr="002F2860">
        <w:trPr>
          <w:trHeight w:val="1907"/>
        </w:trPr>
        <w:tc>
          <w:tcPr>
            <w:tcW w:w="1677"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«Развитие транспорта»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«Развитие дорог»</w:t>
            </w:r>
          </w:p>
        </w:tc>
        <w:tc>
          <w:tcPr>
            <w:tcW w:w="3323"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sz w:val="18"/>
                <w:szCs w:val="18"/>
                <w:lang w:val="ru-RU"/>
              </w:rPr>
              <w:t xml:space="preserve">: Инфраструктура публичных дорог развита и поддержана в условиях максимальной безопасности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i/>
                <w:iCs/>
                <w:sz w:val="18"/>
                <w:szCs w:val="18"/>
                <w:lang w:val="ru-RU"/>
              </w:rPr>
              <w:t xml:space="preserve">: </w:t>
            </w:r>
            <w:r w:rsidRPr="002F4A44">
              <w:rPr>
                <w:rFonts w:ascii="Arial" w:hAnsi="Arial" w:cs="Arial"/>
                <w:sz w:val="18"/>
                <w:szCs w:val="18"/>
                <w:lang w:val="ru-RU"/>
              </w:rPr>
              <w:br/>
              <w:t xml:space="preserve">• Реабилитация национальных дорог на уровне x% и местных дорог – на y% к X году </w:t>
            </w:r>
            <w:r w:rsidRPr="002F4A44">
              <w:rPr>
                <w:rFonts w:ascii="Arial" w:hAnsi="Arial" w:cs="Arial"/>
                <w:sz w:val="18"/>
                <w:szCs w:val="18"/>
                <w:lang w:val="ru-RU"/>
              </w:rPr>
              <w:br/>
              <w:t>• Уменьшение количества дорожных происшествий на x% к X году</w:t>
            </w:r>
          </w:p>
        </w:tc>
      </w:tr>
      <w:tr w:rsidR="00D5317A" w:rsidRPr="00702150" w:rsidTr="002F2860">
        <w:tc>
          <w:tcPr>
            <w:tcW w:w="1677"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«Публичные образовательные учреждения</w:t>
            </w:r>
            <w:r w:rsidRPr="002F4A44">
              <w:rPr>
                <w:sz w:val="18"/>
                <w:szCs w:val="18"/>
                <w:lang w:val="ru-RU"/>
              </w:rPr>
              <w:t xml:space="preserve"> </w:t>
            </w:r>
            <w:r w:rsidRPr="002F4A44">
              <w:rPr>
                <w:rFonts w:ascii="Arial" w:hAnsi="Arial" w:cs="Arial"/>
                <w:sz w:val="18"/>
                <w:szCs w:val="18"/>
                <w:lang w:val="ru-RU"/>
              </w:rPr>
              <w:t>и образовательные услуги»</w:t>
            </w:r>
          </w:p>
          <w:p w:rsidR="00D5317A" w:rsidRPr="002F4A44" w:rsidRDefault="00D5317A" w:rsidP="002F2860">
            <w:pPr>
              <w:spacing w:line="276" w:lineRule="auto"/>
              <w:rPr>
                <w:rFonts w:ascii="Arial" w:hAnsi="Arial" w:cs="Arial"/>
                <w:sz w:val="18"/>
                <w:szCs w:val="18"/>
                <w:lang w:val="ru-RU"/>
              </w:rPr>
            </w:pP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«Среднее профессионально-техническое образование»</w:t>
            </w:r>
          </w:p>
        </w:tc>
        <w:tc>
          <w:tcPr>
            <w:tcW w:w="3323"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sz w:val="18"/>
                <w:szCs w:val="18"/>
                <w:lang w:val="ru-RU"/>
              </w:rPr>
              <w:t xml:space="preserve"> Квалифицированные рабочие кадры, владеющие высокими профессиональными умением и навыками для отраслей национальной экономики</w:t>
            </w:r>
          </w:p>
          <w:p w:rsidR="00D5317A" w:rsidRPr="002F4A44" w:rsidRDefault="00D5317A" w:rsidP="002F2860">
            <w:pPr>
              <w:spacing w:line="276" w:lineRule="auto"/>
              <w:rPr>
                <w:rFonts w:ascii="Arial" w:hAnsi="Arial" w:cs="Arial"/>
                <w:sz w:val="18"/>
                <w:szCs w:val="18"/>
                <w:lang w:val="ru-RU"/>
              </w:rPr>
            </w:pP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sz w:val="18"/>
                <w:szCs w:val="18"/>
                <w:lang w:val="ru-RU"/>
              </w:rPr>
              <w:t xml:space="preserve"> </w:t>
            </w:r>
            <w:r w:rsidRPr="002F4A44">
              <w:rPr>
                <w:rFonts w:ascii="Arial" w:hAnsi="Arial" w:cs="Arial"/>
                <w:sz w:val="18"/>
                <w:szCs w:val="18"/>
                <w:lang w:val="ru-RU"/>
              </w:rPr>
              <w:br/>
              <w:t xml:space="preserve">• Повышение доступа к качественному образованию путем создания к X году Y центров повышения квалификации </w:t>
            </w:r>
            <w:r w:rsidRPr="002F4A44">
              <w:rPr>
                <w:rFonts w:ascii="Arial" w:hAnsi="Arial" w:cs="Arial"/>
                <w:sz w:val="18"/>
                <w:szCs w:val="18"/>
                <w:lang w:val="ru-RU"/>
              </w:rPr>
              <w:br/>
              <w:t>• Повышение качества образования путем разработки к Х году Y учебных стандартов</w:t>
            </w:r>
          </w:p>
        </w:tc>
      </w:tr>
      <w:tr w:rsidR="00D5317A" w:rsidRPr="00702150" w:rsidTr="002F2860">
        <w:tc>
          <w:tcPr>
            <w:tcW w:w="1677"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«Социальная защита»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«Защита безработных»</w:t>
            </w:r>
          </w:p>
        </w:tc>
        <w:tc>
          <w:tcPr>
            <w:tcW w:w="3323" w:type="pct"/>
            <w:shd w:val="clear" w:color="auto" w:fill="auto"/>
          </w:tcPr>
          <w:p w:rsidR="00D5317A" w:rsidRPr="002F4A44" w:rsidRDefault="00D5317A" w:rsidP="002F2860">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sz w:val="18"/>
                <w:szCs w:val="18"/>
                <w:lang w:val="ru-RU"/>
              </w:rPr>
              <w:t xml:space="preserve"> Повышенный уровень вовлечения лиц в активные действия по повышению занятости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sz w:val="18"/>
                <w:szCs w:val="18"/>
                <w:lang w:val="ru-RU"/>
              </w:rPr>
              <w:t xml:space="preserve"> </w:t>
            </w:r>
            <w:r w:rsidRPr="002F4A44">
              <w:rPr>
                <w:rFonts w:ascii="Arial" w:hAnsi="Arial" w:cs="Arial"/>
                <w:sz w:val="18"/>
                <w:szCs w:val="18"/>
                <w:lang w:val="ru-RU"/>
              </w:rPr>
              <w:br/>
              <w:t xml:space="preserve">• Повышение уровня занятости на x% из числа зарегистрированных безработных по сравнению с предыдущим годом </w:t>
            </w:r>
            <w:r w:rsidRPr="002F4A44">
              <w:rPr>
                <w:rFonts w:ascii="Arial" w:hAnsi="Arial" w:cs="Arial"/>
                <w:sz w:val="18"/>
                <w:szCs w:val="18"/>
                <w:lang w:val="ru-RU"/>
              </w:rPr>
              <w:br/>
              <w:t>• Обеспечение занятости выпускников курсов повышения квалификации и переквалификации не менее чем на x%</w:t>
            </w:r>
          </w:p>
        </w:tc>
      </w:tr>
    </w:tbl>
    <w:p w:rsidR="00D5317A" w:rsidRPr="002F4A44" w:rsidRDefault="00D5317A" w:rsidP="00D5317A">
      <w:pPr>
        <w:rPr>
          <w:rFonts w:ascii="Arial" w:hAnsi="Arial" w:cs="Arial"/>
          <w:color w:val="333399"/>
          <w:sz w:val="16"/>
          <w:szCs w:val="16"/>
          <w:lang w:val="ru-RU"/>
        </w:rPr>
      </w:pPr>
    </w:p>
    <w:p w:rsidR="00D5317A" w:rsidRPr="002F4A44" w:rsidRDefault="00D5317A" w:rsidP="00D5317A">
      <w:pPr>
        <w:pStyle w:val="Heading3"/>
        <w:numPr>
          <w:ilvl w:val="2"/>
          <w:numId w:val="180"/>
        </w:numPr>
        <w:tabs>
          <w:tab w:val="left" w:pos="567"/>
          <w:tab w:val="left" w:pos="851"/>
          <w:tab w:val="left" w:pos="1134"/>
        </w:tabs>
        <w:ind w:hanging="294"/>
        <w:rPr>
          <w:b/>
          <w:sz w:val="24"/>
          <w:szCs w:val="24"/>
          <w:lang w:val="ru-RU"/>
        </w:rPr>
      </w:pPr>
      <w:bookmarkStart w:id="2123" w:name="_Toc438729831"/>
      <w:bookmarkStart w:id="2124" w:name="_Toc438730825"/>
      <w:bookmarkStart w:id="2125" w:name="_Toc405828000"/>
      <w:bookmarkStart w:id="2126" w:name="_Toc405828183"/>
      <w:bookmarkStart w:id="2127" w:name="_Toc405828366"/>
      <w:bookmarkStart w:id="2128" w:name="_Toc405828001"/>
      <w:bookmarkStart w:id="2129" w:name="_Toc405828184"/>
      <w:bookmarkStart w:id="2130" w:name="_Toc405828367"/>
      <w:bookmarkStart w:id="2131" w:name="_Toc405828002"/>
      <w:bookmarkStart w:id="2132" w:name="_Toc405828185"/>
      <w:bookmarkStart w:id="2133" w:name="_Toc405828368"/>
      <w:bookmarkStart w:id="2134" w:name="_Toc438730826"/>
      <w:bookmarkEnd w:id="2123"/>
      <w:bookmarkEnd w:id="2124"/>
      <w:bookmarkEnd w:id="2125"/>
      <w:bookmarkEnd w:id="2126"/>
      <w:bookmarkEnd w:id="2127"/>
      <w:bookmarkEnd w:id="2128"/>
      <w:bookmarkEnd w:id="2129"/>
      <w:bookmarkEnd w:id="2130"/>
      <w:bookmarkEnd w:id="2131"/>
      <w:bookmarkEnd w:id="2132"/>
      <w:bookmarkEnd w:id="2133"/>
      <w:r w:rsidRPr="002F4A44">
        <w:rPr>
          <w:b/>
          <w:sz w:val="24"/>
          <w:szCs w:val="24"/>
          <w:lang w:val="ru-RU"/>
        </w:rPr>
        <w:t>Показатели  результативности</w:t>
      </w:r>
      <w:bookmarkEnd w:id="2134"/>
    </w:p>
    <w:p w:rsidR="00D5317A" w:rsidRPr="002F4A44" w:rsidRDefault="00D5317A" w:rsidP="00D5317A">
      <w:pPr>
        <w:numPr>
          <w:ilvl w:val="0"/>
          <w:numId w:val="38"/>
        </w:numPr>
        <w:tabs>
          <w:tab w:val="left" w:pos="572"/>
          <w:tab w:val="left" w:pos="598"/>
          <w:tab w:val="left" w:pos="884"/>
          <w:tab w:val="left" w:pos="993"/>
        </w:tabs>
        <w:ind w:left="0" w:firstLine="710"/>
        <w:jc w:val="both"/>
        <w:rPr>
          <w:color w:val="000000"/>
          <w:spacing w:val="3"/>
          <w:sz w:val="24"/>
          <w:lang w:val="ru-RU"/>
        </w:rPr>
      </w:pPr>
      <w:r w:rsidRPr="002F4A44">
        <w:rPr>
          <w:sz w:val="24"/>
          <w:lang w:val="ru-RU"/>
        </w:rPr>
        <w:t>Результативность программ/подпрограмм выражается посредством показателей, целью которых является измерение прогресса в реализации задач программы/подпрограммы. Показатели результативности представляют собой конкретное значение или специфическую характеристику, используемую для измерения деятельности, продуктов и результатов, достигнутых по отношению к задачам</w:t>
      </w:r>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884"/>
          <w:tab w:val="left" w:pos="993"/>
        </w:tabs>
        <w:spacing w:before="120"/>
        <w:ind w:left="0" w:firstLine="709"/>
        <w:jc w:val="both"/>
        <w:rPr>
          <w:color w:val="000000"/>
          <w:spacing w:val="3"/>
          <w:sz w:val="24"/>
          <w:lang w:val="ru-RU"/>
        </w:rPr>
      </w:pPr>
      <w:r w:rsidRPr="002F4A44">
        <w:rPr>
          <w:sz w:val="24"/>
          <w:lang w:val="ru-RU"/>
        </w:rPr>
        <w:t>При разработке программ/подпрограмм используются три категории показателей</w:t>
      </w:r>
      <w:r w:rsidRPr="002F4A44">
        <w:rPr>
          <w:color w:val="000000"/>
          <w:spacing w:val="3"/>
          <w:sz w:val="24"/>
          <w:lang w:val="ru-RU"/>
        </w:rPr>
        <w:t xml:space="preserve">: </w:t>
      </w:r>
    </w:p>
    <w:p w:rsidR="00D5317A" w:rsidRPr="002F4A44" w:rsidRDefault="00D5317A" w:rsidP="00D5317A">
      <w:pPr>
        <w:pStyle w:val="NormalWeb"/>
        <w:numPr>
          <w:ilvl w:val="0"/>
          <w:numId w:val="60"/>
        </w:numPr>
        <w:tabs>
          <w:tab w:val="left" w:pos="851"/>
        </w:tabs>
        <w:spacing w:before="0" w:beforeAutospacing="0" w:after="0" w:afterAutospacing="0"/>
        <w:ind w:left="0" w:firstLine="567"/>
        <w:jc w:val="both"/>
        <w:rPr>
          <w:lang w:val="ru-RU"/>
        </w:rPr>
      </w:pPr>
      <w:r w:rsidRPr="002F4A44">
        <w:rPr>
          <w:i/>
          <w:iCs/>
          <w:lang w:val="ru-RU"/>
        </w:rPr>
        <w:t>показатели продукта</w:t>
      </w:r>
      <w:r w:rsidRPr="002F4A44">
        <w:rPr>
          <w:lang w:val="ru-RU"/>
        </w:rPr>
        <w:t xml:space="preserve"> отражают  количество или объем производимых товаров или оказываемых услуг, оказанных в рамках программ/подпрограмм для достижения задач. Показатели продукта исходят напрямую из деятельности учреждения в процессе реализации программы. Продукты измеряемы как с количественной точки зрения, так и с качественной. Показатели продукта, как правило, используются для оценки необходимости в финансировании и для определения необходимых ресурсов для программы/подпрограммы.</w:t>
      </w:r>
    </w:p>
    <w:p w:rsidR="00D5317A" w:rsidRPr="002F4A44" w:rsidRDefault="00D5317A" w:rsidP="00D5317A">
      <w:pPr>
        <w:pStyle w:val="NormalWeb"/>
        <w:numPr>
          <w:ilvl w:val="0"/>
          <w:numId w:val="60"/>
        </w:numPr>
        <w:tabs>
          <w:tab w:val="left" w:pos="851"/>
        </w:tabs>
        <w:spacing w:before="0" w:beforeAutospacing="0" w:after="0" w:afterAutospacing="0"/>
        <w:ind w:left="0" w:firstLine="567"/>
        <w:jc w:val="both"/>
        <w:rPr>
          <w:lang w:val="ru-RU"/>
        </w:rPr>
      </w:pPr>
      <w:r w:rsidRPr="002F4A44">
        <w:rPr>
          <w:i/>
          <w:iCs/>
          <w:lang w:val="ru-RU"/>
        </w:rPr>
        <w:lastRenderedPageBreak/>
        <w:t>показатели эффективности</w:t>
      </w:r>
      <w:r w:rsidRPr="002F4A44">
        <w:rPr>
          <w:lang w:val="ru-RU"/>
        </w:rPr>
        <w:t xml:space="preserve"> характеризуют эффективность программы/ подпрограммы и выражают отношение между производимые товарами, оказанными услугами и </w:t>
      </w:r>
      <w:proofErr w:type="gramStart"/>
      <w:r w:rsidRPr="002F4A44">
        <w:rPr>
          <w:lang w:val="ru-RU"/>
        </w:rPr>
        <w:t>ресурсами</w:t>
      </w:r>
      <w:proofErr w:type="gramEnd"/>
      <w:r w:rsidRPr="002F4A44">
        <w:rPr>
          <w:lang w:val="ru-RU"/>
        </w:rPr>
        <w:t xml:space="preserve"> используемыми  для их производства. Как правило, показатели эффективности выражают среднее количество ресурсов (время, затраты), используемых на производство одной единицы продукта или результата. </w:t>
      </w:r>
    </w:p>
    <w:p w:rsidR="00D5317A" w:rsidRPr="002F4A44" w:rsidRDefault="00D5317A" w:rsidP="00D5317A">
      <w:pPr>
        <w:numPr>
          <w:ilvl w:val="0"/>
          <w:numId w:val="60"/>
        </w:numPr>
        <w:tabs>
          <w:tab w:val="left" w:pos="851"/>
        </w:tabs>
        <w:ind w:left="0" w:firstLine="567"/>
        <w:jc w:val="both"/>
        <w:rPr>
          <w:sz w:val="24"/>
          <w:lang w:val="ru-RU"/>
        </w:rPr>
      </w:pPr>
      <w:r w:rsidRPr="002F4A44">
        <w:rPr>
          <w:i/>
          <w:iCs/>
          <w:sz w:val="24"/>
          <w:lang w:val="ru-RU"/>
        </w:rPr>
        <w:t>показатели результата</w:t>
      </w:r>
      <w:r w:rsidRPr="002F4A44">
        <w:rPr>
          <w:sz w:val="24"/>
          <w:lang w:val="ru-RU"/>
        </w:rPr>
        <w:t xml:space="preserve"> отражают степень достижения цели и задач программы/подпрограммы и характеризуют качество их реализации. Показатели результата представляют особую важность для качественноого анализа публичных политик, поскольку оценивают последствия и выражают экономические и социальные изменения, достигнутые при оеализации программы/подпрограммы. Одноко,  иногда результаты трудно измерить, и в наибольшей степени зависят от воздействия внешних факторов. При установлении показателей результатов могут быть использованы определенные критерии оценки или степень соответствия внутренним или внешним стандартам качества, или результаты некоторых исследований, опросов и др.</w:t>
      </w:r>
    </w:p>
    <w:p w:rsidR="00D5317A" w:rsidRPr="002F4A44" w:rsidRDefault="00D5317A" w:rsidP="00D5317A">
      <w:pPr>
        <w:numPr>
          <w:ilvl w:val="0"/>
          <w:numId w:val="38"/>
        </w:numPr>
        <w:tabs>
          <w:tab w:val="clear" w:pos="1070"/>
          <w:tab w:val="num" w:pos="0"/>
          <w:tab w:val="left" w:pos="572"/>
          <w:tab w:val="left" w:pos="598"/>
        </w:tabs>
        <w:ind w:left="0" w:firstLine="710"/>
        <w:jc w:val="both"/>
        <w:rPr>
          <w:color w:val="000000"/>
          <w:spacing w:val="3"/>
          <w:sz w:val="24"/>
          <w:lang w:val="ru-RU"/>
        </w:rPr>
      </w:pPr>
      <w:r w:rsidRPr="002F4A44">
        <w:rPr>
          <w:sz w:val="24"/>
          <w:lang w:val="ru-RU"/>
        </w:rPr>
        <w:t xml:space="preserve">Для каждой подпрограммы устанавливается не менее одного показателя каждой категории. </w:t>
      </w:r>
      <w:proofErr w:type="gramStart"/>
      <w:r w:rsidRPr="002F4A44">
        <w:rPr>
          <w:sz w:val="24"/>
          <w:lang w:val="ru-RU"/>
        </w:rPr>
        <w:t>В</w:t>
      </w:r>
      <w:proofErr w:type="gramEnd"/>
      <w:r w:rsidRPr="002F4A44">
        <w:rPr>
          <w:sz w:val="24"/>
          <w:lang w:val="ru-RU"/>
        </w:rPr>
        <w:t xml:space="preserve"> вставке 11.6 приведено несколько примеров показателей результативности</w:t>
      </w:r>
      <w:r w:rsidRPr="002F4A44">
        <w:rPr>
          <w:color w:val="000000"/>
          <w:spacing w:val="3"/>
          <w:sz w:val="24"/>
          <w:lang w:val="ru-RU"/>
        </w:rPr>
        <w:t>.</w:t>
      </w:r>
    </w:p>
    <w:p w:rsidR="00D5317A" w:rsidRPr="002F4A44" w:rsidRDefault="00D5317A" w:rsidP="00D5317A">
      <w:pPr>
        <w:spacing w:before="120"/>
        <w:ind w:left="710"/>
        <w:rPr>
          <w:rFonts w:ascii="Arial" w:hAnsi="Arial" w:cs="Arial"/>
          <w:color w:val="333399"/>
          <w:sz w:val="16"/>
          <w:szCs w:val="16"/>
          <w:lang w:val="ru-RU"/>
        </w:rPr>
      </w:pPr>
      <w:r w:rsidRPr="002F4A44">
        <w:rPr>
          <w:rFonts w:ascii="Arial" w:hAnsi="Arial" w:cs="Arial"/>
          <w:color w:val="333399"/>
          <w:sz w:val="16"/>
          <w:szCs w:val="16"/>
          <w:lang w:val="ru-RU"/>
        </w:rPr>
        <w:t>Вставка 11.6. Примеры показателей результативности</w:t>
      </w:r>
    </w:p>
    <w:tbl>
      <w:tblPr>
        <w:tblW w:w="4805" w:type="pct"/>
        <w:tblInd w:w="250" w:type="dxa"/>
        <w:tblLook w:val="0000" w:firstRow="0" w:lastRow="0" w:firstColumn="0" w:lastColumn="0" w:noHBand="0" w:noVBand="0"/>
      </w:tblPr>
      <w:tblGrid>
        <w:gridCol w:w="3969"/>
        <w:gridCol w:w="4819"/>
      </w:tblGrid>
      <w:tr w:rsidR="00D5317A" w:rsidRPr="002F4A44" w:rsidTr="002F2860">
        <w:tc>
          <w:tcPr>
            <w:tcW w:w="2258" w:type="pct"/>
            <w:tcBorders>
              <w:top w:val="single" w:sz="4" w:space="0" w:color="auto"/>
              <w:left w:val="single" w:sz="4" w:space="0" w:color="auto"/>
              <w:bottom w:val="single" w:sz="4" w:space="0" w:color="auto"/>
              <w:right w:val="single" w:sz="4" w:space="0" w:color="auto"/>
            </w:tcBorders>
            <w:shd w:val="clear" w:color="auto" w:fill="C6D9F1"/>
          </w:tcPr>
          <w:p w:rsidR="00D5317A" w:rsidRPr="002F4A44" w:rsidRDefault="00D5317A" w:rsidP="002F2860">
            <w:pPr>
              <w:spacing w:line="240" w:lineRule="auto"/>
              <w:jc w:val="center"/>
              <w:rPr>
                <w:b/>
                <w:bCs/>
                <w:sz w:val="18"/>
                <w:szCs w:val="18"/>
                <w:lang w:val="ru-RU"/>
              </w:rPr>
            </w:pPr>
            <w:r w:rsidRPr="002F4A44">
              <w:rPr>
                <w:b/>
                <w:bCs/>
                <w:sz w:val="18"/>
                <w:szCs w:val="18"/>
                <w:lang w:val="ru-RU"/>
              </w:rPr>
              <w:t>Программа/подпрограмма</w:t>
            </w:r>
          </w:p>
        </w:tc>
        <w:tc>
          <w:tcPr>
            <w:tcW w:w="2742" w:type="pct"/>
            <w:tcBorders>
              <w:top w:val="single" w:sz="4" w:space="0" w:color="auto"/>
              <w:left w:val="single" w:sz="4" w:space="0" w:color="auto"/>
              <w:bottom w:val="single" w:sz="4" w:space="0" w:color="auto"/>
              <w:right w:val="single" w:sz="4" w:space="0" w:color="auto"/>
            </w:tcBorders>
            <w:shd w:val="clear" w:color="auto" w:fill="C6D9F1"/>
          </w:tcPr>
          <w:p w:rsidR="00D5317A" w:rsidRPr="002F4A44" w:rsidRDefault="00D5317A" w:rsidP="002F2860">
            <w:pPr>
              <w:spacing w:line="240" w:lineRule="auto"/>
              <w:jc w:val="center"/>
              <w:rPr>
                <w:b/>
                <w:bCs/>
                <w:sz w:val="18"/>
                <w:szCs w:val="18"/>
                <w:lang w:val="ru-RU"/>
              </w:rPr>
            </w:pPr>
            <w:r w:rsidRPr="002F4A44">
              <w:rPr>
                <w:b/>
                <w:bCs/>
                <w:sz w:val="18"/>
                <w:szCs w:val="18"/>
                <w:lang w:val="ru-RU"/>
              </w:rPr>
              <w:t>Показатели результативности</w:t>
            </w:r>
          </w:p>
        </w:tc>
      </w:tr>
      <w:tr w:rsidR="00D5317A" w:rsidRPr="00702150" w:rsidTr="002F2860">
        <w:tc>
          <w:tcPr>
            <w:tcW w:w="2258" w:type="pct"/>
            <w:tcBorders>
              <w:top w:val="single" w:sz="4" w:space="0" w:color="auto"/>
              <w:left w:val="single" w:sz="4" w:space="0" w:color="auto"/>
              <w:bottom w:val="single" w:sz="4" w:space="0" w:color="auto"/>
              <w:right w:val="single" w:sz="4" w:space="0" w:color="auto"/>
            </w:tcBorders>
            <w:shd w:val="clear" w:color="auto" w:fill="auto"/>
          </w:tcPr>
          <w:p w:rsidR="00D5317A" w:rsidRPr="002F4A44" w:rsidRDefault="00D5317A" w:rsidP="002F2860">
            <w:pPr>
              <w:spacing w:line="240" w:lineRule="auto"/>
              <w:rPr>
                <w:sz w:val="18"/>
                <w:szCs w:val="18"/>
                <w:lang w:val="ru-RU"/>
              </w:rPr>
            </w:pPr>
            <w:r w:rsidRPr="002F4A44">
              <w:rPr>
                <w:sz w:val="18"/>
                <w:szCs w:val="18"/>
                <w:lang w:val="ru-RU"/>
              </w:rPr>
              <w:t xml:space="preserve">Программа «Развитие транспорта» </w:t>
            </w:r>
            <w:r w:rsidRPr="002F4A44">
              <w:rPr>
                <w:sz w:val="18"/>
                <w:szCs w:val="18"/>
                <w:lang w:val="ru-RU"/>
              </w:rPr>
              <w:br/>
              <w:t xml:space="preserve">Подпрограмма «Развитие дорог» </w:t>
            </w:r>
            <w:r w:rsidRPr="002F4A44">
              <w:rPr>
                <w:sz w:val="18"/>
                <w:szCs w:val="18"/>
                <w:lang w:val="ru-RU"/>
              </w:rPr>
              <w:br/>
            </w:r>
            <w:r w:rsidRPr="002F4A44">
              <w:rPr>
                <w:sz w:val="18"/>
                <w:szCs w:val="18"/>
                <w:lang w:val="ru-RU"/>
              </w:rPr>
              <w:br/>
            </w:r>
            <w:r w:rsidRPr="002F4A44">
              <w:rPr>
                <w:i/>
                <w:iCs/>
                <w:sz w:val="18"/>
                <w:szCs w:val="18"/>
                <w:lang w:val="ru-RU"/>
              </w:rPr>
              <w:t>Цель:</w:t>
            </w:r>
            <w:r w:rsidRPr="002F4A44">
              <w:rPr>
                <w:sz w:val="18"/>
                <w:szCs w:val="18"/>
                <w:lang w:val="ru-RU"/>
              </w:rPr>
              <w:t xml:space="preserve"> </w:t>
            </w:r>
            <w:r w:rsidRPr="002F4A44">
              <w:rPr>
                <w:sz w:val="18"/>
                <w:szCs w:val="18"/>
                <w:lang w:val="ru-RU"/>
              </w:rPr>
              <w:br/>
              <w:t>Инфраструктура публичных дорог развита и поддержана в условиях максимальной безопасности</w:t>
            </w:r>
            <w:r w:rsidRPr="002F4A44">
              <w:rPr>
                <w:i/>
                <w:iCs/>
                <w:sz w:val="18"/>
                <w:szCs w:val="18"/>
                <w:lang w:val="ru-RU"/>
              </w:rPr>
              <w:t xml:space="preserve"> </w:t>
            </w:r>
            <w:r w:rsidRPr="002F4A44">
              <w:rPr>
                <w:sz w:val="18"/>
                <w:szCs w:val="18"/>
                <w:lang w:val="ru-RU"/>
              </w:rPr>
              <w:br/>
            </w:r>
            <w:r w:rsidRPr="002F4A44">
              <w:rPr>
                <w:sz w:val="18"/>
                <w:szCs w:val="18"/>
                <w:lang w:val="ru-RU"/>
              </w:rPr>
              <w:br/>
            </w:r>
            <w:r w:rsidRPr="002F4A44">
              <w:rPr>
                <w:i/>
                <w:iCs/>
                <w:sz w:val="18"/>
                <w:szCs w:val="18"/>
                <w:lang w:val="ru-RU"/>
              </w:rPr>
              <w:t>Задача:</w:t>
            </w:r>
            <w:r w:rsidRPr="002F4A44">
              <w:rPr>
                <w:sz w:val="18"/>
                <w:szCs w:val="18"/>
                <w:lang w:val="ru-RU"/>
              </w:rPr>
              <w:t xml:space="preserve"> </w:t>
            </w:r>
            <w:r w:rsidRPr="002F4A44">
              <w:rPr>
                <w:sz w:val="18"/>
                <w:szCs w:val="18"/>
                <w:lang w:val="ru-RU"/>
              </w:rPr>
              <w:br/>
              <w:t>- Реабилитация национальных дорог</w:t>
            </w:r>
            <w:r w:rsidRPr="002F4A44">
              <w:rPr>
                <w:i/>
                <w:iCs/>
                <w:sz w:val="18"/>
                <w:szCs w:val="18"/>
                <w:lang w:val="ru-RU"/>
              </w:rPr>
              <w:t xml:space="preserve"> </w:t>
            </w:r>
            <w:r w:rsidRPr="002F4A44">
              <w:rPr>
                <w:sz w:val="18"/>
                <w:szCs w:val="18"/>
                <w:lang w:val="ru-RU"/>
              </w:rPr>
              <w:t xml:space="preserve">на уровне х% и местных дорог на y%, к Х году </w:t>
            </w:r>
            <w:r w:rsidRPr="002F4A44">
              <w:rPr>
                <w:sz w:val="18"/>
                <w:szCs w:val="18"/>
                <w:lang w:val="ru-RU"/>
              </w:rPr>
              <w:br/>
              <w:t xml:space="preserve">- Сокращение числа дорожных происшествий на x% к X году </w:t>
            </w:r>
          </w:p>
        </w:tc>
        <w:tc>
          <w:tcPr>
            <w:tcW w:w="2742" w:type="pct"/>
            <w:tcBorders>
              <w:top w:val="single" w:sz="4" w:space="0" w:color="auto"/>
              <w:left w:val="single" w:sz="4" w:space="0" w:color="auto"/>
              <w:bottom w:val="single" w:sz="4" w:space="0" w:color="auto"/>
              <w:right w:val="single" w:sz="4" w:space="0" w:color="auto"/>
            </w:tcBorders>
            <w:shd w:val="clear" w:color="auto" w:fill="auto"/>
          </w:tcPr>
          <w:p w:rsidR="00D5317A" w:rsidRPr="002F4A44" w:rsidRDefault="00D5317A" w:rsidP="002F2860">
            <w:pPr>
              <w:spacing w:line="240" w:lineRule="auto"/>
              <w:rPr>
                <w:sz w:val="18"/>
                <w:szCs w:val="18"/>
                <w:lang w:val="ru-RU"/>
              </w:rPr>
            </w:pPr>
            <w:r w:rsidRPr="002F4A44">
              <w:rPr>
                <w:sz w:val="18"/>
                <w:szCs w:val="18"/>
                <w:u w:val="single"/>
                <w:lang w:val="ru-RU"/>
              </w:rPr>
              <w:t>Показатели продукта: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 xml:space="preserve">Построенные дороги, </w:t>
            </w:r>
            <w:proofErr w:type="gramStart"/>
            <w:r w:rsidRPr="002F4A44">
              <w:rPr>
                <w:i/>
                <w:iCs/>
                <w:sz w:val="18"/>
                <w:szCs w:val="18"/>
                <w:lang w:val="ru-RU"/>
              </w:rPr>
              <w:t>км</w:t>
            </w:r>
            <w:proofErr w:type="gramEnd"/>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эффективности:</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Средняя стоимость содержания и ремонта одного км дорог</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результата: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Удельный вес реабилитированных дорог в общей протяженности продолжительности дорог</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Уровень удовлетворения населения качеством дорог</w:t>
            </w:r>
            <w:proofErr w:type="gramStart"/>
            <w:r w:rsidRPr="002F4A44">
              <w:rPr>
                <w:i/>
                <w:iCs/>
                <w:sz w:val="18"/>
                <w:szCs w:val="18"/>
                <w:lang w:val="ru-RU"/>
              </w:rPr>
              <w:t xml:space="preserve"> (%)</w:t>
            </w:r>
            <w:proofErr w:type="gramEnd"/>
          </w:p>
        </w:tc>
      </w:tr>
      <w:tr w:rsidR="00D5317A" w:rsidRPr="00702150" w:rsidTr="002F2860">
        <w:tc>
          <w:tcPr>
            <w:tcW w:w="2258" w:type="pct"/>
            <w:tcBorders>
              <w:top w:val="single" w:sz="4" w:space="0" w:color="auto"/>
              <w:left w:val="single" w:sz="4" w:space="0" w:color="auto"/>
              <w:bottom w:val="single" w:sz="4" w:space="0" w:color="auto"/>
              <w:right w:val="single" w:sz="4" w:space="0" w:color="auto"/>
            </w:tcBorders>
            <w:shd w:val="clear" w:color="auto" w:fill="auto"/>
          </w:tcPr>
          <w:p w:rsidR="00D5317A" w:rsidRPr="002F4A44" w:rsidRDefault="00D5317A" w:rsidP="002F2860">
            <w:pPr>
              <w:spacing w:line="240" w:lineRule="auto"/>
              <w:rPr>
                <w:sz w:val="18"/>
                <w:szCs w:val="18"/>
                <w:lang w:val="ru-RU"/>
              </w:rPr>
            </w:pPr>
            <w:r w:rsidRPr="002F4A44">
              <w:rPr>
                <w:sz w:val="18"/>
                <w:szCs w:val="18"/>
                <w:lang w:val="ru-RU"/>
              </w:rPr>
              <w:t xml:space="preserve">Программа «Публичные образовательные учреждения  и образовательные услуги» </w:t>
            </w:r>
            <w:r w:rsidRPr="002F4A44">
              <w:rPr>
                <w:sz w:val="18"/>
                <w:szCs w:val="18"/>
                <w:lang w:val="ru-RU"/>
              </w:rPr>
              <w:br/>
              <w:t xml:space="preserve">Подпрограмма «Лицейское образование» </w:t>
            </w:r>
            <w:r w:rsidRPr="002F4A44">
              <w:rPr>
                <w:sz w:val="18"/>
                <w:szCs w:val="18"/>
                <w:lang w:val="ru-RU"/>
              </w:rPr>
              <w:br/>
            </w:r>
            <w:r w:rsidRPr="002F4A44">
              <w:rPr>
                <w:sz w:val="18"/>
                <w:szCs w:val="18"/>
                <w:lang w:val="ru-RU"/>
              </w:rPr>
              <w:br/>
            </w:r>
            <w:r w:rsidRPr="002F4A44">
              <w:rPr>
                <w:i/>
                <w:iCs/>
                <w:sz w:val="18"/>
                <w:szCs w:val="18"/>
                <w:lang w:val="ru-RU"/>
              </w:rPr>
              <w:t>Цель:</w:t>
            </w:r>
            <w:r w:rsidRPr="002F4A44">
              <w:rPr>
                <w:sz w:val="18"/>
                <w:szCs w:val="18"/>
                <w:lang w:val="ru-RU"/>
              </w:rPr>
              <w:t xml:space="preserve"> </w:t>
            </w:r>
            <w:r w:rsidRPr="002F4A44">
              <w:rPr>
                <w:sz w:val="18"/>
                <w:szCs w:val="18"/>
                <w:lang w:val="ru-RU"/>
              </w:rPr>
              <w:br/>
              <w:t xml:space="preserve">Качественное лицейское образование </w:t>
            </w:r>
            <w:r w:rsidRPr="002F4A44">
              <w:rPr>
                <w:sz w:val="18"/>
                <w:szCs w:val="18"/>
                <w:lang w:val="ru-RU"/>
              </w:rPr>
              <w:br/>
            </w:r>
            <w:r w:rsidRPr="002F4A44">
              <w:rPr>
                <w:sz w:val="18"/>
                <w:szCs w:val="18"/>
                <w:lang w:val="ru-RU"/>
              </w:rPr>
              <w:br/>
            </w:r>
            <w:r w:rsidRPr="002F4A44">
              <w:rPr>
                <w:i/>
                <w:iCs/>
                <w:sz w:val="18"/>
                <w:szCs w:val="18"/>
                <w:lang w:val="ru-RU"/>
              </w:rPr>
              <w:t>Задачи:</w:t>
            </w:r>
            <w:r w:rsidRPr="002F4A44">
              <w:rPr>
                <w:sz w:val="18"/>
                <w:szCs w:val="18"/>
                <w:lang w:val="ru-RU"/>
              </w:rPr>
              <w:t xml:space="preserve"> </w:t>
            </w:r>
            <w:r w:rsidRPr="002F4A44">
              <w:rPr>
                <w:sz w:val="18"/>
                <w:szCs w:val="18"/>
                <w:lang w:val="ru-RU"/>
              </w:rPr>
              <w:br/>
              <w:t xml:space="preserve">- Увеличение процента </w:t>
            </w:r>
            <w:proofErr w:type="gramStart"/>
            <w:r w:rsidRPr="002F4A44">
              <w:rPr>
                <w:sz w:val="18"/>
                <w:szCs w:val="18"/>
                <w:lang w:val="ru-RU"/>
              </w:rPr>
              <w:t>сдавших</w:t>
            </w:r>
            <w:proofErr w:type="gramEnd"/>
            <w:r w:rsidRPr="002F4A44">
              <w:rPr>
                <w:sz w:val="18"/>
                <w:szCs w:val="18"/>
                <w:lang w:val="ru-RU"/>
              </w:rPr>
              <w:t xml:space="preserve"> экзамен бакалавриата  на x% к Y году </w:t>
            </w:r>
          </w:p>
        </w:tc>
        <w:tc>
          <w:tcPr>
            <w:tcW w:w="2742" w:type="pct"/>
            <w:tcBorders>
              <w:top w:val="single" w:sz="4" w:space="0" w:color="auto"/>
              <w:left w:val="single" w:sz="4" w:space="0" w:color="auto"/>
              <w:bottom w:val="single" w:sz="4" w:space="0" w:color="auto"/>
              <w:right w:val="single" w:sz="4" w:space="0" w:color="auto"/>
            </w:tcBorders>
            <w:shd w:val="clear" w:color="auto" w:fill="auto"/>
          </w:tcPr>
          <w:p w:rsidR="00D5317A" w:rsidRPr="002F4A44" w:rsidRDefault="00D5317A" w:rsidP="002F2860">
            <w:pPr>
              <w:spacing w:line="240" w:lineRule="auto"/>
              <w:rPr>
                <w:sz w:val="18"/>
                <w:szCs w:val="18"/>
                <w:lang w:val="ru-RU"/>
              </w:rPr>
            </w:pPr>
            <w:r w:rsidRPr="002F4A44">
              <w:rPr>
                <w:sz w:val="18"/>
                <w:szCs w:val="18"/>
                <w:u w:val="single"/>
                <w:lang w:val="ru-RU"/>
              </w:rPr>
              <w:t>Показатели продукта: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Количество зачисленных учеников</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эффективности:</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Средние расходы на одного ученика</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результата: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 xml:space="preserve">Процент </w:t>
            </w:r>
            <w:proofErr w:type="gramStart"/>
            <w:r w:rsidRPr="002F4A44">
              <w:rPr>
                <w:i/>
                <w:iCs/>
                <w:sz w:val="18"/>
                <w:szCs w:val="18"/>
                <w:lang w:val="ru-RU"/>
              </w:rPr>
              <w:t>сдавших</w:t>
            </w:r>
            <w:proofErr w:type="gramEnd"/>
            <w:r w:rsidRPr="002F4A44">
              <w:rPr>
                <w:i/>
                <w:iCs/>
                <w:sz w:val="18"/>
                <w:szCs w:val="18"/>
                <w:lang w:val="ru-RU"/>
              </w:rPr>
              <w:t xml:space="preserve"> экзамен бакалавриата</w:t>
            </w:r>
          </w:p>
        </w:tc>
      </w:tr>
    </w:tbl>
    <w:p w:rsidR="00D5317A" w:rsidRPr="002F4A44" w:rsidRDefault="00D5317A" w:rsidP="00D5317A">
      <w:pPr>
        <w:spacing w:before="120"/>
        <w:rPr>
          <w:rFonts w:ascii="Arial" w:hAnsi="Arial" w:cs="Arial"/>
          <w:color w:val="333399"/>
          <w:sz w:val="16"/>
          <w:szCs w:val="16"/>
          <w:lang w:val="ru-RU"/>
        </w:rPr>
      </w:pPr>
    </w:p>
    <w:p w:rsidR="00D5317A" w:rsidRPr="002F4A44" w:rsidRDefault="00D5317A" w:rsidP="00D5317A">
      <w:pPr>
        <w:numPr>
          <w:ilvl w:val="0"/>
          <w:numId w:val="38"/>
        </w:numPr>
        <w:tabs>
          <w:tab w:val="clear" w:pos="1070"/>
          <w:tab w:val="left" w:pos="0"/>
          <w:tab w:val="left" w:pos="572"/>
          <w:tab w:val="left" w:pos="598"/>
          <w:tab w:val="left" w:pos="884"/>
        </w:tabs>
        <w:ind w:left="0" w:firstLine="710"/>
        <w:jc w:val="both"/>
        <w:rPr>
          <w:color w:val="000000"/>
          <w:spacing w:val="3"/>
          <w:sz w:val="24"/>
          <w:lang w:val="ru-RU"/>
        </w:rPr>
      </w:pPr>
      <w:r w:rsidRPr="002F4A44">
        <w:rPr>
          <w:sz w:val="24"/>
          <w:lang w:val="ru-RU"/>
        </w:rPr>
        <w:t>Перечень  показателей результативности, приоритизированный в соответствии с целями и задачами, должен обеспечить полное видение и охватить все основные направления деятельности программы/подпрограммы</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s>
        <w:spacing w:before="120"/>
        <w:ind w:left="0" w:firstLine="709"/>
        <w:jc w:val="both"/>
        <w:rPr>
          <w:color w:val="000000"/>
          <w:spacing w:val="3"/>
          <w:sz w:val="24"/>
          <w:lang w:val="ru-RU"/>
        </w:rPr>
      </w:pPr>
      <w:r w:rsidRPr="002F4A44">
        <w:rPr>
          <w:sz w:val="24"/>
          <w:lang w:val="ru-RU"/>
        </w:rPr>
        <w:t>При определении показателей результативности необходимо учитывать следующие требования</w:t>
      </w:r>
      <w:r w:rsidRPr="002F4A44">
        <w:rPr>
          <w:color w:val="000000"/>
          <w:spacing w:val="3"/>
          <w:sz w:val="24"/>
          <w:lang w:val="ru-RU"/>
        </w:rPr>
        <w:t>:</w:t>
      </w:r>
    </w:p>
    <w:p w:rsidR="00D5317A" w:rsidRPr="002F4A44" w:rsidRDefault="00D5317A" w:rsidP="00D5317A">
      <w:pPr>
        <w:numPr>
          <w:ilvl w:val="1"/>
          <w:numId w:val="194"/>
        </w:numPr>
        <w:tabs>
          <w:tab w:val="left" w:pos="572"/>
          <w:tab w:val="left" w:pos="598"/>
          <w:tab w:val="left" w:pos="884"/>
          <w:tab w:val="left" w:pos="993"/>
          <w:tab w:val="left" w:pos="1134"/>
        </w:tabs>
        <w:ind w:left="0" w:firstLine="567"/>
        <w:jc w:val="both"/>
        <w:rPr>
          <w:color w:val="000000"/>
          <w:spacing w:val="3"/>
          <w:sz w:val="24"/>
          <w:lang w:val="ru-RU"/>
        </w:rPr>
      </w:pPr>
      <w:r w:rsidRPr="002F4A44">
        <w:rPr>
          <w:sz w:val="24"/>
          <w:lang w:val="ru-RU"/>
        </w:rPr>
        <w:t>соответствовать деятельности учреждения и представлять полезную информацию для должностных лиц, принимающих решения, и для общества</w:t>
      </w:r>
      <w:r w:rsidRPr="002F4A44">
        <w:rPr>
          <w:color w:val="000000"/>
          <w:spacing w:val="3"/>
          <w:sz w:val="24"/>
          <w:lang w:val="ru-RU"/>
        </w:rPr>
        <w:t>;</w:t>
      </w:r>
    </w:p>
    <w:p w:rsidR="00D5317A" w:rsidRPr="002F4A44" w:rsidRDefault="00D5317A" w:rsidP="00D5317A">
      <w:pPr>
        <w:numPr>
          <w:ilvl w:val="1"/>
          <w:numId w:val="194"/>
        </w:numPr>
        <w:tabs>
          <w:tab w:val="left" w:pos="572"/>
          <w:tab w:val="left" w:pos="598"/>
          <w:tab w:val="left" w:pos="884"/>
          <w:tab w:val="left" w:pos="993"/>
          <w:tab w:val="left" w:pos="1134"/>
        </w:tabs>
        <w:ind w:left="993" w:hanging="426"/>
        <w:jc w:val="both"/>
        <w:rPr>
          <w:color w:val="000000"/>
          <w:spacing w:val="3"/>
          <w:sz w:val="24"/>
          <w:lang w:val="ru-RU"/>
        </w:rPr>
      </w:pPr>
      <w:r w:rsidRPr="002F4A44">
        <w:rPr>
          <w:sz w:val="24"/>
          <w:lang w:val="ru-RU"/>
        </w:rPr>
        <w:t>исходить из установленных задач и фокусироваться на продукты или результаты</w:t>
      </w:r>
      <w:r w:rsidRPr="002F4A44">
        <w:rPr>
          <w:color w:val="000000"/>
          <w:spacing w:val="3"/>
          <w:sz w:val="24"/>
          <w:lang w:val="ru-RU"/>
        </w:rPr>
        <w:t>;</w:t>
      </w:r>
    </w:p>
    <w:p w:rsidR="00D5317A" w:rsidRPr="002F4A44" w:rsidRDefault="00D5317A" w:rsidP="00D5317A">
      <w:pPr>
        <w:numPr>
          <w:ilvl w:val="1"/>
          <w:numId w:val="194"/>
        </w:numPr>
        <w:tabs>
          <w:tab w:val="left" w:pos="572"/>
          <w:tab w:val="left" w:pos="598"/>
          <w:tab w:val="left" w:pos="884"/>
          <w:tab w:val="left" w:pos="993"/>
          <w:tab w:val="left" w:pos="1134"/>
        </w:tabs>
        <w:ind w:left="0" w:firstLine="567"/>
        <w:jc w:val="both"/>
        <w:rPr>
          <w:color w:val="000000"/>
          <w:spacing w:val="3"/>
          <w:sz w:val="24"/>
          <w:lang w:val="ru-RU"/>
        </w:rPr>
      </w:pPr>
      <w:r w:rsidRPr="002F4A44">
        <w:rPr>
          <w:sz w:val="24"/>
          <w:lang w:val="ru-RU"/>
        </w:rPr>
        <w:t>быть ясными и контролируемыми, будучи известен механизм расчета и источника сбора данных</w:t>
      </w:r>
      <w:r w:rsidRPr="002F4A44">
        <w:rPr>
          <w:color w:val="000000"/>
          <w:spacing w:val="3"/>
          <w:sz w:val="24"/>
          <w:lang w:val="ru-RU"/>
        </w:rPr>
        <w:t>;</w:t>
      </w:r>
    </w:p>
    <w:p w:rsidR="00D5317A" w:rsidRPr="002F4A44" w:rsidRDefault="00D5317A" w:rsidP="00D5317A">
      <w:pPr>
        <w:numPr>
          <w:ilvl w:val="1"/>
          <w:numId w:val="194"/>
        </w:numPr>
        <w:tabs>
          <w:tab w:val="left" w:pos="572"/>
          <w:tab w:val="left" w:pos="598"/>
          <w:tab w:val="left" w:pos="884"/>
          <w:tab w:val="left" w:pos="993"/>
          <w:tab w:val="left" w:pos="1134"/>
        </w:tabs>
        <w:ind w:hanging="1595"/>
        <w:jc w:val="both"/>
        <w:rPr>
          <w:color w:val="000000"/>
          <w:spacing w:val="3"/>
          <w:sz w:val="24"/>
          <w:lang w:val="ru-RU"/>
        </w:rPr>
      </w:pPr>
      <w:r w:rsidRPr="002F4A44">
        <w:rPr>
          <w:sz w:val="24"/>
          <w:lang w:val="ru-RU"/>
        </w:rPr>
        <w:t>быть своевременными и сопоставимыми во времени</w:t>
      </w:r>
      <w:r w:rsidRPr="002F4A44">
        <w:rPr>
          <w:color w:val="000000"/>
          <w:spacing w:val="3"/>
          <w:sz w:val="24"/>
          <w:lang w:val="ru-RU"/>
        </w:rPr>
        <w:t>;</w:t>
      </w:r>
    </w:p>
    <w:p w:rsidR="00D5317A" w:rsidRPr="002F4A44" w:rsidRDefault="00D5317A" w:rsidP="00D5317A">
      <w:pPr>
        <w:numPr>
          <w:ilvl w:val="1"/>
          <w:numId w:val="194"/>
        </w:numPr>
        <w:tabs>
          <w:tab w:val="left" w:pos="572"/>
          <w:tab w:val="left" w:pos="598"/>
          <w:tab w:val="left" w:pos="884"/>
          <w:tab w:val="left" w:pos="993"/>
          <w:tab w:val="left" w:pos="1134"/>
        </w:tabs>
        <w:ind w:hanging="1595"/>
        <w:jc w:val="both"/>
        <w:rPr>
          <w:color w:val="000000"/>
          <w:spacing w:val="3"/>
          <w:sz w:val="24"/>
          <w:lang w:val="ru-RU"/>
        </w:rPr>
      </w:pPr>
      <w:r w:rsidRPr="002F4A44">
        <w:rPr>
          <w:sz w:val="24"/>
          <w:lang w:val="ru-RU"/>
        </w:rPr>
        <w:t>должны быть взаимосвязаны с расходами и с располагаемыми ресурсами</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sz w:val="24"/>
          <w:lang w:val="ru-RU"/>
        </w:rPr>
        <w:lastRenderedPageBreak/>
        <w:t>При определении показателей результативности необходимо учитывать о существующих возможностях и рисках, связанных со сбором информации</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142"/>
          <w:tab w:val="left" w:pos="572"/>
          <w:tab w:val="left" w:pos="598"/>
        </w:tabs>
        <w:spacing w:before="120"/>
        <w:ind w:left="0" w:firstLine="709"/>
        <w:jc w:val="both"/>
        <w:rPr>
          <w:color w:val="000000"/>
          <w:spacing w:val="3"/>
          <w:sz w:val="24"/>
          <w:lang w:val="ru-RU"/>
        </w:rPr>
      </w:pPr>
      <w:r w:rsidRPr="002F4A44">
        <w:rPr>
          <w:sz w:val="24"/>
          <w:lang w:val="ru-RU"/>
        </w:rPr>
        <w:t>Если в процессе реализации программ возникает необходимость изменить или дополнить список показателей результативности, необходимо оценить воздействие этих изменений на существующие показатели, чтобы обеспечить сопоставимость показателей во времени. Однако это не должно препятствовать выбору новых показателей</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sz w:val="24"/>
          <w:lang w:val="ru-RU"/>
        </w:rPr>
        <w:t xml:space="preserve">Показатели результативности предоставляют информацию об эффективности программ/подпрограмм. Взаимосвязь между задачами, ресурсами, продуктами и результатами в рамках программ/подпрограмм приводится в рисунке </w:t>
      </w:r>
      <w:r w:rsidRPr="002F4A44">
        <w:rPr>
          <w:color w:val="000000"/>
          <w:spacing w:val="3"/>
          <w:sz w:val="24"/>
          <w:lang w:val="ru-RU"/>
        </w:rPr>
        <w:t xml:space="preserve">11.2. </w:t>
      </w:r>
    </w:p>
    <w:p w:rsidR="00D5317A" w:rsidRPr="002F4A44" w:rsidRDefault="00D5317A" w:rsidP="00D5317A">
      <w:pPr>
        <w:pStyle w:val="Caption"/>
        <w:ind w:hanging="26"/>
        <w:rPr>
          <w:szCs w:val="22"/>
          <w:lang w:val="ru-RU"/>
        </w:rPr>
      </w:pPr>
      <w:r w:rsidRPr="00D5317A">
        <w:rPr>
          <w:bCs w:val="0"/>
          <w:lang w:val="ru-RU"/>
          <w14:shadow w14:blurRad="50800" w14:dist="38100" w14:dir="2700000" w14:sx="100000" w14:sy="100000" w14:kx="0" w14:ky="0" w14:algn="tl">
            <w14:srgbClr w14:val="000000">
              <w14:alpha w14:val="60000"/>
            </w14:srgbClr>
          </w14:shadow>
        </w:rPr>
        <w:t xml:space="preserve">Рисунок 11.2.  Взаимосвязь между показателями результативности </w:t>
      </w:r>
    </w:p>
    <w:p w:rsidR="00D5317A" w:rsidRPr="002F4A44" w:rsidRDefault="00D5317A" w:rsidP="00D5317A">
      <w:pPr>
        <w:jc w:val="center"/>
        <w:rPr>
          <w:szCs w:val="22"/>
          <w:lang w:val="ru-RU"/>
        </w:rPr>
      </w:pPr>
      <w:r>
        <w:rPr>
          <w:noProof/>
          <w:szCs w:val="22"/>
          <w:lang w:eastAsia="en-GB"/>
        </w:rPr>
        <mc:AlternateContent>
          <mc:Choice Requires="wps">
            <w:drawing>
              <wp:anchor distT="0" distB="0" distL="114300" distR="114300" simplePos="0" relativeHeight="251734016" behindDoc="0" locked="0" layoutInCell="1" allowOverlap="1">
                <wp:simplePos x="0" y="0"/>
                <wp:positionH relativeFrom="character">
                  <wp:posOffset>-2546350</wp:posOffset>
                </wp:positionH>
                <wp:positionV relativeFrom="line">
                  <wp:posOffset>102870</wp:posOffset>
                </wp:positionV>
                <wp:extent cx="1038860" cy="483235"/>
                <wp:effectExtent l="9525" t="13970" r="8890" b="7620"/>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48323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800A19" w:rsidRDefault="002F2860" w:rsidP="00D5317A">
                            <w:pPr>
                              <w:jc w:val="center"/>
                              <w:rPr>
                                <w:lang w:val="ru-RU"/>
                              </w:rPr>
                            </w:pPr>
                            <w:r>
                              <w:rPr>
                                <w:lang w:val="ru-RU"/>
                              </w:rPr>
                              <w:t>Потребности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492" style="position:absolute;margin-left:-200.5pt;margin-top:8.1pt;width:81.8pt;height:38.05pt;z-index:251734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aATAMAAKMGAAAOAAAAZHJzL2Uyb0RvYy54bWysVd1u2zYUvh+wdyB4r+jXtmxEKRzZLgb0&#10;D0uHXtMiZWmTSJWkI6fFgAG9bIE9w55hKNCfJX0F5Y12SCmO09wURWVA4BHJ75zvOz8+frCrK3TO&#10;pCoFT7B/5GHEeCZoyTcJ/u35yokxUppwSirBWYIvmMIPTn7+6bhtZiwQhagokwhAuJq1TYILrZuZ&#10;66qsYDVRR6JhHDZzIWuiwZQbl0rSAnpduYHnjd1WSNpIkTGl4Oui38QnFj/PWaaf5rliGlUJhti0&#10;fUv7Xpu3e3JMZhtJmqLMhjDId0RRk5KD0z3UgmiCtrK8B1WXmRRK5PooE7Ur8rzMmOUAbHzvKzZn&#10;BWmY5QLiqGYvk/pxsNmT82cSlRRyFwQYcVJDkrp/uk/Xf12/6f7tPnfvu8vu8vpt9xF1X+Dj391/&#10;3ZXduuo+X7+DzQ/dJ2Qug5Rto2aAeNY8k0YM1TwS2R8KcZEWhG/YXErRFoxQIOCb8+6dC8ZQcBWt&#10;28eCQhxkq4VVdZfL2gCCXmhnk3exTx7baZTBR98L43gMOc5gL4rDIBxZF2R2c7uRSj9kokZmkWAp&#10;tpz+ChViXZDzR0rbDNJBBUJ/xyivK6iHc1IhfzweTwbE4bBLZjeY5iYXq7KqbEVVHLUJno6CEUak&#10;2kBrZFpaP0pUJTXnrEBys04riQAf+Nhn8HDnmI3U4hrxlpzatSZl1a8hjoobPGYrHojYA6DMwMlo&#10;ZKvx9dSbLuNlHDlRMF46kbdYOPNVGjnjlT8ZLcJFmi78P02gfjQrSkoZN7HedIYffVvlDT3a1/S+&#10;N+5wUofUV/a5T929GwYUDHDc2TTdUpqvRt4kCmNnMhmFThQuPec0XqXOPIWUTZan6enyK0pLK5P6&#10;Maz2mpsEiK1m8qygLaKlqbFwNA18DAaMnGDSJ/igIJAU+kWpC9vopqLvFUXsmd+gzB69F+Im2cba&#10;p2vgditVL5ktBNtupsP6TtW79c62fhBGxoPpv7WgF9CBEJcJx0x2WBRCvsKohSmZYPVySyTDqPqF&#10;QxdP/SgyY9Ua0WgSgCEPd9aHO4RnAJVgDU1hl6nuR/G2keWmAE++VYCLOXR+XpoytjH3UQ0GTELL&#10;bpjaZtQe2vbU7X/Lyf8AAAD//wMAUEsDBBQABgAIAAAAIQAAL7aL4QAAAAsBAAAPAAAAZHJzL2Rv&#10;d25yZXYueG1sTI/BTsMwEETvSPyDtUjcUqduCRDiVKgSEuqJFgTKzY0XJxCvg+224e8xJziOZjTz&#10;plpNdmBH9KF3JGE+y4EhtU73ZCS8PD9kN8BCVKTV4AglfGOAVX1+VqlSuxNt8biLhqUSCqWS0MU4&#10;lpyHtkOrwsyNSMl7d96qmKQ3XHt1SuV24CLPC25VT2mhUyOuO2w/dwcroXkthL9q3mizWTePUzE+&#10;mY8vI+XlxXR/ByziFP/C8Iuf0KFOTHt3IB3YICFb5vN0JianEMBSIhOL6yWwvYRbsQBeV/z/h/oH&#10;AAD//wMAUEsBAi0AFAAGAAgAAAAhALaDOJL+AAAA4QEAABMAAAAAAAAAAAAAAAAAAAAAAFtDb250&#10;ZW50X1R5cGVzXS54bWxQSwECLQAUAAYACAAAACEAOP0h/9YAAACUAQAACwAAAAAAAAAAAAAAAAAv&#10;AQAAX3JlbHMvLnJlbHNQSwECLQAUAAYACAAAACEA27bWgEwDAACjBgAADgAAAAAAAAAAAAAAAAAu&#10;AgAAZHJzL2Uyb0RvYy54bWxQSwECLQAUAAYACAAAACEAAC+2i+EAAAALAQAADwAAAAAAAAAAAAAA&#10;AACmBQAAZHJzL2Rvd25yZXYueG1sUEsFBgAAAAAEAAQA8wAAALQGAAAAAA==&#10;" filled="f">
                <v:textbox>
                  <w:txbxContent>
                    <w:p w:rsidR="002F2860" w:rsidRPr="00800A19" w:rsidRDefault="002F2860" w:rsidP="00D5317A">
                      <w:pPr>
                        <w:jc w:val="center"/>
                        <w:rPr>
                          <w:lang w:val="ru-RU"/>
                        </w:rPr>
                      </w:pPr>
                      <w:r>
                        <w:rPr>
                          <w:lang w:val="ru-RU"/>
                        </w:rPr>
                        <w:t>Потребности</w:t>
                      </w:r>
                    </w:p>
                  </w:txbxContent>
                </v:textbox>
                <w10:wrap anchory="line"/>
              </v:roundrect>
            </w:pict>
          </mc:Fallback>
        </mc:AlternateContent>
      </w:r>
      <w:r>
        <w:rPr>
          <w:noProof/>
          <w:szCs w:val="22"/>
          <w:lang w:eastAsia="en-GB"/>
        </w:rPr>
        <mc:AlternateContent>
          <mc:Choice Requires="wps">
            <w:drawing>
              <wp:anchor distT="0" distB="0" distL="114300" distR="114300" simplePos="0" relativeHeight="251738112" behindDoc="0" locked="0" layoutInCell="1" allowOverlap="1">
                <wp:simplePos x="0" y="0"/>
                <wp:positionH relativeFrom="character">
                  <wp:posOffset>236855</wp:posOffset>
                </wp:positionH>
                <wp:positionV relativeFrom="line">
                  <wp:posOffset>102870</wp:posOffset>
                </wp:positionV>
                <wp:extent cx="899795" cy="483235"/>
                <wp:effectExtent l="11430" t="13970" r="12700" b="7620"/>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8323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BE279C" w:rsidRDefault="002F2860" w:rsidP="00D5317A">
                            <w:pPr>
                              <w:jc w:val="center"/>
                              <w:rPr>
                                <w:lang w:val="ru-RU"/>
                              </w:rPr>
                            </w:pPr>
                            <w:r>
                              <w:rPr>
                                <w:lang w:val="ru-RU"/>
                              </w:rPr>
                              <w:t>Внешние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493" style="position:absolute;margin-left:18.65pt;margin-top:8.1pt;width:70.85pt;height:38.05pt;z-index:251738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RNSQMAAKIGAAAOAAAAZHJzL2Uyb0RvYy54bWysVcuO2zYU3RfoPxDcayTZsmUbowk8sl0U&#10;SJsg06BrWqQstRKpkvTI0yJAgCxbIN+QbwgKtHn1FzR/1Mtr2bGTTVFEBgRSJA/POffhywe7uiK3&#10;QptSyYSGFwElQmaKl3KT0Kc/rLwJJcYyyVmlpEjonTD0wdXXX122zUwMVKEqLjQBEGlmbZPQwtpm&#10;5vsmK0TNzIVqhITFXOmaWZjqjc81awG9rvxBEIz9VmneaJUJY+DrYr9IrxA/z0VmH+W5EZZUCQVu&#10;Ft8a32v39q8u2WyjWVOUWU+D/Q8WNSslXHqEWjDLyFaXn0HVZaaVUbm9yFTtqzwvM4EaQE0YfKLm&#10;pmCNQC1gjmmONpkvB5t9f/tYk5JD7AYhJZLVEKTuVffm/vn9i+5197b7s3vfvb//vfubdP/Ax5fd&#10;u+4DLn3o3t7/AYt/dW+IOwxWto2ZAeJN81g7M0zzUGU/GyJVWjC5EXOtVVsIxkEA7vfPDriJgaNk&#10;3X6nOPBgW6vQ1V2uawcIfpEdBu/uGDyxsySDj5PpNJ6OKMlgKZoMB8ORY+Sz2eFwo439RqiauEFC&#10;tdpK/gQSBG9gtw+NxQDy3gTGf6IkrytIh1tWkXA8Hsc9Yr8ZsA+Y7qRUq7KqMKEqSdqETkcD4MOq&#10;DVRGZjXeY1RVcrcP/dGbdVppAvggB5/+hrNtyBRxnXdLyXFsWVntx8Cjkg5PYMKDENwAxvSanEWY&#10;jL9Ng+lyspxEXjQYL70oWCy8+SqNvPEqjEeL4SJNF+EzRzSMZkXJuZCO66Ewwui/JV5fovuUPpbG&#10;mSZzKn2Fz+fS/XMaGE3QglKPkuarURBHw4kXx6OhFw2XgXc9WaXePIWQxcvr9Hr5iaQl2mS+jKqj&#10;546V2lqhbwreEl66HBuOpq6qeAkdZxDvA3ySEEQr+2NpC6xzl9AO48yZSeB+vTNH9L0Rh2C72TFc&#10;vbaPVkFyHBIBq80V2L5Q7W69w8rvS8WV31rxOyhA4OXouMYOg0LpXylpoUkm1PyyZVpQUn0roYin&#10;YRS5roqTaBQPYKJPV9anK0xmAJVQC0WBw9TuO/G20eWmgJtCdECqORR+Xro0Rs57Vv0EGiGq65u2&#10;67Snc9z18a/l6l8AAAD//wMAUEsDBBQABgAIAAAAIQBKRaTx3wAAAAgBAAAPAAAAZHJzL2Rvd25y&#10;ZXYueG1sTI/BTsMwEETvSPyDtUjcqEMi0jbEqVAlJNQTFESVm5ssTiBeB9ttw9+zPcFxZ0azb8rV&#10;ZAdxRB96RwpuZwkIpMa1PRkFb6+PNwsQIWpq9eAIFfxggFV1eVHqonUnesHjNhrBJRQKraCLcSyk&#10;DE2HVoeZG5HY+3De6sinN7L1+sTldpBpkuTS6p74Q6dHXHfYfG0PVkH9nqf+rt7RZrOun6Z8fDaf&#10;30ap66vp4R5ExCn+heGMz+hQMdPeHagNYlCQzTNOsp6nIM7+fMnb9gqWaQayKuX/AdUvAAAA//8D&#10;AFBLAQItABQABgAIAAAAIQC2gziS/gAAAOEBAAATAAAAAAAAAAAAAAAAAAAAAABbQ29udGVudF9U&#10;eXBlc10ueG1sUEsBAi0AFAAGAAgAAAAhADj9If/WAAAAlAEAAAsAAAAAAAAAAAAAAAAALwEAAF9y&#10;ZWxzLy5yZWxzUEsBAi0AFAAGAAgAAAAhAEOHZE1JAwAAogYAAA4AAAAAAAAAAAAAAAAALgIAAGRy&#10;cy9lMm9Eb2MueG1sUEsBAi0AFAAGAAgAAAAhAEpFpPHfAAAACAEAAA8AAAAAAAAAAAAAAAAAowUA&#10;AGRycy9kb3ducmV2LnhtbFBLBQYAAAAABAAEAPMAAACvBgAAAAA=&#10;" filled="f">
                <v:textbox>
                  <w:txbxContent>
                    <w:p w:rsidR="002F2860" w:rsidRPr="00BE279C" w:rsidRDefault="002F2860" w:rsidP="00D5317A">
                      <w:pPr>
                        <w:jc w:val="center"/>
                        <w:rPr>
                          <w:lang w:val="ru-RU"/>
                        </w:rPr>
                      </w:pPr>
                      <w:r>
                        <w:rPr>
                          <w:lang w:val="ru-RU"/>
                        </w:rPr>
                        <w:t>Внешние факторы</w:t>
                      </w:r>
                    </w:p>
                  </w:txbxContent>
                </v:textbox>
                <w10:wrap anchory="line"/>
              </v:roundrect>
            </w:pict>
          </mc:Fallback>
        </mc:AlternateContent>
      </w:r>
    </w:p>
    <w:p w:rsidR="00D5317A" w:rsidRPr="002F4A44" w:rsidRDefault="00D5317A" w:rsidP="00D5317A">
      <w:pPr>
        <w:rPr>
          <w:szCs w:val="22"/>
          <w:lang w:val="ru-RU"/>
        </w:rPr>
      </w:pPr>
      <w:r w:rsidRPr="002F4A44">
        <w:rPr>
          <w:szCs w:val="22"/>
          <w:lang w:val="ru-RU"/>
        </w:rPr>
        <w:tab/>
      </w:r>
      <w:r w:rsidRPr="002F4A44">
        <w:rPr>
          <w:szCs w:val="22"/>
          <w:lang w:val="ru-RU"/>
        </w:rPr>
        <w:tab/>
      </w:r>
      <w:r w:rsidRPr="002F4A44">
        <w:rPr>
          <w:szCs w:val="22"/>
          <w:lang w:val="ru-RU"/>
        </w:rPr>
        <w:tab/>
      </w:r>
      <w:r w:rsidRPr="002F4A44">
        <w:rPr>
          <w:szCs w:val="22"/>
          <w:lang w:val="ru-RU"/>
        </w:rPr>
        <w:tab/>
      </w:r>
      <w:r w:rsidRPr="002F4A44">
        <w:rPr>
          <w:szCs w:val="22"/>
          <w:lang w:val="ru-RU"/>
        </w:rPr>
        <w:tab/>
      </w:r>
    </w:p>
    <w:p w:rsidR="00D5317A" w:rsidRPr="002F4A44" w:rsidRDefault="00D5317A" w:rsidP="00D5317A">
      <w:pPr>
        <w:tabs>
          <w:tab w:val="left" w:pos="0"/>
          <w:tab w:val="left" w:pos="851"/>
          <w:tab w:val="left" w:pos="993"/>
        </w:tabs>
        <w:ind w:left="468"/>
        <w:jc w:val="both"/>
        <w:rPr>
          <w:highlight w:val="yellow"/>
          <w:lang w:val="ru-RU"/>
        </w:rPr>
      </w:pPr>
    </w:p>
    <w:bookmarkStart w:id="2135" w:name="_Toc242869089"/>
    <w:bookmarkStart w:id="2136" w:name="_Toc224962592"/>
    <w:p w:rsidR="00D5317A" w:rsidRPr="002F4A44" w:rsidRDefault="00D5317A" w:rsidP="00D5317A">
      <w:pPr>
        <w:rPr>
          <w:lang w:val="ru-RU"/>
        </w:rPr>
      </w:pPr>
      <w:r>
        <w:rPr>
          <w:noProof/>
          <w:lang w:eastAsia="en-GB"/>
        </w:rPr>
        <mc:AlternateContent>
          <mc:Choice Requires="wps">
            <w:drawing>
              <wp:anchor distT="0" distB="0" distL="114300" distR="114300" simplePos="0" relativeHeight="251748352" behindDoc="0" locked="0" layoutInCell="1" allowOverlap="1">
                <wp:simplePos x="0" y="0"/>
                <wp:positionH relativeFrom="character">
                  <wp:posOffset>3529330</wp:posOffset>
                </wp:positionH>
                <wp:positionV relativeFrom="line">
                  <wp:posOffset>52705</wp:posOffset>
                </wp:positionV>
                <wp:extent cx="90805" cy="202565"/>
                <wp:effectExtent l="21590" t="11430" r="20955" b="14605"/>
                <wp:wrapNone/>
                <wp:docPr id="120" name="Стрелка вниз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2565"/>
                        </a:xfrm>
                        <a:prstGeom prst="downArrow">
                          <a:avLst>
                            <a:gd name="adj1" fmla="val 50000"/>
                            <a:gd name="adj2" fmla="val 55769"/>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20" o:spid="_x0000_s1026" type="#_x0000_t67" style="position:absolute;margin-left:277.9pt;margin-top:4.15pt;width:7.15pt;height:15.95pt;z-index:2517483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7H+gIAAPsFAAAOAAAAZHJzL2Uyb0RvYy54bWysVN1u0zAUvkfiHSzfd/lp059o6dR1HULi&#10;Z9JAXLux0xgcO9ju0oGQEG/CGyAkBALxDtkbcexmpdtuJkQuLDs+Puf7vvNzeLSpBLpg2nAlMxwd&#10;hBgxmSvK5SrDL1+c9sYYGUskJUJJluFLZvDR9OGDw6ZOWaxKJSjTCJxIkzZ1hktr6zQITF6yipgD&#10;VTMJl4XSFbFw1KuAatKA90oEcRgOg0ZpWmuVM2Pg78n2Ek+9/6JguX1eFIZZJDIM2KxftV+Xbg2m&#10;hyRdaVKXPO9gkH9AUREuIejO1QmxBK01v+Oq4rlWRhX2IFdVoIqC58xzADZReIvNeUlq5rmAOKbe&#10;yWT+n9v82cWZRpxC7mLQR5IKktR+vvp09bH91v5qf7ZfUPu1/d3+aL8jZwKCNbVJ4d15faYdZVM/&#10;Ufkbg6Sal0Su2Exr1ZSMUIAZOfvgxgN3MPAULZunikI0srbKa7cpdOUcgipo41N0uUsR21iUw89J&#10;OA4TjHK4icM4GSY+AEmv39ba2EdMVchtMkxVIz0eH4BcPDHWZ4l2TAl9HWFUVAKSfkEESkL4uqLY&#10;s4lv2CSj4aQL23kMSHod2CuiBKenXAh/0KvlXGgE7oGN/7rHZt9MSNQAvSQGdkSsoJlyqz3qG2bm&#10;ft4qbqGtBK8yPN6FJKnLykJSX/SWcLHdA3ohHVTmGwY08gYgeSeXE98X8/vZaRKOBv1xbzRK+r1B&#10;fxH2jsen895sHg2Ho8Xx/HgRfXCoo0FackqZXHif5rq3osH9arfr8m1X7LprB9ChVWvgeF7SBlHu&#10;ct1PJjEkk3Jo73i0Zb0nJdLKvuK29E3l6upOcsZQW2OffVBk5x3qd08Zd7rNbWuxgcpylp1qvuhd&#10;nW/7ZanoJdQ8YHCh3cSETan0O4wamD4ZNm/XRDOMxGMJfTOJBgM3rvxhkIxcb+r9m+X+DZE5uMqw&#10;hdLx27ndjrh1rfmqhEiRZyvVDHqt4C6/Ht8WVXeACeMZdNPQjbD9s7f6O7OnfwAAAP//AwBQSwME&#10;FAAGAAgAAAAhAD+RdqfdAAAACAEAAA8AAABkcnMvZG93bnJldi54bWxMj8FOwzAQRO9I/IO1SNyo&#10;05aUKsSpEFJPnGhA4riJl9giXofYSQNfjznBcTSjmTflYXG9mGkM1rOC9SoDQdx6bblT8FIfb/Yg&#10;QkTW2HsmBV8U4FBdXpRYaH/mZ5pPsROphEOBCkyMQyFlaA05DCs/ECfv3Y8OY5JjJ/WI51TuernJ&#10;sp10aDktGBzo0VD7cZqcAnS23b4eJ9uE2dT109sufrtPpa6vlod7EJGW+BeGX/yEDlViavzEOohe&#10;QZ7nCT0q2G9BJD+/y9YgGgW32QZkVcr/B6ofAAAA//8DAFBLAQItABQABgAIAAAAIQC2gziS/gAA&#10;AOEBAAATAAAAAAAAAAAAAAAAAAAAAABbQ29udGVudF9UeXBlc10ueG1sUEsBAi0AFAAGAAgAAAAh&#10;ADj9If/WAAAAlAEAAAsAAAAAAAAAAAAAAAAALwEAAF9yZWxzLy5yZWxzUEsBAi0AFAAGAAgAAAAh&#10;AJQAjsf6AgAA+wUAAA4AAAAAAAAAAAAAAAAALgIAAGRycy9lMm9Eb2MueG1sUEsBAi0AFAAGAAgA&#10;AAAhAD+RdqfdAAAACAEAAA8AAAAAAAAAAAAAAAAAVAUAAGRycy9kb3ducmV2LnhtbFBLBQYAAAAA&#10;BAAEAPMAAABeBgAAAAA=&#10;" fillcolor="black">
                <w10:wrap anchory="line"/>
              </v:shape>
            </w:pict>
          </mc:Fallback>
        </mc:AlternateContent>
      </w:r>
      <w:r>
        <w:rPr>
          <w:noProof/>
          <w:lang w:eastAsia="en-GB"/>
        </w:rPr>
        <mc:AlternateContent>
          <mc:Choice Requires="wps">
            <w:drawing>
              <wp:anchor distT="0" distB="0" distL="114300" distR="114300" simplePos="0" relativeHeight="251749376" behindDoc="0" locked="0" layoutInCell="1" allowOverlap="1">
                <wp:simplePos x="0" y="0"/>
                <wp:positionH relativeFrom="character">
                  <wp:posOffset>726440</wp:posOffset>
                </wp:positionH>
                <wp:positionV relativeFrom="line">
                  <wp:posOffset>52705</wp:posOffset>
                </wp:positionV>
                <wp:extent cx="90805" cy="202565"/>
                <wp:effectExtent l="19050" t="11430" r="23495" b="14605"/>
                <wp:wrapNone/>
                <wp:docPr id="119" name="Стрелка вниз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2565"/>
                        </a:xfrm>
                        <a:prstGeom prst="downArrow">
                          <a:avLst>
                            <a:gd name="adj1" fmla="val 50000"/>
                            <a:gd name="adj2" fmla="val 55769"/>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19" o:spid="_x0000_s1026" type="#_x0000_t67" style="position:absolute;margin-left:57.2pt;margin-top:4.15pt;width:7.15pt;height:15.95pt;z-index:2517493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vK+wIAAPsFAAAOAAAAZHJzL2Uyb0RvYy54bWysVN1u0zAUvkfiHSzfd/lZ03bRsmnrWoTE&#10;z6SBuHZjpzE4drDdpgMhId6EN0BICATiHbI34tjJSrfdTIhcRD7xyTnf952fw+NNJdCaacOVzHC0&#10;F2LEZK4ol8sMv3wxH0wwMpZISoSSLMOXzODjo4cPDps6ZbEqlaBMIwgiTdrUGS6trdMgMHnJKmL2&#10;VM0kXBZKV8SCqZcB1aSB6JUI4jAcBY3StNYqZ8bA17PuEh/5+EXBcvu8KAyzSGQYsFn/1v69cO/g&#10;6JCkS03qkuc9DPIPKCrCJSTdhjojlqCV5ndCVTzXyqjC7uWqClRR8Jx5DsAmCm+xuShJzTwXEMfU&#10;W5nM/wubP1ufa8Qp1C46wEiSCorUfr76dPWx/db+an+2X1D7tf3d/mi/I+cCgjW1SeG/i/pcO8qm&#10;fqLyNwZJNS2JXLITrVVTMkIBZuT8gxs/OMPAr2jRPFUUspGVVV67TaErFxBUQRtfosttidjGohw+&#10;HoSTMMEoh5s4jJNR4hOQ9PrfWhv7iKkKuUOGqWqkx+MTkPUTY32VaM+U0NcRRkUloOhrIlASwtM3&#10;xY5PfMMnGY+8DgFJ+4hwuk7sFVGC0zkXwht6uZgKjSA8sPFPj9nsugmJGqCXxMCOiCUMU261R33D&#10;zdwvWsUtjJXgVYYn25QkdVWZSeqb3hIuujOgF9JBZX5gQCPvAJL3cjnxfTO/P5kn4Xi4PxmMx8n+&#10;YLg/Cwenk/l0cDKNRqPx7HR6Oos+ONTRMC05pUzOfExzPVvR8H692095NxXb6doCdGjVCjhelLRB&#10;lLta7ycHMRSTchjveNyx3pESaWVfcVv6oXJ9dac4E+itia8+KLKNDv27o4yzbnPrPDbQWc6zV803&#10;vevzbl4Wil5CzwMGl9ptTDiUSr/DqIHtk2HzdkU0w0g8ljA3B9Fw6NaVN4bJOAZD794sdm+IzCFU&#10;hi20jj9ObbfiVrXmyxIyRZ6tVCcwawV39fX4OlS9ARvGM+i3oVthu7b3+ruzj/4AAAD//wMAUEsD&#10;BBQABgAIAAAAIQDviOys2wAAAAgBAAAPAAAAZHJzL2Rvd25yZXYueG1sTI9BT4QwFITvJv6H5pl4&#10;c8uyZCVI2RiTPXly0cTjgz6hkb4iLSz66+2e9DiZycw35WG1g1ho8saxgu0mAUHcOm24U/BaH+9y&#10;ED4gaxwck4Jv8nCorq9KLLQ78wstp9CJWMK+QAV9CGMhpW97sug3biSO3oebLIYop07qCc+x3A4y&#10;TZK9tGg4LvQ40lNP7edptgrQmnb3dpxN45e+rp/f9+HHfil1e7M+PoAItIa/MFzwIzpUkalxM2sv&#10;hqi3WRajCvIdiIuf5vcgGgVZkoKsSvn/QPULAAD//wMAUEsBAi0AFAAGAAgAAAAhALaDOJL+AAAA&#10;4QEAABMAAAAAAAAAAAAAAAAAAAAAAFtDb250ZW50X1R5cGVzXS54bWxQSwECLQAUAAYACAAAACEA&#10;OP0h/9YAAACUAQAACwAAAAAAAAAAAAAAAAAvAQAAX3JlbHMvLnJlbHNQSwECLQAUAAYACAAAACEA&#10;0cCbyvsCAAD7BQAADgAAAAAAAAAAAAAAAAAuAgAAZHJzL2Uyb0RvYy54bWxQSwECLQAUAAYACAAA&#10;ACEA74jsrNsAAAAIAQAADwAAAAAAAAAAAAAAAABVBQAAZHJzL2Rvd25yZXYueG1sUEsFBgAAAAAE&#10;AAQA8wAAAF0GAAAAAA==&#10;" fillcolor="black">
                <w10:wrap anchory="line"/>
              </v:shape>
            </w:pict>
          </mc:Fallback>
        </mc:AlternateContent>
      </w:r>
    </w:p>
    <w:p w:rsidR="00D5317A" w:rsidRPr="002F4A44" w:rsidRDefault="00D5317A" w:rsidP="00D5317A">
      <w:pPr>
        <w:rPr>
          <w:lang w:val="ru-RU"/>
        </w:rPr>
      </w:pPr>
      <w:r>
        <w:rPr>
          <w:noProof/>
          <w:lang w:eastAsia="en-GB"/>
        </w:rPr>
        <mc:AlternateContent>
          <mc:Choice Requires="wps">
            <w:drawing>
              <wp:anchor distT="0" distB="0" distL="114300" distR="114300" simplePos="0" relativeHeight="251739136" behindDoc="0" locked="0" layoutInCell="1" allowOverlap="1">
                <wp:simplePos x="0" y="0"/>
                <wp:positionH relativeFrom="character">
                  <wp:posOffset>3063875</wp:posOffset>
                </wp:positionH>
                <wp:positionV relativeFrom="line">
                  <wp:posOffset>77470</wp:posOffset>
                </wp:positionV>
                <wp:extent cx="899795" cy="410210"/>
                <wp:effectExtent l="13335" t="13970" r="10795" b="13970"/>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1021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363D3C" w:rsidRDefault="002F2860" w:rsidP="00D5317A">
                            <w:pPr>
                              <w:jc w:val="center"/>
                              <w:rPr>
                                <w:lang w:val="ru-RU"/>
                              </w:rPr>
                            </w:pPr>
                            <w:r>
                              <w:rPr>
                                <w:lang w:val="ru-RU"/>
                              </w:rPr>
                              <w:t>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8" o:spid="_x0000_s1494" style="position:absolute;margin-left:241.25pt;margin-top:6.1pt;width:70.85pt;height:32.3pt;z-index:251739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XSTAMAAKIGAAAOAAAAZHJzL2Uyb0RvYy54bWysVduO2zYQfS/QfyD4rtXF8hWrDbyyXRRI&#10;m6DbIs+0SFlqJVIl6ZW3RYECeWyBfkO/oQiQJk3yC9o/6nCk9XqzL0URGRA4GnJ4zpmLz58c6opc&#10;C21KJRMangWUCJkpXspdQr/7duPNKDGWSc4qJUVCb4ShTy4+/+y8bRYiUoWquNAEgkizaJuEFtY2&#10;C983WSFqZs5UIyQ4c6VrZsHUO59r1kL0uvKjIJj4rdK80SoTxsDXVe+kFxg/z0Vmn+W5EZZUCQVs&#10;Ft8a31v39i/O2WKnWVOU2QCD/Q8UNSslXHoMtWKWkb0uH4Wqy0wro3J7lqnaV3leZgI5AJsw+IjN&#10;VcEagVxAHNMcZTKfLmz29fVzTUoOuQshVZLVkKTuz+7N7a+3L7u/urfdq+5d9+72t+5v0n2Aj390&#10;/3Tv0fW+e3v7Ozhfd2+IOwxSto1ZQMSr5rl2Ypjmqcp+MESqtGByJ5Zaq7YQjAOB0O33HxxwhoGj&#10;ZNt+pTjgYHurUNVDrmsXEPQiB0zezTF54mBJBh9n8/l0PqYkA1ccBlGIyfXZ4u5wo439QqiauEVC&#10;tdpL/g0UCN7Arp8aiwnkgwiMf09JXldQDtesIuFkMpkiZrYYNkPsu5jupFSbsqqwoCpJ2oTOxxHg&#10;YdUOOiOzGu8xqiq524f66N02rTSB+EAHn+GGB9sQKcZ12q0lx7VlZdWvAUclXTyBBQ9EcAMIM3By&#10;EmEx/jwP5uvZehZ7cTRZe3GwWnnLTRp7k004Ha9GqzRdhb84oGG8KErOhXRY7xojjP9b4Q0t2pf0&#10;sTUecDKn1Df4PKbuP4QB9QIcD5ime0rLzTiYxqOZN52OR148Wgfe5WyTessUUjZdX6aX648orVEm&#10;82lYHTV3CVB7K/RVwVvCS1djo/E8CikYMHGiaZ/gk4IgWtkXpS2wz11BPyqKWeB+gzLH6L0Qd8l2&#10;1jFdA7d7qXrJsBCw21yD9Y1qD9sDdn40mrgbXPttFb+BBgRcDo4b7LAolP6JkhaGZELNj3umBSXV&#10;lxKaeB7GsZuqaMTjaQSGPvVsTz1MZhAqoRaaApep7SfxvtHlroCbQlRAqiU0fl66MkbMParBgEGI&#10;7Iah7SbtqY277v9aLv4FAAD//wMAUEsDBBQABgAIAAAAIQCIm+MR3wAAAAkBAAAPAAAAZHJzL2Rv&#10;d25yZXYueG1sTI/BTsMwDIbvSLxDZCRuLCXaQlWaTmgSEtoJBgL1ljUhLTROSbKtvD3mBDdb/6ff&#10;n+v17Ed2tDENARVcLwpgFrtgBnQKXp7vr0pgKWs0egxoFXzbBOvm/KzWlQknfLLHXXaMSjBVWkGf&#10;81Rxnrreep0WYbJI2XuIXmdao+Mm6hOV+5GLopDc6wHpQq8nu+lt97k7eAXtqxRx1b7hdrtpH2Y5&#10;PbqPL6fU5cV8dwss2zn/wfCrT+rQkNM+HNAkNipYlmJFKAVCACNAiiUNewU3sgTe1Pz/B80PAAAA&#10;//8DAFBLAQItABQABgAIAAAAIQC2gziS/gAAAOEBAAATAAAAAAAAAAAAAAAAAAAAAABbQ29udGVu&#10;dF9UeXBlc10ueG1sUEsBAi0AFAAGAAgAAAAhADj9If/WAAAAlAEAAAsAAAAAAAAAAAAAAAAALwEA&#10;AF9yZWxzLy5yZWxzUEsBAi0AFAAGAAgAAAAhAKzUZdJMAwAAogYAAA4AAAAAAAAAAAAAAAAALgIA&#10;AGRycy9lMm9Eb2MueG1sUEsBAi0AFAAGAAgAAAAhAIib4xHfAAAACQEAAA8AAAAAAAAAAAAAAAAA&#10;pgUAAGRycy9kb3ducmV2LnhtbFBLBQYAAAAABAAEAPMAAACyBgAAAAA=&#10;" filled="f">
                <v:textbox>
                  <w:txbxContent>
                    <w:p w:rsidR="002F2860" w:rsidRPr="00363D3C" w:rsidRDefault="002F2860" w:rsidP="00D5317A">
                      <w:pPr>
                        <w:jc w:val="center"/>
                        <w:rPr>
                          <w:lang w:val="ru-RU"/>
                        </w:rPr>
                      </w:pPr>
                      <w:r>
                        <w:rPr>
                          <w:lang w:val="ru-RU"/>
                        </w:rPr>
                        <w:t>Результаты</w:t>
                      </w:r>
                    </w:p>
                  </w:txbxContent>
                </v:textbox>
                <w10:wrap anchory="line"/>
              </v:roundrect>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character">
                  <wp:posOffset>1369695</wp:posOffset>
                </wp:positionH>
                <wp:positionV relativeFrom="line">
                  <wp:posOffset>29210</wp:posOffset>
                </wp:positionV>
                <wp:extent cx="1541780" cy="477520"/>
                <wp:effectExtent l="24130" t="22860" r="15240" b="23495"/>
                <wp:wrapNone/>
                <wp:docPr id="117" name="Стрелка вправо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41780" cy="477520"/>
                        </a:xfrm>
                        <a:prstGeom prst="rightArrow">
                          <a:avLst>
                            <a:gd name="adj1" fmla="val 42824"/>
                            <a:gd name="adj2" fmla="val 73812"/>
                          </a:avLst>
                        </a:prstGeom>
                        <a:solidFill>
                          <a:srgbClr val="D8D8D8"/>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2860" w:rsidRPr="00363D3C" w:rsidRDefault="002F2860" w:rsidP="00D5317A">
                            <w:pPr>
                              <w:rPr>
                                <w:lang w:val="ru-RU"/>
                              </w:rPr>
                            </w:pPr>
                            <w:r>
                              <w:rPr>
                                <w:lang w:val="ru-RU"/>
                              </w:rPr>
                              <w:t>Результативность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7" o:spid="_x0000_s1495" type="#_x0000_t13" style="position:absolute;margin-left:107.85pt;margin-top:2.3pt;width:121.4pt;height:37.6pt;rotation:180;z-index:251741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IgFgMAACYGAAAOAAAAZHJzL2Uyb0RvYy54bWysVN1u0zAUvkfiHSzfd2nSdAnVMrR1HULi&#10;TxqIazd2GoNjB9tdOhAS4k14A4TEDUjwCuWNOD7NSgY3CNFIaU58fPKd7zufj+5uGkUuhXXS6ILG&#10;B2NKhC4Nl3pV0GdPz0c5Jc4zzZkyWhT0Sjh69/j2raOunYnE1EZxYQkU0W7WtQWtvW9nUeTKWjTM&#10;HZhWaFisjG2Yh9CuIm5ZB9UbFSXj8WHUGctba0rhHLw92y3SY6xfVaL0j6vKCU9UQQGbx7vF+zLc&#10;o+MjNltZ1tay7GGwf0DRMKnho/tSZ8wzsrbyj1KNLK1xpvIHpWkiU1WyFNgDdBOPf+vmomatwF6A&#10;HNfuaXL/r2z56PKJJZKDdnFGiWYNiLT98OP9j3fbz9uv2y/bj2T7afsdwo/w/42ENCCta90M9l60&#10;T2xo27UPTPnSEW3mNdMrcWKt6WrBOECNQ350Y0MIHGwly+6h4fBFtvYG+dtUtiHWgE7xOB+HH74G&#10;osgGVbvaqyY2npTwMp6mcZaDuCWspVk2TVDWiM1CsYCutc7fE6Yh4aGgVq5qjwixNrt84Dxqx/v+&#10;GX8RU1I1CkbhkimSJnmS9qMyyEmGOdkkjxPslM36ioDg+svIkVGSn0ulMLCr5VxZAuULepaHq9/s&#10;hmlKkw46TDLggTC1Ao+V3iLsG3luWA5pu+bgRlojPbhNyaagPbk4/0Goheb47JlUu2eAr3TAKtBH&#10;QBImAO09X0EAnPE3J+fTcZZO8hGwPxmlk8V4dJqfz0cn8/jwMFuczk8X8duAOk5nteRc6AXWdNeW&#10;i9O/G+ne/Duz7E23BxjQmjX0eFHzjnAZ1J5M7ySgJpfg+sBjGKkBlWHYnktfo9fCbP2hTn4Yrl6d&#10;fXUY6QEzIfq9t13GBkYrZPasoQ/C6O8s5DfLDbovmexttTT8CqyBJgCocLhCF7Wxrynp4KAqqHu1&#10;ZlZQou5rsNedOE0hzWOQTjOYfmKHK8vhCtMllCqoBw7wce53p+G6RVsEuwYGtDkBS1YyaI6Yd6j6&#10;AA4j7Ko/OMNpN4wx69fxfvwTAAD//wMAUEsDBBQABgAIAAAAIQC/5XXY4AAAAAgBAAAPAAAAZHJz&#10;L2Rvd25yZXYueG1sTI/NTsMwEITvSLyDtUjcqN2qaUPIpip/4lQJCge4OfE2iRqvQ+y24e1rTnAc&#10;zWjmm3w12k4cafCtY4TpRIEgrpxpuUb4eH++SUH4oNnozjEh/JCHVXF5kevMuBO/0XEbahFL2Gca&#10;oQmhz6T0VUNW+4nriaO3c4PVIcqhlmbQp1huOzlTaiGtbjkuNLqnh4aq/fZgEV429+p75xP1+fj6&#10;tN9IKpuvdYl4fTWu70AEGsNfGH7xIzoUkal0BzZedAizabKMUYT5AkT050magCgRlrcpyCKX/w8U&#10;ZwAAAP//AwBQSwECLQAUAAYACAAAACEAtoM4kv4AAADhAQAAEwAAAAAAAAAAAAAAAAAAAAAAW0Nv&#10;bnRlbnRfVHlwZXNdLnhtbFBLAQItABQABgAIAAAAIQA4/SH/1gAAAJQBAAALAAAAAAAAAAAAAAAA&#10;AC8BAABfcmVscy8ucmVsc1BLAQItABQABgAIAAAAIQDxPRIgFgMAACYGAAAOAAAAAAAAAAAAAAAA&#10;AC4CAABkcnMvZTJvRG9jLnhtbFBLAQItABQABgAIAAAAIQC/5XXY4AAAAAgBAAAPAAAAAAAAAAAA&#10;AAAAAHAFAABkcnMvZG93bnJldi54bWxQSwUGAAAAAAQABADzAAAAfQYAAAAA&#10;" adj="16662,6175" fillcolor="#d8d8d8" strokeweight="1pt">
                <v:shadow color="#868686"/>
                <v:textbox>
                  <w:txbxContent>
                    <w:p w:rsidR="002F2860" w:rsidRPr="00363D3C" w:rsidRDefault="002F2860" w:rsidP="00D5317A">
                      <w:pPr>
                        <w:rPr>
                          <w:lang w:val="ru-RU"/>
                        </w:rPr>
                      </w:pPr>
                      <w:r>
                        <w:rPr>
                          <w:lang w:val="ru-RU"/>
                        </w:rPr>
                        <w:t>Результативность</w:t>
                      </w:r>
                    </w:p>
                  </w:txbxContent>
                </v:textbox>
                <w10:wrap anchory="line"/>
              </v:shape>
            </w:pict>
          </mc:Fallback>
        </mc:AlternateContent>
      </w:r>
      <w:r>
        <w:rPr>
          <w:noProof/>
          <w:lang w:eastAsia="en-GB"/>
        </w:rPr>
        <mc:AlternateContent>
          <mc:Choice Requires="wps">
            <w:drawing>
              <wp:anchor distT="0" distB="0" distL="114300" distR="114300" simplePos="0" relativeHeight="251735040" behindDoc="0" locked="0" layoutInCell="1" allowOverlap="1">
                <wp:simplePos x="0" y="0"/>
                <wp:positionH relativeFrom="character">
                  <wp:posOffset>339725</wp:posOffset>
                </wp:positionH>
                <wp:positionV relativeFrom="line">
                  <wp:posOffset>80010</wp:posOffset>
                </wp:positionV>
                <wp:extent cx="848360" cy="358775"/>
                <wp:effectExtent l="3810" t="0" r="0" b="0"/>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35877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26" style="position:absolute;margin-left:26.75pt;margin-top:6.3pt;width:66.8pt;height:28.25pt;z-index:251735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1TPgMAAMAGAAAOAAAAZHJzL2Uyb0RvYy54bWysVV2O5DQQfkfiDpbfM0m63fnTZFbd6Q5C&#10;GmDFwgHcidMJJHaw3ZOZRUgr7SNInIEzICTYZZcrZG5E2Z2ZzczygFj6IbJddlV99X1Vff7kumvR&#10;FZOqETzF/pmHEeOFKBt+SPHXX+VOhJHSlJe0FZyl+IYp/OTi44/Ohz5hC1GLtmQSgROukqFPca11&#10;n7iuKmrWUXUmesbBWAnZUQ1beXBLSQfw3rXuwvMCdxCy7KUomFJwuj0Z8YX1X1Ws0F9UlWIatSmG&#10;3LT9Svvdm697cU6Tg6R93RRTGvQ/ZNHRhkPQe1dbqik6yuY9V11TSKFEpc8K0bmiqpqCWQyAxvce&#10;oXlW055ZLFAc1d+XSf1/bovPr55K1JTAnR9gxGkHJI2/jK9uX9y+HH8dX4+/jW/GN7c/jn+g8S84&#10;/Hn8c3xrTW/H17c/gfH38RUyj6GUQ68S8PisfypNMVR/KYpvFeIiqyk/sLWUYqgZLQGAb+67Dx6Y&#10;jYKnaD98JkrIgx61sFW9rmRnHEK90LUl7+aePHatUQGHEYmWAVBcgGm5isJwZSPQ5O5xL5X+hIkO&#10;mUWKpTjy8ksQiI1Ary6VtgSWUxFo+Q1GVdeCHK5oi/wgCMLJ43TZpcmdT/OSi7xpWyuolj84gIun&#10;E2YVCZHsLch8CmowWLV8H3vxLtpFxCGLYOcQb7t11nlGnCD3w9V2uc2yrf+DydgnSd2UJeMm6J1y&#10;ffLvlDH10Elz99pVom1K484kr+Rhn7USAfYU5/Y3oZ9dcx+mAYTSBLCY9zNI/oJ4m0Xs5EEUOiQn&#10;KycOvcjx/HgTBx6JyTZ/COmy4ezDIaEhxfFqscKItgcYToWWlupZ/o9gevb3PkyaWLFY0ox8d7y0&#10;a02b9rSeFcIk/8+FWOcrLyTLyAFtLh2y3HnOJsozZ52BuMLdJtvsHnG7s3pRH14Ly8hMfLN8pxjv&#10;Uj5xaJVp+9O05Km196K8gfaUAtoHOg3GPixqIZ9jNMAITbH67kglw6j9lEOLxz4hZubaDVmFC9jI&#10;uWU/t1BegKsUa+DLLjN9mtPHXjaHGiL5lj4u1jAWqsb0kM3vlNW0gTFpkUwj3czh+d7eevfHc/E3&#10;AAAA//8DAFBLAwQUAAYACAAAACEADU1esd4AAAAIAQAADwAAAGRycy9kb3ducmV2LnhtbEyPwU7D&#10;MBBE70j8g7VI3KiTVk1KGqcqIE4VRRQ+wI23ScBeR7bThn593RMcZ2c087ZcjUazIzrfWRKQThJg&#10;SLVVHTUCvj5fHxbAfJCkpLaEAn7Rw6q6vSlloeyJPvC4Cw2LJeQLKaANoS8493WLRvqJ7ZGid7DO&#10;yBCla7hy8hTLjebTJMm4kR3FhVb2+Nxi/bMbjIBv/cLfnxIz5I3ejm+b/OzWs7MQ93fjegks4Bj+&#10;wnDFj+hQRaa9HUh5pgXMZ/OYjPdpBuzqL/IU2F5A9pgCr0r+/4HqAgAA//8DAFBLAQItABQABgAI&#10;AAAAIQC2gziS/gAAAOEBAAATAAAAAAAAAAAAAAAAAAAAAABbQ29udGVudF9UeXBlc10ueG1sUEsB&#10;Ai0AFAAGAAgAAAAhADj9If/WAAAAlAEAAAsAAAAAAAAAAAAAAAAALwEAAF9yZWxzLy5yZWxzUEsB&#10;Ai0AFAAGAAgAAAAhAKpLrVM+AwAAwAYAAA4AAAAAAAAAAAAAAAAALgIAAGRycy9lMm9Eb2MueG1s&#10;UEsBAi0AFAAGAAgAAAAhAA1NXrHeAAAACAEAAA8AAAAAAAAAAAAAAAAAmAUAAGRycy9kb3ducmV2&#10;LnhtbFBLBQYAAAAABAAEAPMAAACjBgAAAAA=&#10;" filled="f" stroked="f">
                <w10:wrap anchory="line"/>
              </v:roundrect>
            </w:pict>
          </mc:Fallback>
        </mc:AlternateContent>
      </w:r>
      <w:r>
        <w:rPr>
          <w:noProof/>
          <w:lang w:eastAsia="en-GB"/>
        </w:rPr>
        <mc:AlternateContent>
          <mc:Choice Requires="wps">
            <w:drawing>
              <wp:anchor distT="0" distB="0" distL="114300" distR="114300" simplePos="0" relativeHeight="251736064" behindDoc="0" locked="0" layoutInCell="1" allowOverlap="1">
                <wp:simplePos x="0" y="0"/>
                <wp:positionH relativeFrom="character">
                  <wp:posOffset>288290</wp:posOffset>
                </wp:positionH>
                <wp:positionV relativeFrom="line">
                  <wp:posOffset>62230</wp:posOffset>
                </wp:positionV>
                <wp:extent cx="899795" cy="410210"/>
                <wp:effectExtent l="9525" t="8255" r="5080" b="1016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1021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363D3C" w:rsidRDefault="002F2860" w:rsidP="00D5317A">
                            <w:pPr>
                              <w:jc w:val="center"/>
                              <w:rPr>
                                <w:lang w:val="ru-RU"/>
                              </w:rPr>
                            </w:pPr>
                            <w:r>
                              <w:rPr>
                                <w:lang w:val="ru-RU"/>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496" style="position:absolute;margin-left:22.7pt;margin-top:4.9pt;width:70.85pt;height:32.3pt;z-index:251736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5sTAMAAKIGAAAOAAAAZHJzL2Uyb0RvYy54bWysVduO2zYQfS/QfyD4rtXF8hWrDbyyXRRI&#10;m6DbIs+0SFlqJVIl6ZW3RYECeWyBfkO/oQiQJk3yC9o/6nCk9XqzL0URGRA4GnJ4zpmLz58c6opc&#10;C21KJRMangWUCJkpXspdQr/7duPNKDGWSc4qJUVCb4ShTy4+/+y8bRYiUoWquNAEgkizaJuEFtY2&#10;C983WSFqZs5UIyQ4c6VrZsHUO59r1kL0uvKjIJj4rdK80SoTxsDXVe+kFxg/z0Vmn+W5EZZUCQVs&#10;Ft8a31v39i/O2WKnWVOU2QCD/Q8UNSslXHoMtWKWkb0uH4Wqy0wro3J7lqnaV3leZgI5AJsw+IjN&#10;VcEagVxAHNMcZTKfLmz29fVzTUoOuQvHlEhWQ5K6P7s3t7/evuz+6t52r7p33bvb37q/SfcBPv7R&#10;/dO9R9f77u3t7+B83b0h7jBI2TZmARGvmufaiWGapyr7wRCp0oLJnVhqrdpCMA4EQrfff3DAGQaO&#10;km37leKAg+2tQlUPua5dQNCLHDB5N8fkiYMlGXyczefTOVDIwBWHQRRicn22uDvcaGO/EKombpFQ&#10;rfaSfwMFgjew66fGYgL5IALj31OS1xWUwzWrSDiZTKaImS2GzRD7LqY7KdWmrCosqEqSNqHzcQR4&#10;WLWDzsisxnuMqkru9qE+erdNK00gPtDBZ7jhwTZEinGddmvJcW1ZWfVrwFFJF09gwQMR3ADCDJyc&#10;RFiMP8+D+Xq2nsVeHE3WXhysVt5yk8beZBNOx6vRKk1X4S8OaBgvipJzIR3Wu8YI4/9WeEOL9iV9&#10;bI0HnMwp9Q0+j6n7D2FAvQDHA6bpntJyMw6m8WjmTafjkReP1oF3Oduk3jKFlE3Xl+nl+iNKa5TJ&#10;fBpWR81dAtTeCn1V8Jbw0tXYaDyPQgoGTJxo2if4pCCIVvZFaQvsc1fQj4piFrjfoMwxei/EXbKd&#10;dUzXwO1eql4yLATsNtdgfaPaw/aAnR+NZu4G135bxW+gAQGXg+MGOywKpX+ipIUhmVDz455pQUn1&#10;pYQmnodx7KYqGvF4GoGhTz3bUw+TGYRKqIWmwGVq+0m8b3S5K+CmEBWQagmNn5eujBFzj2owYBAi&#10;u2Fou0l7auOu+7+Wi38BAAD//wMAUEsDBBQABgAIAAAAIQBd/xZs3gAAAAcBAAAPAAAAZHJzL2Rv&#10;d25yZXYueG1sTI/BTsMwEETvSPyDtUjcqNMqTduQTYUqIaGeoCCq3Nx4cQLxOsRuG/4e9wTH0Yxm&#10;3hTr0XbiRINvHSNMJwkI4trplg3C2+vj3RKED4q16hwTwg95WJfXV4XKtTvzC512wYhYwj5XCE0I&#10;fS6lrxuyyk9cTxy9DzdYFaIcjNSDOsdy28lZkmTSqpbjQqN62jRUf+2OFqF6z2bDvNrzdrupnsas&#10;fzaf3wbx9mZ8uAcRaAx/YbjgR3QoI9PBHVl70SGk8zQmEVbxwMVeLqYgDgiLNAVZFvI/f/kLAAD/&#10;/wMAUEsBAi0AFAAGAAgAAAAhALaDOJL+AAAA4QEAABMAAAAAAAAAAAAAAAAAAAAAAFtDb250ZW50&#10;X1R5cGVzXS54bWxQSwECLQAUAAYACAAAACEAOP0h/9YAAACUAQAACwAAAAAAAAAAAAAAAAAvAQAA&#10;X3JlbHMvLnJlbHNQSwECLQAUAAYACAAAACEAu25ObEwDAACiBgAADgAAAAAAAAAAAAAAAAAuAgAA&#10;ZHJzL2Uyb0RvYy54bWxQSwECLQAUAAYACAAAACEAXf8WbN4AAAAHAQAADwAAAAAAAAAAAAAAAACm&#10;BQAAZHJzL2Rvd25yZXYueG1sUEsFBgAAAAAEAAQA8wAAALEGAAAAAA==&#10;" filled="f">
                <v:textbox>
                  <w:txbxContent>
                    <w:p w:rsidR="002F2860" w:rsidRPr="00363D3C" w:rsidRDefault="002F2860" w:rsidP="00D5317A">
                      <w:pPr>
                        <w:jc w:val="center"/>
                        <w:rPr>
                          <w:lang w:val="ru-RU"/>
                        </w:rPr>
                      </w:pPr>
                      <w:r>
                        <w:rPr>
                          <w:lang w:val="ru-RU"/>
                        </w:rPr>
                        <w:t>Задачи</w:t>
                      </w:r>
                    </w:p>
                  </w:txbxContent>
                </v:textbox>
                <w10:wrap anchory="line"/>
              </v:roundrect>
            </w:pict>
          </mc:Fallback>
        </mc:AlternateContent>
      </w:r>
    </w:p>
    <w:p w:rsidR="00D5317A" w:rsidRPr="002F4A44" w:rsidRDefault="00D5317A" w:rsidP="00D5317A">
      <w:pPr>
        <w:rPr>
          <w:lang w:val="ru-RU"/>
        </w:rPr>
      </w:pPr>
      <w:r>
        <w:rPr>
          <w:noProof/>
          <w:lang w:eastAsia="en-GB"/>
        </w:rPr>
        <mc:AlternateContent>
          <mc:Choice Requires="wps">
            <w:drawing>
              <wp:anchor distT="0" distB="0" distL="114300" distR="114300" simplePos="0" relativeHeight="251746304" behindDoc="0" locked="0" layoutInCell="1" allowOverlap="1">
                <wp:simplePos x="0" y="0"/>
                <wp:positionH relativeFrom="character">
                  <wp:posOffset>4516755</wp:posOffset>
                </wp:positionH>
                <wp:positionV relativeFrom="line">
                  <wp:posOffset>106680</wp:posOffset>
                </wp:positionV>
                <wp:extent cx="0" cy="1477645"/>
                <wp:effectExtent l="8890" t="11430" r="10160" b="635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7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355.65pt;margin-top:8.4pt;width:0;height:116.35pt;flip:y;z-index:2517463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QtygIAAJsFAAAOAAAAZHJzL2Uyb0RvYy54bWysVEtu2zAQ3RfoHQjtFUm2bNlG7CCR5W76&#10;CZC0XdMSZRGVSIGkLRtFgbQXyBF6hW666Ac5g3yjDilZidNNUUQCCA7JeXwz8zinZ9siRxsiJOVs&#10;anknroUIi3lC2Wpqvb1e2CMLSYVZgnPOyNTaEWmdzZ4/O63KCenxjOcJEQhAmJxU5dTKlConjiPj&#10;jBRYnvCSMNhMuSiwAlOsnETgCtCL3Om57tCpuEhKwWMiJazOm01rZvDTlMTqTZpKolA+tYCbMqMw&#10;41KPzuwUT1YClxmNWxr4P1gUmDK4tIOaY4XRWtC/oAoaCy55qk5iXjg8TWlMTAwQjec+iuYqwyUx&#10;sUByZNmlST4dbPx6cykQTaB2nm8hhgsoUv11f7O/rX/X3/a3aP+5voNh/2V/U3+vf9U/67v6B9Kn&#10;IXdVKScAEbJLoaOPt+yqfMnjDxIxHmaYrYiJ4XpXAqynPZwjF23IEhgsq1c8gTN4rbhJ5DYVBUpz&#10;Wr7TjhockoW2pnK7rnJkq1DcLMaw6vlBMPQH5h480RDasRRSvSC8QHoytaQSmK4yFXLGQB9cNPB4&#10;81IqTfDeQTszvqB5bmSSM1RNrfGgNzB8JM9pojf1MSlWyzAXaIO10MzXsjg6JviaJQYsIziJ2rnC&#10;NG/mcHnONB4x2m0YgbVVMDXrELDR1cexO45G0ci3/d4wsn13PrfPF6FvDxdeMJj352E49z5pop4/&#10;yWiSEKa5HjTu+f+mofa1NersVN4lxTlGN9kDssdMzxcDN/D7IzsIBn3b70eufTFahPZ56A2HQXQR&#10;XkSPmEYmevk0ZLtUalZ8rYi4ypIKJVSLoT8Y9zwLDOgJvaCpG8L5CppZrISFBFfvqcqMirXqNMZR&#10;rUeu/ttad+hNIg411FZXhTa2+1RBzQ/1NY9Dv4fmZS15srsUh0cDHcA4td1Kt5iHNswf9tTZHwAA&#10;AP//AwBQSwMEFAAGAAgAAAAhADCFaHPeAAAACgEAAA8AAABkcnMvZG93bnJldi54bWxMj8FOwzAQ&#10;RO9I/QdrkbhRJ6WkJY1TISQQBxSJAnc33iah8TrEbpL+PYs4wHFnnmZnsu1kWzFg7xtHCuJ5BAKp&#10;dKahSsH72+P1GoQPmoxuHaGCM3rY5rOLTKfGjfSKwy5UgkPIp1pBHUKXSunLGq32c9chsXdwvdWB&#10;z76Sptcjh9tWLqIokVY3xB9q3eFDjeVxd7IKvmh1/ljKYf1ZFCF5en6pCItRqavL6X4DIuAU/mD4&#10;qc/VIedOe3ci40WrYBXHN4yykfAEBn6FvYLF8u4WZJ7J/xPybwAAAP//AwBQSwECLQAUAAYACAAA&#10;ACEAtoM4kv4AAADhAQAAEwAAAAAAAAAAAAAAAAAAAAAAW0NvbnRlbnRfVHlwZXNdLnhtbFBLAQIt&#10;ABQABgAIAAAAIQA4/SH/1gAAAJQBAAALAAAAAAAAAAAAAAAAAC8BAABfcmVscy8ucmVsc1BLAQIt&#10;ABQABgAIAAAAIQBSe9QtygIAAJsFAAAOAAAAAAAAAAAAAAAAAC4CAABkcnMvZTJvRG9jLnhtbFBL&#10;AQItABQABgAIAAAAIQAwhWhz3gAAAAoBAAAPAAAAAAAAAAAAAAAAACQFAABkcnMvZG93bnJldi54&#10;bWxQSwUGAAAAAAQABADzAAAALwYAAAAA&#10;">
                <w10:wrap anchory="line"/>
              </v:shape>
            </w:pict>
          </mc:Fallback>
        </mc:AlternateContent>
      </w:r>
      <w:r>
        <w:rPr>
          <w:noProof/>
          <w:lang w:eastAsia="en-GB"/>
        </w:rPr>
        <mc:AlternateContent>
          <mc:Choice Requires="wps">
            <w:drawing>
              <wp:anchor distT="0" distB="0" distL="114300" distR="114300" simplePos="0" relativeHeight="251747328" behindDoc="0" locked="0" layoutInCell="1" allowOverlap="1">
                <wp:simplePos x="0" y="0"/>
                <wp:positionH relativeFrom="character">
                  <wp:posOffset>3971290</wp:posOffset>
                </wp:positionH>
                <wp:positionV relativeFrom="line">
                  <wp:posOffset>106680</wp:posOffset>
                </wp:positionV>
                <wp:extent cx="545465" cy="0"/>
                <wp:effectExtent l="15875" t="78105" r="10160" b="7429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465" cy="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312.7pt;margin-top:8.4pt;width:42.95pt;height:0;flip:x;z-index:2517473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cw3gIAALkFAAAOAAAAZHJzL2Uyb0RvYy54bWysVEtu2zAQ3RfoHQjuFUm25B9iB4lst4t+&#10;AiRF17RIWUIlUiBpy0ZRIO0FcoReoZsu+kHOIN+oQ8pW4nRTFLEBghQ5j2/evOHp2abI0ZpJlQk+&#10;xv6JhxHjsaAZX47xu+u5M8BIacIpyQVnY7xlCp9Nnj87rcoR64hU5JRJBCBcjapyjFOty5Hrqjhl&#10;BVEnomQcNhMhC6JhKZculaQC9CJ3O57XcyshaSlFzJSCr9NmE08sfpKwWL9NEsU0yscYuGk7Sjsu&#10;zOhOTsloKUmZZvGeBvkPFgXJOFzaQk2JJmgls7+giiyWQolEn8SicEWSZDGzOUA2vvcom6uUlMzm&#10;AuKospVJPR1s/GZ9KVFGoXZ+FyNOCihS/XV3s7utf9ffdrdo97m+g2H3ZXdTf69/1T/ru/oHMqdB&#10;u6pUI4CI+KU02ccbflW+EvEHhbiIUsKXzOZwvS0B1jcR7lGIWagSGCyq14LCGbLSwgq5SWSBkjwr&#10;X5pAAw5ioY2t3LatHNtoFMPHMAiDXohRfNhyycggmLhSKv2CiQKZyRgrLUm2THUkOAd7CNmgk/Ur&#10;pQ2/+wATzMU8y3PrkpyjaoyHYSe0dJTIM2o2zTEll4sol2hNjM/szyYLOw+PSbHi1IKljNDZfq5J&#10;lsMcaasSkVJU2FxVMIpRzqCvzKzhlnNzHbPObgjDaqNhar+DHNZ1H4fecDaYDQIn6PRmTuBNp875&#10;PAqc3tzvh9PuNIqm/ieThx+M0oxSxk0qhw7wg39z2L4XG++2PdBq5h6jW3GB7DHT83no9YPuwOn3&#10;w64TdGeeczGYR8555Pd6/dlFdDF7xHRms1dPQ7aV0rASK83kVUorRDPjlW447PgYFvBidPpNWRHJ&#10;l1CSWEuMpNDvM51ajxtPGowjKww889/XrkVvhDjU0KzaKuxzu5cK/Hior20d0y1N3y0E3V5KYwvT&#10;RfA+2KD9W2YeoIdre+r+xZ38AQAA//8DAFBLAwQUAAYACAAAACEAetAQlN0AAAAJAQAADwAAAGRy&#10;cy9kb3ducmV2LnhtbEyPwU7DMBBE70j8g7VI3KiT0gYU4lQIxAkuFKSqNzde4pR4HWy3CX/Poh7g&#10;uDNPszPVanK9OGKInScF+SwDgdR401Gr4P3t6eoWREyajO49oYJvjLCqz88qXRo/0ise16kVHEKx&#10;1ApsSkMpZWwsOh1nfkBi78MHpxOfoZUm6JHDXS/nWVZIpzviD1YP+GCx+VwfnILNS7ZdTj7Y/fZr&#10;YZ+7x3azd6NSlxfT/R2IhFP6g+G3PleHmjvt/IFMFL2CYr5cMMpGwRMYuMnzaxC7kyDrSv5fUP8A&#10;AAD//wMAUEsBAi0AFAAGAAgAAAAhALaDOJL+AAAA4QEAABMAAAAAAAAAAAAAAAAAAAAAAFtDb250&#10;ZW50X1R5cGVzXS54bWxQSwECLQAUAAYACAAAACEAOP0h/9YAAACUAQAACwAAAAAAAAAAAAAAAAAv&#10;AQAAX3JlbHMvLnJlbHNQSwECLQAUAAYACAAAACEAlaNnMN4CAAC5BQAADgAAAAAAAAAAAAAAAAAu&#10;AgAAZHJzL2Uyb0RvYy54bWxQSwECLQAUAAYACAAAACEAetAQlN0AAAAJAQAADwAAAAAAAAAAAAAA&#10;AAA4BQAAZHJzL2Rvd25yZXYueG1sUEsFBgAAAAAEAAQA8wAAAEIGAAAAAA==&#10;">
                <v:stroke endarrow="open"/>
                <w10:wrap anchory="line"/>
              </v:shape>
            </w:pict>
          </mc:Fallback>
        </mc:AlternateContent>
      </w:r>
    </w:p>
    <w:p w:rsidR="00D5317A" w:rsidRPr="002F4A44" w:rsidRDefault="00D5317A" w:rsidP="00D5317A">
      <w:pPr>
        <w:rPr>
          <w:lang w:val="ru-RU"/>
        </w:rPr>
      </w:pPr>
      <w:r>
        <w:rPr>
          <w:noProof/>
          <w:lang w:eastAsia="en-GB"/>
        </w:rPr>
        <mc:AlternateContent>
          <mc:Choice Requires="wps">
            <w:drawing>
              <wp:anchor distT="0" distB="0" distL="114300" distR="114300" simplePos="0" relativeHeight="251750400" behindDoc="0" locked="0" layoutInCell="1" allowOverlap="1">
                <wp:simplePos x="0" y="0"/>
                <wp:positionH relativeFrom="character">
                  <wp:posOffset>726440</wp:posOffset>
                </wp:positionH>
                <wp:positionV relativeFrom="line">
                  <wp:posOffset>116840</wp:posOffset>
                </wp:positionV>
                <wp:extent cx="90805" cy="202565"/>
                <wp:effectExtent l="19050" t="8890" r="23495" b="17145"/>
                <wp:wrapNone/>
                <wp:docPr id="112" name="Стрелка вниз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2565"/>
                        </a:xfrm>
                        <a:prstGeom prst="downArrow">
                          <a:avLst>
                            <a:gd name="adj1" fmla="val 50000"/>
                            <a:gd name="adj2" fmla="val 55769"/>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12" o:spid="_x0000_s1026" type="#_x0000_t67" style="position:absolute;margin-left:57.2pt;margin-top:9.2pt;width:7.15pt;height:15.95pt;z-index:2517504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1T+wIAAPsFAAAOAAAAZHJzL2Uyb0RvYy54bWysVN1u0zAUvkfiHSzfd/lp059o6dR1HULi&#10;Z9JAXLux0xgcO9ju0oGQEG/CGyAkBALxDtkbcexmpdtuJkQuopz4+Jzv+87P4dGmEuiCacOVzHB0&#10;EGLEZK4ol6sMv3xx2htjZCyRlAglWYYvmcFH04cPDps6ZbEqlaBMIwgiTdrUGS6trdMgMHnJKmIO&#10;VM0kHBZKV8SCqVcB1aSB6JUI4jAcBo3StNYqZ8bA35PtIZ76+EXBcvu8KAyzSGQYsFn/1v69dO9g&#10;ekjSlSZ1yfMOBvkHFBXhEpLuQp0QS9Ba8zuhKp5rZVRhD3JVBaooeM48B2AThbfYnJekZp4LiGPq&#10;nUzm/4XNn12cacQp1C6KMZKkgiK1n68+XX1sv7W/2p/tF9R+bX+3P9rvyLmAYE1tUrh3Xp9pR9nU&#10;T1T+xiCp5iWRKzbTWjUlIxRgRs4/uHHBGQauomXzVFHIRtZWee02ha5cQFAFbXyJLnclYhuLcvg5&#10;CcdhglEOJ3EYJ8PEJyDp9d1aG/uIqQq5jwxT1UiPxycgF0+M9VWiHVNCX0cYFZWAol8QgZIQnq4p&#10;9nxAmT2fZDScdGm7iAFJrxN7RZTg9JQL4Q29Ws6FRhAe2Pinu2z23YREDdBLYmBHxAqGKbfao77h&#10;Zu4XreIWxkrwKsPjXUqSuqosJPVNbwkX229AL6SDyvzAgEbeASTv5HLi+2Z+PztNwtGgP+6NRkm/&#10;N+gvwt7x+HTem82j4XC0OJ4fL6IPDnU0SEtOKZMLH9Ncz1Y0uF/vdlO+nYrddO0AOrRqDRzPS9og&#10;yl2t+8kkhmJSDuMdj7as96REWtlX3JZ+qFxf3SnOGHpr7KsPiuyiQ//uKeOs29y2HhvoLOfZqeab&#10;3vX5dl6Wil5CzwMGl9ptTPgolX6HUQPbJ8Pm7ZpohpF4LGFuJtFg4NaVNwbJKAZD758s90+IzCFU&#10;hi20jv+c2+2KW9ear0rIFHm2Us1g1gru6uvxbVF1BmwYz6Dbhm6F7dve6+/Onv4BAAD//wMAUEsD&#10;BBQABgAIAAAAIQAtSLc83QAAAAkBAAAPAAAAZHJzL2Rvd25yZXYueG1sTI/NTsMwEITvSLyDtUjc&#10;qNMfSpTGqRBST5xoisTRiZfEarwOsZMGnp7tCU67oxnNfpvvZ9eJCYdgPSlYLhIQSLU3lhoFp/Lw&#10;kIIIUZPRnSdU8I0B9sXtTa4z4y/0htMxNoJLKGRaQRtjn0kZ6hadDgvfI7H36QenI8uhkWbQFy53&#10;nVwlyVY6bYkvtLrHlxbr83F0CrSz9fr9MNoqTG1Zvn5s44/7Uur+bn7egYg4x78wXPEZHQpmqvxI&#10;JoiO9XKz4SgvKc9rYJU+gagUPCZrkEUu/39Q/AIAAP//AwBQSwECLQAUAAYACAAAACEAtoM4kv4A&#10;AADhAQAAEwAAAAAAAAAAAAAAAAAAAAAAW0NvbnRlbnRfVHlwZXNdLnhtbFBLAQItABQABgAIAAAA&#10;IQA4/SH/1gAAAJQBAAALAAAAAAAAAAAAAAAAAC8BAABfcmVscy8ucmVsc1BLAQItABQABgAIAAAA&#10;IQAcTr1T+wIAAPsFAAAOAAAAAAAAAAAAAAAAAC4CAABkcnMvZTJvRG9jLnhtbFBLAQItABQABgAI&#10;AAAAIQAtSLc83QAAAAkBAAAPAAAAAAAAAAAAAAAAAFUFAABkcnMvZG93bnJldi54bWxQSwUGAAAA&#10;AAQABADzAAAAXwYAAAAA&#10;" fillcolor="black">
                <w10:wrap anchory="line"/>
              </v:shape>
            </w:pict>
          </mc:Fallback>
        </mc:AlternateContent>
      </w:r>
      <w:r>
        <w:rPr>
          <w:noProof/>
          <w:lang w:eastAsia="en-GB"/>
        </w:rPr>
        <mc:AlternateContent>
          <mc:Choice Requires="wps">
            <w:drawing>
              <wp:anchor distT="0" distB="0" distL="114300" distR="114300" simplePos="0" relativeHeight="251751424" behindDoc="0" locked="0" layoutInCell="1" allowOverlap="1">
                <wp:simplePos x="0" y="0"/>
                <wp:positionH relativeFrom="character">
                  <wp:posOffset>3529330</wp:posOffset>
                </wp:positionH>
                <wp:positionV relativeFrom="line">
                  <wp:posOffset>151130</wp:posOffset>
                </wp:positionV>
                <wp:extent cx="90805" cy="203200"/>
                <wp:effectExtent l="21590" t="14605" r="20955" b="10795"/>
                <wp:wrapNone/>
                <wp:docPr id="111" name="Стрелка вверх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3200"/>
                        </a:xfrm>
                        <a:prstGeom prst="upArrow">
                          <a:avLst>
                            <a:gd name="adj1" fmla="val 50000"/>
                            <a:gd name="adj2" fmla="val 55944"/>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11" o:spid="_x0000_s1026" type="#_x0000_t68" style="position:absolute;margin-left:277.9pt;margin-top:11.9pt;width:7.15pt;height:16pt;z-index:2517514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F+AIAAPsFAAAOAAAAZHJzL2Uyb0RvYy54bWysVN1u0zAUvkfiHSzfd0naZP3R0qnrWoQ0&#10;YNJAXLux0xgcO9ju0oGQJiQehDdASLuBl2jfiGMnLR27mRCJFNnx8Tnfd853zsnpuhTommnDlUxx&#10;dBRixGSmKJfLFL95Pe8MMDKWSEqEkizFN8zg0/HTJyd1NWJdVShBmUbgRJpRXaW4sLYaBYHJClYS&#10;c6QqJuEwV7okFrZ6GVBNavBeiqAbhsdBrTSttMqYMfD3vDnEY+8/z1lmX+W5YRaJFAM267/afxfu&#10;G4xPyGipSVXwrIVB/gFFSbiEoHtX58QStNL8gauSZ1oZldujTJWBynOeMc8B2EThX2yuClIxzwWS&#10;Y6p9msz/c5u9vL7UiFOoXRRhJEkJRdp8237Z3m7uNr82Pzff0eYHvHfb2+1X5IwgZXVlRnDzqrrU&#10;jrSpLlT23iCppgWRSzbRWtUFIxSAevvg3gW3MXAVLeoXikI8srLKZ2+d69I5hLygtS/Szb5IbG1R&#10;Bj+H4SBMMMrgpBv2QAMOUEBGu7uVNvYZUyVyixSvKo/GuyfXF8b6KtGWKaHvgHVeCij6NREoCeFp&#10;RXFg071nkwzjuA3aeoTwu7A+H0pwOudC+I1eLqZCI3APXPzTXjaHZkKiGsglXeBGxBKaKbPao75n&#10;Zh7nreQW2krwMsWDfUgycjWZSepFbwkXzRrQC+mgMt8wkCNvAAlv0+VS78X8aTJPwn7cG3T6/aTX&#10;iXuzsHM2mE87k2l0fNyfnU3PZtFnhzqKRwWnlMmZ92l2vRXFj9Nu2+VNV+y7aw/QoVUr4HhV0BpR&#10;7irdS4ZdKCbl0N7dfsP6IJVIK/uW28I3lVPVg+IMQFmDnZz23r24DgIHD7g1FmtQFmRylzUveafy&#10;plsWit6A4gGDC+0mJiwKpT9iVMP0SbH5sCKaYSSeS+iaYRTHblz5TZz0u7DRhyeLwxMiM3CVYgvS&#10;8cupbUbcqtJ8WUCkyLOVagKdlnNXX4+vQdVuYMJ4Bu00dCPscO+t/szs8W8AAAD//wMAUEsDBBQA&#10;BgAIAAAAIQAL9t824AAAAAkBAAAPAAAAZHJzL2Rvd25yZXYueG1sTI/NbsIwEITvlfoO1lbqrThQ&#10;hZ80DkK0gJC4FHqgNydekoh4HcUG0rfvcmpPo9WMZr5N571txBU7XztSMBxEIJAKZ2oqFXwdVi9T&#10;ED5oMrpxhAp+0MM8e3xIdWLcjT7xug+l4BLyiVZQhdAmUvqiQqv9wLVI7J1cZ3Xgsyul6fSNy20j&#10;R1E0llbXxAuVbnFZYXHeX6yC/OBOH9+Ub9bH3WZ7Xr/PVn5slHp+6hdvIAL24S8Md3xGh4yZcnch&#10;40WjII5jRg8KRq+sHIgn0RBEfnemILNU/v8g+wUAAP//AwBQSwECLQAUAAYACAAAACEAtoM4kv4A&#10;AADhAQAAEwAAAAAAAAAAAAAAAAAAAAAAW0NvbnRlbnRfVHlwZXNdLnhtbFBLAQItABQABgAIAAAA&#10;IQA4/SH/1gAAAJQBAAALAAAAAAAAAAAAAAAAAC8BAABfcmVscy8ucmVsc1BLAQItABQABgAIAAAA&#10;IQB+MXCF+AIAAPsFAAAOAAAAAAAAAAAAAAAAAC4CAABkcnMvZTJvRG9jLnhtbFBLAQItABQABgAI&#10;AAAAIQAL9t824AAAAAkBAAAPAAAAAAAAAAAAAAAAAFIFAABkcnMvZG93bnJldi54bWxQSwUGAAAA&#10;AAQABADzAAAAXwYAAAAA&#10;" fillcolor="black">
                <w10:wrap anchory="line"/>
              </v:shape>
            </w:pict>
          </mc:Fallback>
        </mc:AlternateContent>
      </w:r>
    </w:p>
    <w:p w:rsidR="00D5317A" w:rsidRPr="002F4A44" w:rsidRDefault="00D5317A" w:rsidP="00D5317A">
      <w:pPr>
        <w:rPr>
          <w:lang w:val="ru-RU"/>
        </w:rPr>
      </w:pPr>
      <w:r>
        <w:rPr>
          <w:noProof/>
          <w:lang w:eastAsia="en-GB"/>
        </w:rPr>
        <mc:AlternateContent>
          <mc:Choice Requires="wps">
            <w:drawing>
              <wp:anchor distT="0" distB="0" distL="114300" distR="114300" simplePos="0" relativeHeight="251742208" behindDoc="0" locked="0" layoutInCell="1" allowOverlap="1">
                <wp:simplePos x="0" y="0"/>
                <wp:positionH relativeFrom="character">
                  <wp:posOffset>1368425</wp:posOffset>
                </wp:positionH>
                <wp:positionV relativeFrom="line">
                  <wp:posOffset>153670</wp:posOffset>
                </wp:positionV>
                <wp:extent cx="1526540" cy="477520"/>
                <wp:effectExtent l="13335" t="23495" r="22225" b="22860"/>
                <wp:wrapNone/>
                <wp:docPr id="110" name="Стрелка вправо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477520"/>
                        </a:xfrm>
                        <a:prstGeom prst="rightArrow">
                          <a:avLst>
                            <a:gd name="adj1" fmla="val 50000"/>
                            <a:gd name="adj2" fmla="val 79920"/>
                          </a:avLst>
                        </a:prstGeom>
                        <a:solidFill>
                          <a:srgbClr val="D8D8D8"/>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2860" w:rsidRPr="00363D3C" w:rsidRDefault="002F2860" w:rsidP="00D5317A">
                            <w:pPr>
                              <w:rPr>
                                <w:lang w:val="ru-RU"/>
                              </w:rPr>
                            </w:pPr>
                            <w:r>
                              <w:rPr>
                                <w:lang w:val="ru-RU"/>
                              </w:rPr>
                              <w:t>Эффективность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10" o:spid="_x0000_s1497" type="#_x0000_t13" style="position:absolute;margin-left:107.75pt;margin-top:12.1pt;width:120.2pt;height:37.6pt;z-index:251742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ruDwMAABcGAAAOAAAAZHJzL2Uyb0RvYy54bWysVN1u0zAUvkfiHSzfd2na9C9aOnVdi5AG&#10;TBqIazd2GoNjB9ttOhAS4k14gwmJG5DgFbo34tjNQrbdIEQjpT7x8fF3vnO+c3yyKwTaMm24kgkO&#10;j7oYMZkqyuU6wa9eLjtjjIwlkhKhJEvwFTP4ZPr40XFVxqynciUo0wiCSBNXZYJza8s4CEyas4KY&#10;I1UyCZuZ0gWxYOp1QDWpIHohgl63OwwqpWmpVcqMga9nh0089fGzjKX2RZYZZpFIMGCz/q39e+Xe&#10;wfSYxGtNypynNQzyDygKwiVc2oQ6I5agjeYPQhU81cqozB6lqghUlvGU+Rwgm7B7L5vLnJTM5wLk&#10;mLKhyfy/sOnz7YVGnELtQuBHkgKKtP9y8/nm0/7b/sf++/4a7b/uf4F5Df8/kXMD0qrSxHD2srzQ&#10;Lm1Tnqv0rUFSzXMi12ymtapyRihADZ1/cOeAMwwcRavqmaJwI9lY5fnbZbpwAYEZtPNlumrKxHYW&#10;pfAxHPSGgwjQprAXjUaDnocUkPj2dKmNfcJUgdwiwZqvc+sh+TvI9txYXyxaJ0zomxCjrBBQ+y0R&#10;aNCFX90bLZ9e22c0mTT31hEBwe3NnhQlOF1yIbyh16u50AjCJ/hs7B7PC3DXdhMSVZBhbwT3IyLW&#10;IKrUag/7jp9ph3NoD3gBwR23gluQl+BFgseNE4ldZRaS+ua3hIvDGg4L6bAyLxwgyTsA7TVfrgC+&#10;qT/MloPuKOqPO8B+vxP1F93O6Xg578zm4XA4WpzOTxfhR4c6jOKcU8rkwsc0txoLo7/r4VrtB3U0&#10;KmsAOrRqAzle5rRClLtq9weTHlSTcpC549FR06ISaWVfc5t7cbneelCd8dA9dXWa6NDDLWacdT+3&#10;g8cOWst51qz5xne9ftCM3a12Xm69/sTd4JSwUvQKtAC4fMPDNIVFrvR7jCqYTAk27zZEM4zEUwl6&#10;moSRa37rjWgwgi5Eur2zau8QmUKoBFvgwC/n9jD+NqWXhdOnY0CqGWgw467mHvMBVW3A9PFZ1ZPS&#10;jbe27b3+zPPpbwAAAP//AwBQSwMEFAAGAAgAAAAhABsq7SjeAAAACQEAAA8AAABkcnMvZG93bnJl&#10;di54bWxMj8FOg0AQhu8mvsNmTLzZpQRqoSxNY6wHb1ZNrwM7AsrOIrul+Paup3qbyXz55/uL7Wx6&#10;MdHoOssKlosIBHFtdceNgrfX/d0ahPPIGnvLpOCHHGzL66sCc23P/ELTwTcihLDLUUHr/ZBL6eqW&#10;DLqFHYjD7cOOBn1Yx0bqEc8h3PQyjqKVNNhx+NDiQA8t1V+Hk1Fwv66+PxmxPk6ZfHp+l6vd4x6V&#10;ur2ZdxsQnmZ/geFPP6hDGZwqe2LtRK8gXqZpQMOQxCACkKRpBqJSkGUJyLKQ/xuUvwAAAP//AwBQ&#10;SwECLQAUAAYACAAAACEAtoM4kv4AAADhAQAAEwAAAAAAAAAAAAAAAAAAAAAAW0NvbnRlbnRfVHlw&#10;ZXNdLnhtbFBLAQItABQABgAIAAAAIQA4/SH/1gAAAJQBAAALAAAAAAAAAAAAAAAAAC8BAABfcmVs&#10;cy8ucmVsc1BLAQItABQABgAIAAAAIQAHVgruDwMAABcGAAAOAAAAAAAAAAAAAAAAAC4CAABkcnMv&#10;ZTJvRG9jLnhtbFBLAQItABQABgAIAAAAIQAbKu0o3gAAAAkBAAAPAAAAAAAAAAAAAAAAAGkFAABk&#10;cnMvZG93bnJldi54bWxQSwUGAAAAAAQABADzAAAAdAYAAAAA&#10;" fillcolor="#d8d8d8" strokeweight="1pt">
                <v:shadow color="#868686"/>
                <v:textbox>
                  <w:txbxContent>
                    <w:p w:rsidR="002F2860" w:rsidRPr="00363D3C" w:rsidRDefault="002F2860" w:rsidP="00D5317A">
                      <w:pPr>
                        <w:rPr>
                          <w:lang w:val="ru-RU"/>
                        </w:rPr>
                      </w:pPr>
                      <w:r>
                        <w:rPr>
                          <w:lang w:val="ru-RU"/>
                        </w:rPr>
                        <w:t>Эффективность</w:t>
                      </w:r>
                    </w:p>
                  </w:txbxContent>
                </v:textbox>
                <w10:wrap anchory="line"/>
              </v:shape>
            </w:pict>
          </mc:Fallback>
        </mc:AlternateContent>
      </w:r>
      <w:r>
        <w:rPr>
          <w:noProof/>
          <w:lang w:eastAsia="en-GB"/>
        </w:rPr>
        <mc:AlternateContent>
          <mc:Choice Requires="wps">
            <w:drawing>
              <wp:anchor distT="0" distB="0" distL="114300" distR="114300" simplePos="0" relativeHeight="251737088" behindDoc="0" locked="0" layoutInCell="1" allowOverlap="1">
                <wp:simplePos x="0" y="0"/>
                <wp:positionH relativeFrom="character">
                  <wp:posOffset>265430</wp:posOffset>
                </wp:positionH>
                <wp:positionV relativeFrom="line">
                  <wp:posOffset>153670</wp:posOffset>
                </wp:positionV>
                <wp:extent cx="899795" cy="544195"/>
                <wp:effectExtent l="5715" t="13970" r="8890" b="1333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54419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BE279C" w:rsidRDefault="002F2860" w:rsidP="00D5317A">
                            <w:pPr>
                              <w:jc w:val="center"/>
                              <w:rPr>
                                <w:lang w:val="ru-RU"/>
                              </w:rPr>
                            </w:pPr>
                            <w:r>
                              <w:rPr>
                                <w:lang w:val="ru-RU"/>
                              </w:rPr>
                              <w:t>Вход (ресурсы)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9" o:spid="_x0000_s1498" style="position:absolute;margin-left:20.9pt;margin-top:12.1pt;width:70.85pt;height:42.85pt;z-index:251737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XvSQMAAKIGAAAOAAAAZHJzL2Uyb0RvYy54bWysVdGO4zQUfUfiHyy/Z5K0adNUk1l10hYh&#10;LeyKAfHsxk4TSOxgu5MOCAlpH0HiG/gGhAS77PILmT/i+jbttrsvCG0qRb6xfXzOufe610/2TU3u&#10;hTaVkikNrwJKhMwVr+Q2pV99ufZmlBjLJGe1kiKlD8LQJzcff3TdtXMxUqWqudAEQKSZd21KS2vb&#10;ue+bvBQNM1eqFRImC6UbZiHUW59r1gF6U/ujIJj6ndK81SoXxsDX5WGS3iB+UYjcPisKIyypUwrc&#10;LL41vjfu7d9cs/lWs7as8oEG+x8sGlZJOPQEtWSWkZ2u3oNqqlwrowp7lavGV0VR5QI1gJoweEfN&#10;XclagVrAHNOebDIfDjb//P65JhWH3AUJJZI1kKT+t/7l40+PL/rf+1f9H/3r/vXjz/1fpP8HPv7a&#10;/92/wak3/avHX2Dyz/4lcZvByq41c0C8a59rZ4Zpn6r8W0Okykomt2KhtepKwTgICN16/2KDCwxs&#10;JZvuM8WBB9tZha7uC904QPCL7DF5D6fkib0lOXycJUmcTCjJYWoSRSGM3QlsftzcamM/EaohbpBS&#10;rXaSfwEFgiew+6fGYgL5YALj31BSNDWUwz2rSTidTuMBcVgM2EdMt1OqdVXXWFC1JF1Kk8kI+LB6&#10;C52RW43nGFVX3K1Df/R2k9WaAD7IwWc44WIZMkVc591KchxbVtWHMfCopcMTWPAgBBeAMYMmZxEW&#10;4w9JkKxmq1nkRaPpyouC5dJbrLPIm67DeLIcL7NsGf7oiIbRvKw4F9JxPTZGGP23whta9FDSp9a4&#10;0GTOpa/xeV+6f0kDswlaUOpJ0mI9CeJoPPPieDL2ovEq8G5n68xbZJCyeHWb3a7ekbRCm8yHUXXy&#10;3LFSOyv0Xck7witXY+NJMgopBHDjjOJDgs8Kgmhlv65siX3uCtphXDgzC9xvcOaEfjDimGwXndI1&#10;aHtrFRTHsRCw21yDHRrV7jd77PxRhCe49tso/gANCLwcHXexw6BU+ntKOrgkU2q+2zEtKKk/ldDE&#10;SRjBXmIxiCbxCAJ9PrM5n2EyB6iUWmgKHGb2cBPvWl1tSzgpRAekWkDjF5UrY+R8YDUEcBGiuuHS&#10;djfteYyr3v613PwLAAD//wMAUEsDBBQABgAIAAAAIQBwip+W4AAAAAkBAAAPAAAAZHJzL2Rvd25y&#10;ZXYueG1sTI/BbsIwEETvSPyDtUi9gUMKEYQ4qEKqVHFqaVWUm4m3Ttp4ndoG0r+vObW3Hc1o5m2x&#10;HUzHLuh8a0nAfJYAQ6qtakkLeHt9nK6A+SBJyc4SCvhBD9tyPCpkruyVXvByCJrFEvK5FNCE0Oec&#10;+7pBI/3M9kjR+7DOyBCl01w5eY3lpuNpkmTcyJbiQiN73DVYfx3ORkD1nqVuWR1pv99VT0PWP+vP&#10;by3E3WR42AALOIS/MNzwIzqUkelkz6Q86wQs5pE8CEgXKbCbv7pfAjvFI1mvgZcF//9B+QsAAP//&#10;AwBQSwECLQAUAAYACAAAACEAtoM4kv4AAADhAQAAEwAAAAAAAAAAAAAAAAAAAAAAW0NvbnRlbnRf&#10;VHlwZXNdLnhtbFBLAQItABQABgAIAAAAIQA4/SH/1gAAAJQBAAALAAAAAAAAAAAAAAAAAC8BAABf&#10;cmVscy8ucmVsc1BLAQItABQABgAIAAAAIQCf8tXvSQMAAKIGAAAOAAAAAAAAAAAAAAAAAC4CAABk&#10;cnMvZTJvRG9jLnhtbFBLAQItABQABgAIAAAAIQBwip+W4AAAAAkBAAAPAAAAAAAAAAAAAAAAAKMF&#10;AABkcnMvZG93bnJldi54bWxQSwUGAAAAAAQABADzAAAAsAYAAAAA&#10;" filled="f">
                <v:textbox>
                  <w:txbxContent>
                    <w:p w:rsidR="002F2860" w:rsidRPr="00BE279C" w:rsidRDefault="002F2860" w:rsidP="00D5317A">
                      <w:pPr>
                        <w:jc w:val="center"/>
                        <w:rPr>
                          <w:lang w:val="ru-RU"/>
                        </w:rPr>
                      </w:pPr>
                      <w:r>
                        <w:rPr>
                          <w:lang w:val="ru-RU"/>
                        </w:rPr>
                        <w:t>Вход (ресурсы)</w:t>
                      </w:r>
                    </w:p>
                  </w:txbxContent>
                </v:textbox>
                <w10:wrap anchory="line"/>
              </v:roundrect>
            </w:pict>
          </mc:Fallback>
        </mc:AlternateContent>
      </w:r>
    </w:p>
    <w:p w:rsidR="00D5317A" w:rsidRPr="002F4A44" w:rsidRDefault="00D5317A" w:rsidP="00D5317A">
      <w:pPr>
        <w:rPr>
          <w:lang w:val="ru-RU"/>
        </w:rPr>
      </w:pPr>
      <w:r>
        <w:rPr>
          <w:noProof/>
          <w:lang w:eastAsia="en-GB"/>
        </w:rPr>
        <mc:AlternateContent>
          <mc:Choice Requires="wps">
            <w:drawing>
              <wp:anchor distT="0" distB="0" distL="114300" distR="114300" simplePos="0" relativeHeight="251740160" behindDoc="0" locked="0" layoutInCell="1" allowOverlap="1">
                <wp:simplePos x="0" y="0"/>
                <wp:positionH relativeFrom="character">
                  <wp:posOffset>3094990</wp:posOffset>
                </wp:positionH>
                <wp:positionV relativeFrom="line">
                  <wp:posOffset>-1270</wp:posOffset>
                </wp:positionV>
                <wp:extent cx="1012190" cy="540385"/>
                <wp:effectExtent l="6350" t="8255" r="10160" b="13335"/>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54038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2860" w:rsidRPr="00BE279C" w:rsidRDefault="002F2860" w:rsidP="00D5317A">
                            <w:pPr>
                              <w:jc w:val="center"/>
                              <w:rPr>
                                <w:lang w:val="ru-RU"/>
                              </w:rPr>
                            </w:pPr>
                            <w:r>
                              <w:rPr>
                                <w:lang w:val="ru-RU"/>
                              </w:rPr>
                              <w:t>Выход (продукты)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8" o:spid="_x0000_s1499" style="position:absolute;margin-left:243.7pt;margin-top:-.1pt;width:79.7pt;height:42.55pt;z-index:2517401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MTSwMAAKMGAAAOAAAAZHJzL2Uyb0RvYy54bWysVd2O3DQUvkfiHSzfZ/Mzyfxps9Xs/CCk&#10;QisW1GtP7EwCiR1sz2YWhITUS5B4Bp4BVSotbV8h+0Ycn2RnZ7s3CDUjRT459ufzfednzp8c6opc&#10;C21KJVMangWUCJkpXspdSr/7duNNKTGWSc4qJUVKb4ShTy4+/+y8beYiUoWquNAEQKSZt01KC2ub&#10;ue+brBA1M2eqERKcudI1s2Dqnc81awG9rvwoCMZ+qzRvtMqEMfB11TvpBeLnucjsszw3wpIqpRCb&#10;xbfG99a9/YtzNt9p1hRlNoTB/kcUNSslXHqEWjHLyF6Xj6DqMtPKqNyeZar2VZ6XmUAOwCYMPmJz&#10;VbBGIBcQxzRHmcyng82+vn6uSckhdwGkSrIaktT92b25/fX2ZfdX97Z71b3r3t3+1v1Nug/w8Y/u&#10;n+49ut53b29/B+fr7g1xh0HKtjFzQLxqnmsnhmmequwHQ6RaFkzuxEJr1RaCcSAQuv3+gwPOMHCU&#10;bNuvFIc42N4qVPWQ69oBgl7kgMm7OSZPHCzJ4GMYhFE4gxxn4EviYDRN8Ao2vzvdaGO/EKombpFS&#10;rfaSfwMVglew66fGYgb5oALj31OS1xXUwzWrSDgejycD4rDZZ/M7THdSqk1ZVVhRlSRtSmdJlFDC&#10;qh20RmY13mNUVXK3DwXSu+2y0gTwgQ8+ww0PtmGkiOvEW0uOa8vKql9DHJV0eAIrHojgBlBm4OQ0&#10;wmr8eRbM1tP1NPbiaLz24mC18habZeyNN+EkWY1Wy+Uq/MUFGsbzouRcSBfrXWeE8X+rvKFH+5o+&#10;9sYDTuaU+gafx9T9h2FAwQDHA6bpntJikwSTeDT1JpNk5MWjdeBdTjdLb7GElE3Wl8vL9UeU1iiT&#10;+TSsjpq7BKi9Ffqq4C3hpauxUTKLQgoGjJxo0if4pCCIVvZFaQtsdFfRj4piGrjfoMwRvRfiLtnO&#10;OqZr4HYvVS8ZFgK2m+uwvlPtYXvA1o9i7EbXf1vFb6ADIS4XjpvssCiU/omSFqZkSs2Pe6YFJdWX&#10;Erp4FsaxG6toxMkkAkOferanHiYzgEqphabA5dL2o3jf6HJXwE0hKiDVAjo/L10ZY8x9VIMBkxDZ&#10;DVPbjdpTG3fd/7dc/AsAAP//AwBQSwMEFAAGAAgAAAAhAMbavLLfAAAACAEAAA8AAABkcnMvZG93&#10;bnJldi54bWxMj8FOwzAQRO9I/IO1SNxahyiYELKpUCUk1BMUBMrNjY0TiNfBdtvw97gnOI5mNPOm&#10;Xs12ZAftw+AI4WqZAdPUOTWQQXh9eViUwEKUpOToSCP86ACr5vyslpVyR3rWh200LJVQqCRCH+NU&#10;cR66XlsZlm7SlLwP562MSXrDlZfHVG5HnmeZ4FYOlBZ6Oel1r7uv7d4itG8i99ftO2026/ZxFtOT&#10;+fw2iJcX8/0dsKjn+BeGE35ChyYx7dyeVGAjQlHeFCmKsMiBJV8UIl3ZIZTFLfCm5v8PNL8AAAD/&#10;/wMAUEsBAi0AFAAGAAgAAAAhALaDOJL+AAAA4QEAABMAAAAAAAAAAAAAAAAAAAAAAFtDb250ZW50&#10;X1R5cGVzXS54bWxQSwECLQAUAAYACAAAACEAOP0h/9YAAACUAQAACwAAAAAAAAAAAAAAAAAvAQAA&#10;X3JlbHMvLnJlbHNQSwECLQAUAAYACAAAACEAA4jjE0sDAACjBgAADgAAAAAAAAAAAAAAAAAuAgAA&#10;ZHJzL2Uyb0RvYy54bWxQSwECLQAUAAYACAAAACEAxtq8st8AAAAIAQAADwAAAAAAAAAAAAAAAACl&#10;BQAAZHJzL2Rvd25yZXYueG1sUEsFBgAAAAAEAAQA8wAAALEGAAAAAA==&#10;" filled="f">
                <v:textbox>
                  <w:txbxContent>
                    <w:p w:rsidR="002F2860" w:rsidRPr="00BE279C" w:rsidRDefault="002F2860" w:rsidP="00D5317A">
                      <w:pPr>
                        <w:jc w:val="center"/>
                        <w:rPr>
                          <w:lang w:val="ru-RU"/>
                        </w:rPr>
                      </w:pPr>
                      <w:r>
                        <w:rPr>
                          <w:lang w:val="ru-RU"/>
                        </w:rPr>
                        <w:t>Выход (продукты)</w:t>
                      </w:r>
                    </w:p>
                  </w:txbxContent>
                </v:textbox>
                <w10:wrap anchory="line"/>
              </v:roundrect>
            </w:pict>
          </mc:Fallback>
        </mc:AlternateConten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r>
        <w:rPr>
          <w:noProof/>
          <w:lang w:eastAsia="en-GB"/>
        </w:rPr>
        <mc:AlternateContent>
          <mc:Choice Requires="wps">
            <w:drawing>
              <wp:anchor distT="0" distB="0" distL="114300" distR="114300" simplePos="0" relativeHeight="251743232" behindDoc="0" locked="0" layoutInCell="1" allowOverlap="1">
                <wp:simplePos x="0" y="0"/>
                <wp:positionH relativeFrom="character">
                  <wp:posOffset>676275</wp:posOffset>
                </wp:positionH>
                <wp:positionV relativeFrom="line">
                  <wp:posOffset>5715</wp:posOffset>
                </wp:positionV>
                <wp:extent cx="0" cy="511810"/>
                <wp:effectExtent l="6985" t="15240" r="12065" b="635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53.25pt;margin-top:.45pt;width:0;height:40.3pt;z-index:2517432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h21QIAALIFAAAOAAAAZHJzL2Uyb0RvYy54bWysVEtu2zAQ3RfoHQjtFUm2bMlC7CCR5W76&#10;CZAUXdMSZRGVSIGkLQdFgbQXyBF6hW666Ac5g3yjDilbjdNNUUQCCP7m8c3Mmzk921Yl2hAhKWdT&#10;yztxLURYyjPKVlPr7fXCDi0kFWYZLjkjU+uGSOts9vzZaVNHZMALXmZEIABhMmrqqVUoVUeOI9OC&#10;VFie8JowOMy5qLCCpVg5mcANoFelM3DdsdNwkdWCp0RK2J13h9bM4Oc5SdWbPJdEoXJqATdlRmHG&#10;pR6d2SmOVgLXBU33NPB/sKgwZfBoDzXHCqO1oH9BVTQVXPJcnaS8cnie05QYH8Abz33kzVWBa2J8&#10;geDIug+TfDrY9PXmUiCaQe7cwEIMV5Ck9svudnfX/mq/7u7Q7lN7D8Pu8+62/db+bH+09+13pG9D&#10;7JpaRgARs0uhvU+37Kp+ydP3EjEeF5itiPHh+qYGWE9bOEcmeiFrYLBsXvEM7uC14iaQ21xUGhJC&#10;hLYmXzd9vshWobTbTGF35HmhZ1Lp4OhgVwupXhBeIT2ZWlIJTFeFijljIAouPPMK3ryUSrPC0cFA&#10;P8r4gpal0UbJUAPUB4HrGgvJS5rpU31PitUyLgXaYC0v8xkf4eThNcHXLDNoBcFZsp8rTMtuDq+X&#10;TOMRo9iOEqy2CqZmHxw2avowcSdJmIS+7Q/Gie2787l9voh9e7zwgtF8OI/jufdRE/X8qKBZRpjm&#10;elC25/+bcvY11mmy13YfFecY3YQPyB4zPV+M3MAfhnYQjIa2P0xc+yJcxPZ57I3HQXIRXySPmCbG&#10;e/k0ZPtQalZ8rYi4KrIGZVSrYRAOJ9CYMgqdYBi6Y3cC2sflClpYqoSFBFfvqCqMdrXqNMZRroOF&#10;/jsJlXWBOwWMtAIOAuikYWLTP99F6pBkverTtHf+TyxBFAcBmJrRZdIV3JJnN5fiUEvQGIzRvonp&#10;zvNwDfOHrXb2GwAA//8DAFBLAwQUAAYACAAAACEAsh3aCtkAAAAHAQAADwAAAGRycy9kb3ducmV2&#10;LnhtbEyOTW/CMBBE75X4D9YicSsOlaA0jYPaioojCuXA0cRLPhqvo9iQ9N+zcCnHpxnNvGQ12EZc&#10;sPOVIwWzaQQCKXemokLB/uf7eQnCB01GN45QwR96WKWjp0THxvWU4WUXCsEj5GOtoAyhjaX0eYlW&#10;+6lrkTg7uc7qwNgV0nS653HbyJcoWkirK+KHUrf4VWL+uztbBZvDod73dpO5+rM+rV+zrfNhq9Rk&#10;PHy8gwg4hP8y3PRZHVJ2OrozGS8a5mgx56qCNxC3+I5HBcvZHGSayEf/9AoAAP//AwBQSwECLQAU&#10;AAYACAAAACEAtoM4kv4AAADhAQAAEwAAAAAAAAAAAAAAAAAAAAAAW0NvbnRlbnRfVHlwZXNdLnht&#10;bFBLAQItABQABgAIAAAAIQA4/SH/1gAAAJQBAAALAAAAAAAAAAAAAAAAAC8BAABfcmVscy8ucmVs&#10;c1BLAQItABQABgAIAAAAIQAlVOh21QIAALIFAAAOAAAAAAAAAAAAAAAAAC4CAABkcnMvZTJvRG9j&#10;LnhtbFBLAQItABQABgAIAAAAIQCyHdoK2QAAAAcBAAAPAAAAAAAAAAAAAAAAAC8FAABkcnMvZG93&#10;bnJldi54bWxQSwUGAAAAAAQABADzAAAANQYAAAAA&#10;" strokeweight="1pt">
                <v:shadow color="#7f7f7f" opacity=".5" offset="1pt"/>
                <w10:wrap anchory="line"/>
              </v:shape>
            </w:pict>
          </mc:Fallback>
        </mc:AlternateContent>
      </w:r>
    </w:p>
    <w:p w:rsidR="00D5317A" w:rsidRPr="002F4A44" w:rsidRDefault="00D5317A" w:rsidP="00D5317A">
      <w:pPr>
        <w:rPr>
          <w:lang w:val="ru-RU"/>
        </w:rPr>
      </w:pPr>
    </w:p>
    <w:p w:rsidR="00D5317A" w:rsidRPr="002F4A44" w:rsidRDefault="00D5317A" w:rsidP="00D5317A">
      <w:pPr>
        <w:rPr>
          <w:lang w:val="ru-RU"/>
        </w:rPr>
      </w:pPr>
      <w:r w:rsidRPr="002F4A44">
        <w:rPr>
          <w:lang w:val="ru-RU"/>
        </w:rPr>
        <w:t xml:space="preserve">                    </w:t>
      </w:r>
      <w:r>
        <w:rPr>
          <w:noProof/>
          <w:lang w:eastAsia="en-GB"/>
        </w:rPr>
        <mc:AlternateContent>
          <mc:Choice Requires="wps">
            <w:drawing>
              <wp:anchor distT="0" distB="0" distL="114300" distR="114300" simplePos="0" relativeHeight="251744256" behindDoc="0" locked="0" layoutInCell="1" allowOverlap="1">
                <wp:simplePos x="0" y="0"/>
                <wp:positionH relativeFrom="character">
                  <wp:posOffset>-22225</wp:posOffset>
                </wp:positionH>
                <wp:positionV relativeFrom="line">
                  <wp:posOffset>161925</wp:posOffset>
                </wp:positionV>
                <wp:extent cx="488950" cy="0"/>
                <wp:effectExtent l="6985" t="12700" r="8890" b="63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75pt;margin-top:12.75pt;width:38.5pt;height:0;z-index:2517442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nxxQIAAJAFAAAOAAAAZHJzL2Uyb0RvYy54bWysVEtu2zAQ3RfoHQjtFUm2bMtC7CCR5W76&#10;CZAUXdMiZRGVSIGkLQdFgbQXyBF6hW666Ac5g3yjDmlbjdNNUcQGCI7IeXwz75GnZ5uqRGsqFRN8&#10;4gQnvoMozwRhfDlx3l7P3chBSmNOcCk4nTg3VDln0+fPTps6pj1RiJJQiQCEq7ipJ06hdR17nsoK&#10;WmF1ImrKYTEXssIaQrn0iMQNoFel1/P9odcISWopMqoUfJ3tFp2pxc9zmuk3ea6oRuXEAW7ajtKO&#10;CzN601McLyWuC5btaeD/YFFhxuHQDmqGNUYryf6CqlgmhRK5PslE5Yk8Zxm1NUA1gf+omqsC19TW&#10;As1Rddcm9XSw2ev1pUSMgHb+0EEcVyBS+2V7u71rf7Vft3do+6m9h2H7eXvbfmt/tj/a+/Y7Mruh&#10;d02tYoBI+KU01WcbflW/FNl7hbhICsyX1NZwfVMDbGAyvKMUE6gaGCyaV4LAHrzSwjZyk8vKQEKL&#10;0MbqddPpRTcaZfAxjKLxAFTNDksejg95tVT6BRUVMpOJo7TEbFnoRHAOphAysKfg9UulDSscHxLM&#10;oVzMWVlab5QcNRNnPOgNbIISJSNm0WxTcrlISonW2LjL/myJsPJwmxQrTixYQTFJ93ONWbmbw+El&#10;N3jUGnbHCKKNhqn9DvVaM30Y++M0SqPQDXvD1A392cw9nyehO5wHo8GsP0uSWfDREA3CuGCEUG64&#10;HowdhP9mnP0V21mys3bXFO8Y3XYPyB4zPZ8P/FHYj9zRaNB3w37quxfRPHHPk2A4HKUXyUX6iGlq&#10;q1dPQ7ZrpWElVprKq4I0iDBjhv5g3AscCOAh6I12uiFcLuEFy7R0kBT6HdOFta4xncE40jryzX+v&#10;dYe+a8RBQxN1Kuxr+9Mq0Pygr70R5hLsrtNCkJtLebgpcO1t0v6JMu/KwxjmDx/S6W8AAAD//wMA&#10;UEsDBBQABgAIAAAAIQAJT2ut2gAAAAcBAAAPAAAAZHJzL2Rvd25yZXYueG1sTI5NS8NAEIbvgv9h&#10;GcGLtJtG4kfMpBTBg0fbgtdtdkyi2dmQ3TSxv94pHvQ0PLwv7zzFenadOtIQWs8Iq2UCirjytuUa&#10;Yb97WTyACtGwNZ1nQvimAOvy8qIwufUTv9FxG2slIxxyg9DE2Odah6ohZ8LS98SSffjBmSg41NoO&#10;ZpJx1+k0Se60My3Lh8b09NxQ9bUdHQKFMVslm0dX719P0817evqc+h3i9dW8eQIVaY5/ZTjrizqU&#10;4nTwI9ugOoTFbSZNhDSTK/n9mQ+/rMtC//cvfwAAAP//AwBQSwECLQAUAAYACAAAACEAtoM4kv4A&#10;AADhAQAAEwAAAAAAAAAAAAAAAAAAAAAAW0NvbnRlbnRfVHlwZXNdLnhtbFBLAQItABQABgAIAAAA&#10;IQA4/SH/1gAAAJQBAAALAAAAAAAAAAAAAAAAAC8BAABfcmVscy8ucmVsc1BLAQItABQABgAIAAAA&#10;IQBXDXnxxQIAAJAFAAAOAAAAAAAAAAAAAAAAAC4CAABkcnMvZTJvRG9jLnhtbFBLAQItABQABgAI&#10;AAAAIQAJT2ut2gAAAAcBAAAPAAAAAAAAAAAAAAAAAB8FAABkcnMvZG93bnJldi54bWxQSwUGAAAA&#10;AAQABADzAAAAJgYAAAAA&#10;">
                <w10:wrap anchory="line"/>
              </v:shape>
            </w:pict>
          </mc:Fallback>
        </mc:AlternateContent>
      </w:r>
      <w:r w:rsidRPr="002F4A44">
        <w:rPr>
          <w:lang w:val="ru-RU"/>
        </w:rPr>
        <w:t xml:space="preserve">                     Стоимость-результативность  </w:t>
      </w:r>
      <w:r>
        <w:rPr>
          <w:noProof/>
          <w:lang w:eastAsia="en-GB"/>
        </w:rPr>
        <mc:AlternateContent>
          <mc:Choice Requires="wps">
            <w:drawing>
              <wp:anchor distT="0" distB="0" distL="114300" distR="114300" simplePos="0" relativeHeight="251745280" behindDoc="0" locked="0" layoutInCell="1" allowOverlap="1">
                <wp:simplePos x="0" y="0"/>
                <wp:positionH relativeFrom="character">
                  <wp:posOffset>12700</wp:posOffset>
                </wp:positionH>
                <wp:positionV relativeFrom="line">
                  <wp:posOffset>161925</wp:posOffset>
                </wp:positionV>
                <wp:extent cx="1265555" cy="0"/>
                <wp:effectExtent l="10160" t="12700" r="10160" b="635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55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1pt;margin-top:12.75pt;width:99.65pt;height:0;z-index:2517452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WlxAIAAJEFAAAOAAAAZHJzL2Uyb0RvYy54bWysVEtu2zAQ3RfoHQjuFUm25I8QO0hkuZt+&#10;AiRF17RIWUIlUiBpy0FRIO0FcoReoZsu+kHOIN+oQ9pW43RTFJEAgkNyHt/MvOHp2aYq0ZpJVQg+&#10;wf6JhxHjqaAFX07w2+u5M8JIacIpKQVnE3zDFD6bPn922tQR64lclJRJBCBcRU09wbnWdeS6Ks1Z&#10;RdSJqBmHzUzIimgw5dKlkjSAXpVuz/MGbiMkraVImVKwOttt4qnFzzKW6jdZpphG5QQDN21HaceF&#10;Gd3pKYmWktR5ke5pkP9gUZGCw6Ud1Ixoglay+AuqKlIplMj0SSoqV2RZkTIbA0Tje4+iucpJzWws&#10;kBxVd2lSTwebvl5fSlRQqJ0XYsRJBUVqv2xvt3ftr/br9g5tP7X3MGw/b2/bb+3P9kd7335H5jTk&#10;rqlVBBAxv5Qm+nTDr+qXIn2vEBdxTviS2Riub2qA9Y2He+RiDFUDg0XzSlA4Q1Za2ERuMlkZSEgR&#10;2th63XT1YhuNUlj0e4MQPozSw55LooNjLZV+wUSFzGSClZakWOY6FpyDKoT07TVk/VJpQ4tEBwdz&#10;KxfzoiytOEqOmgkeh73QOihRFtRsmmNKLhdxKdGaGHnZz8YIOw+PSbHi1ILljNBkP9ekKHdzuLzk&#10;Bo9Zxe4YgbXRMLXrELBV04exN05GyShwgt4gcQJvNnPO53HgDOb+MJz1Z3E88z8aon4Q5QWljBuu&#10;B2X7wb8pZ99jO0122u6S4h6j2+wB2WOm5/PQGwb9kTMchn0n6CeeczGax8557A8Gw+QivkgeMU1s&#10;9OppyHapNKzESjN5ldMG0cKIoR+Oez4GA16C3nBXN0TKJTxhqZYYSaHfFTq32jWqMxhHtR555t/X&#10;ukPfJeJQQ2N1VdjH9idVUPNDfW1LmC7Y9dNC0JtLeWgV6HvrtH+jzMPy0Ib5w5d0+hsAAP//AwBQ&#10;SwMEFAAGAAgAAAAhAO2wRwDcAAAABwEAAA8AAABkcnMvZG93bnJldi54bWxMj0FPwzAMhe9I+w+R&#10;kbgglrSoCErTaZrEgSPbJK5ZY9pC41RNupb9eox22E7W87Pe+1ysZteJIw6h9aQhWSoQSJW3LdUa&#10;9ru3h2cQIRqypvOEGn4xwKpc3BQmt36iDzxuYy04hEJuNDQx9rmUoWrQmbD0PRJ7X35wJrIcamkH&#10;M3G462Sq1JN0piVuaEyPmwarn+3oNGAYs0StX1y9fz9N95/p6Xvqd1rf3c7rVxAR53g5hn98RoeS&#10;mQ5+JBtEpyHlTyKPLAPBdqqSRxCH80KWhbzmL/8AAAD//wMAUEsBAi0AFAAGAAgAAAAhALaDOJL+&#10;AAAA4QEAABMAAAAAAAAAAAAAAAAAAAAAAFtDb250ZW50X1R5cGVzXS54bWxQSwECLQAUAAYACAAA&#10;ACEAOP0h/9YAAACUAQAACwAAAAAAAAAAAAAAAAAvAQAAX3JlbHMvLnJlbHNQSwECLQAUAAYACAAA&#10;ACEAApnFpcQCAACRBQAADgAAAAAAAAAAAAAAAAAuAgAAZHJzL2Uyb0RvYy54bWxQSwECLQAUAAYA&#10;CAAAACEA7bBHANwAAAAHAQAADwAAAAAAAAAAAAAAAAAeBQAAZHJzL2Rvd25yZXYueG1sUEsFBgAA&#10;AAAEAAQA8wAAACcGAAAAAA==&#10;">
                <w10:wrap anchory="line"/>
              </v:shape>
            </w:pict>
          </mc:Fallback>
        </mc:AlternateContent>
      </w:r>
      <w:r w:rsidRPr="002F4A44">
        <w:rPr>
          <w:lang w:val="ru-RU"/>
        </w:rPr>
        <w:t xml:space="preserve"> </w:t>
      </w: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80"/>
        </w:numPr>
        <w:tabs>
          <w:tab w:val="left" w:pos="426"/>
          <w:tab w:val="left" w:pos="709"/>
          <w:tab w:val="left" w:pos="993"/>
          <w:tab w:val="left" w:pos="1701"/>
        </w:tabs>
        <w:ind w:hanging="436"/>
        <w:rPr>
          <w:b/>
          <w:lang w:val="ru-RU"/>
        </w:rPr>
      </w:pPr>
      <w:bookmarkStart w:id="2137" w:name="_Toc438729833"/>
      <w:bookmarkStart w:id="2138" w:name="_Toc438730827"/>
      <w:bookmarkStart w:id="2139" w:name="_Toc438730828"/>
      <w:bookmarkEnd w:id="2135"/>
      <w:bookmarkEnd w:id="2137"/>
      <w:bookmarkEnd w:id="2138"/>
      <w:r w:rsidRPr="002F4A44">
        <w:rPr>
          <w:b/>
          <w:lang w:val="ru-RU"/>
        </w:rPr>
        <w:t>Составление и утверждение программ</w:t>
      </w:r>
      <w:bookmarkEnd w:id="2139"/>
    </w:p>
    <w:p w:rsidR="00D5317A" w:rsidRPr="002F4A44" w:rsidRDefault="00D5317A" w:rsidP="00D5317A">
      <w:pPr>
        <w:numPr>
          <w:ilvl w:val="0"/>
          <w:numId w:val="38"/>
        </w:numPr>
        <w:tabs>
          <w:tab w:val="clear" w:pos="1070"/>
          <w:tab w:val="num" w:pos="0"/>
          <w:tab w:val="left" w:pos="572"/>
          <w:tab w:val="left" w:pos="598"/>
        </w:tabs>
        <w:ind w:left="0" w:firstLine="710"/>
        <w:jc w:val="both"/>
        <w:rPr>
          <w:color w:val="000000"/>
          <w:spacing w:val="3"/>
          <w:sz w:val="24"/>
          <w:lang w:val="ru-RU"/>
        </w:rPr>
      </w:pPr>
      <w:r w:rsidRPr="002F4A44">
        <w:rPr>
          <w:sz w:val="24"/>
          <w:lang w:val="ru-RU"/>
        </w:rPr>
        <w:t xml:space="preserve">Программы разрабатываются бюджетными органами/ учреждениями, как составная часть предложения по бюджету, в соответствии с методологией по разработке и представлении предложений по бюджету, определенной в разделе VII </w:t>
      </w:r>
      <w:r>
        <w:rPr>
          <w:sz w:val="24"/>
          <w:lang w:val="ru-RU"/>
        </w:rPr>
        <w:t>настоящего</w:t>
      </w:r>
      <w:r w:rsidRPr="002F4A44">
        <w:rPr>
          <w:sz w:val="24"/>
          <w:lang w:val="ru-RU"/>
        </w:rPr>
        <w:t xml:space="preserve"> Руководства. В таблице 11.1 приведен формат представления и утверждения программы</w:t>
      </w:r>
      <w:r w:rsidRPr="002F4A44">
        <w:rPr>
          <w:color w:val="000000"/>
          <w:spacing w:val="3"/>
          <w:sz w:val="24"/>
          <w:lang w:val="ru-RU"/>
        </w:rPr>
        <w:t>.</w:t>
      </w:r>
    </w:p>
    <w:p w:rsidR="00D5317A" w:rsidRPr="002F4A44" w:rsidRDefault="00D5317A"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 xml:space="preserve">Таблица 11.1. Формат представления программы </w:t>
      </w:r>
    </w:p>
    <w:tbl>
      <w:tblPr>
        <w:tblW w:w="4815" w:type="pct"/>
        <w:jc w:val="center"/>
        <w:tblCellMar>
          <w:top w:w="15" w:type="dxa"/>
          <w:left w:w="15" w:type="dxa"/>
          <w:bottom w:w="15" w:type="dxa"/>
          <w:right w:w="15" w:type="dxa"/>
        </w:tblCellMar>
        <w:tblLook w:val="00A0" w:firstRow="1" w:lastRow="0" w:firstColumn="1" w:lastColumn="0" w:noHBand="0" w:noVBand="0"/>
      </w:tblPr>
      <w:tblGrid>
        <w:gridCol w:w="7799"/>
        <w:gridCol w:w="869"/>
      </w:tblGrid>
      <w:tr w:rsidR="00D5317A" w:rsidRPr="00702150" w:rsidTr="002F2860">
        <w:trPr>
          <w:trHeight w:val="2388"/>
          <w:jc w:val="center"/>
        </w:trPr>
        <w:tc>
          <w:tcPr>
            <w:tcW w:w="0" w:type="auto"/>
            <w:gridSpan w:val="2"/>
            <w:tcMar>
              <w:top w:w="15" w:type="dxa"/>
              <w:left w:w="36" w:type="dxa"/>
              <w:bottom w:w="15" w:type="dxa"/>
              <w:right w:w="36" w:type="dxa"/>
            </w:tcMar>
          </w:tcPr>
          <w:p w:rsidR="00D5317A" w:rsidRPr="002F4A44" w:rsidRDefault="00D5317A" w:rsidP="002F2860">
            <w:pPr>
              <w:pStyle w:val="NormalWeb"/>
              <w:spacing w:before="0" w:beforeAutospacing="0" w:after="0" w:afterAutospacing="0"/>
              <w:rPr>
                <w:sz w:val="18"/>
                <w:szCs w:val="18"/>
                <w:lang w:val="ru-RU"/>
              </w:rPr>
            </w:pPr>
            <w:r w:rsidRPr="002F4A44">
              <w:rPr>
                <w:sz w:val="18"/>
                <w:szCs w:val="18"/>
                <w:lang w:val="ru-RU"/>
              </w:rPr>
              <w:t> </w:t>
            </w:r>
          </w:p>
          <w:p w:rsidR="00D5317A" w:rsidRPr="002F4A44" w:rsidRDefault="00D5317A" w:rsidP="002F2860">
            <w:pPr>
              <w:pStyle w:val="lf"/>
              <w:rPr>
                <w:sz w:val="18"/>
                <w:szCs w:val="18"/>
                <w:lang w:val="ru-RU"/>
              </w:rPr>
            </w:pPr>
            <w:r w:rsidRPr="002F4A44">
              <w:rPr>
                <w:b/>
                <w:bCs/>
                <w:sz w:val="18"/>
                <w:szCs w:val="18"/>
                <w:lang w:val="ru-RU"/>
              </w:rPr>
              <w:t>Утверждено:</w:t>
            </w:r>
          </w:p>
          <w:p w:rsidR="00D5317A" w:rsidRPr="002F4A44" w:rsidRDefault="00D5317A" w:rsidP="002F2860">
            <w:pPr>
              <w:pStyle w:val="NormalWeb"/>
              <w:spacing w:before="0" w:beforeAutospacing="0" w:after="0" w:afterAutospacing="0"/>
              <w:rPr>
                <w:sz w:val="18"/>
                <w:szCs w:val="18"/>
                <w:lang w:val="ru-RU"/>
              </w:rPr>
            </w:pPr>
            <w:r w:rsidRPr="002F4A44">
              <w:rPr>
                <w:sz w:val="18"/>
                <w:szCs w:val="18"/>
                <w:lang w:val="ru-RU"/>
              </w:rPr>
              <w:t> </w:t>
            </w:r>
          </w:p>
          <w:p w:rsidR="00D5317A" w:rsidRPr="002F4A44" w:rsidRDefault="00D5317A" w:rsidP="002F2860">
            <w:pPr>
              <w:pStyle w:val="lf"/>
              <w:rPr>
                <w:sz w:val="18"/>
                <w:szCs w:val="18"/>
                <w:lang w:val="ru-RU"/>
              </w:rPr>
            </w:pPr>
            <w:r w:rsidRPr="002F4A44">
              <w:rPr>
                <w:sz w:val="18"/>
                <w:szCs w:val="18"/>
                <w:lang w:val="ru-RU"/>
              </w:rPr>
              <w:t xml:space="preserve">(Руководитель органа публичного управления (Org1)) </w:t>
            </w:r>
          </w:p>
          <w:p w:rsidR="00D5317A" w:rsidRPr="002F4A44" w:rsidRDefault="00D5317A" w:rsidP="002F2860">
            <w:pPr>
              <w:pStyle w:val="NormalWeb"/>
              <w:spacing w:before="0" w:beforeAutospacing="0" w:after="0" w:afterAutospacing="0"/>
              <w:rPr>
                <w:sz w:val="18"/>
                <w:szCs w:val="18"/>
                <w:lang w:val="ru-RU"/>
              </w:rPr>
            </w:pPr>
            <w:r w:rsidRPr="002F4A44">
              <w:rPr>
                <w:sz w:val="18"/>
                <w:szCs w:val="18"/>
                <w:lang w:val="ru-RU"/>
              </w:rPr>
              <w:t> </w:t>
            </w:r>
          </w:p>
          <w:p w:rsidR="00D5317A" w:rsidRPr="002F4A44" w:rsidRDefault="00D5317A" w:rsidP="002F2860">
            <w:pPr>
              <w:pStyle w:val="lf"/>
              <w:rPr>
                <w:sz w:val="18"/>
                <w:szCs w:val="18"/>
                <w:lang w:val="ru-RU"/>
              </w:rPr>
            </w:pPr>
            <w:r w:rsidRPr="002F4A44">
              <w:rPr>
                <w:sz w:val="18"/>
                <w:szCs w:val="18"/>
                <w:lang w:val="ru-RU"/>
              </w:rPr>
              <w:t>___________________________</w:t>
            </w:r>
          </w:p>
          <w:p w:rsidR="00D5317A" w:rsidRPr="002F4A44" w:rsidRDefault="00D5317A" w:rsidP="002F2860">
            <w:pPr>
              <w:pStyle w:val="NormalWeb"/>
              <w:spacing w:before="0" w:beforeAutospacing="0" w:after="0" w:afterAutospacing="0"/>
              <w:rPr>
                <w:sz w:val="18"/>
                <w:szCs w:val="18"/>
                <w:lang w:val="ru-RU"/>
              </w:rPr>
            </w:pPr>
            <w:r w:rsidRPr="002F4A44">
              <w:rPr>
                <w:sz w:val="18"/>
                <w:szCs w:val="18"/>
                <w:lang w:val="ru-RU"/>
              </w:rPr>
              <w:t>(Подпись)</w:t>
            </w:r>
          </w:p>
          <w:p w:rsidR="00D5317A" w:rsidRPr="002F4A44" w:rsidRDefault="00D5317A" w:rsidP="002F2860">
            <w:pPr>
              <w:pStyle w:val="NormalWeb"/>
              <w:spacing w:before="0" w:beforeAutospacing="0" w:after="0" w:afterAutospacing="0"/>
              <w:rPr>
                <w:sz w:val="18"/>
                <w:szCs w:val="18"/>
                <w:lang w:val="ru-RU"/>
              </w:rPr>
            </w:pPr>
            <w:r w:rsidRPr="002F4A44">
              <w:rPr>
                <w:sz w:val="18"/>
                <w:szCs w:val="18"/>
                <w:lang w:val="ru-RU"/>
              </w:rPr>
              <w:t> </w:t>
            </w:r>
          </w:p>
          <w:p w:rsidR="00D5317A" w:rsidRPr="002F4A44" w:rsidRDefault="00D5317A" w:rsidP="002F2860">
            <w:pPr>
              <w:pStyle w:val="lf"/>
              <w:rPr>
                <w:sz w:val="18"/>
                <w:szCs w:val="18"/>
                <w:lang w:val="ru-RU"/>
              </w:rPr>
            </w:pPr>
            <w:r w:rsidRPr="002F4A44">
              <w:rPr>
                <w:sz w:val="18"/>
                <w:szCs w:val="18"/>
                <w:lang w:val="ru-RU"/>
              </w:rPr>
              <w:t xml:space="preserve">М.П. “____” ____________ 2015 </w:t>
            </w:r>
          </w:p>
          <w:p w:rsidR="00D5317A" w:rsidRPr="002F4A44" w:rsidRDefault="00D5317A" w:rsidP="002F2860">
            <w:pPr>
              <w:pStyle w:val="NormalWeb"/>
              <w:spacing w:before="0" w:beforeAutospacing="0" w:after="0" w:afterAutospacing="0"/>
              <w:rPr>
                <w:sz w:val="18"/>
                <w:szCs w:val="18"/>
                <w:lang w:val="ru-RU"/>
              </w:rPr>
            </w:pPr>
            <w:r w:rsidRPr="002F4A44">
              <w:rPr>
                <w:sz w:val="18"/>
                <w:szCs w:val="18"/>
                <w:lang w:val="ru-RU"/>
              </w:rPr>
              <w:t xml:space="preserve">  </w:t>
            </w:r>
          </w:p>
          <w:p w:rsidR="00D5317A" w:rsidRPr="002F4A44" w:rsidRDefault="00D5317A" w:rsidP="002F2860">
            <w:pPr>
              <w:pStyle w:val="cb"/>
              <w:rPr>
                <w:sz w:val="18"/>
                <w:szCs w:val="18"/>
                <w:lang w:val="ru-RU"/>
              </w:rPr>
            </w:pPr>
            <w:r w:rsidRPr="002F4A44">
              <w:rPr>
                <w:sz w:val="18"/>
                <w:szCs w:val="18"/>
                <w:lang w:val="ru-RU"/>
              </w:rPr>
              <w:t>Программа на _____ год</w:t>
            </w:r>
          </w:p>
        </w:tc>
      </w:tr>
      <w:tr w:rsidR="00D5317A" w:rsidRPr="002F4A44" w:rsidTr="002F2860">
        <w:trPr>
          <w:trHeight w:val="310"/>
          <w:jc w:val="center"/>
        </w:trPr>
        <w:tc>
          <w:tcPr>
            <w:tcW w:w="0" w:type="auto"/>
            <w:tcBorders>
              <w:left w:val="nil"/>
              <w:bottom w:val="nil"/>
              <w:right w:val="nil"/>
            </w:tcBorders>
            <w:tcMar>
              <w:top w:w="15" w:type="dxa"/>
              <w:left w:w="36" w:type="dxa"/>
              <w:bottom w:w="15" w:type="dxa"/>
              <w:right w:w="36" w:type="dxa"/>
            </w:tcMar>
          </w:tcPr>
          <w:p w:rsidR="00D5317A" w:rsidRPr="002F4A44" w:rsidRDefault="00D5317A" w:rsidP="002F2860">
            <w:pPr>
              <w:keepNext/>
              <w:numPr>
                <w:ilvl w:val="0"/>
                <w:numId w:val="1"/>
              </w:numPr>
              <w:spacing w:line="240" w:lineRule="auto"/>
              <w:ind w:left="0"/>
              <w:outlineLvl w:val="0"/>
              <w:rPr>
                <w:sz w:val="18"/>
                <w:szCs w:val="18"/>
                <w:lang w:val="ru-RU"/>
              </w:rPr>
            </w:pPr>
          </w:p>
        </w:tc>
        <w:tc>
          <w:tcPr>
            <w:tcW w:w="0" w:type="auto"/>
            <w:tcBorders>
              <w:left w:val="nil"/>
              <w:bottom w:val="nil"/>
              <w:right w:val="nil"/>
            </w:tcBorders>
            <w:tcMar>
              <w:top w:w="15" w:type="dxa"/>
              <w:left w:w="36" w:type="dxa"/>
              <w:bottom w:w="15" w:type="dxa"/>
              <w:right w:w="36" w:type="dxa"/>
            </w:tcMar>
          </w:tcPr>
          <w:p w:rsidR="00D5317A" w:rsidRPr="002F4A44" w:rsidRDefault="00D5317A" w:rsidP="002F2860">
            <w:pPr>
              <w:spacing w:line="240" w:lineRule="auto"/>
              <w:jc w:val="center"/>
              <w:rPr>
                <w:b/>
                <w:bCs/>
                <w:sz w:val="18"/>
                <w:szCs w:val="18"/>
                <w:lang w:val="ru-RU"/>
              </w:rPr>
            </w:pPr>
            <w:r w:rsidRPr="002F4A44">
              <w:rPr>
                <w:b/>
                <w:bCs/>
                <w:sz w:val="18"/>
                <w:szCs w:val="18"/>
                <w:lang w:val="ru-RU"/>
              </w:rPr>
              <w:t>Код</w:t>
            </w:r>
          </w:p>
        </w:tc>
      </w:tr>
      <w:tr w:rsidR="00D5317A" w:rsidRPr="002F4A44" w:rsidTr="002F2860">
        <w:trPr>
          <w:trHeight w:val="310"/>
          <w:jc w:val="center"/>
        </w:trPr>
        <w:tc>
          <w:tcPr>
            <w:tcW w:w="4499" w:type="pct"/>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rPr>
                <w:sz w:val="18"/>
                <w:szCs w:val="18"/>
                <w:lang w:val="ru-RU"/>
              </w:rPr>
            </w:pPr>
            <w:r w:rsidRPr="002F4A44">
              <w:rPr>
                <w:sz w:val="18"/>
                <w:szCs w:val="18"/>
                <w:lang w:val="ru-RU"/>
              </w:rPr>
              <w:t>Орган публичного управления</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jc w:val="center"/>
              <w:rPr>
                <w:sz w:val="18"/>
                <w:szCs w:val="18"/>
                <w:lang w:val="ru-RU"/>
              </w:rPr>
            </w:pPr>
            <w:r w:rsidRPr="002F4A44">
              <w:rPr>
                <w:sz w:val="18"/>
                <w:szCs w:val="18"/>
                <w:lang w:val="ru-RU"/>
              </w:rPr>
              <w:t>Org1</w:t>
            </w:r>
          </w:p>
        </w:tc>
      </w:tr>
      <w:tr w:rsidR="00D5317A" w:rsidRPr="002F4A44" w:rsidTr="002F2860">
        <w:trPr>
          <w:trHeight w:val="31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rPr>
                <w:sz w:val="18"/>
                <w:szCs w:val="18"/>
                <w:lang w:val="ru-RU"/>
              </w:rPr>
            </w:pPr>
            <w:r w:rsidRPr="002F4A44">
              <w:rPr>
                <w:sz w:val="18"/>
                <w:szCs w:val="18"/>
                <w:lang w:val="ru-RU"/>
              </w:rPr>
              <w:t>Бюджетное учреждение</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jc w:val="center"/>
              <w:rPr>
                <w:sz w:val="18"/>
                <w:szCs w:val="18"/>
                <w:lang w:val="ru-RU"/>
              </w:rPr>
            </w:pPr>
            <w:r w:rsidRPr="002F4A44">
              <w:rPr>
                <w:sz w:val="18"/>
                <w:szCs w:val="18"/>
                <w:lang w:val="ru-RU"/>
              </w:rPr>
              <w:t>Org2</w:t>
            </w:r>
          </w:p>
        </w:tc>
      </w:tr>
      <w:tr w:rsidR="00D5317A" w:rsidRPr="002F4A44" w:rsidTr="002F2860">
        <w:trPr>
          <w:trHeight w:val="31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rPr>
                <w:sz w:val="18"/>
                <w:szCs w:val="18"/>
                <w:lang w:val="ru-RU"/>
              </w:rPr>
            </w:pPr>
            <w:r w:rsidRPr="002F4A44">
              <w:rPr>
                <w:sz w:val="18"/>
                <w:szCs w:val="18"/>
                <w:lang w:val="ru-RU"/>
              </w:rPr>
              <w:t xml:space="preserve">Основная группа, группа и подгруппа </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jc w:val="center"/>
              <w:rPr>
                <w:sz w:val="18"/>
                <w:szCs w:val="18"/>
                <w:lang w:val="ru-RU"/>
              </w:rPr>
            </w:pPr>
            <w:r w:rsidRPr="002F4A44">
              <w:rPr>
                <w:sz w:val="18"/>
                <w:szCs w:val="18"/>
                <w:lang w:val="ru-RU"/>
              </w:rPr>
              <w:t>F1-F3</w:t>
            </w:r>
          </w:p>
        </w:tc>
      </w:tr>
      <w:tr w:rsidR="00D5317A" w:rsidRPr="002F4A44" w:rsidTr="002F2860">
        <w:trPr>
          <w:trHeight w:val="31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rPr>
                <w:sz w:val="18"/>
                <w:szCs w:val="18"/>
                <w:lang w:val="ru-RU"/>
              </w:rPr>
            </w:pPr>
            <w:r w:rsidRPr="002F4A44">
              <w:rPr>
                <w:sz w:val="18"/>
                <w:szCs w:val="18"/>
                <w:lang w:val="ru-RU"/>
              </w:rPr>
              <w:lastRenderedPageBreak/>
              <w:t>Программа</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jc w:val="center"/>
              <w:rPr>
                <w:sz w:val="18"/>
                <w:szCs w:val="18"/>
                <w:lang w:val="ru-RU"/>
              </w:rPr>
            </w:pPr>
            <w:r w:rsidRPr="002F4A44">
              <w:rPr>
                <w:sz w:val="18"/>
                <w:szCs w:val="18"/>
                <w:lang w:val="ru-RU"/>
              </w:rPr>
              <w:t>P1</w:t>
            </w:r>
          </w:p>
        </w:tc>
      </w:tr>
      <w:tr w:rsidR="00D5317A" w:rsidRPr="002F4A44" w:rsidTr="002F2860">
        <w:trPr>
          <w:trHeight w:val="297"/>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rPr>
                <w:sz w:val="18"/>
                <w:szCs w:val="18"/>
                <w:lang w:val="ru-RU"/>
              </w:rPr>
            </w:pPr>
            <w:r w:rsidRPr="002F4A44">
              <w:rPr>
                <w:sz w:val="18"/>
                <w:szCs w:val="18"/>
                <w:lang w:val="ru-RU"/>
              </w:rPr>
              <w:t>Подпрограмма</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D5317A" w:rsidRPr="002F4A44" w:rsidRDefault="00D5317A" w:rsidP="002F2860">
            <w:pPr>
              <w:spacing w:line="240" w:lineRule="auto"/>
              <w:jc w:val="center"/>
              <w:rPr>
                <w:sz w:val="18"/>
                <w:szCs w:val="18"/>
                <w:lang w:val="ru-RU"/>
              </w:rPr>
            </w:pPr>
            <w:r w:rsidRPr="002F4A44">
              <w:rPr>
                <w:sz w:val="18"/>
                <w:szCs w:val="18"/>
                <w:lang w:val="ru-RU"/>
              </w:rPr>
              <w:t>P2</w:t>
            </w:r>
          </w:p>
        </w:tc>
      </w:tr>
    </w:tbl>
    <w:p w:rsidR="00D5317A" w:rsidRPr="002F4A44" w:rsidRDefault="00D5317A" w:rsidP="00D5317A">
      <w:pPr>
        <w:spacing w:before="120"/>
        <w:rPr>
          <w:rFonts w:ascii="Arial" w:hAnsi="Arial" w:cs="Arial"/>
          <w:color w:val="333399"/>
          <w:sz w:val="16"/>
          <w:szCs w:val="16"/>
          <w:lang w:val="ru-RU"/>
        </w:rPr>
      </w:pPr>
    </w:p>
    <w:tbl>
      <w:tblPr>
        <w:tblW w:w="9430" w:type="dxa"/>
        <w:tblInd w:w="38" w:type="dxa"/>
        <w:tblLayout w:type="fixed"/>
        <w:tblLook w:val="00A0" w:firstRow="1" w:lastRow="0" w:firstColumn="1" w:lastColumn="0" w:noHBand="0" w:noVBand="0"/>
      </w:tblPr>
      <w:tblGrid>
        <w:gridCol w:w="1347"/>
        <w:gridCol w:w="221"/>
        <w:gridCol w:w="268"/>
        <w:gridCol w:w="371"/>
        <w:gridCol w:w="269"/>
        <w:gridCol w:w="119"/>
        <w:gridCol w:w="400"/>
        <w:gridCol w:w="315"/>
        <w:gridCol w:w="232"/>
        <w:gridCol w:w="271"/>
        <w:gridCol w:w="405"/>
        <w:gridCol w:w="219"/>
        <w:gridCol w:w="205"/>
        <w:gridCol w:w="157"/>
        <w:gridCol w:w="311"/>
        <w:gridCol w:w="164"/>
        <w:gridCol w:w="168"/>
        <w:gridCol w:w="290"/>
        <w:gridCol w:w="278"/>
        <w:gridCol w:w="121"/>
        <w:gridCol w:w="293"/>
        <w:gridCol w:w="332"/>
        <w:gridCol w:w="244"/>
        <w:gridCol w:w="73"/>
        <w:gridCol w:w="429"/>
        <w:gridCol w:w="204"/>
        <w:gridCol w:w="14"/>
        <w:gridCol w:w="781"/>
        <w:gridCol w:w="29"/>
        <w:gridCol w:w="28"/>
        <w:gridCol w:w="81"/>
        <w:gridCol w:w="71"/>
        <w:gridCol w:w="27"/>
        <w:gridCol w:w="693"/>
      </w:tblGrid>
      <w:tr w:rsidR="00D5317A" w:rsidRPr="00702150" w:rsidTr="002F2860">
        <w:trPr>
          <w:gridAfter w:val="2"/>
          <w:wAfter w:w="720" w:type="dxa"/>
          <w:trHeight w:val="303"/>
        </w:trPr>
        <w:tc>
          <w:tcPr>
            <w:tcW w:w="8710" w:type="dxa"/>
            <w:gridSpan w:val="32"/>
            <w:tcBorders>
              <w:top w:val="nil"/>
              <w:left w:val="nil"/>
              <w:bottom w:val="nil"/>
              <w:right w:val="nil"/>
            </w:tcBorders>
            <w:shd w:val="clear" w:color="auto" w:fill="DBE5F1"/>
            <w:vAlign w:val="center"/>
          </w:tcPr>
          <w:p w:rsidR="00D5317A" w:rsidRPr="002F4A44" w:rsidRDefault="00D5317A" w:rsidP="002F2860">
            <w:pPr>
              <w:spacing w:line="240" w:lineRule="auto"/>
              <w:rPr>
                <w:rFonts w:ascii="Arial" w:hAnsi="Arial" w:cs="Arial"/>
                <w:color w:val="000000"/>
                <w:sz w:val="16"/>
                <w:szCs w:val="16"/>
                <w:lang w:val="ru-RU"/>
              </w:rPr>
            </w:pPr>
            <w:r w:rsidRPr="002F4A44">
              <w:rPr>
                <w:rFonts w:ascii="Arial" w:hAnsi="Arial" w:cs="Arial"/>
                <w:b/>
                <w:bCs/>
                <w:color w:val="000000"/>
                <w:sz w:val="16"/>
                <w:szCs w:val="16"/>
                <w:lang w:val="ru-RU"/>
              </w:rPr>
              <w:t xml:space="preserve">I. Общая информация </w:t>
            </w:r>
            <w:r w:rsidRPr="002F4A44">
              <w:rPr>
                <w:rFonts w:ascii="Arial" w:hAnsi="Arial" w:cs="Arial"/>
                <w:b/>
                <w:color w:val="000000"/>
                <w:sz w:val="16"/>
                <w:szCs w:val="16"/>
                <w:lang w:val="ru-RU"/>
              </w:rPr>
              <w:t xml:space="preserve"> </w:t>
            </w:r>
            <w:proofErr w:type="gramStart"/>
            <w:r w:rsidRPr="002F4A44">
              <w:rPr>
                <w:rFonts w:ascii="Arial" w:hAnsi="Arial" w:cs="Arial"/>
                <w:b/>
                <w:color w:val="000000"/>
                <w:sz w:val="16"/>
                <w:szCs w:val="16"/>
                <w:lang w:val="ru-RU"/>
              </w:rPr>
              <w:t xml:space="preserve">( </w:t>
            </w:r>
            <w:proofErr w:type="gramEnd"/>
            <w:r w:rsidRPr="002F4A44">
              <w:rPr>
                <w:rFonts w:ascii="Arial" w:hAnsi="Arial" w:cs="Arial"/>
                <w:color w:val="000000"/>
                <w:sz w:val="16"/>
                <w:szCs w:val="16"/>
                <w:lang w:val="ru-RU"/>
              </w:rPr>
              <w:t>Заполняется вышестоящий бюджетным органом</w:t>
            </w:r>
            <w:r w:rsidRPr="002F4A44">
              <w:rPr>
                <w:rFonts w:ascii="Arial" w:hAnsi="Arial" w:cs="Arial"/>
                <w:b/>
                <w:color w:val="000000"/>
                <w:sz w:val="16"/>
                <w:szCs w:val="16"/>
                <w:lang w:val="ru-RU"/>
              </w:rPr>
              <w:t xml:space="preserve"> </w:t>
            </w:r>
            <w:r w:rsidRPr="002F4A44">
              <w:rPr>
                <w:rFonts w:ascii="Arial" w:hAnsi="Arial" w:cs="Arial"/>
                <w:color w:val="000000"/>
                <w:sz w:val="16"/>
                <w:szCs w:val="16"/>
                <w:lang w:val="ru-RU"/>
              </w:rPr>
              <w:t>–Org1)</w:t>
            </w:r>
          </w:p>
        </w:tc>
      </w:tr>
      <w:tr w:rsidR="00D5317A" w:rsidRPr="00702150" w:rsidTr="002F2860">
        <w:trPr>
          <w:gridAfter w:val="2"/>
          <w:wAfter w:w="720" w:type="dxa"/>
          <w:trHeight w:val="289"/>
        </w:trPr>
        <w:tc>
          <w:tcPr>
            <w:tcW w:w="1568" w:type="dxa"/>
            <w:gridSpan w:val="2"/>
            <w:tcBorders>
              <w:top w:val="single" w:sz="4" w:space="0" w:color="002850"/>
              <w:left w:val="single" w:sz="4" w:space="0" w:color="002850"/>
              <w:bottom w:val="single" w:sz="4" w:space="0" w:color="002850"/>
              <w:right w:val="single" w:sz="4" w:space="0" w:color="002850"/>
            </w:tcBorders>
          </w:tcPr>
          <w:p w:rsidR="00D5317A" w:rsidRPr="002F4A44" w:rsidRDefault="00D5317A" w:rsidP="002F2860">
            <w:pPr>
              <w:rPr>
                <w:sz w:val="18"/>
                <w:szCs w:val="18"/>
                <w:lang w:val="ru-RU"/>
              </w:rPr>
            </w:pPr>
            <w:r w:rsidRPr="002F4A44">
              <w:rPr>
                <w:bCs/>
                <w:sz w:val="18"/>
                <w:szCs w:val="18"/>
                <w:lang w:val="ru-RU"/>
              </w:rPr>
              <w:t>Цель</w:t>
            </w:r>
          </w:p>
        </w:tc>
        <w:tc>
          <w:tcPr>
            <w:tcW w:w="7142" w:type="dxa"/>
            <w:gridSpan w:val="30"/>
            <w:tcBorders>
              <w:top w:val="single" w:sz="4" w:space="0" w:color="002850"/>
              <w:left w:val="nil"/>
              <w:bottom w:val="single" w:sz="4" w:space="0" w:color="002850"/>
              <w:right w:val="single" w:sz="4" w:space="0" w:color="000000"/>
            </w:tcBorders>
          </w:tcPr>
          <w:p w:rsidR="00D5317A" w:rsidRPr="002F4A44" w:rsidRDefault="00D5317A" w:rsidP="002F2860">
            <w:pPr>
              <w:rPr>
                <w:sz w:val="18"/>
                <w:szCs w:val="18"/>
                <w:lang w:val="ru-RU"/>
              </w:rPr>
            </w:pPr>
            <w:r w:rsidRPr="002F4A44">
              <w:rPr>
                <w:sz w:val="18"/>
                <w:szCs w:val="18"/>
                <w:lang w:val="ru-RU"/>
              </w:rPr>
              <w:t>(Устанавливается органом публичного управления  - Org1)</w:t>
            </w:r>
          </w:p>
        </w:tc>
      </w:tr>
      <w:tr w:rsidR="00D5317A" w:rsidRPr="00702150" w:rsidTr="002F2860">
        <w:trPr>
          <w:gridAfter w:val="2"/>
          <w:wAfter w:w="720" w:type="dxa"/>
          <w:trHeight w:val="289"/>
        </w:trPr>
        <w:tc>
          <w:tcPr>
            <w:tcW w:w="1568" w:type="dxa"/>
            <w:gridSpan w:val="2"/>
            <w:tcBorders>
              <w:top w:val="nil"/>
              <w:left w:val="single" w:sz="4" w:space="0" w:color="002850"/>
              <w:bottom w:val="single" w:sz="4" w:space="0" w:color="002850"/>
              <w:right w:val="single" w:sz="4" w:space="0" w:color="002850"/>
            </w:tcBorders>
          </w:tcPr>
          <w:p w:rsidR="00D5317A" w:rsidRPr="002F4A44" w:rsidRDefault="00D5317A" w:rsidP="002F2860">
            <w:pPr>
              <w:rPr>
                <w:sz w:val="18"/>
                <w:szCs w:val="18"/>
                <w:lang w:val="ru-RU"/>
              </w:rPr>
            </w:pPr>
            <w:r w:rsidRPr="002F4A44">
              <w:rPr>
                <w:bCs/>
                <w:sz w:val="18"/>
                <w:szCs w:val="18"/>
                <w:lang w:val="ru-RU"/>
              </w:rPr>
              <w:t>Задачи</w:t>
            </w:r>
          </w:p>
        </w:tc>
        <w:tc>
          <w:tcPr>
            <w:tcW w:w="7142" w:type="dxa"/>
            <w:gridSpan w:val="30"/>
            <w:tcBorders>
              <w:top w:val="single" w:sz="4" w:space="0" w:color="002850"/>
              <w:left w:val="nil"/>
              <w:bottom w:val="single" w:sz="4" w:space="0" w:color="002850"/>
              <w:right w:val="single" w:sz="4" w:space="0" w:color="000000"/>
            </w:tcBorders>
          </w:tcPr>
          <w:p w:rsidR="00D5317A" w:rsidRPr="002F4A44" w:rsidRDefault="00D5317A" w:rsidP="002F2860">
            <w:pPr>
              <w:rPr>
                <w:sz w:val="18"/>
                <w:szCs w:val="18"/>
                <w:lang w:val="ru-RU"/>
              </w:rPr>
            </w:pPr>
            <w:r w:rsidRPr="002F4A44">
              <w:rPr>
                <w:sz w:val="18"/>
                <w:szCs w:val="18"/>
                <w:lang w:val="ru-RU"/>
              </w:rPr>
              <w:t>(Устанавливаются органом публичного управления на среднесрочный период, в том числе на год на который утверждается бюджет)</w:t>
            </w:r>
          </w:p>
        </w:tc>
      </w:tr>
      <w:tr w:rsidR="00D5317A" w:rsidRPr="00702150" w:rsidTr="002F2860">
        <w:trPr>
          <w:gridAfter w:val="2"/>
          <w:wAfter w:w="720" w:type="dxa"/>
          <w:trHeight w:val="491"/>
        </w:trPr>
        <w:tc>
          <w:tcPr>
            <w:tcW w:w="1568" w:type="dxa"/>
            <w:gridSpan w:val="2"/>
            <w:tcBorders>
              <w:top w:val="nil"/>
              <w:left w:val="single" w:sz="4" w:space="0" w:color="002850"/>
              <w:bottom w:val="single" w:sz="4" w:space="0" w:color="002850"/>
              <w:right w:val="single" w:sz="4" w:space="0" w:color="002850"/>
            </w:tcBorders>
          </w:tcPr>
          <w:p w:rsidR="00D5317A" w:rsidRPr="002F4A44" w:rsidRDefault="00D5317A" w:rsidP="002F2860">
            <w:pPr>
              <w:rPr>
                <w:sz w:val="18"/>
                <w:szCs w:val="18"/>
                <w:lang w:val="ru-RU"/>
              </w:rPr>
            </w:pPr>
            <w:r w:rsidRPr="002F4A44">
              <w:rPr>
                <w:bCs/>
                <w:sz w:val="18"/>
                <w:szCs w:val="18"/>
                <w:lang w:val="ru-RU"/>
              </w:rPr>
              <w:t>Характеристика</w:t>
            </w:r>
          </w:p>
        </w:tc>
        <w:tc>
          <w:tcPr>
            <w:tcW w:w="7142" w:type="dxa"/>
            <w:gridSpan w:val="30"/>
            <w:tcBorders>
              <w:top w:val="single" w:sz="4" w:space="0" w:color="002850"/>
              <w:left w:val="nil"/>
              <w:bottom w:val="single" w:sz="4" w:space="0" w:color="002850"/>
              <w:right w:val="single" w:sz="4" w:space="0" w:color="000000"/>
            </w:tcBorders>
          </w:tcPr>
          <w:p w:rsidR="00D5317A" w:rsidRPr="002F4A44" w:rsidRDefault="00D5317A" w:rsidP="002F2860">
            <w:pPr>
              <w:rPr>
                <w:sz w:val="18"/>
                <w:szCs w:val="18"/>
                <w:lang w:val="ru-RU"/>
              </w:rPr>
            </w:pPr>
            <w:r w:rsidRPr="002F4A44">
              <w:rPr>
                <w:sz w:val="18"/>
                <w:szCs w:val="18"/>
                <w:lang w:val="ru-RU"/>
              </w:rPr>
              <w:t>(Приводится общее описание структуры программы/подпрограммы, включает основные виды деятельности  и ответственные лица за управление программой)</w:t>
            </w:r>
          </w:p>
        </w:tc>
      </w:tr>
      <w:tr w:rsidR="00D5317A" w:rsidRPr="00702150" w:rsidTr="002F2860">
        <w:trPr>
          <w:gridAfter w:val="1"/>
          <w:wAfter w:w="693" w:type="dxa"/>
          <w:trHeight w:val="289"/>
        </w:trPr>
        <w:tc>
          <w:tcPr>
            <w:tcW w:w="1568" w:type="dxa"/>
            <w:gridSpan w:val="2"/>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639" w:type="dxa"/>
            <w:gridSpan w:val="2"/>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388" w:type="dxa"/>
            <w:gridSpan w:val="2"/>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947" w:type="dxa"/>
            <w:gridSpan w:val="3"/>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1100" w:type="dxa"/>
            <w:gridSpan w:val="4"/>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800" w:type="dxa"/>
            <w:gridSpan w:val="4"/>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982" w:type="dxa"/>
            <w:gridSpan w:val="4"/>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1078" w:type="dxa"/>
            <w:gridSpan w:val="4"/>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999" w:type="dxa"/>
            <w:gridSpan w:val="3"/>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c>
          <w:tcPr>
            <w:tcW w:w="236" w:type="dxa"/>
            <w:gridSpan w:val="5"/>
            <w:tcBorders>
              <w:top w:val="nil"/>
              <w:left w:val="nil"/>
              <w:right w:val="nil"/>
            </w:tcBorders>
            <w:noWrap/>
            <w:vAlign w:val="bottom"/>
          </w:tcPr>
          <w:p w:rsidR="00D5317A" w:rsidRPr="002F4A44" w:rsidRDefault="00D5317A" w:rsidP="002F2860">
            <w:pPr>
              <w:spacing w:line="240" w:lineRule="auto"/>
              <w:rPr>
                <w:color w:val="000000"/>
                <w:sz w:val="20"/>
                <w:szCs w:val="20"/>
                <w:lang w:val="ru-RU"/>
              </w:rPr>
            </w:pPr>
          </w:p>
        </w:tc>
      </w:tr>
      <w:tr w:rsidR="00D5317A" w:rsidRPr="00702150"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gridAfter w:val="5"/>
          <w:wAfter w:w="900" w:type="dxa"/>
          <w:trHeight w:val="261"/>
        </w:trPr>
        <w:tc>
          <w:tcPr>
            <w:tcW w:w="8530" w:type="dxa"/>
            <w:gridSpan w:val="29"/>
            <w:tcBorders>
              <w:top w:val="nil"/>
              <w:left w:val="nil"/>
              <w:bottom w:val="single" w:sz="4" w:space="0" w:color="auto"/>
              <w:right w:val="nil"/>
            </w:tcBorders>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bCs/>
                <w:sz w:val="16"/>
                <w:szCs w:val="16"/>
                <w:lang w:val="ru-RU" w:eastAsia="nl-NL"/>
              </w:rPr>
              <w:t xml:space="preserve">II. </w:t>
            </w:r>
            <w:r w:rsidRPr="002F4A44">
              <w:rPr>
                <w:b/>
                <w:bCs/>
                <w:sz w:val="18"/>
                <w:szCs w:val="18"/>
                <w:lang w:val="ru-RU"/>
              </w:rPr>
              <w:t>Показатели результативности</w:t>
            </w:r>
            <w:r w:rsidRPr="002F4A44">
              <w:rPr>
                <w:sz w:val="18"/>
                <w:szCs w:val="18"/>
                <w:lang w:val="ru-RU"/>
              </w:rPr>
              <w:t xml:space="preserve"> (</w:t>
            </w:r>
            <w:r w:rsidRPr="002F4A44">
              <w:rPr>
                <w:i/>
                <w:iCs/>
                <w:sz w:val="18"/>
                <w:szCs w:val="18"/>
                <w:lang w:val="ru-RU"/>
              </w:rPr>
              <w:t xml:space="preserve">Показатели продукта и эффективности заполняются всеми бюджетными учреждениями (Org2), а показатели результата определяются </w:t>
            </w:r>
            <w:r>
              <w:rPr>
                <w:i/>
                <w:iCs/>
                <w:sz w:val="18"/>
                <w:szCs w:val="18"/>
                <w:lang w:val="ru-RU"/>
              </w:rPr>
              <w:t xml:space="preserve">бюджетными </w:t>
            </w:r>
            <w:r w:rsidRPr="002F4A44">
              <w:rPr>
                <w:i/>
                <w:iCs/>
                <w:sz w:val="18"/>
                <w:szCs w:val="18"/>
                <w:lang w:val="ru-RU"/>
              </w:rPr>
              <w:t>органами публичного управления – Org1)</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419"/>
        </w:trPr>
        <w:tc>
          <w:tcPr>
            <w:tcW w:w="1347" w:type="dxa"/>
            <w:vMerge w:val="restart"/>
            <w:tcBorders>
              <w:top w:val="single" w:sz="4" w:space="0" w:color="auto"/>
            </w:tcBorders>
            <w:shd w:val="clear" w:color="auto" w:fill="DBE5F1"/>
            <w:vAlign w:val="center"/>
          </w:tcPr>
          <w:p w:rsidR="00D5317A" w:rsidRPr="002F4A44" w:rsidRDefault="00D5317A" w:rsidP="002F2860">
            <w:pPr>
              <w:pStyle w:val="cb"/>
              <w:rPr>
                <w:sz w:val="16"/>
                <w:szCs w:val="16"/>
                <w:lang w:val="ru-RU"/>
              </w:rPr>
            </w:pPr>
            <w:r w:rsidRPr="002F4A44">
              <w:rPr>
                <w:sz w:val="16"/>
                <w:szCs w:val="16"/>
                <w:lang w:val="ru-RU"/>
              </w:rPr>
              <w:t>Категория</w:t>
            </w:r>
          </w:p>
        </w:tc>
        <w:tc>
          <w:tcPr>
            <w:tcW w:w="489" w:type="dxa"/>
            <w:gridSpan w:val="2"/>
            <w:vMerge w:val="restart"/>
            <w:tcBorders>
              <w:top w:val="single" w:sz="4" w:space="0" w:color="auto"/>
            </w:tcBorders>
            <w:shd w:val="clear" w:color="auto" w:fill="DBE5F1"/>
            <w:vAlign w:val="center"/>
          </w:tcPr>
          <w:p w:rsidR="00D5317A" w:rsidRPr="002F4A44" w:rsidRDefault="00D5317A" w:rsidP="002F2860">
            <w:pPr>
              <w:pStyle w:val="cb"/>
              <w:rPr>
                <w:sz w:val="16"/>
                <w:szCs w:val="16"/>
                <w:lang w:val="ru-RU"/>
              </w:rPr>
            </w:pPr>
            <w:r w:rsidRPr="002F4A44">
              <w:rPr>
                <w:sz w:val="16"/>
                <w:szCs w:val="16"/>
                <w:lang w:val="ru-RU"/>
              </w:rPr>
              <w:t>Код</w:t>
            </w:r>
          </w:p>
        </w:tc>
        <w:tc>
          <w:tcPr>
            <w:tcW w:w="1474" w:type="dxa"/>
            <w:gridSpan w:val="5"/>
            <w:vMerge w:val="restart"/>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Наим</w:t>
            </w:r>
            <w:proofErr w:type="gramStart"/>
            <w:r w:rsidRPr="002F4A44">
              <w:rPr>
                <w:b/>
                <w:bCs/>
                <w:sz w:val="16"/>
                <w:szCs w:val="16"/>
                <w:lang w:val="ru-RU"/>
              </w:rPr>
              <w:t>е-</w:t>
            </w:r>
            <w:proofErr w:type="gramEnd"/>
            <w:r w:rsidRPr="002F4A44">
              <w:rPr>
                <w:b/>
                <w:bCs/>
                <w:sz w:val="16"/>
                <w:szCs w:val="16"/>
                <w:lang w:val="ru-RU"/>
              </w:rPr>
              <w:br/>
              <w:t>нование</w:t>
            </w:r>
          </w:p>
        </w:tc>
        <w:tc>
          <w:tcPr>
            <w:tcW w:w="908" w:type="dxa"/>
            <w:gridSpan w:val="3"/>
            <w:vMerge w:val="restart"/>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Единица измерения</w:t>
            </w:r>
          </w:p>
        </w:tc>
        <w:tc>
          <w:tcPr>
            <w:tcW w:w="892" w:type="dxa"/>
            <w:gridSpan w:val="4"/>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БГ-2</w:t>
            </w:r>
          </w:p>
        </w:tc>
        <w:tc>
          <w:tcPr>
            <w:tcW w:w="900" w:type="dxa"/>
            <w:gridSpan w:val="4"/>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БГ-1</w:t>
            </w:r>
          </w:p>
        </w:tc>
        <w:tc>
          <w:tcPr>
            <w:tcW w:w="990" w:type="dxa"/>
            <w:gridSpan w:val="4"/>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БГ</w:t>
            </w:r>
          </w:p>
        </w:tc>
        <w:tc>
          <w:tcPr>
            <w:tcW w:w="720" w:type="dxa"/>
            <w:gridSpan w:val="4"/>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БГ+1</w:t>
            </w:r>
          </w:p>
        </w:tc>
        <w:tc>
          <w:tcPr>
            <w:tcW w:w="810" w:type="dxa"/>
            <w:gridSpan w:val="2"/>
            <w:tcBorders>
              <w:top w:val="single" w:sz="4" w:space="0" w:color="auto"/>
            </w:tcBorders>
            <w:shd w:val="clear" w:color="auto" w:fill="DBE5F1"/>
          </w:tcPr>
          <w:p w:rsidR="00D5317A" w:rsidRPr="002F4A44" w:rsidRDefault="00D5317A" w:rsidP="002F2860">
            <w:pPr>
              <w:jc w:val="center"/>
              <w:rPr>
                <w:b/>
                <w:bCs/>
                <w:sz w:val="16"/>
                <w:szCs w:val="16"/>
                <w:lang w:val="ru-RU"/>
              </w:rPr>
            </w:pPr>
            <w:r w:rsidRPr="002F4A44">
              <w:rPr>
                <w:b/>
                <w:bCs/>
                <w:sz w:val="16"/>
                <w:szCs w:val="16"/>
                <w:lang w:val="ru-RU"/>
              </w:rPr>
              <w:t>БГ+2</w:t>
            </w:r>
          </w:p>
        </w:tc>
        <w:tc>
          <w:tcPr>
            <w:tcW w:w="900" w:type="dxa"/>
            <w:gridSpan w:val="5"/>
            <w:shd w:val="clear" w:color="auto" w:fill="DBE5F1"/>
          </w:tcPr>
          <w:p w:rsidR="00D5317A" w:rsidRPr="002F4A44" w:rsidRDefault="00D5317A" w:rsidP="002F2860">
            <w:pPr>
              <w:jc w:val="center"/>
              <w:rPr>
                <w:b/>
                <w:bCs/>
                <w:sz w:val="16"/>
                <w:szCs w:val="16"/>
                <w:lang w:val="ru-RU"/>
              </w:rPr>
            </w:pPr>
            <w:r w:rsidRPr="002F4A44">
              <w:rPr>
                <w:b/>
                <w:bCs/>
                <w:sz w:val="16"/>
                <w:szCs w:val="16"/>
                <w:lang w:val="ru-RU"/>
              </w:rPr>
              <w:t>БГ+3</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376"/>
        </w:trPr>
        <w:tc>
          <w:tcPr>
            <w:tcW w:w="1347" w:type="dxa"/>
            <w:vMerge/>
            <w:shd w:val="clear" w:color="auto" w:fill="DBE5F1"/>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489" w:type="dxa"/>
            <w:gridSpan w:val="2"/>
            <w:vMerge/>
            <w:shd w:val="clear" w:color="auto" w:fill="DBE5F1"/>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1474" w:type="dxa"/>
            <w:gridSpan w:val="5"/>
            <w:vMerge/>
            <w:shd w:val="clear" w:color="auto" w:fill="DBE5F1"/>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908" w:type="dxa"/>
            <w:gridSpan w:val="3"/>
            <w:vMerge/>
            <w:shd w:val="clear" w:color="auto" w:fill="DBE5F1"/>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892" w:type="dxa"/>
            <w:gridSpan w:val="4"/>
            <w:shd w:val="clear" w:color="auto" w:fill="DBE5F1"/>
          </w:tcPr>
          <w:p w:rsidR="00D5317A" w:rsidRPr="002F4A44" w:rsidRDefault="00D5317A" w:rsidP="002F2860">
            <w:pPr>
              <w:jc w:val="center"/>
              <w:rPr>
                <w:rFonts w:ascii="Arial" w:hAnsi="Arial" w:cs="Arial"/>
                <w:bCs/>
                <w:sz w:val="14"/>
                <w:szCs w:val="14"/>
                <w:lang w:val="ru-RU" w:eastAsia="nl-NL"/>
              </w:rPr>
            </w:pPr>
            <w:r w:rsidRPr="002F4A44">
              <w:rPr>
                <w:b/>
                <w:bCs/>
                <w:sz w:val="14"/>
                <w:szCs w:val="14"/>
                <w:lang w:val="ru-RU"/>
              </w:rPr>
              <w:t>Исполнено</w:t>
            </w:r>
          </w:p>
        </w:tc>
        <w:tc>
          <w:tcPr>
            <w:tcW w:w="900" w:type="dxa"/>
            <w:gridSpan w:val="4"/>
            <w:shd w:val="clear" w:color="auto" w:fill="DBE5F1"/>
          </w:tcPr>
          <w:p w:rsidR="00D5317A" w:rsidRPr="002F4A44" w:rsidRDefault="00D5317A" w:rsidP="002F2860">
            <w:pPr>
              <w:ind w:left="-181" w:right="-65"/>
              <w:jc w:val="center"/>
              <w:rPr>
                <w:rFonts w:ascii="Arial" w:hAnsi="Arial" w:cs="Arial"/>
                <w:bCs/>
                <w:sz w:val="14"/>
                <w:szCs w:val="14"/>
                <w:lang w:val="ru-RU" w:eastAsia="nl-NL"/>
              </w:rPr>
            </w:pPr>
            <w:r w:rsidRPr="002F4A44">
              <w:rPr>
                <w:b/>
                <w:bCs/>
                <w:sz w:val="14"/>
                <w:szCs w:val="14"/>
                <w:lang w:val="ru-RU"/>
              </w:rPr>
              <w:t>Исполнено</w:t>
            </w:r>
          </w:p>
        </w:tc>
        <w:tc>
          <w:tcPr>
            <w:tcW w:w="990" w:type="dxa"/>
            <w:gridSpan w:val="4"/>
            <w:shd w:val="clear" w:color="auto" w:fill="DBE5F1"/>
          </w:tcPr>
          <w:p w:rsidR="00D5317A" w:rsidRPr="002F4A44" w:rsidRDefault="00D5317A" w:rsidP="002F2860">
            <w:pPr>
              <w:jc w:val="center"/>
              <w:rPr>
                <w:rFonts w:ascii="Arial" w:hAnsi="Arial" w:cs="Arial"/>
                <w:bCs/>
                <w:sz w:val="14"/>
                <w:szCs w:val="14"/>
                <w:lang w:val="ru-RU" w:eastAsia="nl-NL"/>
              </w:rPr>
            </w:pPr>
            <w:r w:rsidRPr="002F4A44">
              <w:rPr>
                <w:b/>
                <w:bCs/>
                <w:sz w:val="14"/>
                <w:szCs w:val="14"/>
                <w:lang w:val="ru-RU"/>
              </w:rPr>
              <w:t xml:space="preserve">Утверждено </w:t>
            </w:r>
          </w:p>
        </w:tc>
        <w:tc>
          <w:tcPr>
            <w:tcW w:w="720" w:type="dxa"/>
            <w:gridSpan w:val="4"/>
            <w:shd w:val="clear" w:color="auto" w:fill="DBE5F1"/>
          </w:tcPr>
          <w:p w:rsidR="00D5317A" w:rsidRPr="002F4A44" w:rsidRDefault="00D5317A" w:rsidP="002F2860">
            <w:pPr>
              <w:jc w:val="center"/>
              <w:rPr>
                <w:rFonts w:ascii="Arial" w:hAnsi="Arial" w:cs="Arial"/>
                <w:bCs/>
                <w:sz w:val="14"/>
                <w:szCs w:val="14"/>
                <w:lang w:val="ru-RU" w:eastAsia="nl-NL"/>
              </w:rPr>
            </w:pPr>
            <w:r w:rsidRPr="002F4A44">
              <w:rPr>
                <w:b/>
                <w:bCs/>
                <w:sz w:val="14"/>
                <w:szCs w:val="14"/>
                <w:lang w:val="ru-RU"/>
              </w:rPr>
              <w:t>Проект</w:t>
            </w:r>
          </w:p>
        </w:tc>
        <w:tc>
          <w:tcPr>
            <w:tcW w:w="810" w:type="dxa"/>
            <w:gridSpan w:val="2"/>
            <w:shd w:val="clear" w:color="auto" w:fill="DBE5F1"/>
          </w:tcPr>
          <w:p w:rsidR="00D5317A" w:rsidRPr="002F4A44" w:rsidRDefault="00D5317A" w:rsidP="002F2860">
            <w:pPr>
              <w:jc w:val="center"/>
              <w:rPr>
                <w:rFonts w:ascii="Arial" w:hAnsi="Arial" w:cs="Arial"/>
                <w:bCs/>
                <w:sz w:val="14"/>
                <w:szCs w:val="14"/>
                <w:lang w:val="ru-RU" w:eastAsia="nl-NL"/>
              </w:rPr>
            </w:pPr>
            <w:r w:rsidRPr="002F4A44">
              <w:rPr>
                <w:b/>
                <w:bCs/>
                <w:sz w:val="14"/>
                <w:szCs w:val="14"/>
                <w:lang w:val="ru-RU"/>
              </w:rPr>
              <w:t>Прогноз</w:t>
            </w:r>
          </w:p>
        </w:tc>
        <w:tc>
          <w:tcPr>
            <w:tcW w:w="900" w:type="dxa"/>
            <w:gridSpan w:val="5"/>
            <w:shd w:val="clear" w:color="auto" w:fill="DBE5F1"/>
          </w:tcPr>
          <w:p w:rsidR="00D5317A" w:rsidRPr="002F4A44" w:rsidRDefault="00D5317A" w:rsidP="002F2860">
            <w:pPr>
              <w:jc w:val="center"/>
              <w:rPr>
                <w:rFonts w:ascii="Arial" w:hAnsi="Arial" w:cs="Arial"/>
                <w:bCs/>
                <w:sz w:val="14"/>
                <w:szCs w:val="14"/>
                <w:lang w:val="ru-RU" w:eastAsia="nl-NL"/>
              </w:rPr>
            </w:pPr>
            <w:r w:rsidRPr="002F4A44">
              <w:rPr>
                <w:b/>
                <w:bCs/>
                <w:sz w:val="14"/>
                <w:szCs w:val="14"/>
                <w:lang w:val="ru-RU"/>
              </w:rPr>
              <w:t>Прогноз</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99"/>
        </w:trPr>
        <w:tc>
          <w:tcPr>
            <w:tcW w:w="1347" w:type="dxa"/>
            <w:vMerge w:val="restart"/>
          </w:tcPr>
          <w:p w:rsidR="00D5317A" w:rsidRPr="002F4A44" w:rsidRDefault="00D5317A" w:rsidP="002F2860">
            <w:pPr>
              <w:rPr>
                <w:sz w:val="18"/>
                <w:szCs w:val="18"/>
                <w:lang w:val="ru-RU"/>
              </w:rPr>
            </w:pPr>
            <w:r w:rsidRPr="002F4A44">
              <w:rPr>
                <w:sz w:val="18"/>
                <w:szCs w:val="18"/>
                <w:lang w:val="ru-RU"/>
              </w:rPr>
              <w:t>Показатели результата</w:t>
            </w:r>
          </w:p>
        </w:tc>
        <w:tc>
          <w:tcPr>
            <w:tcW w:w="489" w:type="dxa"/>
            <w:gridSpan w:val="2"/>
          </w:tcPr>
          <w:p w:rsidR="00D5317A" w:rsidRPr="002F4A44" w:rsidRDefault="00D5317A" w:rsidP="002F2860">
            <w:pPr>
              <w:rPr>
                <w:sz w:val="18"/>
                <w:szCs w:val="18"/>
                <w:lang w:val="ru-RU"/>
              </w:rPr>
            </w:pPr>
          </w:p>
        </w:tc>
        <w:tc>
          <w:tcPr>
            <w:tcW w:w="1474" w:type="dxa"/>
            <w:gridSpan w:val="5"/>
          </w:tcPr>
          <w:p w:rsidR="00D5317A" w:rsidRPr="002F4A44" w:rsidRDefault="00D5317A" w:rsidP="002F2860">
            <w:pPr>
              <w:rPr>
                <w:sz w:val="18"/>
                <w:szCs w:val="18"/>
                <w:lang w:val="ru-RU"/>
              </w:rPr>
            </w:pPr>
            <w:r w:rsidRPr="002F4A44">
              <w:rPr>
                <w:sz w:val="18"/>
                <w:szCs w:val="18"/>
                <w:lang w:val="ru-RU"/>
              </w:rPr>
              <w:t>1.</w:t>
            </w:r>
          </w:p>
        </w:tc>
        <w:tc>
          <w:tcPr>
            <w:tcW w:w="908" w:type="dxa"/>
            <w:gridSpan w:val="3"/>
          </w:tcPr>
          <w:p w:rsidR="00D5317A" w:rsidRPr="002F4A44" w:rsidRDefault="00D5317A" w:rsidP="002F2860">
            <w:pPr>
              <w:rPr>
                <w:sz w:val="18"/>
                <w:szCs w:val="18"/>
                <w:lang w:val="ru-RU"/>
              </w:rPr>
            </w:pPr>
          </w:p>
        </w:tc>
        <w:tc>
          <w:tcPr>
            <w:tcW w:w="892" w:type="dxa"/>
            <w:gridSpan w:val="4"/>
          </w:tcPr>
          <w:p w:rsidR="00D5317A" w:rsidRPr="002F4A44" w:rsidRDefault="00D5317A" w:rsidP="002F2860">
            <w:pPr>
              <w:rPr>
                <w:sz w:val="18"/>
                <w:szCs w:val="18"/>
                <w:lang w:val="ru-RU"/>
              </w:rPr>
            </w:pPr>
          </w:p>
        </w:tc>
        <w:tc>
          <w:tcPr>
            <w:tcW w:w="900" w:type="dxa"/>
            <w:gridSpan w:val="4"/>
          </w:tcPr>
          <w:p w:rsidR="00D5317A" w:rsidRPr="002F4A44" w:rsidRDefault="00D5317A" w:rsidP="002F2860">
            <w:pPr>
              <w:rPr>
                <w:sz w:val="18"/>
                <w:szCs w:val="18"/>
                <w:lang w:val="ru-RU"/>
              </w:rPr>
            </w:pPr>
          </w:p>
        </w:tc>
        <w:tc>
          <w:tcPr>
            <w:tcW w:w="990" w:type="dxa"/>
            <w:gridSpan w:val="4"/>
          </w:tcPr>
          <w:p w:rsidR="00D5317A" w:rsidRPr="002F4A44" w:rsidRDefault="00D5317A" w:rsidP="002F2860">
            <w:pPr>
              <w:rPr>
                <w:sz w:val="18"/>
                <w:szCs w:val="18"/>
                <w:lang w:val="ru-RU"/>
              </w:rPr>
            </w:pPr>
          </w:p>
        </w:tc>
        <w:tc>
          <w:tcPr>
            <w:tcW w:w="720" w:type="dxa"/>
            <w:gridSpan w:val="4"/>
          </w:tcPr>
          <w:p w:rsidR="00D5317A" w:rsidRPr="002F4A44" w:rsidRDefault="00D5317A" w:rsidP="002F2860">
            <w:pPr>
              <w:rPr>
                <w:sz w:val="18"/>
                <w:szCs w:val="18"/>
                <w:lang w:val="ru-RU"/>
              </w:rPr>
            </w:pPr>
          </w:p>
        </w:tc>
        <w:tc>
          <w:tcPr>
            <w:tcW w:w="810" w:type="dxa"/>
            <w:gridSpan w:val="2"/>
          </w:tcPr>
          <w:p w:rsidR="00D5317A" w:rsidRPr="002F4A44" w:rsidRDefault="00D5317A" w:rsidP="002F2860">
            <w:pPr>
              <w:rPr>
                <w:sz w:val="18"/>
                <w:szCs w:val="18"/>
                <w:lang w:val="ru-RU"/>
              </w:rPr>
            </w:pPr>
          </w:p>
        </w:tc>
        <w:tc>
          <w:tcPr>
            <w:tcW w:w="900" w:type="dxa"/>
            <w:gridSpan w:val="5"/>
          </w:tcPr>
          <w:p w:rsidR="00D5317A" w:rsidRPr="002F4A44" w:rsidRDefault="00D5317A" w:rsidP="002F2860">
            <w:pPr>
              <w:rPr>
                <w:sz w:val="18"/>
                <w:szCs w:val="18"/>
                <w:lang w:val="ru-RU"/>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89" w:type="dxa"/>
            <w:gridSpan w:val="2"/>
          </w:tcPr>
          <w:p w:rsidR="00D5317A" w:rsidRPr="002F4A44" w:rsidRDefault="00D5317A" w:rsidP="002F2860">
            <w:pPr>
              <w:rPr>
                <w:rFonts w:ascii="Arial" w:hAnsi="Arial" w:cs="Arial"/>
                <w:sz w:val="16"/>
                <w:szCs w:val="16"/>
                <w:lang w:val="ru-RU" w:eastAsia="nl-NL"/>
              </w:rPr>
            </w:pPr>
          </w:p>
        </w:tc>
        <w:tc>
          <w:tcPr>
            <w:tcW w:w="1474" w:type="dxa"/>
            <w:gridSpan w:val="5"/>
          </w:tcPr>
          <w:p w:rsidR="00D5317A" w:rsidRPr="002F4A44" w:rsidRDefault="00D5317A" w:rsidP="002F2860">
            <w:pPr>
              <w:rPr>
                <w:rFonts w:ascii="Arial" w:hAnsi="Arial" w:cs="Arial"/>
                <w:sz w:val="16"/>
                <w:szCs w:val="16"/>
                <w:lang w:val="ru-RU" w:eastAsia="nl-NL"/>
              </w:rPr>
            </w:pPr>
            <w:r w:rsidRPr="002F4A44">
              <w:rPr>
                <w:sz w:val="18"/>
                <w:szCs w:val="18"/>
                <w:lang w:val="ru-RU"/>
              </w:rPr>
              <w:t>…</w:t>
            </w:r>
          </w:p>
        </w:tc>
        <w:tc>
          <w:tcPr>
            <w:tcW w:w="908" w:type="dxa"/>
            <w:gridSpan w:val="3"/>
          </w:tcPr>
          <w:p w:rsidR="00D5317A" w:rsidRPr="002F4A44" w:rsidRDefault="00D5317A" w:rsidP="002F2860">
            <w:pPr>
              <w:rPr>
                <w:rFonts w:ascii="Arial" w:hAnsi="Arial" w:cs="Arial"/>
                <w:sz w:val="16"/>
                <w:szCs w:val="16"/>
                <w:lang w:val="ru-RU" w:eastAsia="nl-NL"/>
              </w:rPr>
            </w:pPr>
          </w:p>
        </w:tc>
        <w:tc>
          <w:tcPr>
            <w:tcW w:w="892" w:type="dxa"/>
            <w:gridSpan w:val="4"/>
          </w:tcPr>
          <w:p w:rsidR="00D5317A" w:rsidRPr="002F4A44" w:rsidRDefault="00D5317A" w:rsidP="002F2860">
            <w:pPr>
              <w:rPr>
                <w:rFonts w:ascii="Arial" w:hAnsi="Arial" w:cs="Arial"/>
                <w:sz w:val="16"/>
                <w:szCs w:val="16"/>
                <w:lang w:val="ru-RU" w:eastAsia="nl-NL"/>
              </w:rPr>
            </w:pPr>
          </w:p>
        </w:tc>
        <w:tc>
          <w:tcPr>
            <w:tcW w:w="900" w:type="dxa"/>
            <w:gridSpan w:val="4"/>
          </w:tcPr>
          <w:p w:rsidR="00D5317A" w:rsidRPr="002F4A44" w:rsidRDefault="00D5317A" w:rsidP="002F2860">
            <w:pPr>
              <w:rPr>
                <w:rFonts w:ascii="Arial" w:hAnsi="Arial" w:cs="Arial"/>
                <w:sz w:val="16"/>
                <w:szCs w:val="16"/>
                <w:lang w:val="ru-RU" w:eastAsia="nl-NL"/>
              </w:rPr>
            </w:pPr>
          </w:p>
        </w:tc>
        <w:tc>
          <w:tcPr>
            <w:tcW w:w="990" w:type="dxa"/>
            <w:gridSpan w:val="4"/>
          </w:tcPr>
          <w:p w:rsidR="00D5317A" w:rsidRPr="002F4A44" w:rsidRDefault="00D5317A" w:rsidP="002F2860">
            <w:pPr>
              <w:rPr>
                <w:rFonts w:ascii="Arial" w:hAnsi="Arial" w:cs="Arial"/>
                <w:sz w:val="16"/>
                <w:szCs w:val="16"/>
                <w:lang w:val="ru-RU" w:eastAsia="nl-NL"/>
              </w:rPr>
            </w:pPr>
          </w:p>
        </w:tc>
        <w:tc>
          <w:tcPr>
            <w:tcW w:w="720" w:type="dxa"/>
            <w:gridSpan w:val="4"/>
          </w:tcPr>
          <w:p w:rsidR="00D5317A" w:rsidRPr="002F4A44" w:rsidRDefault="00D5317A" w:rsidP="002F2860">
            <w:pPr>
              <w:rPr>
                <w:rFonts w:ascii="Arial" w:hAnsi="Arial" w:cs="Arial"/>
                <w:sz w:val="16"/>
                <w:szCs w:val="16"/>
                <w:lang w:val="ru-RU" w:eastAsia="nl-NL"/>
              </w:rPr>
            </w:pPr>
          </w:p>
        </w:tc>
        <w:tc>
          <w:tcPr>
            <w:tcW w:w="810" w:type="dxa"/>
            <w:gridSpan w:val="2"/>
          </w:tcPr>
          <w:p w:rsidR="00D5317A" w:rsidRPr="002F4A44" w:rsidRDefault="00D5317A" w:rsidP="002F2860">
            <w:pPr>
              <w:rPr>
                <w:rFonts w:ascii="Arial" w:hAnsi="Arial" w:cs="Arial"/>
                <w:sz w:val="16"/>
                <w:szCs w:val="16"/>
                <w:lang w:val="ru-RU" w:eastAsia="nl-NL"/>
              </w:rPr>
            </w:pPr>
          </w:p>
        </w:tc>
        <w:tc>
          <w:tcPr>
            <w:tcW w:w="900" w:type="dxa"/>
            <w:gridSpan w:val="5"/>
          </w:tcPr>
          <w:p w:rsidR="00D5317A" w:rsidRPr="002F4A44" w:rsidRDefault="00D5317A" w:rsidP="002F2860">
            <w:pPr>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89" w:type="dxa"/>
            <w:gridSpan w:val="2"/>
          </w:tcPr>
          <w:p w:rsidR="00D5317A" w:rsidRPr="002F4A44" w:rsidRDefault="00D5317A" w:rsidP="002F2860">
            <w:pPr>
              <w:rPr>
                <w:rFonts w:ascii="Arial" w:hAnsi="Arial" w:cs="Arial"/>
                <w:sz w:val="16"/>
                <w:szCs w:val="16"/>
                <w:lang w:val="ru-RU" w:eastAsia="nl-NL"/>
              </w:rPr>
            </w:pPr>
          </w:p>
        </w:tc>
        <w:tc>
          <w:tcPr>
            <w:tcW w:w="1474" w:type="dxa"/>
            <w:gridSpan w:val="5"/>
          </w:tcPr>
          <w:p w:rsidR="00D5317A" w:rsidRPr="002F4A44" w:rsidRDefault="00D5317A" w:rsidP="002F2860">
            <w:pPr>
              <w:rPr>
                <w:rFonts w:ascii="Arial" w:hAnsi="Arial" w:cs="Arial"/>
                <w:sz w:val="16"/>
                <w:szCs w:val="16"/>
                <w:lang w:val="ru-RU" w:eastAsia="nl-NL"/>
              </w:rPr>
            </w:pPr>
            <w:r w:rsidRPr="002F4A44">
              <w:rPr>
                <w:sz w:val="18"/>
                <w:szCs w:val="18"/>
                <w:lang w:val="ru-RU"/>
              </w:rPr>
              <w:t>n.</w:t>
            </w:r>
          </w:p>
        </w:tc>
        <w:tc>
          <w:tcPr>
            <w:tcW w:w="908" w:type="dxa"/>
            <w:gridSpan w:val="3"/>
          </w:tcPr>
          <w:p w:rsidR="00D5317A" w:rsidRPr="002F4A44" w:rsidRDefault="00D5317A" w:rsidP="002F2860">
            <w:pPr>
              <w:rPr>
                <w:rFonts w:ascii="Arial" w:hAnsi="Arial" w:cs="Arial"/>
                <w:sz w:val="16"/>
                <w:szCs w:val="16"/>
                <w:lang w:val="ru-RU" w:eastAsia="nl-NL"/>
              </w:rPr>
            </w:pPr>
          </w:p>
        </w:tc>
        <w:tc>
          <w:tcPr>
            <w:tcW w:w="892" w:type="dxa"/>
            <w:gridSpan w:val="4"/>
          </w:tcPr>
          <w:p w:rsidR="00D5317A" w:rsidRPr="002F4A44" w:rsidRDefault="00D5317A" w:rsidP="002F2860">
            <w:pPr>
              <w:rPr>
                <w:rFonts w:ascii="Arial" w:hAnsi="Arial" w:cs="Arial"/>
                <w:sz w:val="16"/>
                <w:szCs w:val="16"/>
                <w:lang w:val="ru-RU" w:eastAsia="nl-NL"/>
              </w:rPr>
            </w:pPr>
          </w:p>
        </w:tc>
        <w:tc>
          <w:tcPr>
            <w:tcW w:w="900" w:type="dxa"/>
            <w:gridSpan w:val="4"/>
          </w:tcPr>
          <w:p w:rsidR="00D5317A" w:rsidRPr="002F4A44" w:rsidRDefault="00D5317A" w:rsidP="002F2860">
            <w:pPr>
              <w:rPr>
                <w:rFonts w:ascii="Arial" w:hAnsi="Arial" w:cs="Arial"/>
                <w:sz w:val="16"/>
                <w:szCs w:val="16"/>
                <w:lang w:val="ru-RU" w:eastAsia="nl-NL"/>
              </w:rPr>
            </w:pPr>
          </w:p>
        </w:tc>
        <w:tc>
          <w:tcPr>
            <w:tcW w:w="990" w:type="dxa"/>
            <w:gridSpan w:val="4"/>
          </w:tcPr>
          <w:p w:rsidR="00D5317A" w:rsidRPr="002F4A44" w:rsidRDefault="00D5317A" w:rsidP="002F2860">
            <w:pPr>
              <w:rPr>
                <w:rFonts w:ascii="Arial" w:hAnsi="Arial" w:cs="Arial"/>
                <w:sz w:val="16"/>
                <w:szCs w:val="16"/>
                <w:lang w:val="ru-RU" w:eastAsia="nl-NL"/>
              </w:rPr>
            </w:pPr>
          </w:p>
        </w:tc>
        <w:tc>
          <w:tcPr>
            <w:tcW w:w="720" w:type="dxa"/>
            <w:gridSpan w:val="4"/>
          </w:tcPr>
          <w:p w:rsidR="00D5317A" w:rsidRPr="002F4A44" w:rsidRDefault="00D5317A" w:rsidP="002F2860">
            <w:pPr>
              <w:rPr>
                <w:rFonts w:ascii="Arial" w:hAnsi="Arial" w:cs="Arial"/>
                <w:sz w:val="16"/>
                <w:szCs w:val="16"/>
                <w:lang w:val="ru-RU" w:eastAsia="nl-NL"/>
              </w:rPr>
            </w:pPr>
          </w:p>
        </w:tc>
        <w:tc>
          <w:tcPr>
            <w:tcW w:w="810" w:type="dxa"/>
            <w:gridSpan w:val="2"/>
          </w:tcPr>
          <w:p w:rsidR="00D5317A" w:rsidRPr="002F4A44" w:rsidRDefault="00D5317A" w:rsidP="002F2860">
            <w:pPr>
              <w:rPr>
                <w:rFonts w:ascii="Arial" w:hAnsi="Arial" w:cs="Arial"/>
                <w:sz w:val="16"/>
                <w:szCs w:val="16"/>
                <w:lang w:val="ru-RU" w:eastAsia="nl-NL"/>
              </w:rPr>
            </w:pPr>
          </w:p>
        </w:tc>
        <w:tc>
          <w:tcPr>
            <w:tcW w:w="900" w:type="dxa"/>
            <w:gridSpan w:val="5"/>
          </w:tcPr>
          <w:p w:rsidR="00D5317A" w:rsidRPr="002F4A44" w:rsidRDefault="00D5317A" w:rsidP="002F2860">
            <w:pPr>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restart"/>
          </w:tcPr>
          <w:p w:rsidR="00D5317A" w:rsidRPr="002F4A44" w:rsidRDefault="00D5317A" w:rsidP="002F2860">
            <w:pPr>
              <w:rPr>
                <w:sz w:val="18"/>
                <w:szCs w:val="18"/>
                <w:lang w:val="ru-RU"/>
              </w:rPr>
            </w:pPr>
            <w:r w:rsidRPr="002F4A44">
              <w:rPr>
                <w:sz w:val="18"/>
                <w:szCs w:val="18"/>
                <w:lang w:val="ru-RU"/>
              </w:rPr>
              <w:t>Показатели продукта</w:t>
            </w:r>
          </w:p>
        </w:tc>
        <w:tc>
          <w:tcPr>
            <w:tcW w:w="489" w:type="dxa"/>
            <w:gridSpan w:val="2"/>
          </w:tcPr>
          <w:p w:rsidR="00D5317A" w:rsidRPr="002F4A44" w:rsidRDefault="00D5317A" w:rsidP="002F2860">
            <w:pPr>
              <w:rPr>
                <w:sz w:val="18"/>
                <w:szCs w:val="18"/>
                <w:lang w:val="ru-RU"/>
              </w:rPr>
            </w:pPr>
          </w:p>
        </w:tc>
        <w:tc>
          <w:tcPr>
            <w:tcW w:w="1474" w:type="dxa"/>
            <w:gridSpan w:val="5"/>
          </w:tcPr>
          <w:p w:rsidR="00D5317A" w:rsidRPr="002F4A44" w:rsidRDefault="00D5317A" w:rsidP="002F2860">
            <w:pPr>
              <w:rPr>
                <w:sz w:val="18"/>
                <w:szCs w:val="18"/>
                <w:lang w:val="ru-RU"/>
              </w:rPr>
            </w:pPr>
            <w:r w:rsidRPr="002F4A44">
              <w:rPr>
                <w:sz w:val="18"/>
                <w:szCs w:val="18"/>
                <w:lang w:val="ru-RU"/>
              </w:rPr>
              <w:t>1.</w:t>
            </w:r>
          </w:p>
        </w:tc>
        <w:tc>
          <w:tcPr>
            <w:tcW w:w="908" w:type="dxa"/>
            <w:gridSpan w:val="3"/>
          </w:tcPr>
          <w:p w:rsidR="00D5317A" w:rsidRPr="002F4A44" w:rsidRDefault="00D5317A" w:rsidP="002F2860">
            <w:pPr>
              <w:rPr>
                <w:sz w:val="18"/>
                <w:szCs w:val="18"/>
                <w:lang w:val="ru-RU"/>
              </w:rPr>
            </w:pPr>
          </w:p>
        </w:tc>
        <w:tc>
          <w:tcPr>
            <w:tcW w:w="892" w:type="dxa"/>
            <w:gridSpan w:val="4"/>
          </w:tcPr>
          <w:p w:rsidR="00D5317A" w:rsidRPr="002F4A44" w:rsidRDefault="00D5317A" w:rsidP="002F2860">
            <w:pPr>
              <w:rPr>
                <w:sz w:val="18"/>
                <w:szCs w:val="18"/>
                <w:lang w:val="ru-RU"/>
              </w:rPr>
            </w:pPr>
          </w:p>
        </w:tc>
        <w:tc>
          <w:tcPr>
            <w:tcW w:w="900" w:type="dxa"/>
            <w:gridSpan w:val="4"/>
          </w:tcPr>
          <w:p w:rsidR="00D5317A" w:rsidRPr="002F4A44" w:rsidRDefault="00D5317A" w:rsidP="002F2860">
            <w:pPr>
              <w:rPr>
                <w:sz w:val="18"/>
                <w:szCs w:val="18"/>
                <w:lang w:val="ru-RU"/>
              </w:rPr>
            </w:pPr>
          </w:p>
        </w:tc>
        <w:tc>
          <w:tcPr>
            <w:tcW w:w="990" w:type="dxa"/>
            <w:gridSpan w:val="4"/>
          </w:tcPr>
          <w:p w:rsidR="00D5317A" w:rsidRPr="002F4A44" w:rsidRDefault="00D5317A" w:rsidP="002F2860">
            <w:pPr>
              <w:rPr>
                <w:sz w:val="18"/>
                <w:szCs w:val="18"/>
                <w:lang w:val="ru-RU"/>
              </w:rPr>
            </w:pPr>
          </w:p>
        </w:tc>
        <w:tc>
          <w:tcPr>
            <w:tcW w:w="720" w:type="dxa"/>
            <w:gridSpan w:val="4"/>
          </w:tcPr>
          <w:p w:rsidR="00D5317A" w:rsidRPr="002F4A44" w:rsidRDefault="00D5317A" w:rsidP="002F2860">
            <w:pPr>
              <w:rPr>
                <w:sz w:val="18"/>
                <w:szCs w:val="18"/>
                <w:lang w:val="ru-RU"/>
              </w:rPr>
            </w:pPr>
          </w:p>
        </w:tc>
        <w:tc>
          <w:tcPr>
            <w:tcW w:w="810" w:type="dxa"/>
            <w:gridSpan w:val="2"/>
          </w:tcPr>
          <w:p w:rsidR="00D5317A" w:rsidRPr="002F4A44" w:rsidRDefault="00D5317A" w:rsidP="002F2860">
            <w:pPr>
              <w:rPr>
                <w:sz w:val="18"/>
                <w:szCs w:val="18"/>
                <w:lang w:val="ru-RU"/>
              </w:rPr>
            </w:pPr>
          </w:p>
        </w:tc>
        <w:tc>
          <w:tcPr>
            <w:tcW w:w="900" w:type="dxa"/>
            <w:gridSpan w:val="5"/>
          </w:tcPr>
          <w:p w:rsidR="00D5317A" w:rsidRPr="002F4A44" w:rsidRDefault="00D5317A" w:rsidP="002F2860">
            <w:pPr>
              <w:rPr>
                <w:sz w:val="18"/>
                <w:szCs w:val="18"/>
                <w:lang w:val="ru-RU"/>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89" w:type="dxa"/>
            <w:gridSpan w:val="2"/>
          </w:tcPr>
          <w:p w:rsidR="00D5317A" w:rsidRPr="002F4A44" w:rsidRDefault="00D5317A" w:rsidP="002F2860">
            <w:pPr>
              <w:rPr>
                <w:rFonts w:ascii="Arial" w:hAnsi="Arial" w:cs="Arial"/>
                <w:sz w:val="16"/>
                <w:szCs w:val="16"/>
                <w:lang w:val="ru-RU" w:eastAsia="nl-NL"/>
              </w:rPr>
            </w:pPr>
          </w:p>
        </w:tc>
        <w:tc>
          <w:tcPr>
            <w:tcW w:w="1474" w:type="dxa"/>
            <w:gridSpan w:val="5"/>
          </w:tcPr>
          <w:p w:rsidR="00D5317A" w:rsidRPr="002F4A44" w:rsidRDefault="00D5317A" w:rsidP="002F2860">
            <w:pPr>
              <w:rPr>
                <w:rFonts w:ascii="Arial" w:hAnsi="Arial" w:cs="Arial"/>
                <w:sz w:val="16"/>
                <w:szCs w:val="16"/>
                <w:lang w:val="ru-RU" w:eastAsia="nl-NL"/>
              </w:rPr>
            </w:pPr>
            <w:r w:rsidRPr="002F4A44">
              <w:rPr>
                <w:sz w:val="18"/>
                <w:szCs w:val="18"/>
                <w:lang w:val="ru-RU"/>
              </w:rPr>
              <w:t>…</w:t>
            </w:r>
          </w:p>
        </w:tc>
        <w:tc>
          <w:tcPr>
            <w:tcW w:w="908" w:type="dxa"/>
            <w:gridSpan w:val="3"/>
          </w:tcPr>
          <w:p w:rsidR="00D5317A" w:rsidRPr="002F4A44" w:rsidRDefault="00D5317A" w:rsidP="002F2860">
            <w:pPr>
              <w:rPr>
                <w:rFonts w:ascii="Arial" w:hAnsi="Arial" w:cs="Arial"/>
                <w:sz w:val="16"/>
                <w:szCs w:val="16"/>
                <w:lang w:val="ru-RU" w:eastAsia="nl-NL"/>
              </w:rPr>
            </w:pPr>
          </w:p>
        </w:tc>
        <w:tc>
          <w:tcPr>
            <w:tcW w:w="892" w:type="dxa"/>
            <w:gridSpan w:val="4"/>
          </w:tcPr>
          <w:p w:rsidR="00D5317A" w:rsidRPr="002F4A44" w:rsidRDefault="00D5317A" w:rsidP="002F2860">
            <w:pPr>
              <w:rPr>
                <w:rFonts w:ascii="Arial" w:hAnsi="Arial" w:cs="Arial"/>
                <w:sz w:val="16"/>
                <w:szCs w:val="16"/>
                <w:lang w:val="ru-RU" w:eastAsia="nl-NL"/>
              </w:rPr>
            </w:pPr>
          </w:p>
        </w:tc>
        <w:tc>
          <w:tcPr>
            <w:tcW w:w="900" w:type="dxa"/>
            <w:gridSpan w:val="4"/>
          </w:tcPr>
          <w:p w:rsidR="00D5317A" w:rsidRPr="002F4A44" w:rsidRDefault="00D5317A" w:rsidP="002F2860">
            <w:pPr>
              <w:rPr>
                <w:rFonts w:ascii="Arial" w:hAnsi="Arial" w:cs="Arial"/>
                <w:sz w:val="16"/>
                <w:szCs w:val="16"/>
                <w:lang w:val="ru-RU" w:eastAsia="nl-NL"/>
              </w:rPr>
            </w:pPr>
          </w:p>
        </w:tc>
        <w:tc>
          <w:tcPr>
            <w:tcW w:w="990" w:type="dxa"/>
            <w:gridSpan w:val="4"/>
          </w:tcPr>
          <w:p w:rsidR="00D5317A" w:rsidRPr="002F4A44" w:rsidRDefault="00D5317A" w:rsidP="002F2860">
            <w:pPr>
              <w:rPr>
                <w:rFonts w:ascii="Arial" w:hAnsi="Arial" w:cs="Arial"/>
                <w:sz w:val="16"/>
                <w:szCs w:val="16"/>
                <w:lang w:val="ru-RU" w:eastAsia="nl-NL"/>
              </w:rPr>
            </w:pPr>
          </w:p>
        </w:tc>
        <w:tc>
          <w:tcPr>
            <w:tcW w:w="720" w:type="dxa"/>
            <w:gridSpan w:val="4"/>
          </w:tcPr>
          <w:p w:rsidR="00D5317A" w:rsidRPr="002F4A44" w:rsidRDefault="00D5317A" w:rsidP="002F2860">
            <w:pPr>
              <w:rPr>
                <w:rFonts w:ascii="Arial" w:hAnsi="Arial" w:cs="Arial"/>
                <w:sz w:val="16"/>
                <w:szCs w:val="16"/>
                <w:lang w:val="ru-RU" w:eastAsia="nl-NL"/>
              </w:rPr>
            </w:pPr>
          </w:p>
        </w:tc>
        <w:tc>
          <w:tcPr>
            <w:tcW w:w="810" w:type="dxa"/>
            <w:gridSpan w:val="2"/>
          </w:tcPr>
          <w:p w:rsidR="00D5317A" w:rsidRPr="002F4A44" w:rsidRDefault="00D5317A" w:rsidP="002F2860">
            <w:pPr>
              <w:rPr>
                <w:rFonts w:ascii="Arial" w:hAnsi="Arial" w:cs="Arial"/>
                <w:sz w:val="16"/>
                <w:szCs w:val="16"/>
                <w:lang w:val="ru-RU" w:eastAsia="nl-NL"/>
              </w:rPr>
            </w:pPr>
          </w:p>
        </w:tc>
        <w:tc>
          <w:tcPr>
            <w:tcW w:w="900" w:type="dxa"/>
            <w:gridSpan w:val="5"/>
          </w:tcPr>
          <w:p w:rsidR="00D5317A" w:rsidRPr="002F4A44" w:rsidRDefault="00D5317A" w:rsidP="002F2860">
            <w:pPr>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ign w:val="center"/>
          </w:tcPr>
          <w:p w:rsidR="00D5317A" w:rsidRPr="002F4A44" w:rsidRDefault="00D5317A" w:rsidP="002F2860">
            <w:pPr>
              <w:spacing w:line="240" w:lineRule="auto"/>
              <w:ind w:left="113" w:right="113"/>
              <w:jc w:val="center"/>
              <w:rPr>
                <w:rFonts w:ascii="Arial" w:hAnsi="Arial" w:cs="Arial"/>
                <w:sz w:val="16"/>
                <w:szCs w:val="16"/>
                <w:lang w:val="ru-RU" w:eastAsia="nl-NL"/>
              </w:rPr>
            </w:pPr>
          </w:p>
        </w:tc>
        <w:tc>
          <w:tcPr>
            <w:tcW w:w="489" w:type="dxa"/>
            <w:gridSpan w:val="2"/>
          </w:tcPr>
          <w:p w:rsidR="00D5317A" w:rsidRPr="002F4A44" w:rsidRDefault="00D5317A" w:rsidP="002F2860">
            <w:pPr>
              <w:rPr>
                <w:rFonts w:ascii="Arial" w:hAnsi="Arial" w:cs="Arial"/>
                <w:sz w:val="16"/>
                <w:szCs w:val="16"/>
                <w:lang w:val="ru-RU" w:eastAsia="nl-NL"/>
              </w:rPr>
            </w:pPr>
          </w:p>
        </w:tc>
        <w:tc>
          <w:tcPr>
            <w:tcW w:w="1474" w:type="dxa"/>
            <w:gridSpan w:val="5"/>
          </w:tcPr>
          <w:p w:rsidR="00D5317A" w:rsidRPr="002F4A44" w:rsidRDefault="00D5317A" w:rsidP="002F2860">
            <w:pPr>
              <w:rPr>
                <w:rFonts w:ascii="Arial" w:hAnsi="Arial" w:cs="Arial"/>
                <w:sz w:val="16"/>
                <w:szCs w:val="16"/>
                <w:lang w:val="ru-RU" w:eastAsia="nl-NL"/>
              </w:rPr>
            </w:pPr>
            <w:r w:rsidRPr="002F4A44">
              <w:rPr>
                <w:sz w:val="18"/>
                <w:szCs w:val="18"/>
                <w:lang w:val="ru-RU"/>
              </w:rPr>
              <w:t>n.</w:t>
            </w:r>
          </w:p>
        </w:tc>
        <w:tc>
          <w:tcPr>
            <w:tcW w:w="908" w:type="dxa"/>
            <w:gridSpan w:val="3"/>
          </w:tcPr>
          <w:p w:rsidR="00D5317A" w:rsidRPr="002F4A44" w:rsidRDefault="00D5317A" w:rsidP="002F2860">
            <w:pPr>
              <w:rPr>
                <w:rFonts w:ascii="Arial" w:hAnsi="Arial" w:cs="Arial"/>
                <w:sz w:val="16"/>
                <w:szCs w:val="16"/>
                <w:lang w:val="ru-RU" w:eastAsia="nl-NL"/>
              </w:rPr>
            </w:pPr>
          </w:p>
        </w:tc>
        <w:tc>
          <w:tcPr>
            <w:tcW w:w="892" w:type="dxa"/>
            <w:gridSpan w:val="4"/>
          </w:tcPr>
          <w:p w:rsidR="00D5317A" w:rsidRPr="002F4A44" w:rsidRDefault="00D5317A" w:rsidP="002F2860">
            <w:pPr>
              <w:rPr>
                <w:rFonts w:ascii="Arial" w:hAnsi="Arial" w:cs="Arial"/>
                <w:sz w:val="16"/>
                <w:szCs w:val="16"/>
                <w:lang w:val="ru-RU" w:eastAsia="nl-NL"/>
              </w:rPr>
            </w:pPr>
          </w:p>
        </w:tc>
        <w:tc>
          <w:tcPr>
            <w:tcW w:w="900" w:type="dxa"/>
            <w:gridSpan w:val="4"/>
          </w:tcPr>
          <w:p w:rsidR="00D5317A" w:rsidRPr="002F4A44" w:rsidRDefault="00D5317A" w:rsidP="002F2860">
            <w:pPr>
              <w:rPr>
                <w:rFonts w:ascii="Arial" w:hAnsi="Arial" w:cs="Arial"/>
                <w:sz w:val="16"/>
                <w:szCs w:val="16"/>
                <w:lang w:val="ru-RU" w:eastAsia="nl-NL"/>
              </w:rPr>
            </w:pPr>
          </w:p>
        </w:tc>
        <w:tc>
          <w:tcPr>
            <w:tcW w:w="990" w:type="dxa"/>
            <w:gridSpan w:val="4"/>
          </w:tcPr>
          <w:p w:rsidR="00D5317A" w:rsidRPr="002F4A44" w:rsidRDefault="00D5317A" w:rsidP="002F2860">
            <w:pPr>
              <w:rPr>
                <w:rFonts w:ascii="Arial" w:hAnsi="Arial" w:cs="Arial"/>
                <w:sz w:val="16"/>
                <w:szCs w:val="16"/>
                <w:lang w:val="ru-RU" w:eastAsia="nl-NL"/>
              </w:rPr>
            </w:pPr>
          </w:p>
        </w:tc>
        <w:tc>
          <w:tcPr>
            <w:tcW w:w="720" w:type="dxa"/>
            <w:gridSpan w:val="4"/>
          </w:tcPr>
          <w:p w:rsidR="00D5317A" w:rsidRPr="002F4A44" w:rsidRDefault="00D5317A" w:rsidP="002F2860">
            <w:pPr>
              <w:rPr>
                <w:rFonts w:ascii="Arial" w:hAnsi="Arial" w:cs="Arial"/>
                <w:sz w:val="16"/>
                <w:szCs w:val="16"/>
                <w:lang w:val="ru-RU" w:eastAsia="nl-NL"/>
              </w:rPr>
            </w:pPr>
          </w:p>
        </w:tc>
        <w:tc>
          <w:tcPr>
            <w:tcW w:w="810" w:type="dxa"/>
            <w:gridSpan w:val="2"/>
          </w:tcPr>
          <w:p w:rsidR="00D5317A" w:rsidRPr="002F4A44" w:rsidRDefault="00D5317A" w:rsidP="002F2860">
            <w:pPr>
              <w:rPr>
                <w:rFonts w:ascii="Arial" w:hAnsi="Arial" w:cs="Arial"/>
                <w:sz w:val="16"/>
                <w:szCs w:val="16"/>
                <w:lang w:val="ru-RU" w:eastAsia="nl-NL"/>
              </w:rPr>
            </w:pPr>
          </w:p>
        </w:tc>
        <w:tc>
          <w:tcPr>
            <w:tcW w:w="900" w:type="dxa"/>
            <w:gridSpan w:val="5"/>
          </w:tcPr>
          <w:p w:rsidR="00D5317A" w:rsidRPr="002F4A44" w:rsidRDefault="00D5317A" w:rsidP="002F2860">
            <w:pPr>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restart"/>
          </w:tcPr>
          <w:p w:rsidR="00D5317A" w:rsidRPr="002F4A44" w:rsidRDefault="00D5317A" w:rsidP="002F2860">
            <w:pPr>
              <w:rPr>
                <w:sz w:val="18"/>
                <w:szCs w:val="18"/>
                <w:lang w:val="ru-RU"/>
              </w:rPr>
            </w:pPr>
            <w:r w:rsidRPr="002F4A44">
              <w:rPr>
                <w:sz w:val="18"/>
                <w:szCs w:val="18"/>
                <w:lang w:val="ru-RU"/>
              </w:rPr>
              <w:t>Показатели эффективности</w:t>
            </w:r>
          </w:p>
        </w:tc>
        <w:tc>
          <w:tcPr>
            <w:tcW w:w="489" w:type="dxa"/>
            <w:gridSpan w:val="2"/>
          </w:tcPr>
          <w:p w:rsidR="00D5317A" w:rsidRPr="002F4A44" w:rsidRDefault="00D5317A" w:rsidP="002F2860">
            <w:pPr>
              <w:rPr>
                <w:sz w:val="18"/>
                <w:szCs w:val="18"/>
                <w:lang w:val="ru-RU"/>
              </w:rPr>
            </w:pPr>
          </w:p>
        </w:tc>
        <w:tc>
          <w:tcPr>
            <w:tcW w:w="1474" w:type="dxa"/>
            <w:gridSpan w:val="5"/>
          </w:tcPr>
          <w:p w:rsidR="00D5317A" w:rsidRPr="002F4A44" w:rsidRDefault="00D5317A" w:rsidP="002F2860">
            <w:pPr>
              <w:rPr>
                <w:sz w:val="18"/>
                <w:szCs w:val="18"/>
                <w:lang w:val="ru-RU"/>
              </w:rPr>
            </w:pPr>
            <w:r w:rsidRPr="002F4A44">
              <w:rPr>
                <w:sz w:val="18"/>
                <w:szCs w:val="18"/>
                <w:lang w:val="ru-RU"/>
              </w:rPr>
              <w:t>1.</w:t>
            </w:r>
          </w:p>
        </w:tc>
        <w:tc>
          <w:tcPr>
            <w:tcW w:w="908" w:type="dxa"/>
            <w:gridSpan w:val="3"/>
          </w:tcPr>
          <w:p w:rsidR="00D5317A" w:rsidRPr="002F4A44" w:rsidRDefault="00D5317A" w:rsidP="002F2860">
            <w:pPr>
              <w:rPr>
                <w:sz w:val="18"/>
                <w:szCs w:val="18"/>
                <w:lang w:val="ru-RU"/>
              </w:rPr>
            </w:pPr>
          </w:p>
        </w:tc>
        <w:tc>
          <w:tcPr>
            <w:tcW w:w="892" w:type="dxa"/>
            <w:gridSpan w:val="4"/>
          </w:tcPr>
          <w:p w:rsidR="00D5317A" w:rsidRPr="002F4A44" w:rsidRDefault="00D5317A" w:rsidP="002F2860">
            <w:pPr>
              <w:rPr>
                <w:sz w:val="18"/>
                <w:szCs w:val="18"/>
                <w:lang w:val="ru-RU"/>
              </w:rPr>
            </w:pPr>
          </w:p>
        </w:tc>
        <w:tc>
          <w:tcPr>
            <w:tcW w:w="900" w:type="dxa"/>
            <w:gridSpan w:val="4"/>
          </w:tcPr>
          <w:p w:rsidR="00D5317A" w:rsidRPr="002F4A44" w:rsidRDefault="00D5317A" w:rsidP="002F2860">
            <w:pPr>
              <w:rPr>
                <w:sz w:val="18"/>
                <w:szCs w:val="18"/>
                <w:lang w:val="ru-RU"/>
              </w:rPr>
            </w:pPr>
          </w:p>
        </w:tc>
        <w:tc>
          <w:tcPr>
            <w:tcW w:w="990" w:type="dxa"/>
            <w:gridSpan w:val="4"/>
          </w:tcPr>
          <w:p w:rsidR="00D5317A" w:rsidRPr="002F4A44" w:rsidRDefault="00D5317A" w:rsidP="002F2860">
            <w:pPr>
              <w:rPr>
                <w:sz w:val="18"/>
                <w:szCs w:val="18"/>
                <w:lang w:val="ru-RU"/>
              </w:rPr>
            </w:pPr>
          </w:p>
        </w:tc>
        <w:tc>
          <w:tcPr>
            <w:tcW w:w="720" w:type="dxa"/>
            <w:gridSpan w:val="4"/>
          </w:tcPr>
          <w:p w:rsidR="00D5317A" w:rsidRPr="002F4A44" w:rsidRDefault="00D5317A" w:rsidP="002F2860">
            <w:pPr>
              <w:rPr>
                <w:sz w:val="18"/>
                <w:szCs w:val="18"/>
                <w:lang w:val="ru-RU"/>
              </w:rPr>
            </w:pPr>
          </w:p>
        </w:tc>
        <w:tc>
          <w:tcPr>
            <w:tcW w:w="810" w:type="dxa"/>
            <w:gridSpan w:val="2"/>
          </w:tcPr>
          <w:p w:rsidR="00D5317A" w:rsidRPr="002F4A44" w:rsidRDefault="00D5317A" w:rsidP="002F2860">
            <w:pPr>
              <w:rPr>
                <w:sz w:val="18"/>
                <w:szCs w:val="18"/>
                <w:lang w:val="ru-RU"/>
              </w:rPr>
            </w:pPr>
          </w:p>
        </w:tc>
        <w:tc>
          <w:tcPr>
            <w:tcW w:w="900" w:type="dxa"/>
            <w:gridSpan w:val="5"/>
          </w:tcPr>
          <w:p w:rsidR="00D5317A" w:rsidRPr="002F4A44" w:rsidRDefault="00D5317A" w:rsidP="002F2860">
            <w:pPr>
              <w:rPr>
                <w:sz w:val="18"/>
                <w:szCs w:val="18"/>
                <w:lang w:val="ru-RU"/>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ign w:val="center"/>
          </w:tcPr>
          <w:p w:rsidR="00D5317A" w:rsidRPr="002F4A44" w:rsidRDefault="00D5317A" w:rsidP="002F2860">
            <w:pPr>
              <w:rPr>
                <w:rFonts w:ascii="Arial" w:hAnsi="Arial" w:cs="Arial"/>
                <w:sz w:val="16"/>
                <w:szCs w:val="16"/>
                <w:lang w:val="ru-RU" w:eastAsia="nl-NL"/>
              </w:rPr>
            </w:pPr>
          </w:p>
        </w:tc>
        <w:tc>
          <w:tcPr>
            <w:tcW w:w="489" w:type="dxa"/>
            <w:gridSpan w:val="2"/>
          </w:tcPr>
          <w:p w:rsidR="00D5317A" w:rsidRPr="002F4A44" w:rsidRDefault="00D5317A" w:rsidP="002F2860">
            <w:pPr>
              <w:rPr>
                <w:rFonts w:ascii="Arial" w:hAnsi="Arial" w:cs="Arial"/>
                <w:sz w:val="16"/>
                <w:szCs w:val="16"/>
                <w:lang w:val="ru-RU" w:eastAsia="nl-NL"/>
              </w:rPr>
            </w:pPr>
          </w:p>
        </w:tc>
        <w:tc>
          <w:tcPr>
            <w:tcW w:w="1474" w:type="dxa"/>
            <w:gridSpan w:val="5"/>
          </w:tcPr>
          <w:p w:rsidR="00D5317A" w:rsidRPr="002F4A44" w:rsidRDefault="00D5317A" w:rsidP="002F2860">
            <w:pPr>
              <w:rPr>
                <w:rFonts w:ascii="Arial" w:hAnsi="Arial" w:cs="Arial"/>
                <w:sz w:val="16"/>
                <w:szCs w:val="16"/>
                <w:lang w:val="ru-RU" w:eastAsia="nl-NL"/>
              </w:rPr>
            </w:pPr>
            <w:r w:rsidRPr="002F4A44">
              <w:rPr>
                <w:sz w:val="18"/>
                <w:szCs w:val="18"/>
                <w:lang w:val="ru-RU"/>
              </w:rPr>
              <w:t>…</w:t>
            </w:r>
          </w:p>
        </w:tc>
        <w:tc>
          <w:tcPr>
            <w:tcW w:w="908" w:type="dxa"/>
            <w:gridSpan w:val="3"/>
          </w:tcPr>
          <w:p w:rsidR="00D5317A" w:rsidRPr="002F4A44" w:rsidRDefault="00D5317A" w:rsidP="002F2860">
            <w:pPr>
              <w:rPr>
                <w:rFonts w:ascii="Arial" w:hAnsi="Arial" w:cs="Arial"/>
                <w:sz w:val="16"/>
                <w:szCs w:val="16"/>
                <w:lang w:val="ru-RU" w:eastAsia="nl-NL"/>
              </w:rPr>
            </w:pPr>
          </w:p>
        </w:tc>
        <w:tc>
          <w:tcPr>
            <w:tcW w:w="892" w:type="dxa"/>
            <w:gridSpan w:val="4"/>
          </w:tcPr>
          <w:p w:rsidR="00D5317A" w:rsidRPr="002F4A44" w:rsidRDefault="00D5317A" w:rsidP="002F2860">
            <w:pPr>
              <w:rPr>
                <w:rFonts w:ascii="Arial" w:hAnsi="Arial" w:cs="Arial"/>
                <w:sz w:val="16"/>
                <w:szCs w:val="16"/>
                <w:lang w:val="ru-RU" w:eastAsia="nl-NL"/>
              </w:rPr>
            </w:pPr>
          </w:p>
        </w:tc>
        <w:tc>
          <w:tcPr>
            <w:tcW w:w="900" w:type="dxa"/>
            <w:gridSpan w:val="4"/>
          </w:tcPr>
          <w:p w:rsidR="00D5317A" w:rsidRPr="002F4A44" w:rsidRDefault="00D5317A" w:rsidP="002F2860">
            <w:pPr>
              <w:rPr>
                <w:rFonts w:ascii="Arial" w:hAnsi="Arial" w:cs="Arial"/>
                <w:sz w:val="16"/>
                <w:szCs w:val="16"/>
                <w:lang w:val="ru-RU" w:eastAsia="nl-NL"/>
              </w:rPr>
            </w:pPr>
          </w:p>
        </w:tc>
        <w:tc>
          <w:tcPr>
            <w:tcW w:w="990" w:type="dxa"/>
            <w:gridSpan w:val="4"/>
          </w:tcPr>
          <w:p w:rsidR="00D5317A" w:rsidRPr="002F4A44" w:rsidRDefault="00D5317A" w:rsidP="002F2860">
            <w:pPr>
              <w:rPr>
                <w:rFonts w:ascii="Arial" w:hAnsi="Arial" w:cs="Arial"/>
                <w:sz w:val="16"/>
                <w:szCs w:val="16"/>
                <w:lang w:val="ru-RU" w:eastAsia="nl-NL"/>
              </w:rPr>
            </w:pPr>
          </w:p>
        </w:tc>
        <w:tc>
          <w:tcPr>
            <w:tcW w:w="720" w:type="dxa"/>
            <w:gridSpan w:val="4"/>
          </w:tcPr>
          <w:p w:rsidR="00D5317A" w:rsidRPr="002F4A44" w:rsidRDefault="00D5317A" w:rsidP="002F2860">
            <w:pPr>
              <w:rPr>
                <w:rFonts w:ascii="Arial" w:hAnsi="Arial" w:cs="Arial"/>
                <w:sz w:val="16"/>
                <w:szCs w:val="16"/>
                <w:lang w:val="ru-RU" w:eastAsia="nl-NL"/>
              </w:rPr>
            </w:pPr>
          </w:p>
        </w:tc>
        <w:tc>
          <w:tcPr>
            <w:tcW w:w="810" w:type="dxa"/>
            <w:gridSpan w:val="2"/>
          </w:tcPr>
          <w:p w:rsidR="00D5317A" w:rsidRPr="002F4A44" w:rsidRDefault="00D5317A" w:rsidP="002F2860">
            <w:pPr>
              <w:rPr>
                <w:rFonts w:ascii="Arial" w:hAnsi="Arial" w:cs="Arial"/>
                <w:sz w:val="16"/>
                <w:szCs w:val="16"/>
                <w:lang w:val="ru-RU" w:eastAsia="nl-NL"/>
              </w:rPr>
            </w:pPr>
          </w:p>
        </w:tc>
        <w:tc>
          <w:tcPr>
            <w:tcW w:w="900" w:type="dxa"/>
            <w:gridSpan w:val="5"/>
          </w:tcPr>
          <w:p w:rsidR="00D5317A" w:rsidRPr="002F4A44" w:rsidRDefault="00D5317A" w:rsidP="002F2860">
            <w:pPr>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4"/>
        </w:trPr>
        <w:tc>
          <w:tcPr>
            <w:tcW w:w="1347" w:type="dxa"/>
            <w:vMerge/>
            <w:vAlign w:val="center"/>
          </w:tcPr>
          <w:p w:rsidR="00D5317A" w:rsidRPr="002F4A44" w:rsidRDefault="00D5317A" w:rsidP="002F2860">
            <w:pPr>
              <w:rPr>
                <w:rFonts w:ascii="Arial" w:hAnsi="Arial" w:cs="Arial"/>
                <w:sz w:val="16"/>
                <w:szCs w:val="16"/>
                <w:lang w:val="ru-RU" w:eastAsia="nl-NL"/>
              </w:rPr>
            </w:pPr>
          </w:p>
        </w:tc>
        <w:tc>
          <w:tcPr>
            <w:tcW w:w="489" w:type="dxa"/>
            <w:gridSpan w:val="2"/>
          </w:tcPr>
          <w:p w:rsidR="00D5317A" w:rsidRPr="002F4A44" w:rsidRDefault="00D5317A" w:rsidP="002F2860">
            <w:pPr>
              <w:rPr>
                <w:rFonts w:ascii="Arial" w:hAnsi="Arial" w:cs="Arial"/>
                <w:sz w:val="16"/>
                <w:szCs w:val="16"/>
                <w:lang w:val="ru-RU" w:eastAsia="nl-NL"/>
              </w:rPr>
            </w:pPr>
          </w:p>
        </w:tc>
        <w:tc>
          <w:tcPr>
            <w:tcW w:w="1474" w:type="dxa"/>
            <w:gridSpan w:val="5"/>
          </w:tcPr>
          <w:p w:rsidR="00D5317A" w:rsidRPr="002F4A44" w:rsidRDefault="00D5317A" w:rsidP="002F2860">
            <w:pPr>
              <w:rPr>
                <w:rFonts w:ascii="Arial" w:hAnsi="Arial" w:cs="Arial"/>
                <w:sz w:val="16"/>
                <w:szCs w:val="16"/>
                <w:lang w:val="ru-RU" w:eastAsia="nl-NL"/>
              </w:rPr>
            </w:pPr>
            <w:r w:rsidRPr="002F4A44">
              <w:rPr>
                <w:sz w:val="18"/>
                <w:szCs w:val="18"/>
                <w:lang w:val="ru-RU"/>
              </w:rPr>
              <w:t>n.</w:t>
            </w:r>
          </w:p>
        </w:tc>
        <w:tc>
          <w:tcPr>
            <w:tcW w:w="908" w:type="dxa"/>
            <w:gridSpan w:val="3"/>
          </w:tcPr>
          <w:p w:rsidR="00D5317A" w:rsidRPr="002F4A44" w:rsidRDefault="00D5317A" w:rsidP="002F2860">
            <w:pPr>
              <w:rPr>
                <w:rFonts w:ascii="Arial" w:hAnsi="Arial" w:cs="Arial"/>
                <w:sz w:val="16"/>
                <w:szCs w:val="16"/>
                <w:lang w:val="ru-RU" w:eastAsia="nl-NL"/>
              </w:rPr>
            </w:pPr>
          </w:p>
        </w:tc>
        <w:tc>
          <w:tcPr>
            <w:tcW w:w="892" w:type="dxa"/>
            <w:gridSpan w:val="4"/>
          </w:tcPr>
          <w:p w:rsidR="00D5317A" w:rsidRPr="002F4A44" w:rsidRDefault="00D5317A" w:rsidP="002F2860">
            <w:pPr>
              <w:rPr>
                <w:rFonts w:ascii="Arial" w:hAnsi="Arial" w:cs="Arial"/>
                <w:sz w:val="16"/>
                <w:szCs w:val="16"/>
                <w:lang w:val="ru-RU" w:eastAsia="nl-NL"/>
              </w:rPr>
            </w:pPr>
          </w:p>
        </w:tc>
        <w:tc>
          <w:tcPr>
            <w:tcW w:w="900" w:type="dxa"/>
            <w:gridSpan w:val="4"/>
          </w:tcPr>
          <w:p w:rsidR="00D5317A" w:rsidRPr="002F4A44" w:rsidRDefault="00D5317A" w:rsidP="002F2860">
            <w:pPr>
              <w:rPr>
                <w:rFonts w:ascii="Arial" w:hAnsi="Arial" w:cs="Arial"/>
                <w:sz w:val="16"/>
                <w:szCs w:val="16"/>
                <w:lang w:val="ru-RU" w:eastAsia="nl-NL"/>
              </w:rPr>
            </w:pPr>
          </w:p>
        </w:tc>
        <w:tc>
          <w:tcPr>
            <w:tcW w:w="990" w:type="dxa"/>
            <w:gridSpan w:val="4"/>
          </w:tcPr>
          <w:p w:rsidR="00D5317A" w:rsidRPr="002F4A44" w:rsidRDefault="00D5317A" w:rsidP="002F2860">
            <w:pPr>
              <w:rPr>
                <w:rFonts w:ascii="Arial" w:hAnsi="Arial" w:cs="Arial"/>
                <w:sz w:val="16"/>
                <w:szCs w:val="16"/>
                <w:lang w:val="ru-RU" w:eastAsia="nl-NL"/>
              </w:rPr>
            </w:pPr>
          </w:p>
        </w:tc>
        <w:tc>
          <w:tcPr>
            <w:tcW w:w="720" w:type="dxa"/>
            <w:gridSpan w:val="4"/>
          </w:tcPr>
          <w:p w:rsidR="00D5317A" w:rsidRPr="002F4A44" w:rsidRDefault="00D5317A" w:rsidP="002F2860">
            <w:pPr>
              <w:rPr>
                <w:rFonts w:ascii="Arial" w:hAnsi="Arial" w:cs="Arial"/>
                <w:sz w:val="16"/>
                <w:szCs w:val="16"/>
                <w:lang w:val="ru-RU" w:eastAsia="nl-NL"/>
              </w:rPr>
            </w:pPr>
          </w:p>
        </w:tc>
        <w:tc>
          <w:tcPr>
            <w:tcW w:w="810" w:type="dxa"/>
            <w:gridSpan w:val="2"/>
          </w:tcPr>
          <w:p w:rsidR="00D5317A" w:rsidRPr="002F4A44" w:rsidRDefault="00D5317A" w:rsidP="002F2860">
            <w:pPr>
              <w:rPr>
                <w:rFonts w:ascii="Arial" w:hAnsi="Arial" w:cs="Arial"/>
                <w:sz w:val="16"/>
                <w:szCs w:val="16"/>
                <w:lang w:val="ru-RU" w:eastAsia="nl-NL"/>
              </w:rPr>
            </w:pPr>
          </w:p>
        </w:tc>
        <w:tc>
          <w:tcPr>
            <w:tcW w:w="900" w:type="dxa"/>
            <w:gridSpan w:val="5"/>
          </w:tcPr>
          <w:p w:rsidR="00D5317A" w:rsidRPr="002F4A44" w:rsidRDefault="00D5317A" w:rsidP="002F2860">
            <w:pPr>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1"/>
        </w:trPr>
        <w:tc>
          <w:tcPr>
            <w:tcW w:w="2476" w:type="dxa"/>
            <w:gridSpan w:val="5"/>
            <w:tcBorders>
              <w:top w:val="single" w:sz="4" w:space="0" w:color="auto"/>
              <w:left w:val="nil"/>
              <w:bottom w:val="nil"/>
              <w:right w:val="nil"/>
            </w:tcBorders>
            <w:vAlign w:val="center"/>
          </w:tcPr>
          <w:p w:rsidR="00D5317A" w:rsidRPr="002F4A44" w:rsidRDefault="00D5317A" w:rsidP="002F2860">
            <w:pPr>
              <w:rPr>
                <w:rFonts w:ascii="Arial" w:hAnsi="Arial" w:cs="Arial"/>
                <w:sz w:val="16"/>
                <w:szCs w:val="16"/>
                <w:lang w:val="ru-RU" w:eastAsia="nl-NL"/>
              </w:rPr>
            </w:pPr>
          </w:p>
        </w:tc>
        <w:tc>
          <w:tcPr>
            <w:tcW w:w="1066" w:type="dxa"/>
            <w:gridSpan w:val="4"/>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895" w:type="dxa"/>
            <w:gridSpan w:val="3"/>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837" w:type="dxa"/>
            <w:gridSpan w:val="4"/>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857" w:type="dxa"/>
            <w:gridSpan w:val="4"/>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942" w:type="dxa"/>
            <w:gridSpan w:val="4"/>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647" w:type="dxa"/>
            <w:gridSpan w:val="3"/>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919" w:type="dxa"/>
            <w:gridSpan w:val="4"/>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c>
          <w:tcPr>
            <w:tcW w:w="791" w:type="dxa"/>
            <w:gridSpan w:val="3"/>
            <w:tcBorders>
              <w:top w:val="single" w:sz="4" w:space="0" w:color="auto"/>
              <w:left w:val="nil"/>
              <w:bottom w:val="nil"/>
              <w:right w:val="nil"/>
            </w:tcBorders>
          </w:tcPr>
          <w:p w:rsidR="00D5317A" w:rsidRPr="002F4A44" w:rsidRDefault="00D5317A" w:rsidP="002F2860">
            <w:pPr>
              <w:rPr>
                <w:rFonts w:ascii="Arial" w:hAnsi="Arial" w:cs="Arial"/>
                <w:sz w:val="16"/>
                <w:szCs w:val="16"/>
                <w:lang w:val="ru-RU" w:eastAsia="nl-NL"/>
              </w:rPr>
            </w:pPr>
          </w:p>
        </w:tc>
      </w:tr>
      <w:tr w:rsidR="00D5317A" w:rsidRPr="00702150"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7"/>
        </w:trPr>
        <w:tc>
          <w:tcPr>
            <w:tcW w:w="9430" w:type="dxa"/>
            <w:gridSpan w:val="34"/>
            <w:tcBorders>
              <w:top w:val="nil"/>
              <w:left w:val="nil"/>
              <w:bottom w:val="single" w:sz="4" w:space="0" w:color="auto"/>
              <w:right w:val="nil"/>
            </w:tcBorders>
            <w:shd w:val="clear" w:color="auto" w:fill="DBE5F1"/>
            <w:noWrap/>
          </w:tcPr>
          <w:p w:rsidR="00D5317A" w:rsidRPr="002F4A44" w:rsidRDefault="00D5317A" w:rsidP="002F2860">
            <w:pPr>
              <w:rPr>
                <w:rFonts w:ascii="Arial" w:hAnsi="Arial" w:cs="Arial"/>
                <w:i/>
                <w:iCs/>
                <w:sz w:val="16"/>
                <w:szCs w:val="16"/>
                <w:lang w:val="ru-RU" w:eastAsia="nl-NL"/>
              </w:rPr>
            </w:pPr>
            <w:r w:rsidRPr="002F4A44">
              <w:rPr>
                <w:rFonts w:ascii="Arial" w:hAnsi="Arial" w:cs="Arial"/>
                <w:b/>
                <w:color w:val="000000"/>
                <w:sz w:val="16"/>
                <w:szCs w:val="16"/>
                <w:lang w:val="ru-RU"/>
              </w:rPr>
              <w:t xml:space="preserve">III. </w:t>
            </w:r>
            <w:r w:rsidRPr="002F4A44">
              <w:rPr>
                <w:b/>
                <w:bCs/>
                <w:sz w:val="18"/>
                <w:szCs w:val="18"/>
                <w:lang w:val="ru-RU"/>
              </w:rPr>
              <w:t>Расходы, тыс</w:t>
            </w:r>
            <w:proofErr w:type="gramStart"/>
            <w:r w:rsidRPr="002F4A44">
              <w:rPr>
                <w:b/>
                <w:bCs/>
                <w:sz w:val="18"/>
                <w:szCs w:val="18"/>
                <w:lang w:val="ru-RU"/>
              </w:rPr>
              <w:t>.л</w:t>
            </w:r>
            <w:proofErr w:type="gramEnd"/>
            <w:r w:rsidRPr="002F4A44">
              <w:rPr>
                <w:b/>
                <w:bCs/>
                <w:sz w:val="18"/>
                <w:szCs w:val="18"/>
                <w:lang w:val="ru-RU"/>
              </w:rPr>
              <w:t xml:space="preserve">ей </w:t>
            </w:r>
            <w:r w:rsidRPr="002F4A44">
              <w:rPr>
                <w:bCs/>
                <w:i/>
                <w:sz w:val="18"/>
                <w:szCs w:val="18"/>
                <w:lang w:val="ru-RU"/>
              </w:rPr>
              <w:t>(Заполняется каждым бюджетным учреждением (Org2) в соответствии с лимитом, установленным вышестоящим органом публичного управления (Org1))</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7"/>
        </w:trPr>
        <w:tc>
          <w:tcPr>
            <w:tcW w:w="2476" w:type="dxa"/>
            <w:gridSpan w:val="5"/>
            <w:vMerge w:val="restart"/>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Наименование</w:t>
            </w:r>
          </w:p>
        </w:tc>
        <w:tc>
          <w:tcPr>
            <w:tcW w:w="1337" w:type="dxa"/>
            <w:gridSpan w:val="5"/>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Код</w:t>
            </w:r>
          </w:p>
        </w:tc>
        <w:tc>
          <w:tcPr>
            <w:tcW w:w="986" w:type="dxa"/>
            <w:gridSpan w:val="4"/>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БГ-2</w:t>
            </w:r>
          </w:p>
        </w:tc>
        <w:tc>
          <w:tcPr>
            <w:tcW w:w="933" w:type="dxa"/>
            <w:gridSpan w:val="4"/>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БГ-1</w:t>
            </w:r>
          </w:p>
        </w:tc>
        <w:tc>
          <w:tcPr>
            <w:tcW w:w="1024" w:type="dxa"/>
            <w:gridSpan w:val="4"/>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БГ</w:t>
            </w:r>
          </w:p>
        </w:tc>
        <w:tc>
          <w:tcPr>
            <w:tcW w:w="950" w:type="dxa"/>
            <w:gridSpan w:val="4"/>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БГ+1</w:t>
            </w:r>
          </w:p>
        </w:tc>
        <w:tc>
          <w:tcPr>
            <w:tcW w:w="852" w:type="dxa"/>
            <w:gridSpan w:val="4"/>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БГ+2</w:t>
            </w:r>
          </w:p>
        </w:tc>
        <w:tc>
          <w:tcPr>
            <w:tcW w:w="872" w:type="dxa"/>
            <w:gridSpan w:val="4"/>
            <w:tcBorders>
              <w:top w:val="single" w:sz="4" w:space="0" w:color="auto"/>
            </w:tcBorders>
          </w:tcPr>
          <w:p w:rsidR="00D5317A" w:rsidRPr="002F4A44" w:rsidRDefault="00D5317A" w:rsidP="002F2860">
            <w:pPr>
              <w:jc w:val="center"/>
              <w:rPr>
                <w:b/>
                <w:bCs/>
                <w:sz w:val="16"/>
                <w:szCs w:val="16"/>
                <w:lang w:val="ru-RU"/>
              </w:rPr>
            </w:pPr>
            <w:r w:rsidRPr="002F4A44">
              <w:rPr>
                <w:b/>
                <w:bCs/>
                <w:sz w:val="16"/>
                <w:szCs w:val="16"/>
                <w:lang w:val="ru-RU"/>
              </w:rPr>
              <w:t>БГ+3</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483"/>
        </w:trPr>
        <w:tc>
          <w:tcPr>
            <w:tcW w:w="2476" w:type="dxa"/>
            <w:gridSpan w:val="5"/>
            <w:vMerge/>
            <w:vAlign w:val="center"/>
          </w:tcPr>
          <w:p w:rsidR="00D5317A" w:rsidRPr="002F4A44" w:rsidRDefault="00D5317A" w:rsidP="002F2860">
            <w:pPr>
              <w:keepNext/>
              <w:numPr>
                <w:ilvl w:val="0"/>
                <w:numId w:val="1"/>
              </w:numPr>
              <w:spacing w:after="1960"/>
              <w:outlineLvl w:val="0"/>
              <w:rPr>
                <w:rFonts w:ascii="Arial" w:hAnsi="Arial" w:cs="Arial"/>
                <w:bCs/>
                <w:sz w:val="16"/>
                <w:szCs w:val="16"/>
                <w:lang w:val="ru-RU" w:eastAsia="nl-NL"/>
              </w:rPr>
            </w:pPr>
          </w:p>
        </w:tc>
        <w:tc>
          <w:tcPr>
            <w:tcW w:w="519" w:type="dxa"/>
            <w:gridSpan w:val="2"/>
          </w:tcPr>
          <w:p w:rsidR="00D5317A" w:rsidRPr="002F4A44" w:rsidRDefault="00D5317A" w:rsidP="002F2860">
            <w:pPr>
              <w:jc w:val="center"/>
              <w:rPr>
                <w:b/>
                <w:bCs/>
                <w:sz w:val="16"/>
                <w:szCs w:val="16"/>
                <w:lang w:val="ru-RU"/>
              </w:rPr>
            </w:pPr>
            <w:r w:rsidRPr="002F4A44">
              <w:rPr>
                <w:b/>
                <w:bCs/>
                <w:sz w:val="16"/>
                <w:szCs w:val="16"/>
                <w:lang w:val="ru-RU"/>
              </w:rPr>
              <w:t>P3</w:t>
            </w:r>
          </w:p>
        </w:tc>
        <w:tc>
          <w:tcPr>
            <w:tcW w:w="818" w:type="dxa"/>
            <w:gridSpan w:val="3"/>
          </w:tcPr>
          <w:p w:rsidR="00D5317A" w:rsidRPr="002F4A44" w:rsidRDefault="00D5317A" w:rsidP="002F2860">
            <w:pPr>
              <w:jc w:val="center"/>
              <w:rPr>
                <w:b/>
                <w:bCs/>
                <w:sz w:val="16"/>
                <w:szCs w:val="16"/>
                <w:lang w:val="ru-RU"/>
              </w:rPr>
            </w:pPr>
            <w:r w:rsidRPr="002F4A44">
              <w:rPr>
                <w:b/>
                <w:bCs/>
                <w:sz w:val="16"/>
                <w:szCs w:val="16"/>
                <w:lang w:val="ru-RU"/>
              </w:rPr>
              <w:t>ECO К</w:t>
            </w:r>
            <w:proofErr w:type="gramStart"/>
            <w:r w:rsidRPr="002F4A44">
              <w:rPr>
                <w:b/>
                <w:bCs/>
                <w:sz w:val="16"/>
                <w:szCs w:val="16"/>
                <w:lang w:val="ru-RU"/>
              </w:rPr>
              <w:t>4</w:t>
            </w:r>
            <w:proofErr w:type="gramEnd"/>
            <w:r w:rsidRPr="002F4A44">
              <w:rPr>
                <w:b/>
                <w:bCs/>
                <w:sz w:val="16"/>
                <w:szCs w:val="16"/>
                <w:lang w:val="ru-RU"/>
              </w:rPr>
              <w:t>/К6</w:t>
            </w:r>
          </w:p>
        </w:tc>
        <w:tc>
          <w:tcPr>
            <w:tcW w:w="986" w:type="dxa"/>
            <w:gridSpan w:val="4"/>
          </w:tcPr>
          <w:p w:rsidR="00D5317A" w:rsidRPr="002F4A44" w:rsidRDefault="00D5317A" w:rsidP="002F2860">
            <w:pPr>
              <w:jc w:val="center"/>
              <w:rPr>
                <w:b/>
                <w:bCs/>
                <w:sz w:val="16"/>
                <w:szCs w:val="16"/>
                <w:lang w:val="ru-RU"/>
              </w:rPr>
            </w:pPr>
            <w:r w:rsidRPr="002F4A44">
              <w:rPr>
                <w:b/>
                <w:bCs/>
                <w:sz w:val="16"/>
                <w:szCs w:val="16"/>
                <w:lang w:val="ru-RU"/>
              </w:rPr>
              <w:t>Исполнено</w:t>
            </w:r>
          </w:p>
        </w:tc>
        <w:tc>
          <w:tcPr>
            <w:tcW w:w="933" w:type="dxa"/>
            <w:gridSpan w:val="4"/>
          </w:tcPr>
          <w:p w:rsidR="00D5317A" w:rsidRPr="002F4A44" w:rsidRDefault="00D5317A" w:rsidP="002F2860">
            <w:pPr>
              <w:jc w:val="center"/>
              <w:rPr>
                <w:b/>
                <w:bCs/>
                <w:sz w:val="16"/>
                <w:szCs w:val="16"/>
                <w:lang w:val="ru-RU"/>
              </w:rPr>
            </w:pPr>
            <w:r w:rsidRPr="002F4A44">
              <w:rPr>
                <w:b/>
                <w:bCs/>
                <w:sz w:val="16"/>
                <w:szCs w:val="16"/>
                <w:lang w:val="ru-RU"/>
              </w:rPr>
              <w:t>Исполнено</w:t>
            </w:r>
          </w:p>
        </w:tc>
        <w:tc>
          <w:tcPr>
            <w:tcW w:w="1024" w:type="dxa"/>
            <w:gridSpan w:val="4"/>
          </w:tcPr>
          <w:p w:rsidR="00D5317A" w:rsidRPr="002F4A44" w:rsidRDefault="00D5317A" w:rsidP="002F2860">
            <w:pPr>
              <w:jc w:val="center"/>
              <w:rPr>
                <w:b/>
                <w:bCs/>
                <w:sz w:val="16"/>
                <w:szCs w:val="16"/>
                <w:lang w:val="ru-RU"/>
              </w:rPr>
            </w:pPr>
            <w:r w:rsidRPr="002F4A44">
              <w:rPr>
                <w:b/>
                <w:bCs/>
                <w:sz w:val="16"/>
                <w:szCs w:val="16"/>
                <w:lang w:val="ru-RU"/>
              </w:rPr>
              <w:t>Утверждено</w:t>
            </w:r>
            <w:r w:rsidRPr="002F4A44">
              <w:rPr>
                <w:b/>
                <w:bCs/>
                <w:sz w:val="16"/>
                <w:szCs w:val="16"/>
                <w:lang w:val="ru-RU"/>
              </w:rPr>
              <w:br/>
            </w:r>
          </w:p>
        </w:tc>
        <w:tc>
          <w:tcPr>
            <w:tcW w:w="950" w:type="dxa"/>
            <w:gridSpan w:val="4"/>
          </w:tcPr>
          <w:p w:rsidR="00D5317A" w:rsidRPr="002F4A44" w:rsidRDefault="00D5317A" w:rsidP="002F2860">
            <w:pPr>
              <w:jc w:val="center"/>
              <w:rPr>
                <w:b/>
                <w:bCs/>
                <w:sz w:val="16"/>
                <w:szCs w:val="16"/>
                <w:lang w:val="ru-RU"/>
              </w:rPr>
            </w:pPr>
            <w:r w:rsidRPr="002F4A44">
              <w:rPr>
                <w:b/>
                <w:bCs/>
                <w:sz w:val="16"/>
                <w:szCs w:val="16"/>
                <w:lang w:val="ru-RU"/>
              </w:rPr>
              <w:t>Проект</w:t>
            </w:r>
          </w:p>
        </w:tc>
        <w:tc>
          <w:tcPr>
            <w:tcW w:w="852" w:type="dxa"/>
            <w:gridSpan w:val="4"/>
          </w:tcPr>
          <w:p w:rsidR="00D5317A" w:rsidRPr="002F4A44" w:rsidRDefault="00D5317A" w:rsidP="002F2860">
            <w:pPr>
              <w:jc w:val="center"/>
              <w:rPr>
                <w:b/>
                <w:bCs/>
                <w:sz w:val="16"/>
                <w:szCs w:val="16"/>
                <w:lang w:val="ru-RU"/>
              </w:rPr>
            </w:pPr>
            <w:r w:rsidRPr="002F4A44">
              <w:rPr>
                <w:b/>
                <w:bCs/>
                <w:sz w:val="16"/>
                <w:szCs w:val="16"/>
                <w:lang w:val="ru-RU"/>
              </w:rPr>
              <w:t>Прогноз</w:t>
            </w:r>
          </w:p>
        </w:tc>
        <w:tc>
          <w:tcPr>
            <w:tcW w:w="872" w:type="dxa"/>
            <w:gridSpan w:val="4"/>
          </w:tcPr>
          <w:p w:rsidR="00D5317A" w:rsidRPr="002F4A44" w:rsidRDefault="00D5317A" w:rsidP="002F2860">
            <w:pPr>
              <w:jc w:val="center"/>
              <w:rPr>
                <w:b/>
                <w:bCs/>
                <w:sz w:val="16"/>
                <w:szCs w:val="16"/>
                <w:lang w:val="ru-RU"/>
              </w:rPr>
            </w:pPr>
            <w:r w:rsidRPr="002F4A44">
              <w:rPr>
                <w:b/>
                <w:bCs/>
                <w:sz w:val="16"/>
                <w:szCs w:val="16"/>
                <w:lang w:val="ru-RU"/>
              </w:rPr>
              <w:t>Прогноз</w:t>
            </w: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7"/>
        </w:trPr>
        <w:tc>
          <w:tcPr>
            <w:tcW w:w="2476" w:type="dxa"/>
            <w:gridSpan w:val="5"/>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519" w:type="dxa"/>
            <w:gridSpan w:val="2"/>
          </w:tcPr>
          <w:p w:rsidR="00D5317A" w:rsidRPr="002F4A44" w:rsidRDefault="00D5317A" w:rsidP="002F2860">
            <w:pPr>
              <w:keepNext/>
              <w:spacing w:line="240" w:lineRule="auto"/>
              <w:outlineLvl w:val="0"/>
              <w:rPr>
                <w:rFonts w:ascii="Arial" w:hAnsi="Arial" w:cs="Arial"/>
                <w:sz w:val="16"/>
                <w:szCs w:val="16"/>
                <w:lang w:val="ru-RU" w:eastAsia="nl-NL"/>
              </w:rPr>
            </w:pPr>
          </w:p>
        </w:tc>
        <w:tc>
          <w:tcPr>
            <w:tcW w:w="818" w:type="dxa"/>
            <w:gridSpan w:val="3"/>
          </w:tcPr>
          <w:p w:rsidR="00D5317A" w:rsidRPr="002F4A44" w:rsidRDefault="00D5317A" w:rsidP="002F2860">
            <w:pPr>
              <w:keepNext/>
              <w:spacing w:line="240" w:lineRule="auto"/>
              <w:outlineLvl w:val="0"/>
              <w:rPr>
                <w:rFonts w:ascii="Arial" w:hAnsi="Arial" w:cs="Arial"/>
                <w:sz w:val="16"/>
                <w:szCs w:val="16"/>
                <w:lang w:val="ru-RU" w:eastAsia="nl-NL"/>
              </w:rPr>
            </w:pPr>
          </w:p>
        </w:tc>
        <w:tc>
          <w:tcPr>
            <w:tcW w:w="986" w:type="dxa"/>
            <w:gridSpan w:val="4"/>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933" w:type="dxa"/>
            <w:gridSpan w:val="4"/>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1024" w:type="dxa"/>
            <w:gridSpan w:val="4"/>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950" w:type="dxa"/>
            <w:gridSpan w:val="4"/>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852" w:type="dxa"/>
            <w:gridSpan w:val="4"/>
          </w:tcPr>
          <w:p w:rsidR="00D5317A" w:rsidRPr="002F4A44" w:rsidRDefault="00D5317A" w:rsidP="002F2860">
            <w:pPr>
              <w:keepNext/>
              <w:spacing w:line="240" w:lineRule="auto"/>
              <w:outlineLvl w:val="0"/>
              <w:rPr>
                <w:rFonts w:ascii="Arial" w:hAnsi="Arial" w:cs="Arial"/>
                <w:b/>
                <w:bCs/>
                <w:sz w:val="16"/>
                <w:szCs w:val="16"/>
                <w:lang w:val="ru-RU" w:eastAsia="nl-NL"/>
              </w:rPr>
            </w:pPr>
          </w:p>
        </w:tc>
        <w:tc>
          <w:tcPr>
            <w:tcW w:w="872" w:type="dxa"/>
            <w:gridSpan w:val="4"/>
          </w:tcPr>
          <w:p w:rsidR="00D5317A" w:rsidRPr="002F4A44" w:rsidRDefault="00D5317A" w:rsidP="002F2860">
            <w:pPr>
              <w:keepNext/>
              <w:spacing w:line="240" w:lineRule="auto"/>
              <w:outlineLvl w:val="0"/>
              <w:rPr>
                <w:rFonts w:ascii="Arial" w:hAnsi="Arial" w:cs="Arial"/>
                <w:b/>
                <w:bCs/>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7"/>
        </w:trPr>
        <w:tc>
          <w:tcPr>
            <w:tcW w:w="2476" w:type="dxa"/>
            <w:gridSpan w:val="5"/>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519" w:type="dxa"/>
            <w:gridSpan w:val="2"/>
          </w:tcPr>
          <w:p w:rsidR="00D5317A" w:rsidRPr="002F4A44" w:rsidRDefault="00D5317A" w:rsidP="002F2860">
            <w:pPr>
              <w:keepNext/>
              <w:spacing w:line="240" w:lineRule="auto"/>
              <w:outlineLvl w:val="0"/>
              <w:rPr>
                <w:rFonts w:ascii="Arial" w:hAnsi="Arial" w:cs="Arial"/>
                <w:sz w:val="16"/>
                <w:szCs w:val="16"/>
                <w:lang w:val="ru-RU" w:eastAsia="nl-NL"/>
              </w:rPr>
            </w:pPr>
          </w:p>
        </w:tc>
        <w:tc>
          <w:tcPr>
            <w:tcW w:w="818" w:type="dxa"/>
            <w:gridSpan w:val="3"/>
          </w:tcPr>
          <w:p w:rsidR="00D5317A" w:rsidRPr="002F4A44" w:rsidRDefault="00D5317A" w:rsidP="002F2860">
            <w:pPr>
              <w:keepNext/>
              <w:spacing w:line="240" w:lineRule="auto"/>
              <w:outlineLvl w:val="0"/>
              <w:rPr>
                <w:rFonts w:ascii="Arial" w:hAnsi="Arial" w:cs="Arial"/>
                <w:sz w:val="16"/>
                <w:szCs w:val="16"/>
                <w:lang w:val="ru-RU" w:eastAsia="nl-NL"/>
              </w:rPr>
            </w:pPr>
          </w:p>
        </w:tc>
        <w:tc>
          <w:tcPr>
            <w:tcW w:w="986"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933"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1024"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950"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852"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872"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7"/>
        </w:trPr>
        <w:tc>
          <w:tcPr>
            <w:tcW w:w="2476" w:type="dxa"/>
            <w:gridSpan w:val="5"/>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519" w:type="dxa"/>
            <w:gridSpan w:val="2"/>
          </w:tcPr>
          <w:p w:rsidR="00D5317A" w:rsidRPr="002F4A44" w:rsidRDefault="00D5317A" w:rsidP="002F2860">
            <w:pPr>
              <w:keepNext/>
              <w:spacing w:line="240" w:lineRule="auto"/>
              <w:outlineLvl w:val="0"/>
              <w:rPr>
                <w:rFonts w:ascii="Arial" w:hAnsi="Arial" w:cs="Arial"/>
                <w:sz w:val="16"/>
                <w:szCs w:val="16"/>
                <w:lang w:val="ru-RU" w:eastAsia="nl-NL"/>
              </w:rPr>
            </w:pPr>
          </w:p>
        </w:tc>
        <w:tc>
          <w:tcPr>
            <w:tcW w:w="818" w:type="dxa"/>
            <w:gridSpan w:val="3"/>
          </w:tcPr>
          <w:p w:rsidR="00D5317A" w:rsidRPr="002F4A44" w:rsidRDefault="00D5317A" w:rsidP="002F2860">
            <w:pPr>
              <w:keepNext/>
              <w:spacing w:line="240" w:lineRule="auto"/>
              <w:outlineLvl w:val="0"/>
              <w:rPr>
                <w:rFonts w:ascii="Arial" w:hAnsi="Arial" w:cs="Arial"/>
                <w:sz w:val="16"/>
                <w:szCs w:val="16"/>
                <w:lang w:val="ru-RU" w:eastAsia="nl-NL"/>
              </w:rPr>
            </w:pPr>
          </w:p>
        </w:tc>
        <w:tc>
          <w:tcPr>
            <w:tcW w:w="986"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933"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1024"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950"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852"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872"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r>
      <w:tr w:rsidR="00D5317A" w:rsidRPr="002F4A44" w:rsidTr="002F2860">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firstRow="0" w:lastRow="0" w:firstColumn="0" w:lastColumn="0" w:noHBand="0" w:noVBand="0"/>
        </w:tblPrEx>
        <w:trPr>
          <w:trHeight w:val="257"/>
        </w:trPr>
        <w:tc>
          <w:tcPr>
            <w:tcW w:w="2476" w:type="dxa"/>
            <w:gridSpan w:val="5"/>
          </w:tcPr>
          <w:p w:rsidR="00D5317A" w:rsidRPr="002F4A44" w:rsidRDefault="00D5317A" w:rsidP="002F2860">
            <w:pPr>
              <w:keepNext/>
              <w:spacing w:line="240" w:lineRule="auto"/>
              <w:jc w:val="center"/>
              <w:outlineLvl w:val="0"/>
              <w:rPr>
                <w:rFonts w:ascii="Arial" w:hAnsi="Arial" w:cs="Arial"/>
                <w:sz w:val="16"/>
                <w:szCs w:val="16"/>
                <w:lang w:val="ru-RU" w:eastAsia="nl-NL"/>
              </w:rPr>
            </w:pPr>
          </w:p>
        </w:tc>
        <w:tc>
          <w:tcPr>
            <w:tcW w:w="519" w:type="dxa"/>
            <w:gridSpan w:val="2"/>
          </w:tcPr>
          <w:p w:rsidR="00D5317A" w:rsidRPr="002F4A44" w:rsidRDefault="00D5317A" w:rsidP="002F2860">
            <w:pPr>
              <w:keepNext/>
              <w:spacing w:line="240" w:lineRule="auto"/>
              <w:outlineLvl w:val="0"/>
              <w:rPr>
                <w:rFonts w:ascii="Arial" w:hAnsi="Arial" w:cs="Arial"/>
                <w:sz w:val="16"/>
                <w:szCs w:val="16"/>
                <w:lang w:val="ru-RU" w:eastAsia="nl-NL"/>
              </w:rPr>
            </w:pPr>
          </w:p>
        </w:tc>
        <w:tc>
          <w:tcPr>
            <w:tcW w:w="818" w:type="dxa"/>
            <w:gridSpan w:val="3"/>
          </w:tcPr>
          <w:p w:rsidR="00D5317A" w:rsidRPr="002F4A44" w:rsidRDefault="00D5317A" w:rsidP="002F2860">
            <w:pPr>
              <w:keepNext/>
              <w:spacing w:line="240" w:lineRule="auto"/>
              <w:outlineLvl w:val="0"/>
              <w:rPr>
                <w:rFonts w:ascii="Arial" w:hAnsi="Arial" w:cs="Arial"/>
                <w:sz w:val="16"/>
                <w:szCs w:val="16"/>
                <w:lang w:val="ru-RU" w:eastAsia="nl-NL"/>
              </w:rPr>
            </w:pPr>
          </w:p>
        </w:tc>
        <w:tc>
          <w:tcPr>
            <w:tcW w:w="986"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933"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1024"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950"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852"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c>
          <w:tcPr>
            <w:tcW w:w="872" w:type="dxa"/>
            <w:gridSpan w:val="4"/>
          </w:tcPr>
          <w:p w:rsidR="00D5317A" w:rsidRPr="002F4A44" w:rsidRDefault="00D5317A" w:rsidP="002F2860">
            <w:pPr>
              <w:keepNext/>
              <w:spacing w:line="240" w:lineRule="auto"/>
              <w:outlineLvl w:val="0"/>
              <w:rPr>
                <w:rFonts w:ascii="Arial" w:hAnsi="Arial" w:cs="Arial"/>
                <w:sz w:val="16"/>
                <w:szCs w:val="16"/>
                <w:lang w:val="ru-RU" w:eastAsia="nl-NL"/>
              </w:rPr>
            </w:pPr>
          </w:p>
        </w:tc>
      </w:tr>
    </w:tbl>
    <w:p w:rsidR="00D5317A" w:rsidRPr="002F4A44" w:rsidRDefault="00D5317A" w:rsidP="00D5317A">
      <w:pPr>
        <w:rPr>
          <w:rFonts w:ascii="Arial" w:hAnsi="Arial" w:cs="Arial"/>
          <w:sz w:val="16"/>
          <w:szCs w:val="16"/>
          <w:u w:val="single"/>
          <w:lang w:val="ru-RU"/>
        </w:rPr>
      </w:pPr>
      <w:r w:rsidRPr="002F4A44">
        <w:rPr>
          <w:rFonts w:ascii="Arial" w:hAnsi="Arial" w:cs="Arial"/>
          <w:sz w:val="16"/>
          <w:szCs w:val="16"/>
          <w:u w:val="single"/>
          <w:lang w:val="ru-RU"/>
        </w:rPr>
        <w:t>Подписи:</w:t>
      </w:r>
    </w:p>
    <w:p w:rsidR="00D5317A" w:rsidRPr="002F4A44" w:rsidRDefault="00D5317A" w:rsidP="00D5317A">
      <w:pPr>
        <w:rPr>
          <w:rFonts w:ascii="Arial" w:hAnsi="Arial" w:cs="Arial"/>
          <w:sz w:val="16"/>
          <w:szCs w:val="16"/>
          <w:lang w:val="ru-RU"/>
        </w:rPr>
      </w:pPr>
      <w:r w:rsidRPr="002F4A44">
        <w:rPr>
          <w:rFonts w:ascii="Arial" w:hAnsi="Arial" w:cs="Arial"/>
          <w:sz w:val="16"/>
          <w:szCs w:val="16"/>
          <w:lang w:val="ru-RU"/>
        </w:rPr>
        <w:t>Руководитель учреждения                                 ______________/_____________/    (</w:t>
      </w:r>
      <w:r w:rsidRPr="002F4A44">
        <w:rPr>
          <w:sz w:val="18"/>
          <w:szCs w:val="18"/>
          <w:lang w:val="ru-RU"/>
        </w:rPr>
        <w:t>фамилия, имя</w:t>
      </w:r>
      <w:r w:rsidRPr="002F4A44">
        <w:rPr>
          <w:rFonts w:ascii="Arial" w:hAnsi="Arial" w:cs="Arial"/>
          <w:sz w:val="16"/>
          <w:szCs w:val="16"/>
          <w:lang w:val="ru-RU"/>
        </w:rPr>
        <w:t>)</w:t>
      </w:r>
    </w:p>
    <w:p w:rsidR="00D5317A" w:rsidRPr="002F4A44" w:rsidRDefault="00D5317A" w:rsidP="00D5317A">
      <w:pPr>
        <w:rPr>
          <w:rFonts w:ascii="Arial" w:hAnsi="Arial" w:cs="Arial"/>
          <w:sz w:val="16"/>
          <w:szCs w:val="16"/>
          <w:lang w:val="ru-RU"/>
        </w:rPr>
      </w:pPr>
      <w:proofErr w:type="gramStart"/>
      <w:r w:rsidRPr="002F4A44">
        <w:rPr>
          <w:rFonts w:ascii="Arial" w:hAnsi="Arial" w:cs="Arial"/>
          <w:sz w:val="16"/>
          <w:szCs w:val="16"/>
          <w:lang w:val="ru-RU"/>
        </w:rPr>
        <w:t>Начальник позразделения ответственной за бюджет     _____________/_____________ /    (</w:t>
      </w:r>
      <w:r w:rsidRPr="002F4A44">
        <w:rPr>
          <w:sz w:val="18"/>
          <w:szCs w:val="18"/>
          <w:lang w:val="ru-RU"/>
        </w:rPr>
        <w:t>фамилия, имя</w:t>
      </w:r>
      <w:proofErr w:type="gramEnd"/>
    </w:p>
    <w:p w:rsidR="00D5317A" w:rsidRPr="002F4A44" w:rsidRDefault="00D5317A" w:rsidP="00D5317A">
      <w:pPr>
        <w:rPr>
          <w:rFonts w:ascii="Arial" w:hAnsi="Arial" w:cs="Arial"/>
          <w:sz w:val="16"/>
          <w:szCs w:val="16"/>
          <w:lang w:val="ru-RU"/>
        </w:rPr>
      </w:pPr>
      <w:r w:rsidRPr="002F4A44">
        <w:rPr>
          <w:rFonts w:ascii="Arial" w:hAnsi="Arial" w:cs="Arial"/>
          <w:sz w:val="16"/>
          <w:szCs w:val="16"/>
          <w:lang w:val="ru-RU"/>
        </w:rPr>
        <w:t>Начальник подразделения ответственного за политики    _____________/_____________ /    (</w:t>
      </w:r>
      <w:r w:rsidRPr="002F4A44">
        <w:rPr>
          <w:sz w:val="18"/>
          <w:szCs w:val="18"/>
          <w:lang w:val="ru-RU"/>
        </w:rPr>
        <w:t>фамилия, имя</w:t>
      </w:r>
      <w:r w:rsidRPr="002F4A44">
        <w:rPr>
          <w:rFonts w:ascii="Arial" w:hAnsi="Arial" w:cs="Arial"/>
          <w:sz w:val="16"/>
          <w:szCs w:val="16"/>
          <w:lang w:val="ru-RU"/>
        </w:rPr>
        <w:t>)</w:t>
      </w:r>
    </w:p>
    <w:p w:rsidR="00D5317A" w:rsidRPr="002F4A44" w:rsidRDefault="00D5317A" w:rsidP="00D5317A">
      <w:pPr>
        <w:rPr>
          <w:rFonts w:ascii="Arial" w:hAnsi="Arial" w:cs="Arial"/>
          <w:sz w:val="16"/>
          <w:szCs w:val="16"/>
          <w:lang w:val="ru-RU"/>
        </w:rPr>
      </w:pPr>
      <w:r w:rsidRPr="002F4A44">
        <w:rPr>
          <w:rFonts w:ascii="Arial" w:hAnsi="Arial" w:cs="Arial"/>
          <w:sz w:val="16"/>
          <w:szCs w:val="16"/>
          <w:lang w:val="ru-RU"/>
        </w:rPr>
        <w:t>Дата: _________________</w:t>
      </w:r>
    </w:p>
    <w:p w:rsidR="00D5317A" w:rsidRPr="002F4A44" w:rsidRDefault="00D5317A" w:rsidP="00D5317A">
      <w:pPr>
        <w:pStyle w:val="lf"/>
        <w:spacing w:line="276" w:lineRule="auto"/>
        <w:rPr>
          <w:sz w:val="18"/>
          <w:szCs w:val="18"/>
          <w:lang w:val="ru-RU"/>
        </w:rPr>
      </w:pPr>
      <w:r w:rsidRPr="002F4A44">
        <w:rPr>
          <w:u w:val="single"/>
          <w:vertAlign w:val="superscript"/>
          <w:lang w:val="ru-RU" w:eastAsia="zh-CN"/>
        </w:rPr>
        <w:t>1</w:t>
      </w:r>
      <w:proofErr w:type="gramStart"/>
      <w:r w:rsidRPr="002F4A44">
        <w:rPr>
          <w:sz w:val="18"/>
          <w:szCs w:val="18"/>
          <w:lang w:val="ru-RU"/>
        </w:rPr>
        <w:t xml:space="preserve"> П</w:t>
      </w:r>
      <w:proofErr w:type="gramEnd"/>
      <w:r w:rsidRPr="002F4A44">
        <w:rPr>
          <w:sz w:val="18"/>
          <w:szCs w:val="18"/>
          <w:lang w:val="ru-RU"/>
        </w:rPr>
        <w:t>одписываются только агрегированные программы на уровне подпрограммы органа публичного управления.</w:t>
      </w:r>
    </w:p>
    <w:p w:rsidR="00D5317A" w:rsidRPr="002F4A44" w:rsidRDefault="00D5317A" w:rsidP="00D5317A">
      <w:pPr>
        <w:pStyle w:val="TableText"/>
        <w:rPr>
          <w:i/>
          <w:szCs w:val="16"/>
          <w:lang w:val="ru-RU" w:eastAsia="zh-CN"/>
        </w:rPr>
      </w:pPr>
      <w:r w:rsidRPr="002F4A44">
        <w:rPr>
          <w:i/>
          <w:szCs w:val="16"/>
          <w:u w:val="single"/>
          <w:lang w:val="ru-RU"/>
        </w:rPr>
        <w:t>Сокращения</w:t>
      </w:r>
      <w:proofErr w:type="gramStart"/>
      <w:r w:rsidRPr="002F4A44">
        <w:rPr>
          <w:i/>
          <w:szCs w:val="16"/>
          <w:lang w:val="ru-RU"/>
        </w:rPr>
        <w:t>:Б</w:t>
      </w:r>
      <w:proofErr w:type="gramEnd"/>
      <w:r w:rsidRPr="002F4A44">
        <w:rPr>
          <w:i/>
          <w:szCs w:val="16"/>
          <w:lang w:val="ru-RU"/>
        </w:rPr>
        <w:t>Г – базовый год (текущий); БГ-2 и БГ-1 – годы предыдущие базовому году; БГ+1 – год на который составляется бюджет;  БГ+2 и БГ+3 – годы последующие, на которые составляется бюджет.</w:t>
      </w:r>
    </w:p>
    <w:p w:rsidR="00D5317A" w:rsidRPr="002F4A44" w:rsidRDefault="00D5317A" w:rsidP="00D5317A">
      <w:pPr>
        <w:tabs>
          <w:tab w:val="left" w:pos="851"/>
        </w:tabs>
        <w:jc w:val="both"/>
        <w:rPr>
          <w:sz w:val="24"/>
          <w:lang w:val="ru-RU"/>
        </w:rPr>
      </w:pPr>
    </w:p>
    <w:p w:rsidR="00D5317A" w:rsidRPr="002F4A44" w:rsidRDefault="00D5317A" w:rsidP="00D5317A">
      <w:pPr>
        <w:numPr>
          <w:ilvl w:val="0"/>
          <w:numId w:val="38"/>
        </w:numPr>
        <w:tabs>
          <w:tab w:val="left" w:pos="572"/>
          <w:tab w:val="left" w:pos="598"/>
          <w:tab w:val="left" w:pos="884"/>
          <w:tab w:val="left" w:pos="993"/>
        </w:tabs>
        <w:ind w:left="0" w:firstLine="710"/>
        <w:jc w:val="both"/>
        <w:rPr>
          <w:color w:val="000000"/>
          <w:spacing w:val="3"/>
          <w:sz w:val="24"/>
          <w:lang w:val="ru-RU"/>
        </w:rPr>
      </w:pPr>
      <w:r w:rsidRPr="002F4A44">
        <w:rPr>
          <w:sz w:val="24"/>
          <w:lang w:val="ru-RU"/>
        </w:rPr>
        <w:t xml:space="preserve">На этапе разработки предложения по бюджету органы публичной власти могут предлагать изменения или дополнения бюджетной классификации новыми программами/подпрограммами, если </w:t>
      </w:r>
      <w:proofErr w:type="gramStart"/>
      <w:r w:rsidRPr="002F4A44">
        <w:rPr>
          <w:sz w:val="24"/>
          <w:lang w:val="ru-RU"/>
        </w:rPr>
        <w:t>считают что существующие программы в неполной мере отражают</w:t>
      </w:r>
      <w:proofErr w:type="gramEnd"/>
      <w:r w:rsidRPr="002F4A44">
        <w:rPr>
          <w:sz w:val="24"/>
          <w:lang w:val="ru-RU"/>
        </w:rPr>
        <w:t xml:space="preserve"> выполняемую ими миссию. Данные предложения представляются Министерству финансов/финансовому управлению и </w:t>
      </w:r>
      <w:r w:rsidRPr="002F4A44">
        <w:rPr>
          <w:sz w:val="24"/>
          <w:lang w:val="ru-RU"/>
        </w:rPr>
        <w:lastRenderedPageBreak/>
        <w:t>рассматриваются и обрабатываются в соответствии с процедурами по администрированию бюджетной классификации</w:t>
      </w:r>
      <w:r w:rsidRPr="002F4A44">
        <w:rPr>
          <w:color w:val="000000"/>
          <w:spacing w:val="3"/>
          <w:sz w:val="24"/>
          <w:lang w:val="ru-RU"/>
        </w:rPr>
        <w:t xml:space="preserve">. </w:t>
      </w:r>
    </w:p>
    <w:p w:rsidR="00D5317A" w:rsidRPr="002F4A44" w:rsidRDefault="00D5317A" w:rsidP="00D5317A">
      <w:pPr>
        <w:numPr>
          <w:ilvl w:val="0"/>
          <w:numId w:val="38"/>
        </w:numPr>
        <w:tabs>
          <w:tab w:val="left" w:pos="0"/>
          <w:tab w:val="left" w:pos="572"/>
          <w:tab w:val="left" w:pos="598"/>
          <w:tab w:val="left" w:pos="884"/>
        </w:tabs>
        <w:spacing w:before="120"/>
        <w:ind w:left="0" w:firstLine="710"/>
        <w:jc w:val="both"/>
        <w:rPr>
          <w:color w:val="000000"/>
          <w:spacing w:val="3"/>
          <w:sz w:val="24"/>
          <w:lang w:val="ru-RU"/>
        </w:rPr>
      </w:pPr>
      <w:r w:rsidRPr="002F4A44">
        <w:rPr>
          <w:sz w:val="24"/>
          <w:lang w:val="ru-RU"/>
        </w:rPr>
        <w:t xml:space="preserve">Руководители бюджетных органов/ учреждений обеспечивают организацию внутренней деятельности, связанной с разработкой программ, и назначают ответственных лиц. В процессе разработки бюджета по программам применяется подход «сверху вниз». </w:t>
      </w:r>
      <w:proofErr w:type="gramStart"/>
      <w:r w:rsidRPr="002F4A44">
        <w:rPr>
          <w:sz w:val="24"/>
          <w:lang w:val="ru-RU"/>
        </w:rPr>
        <w:t>Таким образом, бюджетные органы публичной власти (Org1) формулируют цели и задачи подпрограмм, определяют перечень показателей результативности для каждой из них и запрашивают от подведомственных бюджетных учреждений (Org2) заполнение данных о соответствующих их деятельности показателях продукта и эффективности, а также заполнение финансовой части предложения по бюджету.</w:t>
      </w:r>
      <w:proofErr w:type="gramEnd"/>
      <w:r w:rsidRPr="002F4A44">
        <w:rPr>
          <w:sz w:val="24"/>
          <w:lang w:val="ru-RU"/>
        </w:rPr>
        <w:t xml:space="preserve"> В последующем, бюджетные органы (Org1) систематизируют, анализируют и после процедуры внутренних обсуждений, дорабатывают и представляют предложения по бюджету администратору бюджета. В этих целях бюджетные </w:t>
      </w:r>
      <w:proofErr w:type="gramStart"/>
      <w:r w:rsidRPr="002F4A44">
        <w:rPr>
          <w:sz w:val="24"/>
          <w:lang w:val="ru-RU"/>
        </w:rPr>
        <w:t>ораны/ учреждения создают</w:t>
      </w:r>
      <w:proofErr w:type="gramEnd"/>
      <w:r w:rsidRPr="002F4A44">
        <w:rPr>
          <w:sz w:val="24"/>
          <w:lang w:val="ru-RU"/>
        </w:rPr>
        <w:t xml:space="preserve"> базы данных, содержащие финансовую и нефинансовую информацию по каждой реализуемой ими программе/подпрограмме. Руководители бюджетных органов/ учреждений назначают ответственных лиц за создание и управление базой данных, информация периодически актуализируется</w:t>
      </w:r>
      <w:proofErr w:type="gramStart"/>
      <w:r w:rsidRPr="002F4A44">
        <w:rPr>
          <w:sz w:val="24"/>
          <w:lang w:val="ru-RU"/>
        </w:rPr>
        <w:t xml:space="preserve"> </w:t>
      </w:r>
      <w:r w:rsidRPr="002F4A44">
        <w:rPr>
          <w:color w:val="000000"/>
          <w:spacing w:val="3"/>
          <w:sz w:val="24"/>
          <w:lang w:val="ru-RU"/>
        </w:rPr>
        <w:t>.</w:t>
      </w:r>
      <w:proofErr w:type="gramEnd"/>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6" w:firstLine="494"/>
        <w:jc w:val="both"/>
        <w:rPr>
          <w:color w:val="000000"/>
          <w:spacing w:val="3"/>
          <w:sz w:val="24"/>
          <w:lang w:val="ru-RU"/>
        </w:rPr>
      </w:pPr>
      <w:r w:rsidRPr="002F4A44">
        <w:rPr>
          <w:sz w:val="24"/>
          <w:lang w:val="ru-RU"/>
        </w:rPr>
        <w:t xml:space="preserve"> При оценке стоимости по видам деятельности (P3) бюджетные органы/ учреждения должны соблюдать положения </w:t>
      </w:r>
      <w:r w:rsidRPr="002F4A44">
        <w:rPr>
          <w:lang w:val="ru-RU"/>
        </w:rPr>
        <w:t>Методологического Руководства по предварительному</w:t>
      </w:r>
      <w:r w:rsidRPr="002F4A44">
        <w:rPr>
          <w:rStyle w:val="hps"/>
          <w:sz w:val="24"/>
          <w:lang w:val="ru-RU"/>
        </w:rPr>
        <w:t xml:space="preserve"> анализу воздействия рубличных политики, разработанное Государственной канцелярией</w:t>
      </w:r>
      <w:r w:rsidRPr="002F4A44">
        <w:rPr>
          <w:sz w:val="24"/>
          <w:lang w:val="ru-RU"/>
        </w:rPr>
        <w:t xml:space="preserve">, а также должны учитывать специфические </w:t>
      </w:r>
      <w:proofErr w:type="gramStart"/>
      <w:r w:rsidRPr="002F4A44">
        <w:rPr>
          <w:sz w:val="24"/>
          <w:lang w:val="ru-RU"/>
        </w:rPr>
        <w:t>особенности</w:t>
      </w:r>
      <w:proofErr w:type="gramEnd"/>
      <w:r w:rsidRPr="002F4A44">
        <w:rPr>
          <w:sz w:val="24"/>
          <w:lang w:val="ru-RU"/>
        </w:rPr>
        <w:t xml:space="preserve"> установленные инструктивным письмом Министерства финансов о разработке предложений по бюджету</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0"/>
          <w:tab w:val="left" w:pos="572"/>
          <w:tab w:val="left" w:pos="598"/>
        </w:tabs>
        <w:spacing w:before="120"/>
        <w:ind w:left="0" w:firstLine="710"/>
        <w:jc w:val="both"/>
        <w:rPr>
          <w:color w:val="000000"/>
          <w:spacing w:val="3"/>
          <w:sz w:val="24"/>
          <w:lang w:val="ru-RU"/>
        </w:rPr>
      </w:pPr>
      <w:r w:rsidRPr="002F4A44">
        <w:rPr>
          <w:sz w:val="24"/>
          <w:lang w:val="ru-RU"/>
        </w:rPr>
        <w:t>Бюджетные органы/ учреждения представляют предложения по бюджету вместе с пояснительной запиской, которая содержит</w:t>
      </w:r>
      <w:r w:rsidRPr="002F4A44">
        <w:rPr>
          <w:color w:val="000000"/>
          <w:spacing w:val="3"/>
          <w:sz w:val="24"/>
          <w:lang w:val="ru-RU"/>
        </w:rPr>
        <w:t xml:space="preserve">: </w:t>
      </w:r>
    </w:p>
    <w:p w:rsidR="00D5317A" w:rsidRPr="002F4A44" w:rsidRDefault="00D5317A" w:rsidP="00D5317A">
      <w:pPr>
        <w:pStyle w:val="NormalWeb"/>
        <w:numPr>
          <w:ilvl w:val="3"/>
          <w:numId w:val="195"/>
        </w:numPr>
        <w:tabs>
          <w:tab w:val="left" w:pos="1080"/>
        </w:tabs>
        <w:spacing w:before="0" w:beforeAutospacing="0" w:after="0" w:afterAutospacing="0"/>
        <w:ind w:left="0" w:firstLine="851"/>
        <w:jc w:val="both"/>
        <w:rPr>
          <w:lang w:val="ru-RU"/>
        </w:rPr>
      </w:pPr>
      <w:r w:rsidRPr="002F4A44">
        <w:rPr>
          <w:lang w:val="ru-RU"/>
        </w:rPr>
        <w:t xml:space="preserve">обоснование целей и задач программ/подпрограмм </w:t>
      </w:r>
      <w:proofErr w:type="gramStart"/>
      <w:r w:rsidRPr="002F4A44">
        <w:rPr>
          <w:lang w:val="ru-RU"/>
        </w:rPr>
        <w:t>с</w:t>
      </w:r>
      <w:proofErr w:type="gramEnd"/>
      <w:r w:rsidRPr="002F4A44">
        <w:rPr>
          <w:lang w:val="ru-RU"/>
        </w:rPr>
        <w:t xml:space="preserve"> ссылками на нормативные  акты, а также пояснения по выбору и определению приоритетов; </w:t>
      </w:r>
    </w:p>
    <w:p w:rsidR="00D5317A" w:rsidRPr="002F4A44" w:rsidRDefault="00D5317A" w:rsidP="00D5317A">
      <w:pPr>
        <w:pStyle w:val="NormalWeb"/>
        <w:numPr>
          <w:ilvl w:val="3"/>
          <w:numId w:val="195"/>
        </w:numPr>
        <w:tabs>
          <w:tab w:val="left" w:pos="1080"/>
        </w:tabs>
        <w:spacing w:before="0" w:beforeAutospacing="0" w:after="0" w:afterAutospacing="0"/>
        <w:ind w:left="0" w:firstLine="851"/>
        <w:jc w:val="both"/>
        <w:rPr>
          <w:lang w:val="ru-RU"/>
        </w:rPr>
      </w:pPr>
      <w:r w:rsidRPr="002F4A44">
        <w:rPr>
          <w:lang w:val="ru-RU"/>
        </w:rPr>
        <w:t xml:space="preserve">расчеты и обоснования по оценке стоимости в части запршиваемых ассигновании по всем видам деятельности программы; </w:t>
      </w:r>
    </w:p>
    <w:p w:rsidR="00D5317A" w:rsidRPr="002F4A44" w:rsidRDefault="00D5317A" w:rsidP="00D5317A">
      <w:pPr>
        <w:pStyle w:val="NormalWeb"/>
        <w:numPr>
          <w:ilvl w:val="3"/>
          <w:numId w:val="195"/>
        </w:numPr>
        <w:tabs>
          <w:tab w:val="left" w:pos="1080"/>
        </w:tabs>
        <w:spacing w:before="0" w:beforeAutospacing="0" w:after="0" w:afterAutospacing="0"/>
        <w:ind w:left="0" w:firstLine="851"/>
        <w:jc w:val="both"/>
        <w:rPr>
          <w:lang w:val="ru-RU"/>
        </w:rPr>
      </w:pPr>
      <w:r w:rsidRPr="002F4A44">
        <w:rPr>
          <w:lang w:val="ru-RU"/>
        </w:rPr>
        <w:t xml:space="preserve">другую необходимую информацию, призванную способствовать рассмотрению предложений по бюджету. </w:t>
      </w:r>
    </w:p>
    <w:p w:rsidR="00D5317A" w:rsidRPr="002F4A44" w:rsidRDefault="00D5317A" w:rsidP="00D5317A">
      <w:pPr>
        <w:numPr>
          <w:ilvl w:val="0"/>
          <w:numId w:val="38"/>
        </w:numPr>
        <w:tabs>
          <w:tab w:val="left" w:pos="572"/>
          <w:tab w:val="left" w:pos="598"/>
          <w:tab w:val="left" w:pos="884"/>
          <w:tab w:val="left" w:pos="993"/>
        </w:tabs>
        <w:ind w:left="0" w:firstLine="709"/>
        <w:jc w:val="both"/>
        <w:rPr>
          <w:sz w:val="24"/>
          <w:lang w:val="ru-RU"/>
        </w:rPr>
      </w:pPr>
      <w:r w:rsidRPr="002F4A44">
        <w:rPr>
          <w:sz w:val="24"/>
          <w:lang w:val="ru-RU"/>
        </w:rPr>
        <w:t>В зависимости от стадии рассмотрения проекта бюджета, бюджетные органы корректируют предложения по программам таким образом, чтобы обеспечить: (i) соблюдение установленных лимитов расходов; (ii) адекватную формулировку элементов программы; (iii) обоснование задач и показателей результативности.</w:t>
      </w:r>
    </w:p>
    <w:p w:rsidR="00D5317A" w:rsidRPr="002F4A44" w:rsidRDefault="00D5317A" w:rsidP="00D5317A">
      <w:pPr>
        <w:numPr>
          <w:ilvl w:val="0"/>
          <w:numId w:val="38"/>
        </w:numPr>
        <w:tabs>
          <w:tab w:val="left" w:pos="572"/>
          <w:tab w:val="left" w:pos="598"/>
          <w:tab w:val="left" w:pos="884"/>
          <w:tab w:val="left" w:pos="993"/>
        </w:tabs>
        <w:ind w:left="0" w:firstLine="709"/>
        <w:jc w:val="both"/>
        <w:rPr>
          <w:color w:val="000000"/>
          <w:spacing w:val="3"/>
          <w:sz w:val="24"/>
          <w:lang w:val="ru-RU"/>
        </w:rPr>
      </w:pPr>
      <w:r w:rsidRPr="002F4A44">
        <w:rPr>
          <w:sz w:val="24"/>
          <w:lang w:val="ru-RU"/>
        </w:rPr>
        <w:t>После утверждения ежегодного бюджетного закона/решения бюджетные органы (Org1) производят распределение бюджета и утверждают лимиты годовых бюджетных ассигнований и показатели результативности подведомственных бюджетных учреждений которые реализуют мероприятия в рамках подпрограмм</w:t>
      </w:r>
      <w:proofErr w:type="gramStart"/>
      <w:r w:rsidRPr="002F4A44">
        <w:rPr>
          <w:sz w:val="24"/>
          <w:lang w:val="ru-RU"/>
        </w:rPr>
        <w:t xml:space="preserve">  В</w:t>
      </w:r>
      <w:proofErr w:type="gramEnd"/>
      <w:r w:rsidRPr="002F4A44">
        <w:rPr>
          <w:sz w:val="24"/>
          <w:lang w:val="ru-RU"/>
        </w:rPr>
        <w:t xml:space="preserve"> свою очередь, бюджетные учреждения (Org2) распределяют свои бюджеты согласно бюджетной классификации и в соответствии с положениями IX раздела </w:t>
      </w:r>
      <w:r>
        <w:rPr>
          <w:sz w:val="24"/>
          <w:lang w:val="ru-RU"/>
        </w:rPr>
        <w:t>настоящего</w:t>
      </w:r>
      <w:r w:rsidRPr="002F4A44">
        <w:rPr>
          <w:sz w:val="24"/>
          <w:lang w:val="ru-RU"/>
        </w:rPr>
        <w:t xml:space="preserve"> Руководства</w:t>
      </w:r>
      <w:r w:rsidRPr="002F4A44">
        <w:rPr>
          <w:color w:val="000000"/>
          <w:spacing w:val="3"/>
          <w:sz w:val="24"/>
          <w:lang w:val="ru-RU"/>
        </w:rPr>
        <w:t xml:space="preserve">. </w:t>
      </w:r>
    </w:p>
    <w:p w:rsidR="00D5317A" w:rsidRPr="002F4A44" w:rsidRDefault="00D5317A" w:rsidP="00D5317A">
      <w:pPr>
        <w:numPr>
          <w:ilvl w:val="0"/>
          <w:numId w:val="38"/>
        </w:numPr>
        <w:tabs>
          <w:tab w:val="left" w:pos="572"/>
          <w:tab w:val="left" w:pos="598"/>
          <w:tab w:val="left" w:pos="884"/>
          <w:tab w:val="left" w:pos="993"/>
        </w:tabs>
        <w:ind w:left="0" w:firstLine="709"/>
        <w:jc w:val="both"/>
        <w:rPr>
          <w:color w:val="000000"/>
          <w:spacing w:val="3"/>
          <w:sz w:val="24"/>
          <w:lang w:val="ru-RU"/>
        </w:rPr>
      </w:pPr>
      <w:r w:rsidRPr="002F4A44">
        <w:rPr>
          <w:sz w:val="24"/>
          <w:lang w:val="ru-RU"/>
        </w:rPr>
        <w:t xml:space="preserve">Утвержденные показатели результативности в рамках бюджетов по программам не пересматриваются в течение бюджетного года вследствие изменения бюджета или перераспределения ассигнований, а  пояснения отклонений реального исполнения показателей по сравнению с </w:t>
      </w:r>
      <w:proofErr w:type="gramStart"/>
      <w:r w:rsidRPr="002F4A44">
        <w:rPr>
          <w:sz w:val="24"/>
          <w:lang w:val="ru-RU"/>
        </w:rPr>
        <w:t>запланированными</w:t>
      </w:r>
      <w:proofErr w:type="gramEnd"/>
      <w:r w:rsidRPr="002F4A44">
        <w:rPr>
          <w:sz w:val="24"/>
          <w:lang w:val="ru-RU"/>
        </w:rPr>
        <w:t xml:space="preserve"> объясняются при представлении отчетов о реализации программ</w:t>
      </w:r>
      <w:r w:rsidRPr="002F4A44">
        <w:rPr>
          <w:color w:val="000000"/>
          <w:spacing w:val="3"/>
          <w:sz w:val="24"/>
          <w:lang w:val="ru-RU"/>
        </w:rPr>
        <w:t xml:space="preserve">. </w:t>
      </w:r>
    </w:p>
    <w:bookmarkEnd w:id="2136"/>
    <w:p w:rsidR="00D5317A" w:rsidRPr="002F4A44" w:rsidRDefault="00D5317A" w:rsidP="00D5317A">
      <w:pPr>
        <w:numPr>
          <w:ilvl w:val="0"/>
          <w:numId w:val="38"/>
        </w:numPr>
        <w:tabs>
          <w:tab w:val="left" w:pos="572"/>
          <w:tab w:val="left" w:pos="598"/>
          <w:tab w:val="left" w:pos="884"/>
          <w:tab w:val="left" w:pos="993"/>
        </w:tabs>
        <w:ind w:left="0" w:firstLine="709"/>
        <w:jc w:val="both"/>
        <w:rPr>
          <w:sz w:val="24"/>
          <w:lang w:val="ru-RU"/>
        </w:rPr>
      </w:pPr>
      <w:r w:rsidRPr="002F4A44">
        <w:rPr>
          <w:sz w:val="24"/>
          <w:lang w:val="ru-RU"/>
        </w:rPr>
        <w:t xml:space="preserve">Поток мероприятий, связанных с процессом разработки и утверждения бюджетов </w:t>
      </w:r>
      <w:proofErr w:type="gramStart"/>
      <w:r w:rsidRPr="002F4A44">
        <w:rPr>
          <w:sz w:val="24"/>
          <w:lang w:val="ru-RU"/>
        </w:rPr>
        <w:t>по</w:t>
      </w:r>
      <w:proofErr w:type="gramEnd"/>
      <w:r w:rsidRPr="002F4A44">
        <w:rPr>
          <w:sz w:val="24"/>
          <w:lang w:val="ru-RU"/>
        </w:rPr>
        <w:t xml:space="preserve"> программах представляется на рисунке 11.3.</w:t>
      </w:r>
    </w:p>
    <w:p w:rsidR="00D5317A" w:rsidRPr="002F4A44" w:rsidRDefault="00D5317A" w:rsidP="00D5317A">
      <w:pPr>
        <w:pStyle w:val="Caption"/>
        <w:ind w:firstLine="0"/>
        <w:rPr>
          <w:sz w:val="24"/>
          <w:lang w:val="ru-RU"/>
        </w:rPr>
        <w:sectPr w:rsidR="00D5317A" w:rsidRPr="002F4A44" w:rsidSect="002F2860">
          <w:footerReference w:type="even" r:id="rId36"/>
          <w:footerReference w:type="default" r:id="rId37"/>
          <w:type w:val="oddPage"/>
          <w:pgSz w:w="11906" w:h="16838"/>
          <w:pgMar w:top="1350" w:right="851" w:bottom="1134" w:left="2126" w:header="709" w:footer="567" w:gutter="0"/>
          <w:cols w:space="708"/>
          <w:docGrid w:linePitch="360"/>
        </w:sectPr>
      </w:pPr>
    </w:p>
    <w:p w:rsidR="00D5317A" w:rsidRPr="00D5317A" w:rsidRDefault="00D5317A" w:rsidP="00D5317A">
      <w:pPr>
        <w:pStyle w:val="Caption"/>
        <w:ind w:firstLine="0"/>
        <w:rPr>
          <w:bCs w:val="0"/>
          <w:lang w:val="ru-RU"/>
          <w14:shadow w14:blurRad="50800" w14:dist="38100" w14:dir="2700000" w14:sx="100000" w14:sy="100000" w14:kx="0" w14:ky="0" w14:algn="tl">
            <w14:srgbClr w14:val="000000">
              <w14:alpha w14:val="60000"/>
            </w14:srgbClr>
          </w14:shadow>
        </w:rPr>
      </w:pPr>
      <w:r w:rsidRPr="00D5317A">
        <w:rPr>
          <w:bCs w:val="0"/>
          <w:lang w:val="ru-RU"/>
          <w14:shadow w14:blurRad="50800" w14:dist="38100" w14:dir="2700000" w14:sx="100000" w14:sy="100000" w14:kx="0" w14:ky="0" w14:algn="tl">
            <w14:srgbClr w14:val="000000">
              <w14:alpha w14:val="60000"/>
            </w14:srgbClr>
          </w14:shadow>
        </w:rPr>
        <w:lastRenderedPageBreak/>
        <w:t>Рисунок 11.3.  Схема мероприятий по разработке и утверждению бюджетов по программам</w:t>
      </w:r>
    </w:p>
    <w:p w:rsidR="00D5317A" w:rsidRPr="002F4A44" w:rsidRDefault="00D5317A" w:rsidP="00D5317A">
      <w:pPr>
        <w:rPr>
          <w:sz w:val="24"/>
          <w:lang w:val="ru-RU"/>
        </w:rPr>
        <w:sectPr w:rsidR="00D5317A" w:rsidRPr="002F4A44" w:rsidSect="002F2860">
          <w:type w:val="oddPage"/>
          <w:pgSz w:w="16838" w:h="11906" w:orient="landscape"/>
          <w:pgMar w:top="1620" w:right="1138" w:bottom="850" w:left="1138" w:header="706" w:footer="562" w:gutter="0"/>
          <w:cols w:space="708"/>
          <w:docGrid w:linePitch="360"/>
        </w:sectPr>
      </w:pPr>
      <w:r>
        <w:rPr>
          <w:noProof/>
          <w:lang w:eastAsia="en-GB"/>
        </w:rPr>
        <mc:AlternateContent>
          <mc:Choice Requires="wps">
            <w:drawing>
              <wp:anchor distT="0" distB="0" distL="114300" distR="114300" simplePos="0" relativeHeight="251795456" behindDoc="0" locked="0" layoutInCell="0" allowOverlap="1">
                <wp:simplePos x="0" y="0"/>
                <wp:positionH relativeFrom="column">
                  <wp:posOffset>7967345</wp:posOffset>
                </wp:positionH>
                <wp:positionV relativeFrom="paragraph">
                  <wp:posOffset>437515</wp:posOffset>
                </wp:positionV>
                <wp:extent cx="635" cy="2252345"/>
                <wp:effectExtent l="60325" t="18415" r="53340" b="571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52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627.35pt;margin-top:34.45pt;width:.05pt;height:177.3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h6awIAAIYEAAAOAAAAZHJzL2Uyb0RvYy54bWysVM1uEzEQviPxDpbv6f50E9pVNxXaTbgU&#10;qNTC3Vl7sxZe27Ld/AghtbxAH4FX4MKBH/UZNm/E2ElTCheEyMEZ2zPffDPzeU9OV51AC2YsV7LA&#10;yUGMEZO1olzOC/zmcjo4wsg6IikRSrICr5nFp+OnT06WOmepapWgzCAAkTZf6gK3zuk8imzdso7Y&#10;A6WZhMtGmY442Jp5RA1ZAnonojSOR9FSGaqNqpm1cFptL/E44DcNq93rprHMIVFg4ObCasI682s0&#10;PiH53BDd8npHg/wDi45wCUn3UBVxBF0Z/gdUx2ujrGrcQa26SDUNr1moAapJ4t+quWiJZqEWaI7V&#10;+zbZ/wdbv1qcG8QpzC7OMJKkgyH1nzbXm9v+R/95c4s2N/0dLJuPm+v+S/+9/9bf9V+R94beLbXN&#10;AaKU58ZXX6/khT5T9TuLpCpbIucs1HC51gCb+IjoUYjfWA0MZsuXioIPuXIqNHLVmA41guu3PtCD&#10;Q7PQKkxuvZ8cWzlUw+HocIhRDedpOkwPs2HIRHIP4kO1se4FUx3yRoGtM4TPW1cqKUEhymwTkMWZ&#10;dZ7iQ4APlmrKhQhCERItC3w8TIeBkVWCU3/p3ayZz0ph0IJ4qYXfjsUjN6OuJA1gLSN0srMd4QJs&#10;5EKjnOHQOsGwz9YxipFg8Lq8taUnpM8IxQPhnbVV2/vj+HhyNDnKBlk6mgyyuKoGz6dlNhhNk2fD&#10;6rAqyyr54MknWd5ySpn0/O+Vn2R/p6zdG9xqdq/9faOix+iho0D2/j+QDjrwo9+KaKbo+tz46rwk&#10;QOzBefcw/Wv6dR+8Hj4f458AAAD//wMAUEsDBBQABgAIAAAAIQBXucwc4QAAAAwBAAAPAAAAZHJz&#10;L2Rvd25yZXYueG1sTI/BTsMwEETvSPyDtUhcEHUIbQghToWAlhOqCOXuxksSNV5Hsdsmf8/2BMeZ&#10;fZqdyZej7cQRB986UnA3i0AgVc60VCvYfq1uUxA+aDK6c4QKJvSwLC4vcp0Zd6JPPJahFhxCPtMK&#10;mhD6TEpfNWi1n7keiW8/brA6sBxqaQZ94nDbyTiKEml1S/yh0T2+NFjty4NV8FpuFqvvm+0YT9X7&#10;R7lO9xua3pS6vhqfn0AEHMMfDOf6XB0K7rRzBzJedKzjxfyBWQVJ+gjiTLDDa3YK5vF9ArLI5f8R&#10;xS8AAAD//wMAUEsBAi0AFAAGAAgAAAAhALaDOJL+AAAA4QEAABMAAAAAAAAAAAAAAAAAAAAAAFtD&#10;b250ZW50X1R5cGVzXS54bWxQSwECLQAUAAYACAAAACEAOP0h/9YAAACUAQAACwAAAAAAAAAAAAAA&#10;AAAvAQAAX3JlbHMvLnJlbHNQSwECLQAUAAYACAAAACEAtupoemsCAACGBAAADgAAAAAAAAAAAAAA&#10;AAAuAgAAZHJzL2Uyb0RvYy54bWxQSwECLQAUAAYACAAAACEAV7nMHOEAAAAMAQAADwAAAAAAAAAA&#10;AAAAAADFBAAAZHJzL2Rvd25yZXYueG1sUEsFBgAAAAAEAAQA8wAAANMFAAAAAA==&#10;" o:allowincell="f">
                <v:stroke endarrow="block"/>
              </v:shape>
            </w:pict>
          </mc:Fallback>
        </mc:AlternateContent>
      </w:r>
      <w:r>
        <w:rPr>
          <w:noProof/>
          <w:lang w:eastAsia="en-GB"/>
        </w:rPr>
        <w:drawing>
          <wp:inline distT="0" distB="0" distL="0" distR="0">
            <wp:extent cx="8839200" cy="518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39200" cy="5181600"/>
                    </a:xfrm>
                    <a:prstGeom prst="rect">
                      <a:avLst/>
                    </a:prstGeom>
                    <a:noFill/>
                    <a:ln>
                      <a:noFill/>
                    </a:ln>
                  </pic:spPr>
                </pic:pic>
              </a:graphicData>
            </a:graphic>
          </wp:inline>
        </w:drawing>
      </w:r>
    </w:p>
    <w:p w:rsidR="00D5317A" w:rsidRPr="002F4A44" w:rsidRDefault="00D5317A" w:rsidP="00D5317A">
      <w:pPr>
        <w:rPr>
          <w:sz w:val="24"/>
          <w:lang w:val="ru-RU"/>
        </w:rPr>
      </w:pPr>
    </w:p>
    <w:p w:rsidR="00D5317A" w:rsidRPr="002F4A44" w:rsidRDefault="00D5317A" w:rsidP="00D5317A">
      <w:pPr>
        <w:pStyle w:val="Heading2"/>
        <w:numPr>
          <w:ilvl w:val="1"/>
          <w:numId w:val="180"/>
        </w:numPr>
        <w:tabs>
          <w:tab w:val="left" w:pos="426"/>
          <w:tab w:val="left" w:pos="709"/>
          <w:tab w:val="left" w:pos="993"/>
          <w:tab w:val="left" w:pos="1701"/>
        </w:tabs>
        <w:ind w:hanging="436"/>
        <w:rPr>
          <w:b/>
          <w:sz w:val="24"/>
          <w:szCs w:val="24"/>
          <w:lang w:val="ru-RU"/>
        </w:rPr>
      </w:pPr>
      <w:bookmarkStart w:id="2140" w:name="_Toc438730829"/>
      <w:r w:rsidRPr="002F4A44">
        <w:rPr>
          <w:b/>
          <w:sz w:val="24"/>
          <w:szCs w:val="24"/>
          <w:lang w:val="ru-RU"/>
        </w:rPr>
        <w:t>Мониторинг и отчетность по выполнению программ</w:t>
      </w:r>
      <w:bookmarkEnd w:id="2140"/>
      <w:r w:rsidRPr="002F4A44">
        <w:rPr>
          <w:b/>
          <w:sz w:val="24"/>
          <w:szCs w:val="24"/>
          <w:lang w:val="ru-RU"/>
        </w:rPr>
        <w:t xml:space="preserve"> </w:t>
      </w:r>
    </w:p>
    <w:p w:rsidR="00D5317A" w:rsidRPr="002F4A44" w:rsidRDefault="00D5317A" w:rsidP="00D5317A">
      <w:pPr>
        <w:numPr>
          <w:ilvl w:val="0"/>
          <w:numId w:val="38"/>
        </w:numPr>
        <w:tabs>
          <w:tab w:val="left" w:pos="572"/>
          <w:tab w:val="left" w:pos="598"/>
          <w:tab w:val="left" w:pos="884"/>
          <w:tab w:val="left" w:pos="993"/>
        </w:tabs>
        <w:ind w:left="0" w:firstLine="710"/>
        <w:jc w:val="both"/>
        <w:rPr>
          <w:color w:val="000000"/>
          <w:spacing w:val="3"/>
          <w:sz w:val="24"/>
          <w:lang w:val="ru-RU"/>
        </w:rPr>
      </w:pPr>
      <w:r w:rsidRPr="002F4A44">
        <w:rPr>
          <w:sz w:val="24"/>
          <w:lang w:val="ru-RU"/>
        </w:rPr>
        <w:t xml:space="preserve">Система мониторинга результативности программ используется для измерения объема и качества </w:t>
      </w:r>
      <w:proofErr w:type="gramStart"/>
      <w:r w:rsidRPr="002F4A44">
        <w:rPr>
          <w:sz w:val="24"/>
          <w:lang w:val="ru-RU"/>
        </w:rPr>
        <w:t>услуг</w:t>
      </w:r>
      <w:proofErr w:type="gramEnd"/>
      <w:r w:rsidRPr="002F4A44">
        <w:rPr>
          <w:sz w:val="24"/>
          <w:lang w:val="ru-RU"/>
        </w:rPr>
        <w:t xml:space="preserve"> оказываемых бюджетными учреждениями, а также для оценки результатов реализации программ и их воздействие</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6" w:firstLine="494"/>
        <w:jc w:val="both"/>
        <w:rPr>
          <w:color w:val="000000"/>
          <w:spacing w:val="3"/>
          <w:sz w:val="24"/>
          <w:lang w:val="ru-RU"/>
        </w:rPr>
      </w:pPr>
      <w:r w:rsidRPr="002F4A44">
        <w:rPr>
          <w:sz w:val="24"/>
          <w:lang w:val="ru-RU"/>
        </w:rPr>
        <w:t>Мониторинг представляет собой непрерывный процесс, который осуществляется в ходе исполнения бюджета и позволяет  получить информацию о ходе реализации программы. В процессе мониторинга результативности сравниваются исполненные и плановые значения показателей результативности, оценивается уровень выполнения намеченных задач, а также сравниваются фактические расходы по внедрению программы и утвержденными расходами</w:t>
      </w:r>
      <w:r w:rsidRPr="002F4A44">
        <w:rPr>
          <w:color w:val="000000"/>
          <w:spacing w:val="3"/>
          <w:sz w:val="24"/>
          <w:lang w:val="ru-RU"/>
        </w:rPr>
        <w:t>.</w:t>
      </w:r>
    </w:p>
    <w:p w:rsidR="00D5317A" w:rsidRPr="002F4A44" w:rsidRDefault="00D5317A" w:rsidP="00D5317A">
      <w:pPr>
        <w:numPr>
          <w:ilvl w:val="0"/>
          <w:numId w:val="38"/>
        </w:numPr>
        <w:tabs>
          <w:tab w:val="clear" w:pos="1070"/>
          <w:tab w:val="left" w:pos="0"/>
          <w:tab w:val="left" w:pos="572"/>
          <w:tab w:val="left" w:pos="598"/>
          <w:tab w:val="left" w:pos="884"/>
        </w:tabs>
        <w:spacing w:before="120"/>
        <w:ind w:left="0" w:firstLine="710"/>
        <w:jc w:val="both"/>
        <w:rPr>
          <w:color w:val="000000"/>
          <w:spacing w:val="3"/>
          <w:sz w:val="24"/>
          <w:lang w:val="ru-RU"/>
        </w:rPr>
      </w:pPr>
      <w:r w:rsidRPr="002F4A44">
        <w:rPr>
          <w:sz w:val="24"/>
          <w:lang w:val="ru-RU"/>
        </w:rPr>
        <w:t>Мониторинг предполагает систематический сбор и анализ данных о показателях результативности для предоставления информации о ходе реализации программы и об освоении выделенных для этого ресурсов. Данные собираются из внутренних и внешних источников с учетом доступности и достоверности источников данных, а также оптимальных затрат по их сбору и обработке</w:t>
      </w:r>
      <w:r w:rsidRPr="002F4A44">
        <w:rPr>
          <w:color w:val="000000"/>
          <w:spacing w:val="3"/>
          <w:sz w:val="24"/>
          <w:lang w:val="ru-RU"/>
        </w:rPr>
        <w:t xml:space="preserve">. </w:t>
      </w:r>
    </w:p>
    <w:p w:rsidR="00D5317A" w:rsidRPr="007F3300" w:rsidRDefault="00D5317A" w:rsidP="00D5317A">
      <w:pPr>
        <w:numPr>
          <w:ilvl w:val="0"/>
          <w:numId w:val="38"/>
        </w:numPr>
        <w:tabs>
          <w:tab w:val="left" w:pos="142"/>
          <w:tab w:val="left" w:pos="572"/>
          <w:tab w:val="left" w:pos="598"/>
        </w:tabs>
        <w:spacing w:before="120"/>
        <w:ind w:left="0" w:firstLine="710"/>
        <w:jc w:val="both"/>
        <w:rPr>
          <w:color w:val="000000"/>
          <w:spacing w:val="3"/>
          <w:sz w:val="24"/>
          <w:lang w:val="ru-RU"/>
        </w:rPr>
      </w:pPr>
      <w:r w:rsidRPr="002F4A44">
        <w:rPr>
          <w:sz w:val="24"/>
          <w:lang w:val="ru-RU"/>
        </w:rPr>
        <w:t xml:space="preserve">Отчеты о достигнутой результативности программ/подпрограмм (далее – отчеты о результативности) составляются за полугодие и за год и представляются одновременно с финансовыми отчетами в установленные для представления сроки. Содержание и формат представления отчета о результативности приводится в таблице </w:t>
      </w:r>
      <w:r w:rsidRPr="002F4A44">
        <w:rPr>
          <w:color w:val="000000"/>
          <w:spacing w:val="3"/>
          <w:sz w:val="24"/>
          <w:lang w:val="ru-RU"/>
        </w:rPr>
        <w:t>11.2.</w:t>
      </w:r>
    </w:p>
    <w:p w:rsidR="007F3300" w:rsidRPr="007F3300" w:rsidRDefault="007F3300" w:rsidP="007F3300">
      <w:pPr>
        <w:tabs>
          <w:tab w:val="left" w:pos="142"/>
          <w:tab w:val="left" w:pos="572"/>
          <w:tab w:val="left" w:pos="598"/>
        </w:tabs>
        <w:spacing w:before="120"/>
        <w:ind w:left="710"/>
        <w:jc w:val="both"/>
        <w:rPr>
          <w:color w:val="000000"/>
          <w:spacing w:val="3"/>
          <w:sz w:val="24"/>
          <w:lang w:val="ru-RU"/>
        </w:rPr>
      </w:pPr>
    </w:p>
    <w:tbl>
      <w:tblPr>
        <w:tblW w:w="4400" w:type="pct"/>
        <w:jc w:val="center"/>
        <w:tblCellMar>
          <w:top w:w="15" w:type="dxa"/>
          <w:left w:w="15" w:type="dxa"/>
          <w:bottom w:w="15" w:type="dxa"/>
          <w:right w:w="15" w:type="dxa"/>
        </w:tblCellMar>
        <w:tblLook w:val="04A0" w:firstRow="1" w:lastRow="0" w:firstColumn="1" w:lastColumn="0" w:noHBand="0" w:noVBand="1"/>
      </w:tblPr>
      <w:tblGrid>
        <w:gridCol w:w="2483"/>
        <w:gridCol w:w="4015"/>
        <w:gridCol w:w="1444"/>
      </w:tblGrid>
      <w:tr w:rsidR="007F3300" w:rsidRPr="007C0857" w:rsidTr="006E6E7A">
        <w:trPr>
          <w:jc w:val="center"/>
        </w:trPr>
        <w:tc>
          <w:tcPr>
            <w:tcW w:w="5000" w:type="pct"/>
            <w:gridSpan w:val="3"/>
            <w:tcBorders>
              <w:top w:val="nil"/>
              <w:left w:val="nil"/>
              <w:bottom w:val="nil"/>
              <w:right w:val="nil"/>
            </w:tcBorders>
            <w:tcMar>
              <w:top w:w="24" w:type="dxa"/>
              <w:left w:w="48" w:type="dxa"/>
              <w:bottom w:w="24" w:type="dxa"/>
              <w:right w:w="48" w:type="dxa"/>
            </w:tcMar>
            <w:hideMark/>
          </w:tcPr>
          <w:p w:rsidR="007F3300" w:rsidRPr="00702150" w:rsidRDefault="007F3300" w:rsidP="007F3300">
            <w:pPr>
              <w:pStyle w:val="ListParagraph"/>
              <w:spacing w:line="240" w:lineRule="auto"/>
              <w:ind w:left="1070"/>
              <w:jc w:val="center"/>
              <w:rPr>
                <w:lang w:val="ru-RU"/>
              </w:rPr>
            </w:pPr>
          </w:p>
          <w:p w:rsidR="007F3300" w:rsidRPr="007F3300" w:rsidRDefault="007F3300" w:rsidP="007F3300">
            <w:pPr>
              <w:pStyle w:val="ListParagraph"/>
              <w:spacing w:line="240" w:lineRule="auto"/>
              <w:ind w:left="1070"/>
              <w:jc w:val="right"/>
              <w:rPr>
                <w:lang w:val="ru-RU"/>
              </w:rPr>
            </w:pPr>
            <w:r w:rsidRPr="007F3300">
              <w:rPr>
                <w:lang w:val="ru-RU"/>
              </w:rPr>
              <w:t>Таблица 11.2</w:t>
            </w:r>
          </w:p>
          <w:p w:rsidR="007F3300" w:rsidRPr="007F3300" w:rsidRDefault="007F3300" w:rsidP="007F3300">
            <w:pPr>
              <w:pStyle w:val="ListParagraph"/>
              <w:spacing w:line="240" w:lineRule="auto"/>
              <w:ind w:left="1070"/>
              <w:jc w:val="both"/>
              <w:rPr>
                <w:lang w:val="ru-RU"/>
              </w:rPr>
            </w:pPr>
            <w:r w:rsidRPr="007C0857">
              <w:t> </w:t>
            </w:r>
          </w:p>
          <w:p w:rsidR="007F3300" w:rsidRPr="007F3300" w:rsidRDefault="007F3300" w:rsidP="007F3300">
            <w:pPr>
              <w:pStyle w:val="ListParagraph"/>
              <w:spacing w:line="240" w:lineRule="auto"/>
              <w:ind w:left="1070"/>
              <w:jc w:val="center"/>
              <w:rPr>
                <w:lang w:val="ru-RU"/>
              </w:rPr>
            </w:pPr>
            <w:r w:rsidRPr="007F3300">
              <w:rPr>
                <w:b/>
                <w:bCs/>
                <w:lang w:val="ru-RU"/>
              </w:rPr>
              <w:t>Отчет о результативности</w:t>
            </w:r>
            <w:r w:rsidRPr="007F3300">
              <w:rPr>
                <w:b/>
                <w:sz w:val="24"/>
                <w:vertAlign w:val="superscript"/>
                <w:lang w:val="ru-RU"/>
              </w:rPr>
              <w:t xml:space="preserve"> 1 </w:t>
            </w:r>
            <w:r w:rsidRPr="007F3300">
              <w:rPr>
                <w:b/>
                <w:bCs/>
                <w:lang w:val="ru-RU"/>
              </w:rPr>
              <w:t xml:space="preserve">по состоянию </w:t>
            </w:r>
            <w:proofErr w:type="gramStart"/>
            <w:r w:rsidRPr="007F3300">
              <w:rPr>
                <w:b/>
                <w:bCs/>
                <w:lang w:val="ru-RU"/>
              </w:rPr>
              <w:t>на</w:t>
            </w:r>
            <w:proofErr w:type="gramEnd"/>
            <w:r w:rsidRPr="007F3300">
              <w:rPr>
                <w:lang w:val="ru-RU"/>
              </w:rPr>
              <w:t xml:space="preserve"> _____________</w:t>
            </w:r>
          </w:p>
          <w:p w:rsidR="007F3300" w:rsidRPr="007F3300" w:rsidRDefault="007F3300" w:rsidP="007F3300">
            <w:pPr>
              <w:pStyle w:val="ListParagraph"/>
              <w:spacing w:line="240" w:lineRule="auto"/>
              <w:ind w:left="1070"/>
              <w:jc w:val="center"/>
              <w:rPr>
                <w:i/>
              </w:rPr>
            </w:pPr>
            <w:r w:rsidRPr="007F3300">
              <w:rPr>
                <w:i/>
              </w:rPr>
              <w:t>(полугодовой, годовой)</w:t>
            </w:r>
          </w:p>
          <w:p w:rsidR="007F3300" w:rsidRPr="007C0857" w:rsidRDefault="007F3300" w:rsidP="007F3300">
            <w:pPr>
              <w:pStyle w:val="ListParagraph"/>
              <w:spacing w:line="240" w:lineRule="auto"/>
              <w:ind w:left="1070"/>
              <w:jc w:val="both"/>
            </w:pPr>
          </w:p>
        </w:tc>
      </w:tr>
      <w:tr w:rsidR="007F3300" w:rsidRPr="007C0857" w:rsidTr="006E6E7A">
        <w:trPr>
          <w:jc w:val="center"/>
        </w:trPr>
        <w:tc>
          <w:tcPr>
            <w:tcW w:w="0" w:type="auto"/>
            <w:gridSpan w:val="2"/>
            <w:tcBorders>
              <w:top w:val="nil"/>
              <w:left w:val="nil"/>
              <w:bottom w:val="nil"/>
              <w:right w:val="nil"/>
            </w:tcBorders>
            <w:tcMar>
              <w:top w:w="24" w:type="dxa"/>
              <w:left w:w="48" w:type="dxa"/>
              <w:bottom w:w="24" w:type="dxa"/>
              <w:right w:w="48" w:type="dxa"/>
            </w:tcMar>
            <w:hideMark/>
          </w:tcPr>
          <w:p w:rsidR="007F3300" w:rsidRPr="007C0857" w:rsidRDefault="007F3300" w:rsidP="006E6E7A">
            <w:pPr>
              <w:spacing w:line="240" w:lineRule="auto"/>
            </w:pPr>
          </w:p>
        </w:tc>
        <w:tc>
          <w:tcPr>
            <w:tcW w:w="909" w:type="pct"/>
            <w:tcBorders>
              <w:top w:val="nil"/>
              <w:left w:val="nil"/>
              <w:bottom w:val="nil"/>
              <w:right w:val="nil"/>
            </w:tcBorders>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Код</w:t>
            </w:r>
          </w:p>
        </w:tc>
      </w:tr>
      <w:tr w:rsidR="007F3300" w:rsidRPr="007C0857" w:rsidTr="006E6E7A">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ind w:left="1416" w:hanging="1416"/>
            </w:pPr>
            <w:r>
              <w:t>Бюджетный о</w:t>
            </w:r>
            <w:r w:rsidRPr="007C0857">
              <w:t xml:space="preserve">рган </w:t>
            </w:r>
            <w:r>
              <w:rPr>
                <w:b/>
                <w:sz w:val="24"/>
                <w:vertAlign w:val="superscript"/>
              </w:rPr>
              <w:t>2</w:t>
            </w:r>
          </w:p>
        </w:tc>
        <w:tc>
          <w:tcPr>
            <w:tcW w:w="90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jc w:val="center"/>
            </w:pPr>
            <w:r w:rsidRPr="007C0857">
              <w:t>Org1</w:t>
            </w:r>
          </w:p>
        </w:tc>
      </w:tr>
      <w:tr w:rsidR="007F3300" w:rsidRPr="007C0857" w:rsidTr="006E6E7A">
        <w:trPr>
          <w:jc w:val="center"/>
        </w:trPr>
        <w:tc>
          <w:tcPr>
            <w:tcW w:w="1563"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Бюджетное учреждение</w:t>
            </w:r>
          </w:p>
        </w:tc>
        <w:tc>
          <w:tcPr>
            <w:tcW w:w="2528"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90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jc w:val="center"/>
            </w:pPr>
            <w:r w:rsidRPr="007C0857">
              <w:t>Org2</w:t>
            </w:r>
          </w:p>
        </w:tc>
      </w:tr>
      <w:tr w:rsidR="007F3300" w:rsidRPr="007C0857" w:rsidTr="006E6E7A">
        <w:trPr>
          <w:jc w:val="center"/>
        </w:trPr>
        <w:tc>
          <w:tcPr>
            <w:tcW w:w="1563"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rPr>
                <w:lang w:val="ru-RU"/>
              </w:rPr>
            </w:pPr>
            <w:r w:rsidRPr="007F3300">
              <w:rPr>
                <w:lang w:val="ru-RU"/>
              </w:rPr>
              <w:t>Основная группа, группа и подгруппа</w:t>
            </w:r>
          </w:p>
        </w:tc>
        <w:tc>
          <w:tcPr>
            <w:tcW w:w="2528"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rPr>
                <w:lang w:val="ru-RU"/>
              </w:rPr>
            </w:pPr>
          </w:p>
        </w:tc>
        <w:tc>
          <w:tcPr>
            <w:tcW w:w="90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jc w:val="center"/>
            </w:pPr>
            <w:r w:rsidRPr="007C0857">
              <w:t>F1-F3</w:t>
            </w:r>
          </w:p>
        </w:tc>
      </w:tr>
      <w:tr w:rsidR="007F3300" w:rsidRPr="007C0857" w:rsidTr="006E6E7A">
        <w:trPr>
          <w:jc w:val="center"/>
        </w:trPr>
        <w:tc>
          <w:tcPr>
            <w:tcW w:w="1563"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Программа</w:t>
            </w:r>
          </w:p>
        </w:tc>
        <w:tc>
          <w:tcPr>
            <w:tcW w:w="2528"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90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jc w:val="center"/>
            </w:pPr>
            <w:r w:rsidRPr="007C0857">
              <w:t>P1</w:t>
            </w:r>
          </w:p>
        </w:tc>
      </w:tr>
      <w:tr w:rsidR="007F3300" w:rsidRPr="007C0857" w:rsidTr="006E6E7A">
        <w:trPr>
          <w:jc w:val="center"/>
        </w:trPr>
        <w:tc>
          <w:tcPr>
            <w:tcW w:w="1563"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Подпрограмма</w:t>
            </w:r>
          </w:p>
        </w:tc>
        <w:tc>
          <w:tcPr>
            <w:tcW w:w="2528"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90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jc w:val="center"/>
            </w:pPr>
            <w:r w:rsidRPr="007C0857">
              <w:t>P2</w:t>
            </w:r>
          </w:p>
        </w:tc>
      </w:tr>
    </w:tbl>
    <w:p w:rsidR="007F3300" w:rsidRPr="007C0857" w:rsidRDefault="007F3300" w:rsidP="007F3300">
      <w:pPr>
        <w:spacing w:line="240" w:lineRule="auto"/>
        <w:ind w:firstLine="567"/>
        <w:jc w:val="both"/>
        <w:rPr>
          <w:rFonts w:ascii="Arial" w:hAnsi="Arial" w:cs="Arial"/>
          <w:sz w:val="38"/>
          <w:szCs w:val="38"/>
        </w:rPr>
      </w:pPr>
      <w:r w:rsidRPr="007C0857">
        <w:rPr>
          <w:rFonts w:ascii="Arial" w:hAnsi="Arial" w:cs="Arial"/>
          <w:sz w:val="38"/>
          <w:szCs w:val="38"/>
        </w:rPr>
        <w:t> </w:t>
      </w:r>
    </w:p>
    <w:tbl>
      <w:tblPr>
        <w:tblW w:w="4487" w:type="pct"/>
        <w:jc w:val="center"/>
        <w:tblCellMar>
          <w:top w:w="15" w:type="dxa"/>
          <w:left w:w="15" w:type="dxa"/>
          <w:bottom w:w="15" w:type="dxa"/>
          <w:right w:w="15" w:type="dxa"/>
        </w:tblCellMar>
        <w:tblLook w:val="04A0" w:firstRow="1" w:lastRow="0" w:firstColumn="1" w:lastColumn="0" w:noHBand="0" w:noVBand="1"/>
      </w:tblPr>
      <w:tblGrid>
        <w:gridCol w:w="2561"/>
        <w:gridCol w:w="5538"/>
      </w:tblGrid>
      <w:tr w:rsidR="007F3300" w:rsidRPr="00702150" w:rsidTr="006E6E7A">
        <w:trPr>
          <w:jc w:val="center"/>
        </w:trPr>
        <w:tc>
          <w:tcPr>
            <w:tcW w:w="5000"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rPr>
                <w:lang w:val="ru-RU"/>
              </w:rPr>
            </w:pPr>
            <w:r w:rsidRPr="007C0857">
              <w:rPr>
                <w:b/>
                <w:bCs/>
              </w:rPr>
              <w:t>I</w:t>
            </w:r>
            <w:r w:rsidRPr="007F3300">
              <w:rPr>
                <w:b/>
                <w:bCs/>
                <w:lang w:val="ru-RU"/>
              </w:rPr>
              <w:t>. Общая информация</w:t>
            </w:r>
            <w:r w:rsidRPr="007F3300">
              <w:rPr>
                <w:lang w:val="ru-RU"/>
              </w:rPr>
              <w:t xml:space="preserve"> (заполняется бюджетным органом - </w:t>
            </w:r>
            <w:r w:rsidRPr="007C0857">
              <w:t>Org</w:t>
            </w:r>
            <w:r w:rsidRPr="007F3300">
              <w:rPr>
                <w:lang w:val="ru-RU"/>
              </w:rPr>
              <w:t>1)</w:t>
            </w:r>
          </w:p>
        </w:tc>
      </w:tr>
      <w:tr w:rsidR="007F3300" w:rsidRPr="007C0857" w:rsidTr="006E6E7A">
        <w:trPr>
          <w:jc w:val="center"/>
        </w:trPr>
        <w:tc>
          <w:tcPr>
            <w:tcW w:w="158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Цель</w:t>
            </w:r>
          </w:p>
        </w:tc>
        <w:tc>
          <w:tcPr>
            <w:tcW w:w="341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02150" w:rsidTr="006E6E7A">
        <w:trPr>
          <w:jc w:val="center"/>
        </w:trPr>
        <w:tc>
          <w:tcPr>
            <w:tcW w:w="158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Задачи</w:t>
            </w:r>
          </w:p>
        </w:tc>
        <w:tc>
          <w:tcPr>
            <w:tcW w:w="341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rPr>
                <w:lang w:val="ru-RU"/>
              </w:rPr>
            </w:pPr>
            <w:r w:rsidRPr="007F3300">
              <w:rPr>
                <w:i/>
                <w:iCs/>
                <w:lang w:val="ru-RU"/>
              </w:rPr>
              <w:t xml:space="preserve">(Указывается запланированное и выполненное значение </w:t>
            </w:r>
            <w:r w:rsidRPr="007F3300">
              <w:rPr>
                <w:b/>
                <w:sz w:val="24"/>
                <w:vertAlign w:val="superscript"/>
                <w:lang w:val="ru-RU"/>
              </w:rPr>
              <w:t xml:space="preserve">3 </w:t>
            </w:r>
            <w:r w:rsidRPr="007F3300">
              <w:rPr>
                <w:i/>
                <w:iCs/>
                <w:lang w:val="ru-RU"/>
              </w:rPr>
              <w:t>установленной задачи на отчетный год)</w:t>
            </w:r>
          </w:p>
        </w:tc>
      </w:tr>
      <w:tr w:rsidR="007F3300" w:rsidRPr="00702150" w:rsidTr="006E6E7A">
        <w:trPr>
          <w:jc w:val="center"/>
        </w:trPr>
        <w:tc>
          <w:tcPr>
            <w:tcW w:w="158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Общее описание</w:t>
            </w:r>
          </w:p>
        </w:tc>
        <w:tc>
          <w:tcPr>
            <w:tcW w:w="341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rPr>
                <w:lang w:val="ru-RU"/>
              </w:rPr>
            </w:pPr>
            <w:r w:rsidRPr="007F3300">
              <w:rPr>
                <w:i/>
                <w:iCs/>
                <w:lang w:val="ru-RU"/>
              </w:rPr>
              <w:t xml:space="preserve">(Общее описание структуры программы/подпрограммы и основные мероприятия и </w:t>
            </w:r>
            <w:proofErr w:type="gramStart"/>
            <w:r w:rsidRPr="007F3300">
              <w:rPr>
                <w:i/>
                <w:iCs/>
                <w:lang w:val="ru-RU"/>
              </w:rPr>
              <w:t>ответственных</w:t>
            </w:r>
            <w:proofErr w:type="gramEnd"/>
            <w:r w:rsidRPr="007F3300">
              <w:rPr>
                <w:i/>
                <w:iCs/>
                <w:lang w:val="ru-RU"/>
              </w:rPr>
              <w:t xml:space="preserve"> за управление программой)</w:t>
            </w:r>
          </w:p>
        </w:tc>
      </w:tr>
    </w:tbl>
    <w:p w:rsidR="007F3300" w:rsidRPr="007F3300" w:rsidRDefault="007F3300" w:rsidP="007F3300">
      <w:pPr>
        <w:spacing w:line="240" w:lineRule="auto"/>
        <w:ind w:firstLine="567"/>
        <w:jc w:val="both"/>
        <w:rPr>
          <w:rFonts w:ascii="Arial" w:hAnsi="Arial" w:cs="Arial"/>
          <w:sz w:val="38"/>
          <w:szCs w:val="38"/>
          <w:lang w:val="ru-RU"/>
        </w:rPr>
      </w:pPr>
      <w:r w:rsidRPr="007C0857">
        <w:rPr>
          <w:rFonts w:ascii="Arial" w:hAnsi="Arial" w:cs="Arial"/>
          <w:sz w:val="38"/>
          <w:szCs w:val="38"/>
        </w:rPr>
        <w:t> </w:t>
      </w:r>
    </w:p>
    <w:tbl>
      <w:tblPr>
        <w:tblW w:w="5076" w:type="pct"/>
        <w:jc w:val="center"/>
        <w:tblLayout w:type="fixed"/>
        <w:tblCellMar>
          <w:top w:w="15" w:type="dxa"/>
          <w:left w:w="15" w:type="dxa"/>
          <w:bottom w:w="15" w:type="dxa"/>
          <w:right w:w="15" w:type="dxa"/>
        </w:tblCellMar>
        <w:tblLook w:val="04A0" w:firstRow="1" w:lastRow="0" w:firstColumn="1" w:lastColumn="0" w:noHBand="0" w:noVBand="1"/>
      </w:tblPr>
      <w:tblGrid>
        <w:gridCol w:w="1425"/>
        <w:gridCol w:w="453"/>
        <w:gridCol w:w="1475"/>
        <w:gridCol w:w="1083"/>
        <w:gridCol w:w="1231"/>
        <w:gridCol w:w="1281"/>
        <w:gridCol w:w="1083"/>
        <w:gridCol w:w="1131"/>
      </w:tblGrid>
      <w:tr w:rsidR="007F3300" w:rsidRPr="00702150" w:rsidTr="006E6E7A">
        <w:trPr>
          <w:jc w:val="center"/>
        </w:trPr>
        <w:tc>
          <w:tcPr>
            <w:tcW w:w="5000" w:type="pct"/>
            <w:gridSpan w:val="8"/>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jc w:val="both"/>
              <w:rPr>
                <w:lang w:val="ru-RU"/>
              </w:rPr>
            </w:pPr>
            <w:r w:rsidRPr="007C0857">
              <w:rPr>
                <w:b/>
                <w:bCs/>
              </w:rPr>
              <w:t>II</w:t>
            </w:r>
            <w:r w:rsidRPr="007F3300">
              <w:rPr>
                <w:b/>
                <w:bCs/>
                <w:lang w:val="ru-RU"/>
              </w:rPr>
              <w:t>. Показатели результативности</w:t>
            </w:r>
            <w:r w:rsidRPr="007F3300">
              <w:rPr>
                <w:lang w:val="ru-RU"/>
              </w:rPr>
              <w:t xml:space="preserve"> (показатели продукта и эффективности заполняются каждым бюджетным учреждениям - </w:t>
            </w:r>
            <w:r w:rsidRPr="007C0857">
              <w:t>Org</w:t>
            </w:r>
            <w:r w:rsidRPr="007F3300">
              <w:rPr>
                <w:lang w:val="ru-RU"/>
              </w:rPr>
              <w:t xml:space="preserve">2 и сводится бюджетным органом - </w:t>
            </w:r>
            <w:r w:rsidRPr="00F80419">
              <w:t>Org</w:t>
            </w:r>
            <w:r w:rsidRPr="007F3300">
              <w:rPr>
                <w:lang w:val="ru-RU"/>
              </w:rPr>
              <w:t xml:space="preserve">1, а показатели результата определяются бюджетными органами - </w:t>
            </w:r>
            <w:r w:rsidRPr="00F80419">
              <w:t>Org</w:t>
            </w:r>
            <w:r w:rsidRPr="007F3300">
              <w:rPr>
                <w:lang w:val="ru-RU"/>
              </w:rPr>
              <w:t>1</w:t>
            </w:r>
          </w:p>
        </w:tc>
      </w:tr>
      <w:tr w:rsidR="007F3300" w:rsidRPr="007C0857" w:rsidTr="006E6E7A">
        <w:trPr>
          <w:jc w:val="center"/>
        </w:trPr>
        <w:tc>
          <w:tcPr>
            <w:tcW w:w="778" w:type="pct"/>
            <w:vMerge w:val="restart"/>
            <w:tcBorders>
              <w:top w:val="single" w:sz="4" w:space="0" w:color="000000"/>
              <w:left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lastRenderedPageBreak/>
              <w:t>Категория</w:t>
            </w:r>
            <w:r>
              <w:rPr>
                <w:b/>
                <w:bCs/>
                <w:sz w:val="20"/>
                <w:szCs w:val="20"/>
              </w:rPr>
              <w:t xml:space="preserve"> показателей</w:t>
            </w:r>
          </w:p>
        </w:tc>
        <w:tc>
          <w:tcPr>
            <w:tcW w:w="247" w:type="pct"/>
            <w:vMerge w:val="restart"/>
            <w:tcBorders>
              <w:top w:val="single" w:sz="4" w:space="0" w:color="000000"/>
              <w:left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Код</w:t>
            </w:r>
          </w:p>
        </w:tc>
        <w:tc>
          <w:tcPr>
            <w:tcW w:w="805" w:type="pct"/>
            <w:vMerge w:val="restart"/>
            <w:tcBorders>
              <w:top w:val="single" w:sz="4" w:space="0" w:color="000000"/>
              <w:left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Наименование</w:t>
            </w:r>
          </w:p>
        </w:tc>
        <w:tc>
          <w:tcPr>
            <w:tcW w:w="591" w:type="pct"/>
            <w:vMerge w:val="restart"/>
            <w:tcBorders>
              <w:top w:val="single" w:sz="4" w:space="0" w:color="000000"/>
              <w:left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Единица измерения</w:t>
            </w:r>
          </w:p>
        </w:tc>
        <w:tc>
          <w:tcPr>
            <w:tcW w:w="2579" w:type="pct"/>
            <w:gridSpan w:val="4"/>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Отчетный год</w:t>
            </w:r>
          </w:p>
        </w:tc>
      </w:tr>
      <w:tr w:rsidR="007F3300" w:rsidRPr="007C0857" w:rsidTr="006E6E7A">
        <w:trPr>
          <w:jc w:val="center"/>
        </w:trPr>
        <w:tc>
          <w:tcPr>
            <w:tcW w:w="778" w:type="pct"/>
            <w:vMerge/>
            <w:tcBorders>
              <w:left w:val="single" w:sz="4" w:space="0" w:color="000000"/>
              <w:right w:val="single" w:sz="4" w:space="0" w:color="000000"/>
            </w:tcBorders>
            <w:vAlign w:val="center"/>
            <w:hideMark/>
          </w:tcPr>
          <w:p w:rsidR="007F3300" w:rsidRPr="007C0857" w:rsidRDefault="007F3300" w:rsidP="006E6E7A">
            <w:pPr>
              <w:spacing w:line="240" w:lineRule="auto"/>
              <w:rPr>
                <w:b/>
                <w:bCs/>
                <w:sz w:val="20"/>
                <w:szCs w:val="20"/>
              </w:rPr>
            </w:pPr>
          </w:p>
        </w:tc>
        <w:tc>
          <w:tcPr>
            <w:tcW w:w="247" w:type="pct"/>
            <w:vMerge/>
            <w:tcBorders>
              <w:left w:val="single" w:sz="4" w:space="0" w:color="000000"/>
              <w:right w:val="single" w:sz="4" w:space="0" w:color="000000"/>
            </w:tcBorders>
            <w:vAlign w:val="center"/>
            <w:hideMark/>
          </w:tcPr>
          <w:p w:rsidR="007F3300" w:rsidRPr="007C0857" w:rsidRDefault="007F3300" w:rsidP="006E6E7A">
            <w:pPr>
              <w:spacing w:line="240" w:lineRule="auto"/>
              <w:rPr>
                <w:b/>
                <w:bCs/>
                <w:sz w:val="20"/>
                <w:szCs w:val="20"/>
              </w:rPr>
            </w:pPr>
          </w:p>
        </w:tc>
        <w:tc>
          <w:tcPr>
            <w:tcW w:w="805" w:type="pct"/>
            <w:vMerge/>
            <w:tcBorders>
              <w:left w:val="single" w:sz="4" w:space="0" w:color="000000"/>
              <w:right w:val="single" w:sz="4" w:space="0" w:color="000000"/>
            </w:tcBorders>
            <w:vAlign w:val="center"/>
            <w:hideMark/>
          </w:tcPr>
          <w:p w:rsidR="007F3300" w:rsidRPr="007C0857" w:rsidRDefault="007F3300" w:rsidP="006E6E7A">
            <w:pPr>
              <w:spacing w:line="240" w:lineRule="auto"/>
              <w:rPr>
                <w:b/>
                <w:bCs/>
                <w:sz w:val="20"/>
                <w:szCs w:val="20"/>
              </w:rPr>
            </w:pPr>
          </w:p>
        </w:tc>
        <w:tc>
          <w:tcPr>
            <w:tcW w:w="591" w:type="pct"/>
            <w:vMerge/>
            <w:tcBorders>
              <w:left w:val="single" w:sz="4" w:space="0" w:color="000000"/>
              <w:right w:val="single" w:sz="4" w:space="0" w:color="000000"/>
            </w:tcBorders>
            <w:vAlign w:val="center"/>
            <w:hideMark/>
          </w:tcPr>
          <w:p w:rsidR="007F3300" w:rsidRPr="007C0857" w:rsidRDefault="007F3300" w:rsidP="006E6E7A">
            <w:pPr>
              <w:spacing w:line="240" w:lineRule="auto"/>
              <w:rPr>
                <w:b/>
                <w:bCs/>
                <w:sz w:val="20"/>
                <w:szCs w:val="20"/>
              </w:rPr>
            </w:pPr>
          </w:p>
        </w:tc>
        <w:tc>
          <w:tcPr>
            <w:tcW w:w="672" w:type="pct"/>
            <w:vMerge w:val="restart"/>
            <w:tcBorders>
              <w:top w:val="single" w:sz="4" w:space="0" w:color="000000"/>
              <w:left w:val="single" w:sz="4" w:space="0" w:color="000000"/>
              <w:right w:val="single" w:sz="4" w:space="0" w:color="000000"/>
            </w:tcBorders>
            <w:shd w:val="clear" w:color="auto" w:fill="F2F2F2" w:themeFill="background1" w:themeFillShade="F2"/>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Утверждено</w:t>
            </w:r>
          </w:p>
        </w:tc>
        <w:tc>
          <w:tcPr>
            <w:tcW w:w="699" w:type="pct"/>
            <w:vMerge w:val="restart"/>
            <w:tcBorders>
              <w:top w:val="single" w:sz="4" w:space="0" w:color="000000"/>
              <w:left w:val="single" w:sz="4" w:space="0" w:color="000000"/>
              <w:right w:val="single" w:sz="4" w:space="0" w:color="000000"/>
            </w:tcBorders>
            <w:shd w:val="clear" w:color="auto" w:fill="F2F2F2" w:themeFill="background1" w:themeFillShade="F2"/>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Исполнено</w:t>
            </w:r>
            <w:r w:rsidRPr="00417AEE">
              <w:rPr>
                <w:b/>
                <w:bCs/>
                <w:sz w:val="20"/>
                <w:szCs w:val="20"/>
                <w:vertAlign w:val="superscript"/>
              </w:rPr>
              <w:t>3</w:t>
            </w:r>
          </w:p>
        </w:tc>
        <w:tc>
          <w:tcPr>
            <w:tcW w:w="1208"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r w:rsidRPr="007C0857">
              <w:rPr>
                <w:b/>
                <w:bCs/>
                <w:sz w:val="20"/>
                <w:szCs w:val="20"/>
              </w:rPr>
              <w:t xml:space="preserve">Отклонения </w:t>
            </w:r>
          </w:p>
        </w:tc>
      </w:tr>
      <w:tr w:rsidR="007F3300" w:rsidRPr="007C0857" w:rsidTr="006E6E7A">
        <w:trPr>
          <w:jc w:val="center"/>
        </w:trPr>
        <w:tc>
          <w:tcPr>
            <w:tcW w:w="778" w:type="pct"/>
            <w:vMerge/>
            <w:tcBorders>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p>
        </w:tc>
        <w:tc>
          <w:tcPr>
            <w:tcW w:w="247" w:type="pct"/>
            <w:vMerge/>
            <w:tcBorders>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p>
        </w:tc>
        <w:tc>
          <w:tcPr>
            <w:tcW w:w="805" w:type="pct"/>
            <w:vMerge/>
            <w:tcBorders>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p>
        </w:tc>
        <w:tc>
          <w:tcPr>
            <w:tcW w:w="591" w:type="pct"/>
            <w:vMerge/>
            <w:tcBorders>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p>
        </w:tc>
        <w:tc>
          <w:tcPr>
            <w:tcW w:w="672" w:type="pct"/>
            <w:vMerge/>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p>
        </w:tc>
        <w:tc>
          <w:tcPr>
            <w:tcW w:w="699" w:type="pct"/>
            <w:vMerge/>
            <w:tcBorders>
              <w:top w:val="single" w:sz="4" w:space="0" w:color="000000"/>
              <w:left w:val="single" w:sz="4" w:space="0" w:color="000000"/>
              <w:bottom w:val="single" w:sz="4" w:space="0" w:color="auto"/>
              <w:right w:val="single" w:sz="4" w:space="0" w:color="000000"/>
            </w:tcBorders>
            <w:shd w:val="clear" w:color="auto" w:fill="F2F2F2" w:themeFill="background1" w:themeFillShade="F2"/>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rPr>
            </w:pPr>
          </w:p>
        </w:tc>
        <w:tc>
          <w:tcPr>
            <w:tcW w:w="591"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sz w:val="20"/>
                <w:szCs w:val="20"/>
                <w:highlight w:val="yellow"/>
              </w:rPr>
            </w:pPr>
            <w:r w:rsidRPr="00F80419">
              <w:rPr>
                <w:b/>
                <w:bCs/>
                <w:sz w:val="20"/>
                <w:szCs w:val="20"/>
              </w:rPr>
              <w:t>значение (+/-)</w:t>
            </w:r>
          </w:p>
        </w:tc>
        <w:tc>
          <w:tcPr>
            <w:tcW w:w="617" w:type="pct"/>
            <w:tcBorders>
              <w:top w:val="single" w:sz="4" w:space="0" w:color="000000"/>
              <w:left w:val="single" w:sz="4" w:space="0" w:color="000000"/>
              <w:bottom w:val="single" w:sz="4" w:space="0" w:color="000000"/>
              <w:right w:val="single" w:sz="4" w:space="0" w:color="000000"/>
            </w:tcBorders>
            <w:shd w:val="clear" w:color="auto" w:fill="EFEFEF"/>
            <w:vAlign w:val="center"/>
          </w:tcPr>
          <w:p w:rsidR="007F3300" w:rsidRPr="00417AEE" w:rsidRDefault="007F3300" w:rsidP="006E6E7A">
            <w:pPr>
              <w:spacing w:line="240" w:lineRule="auto"/>
              <w:jc w:val="center"/>
              <w:rPr>
                <w:b/>
                <w:bCs/>
                <w:sz w:val="20"/>
                <w:szCs w:val="20"/>
              </w:rPr>
            </w:pPr>
            <w:r w:rsidRPr="00417AEE">
              <w:rPr>
                <w:b/>
                <w:bCs/>
                <w:sz w:val="20"/>
                <w:szCs w:val="20"/>
              </w:rPr>
              <w:t>объяснения</w:t>
            </w:r>
            <w:r>
              <w:rPr>
                <w:b/>
                <w:bCs/>
                <w:sz w:val="20"/>
                <w:szCs w:val="20"/>
                <w:vertAlign w:val="superscript"/>
              </w:rPr>
              <w:t>4</w:t>
            </w:r>
          </w:p>
        </w:tc>
      </w:tr>
      <w:tr w:rsidR="007F3300" w:rsidRPr="007C0857" w:rsidTr="006E6E7A">
        <w:trPr>
          <w:jc w:val="center"/>
        </w:trPr>
        <w:tc>
          <w:tcPr>
            <w:tcW w:w="778"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sz w:val="20"/>
                <w:szCs w:val="20"/>
              </w:rPr>
            </w:pPr>
            <w:r w:rsidRPr="007C0857">
              <w:rPr>
                <w:b/>
                <w:bCs/>
                <w:sz w:val="20"/>
                <w:szCs w:val="20"/>
              </w:rPr>
              <w:t>1</w:t>
            </w:r>
          </w:p>
        </w:tc>
        <w:tc>
          <w:tcPr>
            <w:tcW w:w="247"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sz w:val="20"/>
                <w:szCs w:val="20"/>
              </w:rPr>
            </w:pPr>
            <w:r w:rsidRPr="007C0857">
              <w:rPr>
                <w:b/>
                <w:bCs/>
                <w:sz w:val="20"/>
                <w:szCs w:val="20"/>
              </w:rPr>
              <w:t>2</w:t>
            </w:r>
          </w:p>
        </w:tc>
        <w:tc>
          <w:tcPr>
            <w:tcW w:w="805"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sz w:val="20"/>
                <w:szCs w:val="20"/>
              </w:rPr>
            </w:pPr>
            <w:r w:rsidRPr="007C0857">
              <w:rPr>
                <w:b/>
                <w:bCs/>
                <w:sz w:val="20"/>
                <w:szCs w:val="20"/>
              </w:rPr>
              <w:t>3</w:t>
            </w:r>
          </w:p>
        </w:tc>
        <w:tc>
          <w:tcPr>
            <w:tcW w:w="591"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sz w:val="20"/>
                <w:szCs w:val="20"/>
              </w:rPr>
            </w:pPr>
            <w:r w:rsidRPr="007C0857">
              <w:rPr>
                <w:b/>
                <w:bCs/>
                <w:sz w:val="20"/>
                <w:szCs w:val="20"/>
              </w:rPr>
              <w:t>4</w:t>
            </w:r>
          </w:p>
        </w:tc>
        <w:tc>
          <w:tcPr>
            <w:tcW w:w="672" w:type="pct"/>
            <w:tcBorders>
              <w:top w:val="single" w:sz="4" w:space="0" w:color="auto"/>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sz w:val="20"/>
                <w:szCs w:val="20"/>
              </w:rPr>
            </w:pPr>
            <w:r w:rsidRPr="007C0857">
              <w:rPr>
                <w:b/>
                <w:bCs/>
                <w:sz w:val="20"/>
                <w:szCs w:val="20"/>
              </w:rPr>
              <w:t>5</w:t>
            </w:r>
          </w:p>
        </w:tc>
        <w:tc>
          <w:tcPr>
            <w:tcW w:w="699" w:type="pct"/>
            <w:tcBorders>
              <w:top w:val="single" w:sz="4" w:space="0" w:color="auto"/>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sz w:val="20"/>
                <w:szCs w:val="20"/>
              </w:rPr>
            </w:pPr>
            <w:r w:rsidRPr="007C0857">
              <w:rPr>
                <w:b/>
                <w:bCs/>
                <w:sz w:val="20"/>
                <w:szCs w:val="20"/>
              </w:rPr>
              <w:t>6</w:t>
            </w:r>
          </w:p>
        </w:tc>
        <w:tc>
          <w:tcPr>
            <w:tcW w:w="591"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417AEE" w:rsidRDefault="007F3300" w:rsidP="006E6E7A">
            <w:pPr>
              <w:spacing w:line="240" w:lineRule="auto"/>
              <w:jc w:val="center"/>
              <w:rPr>
                <w:b/>
                <w:bCs/>
                <w:sz w:val="20"/>
                <w:szCs w:val="20"/>
              </w:rPr>
            </w:pPr>
            <w:r w:rsidRPr="007C0857">
              <w:rPr>
                <w:b/>
                <w:bCs/>
                <w:sz w:val="20"/>
                <w:szCs w:val="20"/>
              </w:rPr>
              <w:t>7(6-5)</w:t>
            </w:r>
          </w:p>
        </w:tc>
        <w:tc>
          <w:tcPr>
            <w:tcW w:w="617" w:type="pct"/>
            <w:tcBorders>
              <w:top w:val="single" w:sz="4" w:space="0" w:color="000000"/>
              <w:left w:val="single" w:sz="4" w:space="0" w:color="000000"/>
              <w:bottom w:val="single" w:sz="4" w:space="0" w:color="000000"/>
              <w:right w:val="single" w:sz="4" w:space="0" w:color="000000"/>
            </w:tcBorders>
            <w:shd w:val="clear" w:color="auto" w:fill="EFEFEF"/>
          </w:tcPr>
          <w:p w:rsidR="007F3300" w:rsidRPr="00417AEE" w:rsidRDefault="007F3300" w:rsidP="006E6E7A">
            <w:pPr>
              <w:spacing w:line="240" w:lineRule="auto"/>
              <w:jc w:val="center"/>
              <w:rPr>
                <w:b/>
                <w:bCs/>
                <w:sz w:val="20"/>
                <w:szCs w:val="20"/>
              </w:rPr>
            </w:pPr>
            <w:r w:rsidRPr="00417AEE">
              <w:rPr>
                <w:b/>
                <w:bCs/>
                <w:sz w:val="20"/>
                <w:szCs w:val="20"/>
              </w:rPr>
              <w:t>8</w:t>
            </w:r>
          </w:p>
        </w:tc>
      </w:tr>
      <w:tr w:rsidR="007F3300" w:rsidRPr="007C0857" w:rsidTr="006E6E7A">
        <w:trPr>
          <w:jc w:val="center"/>
        </w:trPr>
        <w:tc>
          <w:tcPr>
            <w:tcW w:w="778" w:type="pct"/>
            <w:vMerge w:val="restar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C40CE0" w:rsidRDefault="007F3300" w:rsidP="006E6E7A">
            <w:pPr>
              <w:spacing w:line="240" w:lineRule="auto"/>
              <w:rPr>
                <w:sz w:val="20"/>
                <w:szCs w:val="20"/>
              </w:rPr>
            </w:pPr>
            <w:r w:rsidRPr="00C40CE0">
              <w:rPr>
                <w:sz w:val="20"/>
                <w:szCs w:val="20"/>
              </w:rPr>
              <w:t>результат</w:t>
            </w: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1.</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tcBorders>
              <w:top w:val="single" w:sz="4" w:space="0" w:color="000000"/>
              <w:left w:val="single" w:sz="4" w:space="0" w:color="000000"/>
              <w:bottom w:val="single" w:sz="4" w:space="0" w:color="000000"/>
              <w:right w:val="single" w:sz="4" w:space="0" w:color="000000"/>
            </w:tcBorders>
            <w:vAlign w:val="center"/>
            <w:hideMark/>
          </w:tcPr>
          <w:p w:rsidR="007F3300" w:rsidRPr="00C40CE0" w:rsidRDefault="007F3300" w:rsidP="006E6E7A">
            <w:pPr>
              <w:spacing w:line="240" w:lineRule="auto"/>
              <w:rPr>
                <w:sz w:val="20"/>
                <w:szCs w:val="20"/>
              </w:rPr>
            </w:pP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tcBorders>
              <w:top w:val="single" w:sz="4" w:space="0" w:color="000000"/>
              <w:left w:val="single" w:sz="4" w:space="0" w:color="000000"/>
              <w:bottom w:val="single" w:sz="4" w:space="0" w:color="000000"/>
              <w:right w:val="single" w:sz="4" w:space="0" w:color="000000"/>
            </w:tcBorders>
            <w:vAlign w:val="center"/>
            <w:hideMark/>
          </w:tcPr>
          <w:p w:rsidR="007F3300" w:rsidRPr="00C40CE0" w:rsidRDefault="007F3300" w:rsidP="006E6E7A">
            <w:pPr>
              <w:spacing w:line="240" w:lineRule="auto"/>
              <w:rPr>
                <w:sz w:val="20"/>
                <w:szCs w:val="20"/>
              </w:rPr>
            </w:pP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n</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val="restar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C40CE0" w:rsidRDefault="007F3300" w:rsidP="006E6E7A">
            <w:pPr>
              <w:spacing w:line="240" w:lineRule="auto"/>
              <w:rPr>
                <w:sz w:val="20"/>
                <w:szCs w:val="20"/>
              </w:rPr>
            </w:pPr>
            <w:r w:rsidRPr="00C40CE0">
              <w:rPr>
                <w:sz w:val="20"/>
                <w:szCs w:val="20"/>
              </w:rPr>
              <w:t>продукт</w:t>
            </w: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1.</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tcBorders>
              <w:top w:val="single" w:sz="4" w:space="0" w:color="000000"/>
              <w:left w:val="single" w:sz="4" w:space="0" w:color="000000"/>
              <w:bottom w:val="single" w:sz="4" w:space="0" w:color="000000"/>
              <w:right w:val="single" w:sz="4" w:space="0" w:color="000000"/>
            </w:tcBorders>
            <w:vAlign w:val="center"/>
            <w:hideMark/>
          </w:tcPr>
          <w:p w:rsidR="007F3300" w:rsidRPr="00C40CE0" w:rsidRDefault="007F3300" w:rsidP="006E6E7A">
            <w:pPr>
              <w:spacing w:line="240" w:lineRule="auto"/>
              <w:rPr>
                <w:sz w:val="20"/>
                <w:szCs w:val="20"/>
              </w:rPr>
            </w:pP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tcBorders>
              <w:top w:val="single" w:sz="4" w:space="0" w:color="000000"/>
              <w:left w:val="single" w:sz="4" w:space="0" w:color="000000"/>
              <w:bottom w:val="single" w:sz="4" w:space="0" w:color="000000"/>
              <w:right w:val="single" w:sz="4" w:space="0" w:color="000000"/>
            </w:tcBorders>
            <w:vAlign w:val="center"/>
            <w:hideMark/>
          </w:tcPr>
          <w:p w:rsidR="007F3300" w:rsidRPr="00C40CE0" w:rsidRDefault="007F3300" w:rsidP="006E6E7A">
            <w:pPr>
              <w:spacing w:line="240" w:lineRule="auto"/>
              <w:rPr>
                <w:sz w:val="20"/>
                <w:szCs w:val="20"/>
              </w:rPr>
            </w:pP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n</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val="restar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C40CE0" w:rsidRDefault="007F3300" w:rsidP="006E6E7A">
            <w:pPr>
              <w:spacing w:line="240" w:lineRule="auto"/>
              <w:rPr>
                <w:sz w:val="20"/>
                <w:szCs w:val="20"/>
              </w:rPr>
            </w:pPr>
            <w:r w:rsidRPr="00C40CE0">
              <w:rPr>
                <w:sz w:val="20"/>
                <w:szCs w:val="20"/>
              </w:rPr>
              <w:t>эффективность</w:t>
            </w: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1.</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tcBorders>
              <w:top w:val="single" w:sz="4" w:space="0" w:color="000000"/>
              <w:left w:val="single" w:sz="4" w:space="0" w:color="000000"/>
              <w:bottom w:val="single" w:sz="4" w:space="0" w:color="000000"/>
              <w:right w:val="single" w:sz="4" w:space="0" w:color="000000"/>
            </w:tcBorders>
            <w:vAlign w:val="center"/>
            <w:hideMark/>
          </w:tcPr>
          <w:p w:rsidR="007F3300" w:rsidRPr="007C0857" w:rsidRDefault="007F3300" w:rsidP="006E6E7A">
            <w:pPr>
              <w:spacing w:line="240" w:lineRule="auto"/>
            </w:pP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r w:rsidR="007F3300" w:rsidRPr="007C0857" w:rsidTr="006E6E7A">
        <w:trPr>
          <w:jc w:val="center"/>
        </w:trPr>
        <w:tc>
          <w:tcPr>
            <w:tcW w:w="778" w:type="pct"/>
            <w:vMerge/>
            <w:tcBorders>
              <w:top w:val="single" w:sz="4" w:space="0" w:color="000000"/>
              <w:left w:val="single" w:sz="4" w:space="0" w:color="000000"/>
              <w:bottom w:val="single" w:sz="4" w:space="0" w:color="000000"/>
              <w:right w:val="single" w:sz="4" w:space="0" w:color="000000"/>
            </w:tcBorders>
            <w:vAlign w:val="center"/>
            <w:hideMark/>
          </w:tcPr>
          <w:p w:rsidR="007F3300" w:rsidRPr="007C0857" w:rsidRDefault="007F3300" w:rsidP="006E6E7A">
            <w:pPr>
              <w:spacing w:line="240" w:lineRule="auto"/>
            </w:pPr>
          </w:p>
        </w:tc>
        <w:tc>
          <w:tcPr>
            <w:tcW w:w="247"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0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r w:rsidRPr="007C0857">
              <w:t>n</w:t>
            </w:r>
          </w:p>
        </w:tc>
        <w:tc>
          <w:tcPr>
            <w:tcW w:w="59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72"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69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208" w:type="pct"/>
            <w:gridSpan w:val="2"/>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bl>
    <w:p w:rsidR="007F3300" w:rsidRDefault="007F3300" w:rsidP="007F3300">
      <w:pPr>
        <w:spacing w:line="240" w:lineRule="auto"/>
        <w:ind w:firstLine="567"/>
        <w:jc w:val="both"/>
        <w:rPr>
          <w:rFonts w:ascii="Arial" w:hAnsi="Arial" w:cs="Arial"/>
          <w:sz w:val="38"/>
          <w:szCs w:val="38"/>
        </w:rPr>
      </w:pPr>
      <w:r w:rsidRPr="007C0857">
        <w:rPr>
          <w:rFonts w:ascii="Arial" w:hAnsi="Arial" w:cs="Arial"/>
          <w:sz w:val="38"/>
          <w:szCs w:val="38"/>
        </w:rPr>
        <w:t> </w:t>
      </w:r>
    </w:p>
    <w:tbl>
      <w:tblPr>
        <w:tblW w:w="4969" w:type="pct"/>
        <w:jc w:val="center"/>
        <w:tblCellMar>
          <w:top w:w="15" w:type="dxa"/>
          <w:left w:w="15" w:type="dxa"/>
          <w:bottom w:w="15" w:type="dxa"/>
          <w:right w:w="15" w:type="dxa"/>
        </w:tblCellMar>
        <w:tblLook w:val="04A0" w:firstRow="1" w:lastRow="0" w:firstColumn="1" w:lastColumn="0" w:noHBand="0" w:noVBand="1"/>
      </w:tblPr>
      <w:tblGrid>
        <w:gridCol w:w="2851"/>
        <w:gridCol w:w="353"/>
        <w:gridCol w:w="911"/>
        <w:gridCol w:w="1453"/>
        <w:gridCol w:w="1354"/>
        <w:gridCol w:w="2047"/>
      </w:tblGrid>
      <w:tr w:rsidR="007F3300" w:rsidRPr="00702150" w:rsidTr="006E6E7A">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F3300" w:rsidRDefault="007F3300" w:rsidP="006E6E7A">
            <w:pPr>
              <w:spacing w:line="240" w:lineRule="auto"/>
              <w:rPr>
                <w:lang w:val="ru-RU"/>
              </w:rPr>
            </w:pPr>
            <w:r w:rsidRPr="007C0857">
              <w:rPr>
                <w:b/>
                <w:bCs/>
              </w:rPr>
              <w:t>III</w:t>
            </w:r>
            <w:r w:rsidRPr="007F3300">
              <w:rPr>
                <w:b/>
                <w:bCs/>
                <w:lang w:val="ru-RU"/>
              </w:rPr>
              <w:t>. Расходы, тыс.леев (</w:t>
            </w:r>
            <w:r w:rsidRPr="007F3300">
              <w:rPr>
                <w:lang w:val="ru-RU"/>
              </w:rPr>
              <w:t>заполняется каждым бюджетным учреждением (</w:t>
            </w:r>
            <w:r w:rsidRPr="007C0857">
              <w:t>Org</w:t>
            </w:r>
            <w:r w:rsidRPr="007F3300">
              <w:rPr>
                <w:lang w:val="ru-RU"/>
              </w:rPr>
              <w:t>2) и сводится вышестоящим бюджетным органом (</w:t>
            </w:r>
            <w:r w:rsidRPr="007C0857">
              <w:t>Org</w:t>
            </w:r>
            <w:r w:rsidRPr="007F3300">
              <w:rPr>
                <w:lang w:val="ru-RU"/>
              </w:rPr>
              <w:t xml:space="preserve">1 или </w:t>
            </w:r>
            <w:r w:rsidRPr="007C0857">
              <w:t>Org</w:t>
            </w:r>
            <w:r w:rsidRPr="007F3300">
              <w:rPr>
                <w:lang w:val="ru-RU"/>
              </w:rPr>
              <w:t>1</w:t>
            </w:r>
            <w:r w:rsidRPr="007C0857">
              <w:t>i</w:t>
            </w:r>
            <w:r w:rsidRPr="007F3300">
              <w:rPr>
                <w:lang w:val="ru-RU"/>
              </w:rPr>
              <w:t>)</w:t>
            </w:r>
          </w:p>
        </w:tc>
      </w:tr>
      <w:tr w:rsidR="007F3300" w:rsidRPr="007C0857" w:rsidTr="006E6E7A">
        <w:trPr>
          <w:jc w:val="center"/>
        </w:trPr>
        <w:tc>
          <w:tcPr>
            <w:tcW w:w="1589" w:type="pct"/>
            <w:vMerge w:val="restar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vAlign w:val="center"/>
            <w:hideMark/>
          </w:tcPr>
          <w:p w:rsidR="007F3300" w:rsidRPr="007C0857" w:rsidRDefault="007F3300" w:rsidP="006E6E7A">
            <w:pPr>
              <w:spacing w:line="240" w:lineRule="auto"/>
              <w:jc w:val="center"/>
              <w:rPr>
                <w:b/>
                <w:bCs/>
              </w:rPr>
            </w:pPr>
            <w:r w:rsidRPr="007C0857">
              <w:rPr>
                <w:b/>
                <w:bCs/>
              </w:rPr>
              <w:t>Наименование</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Код</w:t>
            </w:r>
          </w:p>
        </w:tc>
        <w:tc>
          <w:tcPr>
            <w:tcW w:w="2705" w:type="pct"/>
            <w:gridSpan w:val="3"/>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Отчетный год</w:t>
            </w:r>
          </w:p>
        </w:tc>
      </w:tr>
      <w:tr w:rsidR="007F3300" w:rsidRPr="007C0857" w:rsidTr="006E6E7A">
        <w:trPr>
          <w:jc w:val="center"/>
        </w:trPr>
        <w:tc>
          <w:tcPr>
            <w:tcW w:w="1589" w:type="pct"/>
            <w:vMerge/>
            <w:tcBorders>
              <w:top w:val="single" w:sz="4" w:space="0" w:color="000000"/>
              <w:left w:val="single" w:sz="4" w:space="0" w:color="000000"/>
              <w:bottom w:val="single" w:sz="4" w:space="0" w:color="000000"/>
              <w:right w:val="single" w:sz="4" w:space="0" w:color="000000"/>
            </w:tcBorders>
            <w:shd w:val="clear" w:color="auto" w:fill="EFEFEF"/>
            <w:vAlign w:val="center"/>
            <w:hideMark/>
          </w:tcPr>
          <w:p w:rsidR="007F3300" w:rsidRPr="007C0857" w:rsidRDefault="007F3300" w:rsidP="006E6E7A">
            <w:pPr>
              <w:spacing w:line="240" w:lineRule="auto"/>
              <w:rPr>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P3</w:t>
            </w:r>
          </w:p>
        </w:tc>
        <w:tc>
          <w:tcPr>
            <w:tcW w:w="0" w:type="auto"/>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Eco (k</w:t>
            </w:r>
            <w:r>
              <w:rPr>
                <w:b/>
                <w:bCs/>
              </w:rPr>
              <w:t>2</w:t>
            </w:r>
            <w:r w:rsidRPr="007C0857">
              <w:rPr>
                <w:b/>
                <w:bCs/>
              </w:rPr>
              <w:t>)</w:t>
            </w:r>
          </w:p>
        </w:tc>
        <w:tc>
          <w:tcPr>
            <w:tcW w:w="810"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Утверждено</w:t>
            </w:r>
          </w:p>
        </w:tc>
        <w:tc>
          <w:tcPr>
            <w:tcW w:w="755"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Pr>
                <w:b/>
                <w:bCs/>
              </w:rPr>
              <w:t>Уточнено</w:t>
            </w:r>
          </w:p>
        </w:tc>
        <w:tc>
          <w:tcPr>
            <w:tcW w:w="1141"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Исполнено</w:t>
            </w:r>
            <w:r>
              <w:rPr>
                <w:b/>
                <w:bCs/>
                <w:vertAlign w:val="superscript"/>
              </w:rPr>
              <w:t>5</w:t>
            </w:r>
            <w:r w:rsidRPr="007C0857">
              <w:rPr>
                <w:b/>
                <w:bCs/>
              </w:rPr>
              <w:t xml:space="preserve"> </w:t>
            </w:r>
          </w:p>
        </w:tc>
      </w:tr>
      <w:tr w:rsidR="007F3300" w:rsidRPr="007C0857" w:rsidTr="006E6E7A">
        <w:trPr>
          <w:jc w:val="center"/>
        </w:trPr>
        <w:tc>
          <w:tcPr>
            <w:tcW w:w="1589"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1</w:t>
            </w:r>
          </w:p>
        </w:tc>
        <w:tc>
          <w:tcPr>
            <w:tcW w:w="0" w:type="auto"/>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2</w:t>
            </w:r>
          </w:p>
        </w:tc>
        <w:tc>
          <w:tcPr>
            <w:tcW w:w="0" w:type="auto"/>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3</w:t>
            </w:r>
          </w:p>
        </w:tc>
        <w:tc>
          <w:tcPr>
            <w:tcW w:w="810"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4</w:t>
            </w:r>
          </w:p>
        </w:tc>
        <w:tc>
          <w:tcPr>
            <w:tcW w:w="755"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5</w:t>
            </w:r>
          </w:p>
        </w:tc>
        <w:tc>
          <w:tcPr>
            <w:tcW w:w="1141" w:type="pct"/>
            <w:tcBorders>
              <w:top w:val="single" w:sz="4" w:space="0" w:color="000000"/>
              <w:left w:val="single" w:sz="4" w:space="0" w:color="000000"/>
              <w:bottom w:val="single" w:sz="4" w:space="0" w:color="000000"/>
              <w:right w:val="single" w:sz="4" w:space="0" w:color="000000"/>
            </w:tcBorders>
            <w:shd w:val="clear" w:color="auto" w:fill="EFEFEF"/>
            <w:tcMar>
              <w:top w:w="24" w:type="dxa"/>
              <w:left w:w="48" w:type="dxa"/>
              <w:bottom w:w="24" w:type="dxa"/>
              <w:right w:w="48" w:type="dxa"/>
            </w:tcMar>
            <w:hideMark/>
          </w:tcPr>
          <w:p w:rsidR="007F3300" w:rsidRPr="007C0857" w:rsidRDefault="007F3300" w:rsidP="006E6E7A">
            <w:pPr>
              <w:spacing w:line="240" w:lineRule="auto"/>
              <w:jc w:val="center"/>
              <w:rPr>
                <w:b/>
                <w:bCs/>
              </w:rPr>
            </w:pPr>
            <w:r w:rsidRPr="007C0857">
              <w:rPr>
                <w:b/>
                <w:bCs/>
              </w:rPr>
              <w:t>6</w:t>
            </w:r>
          </w:p>
        </w:tc>
      </w:tr>
      <w:tr w:rsidR="007F3300" w:rsidRPr="007C0857" w:rsidTr="006E6E7A">
        <w:trPr>
          <w:jc w:val="center"/>
        </w:trPr>
        <w:tc>
          <w:tcPr>
            <w:tcW w:w="1589"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Default="007F3300" w:rsidP="006E6E7A">
            <w:pPr>
              <w:spacing w:line="240" w:lineRule="auto"/>
              <w:rPr>
                <w:lang w:val="ro-RO"/>
              </w:rPr>
            </w:pPr>
            <w:r w:rsidRPr="007C0857">
              <w:t> </w:t>
            </w:r>
          </w:p>
          <w:p w:rsidR="007F3300" w:rsidRPr="007C0857" w:rsidRDefault="007F3300" w:rsidP="006E6E7A">
            <w:pPr>
              <w:spacing w:line="240" w:lineRule="auto"/>
              <w:rPr>
                <w:lang w:val="ro-RO"/>
              </w:rPr>
            </w:pPr>
          </w:p>
        </w:tc>
        <w:tc>
          <w:tcPr>
            <w:tcW w:w="0" w:type="auto"/>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0" w:type="auto"/>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810"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755"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c>
          <w:tcPr>
            <w:tcW w:w="1141" w:type="pct"/>
            <w:tcBorders>
              <w:top w:val="single" w:sz="4" w:space="0" w:color="000000"/>
              <w:left w:val="single" w:sz="4" w:space="0" w:color="000000"/>
              <w:bottom w:val="single" w:sz="4" w:space="0" w:color="000000"/>
              <w:right w:val="single" w:sz="4" w:space="0" w:color="000000"/>
            </w:tcBorders>
            <w:tcMar>
              <w:top w:w="24" w:type="dxa"/>
              <w:left w:w="48" w:type="dxa"/>
              <w:bottom w:w="24" w:type="dxa"/>
              <w:right w:w="48" w:type="dxa"/>
            </w:tcMar>
            <w:hideMark/>
          </w:tcPr>
          <w:p w:rsidR="007F3300" w:rsidRPr="007C0857" w:rsidRDefault="007F3300" w:rsidP="006E6E7A">
            <w:pPr>
              <w:spacing w:line="240" w:lineRule="auto"/>
            </w:pPr>
          </w:p>
        </w:tc>
      </w:tr>
    </w:tbl>
    <w:p w:rsidR="007F3300" w:rsidRPr="00FA0E88" w:rsidRDefault="007F3300" w:rsidP="007F3300">
      <w:pPr>
        <w:spacing w:line="240" w:lineRule="auto"/>
        <w:ind w:firstLine="567"/>
        <w:jc w:val="both"/>
        <w:rPr>
          <w:rFonts w:ascii="Arial" w:hAnsi="Arial" w:cs="Arial"/>
          <w:sz w:val="20"/>
          <w:szCs w:val="20"/>
        </w:rPr>
      </w:pPr>
    </w:p>
    <w:tbl>
      <w:tblPr>
        <w:tblStyle w:val="TableGrid"/>
        <w:tblW w:w="0" w:type="auto"/>
        <w:tblInd w:w="534" w:type="dxa"/>
        <w:tblLook w:val="04A0" w:firstRow="1" w:lastRow="0" w:firstColumn="1" w:lastColumn="0" w:noHBand="0" w:noVBand="1"/>
      </w:tblPr>
      <w:tblGrid>
        <w:gridCol w:w="8531"/>
      </w:tblGrid>
      <w:tr w:rsidR="007F3300" w:rsidRPr="00864624" w:rsidTr="006E6E7A">
        <w:tc>
          <w:tcPr>
            <w:tcW w:w="9037" w:type="dxa"/>
            <w:shd w:val="clear" w:color="auto" w:fill="F2F2F2" w:themeFill="background1" w:themeFillShade="F2"/>
          </w:tcPr>
          <w:p w:rsidR="007F3300" w:rsidRPr="00864624" w:rsidRDefault="007F3300" w:rsidP="006E6E7A">
            <w:pPr>
              <w:jc w:val="both"/>
              <w:rPr>
                <w:b/>
                <w:sz w:val="24"/>
              </w:rPr>
            </w:pPr>
            <w:r w:rsidRPr="00864624">
              <w:rPr>
                <w:b/>
                <w:sz w:val="24"/>
                <w:lang w:val="ro-RO"/>
              </w:rPr>
              <w:t xml:space="preserve">IV. </w:t>
            </w:r>
            <w:r>
              <w:rPr>
                <w:b/>
                <w:sz w:val="24"/>
              </w:rPr>
              <w:t>В</w:t>
            </w:r>
            <w:r w:rsidRPr="00864624">
              <w:rPr>
                <w:b/>
                <w:sz w:val="24"/>
              </w:rPr>
              <w:t>ыводы и рекомендации</w:t>
            </w:r>
          </w:p>
        </w:tc>
      </w:tr>
      <w:tr w:rsidR="007F3300" w:rsidRPr="00715D87" w:rsidTr="006E6E7A">
        <w:tc>
          <w:tcPr>
            <w:tcW w:w="9037" w:type="dxa"/>
          </w:tcPr>
          <w:p w:rsidR="007F3300" w:rsidRDefault="007F3300" w:rsidP="006E6E7A">
            <w:pPr>
              <w:jc w:val="both"/>
              <w:rPr>
                <w:sz w:val="24"/>
                <w:lang w:val="ro-RO"/>
              </w:rPr>
            </w:pPr>
          </w:p>
          <w:p w:rsidR="007F3300" w:rsidRDefault="007F3300" w:rsidP="006E6E7A">
            <w:pPr>
              <w:jc w:val="both"/>
              <w:rPr>
                <w:sz w:val="24"/>
                <w:lang w:val="ro-RO"/>
              </w:rPr>
            </w:pPr>
          </w:p>
          <w:p w:rsidR="007F3300" w:rsidRDefault="007F3300" w:rsidP="006E6E7A">
            <w:pPr>
              <w:jc w:val="both"/>
              <w:rPr>
                <w:sz w:val="24"/>
                <w:lang w:val="ro-RO"/>
              </w:rPr>
            </w:pPr>
          </w:p>
          <w:p w:rsidR="007F3300" w:rsidRDefault="007F3300" w:rsidP="006E6E7A">
            <w:pPr>
              <w:jc w:val="both"/>
              <w:rPr>
                <w:sz w:val="24"/>
                <w:lang w:val="ro-RO"/>
              </w:rPr>
            </w:pPr>
          </w:p>
          <w:p w:rsidR="007F3300" w:rsidRDefault="007F3300" w:rsidP="006E6E7A">
            <w:pPr>
              <w:jc w:val="both"/>
              <w:rPr>
                <w:sz w:val="24"/>
                <w:lang w:val="ro-RO"/>
              </w:rPr>
            </w:pPr>
          </w:p>
          <w:p w:rsidR="007F3300" w:rsidRPr="00715D87" w:rsidRDefault="007F3300" w:rsidP="006E6E7A">
            <w:pPr>
              <w:jc w:val="both"/>
              <w:rPr>
                <w:sz w:val="24"/>
                <w:lang w:val="ro-RO"/>
              </w:rPr>
            </w:pPr>
          </w:p>
        </w:tc>
      </w:tr>
    </w:tbl>
    <w:p w:rsidR="007F3300" w:rsidRDefault="007F3300" w:rsidP="007F3300">
      <w:pPr>
        <w:spacing w:line="240" w:lineRule="auto"/>
        <w:ind w:firstLine="567"/>
        <w:jc w:val="both"/>
        <w:rPr>
          <w:rFonts w:ascii="Arial" w:hAnsi="Arial" w:cs="Arial"/>
          <w:sz w:val="38"/>
          <w:szCs w:val="38"/>
          <w:lang w:val="ro-RO"/>
        </w:rPr>
      </w:pPr>
      <w:r w:rsidRPr="007C0857">
        <w:rPr>
          <w:rFonts w:ascii="Arial" w:hAnsi="Arial" w:cs="Arial"/>
          <w:sz w:val="38"/>
          <w:szCs w:val="38"/>
        </w:rPr>
        <w:t> </w:t>
      </w:r>
    </w:p>
    <w:p w:rsidR="007F3300" w:rsidRPr="007F3300" w:rsidRDefault="007F3300" w:rsidP="007F3300">
      <w:pPr>
        <w:spacing w:line="240" w:lineRule="auto"/>
        <w:ind w:firstLine="567"/>
        <w:jc w:val="both"/>
        <w:rPr>
          <w:lang w:val="ru-RU"/>
        </w:rPr>
      </w:pPr>
      <w:r w:rsidRPr="007F3300">
        <w:rPr>
          <w:u w:val="single"/>
          <w:lang w:val="ru-RU"/>
        </w:rPr>
        <w:t>Подписи:</w:t>
      </w:r>
    </w:p>
    <w:p w:rsidR="007F3300" w:rsidRPr="007F3300" w:rsidRDefault="007F3300" w:rsidP="007F3300">
      <w:pPr>
        <w:spacing w:line="240" w:lineRule="auto"/>
        <w:ind w:firstLine="567"/>
        <w:jc w:val="both"/>
        <w:rPr>
          <w:lang w:val="ru-RU"/>
        </w:rPr>
      </w:pPr>
      <w:r w:rsidRPr="007F3300">
        <w:rPr>
          <w:lang w:val="ru-RU"/>
        </w:rPr>
        <w:t>Руководитель бюджетного органа/учреждения _________/___________/ (фамилия, имя)</w:t>
      </w:r>
    </w:p>
    <w:p w:rsidR="007F3300" w:rsidRPr="007F3300" w:rsidRDefault="007F3300" w:rsidP="007F3300">
      <w:pPr>
        <w:spacing w:line="240" w:lineRule="auto"/>
        <w:ind w:firstLine="567"/>
        <w:jc w:val="both"/>
        <w:rPr>
          <w:lang w:val="ru-RU"/>
        </w:rPr>
      </w:pPr>
      <w:r w:rsidRPr="007F3300">
        <w:rPr>
          <w:lang w:val="ru-RU"/>
        </w:rPr>
        <w:t>Начальник подразделения, ответственного за бюджет ______/________/ (фамилия, имя)</w:t>
      </w:r>
    </w:p>
    <w:p w:rsidR="007F3300" w:rsidRPr="007F3300" w:rsidRDefault="007F3300" w:rsidP="007F3300">
      <w:pPr>
        <w:spacing w:line="240" w:lineRule="auto"/>
        <w:ind w:firstLine="567"/>
        <w:jc w:val="both"/>
        <w:rPr>
          <w:lang w:val="ru-RU"/>
        </w:rPr>
      </w:pPr>
      <w:r w:rsidRPr="007F3300">
        <w:rPr>
          <w:lang w:val="ru-RU"/>
        </w:rPr>
        <w:t>Начальник подразделения, ответственного за политики</w:t>
      </w:r>
      <w:proofErr w:type="gramStart"/>
      <w:r w:rsidRPr="007F3300">
        <w:rPr>
          <w:b/>
          <w:sz w:val="24"/>
          <w:vertAlign w:val="superscript"/>
          <w:lang w:val="ru-RU"/>
        </w:rPr>
        <w:t>7</w:t>
      </w:r>
      <w:proofErr w:type="gramEnd"/>
      <w:r w:rsidRPr="007F3300">
        <w:rPr>
          <w:lang w:val="ru-RU"/>
        </w:rPr>
        <w:t xml:space="preserve"> _____/_______ / (фамилия, имя)</w:t>
      </w:r>
    </w:p>
    <w:p w:rsidR="007F3300" w:rsidRPr="007F3300" w:rsidRDefault="007F3300" w:rsidP="007F3300">
      <w:pPr>
        <w:spacing w:line="240" w:lineRule="auto"/>
        <w:ind w:firstLine="567"/>
        <w:jc w:val="both"/>
        <w:rPr>
          <w:lang w:val="ru-RU"/>
        </w:rPr>
      </w:pPr>
    </w:p>
    <w:p w:rsidR="007F3300" w:rsidRPr="00702150" w:rsidRDefault="007F3300" w:rsidP="007F3300">
      <w:pPr>
        <w:spacing w:line="240" w:lineRule="auto"/>
        <w:ind w:firstLine="567"/>
        <w:jc w:val="both"/>
        <w:rPr>
          <w:lang w:val="ru-RU"/>
        </w:rPr>
      </w:pPr>
      <w:r w:rsidRPr="00702150">
        <w:rPr>
          <w:lang w:val="ru-RU"/>
        </w:rPr>
        <w:t>Дата: _________________</w:t>
      </w:r>
    </w:p>
    <w:p w:rsidR="007F3300" w:rsidRPr="00702150" w:rsidRDefault="007F3300" w:rsidP="007F3300">
      <w:pPr>
        <w:spacing w:line="240" w:lineRule="auto"/>
        <w:ind w:firstLine="567"/>
        <w:jc w:val="both"/>
        <w:rPr>
          <w:lang w:val="ru-RU"/>
        </w:rPr>
      </w:pPr>
      <w:r w:rsidRPr="007C0857">
        <w:t> </w:t>
      </w:r>
    </w:p>
    <w:p w:rsidR="007F3300" w:rsidRPr="007F3300" w:rsidRDefault="007F3300" w:rsidP="007F3300">
      <w:pPr>
        <w:spacing w:line="240" w:lineRule="auto"/>
        <w:ind w:firstLine="567"/>
        <w:jc w:val="both"/>
        <w:rPr>
          <w:b/>
          <w:bCs/>
          <w:u w:val="single"/>
          <w:lang w:val="ru-RU"/>
        </w:rPr>
      </w:pPr>
      <w:r w:rsidRPr="007F3300">
        <w:rPr>
          <w:b/>
          <w:bCs/>
          <w:u w:val="single"/>
          <w:lang w:val="ru-RU"/>
        </w:rPr>
        <w:t>М.П.</w:t>
      </w:r>
    </w:p>
    <w:p w:rsidR="007F3300" w:rsidRPr="007F3300" w:rsidRDefault="007F3300" w:rsidP="007F3300">
      <w:pPr>
        <w:spacing w:line="240" w:lineRule="auto"/>
        <w:ind w:firstLine="567"/>
        <w:jc w:val="both"/>
        <w:rPr>
          <w:b/>
          <w:bCs/>
          <w:u w:val="single"/>
          <w:lang w:val="ru-RU"/>
        </w:rPr>
      </w:pPr>
    </w:p>
    <w:p w:rsidR="007F3300" w:rsidRPr="007F3300" w:rsidRDefault="007F3300" w:rsidP="007F3300">
      <w:pPr>
        <w:spacing w:line="240" w:lineRule="auto"/>
        <w:ind w:firstLine="567"/>
        <w:jc w:val="both"/>
        <w:rPr>
          <w:lang w:val="ru-RU"/>
        </w:rPr>
      </w:pPr>
      <w:r w:rsidRPr="007F3300">
        <w:rPr>
          <w:b/>
          <w:bCs/>
          <w:u w:val="single"/>
          <w:lang w:val="ru-RU"/>
        </w:rPr>
        <w:t>Примечания:</w:t>
      </w:r>
    </w:p>
    <w:p w:rsidR="007F3300" w:rsidRPr="007F3300" w:rsidRDefault="007F3300" w:rsidP="007F3300">
      <w:pPr>
        <w:spacing w:line="240" w:lineRule="auto"/>
        <w:ind w:firstLine="567"/>
        <w:jc w:val="both"/>
        <w:rPr>
          <w:i/>
          <w:iCs/>
          <w:lang w:val="ru-RU"/>
        </w:rPr>
      </w:pPr>
      <w:r w:rsidRPr="007F3300">
        <w:rPr>
          <w:i/>
          <w:iCs/>
          <w:vertAlign w:val="superscript"/>
          <w:lang w:val="ru-RU"/>
        </w:rPr>
        <w:t>1</w:t>
      </w:r>
      <w:r w:rsidRPr="007F3300">
        <w:rPr>
          <w:i/>
          <w:iCs/>
          <w:lang w:val="ru-RU"/>
        </w:rPr>
        <w:t>) Отчеты о результативности составляются за полугодие и за год и представляются одновременно с финансовыми отчетами в установленные сроки;</w:t>
      </w:r>
    </w:p>
    <w:p w:rsidR="007F3300" w:rsidRPr="007F3300" w:rsidRDefault="007F3300" w:rsidP="007F3300">
      <w:pPr>
        <w:spacing w:line="240" w:lineRule="auto"/>
        <w:ind w:firstLine="567"/>
        <w:jc w:val="both"/>
        <w:rPr>
          <w:i/>
          <w:iCs/>
          <w:vertAlign w:val="superscript"/>
          <w:lang w:val="ru-RU"/>
        </w:rPr>
      </w:pPr>
    </w:p>
    <w:p w:rsidR="007F3300" w:rsidRPr="007F3300" w:rsidRDefault="007F3300" w:rsidP="007F3300">
      <w:pPr>
        <w:spacing w:line="240" w:lineRule="auto"/>
        <w:ind w:firstLine="567"/>
        <w:jc w:val="both"/>
        <w:rPr>
          <w:i/>
          <w:lang w:val="ru-RU"/>
        </w:rPr>
      </w:pPr>
      <w:r w:rsidRPr="007F3300">
        <w:rPr>
          <w:i/>
          <w:iCs/>
          <w:vertAlign w:val="superscript"/>
          <w:lang w:val="ru-RU"/>
        </w:rPr>
        <w:t>2</w:t>
      </w:r>
      <w:r w:rsidRPr="007F3300">
        <w:rPr>
          <w:i/>
          <w:iCs/>
          <w:lang w:val="ru-RU"/>
        </w:rPr>
        <w:t>) Отчеты о результативности составляются каждым бюджетным учреждением (</w:t>
      </w:r>
      <w:r w:rsidRPr="007C0857">
        <w:rPr>
          <w:i/>
        </w:rPr>
        <w:t>Org</w:t>
      </w:r>
      <w:r w:rsidRPr="007F3300">
        <w:rPr>
          <w:i/>
          <w:lang w:val="ru-RU"/>
        </w:rPr>
        <w:t>2). Вышестоящий бюджетный орган (</w:t>
      </w:r>
      <w:r w:rsidRPr="00904CC6">
        <w:rPr>
          <w:i/>
        </w:rPr>
        <w:t>Org</w:t>
      </w:r>
      <w:r w:rsidRPr="007F3300">
        <w:rPr>
          <w:i/>
          <w:lang w:val="ru-RU"/>
        </w:rPr>
        <w:t xml:space="preserve">1) составляет сводный отчет, который публикуется на </w:t>
      </w:r>
      <w:proofErr w:type="gramStart"/>
      <w:r w:rsidRPr="007F3300">
        <w:rPr>
          <w:bCs/>
          <w:i/>
          <w:lang w:val="ru-RU"/>
        </w:rPr>
        <w:t>официальной</w:t>
      </w:r>
      <w:proofErr w:type="gramEnd"/>
      <w:r w:rsidRPr="007F3300">
        <w:rPr>
          <w:bCs/>
          <w:i/>
          <w:lang w:val="ru-RU"/>
        </w:rPr>
        <w:t xml:space="preserve"> веб-странице;</w:t>
      </w:r>
    </w:p>
    <w:p w:rsidR="007F3300" w:rsidRPr="007F3300" w:rsidRDefault="007F3300" w:rsidP="007F3300">
      <w:pPr>
        <w:spacing w:line="240" w:lineRule="auto"/>
        <w:ind w:firstLine="567"/>
        <w:jc w:val="both"/>
        <w:rPr>
          <w:i/>
          <w:iCs/>
          <w:vertAlign w:val="superscript"/>
          <w:lang w:val="ru-RU"/>
        </w:rPr>
      </w:pPr>
    </w:p>
    <w:p w:rsidR="007F3300" w:rsidRPr="007F3300" w:rsidRDefault="007F3300" w:rsidP="007F3300">
      <w:pPr>
        <w:spacing w:line="240" w:lineRule="auto"/>
        <w:ind w:firstLine="567"/>
        <w:jc w:val="both"/>
        <w:rPr>
          <w:i/>
          <w:iCs/>
          <w:lang w:val="ru-RU"/>
        </w:rPr>
      </w:pPr>
      <w:r w:rsidRPr="007F3300">
        <w:rPr>
          <w:i/>
          <w:iCs/>
          <w:vertAlign w:val="superscript"/>
          <w:lang w:val="ru-RU"/>
        </w:rPr>
        <w:t>3</w:t>
      </w:r>
      <w:r w:rsidRPr="007F3300">
        <w:rPr>
          <w:i/>
          <w:iCs/>
          <w:lang w:val="ru-RU"/>
        </w:rPr>
        <w:t>) Если некоторые задачи или показатели не могут быть оценены за полугодие, их исполнение заполняется только в отчете за год;</w:t>
      </w:r>
    </w:p>
    <w:p w:rsidR="007F3300" w:rsidRPr="007F3300" w:rsidRDefault="007F3300" w:rsidP="007F3300">
      <w:pPr>
        <w:spacing w:line="240" w:lineRule="auto"/>
        <w:ind w:firstLine="567"/>
        <w:jc w:val="both"/>
        <w:rPr>
          <w:bCs/>
          <w:sz w:val="20"/>
          <w:szCs w:val="20"/>
          <w:vertAlign w:val="superscript"/>
          <w:lang w:val="ru-RU"/>
        </w:rPr>
      </w:pPr>
    </w:p>
    <w:p w:rsidR="007F3300" w:rsidRPr="007F3300" w:rsidRDefault="007F3300" w:rsidP="007F3300">
      <w:pPr>
        <w:spacing w:line="240" w:lineRule="auto"/>
        <w:ind w:firstLine="567"/>
        <w:jc w:val="both"/>
        <w:rPr>
          <w:i/>
          <w:iCs/>
          <w:lang w:val="ru-RU"/>
        </w:rPr>
      </w:pPr>
      <w:r w:rsidRPr="007F3300">
        <w:rPr>
          <w:bCs/>
          <w:sz w:val="20"/>
          <w:szCs w:val="20"/>
          <w:vertAlign w:val="superscript"/>
          <w:lang w:val="ru-RU"/>
        </w:rPr>
        <w:lastRenderedPageBreak/>
        <w:t>4</w:t>
      </w:r>
      <w:r w:rsidRPr="007F3300">
        <w:rPr>
          <w:i/>
          <w:iCs/>
          <w:lang w:val="ru-RU"/>
        </w:rPr>
        <w:t xml:space="preserve">) Представляется краткое объяснение причин отклонения отчетных показателей результативности </w:t>
      </w:r>
      <w:proofErr w:type="gramStart"/>
      <w:r w:rsidRPr="007F3300">
        <w:rPr>
          <w:i/>
          <w:iCs/>
          <w:lang w:val="ru-RU"/>
        </w:rPr>
        <w:t>от</w:t>
      </w:r>
      <w:proofErr w:type="gramEnd"/>
      <w:r w:rsidRPr="007F3300">
        <w:rPr>
          <w:i/>
          <w:iCs/>
          <w:lang w:val="ru-RU"/>
        </w:rPr>
        <w:t xml:space="preserve"> запланированных;</w:t>
      </w:r>
    </w:p>
    <w:p w:rsidR="007F3300" w:rsidRPr="007F3300" w:rsidRDefault="007F3300" w:rsidP="007F3300">
      <w:pPr>
        <w:spacing w:line="240" w:lineRule="auto"/>
        <w:ind w:firstLine="567"/>
        <w:jc w:val="both"/>
        <w:rPr>
          <w:bCs/>
          <w:sz w:val="20"/>
          <w:szCs w:val="20"/>
          <w:vertAlign w:val="superscript"/>
          <w:lang w:val="ru-RU"/>
        </w:rPr>
      </w:pPr>
    </w:p>
    <w:p w:rsidR="007F3300" w:rsidRPr="007F3300" w:rsidRDefault="007F3300" w:rsidP="007F3300">
      <w:pPr>
        <w:spacing w:line="240" w:lineRule="auto"/>
        <w:ind w:firstLine="567"/>
        <w:jc w:val="both"/>
        <w:rPr>
          <w:lang w:val="ru-RU"/>
        </w:rPr>
      </w:pPr>
      <w:r w:rsidRPr="007F3300">
        <w:rPr>
          <w:bCs/>
          <w:sz w:val="20"/>
          <w:szCs w:val="20"/>
          <w:vertAlign w:val="superscript"/>
          <w:lang w:val="ru-RU"/>
        </w:rPr>
        <w:t>5</w:t>
      </w:r>
      <w:r w:rsidRPr="007F3300">
        <w:rPr>
          <w:i/>
          <w:iCs/>
          <w:lang w:val="ru-RU"/>
        </w:rPr>
        <w:t xml:space="preserve">)  В колонке "Исполнено" части </w:t>
      </w:r>
      <w:r w:rsidRPr="007C0857">
        <w:rPr>
          <w:i/>
          <w:iCs/>
        </w:rPr>
        <w:t>III</w:t>
      </w:r>
      <w:r w:rsidRPr="007F3300">
        <w:rPr>
          <w:i/>
          <w:iCs/>
          <w:lang w:val="ru-RU"/>
        </w:rPr>
        <w:t xml:space="preserve"> </w:t>
      </w:r>
      <w:r w:rsidR="00702150">
        <w:rPr>
          <w:i/>
          <w:iCs/>
          <w:lang w:val="ru-RU"/>
        </w:rPr>
        <w:t>заполняется кассовое исполнение</w:t>
      </w:r>
      <w:r>
        <w:rPr>
          <w:i/>
          <w:iCs/>
          <w:lang w:val="ro-RO"/>
        </w:rPr>
        <w:t>;</w:t>
      </w:r>
      <w:bookmarkStart w:id="2141" w:name="_GoBack"/>
      <w:bookmarkEnd w:id="2141"/>
    </w:p>
    <w:p w:rsidR="007F3300" w:rsidRPr="007F3300" w:rsidRDefault="007F3300" w:rsidP="007F3300">
      <w:pPr>
        <w:spacing w:line="240" w:lineRule="auto"/>
        <w:ind w:firstLine="567"/>
        <w:jc w:val="both"/>
        <w:rPr>
          <w:i/>
          <w:iCs/>
          <w:lang w:val="ru-RU"/>
        </w:rPr>
      </w:pPr>
    </w:p>
    <w:p w:rsidR="007F3300" w:rsidRPr="007F3300" w:rsidRDefault="007F3300" w:rsidP="007F3300">
      <w:pPr>
        <w:spacing w:line="240" w:lineRule="auto"/>
        <w:ind w:firstLine="567"/>
        <w:jc w:val="both"/>
        <w:rPr>
          <w:i/>
          <w:iCs/>
          <w:lang w:val="ru-RU"/>
        </w:rPr>
      </w:pPr>
      <w:r>
        <w:rPr>
          <w:bCs/>
          <w:sz w:val="20"/>
          <w:szCs w:val="20"/>
          <w:vertAlign w:val="superscript"/>
          <w:lang w:val="ro-RO"/>
        </w:rPr>
        <w:t>6</w:t>
      </w:r>
      <w:r w:rsidRPr="007F3300">
        <w:rPr>
          <w:i/>
          <w:iCs/>
          <w:lang w:val="ru-RU"/>
        </w:rPr>
        <w:t>) Эта часть содержит общую информацию о степени реализации задач подпрограммы. Кратко излагаются основные выводы о выполнении показателей результативности и факторы, повлиявшие на значительные отклонения, а также  рекомендации или корректирующие действия для информирования и принятия решения руководителем программы и руководителем бюджетного органа;</w:t>
      </w:r>
    </w:p>
    <w:p w:rsidR="007F3300" w:rsidRPr="007F3300" w:rsidRDefault="007F3300" w:rsidP="007F3300">
      <w:pPr>
        <w:spacing w:line="240" w:lineRule="auto"/>
        <w:ind w:firstLine="567"/>
        <w:jc w:val="both"/>
        <w:rPr>
          <w:i/>
          <w:iCs/>
          <w:lang w:val="ru-RU"/>
        </w:rPr>
      </w:pPr>
    </w:p>
    <w:p w:rsidR="007F3300" w:rsidRPr="007F3300" w:rsidRDefault="007F3300" w:rsidP="007F3300">
      <w:pPr>
        <w:spacing w:line="240" w:lineRule="auto"/>
        <w:ind w:firstLine="567"/>
        <w:jc w:val="both"/>
        <w:rPr>
          <w:rFonts w:ascii="Arial" w:hAnsi="Arial" w:cs="Arial"/>
          <w:sz w:val="38"/>
          <w:szCs w:val="38"/>
          <w:lang w:val="ru-RU"/>
        </w:rPr>
      </w:pPr>
      <w:r>
        <w:rPr>
          <w:bCs/>
          <w:sz w:val="20"/>
          <w:szCs w:val="20"/>
          <w:vertAlign w:val="superscript"/>
          <w:lang w:val="ro-RO"/>
        </w:rPr>
        <w:t>7</w:t>
      </w:r>
      <w:r w:rsidRPr="007F3300">
        <w:rPr>
          <w:i/>
          <w:iCs/>
          <w:lang w:val="ru-RU"/>
        </w:rPr>
        <w:t>) Руководитель бюджетного органа и начальник подразделения, ответственного за политики подписывают только сводные отчеты бюджетного органа на уровне подпрограмм.</w:t>
      </w:r>
    </w:p>
    <w:p w:rsidR="007F3300" w:rsidRPr="002F4A44" w:rsidRDefault="007F3300" w:rsidP="007F3300">
      <w:pPr>
        <w:tabs>
          <w:tab w:val="left" w:pos="142"/>
          <w:tab w:val="left" w:pos="572"/>
          <w:tab w:val="left" w:pos="598"/>
        </w:tabs>
        <w:spacing w:before="120"/>
        <w:ind w:left="710"/>
        <w:jc w:val="both"/>
        <w:rPr>
          <w:color w:val="000000"/>
          <w:spacing w:val="3"/>
          <w:sz w:val="24"/>
          <w:lang w:val="ru-RU"/>
        </w:rPr>
      </w:pPr>
    </w:p>
    <w:p w:rsidR="00D5317A" w:rsidRPr="002F4A44" w:rsidRDefault="00D5317A" w:rsidP="00D5317A">
      <w:pPr>
        <w:numPr>
          <w:ilvl w:val="0"/>
          <w:numId w:val="38"/>
        </w:numPr>
        <w:tabs>
          <w:tab w:val="left" w:pos="142"/>
          <w:tab w:val="left" w:pos="572"/>
          <w:tab w:val="left" w:pos="598"/>
        </w:tabs>
        <w:spacing w:before="120"/>
        <w:ind w:left="0" w:firstLine="710"/>
        <w:jc w:val="both"/>
        <w:rPr>
          <w:sz w:val="24"/>
          <w:lang w:val="ru-RU"/>
        </w:rPr>
      </w:pPr>
      <w:r w:rsidRPr="002F4A44">
        <w:rPr>
          <w:sz w:val="24"/>
          <w:lang w:val="ru-RU"/>
        </w:rPr>
        <w:t xml:space="preserve">Полугодовые отчеты о результативности содержат главным образом уровень показателей продукта, тогда как годовые отчеты включает  и уровень выполнения намеченных задач, показателей эффективности и результатов. </w:t>
      </w:r>
    </w:p>
    <w:p w:rsidR="00D5317A" w:rsidRPr="002F4A44" w:rsidRDefault="00D5317A" w:rsidP="00D5317A">
      <w:pPr>
        <w:numPr>
          <w:ilvl w:val="0"/>
          <w:numId w:val="38"/>
        </w:numPr>
        <w:tabs>
          <w:tab w:val="left" w:pos="142"/>
          <w:tab w:val="left" w:pos="572"/>
          <w:tab w:val="left" w:pos="598"/>
        </w:tabs>
        <w:spacing w:before="120"/>
        <w:ind w:left="0" w:firstLine="710"/>
        <w:jc w:val="both"/>
        <w:rPr>
          <w:sz w:val="24"/>
          <w:lang w:val="ru-RU"/>
        </w:rPr>
      </w:pPr>
      <w:r w:rsidRPr="002F4A44">
        <w:rPr>
          <w:sz w:val="24"/>
          <w:lang w:val="ru-RU"/>
        </w:rPr>
        <w:t xml:space="preserve">Руководители органов публичного управления обеспечивают внутреннюю организацию мероприятий, связанных с процессом мониторинга результативности программ, и назначают лиц, ответственных за сбор, а также за обобщение и анализ данных, и за составление отчетов результативности программ. В отличие от стадии планирования процесс мониторинга осуществляется “снизу вверх”. Бюджетные учреждения (Org2) наряду с финансовой информацией заполняют данные о показателях продукта и эффективности и представляют отчеты вышестоящему органу публичного управления (Org1). Структурные подразделения органа публичного управления анализируют отчеты о </w:t>
      </w:r>
      <w:proofErr w:type="gramStart"/>
      <w:r w:rsidRPr="002F4A44">
        <w:rPr>
          <w:sz w:val="24"/>
          <w:lang w:val="ru-RU"/>
        </w:rPr>
        <w:t>результативности, представленные подведомственными учреждениями и составляют</w:t>
      </w:r>
      <w:proofErr w:type="gramEnd"/>
      <w:r w:rsidRPr="002F4A44">
        <w:rPr>
          <w:sz w:val="24"/>
          <w:lang w:val="ru-RU"/>
        </w:rPr>
        <w:t xml:space="preserve"> сводные отчеты на уровне подпрограммы с оценкой показателей результата и степени достижения установленных целей и задач. После процедуры внутренних обсуждений и согласования в рамках органа публичного управления, отчеты о результативности программ подписываются ответственными лицами, утверждаются руководителем публичного органа и представляются администратору бюджета. </w:t>
      </w:r>
    </w:p>
    <w:p w:rsidR="00D5317A" w:rsidRPr="002F4A44" w:rsidRDefault="00D5317A" w:rsidP="00D5317A">
      <w:pPr>
        <w:numPr>
          <w:ilvl w:val="0"/>
          <w:numId w:val="38"/>
        </w:numPr>
        <w:tabs>
          <w:tab w:val="left" w:pos="142"/>
          <w:tab w:val="left" w:pos="572"/>
          <w:tab w:val="left" w:pos="598"/>
        </w:tabs>
        <w:spacing w:before="120"/>
        <w:ind w:left="0" w:firstLine="710"/>
        <w:jc w:val="both"/>
        <w:rPr>
          <w:sz w:val="24"/>
          <w:lang w:val="ru-RU"/>
        </w:rPr>
      </w:pPr>
      <w:r w:rsidRPr="002F4A44">
        <w:rPr>
          <w:sz w:val="24"/>
          <w:lang w:val="ru-RU"/>
        </w:rPr>
        <w:t>Отчет представляется вместе с пояснительной запиской, которая содержит:</w:t>
      </w:r>
    </w:p>
    <w:p w:rsidR="00D5317A" w:rsidRPr="002F4A44" w:rsidRDefault="00D5317A" w:rsidP="00D5317A">
      <w:pPr>
        <w:numPr>
          <w:ilvl w:val="0"/>
          <w:numId w:val="196"/>
        </w:numPr>
        <w:tabs>
          <w:tab w:val="left" w:pos="0"/>
          <w:tab w:val="left" w:pos="884"/>
          <w:tab w:val="left" w:pos="993"/>
          <w:tab w:val="left" w:pos="1276"/>
        </w:tabs>
        <w:ind w:left="0" w:firstLine="851"/>
        <w:jc w:val="both"/>
        <w:rPr>
          <w:color w:val="000000"/>
          <w:spacing w:val="3"/>
          <w:sz w:val="24"/>
          <w:lang w:val="ru-RU"/>
        </w:rPr>
      </w:pPr>
      <w:r w:rsidRPr="002F4A44">
        <w:rPr>
          <w:sz w:val="24"/>
          <w:lang w:val="ru-RU"/>
        </w:rPr>
        <w:t>анализ достигнутой результативности в сравнении с поставленными задачами и исполненными расходами за отчетный период</w:t>
      </w:r>
      <w:r w:rsidRPr="002F4A44">
        <w:rPr>
          <w:color w:val="000000"/>
          <w:spacing w:val="3"/>
          <w:sz w:val="24"/>
          <w:lang w:val="ru-RU"/>
        </w:rPr>
        <w:t xml:space="preserve">, </w:t>
      </w:r>
    </w:p>
    <w:p w:rsidR="00D5317A" w:rsidRPr="002F4A44" w:rsidRDefault="00D5317A" w:rsidP="00D5317A">
      <w:pPr>
        <w:numPr>
          <w:ilvl w:val="0"/>
          <w:numId w:val="196"/>
        </w:numPr>
        <w:tabs>
          <w:tab w:val="left" w:pos="0"/>
          <w:tab w:val="left" w:pos="884"/>
          <w:tab w:val="left" w:pos="993"/>
          <w:tab w:val="left" w:pos="1276"/>
        </w:tabs>
        <w:ind w:left="0" w:firstLine="851"/>
        <w:jc w:val="both"/>
        <w:rPr>
          <w:color w:val="000000"/>
          <w:spacing w:val="3"/>
          <w:sz w:val="24"/>
          <w:lang w:val="ru-RU"/>
        </w:rPr>
      </w:pPr>
      <w:r w:rsidRPr="002F4A44">
        <w:rPr>
          <w:sz w:val="24"/>
          <w:lang w:val="ru-RU"/>
        </w:rPr>
        <w:t>пояснение наибольших отклонений и факторов, которые на них повлияли, в том числе, если отклонения вызваны изменением лимита ассигнований</w:t>
      </w:r>
      <w:r w:rsidRPr="002F4A44">
        <w:rPr>
          <w:color w:val="000000"/>
          <w:spacing w:val="3"/>
          <w:sz w:val="24"/>
          <w:lang w:val="ru-RU"/>
        </w:rPr>
        <w:t xml:space="preserve">, </w:t>
      </w:r>
    </w:p>
    <w:p w:rsidR="00D5317A" w:rsidRPr="002F4A44" w:rsidRDefault="00D5317A" w:rsidP="00D5317A">
      <w:pPr>
        <w:numPr>
          <w:ilvl w:val="0"/>
          <w:numId w:val="196"/>
        </w:numPr>
        <w:tabs>
          <w:tab w:val="left" w:pos="0"/>
          <w:tab w:val="left" w:pos="884"/>
          <w:tab w:val="left" w:pos="993"/>
          <w:tab w:val="left" w:pos="1276"/>
        </w:tabs>
        <w:ind w:left="0" w:firstLine="851"/>
        <w:jc w:val="both"/>
        <w:rPr>
          <w:color w:val="000000"/>
          <w:spacing w:val="3"/>
          <w:sz w:val="24"/>
          <w:lang w:val="ru-RU"/>
        </w:rPr>
      </w:pPr>
      <w:r w:rsidRPr="002F4A44">
        <w:rPr>
          <w:sz w:val="24"/>
          <w:lang w:val="ru-RU"/>
        </w:rPr>
        <w:t xml:space="preserve">установление </w:t>
      </w:r>
      <w:proofErr w:type="gramStart"/>
      <w:r w:rsidRPr="002F4A44">
        <w:rPr>
          <w:sz w:val="24"/>
          <w:lang w:val="ru-RU"/>
        </w:rPr>
        <w:t>возможных</w:t>
      </w:r>
      <w:proofErr w:type="gramEnd"/>
      <w:r w:rsidRPr="002F4A44">
        <w:rPr>
          <w:sz w:val="24"/>
          <w:lang w:val="ru-RU"/>
        </w:rPr>
        <w:t xml:space="preserve"> проблема, возникших в ходе реализации программы/подпрограммы, а также предложения по их разрешению</w:t>
      </w:r>
      <w:r w:rsidRPr="002F4A44">
        <w:rPr>
          <w:color w:val="000000"/>
          <w:spacing w:val="3"/>
          <w:sz w:val="24"/>
          <w:lang w:val="ru-RU"/>
        </w:rPr>
        <w:t xml:space="preserve">. </w:t>
      </w:r>
    </w:p>
    <w:p w:rsidR="00D5317A" w:rsidRPr="002F4A44" w:rsidRDefault="00D5317A" w:rsidP="00D5317A">
      <w:pPr>
        <w:numPr>
          <w:ilvl w:val="0"/>
          <w:numId w:val="38"/>
        </w:numPr>
        <w:tabs>
          <w:tab w:val="left" w:pos="142"/>
          <w:tab w:val="left" w:pos="572"/>
          <w:tab w:val="left" w:pos="598"/>
        </w:tabs>
        <w:spacing w:before="120"/>
        <w:ind w:left="0" w:firstLine="710"/>
        <w:jc w:val="both"/>
        <w:rPr>
          <w:sz w:val="24"/>
          <w:lang w:val="ru-RU"/>
        </w:rPr>
      </w:pPr>
      <w:r w:rsidRPr="002F4A44">
        <w:rPr>
          <w:sz w:val="24"/>
          <w:lang w:val="ru-RU"/>
        </w:rPr>
        <w:t xml:space="preserve">Отчеты о результативности программ/подпрограмм подлежат опубликованию через их официальный сайт в интернете. </w:t>
      </w:r>
    </w:p>
    <w:p w:rsidR="00D5317A" w:rsidRPr="002F4A44" w:rsidRDefault="00D5317A" w:rsidP="00D5317A">
      <w:pPr>
        <w:numPr>
          <w:ilvl w:val="0"/>
          <w:numId w:val="38"/>
        </w:numPr>
        <w:tabs>
          <w:tab w:val="left" w:pos="142"/>
          <w:tab w:val="left" w:pos="572"/>
          <w:tab w:val="left" w:pos="598"/>
        </w:tabs>
        <w:spacing w:before="120"/>
        <w:ind w:left="0" w:firstLine="710"/>
        <w:jc w:val="both"/>
        <w:rPr>
          <w:sz w:val="24"/>
          <w:lang w:val="ru-RU"/>
        </w:rPr>
      </w:pPr>
      <w:r w:rsidRPr="002F4A44">
        <w:rPr>
          <w:sz w:val="24"/>
          <w:lang w:val="ru-RU"/>
        </w:rPr>
        <w:t xml:space="preserve">Информация, полученная в процессе мониторинга, позволяет оперативно вносить соответствующие корректировки отклонений в ходе реализации программы. На основании отчетов о результативности и соответственно в результате внутреннего аудита руководители бюджетных органов/ учреждений должны предпринимать меры по устранению недостатков, выявленных в ходе реализации программ/подпрограмм. Полученная информация также должна быть принята во </w:t>
      </w:r>
      <w:r w:rsidRPr="002F4A44">
        <w:rPr>
          <w:sz w:val="24"/>
          <w:lang w:val="ru-RU"/>
        </w:rPr>
        <w:lastRenderedPageBreak/>
        <w:t>внимание при анализе и принятии решений на различных уровнях управления в целях повышения эффективности государственной политики.</w:t>
      </w:r>
    </w:p>
    <w:p w:rsidR="00D5317A" w:rsidRPr="002F4A44" w:rsidRDefault="00D5317A" w:rsidP="00D5317A">
      <w:pPr>
        <w:numPr>
          <w:ilvl w:val="0"/>
          <w:numId w:val="38"/>
        </w:numPr>
        <w:tabs>
          <w:tab w:val="left" w:pos="142"/>
          <w:tab w:val="left" w:pos="572"/>
          <w:tab w:val="left" w:pos="598"/>
        </w:tabs>
        <w:spacing w:before="120"/>
        <w:ind w:left="0" w:firstLine="710"/>
        <w:jc w:val="both"/>
        <w:rPr>
          <w:sz w:val="24"/>
          <w:lang w:val="ru-RU"/>
        </w:rPr>
      </w:pPr>
      <w:r w:rsidRPr="002F4A44">
        <w:rPr>
          <w:sz w:val="24"/>
          <w:lang w:val="ru-RU"/>
        </w:rPr>
        <w:t>Рисунок 11.4 отражает поток мероприятий, связанных с процессом представления отчетов о результативности.</w:t>
      </w:r>
    </w:p>
    <w:p w:rsidR="00D5317A" w:rsidRPr="002F4A44" w:rsidRDefault="00D5317A" w:rsidP="00D5317A">
      <w:pPr>
        <w:tabs>
          <w:tab w:val="left" w:pos="572"/>
          <w:tab w:val="left" w:pos="598"/>
          <w:tab w:val="left" w:pos="884"/>
          <w:tab w:val="left" w:pos="993"/>
        </w:tabs>
        <w:ind w:left="468"/>
        <w:jc w:val="both"/>
        <w:rPr>
          <w:sz w:val="24"/>
          <w:lang w:val="ru-RU"/>
        </w:rPr>
      </w:pPr>
    </w:p>
    <w:p w:rsidR="00D5317A" w:rsidRPr="002F4A44" w:rsidRDefault="00D5317A" w:rsidP="00D5317A">
      <w:pPr>
        <w:tabs>
          <w:tab w:val="left" w:pos="572"/>
          <w:tab w:val="left" w:pos="598"/>
          <w:tab w:val="left" w:pos="884"/>
          <w:tab w:val="left" w:pos="993"/>
        </w:tabs>
        <w:jc w:val="both"/>
        <w:rPr>
          <w:sz w:val="24"/>
          <w:lang w:val="ru-RU"/>
        </w:rPr>
        <w:sectPr w:rsidR="00D5317A" w:rsidRPr="002F4A44" w:rsidSect="002F2860">
          <w:pgSz w:w="11906" w:h="16838"/>
          <w:pgMar w:top="1134" w:right="851" w:bottom="1134" w:left="2126" w:header="709" w:footer="567" w:gutter="0"/>
          <w:cols w:space="708"/>
          <w:docGrid w:linePitch="360"/>
        </w:sectPr>
      </w:pPr>
    </w:p>
    <w:p w:rsidR="00D5317A" w:rsidRPr="00D5317A" w:rsidRDefault="00D5317A" w:rsidP="00D5317A">
      <w:pPr>
        <w:pStyle w:val="Caption"/>
        <w:ind w:firstLine="0"/>
        <w:rPr>
          <w:bCs w:val="0"/>
          <w:lang w:val="ru-RU"/>
          <w14:shadow w14:blurRad="50800" w14:dist="38100" w14:dir="2700000" w14:sx="100000" w14:sy="100000" w14:kx="0" w14:ky="0" w14:algn="tl">
            <w14:srgbClr w14:val="000000">
              <w14:alpha w14:val="60000"/>
            </w14:srgbClr>
          </w14:shadow>
        </w:rPr>
      </w:pPr>
      <w:r w:rsidRPr="00D5317A">
        <w:rPr>
          <w:bCs w:val="0"/>
          <w:lang w:val="ru-RU"/>
          <w14:shadow w14:blurRad="50800" w14:dist="38100" w14:dir="2700000" w14:sx="100000" w14:sy="100000" w14:kx="0" w14:ky="0" w14:algn="tl">
            <w14:srgbClr w14:val="000000">
              <w14:alpha w14:val="60000"/>
            </w14:srgbClr>
          </w14:shadow>
        </w:rPr>
        <w:lastRenderedPageBreak/>
        <w:t>Рисунок 11.4.  Схема мероприятий по представлению отчетов о результативности</w:t>
      </w:r>
    </w:p>
    <w:p w:rsidR="00D5317A" w:rsidRPr="002F4A44" w:rsidRDefault="00D5317A" w:rsidP="00D5317A">
      <w:pPr>
        <w:tabs>
          <w:tab w:val="left" w:pos="598"/>
          <w:tab w:val="left" w:pos="884"/>
          <w:tab w:val="left" w:pos="993"/>
        </w:tabs>
        <w:jc w:val="both"/>
        <w:rPr>
          <w:sz w:val="24"/>
          <w:lang w:val="ru-RU"/>
        </w:rPr>
      </w:pPr>
      <w:r>
        <w:rPr>
          <w:noProof/>
          <w:lang w:eastAsia="en-GB"/>
        </w:rPr>
        <mc:AlternateContent>
          <mc:Choice Requires="wps">
            <w:drawing>
              <wp:anchor distT="0" distB="0" distL="114300" distR="114300" simplePos="0" relativeHeight="251794432" behindDoc="0" locked="0" layoutInCell="0" allowOverlap="1">
                <wp:simplePos x="0" y="0"/>
                <wp:positionH relativeFrom="column">
                  <wp:posOffset>8226425</wp:posOffset>
                </wp:positionH>
                <wp:positionV relativeFrom="paragraph">
                  <wp:posOffset>454025</wp:posOffset>
                </wp:positionV>
                <wp:extent cx="0" cy="2178685"/>
                <wp:effectExtent l="59690" t="15875" r="54610" b="571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8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647.75pt;margin-top:35.75pt;width:0;height:171.5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FaAIAAIQEAAAOAAAAZHJzL2Uyb0RvYy54bWysVEtu2zAQ3RfoHQjuHUmO7ThC5KCQ7G7S&#10;1kDS7mmRsohSJEEy/qAokPYCOUKv0E0X/SBnkG/UIeU4TbspinpBD8mZxzczb3R2vmkEWjFjuZIZ&#10;To5ijJgsFeVymeHXV7PeGCPriKREKMkyvGUWn0+ePjlb65T1Va0EZQYBiLTpWme4dk6nUWTLmjXE&#10;HinNJFxWyjTEwdYsI2rIGtAbEfXjeBStlaHaqJJZC6dFd4knAb+qWOleVZVlDokMAzcXVhPWhV+j&#10;yRlJl4bompd7GuQfWDSES3j0AFUQR9C14X9ANbw0yqrKHZWqiVRV8ZKFHCCbJP4tm8uaaBZygeJY&#10;fSiT/X+w5cvV3CBOoXfxMUaSNNCk9tPuZnfb/mg/727R7kN7B8vu4+6m/dJ+b7+1d+1X5L2hdmtt&#10;U4DI5dz47MuNvNQXqnxrkVR5TeSShRyuthpgEx8RPQrxG6uBwWL9QlHwIddOhUJuKtOgSnD9xgd6&#10;cCgW2oTObQ+dYxuHyu6whNN+cjIejYfhHZJ6CB+ojXXPmWqQNzJsnSF8WbtcSQn6UKaDJ6sL6zzB&#10;hwAfLNWMCxFkIiRaZ/h02B8GPlYJTv2ld7NmuciFQSvihRZ+exaP3Iy6ljSA1YzQ6d52hAuwkQtl&#10;coZD4QTD/rWGUYwEg9nyVkdPSP8ipA6E91antXen8el0PB0PeoP+aNobxEXRezbLB73RLDkZFsdF&#10;nhfJe08+GaQ1p5RJz/9e98ng73S1n8BOsQflHwoVPUYPFQWy9/+BdFCBb3wnoYWi27nx2XlBgNSD&#10;834s/Sz9ug9eDx+PyU8AAAD//wMAUEsDBBQABgAIAAAAIQCJEb1k4AAAAAwBAAAPAAAAZHJzL2Rv&#10;d25yZXYueG1sTI9BT8MwDIXvSPyHyEhcEEtbrWOUphMCBic0UcY9a0xbrXGqJtvaf48nDnCynv30&#10;/L18NdpOHHHwrSMF8SwCgVQ501KtYPu5vl2C8EGT0Z0jVDChh1VxeZHrzLgTfeCxDLXgEPKZVtCE&#10;0GdS+qpBq/3M9Uh8+3aD1YHlUEsz6BOH204mUbSQVrfEHxrd41OD1b48WAXP5SZdf91sx2Sq3t7L&#10;1+V+Q9OLUtdX4+MDiIBj+DPDGZ/RoWCmnTuQ8aJjndynKXsV3MU8z47fzU7BPJ4vQBa5/F+i+AEA&#10;AP//AwBQSwECLQAUAAYACAAAACEAtoM4kv4AAADhAQAAEwAAAAAAAAAAAAAAAAAAAAAAW0NvbnRl&#10;bnRfVHlwZXNdLnhtbFBLAQItABQABgAIAAAAIQA4/SH/1gAAAJQBAAALAAAAAAAAAAAAAAAAAC8B&#10;AABfcmVscy8ucmVsc1BLAQItABQABgAIAAAAIQAkU0+FaAIAAIQEAAAOAAAAAAAAAAAAAAAAAC4C&#10;AABkcnMvZTJvRG9jLnhtbFBLAQItABQABgAIAAAAIQCJEb1k4AAAAAwBAAAPAAAAAAAAAAAAAAAA&#10;AMIEAABkcnMvZG93bnJldi54bWxQSwUGAAAAAAQABADzAAAAzwUAAAAA&#10;" o:allowincell="f">
                <v:stroke endarrow="block"/>
              </v:shape>
            </w:pict>
          </mc:Fallback>
        </mc:AlternateContent>
      </w:r>
      <w:r>
        <w:rPr>
          <w:noProof/>
          <w:lang w:eastAsia="en-GB"/>
        </w:rPr>
        <w:drawing>
          <wp:inline distT="0" distB="0" distL="0" distR="0">
            <wp:extent cx="9020175" cy="514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20175" cy="5143500"/>
                    </a:xfrm>
                    <a:prstGeom prst="rect">
                      <a:avLst/>
                    </a:prstGeom>
                    <a:noFill/>
                    <a:ln>
                      <a:noFill/>
                    </a:ln>
                  </pic:spPr>
                </pic:pic>
              </a:graphicData>
            </a:graphic>
          </wp:inline>
        </w:drawing>
      </w:r>
    </w:p>
    <w:p w:rsidR="00D5317A" w:rsidRPr="002F4A44" w:rsidRDefault="00D5317A" w:rsidP="00D5317A">
      <w:pPr>
        <w:tabs>
          <w:tab w:val="left" w:pos="572"/>
          <w:tab w:val="left" w:pos="598"/>
          <w:tab w:val="left" w:pos="884"/>
          <w:tab w:val="left" w:pos="993"/>
        </w:tabs>
        <w:ind w:left="468"/>
        <w:jc w:val="both"/>
        <w:rPr>
          <w:sz w:val="24"/>
          <w:lang w:val="ru-RU"/>
        </w:rPr>
      </w:pPr>
    </w:p>
    <w:p w:rsidR="00D5317A" w:rsidRPr="002F4A44" w:rsidRDefault="00D5317A" w:rsidP="00D5317A">
      <w:pPr>
        <w:tabs>
          <w:tab w:val="left" w:pos="572"/>
          <w:tab w:val="left" w:pos="598"/>
          <w:tab w:val="left" w:pos="884"/>
          <w:tab w:val="left" w:pos="993"/>
        </w:tabs>
        <w:ind w:left="468"/>
        <w:jc w:val="both"/>
        <w:rPr>
          <w:sz w:val="24"/>
          <w:lang w:val="ru-RU"/>
        </w:rPr>
      </w:pPr>
    </w:p>
    <w:p w:rsidR="00D5317A" w:rsidRPr="002F4A44" w:rsidRDefault="00D5317A" w:rsidP="00D5317A">
      <w:pPr>
        <w:tabs>
          <w:tab w:val="left" w:pos="572"/>
          <w:tab w:val="left" w:pos="598"/>
          <w:tab w:val="left" w:pos="884"/>
          <w:tab w:val="left" w:pos="993"/>
        </w:tabs>
        <w:ind w:left="468"/>
        <w:jc w:val="both"/>
        <w:rPr>
          <w:sz w:val="24"/>
          <w:lang w:val="ru-RU"/>
        </w:rPr>
      </w:pPr>
    </w:p>
    <w:p w:rsidR="00D5317A" w:rsidRPr="002F4A44" w:rsidRDefault="00D5317A" w:rsidP="00D5317A">
      <w:pPr>
        <w:tabs>
          <w:tab w:val="left" w:pos="572"/>
          <w:tab w:val="left" w:pos="598"/>
          <w:tab w:val="left" w:pos="884"/>
          <w:tab w:val="left" w:pos="993"/>
        </w:tabs>
        <w:ind w:left="468"/>
        <w:jc w:val="both"/>
        <w:rPr>
          <w:sz w:val="24"/>
          <w:lang w:val="ru-RU"/>
        </w:rPr>
        <w:sectPr w:rsidR="00D5317A" w:rsidRPr="002F4A44" w:rsidSect="002F2860">
          <w:pgSz w:w="16838" w:h="11906" w:orient="landscape"/>
          <w:pgMar w:top="1620" w:right="1134" w:bottom="851" w:left="1134" w:header="709" w:footer="567" w:gutter="0"/>
          <w:cols w:space="708"/>
          <w:docGrid w:linePitch="360"/>
        </w:sectPr>
      </w:pPr>
    </w:p>
    <w:p w:rsidR="00D5317A" w:rsidRPr="002F4A44" w:rsidRDefault="00D5317A" w:rsidP="00D5317A">
      <w:pPr>
        <w:pStyle w:val="Heading1"/>
        <w:numPr>
          <w:ilvl w:val="0"/>
          <w:numId w:val="232"/>
        </w:numPr>
        <w:spacing w:after="360"/>
        <w:rPr>
          <w:b/>
          <w:sz w:val="40"/>
          <w:szCs w:val="40"/>
          <w:lang w:val="ru-RU"/>
        </w:rPr>
      </w:pPr>
      <w:bookmarkStart w:id="2142" w:name="_Toc438729836"/>
      <w:bookmarkStart w:id="2143" w:name="_Toc438730830"/>
      <w:bookmarkStart w:id="2144" w:name="_Toc438729837"/>
      <w:bookmarkStart w:id="2145" w:name="_Toc438730831"/>
      <w:bookmarkStart w:id="2146" w:name="_Toc438730832"/>
      <w:bookmarkEnd w:id="2093"/>
      <w:bookmarkEnd w:id="2094"/>
      <w:bookmarkEnd w:id="2142"/>
      <w:bookmarkEnd w:id="2143"/>
      <w:bookmarkEnd w:id="2144"/>
      <w:bookmarkEnd w:id="2145"/>
      <w:r w:rsidRPr="002F4A44">
        <w:rPr>
          <w:b/>
          <w:sz w:val="40"/>
          <w:szCs w:val="40"/>
          <w:lang w:val="ru-RU"/>
        </w:rPr>
        <w:lastRenderedPageBreak/>
        <w:t>Руководство по оценке стоимости</w:t>
      </w:r>
      <w:bookmarkEnd w:id="2146"/>
      <w:r w:rsidRPr="002F4A44">
        <w:rPr>
          <w:b/>
          <w:sz w:val="40"/>
          <w:szCs w:val="40"/>
          <w:lang w:val="ru-RU"/>
        </w:rPr>
        <w:t xml:space="preserve">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491"/>
      </w:tblGrid>
      <w:tr w:rsidR="00D5317A" w:rsidRPr="00702150" w:rsidTr="002F2860">
        <w:tc>
          <w:tcPr>
            <w:tcW w:w="8491" w:type="dxa"/>
          </w:tcPr>
          <w:p w:rsidR="00D5317A" w:rsidRPr="002F4A44" w:rsidRDefault="00D5317A" w:rsidP="002F2860">
            <w:pPr>
              <w:keepNext/>
              <w:spacing w:after="120" w:line="276" w:lineRule="auto"/>
              <w:jc w:val="both"/>
              <w:outlineLvl w:val="1"/>
              <w:rPr>
                <w:rStyle w:val="hps"/>
                <w:sz w:val="20"/>
                <w:szCs w:val="20"/>
                <w:lang w:val="ru-RU"/>
              </w:rPr>
            </w:pPr>
            <w:r w:rsidRPr="002F4A44">
              <w:rPr>
                <w:rStyle w:val="hps"/>
                <w:sz w:val="20"/>
                <w:szCs w:val="20"/>
                <w:lang w:val="ru-RU"/>
              </w:rPr>
              <w:t>В этой главе приведены</w:t>
            </w:r>
            <w:r w:rsidRPr="002F4A44">
              <w:rPr>
                <w:sz w:val="20"/>
                <w:szCs w:val="20"/>
                <w:lang w:val="ru-RU"/>
              </w:rPr>
              <w:t xml:space="preserve"> </w:t>
            </w:r>
            <w:r w:rsidRPr="002F4A44">
              <w:rPr>
                <w:rStyle w:val="hps"/>
                <w:sz w:val="20"/>
                <w:szCs w:val="20"/>
                <w:lang w:val="ru-RU"/>
              </w:rPr>
              <w:t>основные методологические</w:t>
            </w:r>
            <w:r w:rsidRPr="002F4A44">
              <w:rPr>
                <w:sz w:val="20"/>
                <w:szCs w:val="20"/>
                <w:lang w:val="ru-RU"/>
              </w:rPr>
              <w:t xml:space="preserve"> положения </w:t>
            </w:r>
            <w:r w:rsidRPr="002F4A44">
              <w:rPr>
                <w:rStyle w:val="hps"/>
                <w:sz w:val="20"/>
                <w:szCs w:val="20"/>
                <w:lang w:val="ru-RU"/>
              </w:rPr>
              <w:t>для</w:t>
            </w:r>
            <w:r w:rsidRPr="002F4A44">
              <w:rPr>
                <w:sz w:val="20"/>
                <w:szCs w:val="20"/>
                <w:lang w:val="ru-RU"/>
              </w:rPr>
              <w:t xml:space="preserve"> </w:t>
            </w:r>
            <w:r w:rsidRPr="002F4A44">
              <w:rPr>
                <w:rStyle w:val="hps"/>
                <w:sz w:val="20"/>
                <w:szCs w:val="20"/>
                <w:lang w:val="ru-RU"/>
              </w:rPr>
              <w:t>оценки финансового влияния</w:t>
            </w:r>
            <w:r w:rsidRPr="002F4A44">
              <w:rPr>
                <w:sz w:val="20"/>
                <w:szCs w:val="20"/>
                <w:lang w:val="ru-RU"/>
              </w:rPr>
              <w:t xml:space="preserve"> </w:t>
            </w:r>
            <w:r w:rsidRPr="002F4A44">
              <w:rPr>
                <w:rStyle w:val="hps"/>
                <w:sz w:val="20"/>
                <w:szCs w:val="20"/>
                <w:lang w:val="ru-RU"/>
              </w:rPr>
              <w:t>и</w:t>
            </w:r>
            <w:r w:rsidRPr="002F4A44">
              <w:rPr>
                <w:sz w:val="20"/>
                <w:szCs w:val="20"/>
                <w:lang w:val="ru-RU"/>
              </w:rPr>
              <w:t xml:space="preserve"> </w:t>
            </w:r>
            <w:r w:rsidRPr="002F4A44">
              <w:rPr>
                <w:rStyle w:val="hps"/>
                <w:sz w:val="20"/>
                <w:szCs w:val="20"/>
                <w:lang w:val="ru-RU"/>
              </w:rPr>
              <w:t xml:space="preserve">оценки стоимости предложений по политикам, </w:t>
            </w:r>
            <w:r w:rsidRPr="002F4A44">
              <w:rPr>
                <w:sz w:val="20"/>
                <w:szCs w:val="20"/>
                <w:lang w:val="ru-RU"/>
              </w:rPr>
              <w:t xml:space="preserve"> </w:t>
            </w:r>
            <w:r w:rsidRPr="002F4A44">
              <w:rPr>
                <w:rStyle w:val="hps"/>
                <w:sz w:val="20"/>
                <w:szCs w:val="20"/>
                <w:lang w:val="ru-RU"/>
              </w:rPr>
              <w:t>для принятия решений</w:t>
            </w:r>
            <w:r w:rsidRPr="002F4A44">
              <w:rPr>
                <w:sz w:val="20"/>
                <w:szCs w:val="20"/>
                <w:lang w:val="ru-RU"/>
              </w:rPr>
              <w:t xml:space="preserve"> </w:t>
            </w:r>
            <w:r w:rsidRPr="002F4A44">
              <w:rPr>
                <w:rStyle w:val="hps"/>
                <w:sz w:val="20"/>
                <w:szCs w:val="20"/>
                <w:lang w:val="ru-RU"/>
              </w:rPr>
              <w:t>в контексте</w:t>
            </w:r>
            <w:r w:rsidRPr="002F4A44">
              <w:rPr>
                <w:sz w:val="20"/>
                <w:szCs w:val="20"/>
                <w:lang w:val="ru-RU"/>
              </w:rPr>
              <w:t xml:space="preserve"> </w:t>
            </w:r>
            <w:r w:rsidRPr="002F4A44">
              <w:rPr>
                <w:rStyle w:val="hps"/>
                <w:sz w:val="20"/>
                <w:szCs w:val="20"/>
                <w:lang w:val="ru-RU"/>
              </w:rPr>
              <w:t>бюджетного планирования</w:t>
            </w:r>
            <w:r w:rsidRPr="002F4A44">
              <w:rPr>
                <w:sz w:val="20"/>
                <w:szCs w:val="20"/>
                <w:lang w:val="ru-RU"/>
              </w:rPr>
              <w:t xml:space="preserve">. </w:t>
            </w:r>
            <w:r w:rsidRPr="002F4A44">
              <w:rPr>
                <w:rStyle w:val="hps"/>
                <w:sz w:val="20"/>
                <w:szCs w:val="20"/>
                <w:lang w:val="ru-RU"/>
              </w:rPr>
              <w:t>В частности,</w:t>
            </w:r>
            <w:r w:rsidRPr="002F4A44">
              <w:rPr>
                <w:sz w:val="20"/>
                <w:szCs w:val="20"/>
                <w:lang w:val="ru-RU"/>
              </w:rPr>
              <w:t xml:space="preserve"> </w:t>
            </w:r>
            <w:r w:rsidRPr="002F4A44">
              <w:rPr>
                <w:rStyle w:val="hps"/>
                <w:sz w:val="20"/>
                <w:szCs w:val="20"/>
                <w:lang w:val="ru-RU"/>
              </w:rPr>
              <w:t>глава устанавливает</w:t>
            </w:r>
            <w:r w:rsidRPr="002F4A44">
              <w:rPr>
                <w:sz w:val="20"/>
                <w:szCs w:val="20"/>
                <w:lang w:val="ru-RU"/>
              </w:rPr>
              <w:t xml:space="preserve"> </w:t>
            </w:r>
            <w:r w:rsidRPr="002F4A44">
              <w:rPr>
                <w:rStyle w:val="hps"/>
                <w:sz w:val="20"/>
                <w:szCs w:val="20"/>
                <w:lang w:val="ru-RU"/>
              </w:rPr>
              <w:t>принципы,</w:t>
            </w:r>
            <w:r w:rsidRPr="002F4A44">
              <w:rPr>
                <w:sz w:val="20"/>
                <w:szCs w:val="20"/>
                <w:lang w:val="ru-RU"/>
              </w:rPr>
              <w:t xml:space="preserve"> </w:t>
            </w:r>
            <w:r w:rsidRPr="002F4A44">
              <w:rPr>
                <w:rStyle w:val="hps"/>
                <w:sz w:val="20"/>
                <w:szCs w:val="20"/>
                <w:lang w:val="ru-RU"/>
              </w:rPr>
              <w:t>основные этапы и</w:t>
            </w:r>
            <w:r w:rsidRPr="002F4A44">
              <w:rPr>
                <w:sz w:val="20"/>
                <w:szCs w:val="20"/>
                <w:lang w:val="ru-RU"/>
              </w:rPr>
              <w:t xml:space="preserve"> </w:t>
            </w:r>
            <w:r w:rsidRPr="002F4A44">
              <w:rPr>
                <w:rStyle w:val="hps"/>
                <w:sz w:val="20"/>
                <w:szCs w:val="20"/>
                <w:lang w:val="ru-RU"/>
              </w:rPr>
              <w:t>практические подходы к</w:t>
            </w:r>
            <w:r w:rsidRPr="002F4A44">
              <w:rPr>
                <w:sz w:val="20"/>
                <w:szCs w:val="20"/>
                <w:lang w:val="ru-RU"/>
              </w:rPr>
              <w:t xml:space="preserve"> </w:t>
            </w:r>
            <w:r w:rsidRPr="002F4A44">
              <w:rPr>
                <w:rStyle w:val="hps"/>
                <w:sz w:val="20"/>
                <w:szCs w:val="20"/>
                <w:lang w:val="ru-RU"/>
              </w:rPr>
              <w:t>оценке затрат</w:t>
            </w:r>
            <w:r w:rsidRPr="002F4A44">
              <w:rPr>
                <w:sz w:val="20"/>
                <w:szCs w:val="20"/>
                <w:lang w:val="ru-RU"/>
              </w:rPr>
              <w:t xml:space="preserve"> </w:t>
            </w:r>
            <w:r w:rsidRPr="002F4A44">
              <w:rPr>
                <w:rStyle w:val="hps"/>
                <w:sz w:val="20"/>
                <w:szCs w:val="20"/>
                <w:lang w:val="ru-RU"/>
              </w:rPr>
              <w:t>политик.</w:t>
            </w:r>
            <w:r w:rsidRPr="002F4A44">
              <w:rPr>
                <w:sz w:val="20"/>
                <w:szCs w:val="20"/>
                <w:lang w:val="ru-RU"/>
              </w:rPr>
              <w:t xml:space="preserve"> О</w:t>
            </w:r>
            <w:r w:rsidRPr="002F4A44">
              <w:rPr>
                <w:rStyle w:val="hps"/>
                <w:sz w:val="20"/>
                <w:szCs w:val="20"/>
                <w:lang w:val="ru-RU"/>
              </w:rPr>
              <w:t>на также</w:t>
            </w:r>
            <w:r w:rsidRPr="002F4A44">
              <w:rPr>
                <w:sz w:val="20"/>
                <w:szCs w:val="20"/>
                <w:lang w:val="ru-RU"/>
              </w:rPr>
              <w:t xml:space="preserve"> </w:t>
            </w:r>
            <w:r w:rsidRPr="002F4A44">
              <w:rPr>
                <w:rStyle w:val="hps"/>
                <w:sz w:val="20"/>
                <w:szCs w:val="20"/>
                <w:lang w:val="ru-RU"/>
              </w:rPr>
              <w:t>описывает основные</w:t>
            </w:r>
            <w:r w:rsidRPr="002F4A44">
              <w:rPr>
                <w:sz w:val="20"/>
                <w:szCs w:val="20"/>
                <w:lang w:val="ru-RU"/>
              </w:rPr>
              <w:t xml:space="preserve"> </w:t>
            </w:r>
            <w:r w:rsidRPr="002F4A44">
              <w:rPr>
                <w:rStyle w:val="hps"/>
                <w:sz w:val="20"/>
                <w:szCs w:val="20"/>
                <w:lang w:val="ru-RU"/>
              </w:rPr>
              <w:t>представления о природе</w:t>
            </w:r>
            <w:r w:rsidRPr="002F4A44">
              <w:rPr>
                <w:sz w:val="20"/>
                <w:szCs w:val="20"/>
                <w:lang w:val="ru-RU"/>
              </w:rPr>
              <w:t xml:space="preserve"> </w:t>
            </w:r>
            <w:r w:rsidRPr="002F4A44">
              <w:rPr>
                <w:rStyle w:val="hps"/>
                <w:sz w:val="20"/>
                <w:szCs w:val="20"/>
                <w:lang w:val="ru-RU"/>
              </w:rPr>
              <w:t>и поведении</w:t>
            </w:r>
            <w:r w:rsidRPr="002F4A44">
              <w:rPr>
                <w:sz w:val="20"/>
                <w:szCs w:val="20"/>
                <w:lang w:val="ru-RU"/>
              </w:rPr>
              <w:t xml:space="preserve"> </w:t>
            </w:r>
            <w:r w:rsidRPr="002F4A44">
              <w:rPr>
                <w:rStyle w:val="hps"/>
                <w:sz w:val="20"/>
                <w:szCs w:val="20"/>
                <w:lang w:val="ru-RU"/>
              </w:rPr>
              <w:t>затрат</w:t>
            </w:r>
            <w:r w:rsidRPr="002F4A44">
              <w:rPr>
                <w:sz w:val="20"/>
                <w:szCs w:val="20"/>
                <w:lang w:val="ru-RU"/>
              </w:rPr>
              <w:t xml:space="preserve">, требования к </w:t>
            </w:r>
            <w:r w:rsidRPr="002F4A44">
              <w:rPr>
                <w:rStyle w:val="hps"/>
                <w:sz w:val="20"/>
                <w:szCs w:val="20"/>
                <w:lang w:val="ru-RU"/>
              </w:rPr>
              <w:t>информационной поддержке</w:t>
            </w:r>
            <w:r w:rsidRPr="002F4A44">
              <w:rPr>
                <w:sz w:val="20"/>
                <w:szCs w:val="20"/>
                <w:lang w:val="ru-RU"/>
              </w:rPr>
              <w:t xml:space="preserve"> </w:t>
            </w:r>
            <w:r w:rsidRPr="002F4A44">
              <w:rPr>
                <w:rStyle w:val="hps"/>
                <w:sz w:val="20"/>
                <w:szCs w:val="20"/>
                <w:lang w:val="ru-RU"/>
              </w:rPr>
              <w:t>и применения</w:t>
            </w:r>
            <w:r w:rsidRPr="002F4A44">
              <w:rPr>
                <w:sz w:val="20"/>
                <w:szCs w:val="20"/>
                <w:lang w:val="ru-RU"/>
              </w:rPr>
              <w:t xml:space="preserve"> </w:t>
            </w:r>
            <w:r w:rsidRPr="002F4A44">
              <w:rPr>
                <w:rStyle w:val="hps"/>
                <w:sz w:val="20"/>
                <w:szCs w:val="20"/>
                <w:lang w:val="ru-RU"/>
              </w:rPr>
              <w:t>неопределенности.</w:t>
            </w:r>
            <w:r w:rsidRPr="002F4A44">
              <w:rPr>
                <w:sz w:val="20"/>
                <w:szCs w:val="20"/>
                <w:lang w:val="ru-RU"/>
              </w:rPr>
              <w:br/>
            </w:r>
            <w:r w:rsidRPr="002F4A44">
              <w:rPr>
                <w:rStyle w:val="hps"/>
                <w:sz w:val="20"/>
                <w:szCs w:val="20"/>
                <w:lang w:val="ru-RU"/>
              </w:rPr>
              <w:t>Хотя</w:t>
            </w:r>
            <w:r w:rsidRPr="002F4A44">
              <w:rPr>
                <w:sz w:val="20"/>
                <w:szCs w:val="20"/>
                <w:lang w:val="ru-RU"/>
              </w:rPr>
              <w:t xml:space="preserve"> </w:t>
            </w:r>
            <w:r w:rsidRPr="002F4A44">
              <w:rPr>
                <w:rStyle w:val="hps"/>
                <w:sz w:val="20"/>
                <w:szCs w:val="20"/>
                <w:lang w:val="ru-RU"/>
              </w:rPr>
              <w:t>настоящая глава относится к расходам, эти же</w:t>
            </w:r>
            <w:r w:rsidRPr="002F4A44">
              <w:rPr>
                <w:sz w:val="20"/>
                <w:szCs w:val="20"/>
                <w:lang w:val="ru-RU"/>
              </w:rPr>
              <w:t xml:space="preserve"> </w:t>
            </w:r>
            <w:r w:rsidRPr="002F4A44">
              <w:rPr>
                <w:rStyle w:val="hps"/>
                <w:sz w:val="20"/>
                <w:szCs w:val="20"/>
                <w:lang w:val="ru-RU"/>
              </w:rPr>
              <w:t>принципы, подходы</w:t>
            </w:r>
            <w:r w:rsidRPr="002F4A44">
              <w:rPr>
                <w:sz w:val="20"/>
                <w:szCs w:val="20"/>
                <w:lang w:val="ru-RU"/>
              </w:rPr>
              <w:t xml:space="preserve"> </w:t>
            </w:r>
            <w:r w:rsidRPr="002F4A44">
              <w:rPr>
                <w:rStyle w:val="hps"/>
                <w:sz w:val="20"/>
                <w:szCs w:val="20"/>
                <w:lang w:val="ru-RU"/>
              </w:rPr>
              <w:t>и методы</w:t>
            </w:r>
            <w:r w:rsidRPr="002F4A44">
              <w:rPr>
                <w:sz w:val="20"/>
                <w:szCs w:val="20"/>
                <w:lang w:val="ru-RU"/>
              </w:rPr>
              <w:t xml:space="preserve"> </w:t>
            </w:r>
            <w:r w:rsidRPr="002F4A44">
              <w:rPr>
                <w:rStyle w:val="hps"/>
                <w:sz w:val="20"/>
                <w:szCs w:val="20"/>
                <w:lang w:val="ru-RU"/>
              </w:rPr>
              <w:t>могут быть</w:t>
            </w:r>
            <w:r w:rsidRPr="002F4A44">
              <w:rPr>
                <w:sz w:val="20"/>
                <w:szCs w:val="20"/>
                <w:lang w:val="ru-RU"/>
              </w:rPr>
              <w:t xml:space="preserve"> </w:t>
            </w:r>
            <w:r w:rsidRPr="002F4A44">
              <w:rPr>
                <w:rStyle w:val="hps"/>
                <w:sz w:val="20"/>
                <w:szCs w:val="20"/>
                <w:lang w:val="ru-RU"/>
              </w:rPr>
              <w:t>применены и для оценки</w:t>
            </w:r>
            <w:r w:rsidRPr="002F4A44">
              <w:rPr>
                <w:sz w:val="20"/>
                <w:szCs w:val="20"/>
                <w:lang w:val="ru-RU"/>
              </w:rPr>
              <w:t xml:space="preserve"> воздействия на </w:t>
            </w:r>
            <w:r w:rsidRPr="002F4A44">
              <w:rPr>
                <w:rStyle w:val="hps"/>
                <w:sz w:val="20"/>
                <w:szCs w:val="20"/>
                <w:lang w:val="ru-RU"/>
              </w:rPr>
              <w:t>доходы.</w:t>
            </w:r>
          </w:p>
          <w:p w:rsidR="00D5317A" w:rsidRPr="002F4A44" w:rsidRDefault="00D5317A" w:rsidP="002F2860">
            <w:pPr>
              <w:keepNext/>
              <w:spacing w:after="120" w:line="276" w:lineRule="auto"/>
              <w:jc w:val="both"/>
              <w:outlineLvl w:val="1"/>
              <w:rPr>
                <w:rFonts w:ascii="Arial" w:hAnsi="Arial" w:cs="Arial"/>
                <w:bCs/>
                <w:iCs/>
                <w:color w:val="0A55A3"/>
                <w:sz w:val="20"/>
                <w:szCs w:val="20"/>
                <w:lang w:val="ru-RU"/>
              </w:rPr>
            </w:pP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2"/>
        <w:numPr>
          <w:ilvl w:val="1"/>
          <w:numId w:val="178"/>
        </w:numPr>
        <w:tabs>
          <w:tab w:val="left" w:pos="993"/>
        </w:tabs>
        <w:ind w:left="0" w:firstLine="284"/>
        <w:rPr>
          <w:b/>
          <w:lang w:val="ru-RU"/>
        </w:rPr>
      </w:pPr>
      <w:bookmarkStart w:id="2147" w:name="_Toc438730833"/>
      <w:r w:rsidRPr="002F4A44">
        <w:rPr>
          <w:b/>
          <w:lang w:val="ru-RU"/>
        </w:rPr>
        <w:t>Общие положения</w:t>
      </w:r>
      <w:bookmarkEnd w:id="2147"/>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Важная роль в бюджетном процессе принадлежит оценке финансового влияния предложений по политикам. Перед тем как предложения по политикам  бюджетных органов/учреждений будут включены в бюджет, они подлежат предварительной оценке воздействия, в том числе с  финансовой точки зрения. Методологические требования </w:t>
      </w:r>
      <w:proofErr w:type="gramStart"/>
      <w:r w:rsidRPr="002F4A44">
        <w:rPr>
          <w:color w:val="000000"/>
          <w:spacing w:val="3"/>
          <w:sz w:val="24"/>
          <w:lang w:val="ru-RU"/>
        </w:rPr>
        <w:t>по оценке финансового воздействия предложений по политикам изложены в Методологическом руководстве по предварительной оценке предложений по политикам</w:t>
      </w:r>
      <w:proofErr w:type="gramEnd"/>
      <w:r w:rsidRPr="002F4A44">
        <w:rPr>
          <w:color w:val="000000"/>
          <w:spacing w:val="3"/>
          <w:sz w:val="24"/>
          <w:lang w:val="ru-RU"/>
        </w:rPr>
        <w:t>, разработанной  Государственной канцелярией.</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Целями оценки финансового влияния политик являются:</w:t>
      </w:r>
    </w:p>
    <w:p w:rsidR="00D5317A" w:rsidRPr="002F4A44" w:rsidRDefault="00D5317A" w:rsidP="00D5317A">
      <w:pPr>
        <w:numPr>
          <w:ilvl w:val="0"/>
          <w:numId w:val="179"/>
        </w:numPr>
        <w:tabs>
          <w:tab w:val="left" w:pos="884"/>
          <w:tab w:val="num" w:pos="928"/>
          <w:tab w:val="left" w:pos="990"/>
          <w:tab w:val="left" w:pos="1134"/>
        </w:tabs>
        <w:ind w:left="0" w:firstLine="720"/>
        <w:jc w:val="both"/>
        <w:rPr>
          <w:sz w:val="24"/>
          <w:lang w:val="ru-RU"/>
        </w:rPr>
      </w:pPr>
      <w:r w:rsidRPr="002F4A44">
        <w:rPr>
          <w:sz w:val="24"/>
          <w:lang w:val="ru-RU"/>
        </w:rPr>
        <w:t>обеспечение принятия политик и мер с финансовым покрытием, как в среднесрочной перспективе, так и в долгосрочной;</w:t>
      </w:r>
    </w:p>
    <w:p w:rsidR="00D5317A" w:rsidRPr="002F4A44" w:rsidRDefault="00D5317A" w:rsidP="00D5317A">
      <w:pPr>
        <w:numPr>
          <w:ilvl w:val="0"/>
          <w:numId w:val="179"/>
        </w:numPr>
        <w:tabs>
          <w:tab w:val="left" w:pos="884"/>
          <w:tab w:val="num" w:pos="928"/>
          <w:tab w:val="left" w:pos="990"/>
          <w:tab w:val="left" w:pos="1134"/>
        </w:tabs>
        <w:ind w:left="0" w:firstLine="720"/>
        <w:jc w:val="both"/>
        <w:rPr>
          <w:sz w:val="24"/>
          <w:lang w:val="ru-RU"/>
        </w:rPr>
      </w:pPr>
      <w:r w:rsidRPr="002F4A44">
        <w:rPr>
          <w:sz w:val="24"/>
          <w:lang w:val="ru-RU"/>
        </w:rPr>
        <w:t xml:space="preserve"> анализ выгод предлагаемых мер политик в отношении затрат на их осуществление;</w:t>
      </w:r>
    </w:p>
    <w:p w:rsidR="00D5317A" w:rsidRPr="002F4A44" w:rsidRDefault="00D5317A" w:rsidP="00D5317A">
      <w:pPr>
        <w:numPr>
          <w:ilvl w:val="0"/>
          <w:numId w:val="179"/>
        </w:numPr>
        <w:tabs>
          <w:tab w:val="left" w:pos="884"/>
          <w:tab w:val="num" w:pos="928"/>
          <w:tab w:val="left" w:pos="990"/>
          <w:tab w:val="left" w:pos="1134"/>
        </w:tabs>
        <w:ind w:left="0" w:firstLine="720"/>
        <w:jc w:val="both"/>
        <w:rPr>
          <w:sz w:val="24"/>
          <w:lang w:val="ru-RU"/>
        </w:rPr>
      </w:pPr>
      <w:r w:rsidRPr="002F4A44">
        <w:rPr>
          <w:sz w:val="24"/>
          <w:lang w:val="ru-RU"/>
        </w:rPr>
        <w:t>выявление бюджетных органов/ учреждений, на которые повлияли принятые политики.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lang w:val="ru-RU"/>
        </w:rPr>
      </w:pPr>
      <w:r w:rsidRPr="002F4A44">
        <w:rPr>
          <w:color w:val="000000"/>
          <w:spacing w:val="3"/>
          <w:sz w:val="24"/>
          <w:lang w:val="ru-RU"/>
        </w:rPr>
        <w:t xml:space="preserve">Оценка стоимости является неотъемлемым элементом процедуры оценки финансового воздействия предложений по политикам. Требования к оценке стоимости варьируют в зависимости от специфики предложения или от конкретных задач, возложенных на бюджетные органы/учреждения.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lang w:val="ru-RU"/>
        </w:rPr>
      </w:pPr>
      <w:r>
        <w:rPr>
          <w:color w:val="000000"/>
          <w:spacing w:val="3"/>
          <w:sz w:val="24"/>
          <w:lang w:val="ru-RU"/>
        </w:rPr>
        <w:t xml:space="preserve"> </w:t>
      </w:r>
      <w:r w:rsidRPr="002F4A44">
        <w:rPr>
          <w:color w:val="000000"/>
          <w:spacing w:val="3"/>
          <w:sz w:val="24"/>
          <w:lang w:val="ru-RU"/>
        </w:rPr>
        <w:t>Ответственность за оценку стоимости возлагается на бюджетный орган/учреждение, который выдвигает предложение в процессе бюджетного планирования.</w:t>
      </w:r>
    </w:p>
    <w:p w:rsidR="00D5317A" w:rsidRPr="002F4A44" w:rsidRDefault="00D5317A" w:rsidP="00D5317A">
      <w:pPr>
        <w:rPr>
          <w:lang w:val="ru-RU"/>
        </w:rPr>
      </w:pPr>
    </w:p>
    <w:p w:rsidR="00D5317A" w:rsidRPr="002F4A44" w:rsidRDefault="00D5317A" w:rsidP="00D5317A">
      <w:pPr>
        <w:pStyle w:val="Heading2"/>
        <w:numPr>
          <w:ilvl w:val="1"/>
          <w:numId w:val="178"/>
        </w:numPr>
        <w:tabs>
          <w:tab w:val="left" w:pos="993"/>
        </w:tabs>
        <w:ind w:left="0" w:firstLine="284"/>
        <w:rPr>
          <w:b/>
          <w:lang w:val="ru-RU"/>
        </w:rPr>
      </w:pPr>
      <w:bookmarkStart w:id="2148" w:name="_Toc438729840"/>
      <w:bookmarkStart w:id="2149" w:name="_Toc438730834"/>
      <w:bookmarkStart w:id="2150" w:name="_Toc438729841"/>
      <w:bookmarkStart w:id="2151" w:name="_Toc438730835"/>
      <w:bookmarkStart w:id="2152" w:name="_Toc438729842"/>
      <w:bookmarkStart w:id="2153" w:name="_Toc438730836"/>
      <w:bookmarkStart w:id="2154" w:name="_Toc438729843"/>
      <w:bookmarkStart w:id="2155" w:name="_Toc438730837"/>
      <w:bookmarkStart w:id="2156" w:name="_Toc438633335"/>
      <w:bookmarkStart w:id="2157" w:name="_Toc438634102"/>
      <w:bookmarkStart w:id="2158" w:name="_Toc438649098"/>
      <w:bookmarkStart w:id="2159" w:name="_Toc438654484"/>
      <w:bookmarkStart w:id="2160" w:name="_Toc438729844"/>
      <w:bookmarkStart w:id="2161" w:name="_Toc438730838"/>
      <w:bookmarkStart w:id="2162" w:name="_Toc438633336"/>
      <w:bookmarkStart w:id="2163" w:name="_Toc438634103"/>
      <w:bookmarkStart w:id="2164" w:name="_Toc438649099"/>
      <w:bookmarkStart w:id="2165" w:name="_Toc438654485"/>
      <w:bookmarkStart w:id="2166" w:name="_Toc438729845"/>
      <w:bookmarkStart w:id="2167" w:name="_Toc438730839"/>
      <w:bookmarkStart w:id="2168" w:name="_Toc438633337"/>
      <w:bookmarkStart w:id="2169" w:name="_Toc438634104"/>
      <w:bookmarkStart w:id="2170" w:name="_Toc438649100"/>
      <w:bookmarkStart w:id="2171" w:name="_Toc438654486"/>
      <w:bookmarkStart w:id="2172" w:name="_Toc438729846"/>
      <w:bookmarkStart w:id="2173" w:name="_Toc438730840"/>
      <w:bookmarkStart w:id="2174" w:name="_Toc438633338"/>
      <w:bookmarkStart w:id="2175" w:name="_Toc438634105"/>
      <w:bookmarkStart w:id="2176" w:name="_Toc438649101"/>
      <w:bookmarkStart w:id="2177" w:name="_Toc438654487"/>
      <w:bookmarkStart w:id="2178" w:name="_Toc438729847"/>
      <w:bookmarkStart w:id="2179" w:name="_Toc438730841"/>
      <w:bookmarkStart w:id="2180" w:name="_Toc438730842"/>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rsidRPr="002F4A44">
        <w:rPr>
          <w:b/>
          <w:lang w:val="ru-RU"/>
        </w:rPr>
        <w:t>Основные принципы по оценке стоимости</w:t>
      </w:r>
      <w:bookmarkEnd w:id="2180"/>
      <w:r w:rsidRPr="002F4A44">
        <w:rPr>
          <w:b/>
          <w:lang w:val="ru-RU"/>
        </w:rPr>
        <w:t xml:space="preserve"> </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Учитывая комплексный характер предложений по политикам, на практике не существуют единные правила, применяемые для оценки стоимости во всех случаях. Но есть ряд принципов и структурных </w:t>
      </w:r>
      <w:proofErr w:type="gramStart"/>
      <w:r w:rsidRPr="002F4091">
        <w:rPr>
          <w:color w:val="000000"/>
          <w:spacing w:val="3"/>
          <w:sz w:val="24"/>
          <w:lang w:val="ru-RU"/>
        </w:rPr>
        <w:t>подходов</w:t>
      </w:r>
      <w:proofErr w:type="gramEnd"/>
      <w:r w:rsidRPr="002F4091">
        <w:rPr>
          <w:color w:val="000000"/>
          <w:spacing w:val="3"/>
          <w:sz w:val="24"/>
          <w:lang w:val="ru-RU"/>
        </w:rPr>
        <w:t xml:space="preserve"> которые могут быть использованы. Таким образом, оценка стоимости должна </w:t>
      </w:r>
      <w:proofErr w:type="gramStart"/>
      <w:r w:rsidRPr="002F4091">
        <w:rPr>
          <w:color w:val="000000"/>
          <w:spacing w:val="3"/>
          <w:sz w:val="24"/>
          <w:lang w:val="ru-RU"/>
        </w:rPr>
        <w:t>быть осуществлена учитывая</w:t>
      </w:r>
      <w:proofErr w:type="gramEnd"/>
      <w:r w:rsidRPr="002F4091">
        <w:rPr>
          <w:color w:val="000000"/>
          <w:spacing w:val="3"/>
          <w:sz w:val="24"/>
          <w:lang w:val="ru-RU"/>
        </w:rPr>
        <w:t xml:space="preserve"> следующие основные принципы:</w:t>
      </w:r>
    </w:p>
    <w:p w:rsidR="00D5317A" w:rsidRPr="002F4091" w:rsidRDefault="00D5317A" w:rsidP="00D5317A">
      <w:pPr>
        <w:keepNext/>
        <w:numPr>
          <w:ilvl w:val="0"/>
          <w:numId w:val="172"/>
        </w:numPr>
        <w:jc w:val="both"/>
        <w:outlineLvl w:val="3"/>
        <w:rPr>
          <w:color w:val="000000"/>
          <w:spacing w:val="3"/>
          <w:sz w:val="24"/>
          <w:lang w:val="ru-RU"/>
        </w:rPr>
      </w:pPr>
      <w:r w:rsidRPr="002F4091">
        <w:rPr>
          <w:bCs/>
          <w:i/>
          <w:color w:val="0A55A3"/>
          <w:sz w:val="24"/>
          <w:lang w:val="ru-RU"/>
        </w:rPr>
        <w:lastRenderedPageBreak/>
        <w:t xml:space="preserve"> Простота – бюджетные </w:t>
      </w:r>
      <w:r w:rsidRPr="002F4091">
        <w:rPr>
          <w:bCs/>
          <w:sz w:val="24"/>
          <w:lang w:val="ru-RU"/>
        </w:rPr>
        <w:t>органы/бюджетные учреждения должны использовать самые простые методы</w:t>
      </w:r>
      <w:r w:rsidRPr="002F4091">
        <w:rPr>
          <w:color w:val="000000"/>
          <w:spacing w:val="3"/>
          <w:sz w:val="24"/>
          <w:lang w:val="ru-RU"/>
        </w:rPr>
        <w:t xml:space="preserve">. </w:t>
      </w:r>
    </w:p>
    <w:p w:rsidR="00D5317A" w:rsidRPr="002F4091" w:rsidRDefault="00D5317A" w:rsidP="00D5317A">
      <w:pPr>
        <w:keepNext/>
        <w:numPr>
          <w:ilvl w:val="0"/>
          <w:numId w:val="172"/>
        </w:numPr>
        <w:jc w:val="both"/>
        <w:outlineLvl w:val="3"/>
        <w:rPr>
          <w:sz w:val="24"/>
          <w:lang w:val="ru-RU"/>
        </w:rPr>
      </w:pPr>
      <w:r w:rsidRPr="002F4091">
        <w:rPr>
          <w:bCs/>
          <w:i/>
          <w:color w:val="0A55A3"/>
          <w:sz w:val="24"/>
          <w:lang w:val="ru-RU"/>
        </w:rPr>
        <w:t xml:space="preserve">Своевременность и правильность – </w:t>
      </w:r>
      <w:r w:rsidRPr="002F4091">
        <w:rPr>
          <w:color w:val="000000"/>
          <w:spacing w:val="3"/>
          <w:sz w:val="24"/>
          <w:lang w:val="ru-RU"/>
        </w:rPr>
        <w:t>бюджетные органы/учреждения</w:t>
      </w:r>
      <w:r w:rsidRPr="002F4091">
        <w:rPr>
          <w:bCs/>
          <w:sz w:val="24"/>
          <w:lang w:val="ru-RU"/>
        </w:rPr>
        <w:t xml:space="preserve"> должны обеспечить оценку затрат новых предложений своевременно, a информация должна быть правильной</w:t>
      </w:r>
      <w:r w:rsidRPr="002F4091">
        <w:rPr>
          <w:sz w:val="24"/>
          <w:lang w:val="ru-RU"/>
        </w:rPr>
        <w:t xml:space="preserve">. </w:t>
      </w:r>
    </w:p>
    <w:p w:rsidR="00D5317A" w:rsidRPr="002F4091" w:rsidRDefault="00D5317A" w:rsidP="00D5317A">
      <w:pPr>
        <w:keepNext/>
        <w:numPr>
          <w:ilvl w:val="0"/>
          <w:numId w:val="172"/>
        </w:numPr>
        <w:jc w:val="both"/>
        <w:outlineLvl w:val="3"/>
        <w:rPr>
          <w:bCs/>
          <w:i/>
          <w:color w:val="0A55A3"/>
          <w:sz w:val="24"/>
          <w:lang w:val="ru-RU"/>
        </w:rPr>
      </w:pPr>
      <w:r w:rsidRPr="002F4091">
        <w:rPr>
          <w:bCs/>
          <w:i/>
          <w:color w:val="0A55A3"/>
          <w:sz w:val="24"/>
          <w:lang w:val="ru-RU"/>
        </w:rPr>
        <w:t xml:space="preserve">Комплекстный характер – </w:t>
      </w:r>
      <w:proofErr w:type="gramStart"/>
      <w:r w:rsidRPr="002F4091">
        <w:rPr>
          <w:bCs/>
          <w:sz w:val="24"/>
          <w:lang w:val="ru-RU"/>
        </w:rPr>
        <w:t>при</w:t>
      </w:r>
      <w:proofErr w:type="gramEnd"/>
      <w:r w:rsidRPr="002F4091">
        <w:rPr>
          <w:bCs/>
          <w:sz w:val="24"/>
          <w:lang w:val="ru-RU"/>
        </w:rPr>
        <w:t xml:space="preserve"> </w:t>
      </w:r>
      <w:proofErr w:type="gramStart"/>
      <w:r w:rsidRPr="002F4091">
        <w:rPr>
          <w:bCs/>
          <w:sz w:val="24"/>
          <w:lang w:val="ru-RU"/>
        </w:rPr>
        <w:t>оценки</w:t>
      </w:r>
      <w:proofErr w:type="gramEnd"/>
      <w:r w:rsidRPr="002F4091">
        <w:rPr>
          <w:bCs/>
          <w:sz w:val="24"/>
          <w:lang w:val="ru-RU"/>
        </w:rPr>
        <w:t xml:space="preserve"> затрат должны быть определены все элементы стоимости и все стороны затронутые в предложении. Оценки должны быть сопоставлены с существующей финансовой информацией или  статистическими данными. Это гарантирует что никакие затраты или деятельность не будет исключена из анализа.</w:t>
      </w:r>
    </w:p>
    <w:p w:rsidR="00D5317A" w:rsidRPr="002F4091" w:rsidRDefault="00D5317A" w:rsidP="00D5317A">
      <w:pPr>
        <w:keepNext/>
        <w:numPr>
          <w:ilvl w:val="0"/>
          <w:numId w:val="172"/>
        </w:numPr>
        <w:jc w:val="both"/>
        <w:outlineLvl w:val="3"/>
        <w:rPr>
          <w:sz w:val="24"/>
          <w:lang w:val="ru-RU"/>
        </w:rPr>
      </w:pPr>
      <w:r w:rsidRPr="002F4091">
        <w:rPr>
          <w:bCs/>
          <w:i/>
          <w:color w:val="0A55A3"/>
          <w:sz w:val="24"/>
          <w:lang w:val="ru-RU"/>
        </w:rPr>
        <w:t xml:space="preserve">Последовательность - </w:t>
      </w:r>
      <w:r w:rsidRPr="002F4091">
        <w:rPr>
          <w:bCs/>
          <w:sz w:val="24"/>
          <w:lang w:val="ru-RU"/>
        </w:rPr>
        <w:t>используемые методы для оценки затрат применяются последовательно от периода к периоду</w:t>
      </w:r>
      <w:r w:rsidRPr="002F4091">
        <w:rPr>
          <w:sz w:val="24"/>
          <w:lang w:val="ru-RU"/>
        </w:rPr>
        <w:t xml:space="preserve">. </w:t>
      </w:r>
    </w:p>
    <w:p w:rsidR="00D5317A" w:rsidRPr="002F4091" w:rsidRDefault="00D5317A" w:rsidP="00D5317A">
      <w:pPr>
        <w:tabs>
          <w:tab w:val="left" w:pos="572"/>
          <w:tab w:val="left" w:pos="598"/>
          <w:tab w:val="left" w:pos="884"/>
          <w:tab w:val="left" w:pos="993"/>
        </w:tabs>
        <w:ind w:left="468"/>
        <w:jc w:val="both"/>
        <w:rPr>
          <w:color w:val="000000"/>
          <w:spacing w:val="3"/>
          <w:sz w:val="24"/>
          <w:lang w:val="ru-RU"/>
        </w:rPr>
      </w:pP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Процесс оценки стоимости, в целом, не сложен. Трудности, как правило, относятся к неопределенности в реализации/внедрения политик, а не к процедуре оценки стоимости. </w:t>
      </w:r>
      <w:proofErr w:type="gramStart"/>
      <w:r w:rsidRPr="002F4091">
        <w:rPr>
          <w:color w:val="000000"/>
          <w:spacing w:val="3"/>
          <w:sz w:val="24"/>
          <w:lang w:val="ru-RU"/>
        </w:rPr>
        <w:t>В</w:t>
      </w:r>
      <w:proofErr w:type="gramEnd"/>
      <w:r w:rsidRPr="002F4091">
        <w:rPr>
          <w:color w:val="000000"/>
          <w:spacing w:val="3"/>
          <w:sz w:val="24"/>
          <w:lang w:val="ru-RU"/>
        </w:rPr>
        <w:t xml:space="preserve"> вставке 12.1 приведен пример для облегчения понимания  данной процедуры. </w:t>
      </w:r>
    </w:p>
    <w:p w:rsidR="00D5317A" w:rsidRPr="002F4A44" w:rsidRDefault="00D5317A" w:rsidP="00D5317A">
      <w:pPr>
        <w:tabs>
          <w:tab w:val="left" w:pos="572"/>
          <w:tab w:val="left" w:pos="598"/>
          <w:tab w:val="left" w:pos="884"/>
          <w:tab w:val="left" w:pos="993"/>
        </w:tabs>
        <w:ind w:left="-26"/>
        <w:jc w:val="both"/>
        <w:rPr>
          <w:rFonts w:ascii="Arial" w:hAnsi="Arial"/>
          <w:bCs/>
          <w:color w:val="0A55A3"/>
          <w:sz w:val="16"/>
          <w:szCs w:val="16"/>
          <w:lang w:val="ru-RU"/>
        </w:rPr>
      </w:pPr>
      <w:r w:rsidRPr="002F4A44">
        <w:rPr>
          <w:rFonts w:ascii="Arial" w:hAnsi="Arial"/>
          <w:bCs/>
          <w:color w:val="0A55A3"/>
          <w:sz w:val="16"/>
          <w:szCs w:val="16"/>
          <w:lang w:val="ru-RU"/>
        </w:rPr>
        <w:t>Вставка 12.1 Пример: Создание центров для реабилитации жертв торговли людьми</w:t>
      </w:r>
    </w:p>
    <w:p w:rsidR="00D5317A" w:rsidRPr="002F4A44" w:rsidRDefault="00D5317A" w:rsidP="00D5317A">
      <w:pPr>
        <w:tabs>
          <w:tab w:val="left" w:pos="572"/>
          <w:tab w:val="left" w:pos="598"/>
          <w:tab w:val="left" w:pos="884"/>
          <w:tab w:val="left" w:pos="993"/>
        </w:tabs>
        <w:ind w:left="-26"/>
        <w:jc w:val="both"/>
        <w:rPr>
          <w:color w:val="000000"/>
          <w:spacing w:val="3"/>
          <w:sz w:val="24"/>
          <w:lang w:val="ru-RU"/>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9145"/>
      </w:tblGrid>
      <w:tr w:rsidR="00D5317A" w:rsidRPr="00702150" w:rsidTr="002F2860">
        <w:tc>
          <w:tcPr>
            <w:tcW w:w="9145" w:type="dxa"/>
            <w:shd w:val="clear" w:color="auto" w:fill="DBE5F1"/>
          </w:tcPr>
          <w:p w:rsidR="00D5317A" w:rsidRPr="002F4A44" w:rsidRDefault="00D5317A" w:rsidP="002F2860">
            <w:pPr>
              <w:jc w:val="both"/>
              <w:rPr>
                <w:rFonts w:ascii="Arial" w:hAnsi="Arial" w:cs="Arial"/>
                <w:b/>
                <w:sz w:val="16"/>
                <w:szCs w:val="16"/>
                <w:lang w:val="ru-RU"/>
              </w:rPr>
            </w:pPr>
            <w:r w:rsidRPr="002F4A44">
              <w:rPr>
                <w:rFonts w:ascii="Arial" w:hAnsi="Arial" w:cs="Arial"/>
                <w:b/>
                <w:sz w:val="16"/>
                <w:szCs w:val="16"/>
                <w:lang w:val="ru-RU"/>
              </w:rPr>
              <w:t xml:space="preserve">Капитальные </w:t>
            </w:r>
            <w:r>
              <w:rPr>
                <w:rFonts w:ascii="Arial" w:hAnsi="Arial" w:cs="Arial"/>
                <w:b/>
                <w:sz w:val="16"/>
                <w:szCs w:val="16"/>
                <w:lang w:val="ru-RU"/>
              </w:rPr>
              <w:t>инвестиции</w:t>
            </w:r>
          </w:p>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Реализация данного предложения предполагает создание трех центров на 100 коек каждая на севере, в центре и западе Молдовы. Эти центры будут типа общежитий, каждый из которых представляет блок из четырех секций с 25 кроватями и центральной частью для принятия пищи, отдыха и административные помещения. Каждый центр будет иметь площадь около 1200 кв. метров. Территория для этих зданий уже имеется и, соответственно, не нужны расходы на эти цели. Оценочная стоимость строительства 1 кв</w:t>
            </w:r>
            <w:proofErr w:type="gramStart"/>
            <w:r w:rsidRPr="002F4A44">
              <w:rPr>
                <w:rFonts w:ascii="Arial" w:hAnsi="Arial" w:cs="Arial"/>
                <w:sz w:val="16"/>
                <w:szCs w:val="16"/>
                <w:lang w:val="ru-RU"/>
              </w:rPr>
              <w:t>.м</w:t>
            </w:r>
            <w:proofErr w:type="gramEnd"/>
            <w:r w:rsidRPr="002F4A44">
              <w:rPr>
                <w:rFonts w:ascii="Arial" w:hAnsi="Arial" w:cs="Arial"/>
                <w:sz w:val="16"/>
                <w:szCs w:val="16"/>
                <w:lang w:val="ru-RU"/>
              </w:rPr>
              <w:t xml:space="preserve"> составляет около 2500 лей и общая оценочная стоимость </w:t>
            </w:r>
            <w:r>
              <w:rPr>
                <w:rFonts w:ascii="Arial" w:hAnsi="Arial" w:cs="Arial"/>
                <w:sz w:val="16"/>
                <w:szCs w:val="16"/>
                <w:lang w:val="ru-RU"/>
              </w:rPr>
              <w:t>инвестиций</w:t>
            </w:r>
            <w:r w:rsidRPr="002F4A44">
              <w:rPr>
                <w:rFonts w:ascii="Arial" w:hAnsi="Arial" w:cs="Arial"/>
                <w:sz w:val="16"/>
                <w:szCs w:val="16"/>
                <w:lang w:val="ru-RU"/>
              </w:rPr>
              <w:t xml:space="preserve"> составляет около 9 млн. лей (3 * 1200 * 2500).</w:t>
            </w:r>
          </w:p>
          <w:p w:rsidR="00D5317A" w:rsidRPr="002F4A44" w:rsidRDefault="00D5317A" w:rsidP="002F2860">
            <w:pPr>
              <w:jc w:val="both"/>
              <w:rPr>
                <w:rFonts w:ascii="Arial" w:hAnsi="Arial" w:cs="Arial"/>
                <w:b/>
                <w:sz w:val="16"/>
                <w:szCs w:val="16"/>
                <w:lang w:val="ru-RU"/>
              </w:rPr>
            </w:pPr>
            <w:r w:rsidRPr="002F4A44">
              <w:rPr>
                <w:rFonts w:ascii="Arial" w:hAnsi="Arial" w:cs="Arial"/>
                <w:b/>
                <w:sz w:val="16"/>
                <w:szCs w:val="16"/>
                <w:lang w:val="ru-RU"/>
              </w:rPr>
              <w:t>Персонал</w:t>
            </w:r>
          </w:p>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 xml:space="preserve">Каждый центр требует наличия персонала 24 часа в сутки, семь дней в неделю. </w:t>
            </w:r>
            <w:proofErr w:type="gramStart"/>
            <w:r w:rsidRPr="002F4A44">
              <w:rPr>
                <w:rFonts w:ascii="Arial" w:hAnsi="Arial" w:cs="Arial"/>
                <w:sz w:val="16"/>
                <w:szCs w:val="16"/>
                <w:lang w:val="ru-RU"/>
              </w:rPr>
              <w:t>Нет риска для безопасности и персонал в основном состоит</w:t>
            </w:r>
            <w:proofErr w:type="gramEnd"/>
            <w:r w:rsidRPr="002F4A44">
              <w:rPr>
                <w:rFonts w:ascii="Arial" w:hAnsi="Arial" w:cs="Arial"/>
                <w:sz w:val="16"/>
                <w:szCs w:val="16"/>
                <w:lang w:val="ru-RU"/>
              </w:rPr>
              <w:t xml:space="preserve"> из социальных работников и воспитателей. Для каждой смены требуются 5 человек (смотритель и ухаживающий персонал  для каждой секции) и на полную неделю требуются четыре смены: 20 человек в общей сложности для каждого центра. Кроме того, каждый центр будет иметь четырех сотрудников для организации питания, двух воспитателей / технического персонала, одного руководителя  и два человека для административной поддержки. Таким образом, общее число сотрудников составит 29 единиц  для каждого центра, из которых 5 руководителей, 16 являются основными работниками и остальные - неквалифицированные работники. Для бюджетного предложения  это означает 87 единиц для центров (29 * 3), а также все управление программой в целом нужен один руководитель,  один помощник по политикам  и два офисных работников. Общее количество </w:t>
            </w:r>
          </w:p>
          <w:p w:rsidR="00D5317A" w:rsidRPr="002F4A44" w:rsidRDefault="00D5317A" w:rsidP="002F2860">
            <w:pPr>
              <w:jc w:val="both"/>
              <w:rPr>
                <w:rFonts w:ascii="Arial" w:hAnsi="Arial" w:cs="Arial"/>
                <w:sz w:val="16"/>
                <w:szCs w:val="16"/>
                <w:lang w:val="ru-RU"/>
              </w:rPr>
            </w:pPr>
            <w:r w:rsidRPr="002F4A44">
              <w:rPr>
                <w:rFonts w:ascii="Arial" w:hAnsi="Arial" w:cs="Arial"/>
                <w:sz w:val="16"/>
                <w:szCs w:val="16"/>
                <w:lang w:val="ru-RU"/>
              </w:rPr>
              <w:t>сотрудников составляет 91 единиц.</w:t>
            </w:r>
          </w:p>
          <w:p w:rsidR="00D5317A" w:rsidRPr="002F4A44" w:rsidRDefault="00D5317A" w:rsidP="002F2860">
            <w:pPr>
              <w:rPr>
                <w:rFonts w:ascii="Arial" w:hAnsi="Arial" w:cs="Arial"/>
                <w:sz w:val="16"/>
                <w:szCs w:val="16"/>
                <w:lang w:val="ru-RU"/>
              </w:rPr>
            </w:pPr>
            <w:r w:rsidRPr="002F4A44">
              <w:rPr>
                <w:rFonts w:ascii="Arial" w:hAnsi="Arial" w:cs="Arial"/>
                <w:sz w:val="16"/>
                <w:szCs w:val="16"/>
                <w:lang w:val="ru-RU"/>
              </w:rPr>
              <w:t>Учитывая среднюю зарплату для всей программы в 4000 лей, из которых  для руководителей 3500 лей, специалистов 3000 лей и неквалифицированного персонала 2500 лей,  расходы на персонал  в общей сложности на месяц составят 270 тыс. лей.  В годовой стоимости: 12 * 270 тыс. лей = 3240 тыс.  лей.</w:t>
            </w:r>
          </w:p>
          <w:p w:rsidR="00D5317A" w:rsidRPr="002F4A44" w:rsidRDefault="00D5317A" w:rsidP="002F2860">
            <w:pPr>
              <w:jc w:val="both"/>
              <w:rPr>
                <w:rFonts w:ascii="Arial" w:hAnsi="Arial" w:cs="Arial"/>
                <w:b/>
                <w:sz w:val="16"/>
                <w:szCs w:val="16"/>
                <w:lang w:val="ru-RU"/>
              </w:rPr>
            </w:pPr>
            <w:r w:rsidRPr="002F4A44">
              <w:rPr>
                <w:rFonts w:ascii="Arial" w:hAnsi="Arial" w:cs="Arial"/>
                <w:b/>
                <w:sz w:val="16"/>
                <w:szCs w:val="16"/>
                <w:lang w:val="ru-RU"/>
              </w:rPr>
              <w:t>Оборудование включает в себя следующие категории:</w:t>
            </w:r>
          </w:p>
          <w:p w:rsidR="00D5317A" w:rsidRPr="002F4A44" w:rsidRDefault="00D5317A" w:rsidP="002F2860">
            <w:pPr>
              <w:numPr>
                <w:ilvl w:val="0"/>
                <w:numId w:val="20"/>
              </w:numPr>
              <w:jc w:val="both"/>
              <w:rPr>
                <w:rFonts w:ascii="Arial" w:hAnsi="Arial" w:cs="Arial"/>
                <w:sz w:val="16"/>
                <w:szCs w:val="16"/>
                <w:lang w:val="ru-RU" w:eastAsia="sk-SK"/>
              </w:rPr>
            </w:pPr>
            <w:r w:rsidRPr="002F4A44">
              <w:rPr>
                <w:rFonts w:ascii="Arial" w:hAnsi="Arial" w:cs="Arial"/>
                <w:sz w:val="16"/>
                <w:szCs w:val="16"/>
                <w:lang w:val="ru-RU" w:eastAsia="sk-SK"/>
              </w:rPr>
              <w:t xml:space="preserve">оборудование для кухни и столовой не входит в стоимость капитальных </w:t>
            </w:r>
            <w:r>
              <w:rPr>
                <w:rFonts w:ascii="Arial" w:hAnsi="Arial" w:cs="Arial"/>
                <w:sz w:val="16"/>
                <w:szCs w:val="16"/>
                <w:lang w:val="ru-RU" w:eastAsia="sk-SK"/>
              </w:rPr>
              <w:t>инвестиций</w:t>
            </w:r>
            <w:r w:rsidRPr="002F4A44">
              <w:rPr>
                <w:rFonts w:ascii="Arial" w:hAnsi="Arial" w:cs="Arial"/>
                <w:sz w:val="16"/>
                <w:szCs w:val="16"/>
                <w:lang w:val="ru-RU" w:eastAsia="sk-SK"/>
              </w:rPr>
              <w:t xml:space="preserve">, для </w:t>
            </w:r>
            <w:proofErr w:type="gramStart"/>
            <w:r w:rsidRPr="002F4A44">
              <w:rPr>
                <w:rFonts w:ascii="Arial" w:hAnsi="Arial" w:cs="Arial"/>
                <w:sz w:val="16"/>
                <w:szCs w:val="16"/>
                <w:lang w:val="ru-RU" w:eastAsia="sk-SK"/>
              </w:rPr>
              <w:t>которого</w:t>
            </w:r>
            <w:proofErr w:type="gramEnd"/>
            <w:r w:rsidRPr="002F4A44">
              <w:rPr>
                <w:rFonts w:ascii="Arial" w:hAnsi="Arial" w:cs="Arial"/>
                <w:sz w:val="16"/>
                <w:szCs w:val="16"/>
                <w:lang w:val="ru-RU" w:eastAsia="sk-SK"/>
              </w:rPr>
              <w:t xml:space="preserve"> нужны будут 200 тыс. лей, соответственно, в общей сложности 600 тыс. лей (единые централизованные расходы);</w:t>
            </w:r>
          </w:p>
          <w:p w:rsidR="00D5317A" w:rsidRPr="002F4A44" w:rsidRDefault="00D5317A" w:rsidP="002F2860">
            <w:pPr>
              <w:numPr>
                <w:ilvl w:val="0"/>
                <w:numId w:val="20"/>
              </w:numPr>
              <w:jc w:val="both"/>
              <w:rPr>
                <w:rFonts w:ascii="Arial" w:hAnsi="Arial" w:cs="Arial"/>
                <w:sz w:val="16"/>
                <w:szCs w:val="16"/>
                <w:lang w:val="ru-RU" w:eastAsia="sk-SK"/>
              </w:rPr>
            </w:pPr>
            <w:r w:rsidRPr="002F4A44">
              <w:rPr>
                <w:rFonts w:ascii="Arial" w:hAnsi="Arial" w:cs="Arial"/>
                <w:sz w:val="16"/>
                <w:szCs w:val="16"/>
                <w:lang w:val="ru-RU" w:eastAsia="sk-SK"/>
              </w:rPr>
              <w:t xml:space="preserve">для постельного белья (300 </w:t>
            </w:r>
            <w:proofErr w:type="gramStart"/>
            <w:r w:rsidRPr="002F4A44">
              <w:rPr>
                <w:rFonts w:ascii="Arial" w:hAnsi="Arial" w:cs="Arial"/>
                <w:sz w:val="16"/>
                <w:szCs w:val="16"/>
                <w:lang w:val="ru-RU" w:eastAsia="sk-SK"/>
              </w:rPr>
              <w:t>шт</w:t>
            </w:r>
            <w:proofErr w:type="gramEnd"/>
            <w:r w:rsidRPr="002F4A44">
              <w:rPr>
                <w:rFonts w:ascii="Arial" w:hAnsi="Arial" w:cs="Arial"/>
                <w:sz w:val="16"/>
                <w:szCs w:val="16"/>
                <w:lang w:val="ru-RU" w:eastAsia="sk-SK"/>
              </w:rPr>
              <w:t>) нужны 100 тыс.  лей;</w:t>
            </w:r>
          </w:p>
          <w:p w:rsidR="00D5317A" w:rsidRPr="002F4A44" w:rsidRDefault="00D5317A" w:rsidP="002F2860">
            <w:pPr>
              <w:numPr>
                <w:ilvl w:val="0"/>
                <w:numId w:val="20"/>
              </w:numPr>
              <w:jc w:val="both"/>
              <w:rPr>
                <w:rFonts w:ascii="Arial" w:hAnsi="Arial" w:cs="Arial"/>
                <w:sz w:val="16"/>
                <w:szCs w:val="16"/>
                <w:lang w:val="ru-RU" w:eastAsia="sk-SK"/>
              </w:rPr>
            </w:pPr>
            <w:r w:rsidRPr="002F4A44">
              <w:rPr>
                <w:rFonts w:ascii="Arial" w:hAnsi="Arial" w:cs="Arial"/>
                <w:sz w:val="16"/>
                <w:szCs w:val="16"/>
                <w:lang w:val="ru-RU" w:eastAsia="sk-SK"/>
              </w:rPr>
              <w:t>для 10 транспортных единиц потребуются около 2300 тыс.  лей;</w:t>
            </w:r>
          </w:p>
          <w:p w:rsidR="00D5317A" w:rsidRPr="002F4A44" w:rsidRDefault="00D5317A" w:rsidP="002F2860">
            <w:pPr>
              <w:numPr>
                <w:ilvl w:val="0"/>
                <w:numId w:val="20"/>
              </w:numPr>
              <w:jc w:val="both"/>
              <w:rPr>
                <w:rFonts w:ascii="Arial" w:hAnsi="Arial" w:cs="Arial"/>
                <w:sz w:val="16"/>
                <w:szCs w:val="16"/>
                <w:lang w:val="ru-RU" w:eastAsia="sk-SK"/>
              </w:rPr>
            </w:pPr>
            <w:r w:rsidRPr="002F4A44">
              <w:rPr>
                <w:rFonts w:ascii="Arial" w:hAnsi="Arial" w:cs="Arial"/>
                <w:sz w:val="16"/>
                <w:szCs w:val="16"/>
                <w:lang w:val="ru-RU" w:eastAsia="sk-SK"/>
              </w:rPr>
              <w:t>оргтехника для четырех офисов (три центра и центрального офиса) - в каждом случае четыре стола и стулья, четыре компьютера и один принтер, а также дополнительное оборудование для хранения файлов и стулья для посетителей, требуя в общей сложности 150 тыс. лей.</w:t>
            </w:r>
          </w:p>
          <w:p w:rsidR="00D5317A" w:rsidRPr="002F4A44" w:rsidRDefault="00D5317A" w:rsidP="002F2860">
            <w:pPr>
              <w:jc w:val="both"/>
              <w:rPr>
                <w:rFonts w:ascii="Arial" w:hAnsi="Arial" w:cs="Arial"/>
                <w:b/>
                <w:sz w:val="16"/>
                <w:szCs w:val="16"/>
                <w:lang w:val="ru-RU"/>
              </w:rPr>
            </w:pPr>
            <w:r w:rsidRPr="002F4A44">
              <w:rPr>
                <w:rFonts w:ascii="Arial" w:hAnsi="Arial" w:cs="Arial"/>
                <w:b/>
                <w:sz w:val="16"/>
                <w:szCs w:val="16"/>
                <w:lang w:val="ru-RU"/>
              </w:rPr>
              <w:t>Прочие операционные расходы</w:t>
            </w:r>
          </w:p>
          <w:p w:rsidR="00D5317A" w:rsidRPr="002F4A44" w:rsidRDefault="00D5317A" w:rsidP="002F2860">
            <w:pPr>
              <w:numPr>
                <w:ilvl w:val="0"/>
                <w:numId w:val="21"/>
              </w:numPr>
              <w:jc w:val="both"/>
              <w:rPr>
                <w:rFonts w:ascii="Arial" w:hAnsi="Arial" w:cs="Arial"/>
                <w:sz w:val="16"/>
                <w:szCs w:val="16"/>
                <w:lang w:val="ru-RU"/>
              </w:rPr>
            </w:pPr>
            <w:r w:rsidRPr="002F4A44">
              <w:rPr>
                <w:rFonts w:ascii="Arial" w:hAnsi="Arial" w:cs="Arial"/>
                <w:i/>
                <w:sz w:val="16"/>
                <w:szCs w:val="16"/>
                <w:lang w:val="ru-RU"/>
              </w:rPr>
              <w:t xml:space="preserve">Питание </w:t>
            </w:r>
            <w:r w:rsidRPr="002F4A44">
              <w:rPr>
                <w:rFonts w:ascii="Arial" w:hAnsi="Arial" w:cs="Arial"/>
                <w:sz w:val="16"/>
                <w:szCs w:val="16"/>
                <w:lang w:val="ru-RU"/>
              </w:rPr>
              <w:t>рассчитывается исходя из  50 лей на человека, рассчитанных на опыте других подобных центров. При ежедневном размещении  275 человек, потребуются  5018,7 тыс. лей в год;</w:t>
            </w:r>
          </w:p>
          <w:p w:rsidR="00D5317A" w:rsidRPr="002F4A44" w:rsidRDefault="00D5317A" w:rsidP="002F2860">
            <w:pPr>
              <w:numPr>
                <w:ilvl w:val="0"/>
                <w:numId w:val="21"/>
              </w:numPr>
              <w:jc w:val="both"/>
              <w:rPr>
                <w:rFonts w:ascii="Arial" w:hAnsi="Arial" w:cs="Arial"/>
                <w:sz w:val="16"/>
                <w:szCs w:val="16"/>
                <w:lang w:val="ru-RU"/>
              </w:rPr>
            </w:pPr>
            <w:r w:rsidRPr="002F4A44">
              <w:rPr>
                <w:rFonts w:ascii="Arial" w:hAnsi="Arial" w:cs="Arial"/>
                <w:i/>
                <w:sz w:val="16"/>
                <w:szCs w:val="16"/>
                <w:lang w:val="ru-RU"/>
              </w:rPr>
              <w:t>Стоимость отопления и энергии</w:t>
            </w:r>
            <w:r w:rsidRPr="002F4A44">
              <w:rPr>
                <w:rFonts w:ascii="Arial" w:hAnsi="Arial" w:cs="Arial"/>
                <w:sz w:val="16"/>
                <w:szCs w:val="16"/>
                <w:lang w:val="ru-RU"/>
              </w:rPr>
              <w:t xml:space="preserve">  основана на тарифах данной зоны и проектируемой площади и расситываются исходя из 50 лей за 1 кв</w:t>
            </w:r>
            <w:proofErr w:type="gramStart"/>
            <w:r w:rsidRPr="002F4A44">
              <w:rPr>
                <w:rFonts w:ascii="Arial" w:hAnsi="Arial" w:cs="Arial"/>
                <w:sz w:val="16"/>
                <w:szCs w:val="16"/>
                <w:lang w:val="ru-RU"/>
              </w:rPr>
              <w:t>.м</w:t>
            </w:r>
            <w:proofErr w:type="gramEnd"/>
            <w:r w:rsidRPr="002F4A44">
              <w:rPr>
                <w:rFonts w:ascii="Arial" w:hAnsi="Arial" w:cs="Arial"/>
                <w:sz w:val="16"/>
                <w:szCs w:val="16"/>
                <w:lang w:val="ru-RU"/>
              </w:rPr>
              <w:t xml:space="preserve"> в год, или 180 тыс. лей в год (3 * 1200 * 50).</w:t>
            </w:r>
          </w:p>
          <w:p w:rsidR="00D5317A" w:rsidRPr="002F4A44" w:rsidRDefault="00D5317A" w:rsidP="002F2860">
            <w:pPr>
              <w:numPr>
                <w:ilvl w:val="0"/>
                <w:numId w:val="21"/>
              </w:numPr>
              <w:jc w:val="both"/>
              <w:rPr>
                <w:rFonts w:ascii="Arial" w:hAnsi="Arial" w:cs="Arial"/>
                <w:sz w:val="16"/>
                <w:szCs w:val="16"/>
                <w:lang w:val="ru-RU"/>
              </w:rPr>
            </w:pPr>
            <w:r w:rsidRPr="002F4A44">
              <w:rPr>
                <w:rFonts w:ascii="Arial" w:hAnsi="Arial" w:cs="Arial"/>
                <w:i/>
                <w:sz w:val="16"/>
                <w:szCs w:val="16"/>
                <w:lang w:val="ru-RU"/>
              </w:rPr>
              <w:t>Расходы на связь (телефон, факс, Интернет)</w:t>
            </w:r>
            <w:r w:rsidRPr="002F4A44">
              <w:rPr>
                <w:rFonts w:ascii="Arial" w:hAnsi="Arial" w:cs="Arial"/>
                <w:sz w:val="16"/>
                <w:szCs w:val="16"/>
                <w:lang w:val="ru-RU"/>
              </w:rPr>
              <w:t xml:space="preserve"> составят 250 лей в месяц на 1 работника, что составляет средние расходы по бюджетному органу</w:t>
            </w:r>
            <w:r w:rsidRPr="002F4A44" w:rsidDel="0095049B">
              <w:rPr>
                <w:rFonts w:ascii="Arial" w:hAnsi="Arial" w:cs="Arial"/>
                <w:sz w:val="16"/>
                <w:szCs w:val="16"/>
                <w:lang w:val="ru-RU"/>
              </w:rPr>
              <w:t xml:space="preserve"> </w:t>
            </w:r>
            <w:r w:rsidRPr="002F4A44">
              <w:rPr>
                <w:rFonts w:ascii="Arial" w:hAnsi="Arial" w:cs="Arial"/>
                <w:sz w:val="16"/>
                <w:szCs w:val="16"/>
                <w:lang w:val="ru-RU"/>
              </w:rPr>
              <w:t xml:space="preserve">/ бюджетному учреждению.  Для 91 сотрудников расходы составят 273 тыс. лей в </w:t>
            </w:r>
            <w:r w:rsidRPr="002F4A44">
              <w:rPr>
                <w:rFonts w:ascii="Arial" w:hAnsi="Arial" w:cs="Arial"/>
                <w:sz w:val="16"/>
                <w:szCs w:val="16"/>
                <w:lang w:val="ru-RU"/>
              </w:rPr>
              <w:lastRenderedPageBreak/>
              <w:t>год;</w:t>
            </w:r>
          </w:p>
          <w:p w:rsidR="00D5317A" w:rsidRPr="002F4A44" w:rsidRDefault="00D5317A" w:rsidP="002F2860">
            <w:pPr>
              <w:numPr>
                <w:ilvl w:val="0"/>
                <w:numId w:val="21"/>
              </w:numPr>
              <w:jc w:val="both"/>
              <w:rPr>
                <w:rFonts w:ascii="Arial" w:hAnsi="Arial"/>
                <w:bCs/>
                <w:color w:val="0A55A3"/>
                <w:sz w:val="16"/>
                <w:szCs w:val="20"/>
                <w:lang w:val="ru-RU"/>
              </w:rPr>
            </w:pPr>
            <w:r w:rsidRPr="002F4A44">
              <w:rPr>
                <w:rFonts w:ascii="Arial" w:hAnsi="Arial" w:cs="Arial"/>
                <w:i/>
                <w:sz w:val="16"/>
                <w:szCs w:val="16"/>
                <w:lang w:val="ru-RU"/>
              </w:rPr>
              <w:t>Транспортные расходы</w:t>
            </w:r>
            <w:r w:rsidRPr="002F4A44">
              <w:rPr>
                <w:rFonts w:ascii="Arial" w:hAnsi="Arial" w:cs="Arial"/>
                <w:sz w:val="16"/>
                <w:szCs w:val="16"/>
                <w:lang w:val="ru-RU"/>
              </w:rPr>
              <w:t xml:space="preserve"> рассчитываются исходя из стоимости в 2,50 лей на 1 автомобиль на </w:t>
            </w:r>
            <w:proofErr w:type="gramStart"/>
            <w:r w:rsidRPr="002F4A44">
              <w:rPr>
                <w:rFonts w:ascii="Arial" w:hAnsi="Arial" w:cs="Arial"/>
                <w:sz w:val="16"/>
                <w:szCs w:val="16"/>
                <w:lang w:val="ru-RU"/>
              </w:rPr>
              <w:t>км</w:t>
            </w:r>
            <w:proofErr w:type="gramEnd"/>
            <w:r w:rsidRPr="002F4A44">
              <w:rPr>
                <w:rFonts w:ascii="Arial" w:hAnsi="Arial" w:cs="Arial"/>
                <w:sz w:val="16"/>
                <w:szCs w:val="16"/>
                <w:lang w:val="ru-RU"/>
              </w:rPr>
              <w:t>, и предполагается, что каждый автомобиль проедет 16000 км в год. Таким образом, расходы на транспорт в год составят в целом 40 тыс. лей.</w:t>
            </w:r>
          </w:p>
        </w:tc>
      </w:tr>
    </w:tbl>
    <w:p w:rsidR="00D5317A" w:rsidRPr="002F4A44" w:rsidRDefault="00D5317A" w:rsidP="00D5317A">
      <w:pPr>
        <w:keepNext/>
        <w:tabs>
          <w:tab w:val="right" w:pos="-284"/>
        </w:tabs>
        <w:spacing w:after="140"/>
        <w:rPr>
          <w:rFonts w:ascii="Arial" w:hAnsi="Arial"/>
          <w:color w:val="0A55A3"/>
          <w:sz w:val="16"/>
          <w:szCs w:val="16"/>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Проблемы выявленные в вышеизложенном примере относится к (I) определению численности людей – бенефициаров данных услуг если измененится экономическая ситуация и (II) к решению если три центра будет достаточно для удовлетворения прогнозируемого спроса. Эти вопросы отражают больше политическую неопределенность, а не техническую часть оценки затрат. Тем не менее, эти неопределенности влияют на расчет затрат и должны быть приняты во внимание при определении общих затрат.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В случае если бюджетные органы/учреждения не имеют конкретной информации о стоимости новых услуг, основной задачей является определение предположений всех </w:t>
      </w:r>
      <w:proofErr w:type="gramStart"/>
      <w:r w:rsidRPr="002F4A44">
        <w:rPr>
          <w:color w:val="000000"/>
          <w:spacing w:val="3"/>
          <w:sz w:val="24"/>
          <w:lang w:val="ru-RU"/>
        </w:rPr>
        <w:t>расходов</w:t>
      </w:r>
      <w:proofErr w:type="gramEnd"/>
      <w:r w:rsidRPr="002F4A44">
        <w:rPr>
          <w:color w:val="000000"/>
          <w:spacing w:val="3"/>
          <w:sz w:val="24"/>
          <w:lang w:val="ru-RU"/>
        </w:rPr>
        <w:t xml:space="preserve">  которые будут включены и их общей стоимости или стоимости единицы, в том числе расходов на предоставление нынешних услуг - персонал, оборудование и здания. Нужно определить если новая политика повлечет или нет дополнительные расходы, связанные с этими услугами и есть ли возможности для эффективности.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Аналогичным образом, если бюджетный орган/учреждение сокращает некоторые из мероприятий, важно знать, в какой степени это снижение повлечет за собой сокращение затрат и какая часть этой экономии связана с фиксированной и полу-фиксированной частью затрат, которые, как правило, не меняются с изменением объема деятельности.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Также, новые предложения могут иметь финансовые последствия не только для органа государственной </w:t>
      </w:r>
      <w:proofErr w:type="gramStart"/>
      <w:r w:rsidRPr="002F4A44">
        <w:rPr>
          <w:color w:val="000000"/>
          <w:spacing w:val="3"/>
          <w:sz w:val="24"/>
          <w:lang w:val="ru-RU"/>
        </w:rPr>
        <w:t>власти</w:t>
      </w:r>
      <w:proofErr w:type="gramEnd"/>
      <w:r w:rsidRPr="002F4A44">
        <w:rPr>
          <w:color w:val="000000"/>
          <w:spacing w:val="3"/>
          <w:sz w:val="24"/>
          <w:lang w:val="ru-RU"/>
        </w:rPr>
        <w:t xml:space="preserve"> который реализует политику, но и для других бюджетных органов/учреждений. Поэтому процесс определения затрат должен включить всех "актеров", которые могут участвовать в реализации этого предложения.</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В заключении, качественная оценка стоимости  включает в себя следующие общие требования:</w:t>
      </w:r>
    </w:p>
    <w:p w:rsidR="00D5317A" w:rsidRPr="002F4A44" w:rsidRDefault="00D5317A" w:rsidP="00D5317A">
      <w:pPr>
        <w:numPr>
          <w:ilvl w:val="0"/>
          <w:numId w:val="181"/>
        </w:numPr>
        <w:tabs>
          <w:tab w:val="clear" w:pos="357"/>
          <w:tab w:val="num" w:pos="0"/>
          <w:tab w:val="left" w:pos="851"/>
        </w:tabs>
        <w:ind w:left="0" w:firstLine="567"/>
        <w:jc w:val="both"/>
        <w:rPr>
          <w:sz w:val="24"/>
          <w:lang w:val="ru-RU"/>
        </w:rPr>
      </w:pPr>
      <w:r w:rsidRPr="002F4A44">
        <w:rPr>
          <w:sz w:val="24"/>
          <w:lang w:val="ru-RU"/>
        </w:rPr>
        <w:t>рассчет стоимости  должен быть объективным и основанным на предположениях, последовательных и разумных;</w:t>
      </w:r>
    </w:p>
    <w:p w:rsidR="00D5317A" w:rsidRPr="002F4A44" w:rsidRDefault="00D5317A" w:rsidP="00D5317A">
      <w:pPr>
        <w:numPr>
          <w:ilvl w:val="0"/>
          <w:numId w:val="181"/>
        </w:numPr>
        <w:tabs>
          <w:tab w:val="clear" w:pos="357"/>
          <w:tab w:val="num" w:pos="0"/>
          <w:tab w:val="left" w:pos="851"/>
        </w:tabs>
        <w:ind w:left="0" w:firstLine="567"/>
        <w:jc w:val="both"/>
        <w:rPr>
          <w:sz w:val="24"/>
          <w:lang w:val="ru-RU"/>
        </w:rPr>
      </w:pPr>
      <w:r w:rsidRPr="002F4A44">
        <w:rPr>
          <w:sz w:val="24"/>
          <w:lang w:val="ru-RU"/>
        </w:rPr>
        <w:t>все возможные затрагиваемые стороны должны быть проконсультированны в процессе определения финансового влияния политик;</w:t>
      </w:r>
    </w:p>
    <w:p w:rsidR="00D5317A" w:rsidRPr="002F4A44" w:rsidRDefault="00D5317A" w:rsidP="00D5317A">
      <w:pPr>
        <w:numPr>
          <w:ilvl w:val="0"/>
          <w:numId w:val="181"/>
        </w:numPr>
        <w:tabs>
          <w:tab w:val="clear" w:pos="357"/>
          <w:tab w:val="num" w:pos="0"/>
          <w:tab w:val="left" w:pos="851"/>
        </w:tabs>
        <w:ind w:left="0" w:firstLine="567"/>
        <w:jc w:val="both"/>
        <w:rPr>
          <w:sz w:val="24"/>
          <w:lang w:val="ru-RU"/>
        </w:rPr>
      </w:pPr>
      <w:r w:rsidRPr="002F4A44">
        <w:rPr>
          <w:sz w:val="24"/>
          <w:lang w:val="ru-RU"/>
        </w:rPr>
        <w:t>оценка стоимости  должна быть частью процесса разработки политик;</w:t>
      </w:r>
    </w:p>
    <w:p w:rsidR="00D5317A" w:rsidRPr="002F4A44" w:rsidRDefault="00D5317A" w:rsidP="00D5317A">
      <w:pPr>
        <w:jc w:val="both"/>
        <w:rPr>
          <w:lang w:val="ru-RU"/>
        </w:rPr>
      </w:pPr>
    </w:p>
    <w:p w:rsidR="00D5317A" w:rsidRPr="002F4A44" w:rsidRDefault="00D5317A" w:rsidP="00D5317A">
      <w:pPr>
        <w:pStyle w:val="Heading2"/>
        <w:numPr>
          <w:ilvl w:val="1"/>
          <w:numId w:val="178"/>
        </w:numPr>
        <w:tabs>
          <w:tab w:val="left" w:pos="993"/>
        </w:tabs>
        <w:ind w:left="0" w:firstLine="284"/>
        <w:rPr>
          <w:b/>
          <w:lang w:val="ru-RU"/>
        </w:rPr>
      </w:pPr>
      <w:bookmarkStart w:id="2181" w:name="_Toc438729849"/>
      <w:bookmarkStart w:id="2182" w:name="_Toc438730843"/>
      <w:bookmarkStart w:id="2183" w:name="_Toc438729850"/>
      <w:bookmarkStart w:id="2184" w:name="_Toc438730844"/>
      <w:bookmarkStart w:id="2185" w:name="_Toc438729851"/>
      <w:bookmarkStart w:id="2186" w:name="_Toc438730845"/>
      <w:bookmarkStart w:id="2187" w:name="_Toc313929284"/>
      <w:bookmarkStart w:id="2188" w:name="_Toc313929557"/>
      <w:bookmarkStart w:id="2189" w:name="_Toc313929695"/>
      <w:bookmarkStart w:id="2190" w:name="_Toc438730846"/>
      <w:bookmarkStart w:id="2191" w:name="_Toc290047649"/>
      <w:bookmarkEnd w:id="2181"/>
      <w:bookmarkEnd w:id="2182"/>
      <w:bookmarkEnd w:id="2183"/>
      <w:bookmarkEnd w:id="2184"/>
      <w:bookmarkEnd w:id="2185"/>
      <w:bookmarkEnd w:id="2186"/>
      <w:bookmarkEnd w:id="2187"/>
      <w:bookmarkEnd w:id="2188"/>
      <w:bookmarkEnd w:id="2189"/>
      <w:r w:rsidRPr="002F4A44">
        <w:rPr>
          <w:b/>
          <w:lang w:val="ru-RU"/>
        </w:rPr>
        <w:t>Концепты о природе и поведении затрат</w:t>
      </w:r>
      <w:bookmarkEnd w:id="2190"/>
      <w:r w:rsidRPr="002F4A44">
        <w:rPr>
          <w:b/>
          <w:lang w:val="ru-RU"/>
        </w:rPr>
        <w:t xml:space="preserve"> </w:t>
      </w:r>
      <w:bookmarkEnd w:id="2191"/>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Перед началом оценки стоимости важно знать некоторые элементы теории о природе и поведении затрат. Это очень важно при оценке стоимости  сложных политических предложений.</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На практике, затраты делятся </w:t>
      </w:r>
      <w:proofErr w:type="gramStart"/>
      <w:r w:rsidRPr="002F4091">
        <w:rPr>
          <w:color w:val="000000"/>
          <w:spacing w:val="3"/>
          <w:sz w:val="24"/>
          <w:lang w:val="ru-RU"/>
        </w:rPr>
        <w:t>на</w:t>
      </w:r>
      <w:proofErr w:type="gramEnd"/>
      <w:r w:rsidRPr="002F4091">
        <w:rPr>
          <w:color w:val="000000"/>
          <w:spacing w:val="3"/>
          <w:sz w:val="24"/>
          <w:lang w:val="ru-RU"/>
        </w:rPr>
        <w:t>:</w:t>
      </w:r>
    </w:p>
    <w:p w:rsidR="00D5317A" w:rsidRPr="002F4091" w:rsidRDefault="00D5317A" w:rsidP="00D5317A">
      <w:pPr>
        <w:ind w:left="709"/>
        <w:jc w:val="both"/>
        <w:rPr>
          <w:sz w:val="24"/>
          <w:lang w:val="ru-RU"/>
        </w:rPr>
      </w:pPr>
      <w:r w:rsidRPr="002F4091">
        <w:rPr>
          <w:sz w:val="24"/>
          <w:lang w:val="ru-RU"/>
        </w:rPr>
        <w:t xml:space="preserve">a) </w:t>
      </w:r>
      <w:r w:rsidRPr="002F4091">
        <w:rPr>
          <w:color w:val="000000"/>
          <w:spacing w:val="3"/>
          <w:sz w:val="24"/>
          <w:lang w:val="ru-RU"/>
        </w:rPr>
        <w:t>фиксированные, переменные и смешанные</w:t>
      </w:r>
      <w:r w:rsidRPr="002F4091">
        <w:rPr>
          <w:sz w:val="24"/>
          <w:lang w:val="ru-RU"/>
        </w:rPr>
        <w:t xml:space="preserve">; </w:t>
      </w:r>
    </w:p>
    <w:p w:rsidR="00D5317A" w:rsidRPr="002F4091" w:rsidRDefault="00D5317A" w:rsidP="00D5317A">
      <w:pPr>
        <w:ind w:left="709"/>
        <w:jc w:val="both"/>
        <w:rPr>
          <w:sz w:val="24"/>
          <w:lang w:val="ru-RU"/>
        </w:rPr>
      </w:pPr>
      <w:r w:rsidRPr="002F4091">
        <w:rPr>
          <w:sz w:val="24"/>
          <w:lang w:val="ru-RU"/>
        </w:rPr>
        <w:t xml:space="preserve">b) </w:t>
      </w:r>
      <w:proofErr w:type="gramStart"/>
      <w:r w:rsidRPr="002F4091">
        <w:rPr>
          <w:color w:val="000000"/>
          <w:spacing w:val="3"/>
          <w:sz w:val="24"/>
          <w:lang w:val="ru-RU"/>
        </w:rPr>
        <w:t>общие</w:t>
      </w:r>
      <w:proofErr w:type="gramEnd"/>
      <w:r w:rsidRPr="002F4091">
        <w:rPr>
          <w:color w:val="000000"/>
          <w:spacing w:val="3"/>
          <w:sz w:val="24"/>
          <w:lang w:val="ru-RU"/>
        </w:rPr>
        <w:t xml:space="preserve"> или в среднем на единицу</w:t>
      </w:r>
      <w:r w:rsidRPr="002F4091">
        <w:rPr>
          <w:sz w:val="24"/>
          <w:lang w:val="ru-RU"/>
        </w:rPr>
        <w:t xml:space="preserve">; </w:t>
      </w:r>
    </w:p>
    <w:p w:rsidR="00D5317A" w:rsidRPr="002F4091" w:rsidRDefault="00D5317A" w:rsidP="00D5317A">
      <w:pPr>
        <w:ind w:left="709"/>
        <w:jc w:val="both"/>
        <w:rPr>
          <w:sz w:val="24"/>
          <w:lang w:val="ru-RU"/>
        </w:rPr>
      </w:pPr>
      <w:r w:rsidRPr="002F4091">
        <w:rPr>
          <w:sz w:val="24"/>
          <w:lang w:val="ru-RU"/>
        </w:rPr>
        <w:t xml:space="preserve">c) </w:t>
      </w:r>
      <w:r w:rsidRPr="002F4091">
        <w:rPr>
          <w:color w:val="000000"/>
          <w:spacing w:val="3"/>
          <w:sz w:val="24"/>
          <w:lang w:val="ru-RU"/>
        </w:rPr>
        <w:t>прямые, косвенные и операционные</w:t>
      </w:r>
      <w:r w:rsidRPr="002F4091">
        <w:rPr>
          <w:sz w:val="24"/>
          <w:lang w:val="ru-RU"/>
        </w:rPr>
        <w:t>.</w:t>
      </w:r>
    </w:p>
    <w:p w:rsidR="00D5317A" w:rsidRPr="002F4091" w:rsidRDefault="00D5317A" w:rsidP="00D5317A">
      <w:pPr>
        <w:jc w:val="both"/>
        <w:rPr>
          <w:sz w:val="24"/>
          <w:lang w:val="ru-RU"/>
        </w:rPr>
      </w:pPr>
    </w:p>
    <w:p w:rsidR="00D5317A" w:rsidRPr="002F4091" w:rsidRDefault="00D5317A" w:rsidP="00D5317A">
      <w:pPr>
        <w:keepNext/>
        <w:numPr>
          <w:ilvl w:val="2"/>
          <w:numId w:val="0"/>
        </w:numPr>
        <w:tabs>
          <w:tab w:val="num" w:pos="284"/>
        </w:tabs>
        <w:ind w:left="284" w:hanging="284"/>
        <w:jc w:val="both"/>
        <w:outlineLvl w:val="2"/>
        <w:rPr>
          <w:rFonts w:cs="Arial"/>
          <w:bCs/>
          <w:color w:val="0A55A3"/>
          <w:sz w:val="24"/>
          <w:lang w:val="ru-RU"/>
        </w:rPr>
      </w:pPr>
      <w:r w:rsidRPr="002F4091">
        <w:rPr>
          <w:rFonts w:cs="Arial"/>
          <w:bCs/>
          <w:color w:val="0A55A3"/>
          <w:sz w:val="24"/>
          <w:lang w:val="ru-RU"/>
        </w:rPr>
        <w:t>Фиксированные, полу-фиксированные  и переменные затраты</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091">
        <w:rPr>
          <w:rFonts w:cs="Arial"/>
          <w:bCs/>
          <w:color w:val="0A55A3"/>
          <w:sz w:val="24"/>
          <w:lang w:val="ru-RU"/>
        </w:rPr>
        <w:t xml:space="preserve"> </w:t>
      </w:r>
      <w:r w:rsidRPr="002F4091">
        <w:rPr>
          <w:color w:val="000000"/>
          <w:spacing w:val="3"/>
          <w:sz w:val="24"/>
          <w:lang w:val="ru-RU"/>
        </w:rPr>
        <w:t xml:space="preserve">Данная категория отражает поведение затрат в зависимости от изменения объема деятельности. </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Фиксированные затраты являются постоянными в течение года и не зависят от изменения объема деятельности;</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Полу-фиксированные затраты (также называются смешанными) являются постоянными для определенного объема деятельности, но изменяются, когда уровень деятельности становится выше или ниже соответствующего заданного объема;</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lastRenderedPageBreak/>
        <w:t xml:space="preserve"> Переменные затраты меняются пропорционально  изменению объема деятельности. B вставке 12.2 показаны некоторые примеры фиксированных, полу-фиксированных и переменных затрат.</w:t>
      </w:r>
    </w:p>
    <w:p w:rsidR="00D5317A" w:rsidRPr="002F4A44" w:rsidRDefault="00D5317A" w:rsidP="00D5317A">
      <w:pPr>
        <w:spacing w:before="120"/>
        <w:jc w:val="both"/>
        <w:rPr>
          <w:rFonts w:ascii="Arial" w:hAnsi="Arial" w:cs="Arial"/>
          <w:color w:val="333399"/>
          <w:sz w:val="16"/>
          <w:szCs w:val="16"/>
          <w:lang w:val="ru-RU"/>
        </w:rPr>
      </w:pPr>
      <w:r w:rsidRPr="002F4A44">
        <w:rPr>
          <w:rFonts w:ascii="Arial" w:hAnsi="Arial" w:cs="Arial"/>
          <w:color w:val="333399"/>
          <w:sz w:val="16"/>
          <w:szCs w:val="16"/>
          <w:lang w:val="ru-RU"/>
        </w:rPr>
        <w:t>Вставка 12.2. Примеры фиксированных, пол</w:t>
      </w:r>
      <w:proofErr w:type="gramStart"/>
      <w:r w:rsidRPr="002F4A44">
        <w:rPr>
          <w:rFonts w:ascii="Arial" w:hAnsi="Arial" w:cs="Arial"/>
          <w:color w:val="333399"/>
          <w:sz w:val="16"/>
          <w:szCs w:val="16"/>
          <w:lang w:val="ru-RU"/>
        </w:rPr>
        <w:t>у-</w:t>
      </w:r>
      <w:proofErr w:type="gramEnd"/>
      <w:r w:rsidRPr="002F4A44">
        <w:rPr>
          <w:rFonts w:ascii="Arial" w:hAnsi="Arial" w:cs="Arial"/>
          <w:color w:val="333399"/>
          <w:sz w:val="16"/>
          <w:szCs w:val="16"/>
          <w:lang w:val="ru-RU"/>
        </w:rPr>
        <w:t xml:space="preserve"> фиксированных и переменных затрат</w:t>
      </w:r>
    </w:p>
    <w:tbl>
      <w:tblPr>
        <w:tblW w:w="0" w:type="auto"/>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68" w:type="dxa"/>
          <w:right w:w="68" w:type="dxa"/>
        </w:tblCellMar>
        <w:tblLook w:val="01E0" w:firstRow="1" w:lastRow="1" w:firstColumn="1" w:lastColumn="1" w:noHBand="0" w:noVBand="0"/>
      </w:tblPr>
      <w:tblGrid>
        <w:gridCol w:w="1655"/>
        <w:gridCol w:w="6418"/>
      </w:tblGrid>
      <w:tr w:rsidR="00D5317A" w:rsidRPr="00702150" w:rsidTr="002F2860">
        <w:trPr>
          <w:tblCellSpacing w:w="1440" w:type="nil"/>
        </w:trPr>
        <w:tc>
          <w:tcPr>
            <w:tcW w:w="1655" w:type="dxa"/>
            <w:tcBorders>
              <w:top w:val="inset" w:sz="6" w:space="0" w:color="002850"/>
            </w:tcBorders>
            <w:shd w:val="clear" w:color="auto" w:fill="B3BECD"/>
          </w:tcPr>
          <w:p w:rsidR="00D5317A" w:rsidRPr="002F4A44" w:rsidRDefault="00D5317A" w:rsidP="002F2860">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Фиксированные затраты</w:t>
            </w:r>
          </w:p>
        </w:tc>
        <w:tc>
          <w:tcPr>
            <w:tcW w:w="6418" w:type="dxa"/>
            <w:tcBorders>
              <w:top w:val="inset" w:sz="6" w:space="0" w:color="002850"/>
            </w:tcBorders>
          </w:tcPr>
          <w:p w:rsidR="00D5317A" w:rsidRPr="002F4A44" w:rsidRDefault="00D5317A" w:rsidP="002F2860">
            <w:pPr>
              <w:tabs>
                <w:tab w:val="left" w:pos="1276"/>
                <w:tab w:val="right" w:pos="7938"/>
              </w:tabs>
              <w:spacing w:before="120"/>
              <w:ind w:left="30" w:right="567"/>
              <w:rPr>
                <w:rFonts w:ascii="Arial" w:hAnsi="Arial" w:cs="Arial"/>
                <w:color w:val="4BACC6"/>
                <w:sz w:val="16"/>
                <w:szCs w:val="16"/>
                <w:lang w:val="ru-RU"/>
              </w:rPr>
            </w:pPr>
            <w:r w:rsidRPr="002F4A44">
              <w:rPr>
                <w:rFonts w:ascii="Arial" w:hAnsi="Arial" w:cs="Arial"/>
                <w:sz w:val="16"/>
                <w:szCs w:val="16"/>
                <w:lang w:val="ru-RU"/>
              </w:rPr>
              <w:t>Относятся к арендной плате, регистрационному сбору в государственном регистре  и т.д.</w:t>
            </w:r>
          </w:p>
        </w:tc>
      </w:tr>
      <w:tr w:rsidR="00D5317A" w:rsidRPr="00702150" w:rsidTr="002F2860">
        <w:trPr>
          <w:tblCellSpacing w:w="1440" w:type="nil"/>
        </w:trPr>
        <w:tc>
          <w:tcPr>
            <w:tcW w:w="1655" w:type="dxa"/>
            <w:shd w:val="clear" w:color="auto" w:fill="B3BECD"/>
          </w:tcPr>
          <w:p w:rsidR="00D5317A" w:rsidRPr="002F4A44" w:rsidRDefault="00D5317A" w:rsidP="002F2860">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Пол</w:t>
            </w:r>
            <w:proofErr w:type="gramStart"/>
            <w:r w:rsidRPr="002F4A44">
              <w:rPr>
                <w:rFonts w:ascii="Arial" w:hAnsi="Arial" w:cs="Arial"/>
                <w:b/>
                <w:sz w:val="16"/>
                <w:szCs w:val="16"/>
                <w:lang w:val="ru-RU"/>
              </w:rPr>
              <w:t>у-</w:t>
            </w:r>
            <w:proofErr w:type="gramEnd"/>
            <w:r w:rsidRPr="002F4A44">
              <w:rPr>
                <w:rFonts w:ascii="Arial" w:hAnsi="Arial" w:cs="Arial"/>
                <w:b/>
                <w:sz w:val="16"/>
                <w:szCs w:val="16"/>
                <w:lang w:val="ru-RU"/>
              </w:rPr>
              <w:t xml:space="preserve"> фиксированные </w:t>
            </w:r>
          </w:p>
          <w:p w:rsidR="00D5317A" w:rsidRPr="002F4A44" w:rsidRDefault="00D5317A" w:rsidP="002F2860">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затраты</w:t>
            </w:r>
          </w:p>
          <w:p w:rsidR="00D5317A" w:rsidRPr="002F4A44" w:rsidRDefault="00D5317A" w:rsidP="002F2860">
            <w:pPr>
              <w:tabs>
                <w:tab w:val="left" w:pos="1276"/>
                <w:tab w:val="right" w:pos="7938"/>
              </w:tabs>
              <w:spacing w:before="120"/>
              <w:ind w:right="47"/>
              <w:rPr>
                <w:rFonts w:ascii="Arial" w:hAnsi="Arial" w:cs="Arial"/>
                <w:b/>
                <w:sz w:val="16"/>
                <w:szCs w:val="16"/>
                <w:lang w:val="ru-RU"/>
              </w:rPr>
            </w:pPr>
          </w:p>
        </w:tc>
        <w:tc>
          <w:tcPr>
            <w:tcW w:w="6418" w:type="dxa"/>
          </w:tcPr>
          <w:p w:rsidR="00D5317A" w:rsidRPr="002F4A44" w:rsidRDefault="00D5317A" w:rsidP="002F2860">
            <w:pPr>
              <w:tabs>
                <w:tab w:val="left" w:pos="1276"/>
                <w:tab w:val="right" w:pos="7938"/>
              </w:tabs>
              <w:spacing w:before="120"/>
              <w:ind w:left="30" w:right="567"/>
              <w:rPr>
                <w:rFonts w:ascii="Arial" w:hAnsi="Arial" w:cs="Arial"/>
                <w:sz w:val="16"/>
                <w:szCs w:val="16"/>
                <w:lang w:val="ru-RU"/>
              </w:rPr>
            </w:pPr>
            <w:r w:rsidRPr="002F4A44">
              <w:rPr>
                <w:rFonts w:ascii="Arial" w:hAnsi="Arial" w:cs="Arial"/>
                <w:sz w:val="16"/>
                <w:szCs w:val="16"/>
                <w:lang w:val="ru-RU"/>
              </w:rPr>
              <w:t>Включают расходы на энергию и содержание зданий</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 xml:space="preserve"> информационных систем, затраты на персонал, </w:t>
            </w:r>
            <w:hyperlink r:id="rId40" w:tooltip="Обязательное страхование" w:history="1">
              <w:r w:rsidRPr="002F4A44">
                <w:rPr>
                  <w:rFonts w:ascii="Arial" w:hAnsi="Arial" w:cs="Arial"/>
                  <w:sz w:val="16"/>
                  <w:szCs w:val="16"/>
                  <w:lang w:val="ru-RU"/>
                </w:rPr>
                <w:t>обязательное страхование</w:t>
              </w:r>
            </w:hyperlink>
            <w:r w:rsidRPr="002F4A44">
              <w:rPr>
                <w:rFonts w:ascii="Arial" w:hAnsi="Arial" w:cs="Arial"/>
                <w:sz w:val="16"/>
                <w:szCs w:val="16"/>
                <w:lang w:val="ru-RU"/>
              </w:rPr>
              <w:t xml:space="preserve"> автомобилей.</w:t>
            </w:r>
          </w:p>
        </w:tc>
      </w:tr>
      <w:tr w:rsidR="00D5317A" w:rsidRPr="00702150" w:rsidTr="002F2860">
        <w:trPr>
          <w:tblCellSpacing w:w="1440" w:type="nil"/>
        </w:trPr>
        <w:tc>
          <w:tcPr>
            <w:tcW w:w="1655" w:type="dxa"/>
            <w:shd w:val="clear" w:color="auto" w:fill="B3BECD"/>
          </w:tcPr>
          <w:p w:rsidR="00D5317A" w:rsidRPr="002F4A44" w:rsidRDefault="00D5317A" w:rsidP="002F2860">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Переменные затраты</w:t>
            </w:r>
          </w:p>
          <w:p w:rsidR="00D5317A" w:rsidRPr="002F4A44" w:rsidRDefault="00D5317A" w:rsidP="002F2860">
            <w:pPr>
              <w:tabs>
                <w:tab w:val="left" w:pos="1276"/>
                <w:tab w:val="right" w:pos="7938"/>
              </w:tabs>
              <w:spacing w:before="120"/>
              <w:ind w:right="47"/>
              <w:rPr>
                <w:rFonts w:ascii="Arial" w:hAnsi="Arial" w:cs="Arial"/>
                <w:b/>
                <w:sz w:val="16"/>
                <w:szCs w:val="16"/>
                <w:lang w:val="ru-RU"/>
              </w:rPr>
            </w:pPr>
          </w:p>
        </w:tc>
        <w:tc>
          <w:tcPr>
            <w:tcW w:w="6418" w:type="dxa"/>
          </w:tcPr>
          <w:p w:rsidR="00D5317A" w:rsidRPr="002F4A44" w:rsidRDefault="00D5317A" w:rsidP="002F2860">
            <w:pPr>
              <w:tabs>
                <w:tab w:val="left" w:pos="1276"/>
                <w:tab w:val="right" w:pos="7938"/>
              </w:tabs>
              <w:spacing w:before="120"/>
              <w:ind w:left="30" w:right="567"/>
              <w:rPr>
                <w:lang w:val="ru-RU"/>
              </w:rPr>
            </w:pPr>
            <w:r w:rsidRPr="002F4A44">
              <w:rPr>
                <w:rFonts w:ascii="Arial" w:hAnsi="Arial" w:cs="Arial"/>
                <w:sz w:val="16"/>
                <w:szCs w:val="16"/>
                <w:lang w:val="ru-RU"/>
              </w:rPr>
              <w:t>Включают  затраты по социальным пособиям, выплачиваемые  бенефициарам, которые увеличиваются  или уменьшаются в зависимости от числа получателей</w:t>
            </w:r>
            <w:proofErr w:type="gramStart"/>
            <w:r w:rsidRPr="002F4A44">
              <w:rPr>
                <w:rFonts w:ascii="Arial" w:hAnsi="Arial" w:cs="Arial"/>
                <w:sz w:val="16"/>
                <w:szCs w:val="16"/>
                <w:lang w:val="ru-RU"/>
              </w:rPr>
              <w:t xml:space="preserve"> ,</w:t>
            </w:r>
            <w:proofErr w:type="gramEnd"/>
            <w:r w:rsidRPr="002F4A44">
              <w:rPr>
                <w:rFonts w:ascii="Arial" w:hAnsi="Arial" w:cs="Arial"/>
                <w:sz w:val="16"/>
                <w:szCs w:val="16"/>
                <w:lang w:val="ru-RU"/>
              </w:rPr>
              <w:t xml:space="preserve"> расходы по заправке автомобилей и  другие.</w:t>
            </w:r>
          </w:p>
        </w:tc>
      </w:tr>
    </w:tbl>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В долгосрочной перспективе все затраты являются переменными, так как может быть приостановлено оказание ​​услуг, уволен персонал или проданы  здания. Рисунок 12.1 показывает пример поведение различных категорий затрат в зависимости от объема деятельности.</w:t>
      </w:r>
    </w:p>
    <w:p w:rsidR="00D5317A" w:rsidRDefault="00D5317A" w:rsidP="00D5317A">
      <w:pPr>
        <w:pStyle w:val="ListParagraph"/>
        <w:spacing w:before="120"/>
        <w:ind w:left="1418" w:hanging="992"/>
        <w:rPr>
          <w:rFonts w:ascii="Arial" w:hAnsi="Arial" w:cs="Arial"/>
          <w:color w:val="333399"/>
          <w:sz w:val="16"/>
          <w:szCs w:val="16"/>
          <w:lang w:val="ru-RU"/>
        </w:rPr>
      </w:pPr>
    </w:p>
    <w:p w:rsidR="00D5317A" w:rsidRDefault="00D5317A" w:rsidP="00D5317A">
      <w:pPr>
        <w:pStyle w:val="ListParagraph"/>
        <w:spacing w:before="120"/>
        <w:ind w:left="1418" w:hanging="992"/>
        <w:rPr>
          <w:rFonts w:ascii="Arial" w:hAnsi="Arial" w:cs="Arial"/>
          <w:color w:val="333399"/>
          <w:sz w:val="16"/>
          <w:szCs w:val="16"/>
          <w:lang w:val="ru-RU"/>
        </w:rPr>
      </w:pPr>
    </w:p>
    <w:p w:rsidR="00D5317A" w:rsidRDefault="00D5317A" w:rsidP="00D5317A">
      <w:pPr>
        <w:pStyle w:val="ListParagraph"/>
        <w:spacing w:before="120"/>
        <w:ind w:left="1418" w:hanging="992"/>
        <w:rPr>
          <w:rFonts w:ascii="Arial" w:hAnsi="Arial" w:cs="Arial"/>
          <w:color w:val="333399"/>
          <w:sz w:val="16"/>
          <w:szCs w:val="16"/>
          <w:lang w:val="ru-RU"/>
        </w:rPr>
      </w:pPr>
    </w:p>
    <w:p w:rsidR="00D5317A" w:rsidRDefault="00D5317A" w:rsidP="00D5317A">
      <w:pPr>
        <w:pStyle w:val="ListParagraph"/>
        <w:spacing w:before="120"/>
        <w:ind w:left="1418" w:hanging="992"/>
        <w:rPr>
          <w:rFonts w:ascii="Arial" w:hAnsi="Arial" w:cs="Arial"/>
          <w:color w:val="333399"/>
          <w:sz w:val="16"/>
          <w:szCs w:val="16"/>
          <w:lang w:val="ru-RU"/>
        </w:rPr>
      </w:pPr>
    </w:p>
    <w:p w:rsidR="00D5317A" w:rsidRPr="002F4A44" w:rsidRDefault="00D5317A" w:rsidP="00D5317A">
      <w:pPr>
        <w:pStyle w:val="ListParagraph"/>
        <w:spacing w:before="120"/>
        <w:ind w:left="1418" w:hanging="992"/>
        <w:rPr>
          <w:rFonts w:ascii="Arial" w:hAnsi="Arial" w:cs="Arial"/>
          <w:color w:val="333399"/>
          <w:sz w:val="16"/>
          <w:szCs w:val="16"/>
          <w:lang w:val="ru-RU"/>
        </w:rPr>
      </w:pPr>
      <w:r w:rsidRPr="002F4A44">
        <w:rPr>
          <w:rFonts w:ascii="Arial" w:hAnsi="Arial" w:cs="Arial"/>
          <w:color w:val="333399"/>
          <w:sz w:val="16"/>
          <w:szCs w:val="16"/>
          <w:lang w:val="ru-RU"/>
        </w:rPr>
        <w:t>Рисунок 12.1. Изменение фиксированных, полу-фиксированных и переменных затрат для различного уровня деятельности</w:t>
      </w:r>
    </w:p>
    <w:p w:rsidR="00D5317A" w:rsidRPr="002F4A44" w:rsidRDefault="00D5317A" w:rsidP="00D5317A">
      <w:pPr>
        <w:pStyle w:val="ListParagraph"/>
        <w:spacing w:before="120"/>
        <w:ind w:left="0"/>
        <w:rPr>
          <w:lang w:val="ru-RU"/>
        </w:rPr>
      </w:pPr>
      <w:r>
        <w:rPr>
          <w:noProof/>
          <w:lang w:eastAsia="en-GB"/>
        </w:rPr>
        <mc:AlternateContent>
          <mc:Choice Requires="wps">
            <w:drawing>
              <wp:anchor distT="0" distB="0" distL="114300" distR="114300" simplePos="0" relativeHeight="251725824" behindDoc="0" locked="0" layoutInCell="0" allowOverlap="1">
                <wp:simplePos x="0" y="0"/>
                <wp:positionH relativeFrom="column">
                  <wp:posOffset>-66040</wp:posOffset>
                </wp:positionH>
                <wp:positionV relativeFrom="paragraph">
                  <wp:posOffset>579120</wp:posOffset>
                </wp:positionV>
                <wp:extent cx="448945" cy="767080"/>
                <wp:effectExtent l="3810" t="4445" r="4445"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860" w:rsidRPr="00BD75AA" w:rsidRDefault="002F2860" w:rsidP="00D5317A">
                            <w:pP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500" type="#_x0000_t202" style="position:absolute;margin-left:-5.2pt;margin-top:45.6pt;width:35.35pt;height:60.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GckwIAAB4FAAAOAAAAZHJzL2Uyb0RvYy54bWysVNuO0zAQfUfiHyy/d3ORe0nUdLXtUoS0&#10;XKSFD3Adp7Fw7GC7TVaIb+EreELiG/pJjJ22lAUkhMiD47HHxzNzznh+3TcS7bmxQqsCJ1cxRlwx&#10;XQq1LfC7t+vRDCPrqCqp1IoX+IFbfL14+mTetTlPda1lyQ0CEGXzri1w7VybR5FlNW+ovdItV7BZ&#10;adNQB6bZRqWhHaA3MkrjeBJ12pSt0YxbC6u3wyZeBPyq4sy9rirLHZIFhthcGE0YN36MFnOabw1t&#10;a8GOYdB/iKKhQsGlZ6hb6ijaGfELVCOY0VZX7orpJtJVJRgPOUA2Sfwom/uatjzkAsWx7blM9v/B&#10;slf7NwaJEriLU4wUbYCkw+fDt8PXwxfk16BCXWtzcLxvwdX1S92Dd8jWtneavbdI6VVN1ZbfGKO7&#10;mtMSIkz8yeji6IBjPcime6lLuIjunA5AfWUaXz4oCAJ0YOrhzA7vHWKwSMgsI2OMGGxNJ9N4FtiL&#10;aH463BrrnnPdID8psAHyAzjd31nng6H5ycXfZbUU5VpIGQyz3aykQXsKQlmHL8T/yE0q76y0PzYg&#10;DisQI9zh93y0gfiPWZKSeJlmo/VkNh2RNRmPMoh6FCfZMpvEJCO3608+wITktShLru6E4icRJuTv&#10;SD62wyCfIEPUFTgbp+OBoT8mGYfvd0k2wkFPStEUeHZ2ornn9ZkqIW2aOyrkMI9+Dj9UGWpw+oeq&#10;BBV44gcJuH7TB8ml5CyvjS4fQBhGA3HAPrwoMPFjOgWzgwYtsP2wo4ZjJF8o0FeWEOI7OhhkPE3B&#10;MJc7m8sdqlitoe8dRsN05YZXYNcasa3hskHRSt+AJisR9OLFOwR2VDI0YUjs+GD4Lr+0g9ePZ23x&#10;HQAA//8DAFBLAwQUAAYACAAAACEATb07Zd4AAAAJAQAADwAAAGRycy9kb3ducmV2LnhtbEyPwU7D&#10;MBBE70j8g7VI3Fo7LoogxKkKEiekSrQR5228jdPGdhS7aeDrMSc4ruZp5m25nm3PJhpD552CbCmA&#10;kWu87lyroN6/LR6BhYhOY+8dKfiiAOvq9qbEQvur+6BpF1uWSlwoUIGJcSg4D40hi2HpB3IpO/rR&#10;Ykzn2HI94jWV255LIXJusXNpweBAr4aa8+5iFUziu25W6Pn79pTX542RL9P2U6n7u3nzDCzSHP9g&#10;+NVP6lAlp4O/OB1Yr2CRiYeEKnjKJLAE5GIF7KBAZlIAr0r+/4PqBwAA//8DAFBLAQItABQABgAI&#10;AAAAIQC2gziS/gAAAOEBAAATAAAAAAAAAAAAAAAAAAAAAABbQ29udGVudF9UeXBlc10ueG1sUEsB&#10;Ai0AFAAGAAgAAAAhADj9If/WAAAAlAEAAAsAAAAAAAAAAAAAAAAALwEAAF9yZWxzLy5yZWxzUEsB&#10;Ai0AFAAGAAgAAAAhAPKAAZyTAgAAHgUAAA4AAAAAAAAAAAAAAAAALgIAAGRycy9lMm9Eb2MueG1s&#10;UEsBAi0AFAAGAAgAAAAhAE29O2XeAAAACQEAAA8AAAAAAAAAAAAAAAAA7QQAAGRycy9kb3ducmV2&#10;LnhtbFBLBQYAAAAABAAEAPMAAAD4BQAAAAA=&#10;" o:allowincell="f" stroked="f">
                <v:textbox style="layout-flow:vertical;mso-layout-flow-alt:bottom-to-top">
                  <w:txbxContent>
                    <w:p w:rsidR="002F2860" w:rsidRPr="00BD75AA" w:rsidRDefault="002F2860" w:rsidP="00D5317A">
                      <w:pPr>
                        <w:rPr>
                          <w:b/>
                        </w:rPr>
                      </w:pPr>
                    </w:p>
                  </w:txbxContent>
                </v:textbox>
              </v:shape>
            </w:pict>
          </mc:Fallback>
        </mc:AlternateContent>
      </w:r>
      <w:r>
        <w:rPr>
          <w:noProof/>
          <w:lang w:eastAsia="en-GB"/>
        </w:rPr>
        <mc:AlternateContent>
          <mc:Choice Requires="wps">
            <w:drawing>
              <wp:anchor distT="0" distB="0" distL="114300" distR="114300" simplePos="0" relativeHeight="251724800" behindDoc="0" locked="0" layoutInCell="0" allowOverlap="1">
                <wp:simplePos x="0" y="0"/>
                <wp:positionH relativeFrom="column">
                  <wp:posOffset>2547620</wp:posOffset>
                </wp:positionH>
                <wp:positionV relativeFrom="paragraph">
                  <wp:posOffset>2045335</wp:posOffset>
                </wp:positionV>
                <wp:extent cx="655955" cy="249555"/>
                <wp:effectExtent l="0" t="3810" r="3175" b="381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860" w:rsidRPr="00B75BEB" w:rsidRDefault="002F2860" w:rsidP="00D5317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501" type="#_x0000_t202" style="position:absolute;margin-left:200.6pt;margin-top:161.05pt;width:51.65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5kwIAABsFAAAOAAAAZHJzL2Uyb0RvYy54bWysVNuO0zAQfUfiHyy/d3Mh6TZR09VeKEJa&#10;LtLCB7i201gktrHdJgviW/gKnpD4hn4SY6ctXS4SQuTB8djj45k5Zzy/GLoWbbmxQskKJ2cxRlxS&#10;xYRcV/jtm+VkhpF1RDLSKskrfM8tvlg8fjTvdclT1aiWcYMARNqy1xVunNNlFFna8I7YM6W5hM1a&#10;mY44MM06Yob0gN61URrH06hXhmmjKLcWVm/GTbwI+HXNqXtV15Y71FYYYnNhNGFc+TFazEm5NkQ3&#10;gu7DIP8QRUeEhEuPUDfEEbQx4heoTlCjrKrdGVVdpOpaUB5ygGyS+Kds7hqiecgFimP1sUz2/8HS&#10;l9vXBgkG3MUJRpJ0QNLu8+7b7uvuC/JrUKFe2xIc7zS4uuFKDeAdsrX6VtF3Fkl13RC55pfGqL7h&#10;hEGE4WR0cnTEsR5k1b9QDC4iG6cC0FCbzpcPCoIAHZi6P7LDB4coLE7zvMhzjChspRlMcx9bRMrD&#10;YW2se8ZVh/ykwgbID+Bke2vd6Hpw8XdZ1Qq2FG0bDLNeXbcGbQkIZRm+PfoDt1Z6Z6n8sRFxXIEY&#10;4Q6/56MNxH8skjSLr9JispzOzifZMssnxXk8m8RJcVVM46zIbpaffIBJVjaCMS5vheQHESbZ35G8&#10;b4dRPkGGqK9wkaf5yNAfk4zD97skO+GgJ1vRVXh2dCKl5/WpZJA2KR0R7TiPHoYfCIEaHP6hKkEF&#10;nvhRAm5YDUFyafbkIK+VYvcgDKOAOGAfXhSYNMp8wKiH7qywfb8hhmPUPpcgriLJMt/Owcjy8xQM&#10;c7qzOt0hkgJUhR1G4/TajU/ARhuxbuCmUc5SXYIgaxHE4pU7RgW5eAM6MGS1fy18i5/awevHm7b4&#10;DgAA//8DAFBLAwQUAAYACAAAACEArIME7t8AAAALAQAADwAAAGRycy9kb3ducmV2LnhtbEyPwU6D&#10;QBCG7ya+w2ZMvBi7gEBbZGnUROO1tQ8wsFMgsruE3Rb69o4nPc7Ml3++v9wtZhAXmnzvrIJ4FYEg&#10;2zjd21bB8ev9cQPCB7QaB2dJwZU87KrbmxIL7Wa7p8shtIJDrC9QQRfCWEjpm44M+pUbyfLt5CaD&#10;gceplXrCmcPNIJMoyqXB3vKHDkd666j5PpyNgtPn/JBt5/ojHNf7NH/Ffl27q1L3d8vLM4hAS/iD&#10;4Vef1aFip9qdrfZiUJBGccKogqckiUEwkUVpBqLmTR6nIKtS/u9Q/QAAAP//AwBQSwECLQAUAAYA&#10;CAAAACEAtoM4kv4AAADhAQAAEwAAAAAAAAAAAAAAAAAAAAAAW0NvbnRlbnRfVHlwZXNdLnhtbFBL&#10;AQItABQABgAIAAAAIQA4/SH/1gAAAJQBAAALAAAAAAAAAAAAAAAAAC8BAABfcmVscy8ucmVsc1BL&#10;AQItABQABgAIAAAAIQCT+9W5kwIAABsFAAAOAAAAAAAAAAAAAAAAAC4CAABkcnMvZTJvRG9jLnht&#10;bFBLAQItABQABgAIAAAAIQCsgwTu3wAAAAsBAAAPAAAAAAAAAAAAAAAAAO0EAABkcnMvZG93bnJl&#10;di54bWxQSwUGAAAAAAQABADzAAAA+QUAAAAA&#10;" o:allowincell="f" stroked="f">
                <v:textbox>
                  <w:txbxContent>
                    <w:p w:rsidR="002F2860" w:rsidRPr="00B75BEB" w:rsidRDefault="002F2860" w:rsidP="00D5317A">
                      <w:pPr>
                        <w:rPr>
                          <w:b/>
                        </w:rPr>
                      </w:pPr>
                    </w:p>
                  </w:txbxContent>
                </v:textbox>
              </v:shape>
            </w:pict>
          </mc:Fallback>
        </mc:AlternateContent>
      </w:r>
      <w:r>
        <w:rPr>
          <w:noProof/>
          <w:lang w:eastAsia="en-GB"/>
        </w:rPr>
        <mc:AlternateContent>
          <mc:Choice Requires="wpc">
            <w:drawing>
              <wp:inline distT="0" distB="0" distL="0" distR="0">
                <wp:extent cx="4988560" cy="2938145"/>
                <wp:effectExtent l="3175" t="0" r="0" b="0"/>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Rectangle 236"/>
                        <wps:cNvSpPr>
                          <a:spLocks noChangeArrowheads="1"/>
                        </wps:cNvSpPr>
                        <wps:spPr bwMode="auto">
                          <a:xfrm>
                            <a:off x="0" y="0"/>
                            <a:ext cx="4600575" cy="269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37"/>
                        <wps:cNvSpPr>
                          <a:spLocks noChangeArrowheads="1"/>
                        </wps:cNvSpPr>
                        <wps:spPr bwMode="auto">
                          <a:xfrm>
                            <a:off x="1224280" y="190500"/>
                            <a:ext cx="355282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38"/>
                        <wps:cNvCnPr/>
                        <wps:spPr bwMode="auto">
                          <a:xfrm>
                            <a:off x="1224280" y="1419225"/>
                            <a:ext cx="35528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239"/>
                        <wps:cNvCnPr/>
                        <wps:spPr bwMode="auto">
                          <a:xfrm>
                            <a:off x="1224280" y="1114425"/>
                            <a:ext cx="35528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240"/>
                        <wps:cNvCnPr/>
                        <wps:spPr bwMode="auto">
                          <a:xfrm>
                            <a:off x="1224280" y="800100"/>
                            <a:ext cx="35528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241"/>
                        <wps:cNvCnPr/>
                        <wps:spPr bwMode="auto">
                          <a:xfrm>
                            <a:off x="1224280" y="495300"/>
                            <a:ext cx="35528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242"/>
                        <wps:cNvCnPr/>
                        <wps:spPr bwMode="auto">
                          <a:xfrm>
                            <a:off x="1224280" y="190500"/>
                            <a:ext cx="35528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243"/>
                        <wps:cNvSpPr>
                          <a:spLocks noChangeArrowheads="1"/>
                        </wps:cNvSpPr>
                        <wps:spPr bwMode="auto">
                          <a:xfrm>
                            <a:off x="1224280" y="190500"/>
                            <a:ext cx="3552825" cy="15335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44"/>
                        <wps:cNvSpPr>
                          <a:spLocks noChangeArrowheads="1"/>
                        </wps:cNvSpPr>
                        <wps:spPr bwMode="auto">
                          <a:xfrm>
                            <a:off x="1338580" y="1600200"/>
                            <a:ext cx="161925" cy="123825"/>
                          </a:xfrm>
                          <a:prstGeom prst="rect">
                            <a:avLst/>
                          </a:prstGeom>
                          <a:solidFill>
                            <a:srgbClr val="B4BECD"/>
                          </a:solidFill>
                          <a:ln w="9525">
                            <a:solidFill>
                              <a:srgbClr val="000000"/>
                            </a:solidFill>
                            <a:miter lim="800000"/>
                            <a:headEnd/>
                            <a:tailEnd/>
                          </a:ln>
                        </wps:spPr>
                        <wps:bodyPr rot="0" vert="horz" wrap="square" lIns="91440" tIns="45720" rIns="91440" bIns="45720" anchor="t" anchorCtr="0" upright="1">
                          <a:noAutofit/>
                        </wps:bodyPr>
                      </wps:wsp>
                      <wps:wsp>
                        <wps:cNvPr id="50" name="Rectangle 245"/>
                        <wps:cNvSpPr>
                          <a:spLocks noChangeArrowheads="1"/>
                        </wps:cNvSpPr>
                        <wps:spPr bwMode="auto">
                          <a:xfrm>
                            <a:off x="2224405" y="1600200"/>
                            <a:ext cx="161925" cy="123825"/>
                          </a:xfrm>
                          <a:prstGeom prst="rect">
                            <a:avLst/>
                          </a:prstGeom>
                          <a:solidFill>
                            <a:srgbClr val="B4BECD"/>
                          </a:solidFill>
                          <a:ln w="9525">
                            <a:solidFill>
                              <a:srgbClr val="000000"/>
                            </a:solidFill>
                            <a:miter lim="800000"/>
                            <a:headEnd/>
                            <a:tailEnd/>
                          </a:ln>
                        </wps:spPr>
                        <wps:bodyPr rot="0" vert="horz" wrap="square" lIns="91440" tIns="45720" rIns="91440" bIns="45720" anchor="t" anchorCtr="0" upright="1">
                          <a:noAutofit/>
                        </wps:bodyPr>
                      </wps:wsp>
                      <wps:wsp>
                        <wps:cNvPr id="51" name="Rectangle 246"/>
                        <wps:cNvSpPr>
                          <a:spLocks noChangeArrowheads="1"/>
                        </wps:cNvSpPr>
                        <wps:spPr bwMode="auto">
                          <a:xfrm>
                            <a:off x="3119755" y="1600200"/>
                            <a:ext cx="161925" cy="123825"/>
                          </a:xfrm>
                          <a:prstGeom prst="rect">
                            <a:avLst/>
                          </a:prstGeom>
                          <a:solidFill>
                            <a:srgbClr val="B4BECD"/>
                          </a:solidFill>
                          <a:ln w="9525">
                            <a:solidFill>
                              <a:srgbClr val="000000"/>
                            </a:solidFill>
                            <a:miter lim="800000"/>
                            <a:headEnd/>
                            <a:tailEnd/>
                          </a:ln>
                        </wps:spPr>
                        <wps:bodyPr rot="0" vert="horz" wrap="square" lIns="91440" tIns="45720" rIns="91440" bIns="45720" anchor="t" anchorCtr="0" upright="1">
                          <a:noAutofit/>
                        </wps:bodyPr>
                      </wps:wsp>
                      <wps:wsp>
                        <wps:cNvPr id="52" name="Rectangle 247"/>
                        <wps:cNvSpPr>
                          <a:spLocks noChangeArrowheads="1"/>
                        </wps:cNvSpPr>
                        <wps:spPr bwMode="auto">
                          <a:xfrm>
                            <a:off x="4005580" y="1476375"/>
                            <a:ext cx="161925" cy="247650"/>
                          </a:xfrm>
                          <a:prstGeom prst="rect">
                            <a:avLst/>
                          </a:prstGeom>
                          <a:solidFill>
                            <a:srgbClr val="B4BECD"/>
                          </a:solidFill>
                          <a:ln w="9525">
                            <a:solidFill>
                              <a:srgbClr val="000000"/>
                            </a:solidFill>
                            <a:miter lim="800000"/>
                            <a:headEnd/>
                            <a:tailEnd/>
                          </a:ln>
                        </wps:spPr>
                        <wps:bodyPr rot="0" vert="horz" wrap="square" lIns="91440" tIns="45720" rIns="91440" bIns="45720" anchor="t" anchorCtr="0" upright="1">
                          <a:noAutofit/>
                        </wps:bodyPr>
                      </wps:wsp>
                      <wps:wsp>
                        <wps:cNvPr id="53" name="Rectangle 248"/>
                        <wps:cNvSpPr>
                          <a:spLocks noChangeArrowheads="1"/>
                        </wps:cNvSpPr>
                        <wps:spPr bwMode="auto">
                          <a:xfrm>
                            <a:off x="1500505" y="1543050"/>
                            <a:ext cx="161925" cy="180975"/>
                          </a:xfrm>
                          <a:prstGeom prst="rect">
                            <a:avLst/>
                          </a:prstGeom>
                          <a:solidFill>
                            <a:srgbClr val="DCE6F5"/>
                          </a:solidFill>
                          <a:ln w="9525">
                            <a:solidFill>
                              <a:srgbClr val="000000"/>
                            </a:solidFill>
                            <a:miter lim="800000"/>
                            <a:headEnd/>
                            <a:tailEnd/>
                          </a:ln>
                        </wps:spPr>
                        <wps:bodyPr rot="0" vert="horz" wrap="square" lIns="91440" tIns="45720" rIns="91440" bIns="45720" anchor="t" anchorCtr="0" upright="1">
                          <a:noAutofit/>
                        </wps:bodyPr>
                      </wps:wsp>
                      <wps:wsp>
                        <wps:cNvPr id="54" name="Rectangle 249"/>
                        <wps:cNvSpPr>
                          <a:spLocks noChangeArrowheads="1"/>
                        </wps:cNvSpPr>
                        <wps:spPr bwMode="auto">
                          <a:xfrm>
                            <a:off x="2386330" y="1543050"/>
                            <a:ext cx="171450" cy="180975"/>
                          </a:xfrm>
                          <a:prstGeom prst="rect">
                            <a:avLst/>
                          </a:prstGeom>
                          <a:solidFill>
                            <a:srgbClr val="DCE6F5"/>
                          </a:solidFill>
                          <a:ln w="9525">
                            <a:solidFill>
                              <a:srgbClr val="000000"/>
                            </a:solidFill>
                            <a:miter lim="800000"/>
                            <a:headEnd/>
                            <a:tailEnd/>
                          </a:ln>
                        </wps:spPr>
                        <wps:bodyPr rot="0" vert="horz" wrap="square" lIns="91440" tIns="45720" rIns="91440" bIns="45720" anchor="t" anchorCtr="0" upright="1">
                          <a:noAutofit/>
                        </wps:bodyPr>
                      </wps:wsp>
                      <wps:wsp>
                        <wps:cNvPr id="55" name="Rectangle 250"/>
                        <wps:cNvSpPr>
                          <a:spLocks noChangeArrowheads="1"/>
                        </wps:cNvSpPr>
                        <wps:spPr bwMode="auto">
                          <a:xfrm>
                            <a:off x="3281680" y="1476375"/>
                            <a:ext cx="161925" cy="247650"/>
                          </a:xfrm>
                          <a:prstGeom prst="rect">
                            <a:avLst/>
                          </a:prstGeom>
                          <a:solidFill>
                            <a:srgbClr val="DCE6F5"/>
                          </a:solidFill>
                          <a:ln w="9525">
                            <a:solidFill>
                              <a:srgbClr val="000000"/>
                            </a:solidFill>
                            <a:miter lim="800000"/>
                            <a:headEnd/>
                            <a:tailEnd/>
                          </a:ln>
                        </wps:spPr>
                        <wps:bodyPr rot="0" vert="horz" wrap="square" lIns="91440" tIns="45720" rIns="91440" bIns="45720" anchor="t" anchorCtr="0" upright="1">
                          <a:noAutofit/>
                        </wps:bodyPr>
                      </wps:wsp>
                      <wps:wsp>
                        <wps:cNvPr id="56" name="Rectangle 251"/>
                        <wps:cNvSpPr>
                          <a:spLocks noChangeArrowheads="1"/>
                        </wps:cNvSpPr>
                        <wps:spPr bwMode="auto">
                          <a:xfrm>
                            <a:off x="4167505" y="1476375"/>
                            <a:ext cx="161925" cy="247650"/>
                          </a:xfrm>
                          <a:prstGeom prst="rect">
                            <a:avLst/>
                          </a:prstGeom>
                          <a:solidFill>
                            <a:srgbClr val="DCE6F5"/>
                          </a:solidFill>
                          <a:ln w="9525">
                            <a:solidFill>
                              <a:srgbClr val="000000"/>
                            </a:solidFill>
                            <a:miter lim="800000"/>
                            <a:headEnd/>
                            <a:tailEnd/>
                          </a:ln>
                        </wps:spPr>
                        <wps:bodyPr rot="0" vert="horz" wrap="square" lIns="91440" tIns="45720" rIns="91440" bIns="45720" anchor="t" anchorCtr="0" upright="1">
                          <a:noAutofit/>
                        </wps:bodyPr>
                      </wps:wsp>
                      <wps:wsp>
                        <wps:cNvPr id="57" name="Rectangle 252"/>
                        <wps:cNvSpPr>
                          <a:spLocks noChangeArrowheads="1"/>
                        </wps:cNvSpPr>
                        <wps:spPr bwMode="auto">
                          <a:xfrm>
                            <a:off x="1662430" y="1419225"/>
                            <a:ext cx="161925" cy="304800"/>
                          </a:xfrm>
                          <a:prstGeom prst="rect">
                            <a:avLst/>
                          </a:prstGeom>
                          <a:solidFill>
                            <a:srgbClr val="8C96A5"/>
                          </a:solidFill>
                          <a:ln w="9525">
                            <a:solidFill>
                              <a:srgbClr val="000000"/>
                            </a:solidFill>
                            <a:miter lim="800000"/>
                            <a:headEnd/>
                            <a:tailEnd/>
                          </a:ln>
                        </wps:spPr>
                        <wps:bodyPr rot="0" vert="horz" wrap="square" lIns="91440" tIns="45720" rIns="91440" bIns="45720" anchor="t" anchorCtr="0" upright="1">
                          <a:noAutofit/>
                        </wps:bodyPr>
                      </wps:wsp>
                      <wps:wsp>
                        <wps:cNvPr id="58" name="Rectangle 253"/>
                        <wps:cNvSpPr>
                          <a:spLocks noChangeArrowheads="1"/>
                        </wps:cNvSpPr>
                        <wps:spPr bwMode="auto">
                          <a:xfrm>
                            <a:off x="2557780" y="1266825"/>
                            <a:ext cx="161925" cy="457200"/>
                          </a:xfrm>
                          <a:prstGeom prst="rect">
                            <a:avLst/>
                          </a:prstGeom>
                          <a:solidFill>
                            <a:srgbClr val="8C96A5"/>
                          </a:solidFill>
                          <a:ln w="9525">
                            <a:solidFill>
                              <a:srgbClr val="000000"/>
                            </a:solidFill>
                            <a:miter lim="800000"/>
                            <a:headEnd/>
                            <a:tailEnd/>
                          </a:ln>
                        </wps:spPr>
                        <wps:bodyPr rot="0" vert="horz" wrap="square" lIns="91440" tIns="45720" rIns="91440" bIns="45720" anchor="t" anchorCtr="0" upright="1">
                          <a:noAutofit/>
                        </wps:bodyPr>
                      </wps:wsp>
                      <wps:wsp>
                        <wps:cNvPr id="59" name="Rectangle 254"/>
                        <wps:cNvSpPr>
                          <a:spLocks noChangeArrowheads="1"/>
                        </wps:cNvSpPr>
                        <wps:spPr bwMode="auto">
                          <a:xfrm>
                            <a:off x="3443605" y="1114425"/>
                            <a:ext cx="161925" cy="609600"/>
                          </a:xfrm>
                          <a:prstGeom prst="rect">
                            <a:avLst/>
                          </a:prstGeom>
                          <a:solidFill>
                            <a:srgbClr val="8C96A5"/>
                          </a:solidFill>
                          <a:ln w="9525">
                            <a:solidFill>
                              <a:srgbClr val="000000"/>
                            </a:solidFill>
                            <a:miter lim="800000"/>
                            <a:headEnd/>
                            <a:tailEnd/>
                          </a:ln>
                        </wps:spPr>
                        <wps:bodyPr rot="0" vert="horz" wrap="square" lIns="91440" tIns="45720" rIns="91440" bIns="45720" anchor="t" anchorCtr="0" upright="1">
                          <a:noAutofit/>
                        </wps:bodyPr>
                      </wps:wsp>
                      <wps:wsp>
                        <wps:cNvPr id="60" name="Rectangle 255"/>
                        <wps:cNvSpPr>
                          <a:spLocks noChangeArrowheads="1"/>
                        </wps:cNvSpPr>
                        <wps:spPr bwMode="auto">
                          <a:xfrm>
                            <a:off x="4329430" y="962025"/>
                            <a:ext cx="161925" cy="762000"/>
                          </a:xfrm>
                          <a:prstGeom prst="rect">
                            <a:avLst/>
                          </a:prstGeom>
                          <a:solidFill>
                            <a:srgbClr val="8C96A5"/>
                          </a:solidFill>
                          <a:ln w="9525">
                            <a:solidFill>
                              <a:srgbClr val="000000"/>
                            </a:solidFill>
                            <a:miter lim="800000"/>
                            <a:headEnd/>
                            <a:tailEnd/>
                          </a:ln>
                        </wps:spPr>
                        <wps:bodyPr rot="0" vert="horz" wrap="square" lIns="91440" tIns="45720" rIns="91440" bIns="45720" anchor="t" anchorCtr="0" upright="1">
                          <a:noAutofit/>
                        </wps:bodyPr>
                      </wps:wsp>
                      <wps:wsp>
                        <wps:cNvPr id="61" name="Rectangle 256"/>
                        <wps:cNvSpPr>
                          <a:spLocks noChangeArrowheads="1"/>
                        </wps:cNvSpPr>
                        <wps:spPr bwMode="auto">
                          <a:xfrm>
                            <a:off x="1824355" y="1114425"/>
                            <a:ext cx="161925" cy="609600"/>
                          </a:xfrm>
                          <a:prstGeom prst="rect">
                            <a:avLst/>
                          </a:prstGeom>
                          <a:solidFill>
                            <a:srgbClr val="646E7D"/>
                          </a:solidFill>
                          <a:ln w="9525">
                            <a:solidFill>
                              <a:srgbClr val="000000"/>
                            </a:solidFill>
                            <a:miter lim="800000"/>
                            <a:headEnd/>
                            <a:tailEnd/>
                          </a:ln>
                        </wps:spPr>
                        <wps:bodyPr rot="0" vert="horz" wrap="square" lIns="91440" tIns="45720" rIns="91440" bIns="45720" anchor="t" anchorCtr="0" upright="1">
                          <a:noAutofit/>
                        </wps:bodyPr>
                      </wps:wsp>
                      <wps:wsp>
                        <wps:cNvPr id="62" name="Rectangle 257"/>
                        <wps:cNvSpPr>
                          <a:spLocks noChangeArrowheads="1"/>
                        </wps:cNvSpPr>
                        <wps:spPr bwMode="auto">
                          <a:xfrm>
                            <a:off x="2719705" y="962025"/>
                            <a:ext cx="161925" cy="762000"/>
                          </a:xfrm>
                          <a:prstGeom prst="rect">
                            <a:avLst/>
                          </a:prstGeom>
                          <a:solidFill>
                            <a:srgbClr val="646E7D"/>
                          </a:solidFill>
                          <a:ln w="9525">
                            <a:solidFill>
                              <a:srgbClr val="000000"/>
                            </a:solidFill>
                            <a:miter lim="800000"/>
                            <a:headEnd/>
                            <a:tailEnd/>
                          </a:ln>
                        </wps:spPr>
                        <wps:bodyPr rot="0" vert="horz" wrap="square" lIns="91440" tIns="45720" rIns="91440" bIns="45720" anchor="t" anchorCtr="0" upright="1">
                          <a:noAutofit/>
                        </wps:bodyPr>
                      </wps:wsp>
                      <wps:wsp>
                        <wps:cNvPr id="63" name="Rectangle 258"/>
                        <wps:cNvSpPr>
                          <a:spLocks noChangeArrowheads="1"/>
                        </wps:cNvSpPr>
                        <wps:spPr bwMode="auto">
                          <a:xfrm>
                            <a:off x="3605530" y="742950"/>
                            <a:ext cx="161925" cy="981075"/>
                          </a:xfrm>
                          <a:prstGeom prst="rect">
                            <a:avLst/>
                          </a:prstGeom>
                          <a:solidFill>
                            <a:srgbClr val="646E7D"/>
                          </a:solidFill>
                          <a:ln w="9525">
                            <a:solidFill>
                              <a:srgbClr val="000000"/>
                            </a:solidFill>
                            <a:miter lim="800000"/>
                            <a:headEnd/>
                            <a:tailEnd/>
                          </a:ln>
                        </wps:spPr>
                        <wps:bodyPr rot="0" vert="horz" wrap="square" lIns="91440" tIns="45720" rIns="91440" bIns="45720" anchor="t" anchorCtr="0" upright="1">
                          <a:noAutofit/>
                        </wps:bodyPr>
                      </wps:wsp>
                      <wps:wsp>
                        <wps:cNvPr id="64" name="Rectangle 259"/>
                        <wps:cNvSpPr>
                          <a:spLocks noChangeArrowheads="1"/>
                        </wps:cNvSpPr>
                        <wps:spPr bwMode="auto">
                          <a:xfrm>
                            <a:off x="4491355" y="466725"/>
                            <a:ext cx="161925" cy="1257300"/>
                          </a:xfrm>
                          <a:prstGeom prst="rect">
                            <a:avLst/>
                          </a:prstGeom>
                          <a:solidFill>
                            <a:srgbClr val="646E7D"/>
                          </a:solidFill>
                          <a:ln w="9525">
                            <a:solidFill>
                              <a:srgbClr val="000000"/>
                            </a:solidFill>
                            <a:miter lim="800000"/>
                            <a:headEnd/>
                            <a:tailEnd/>
                          </a:ln>
                        </wps:spPr>
                        <wps:bodyPr rot="0" vert="horz" wrap="square" lIns="91440" tIns="45720" rIns="91440" bIns="45720" anchor="t" anchorCtr="0" upright="1">
                          <a:noAutofit/>
                        </wps:bodyPr>
                      </wps:wsp>
                      <wps:wsp>
                        <wps:cNvPr id="65" name="Line 260"/>
                        <wps:cNvCnPr/>
                        <wps:spPr bwMode="auto">
                          <a:xfrm>
                            <a:off x="1224280" y="190500"/>
                            <a:ext cx="635" cy="1533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261"/>
                        <wps:cNvCnPr/>
                        <wps:spPr bwMode="auto">
                          <a:xfrm>
                            <a:off x="1195705" y="1724025"/>
                            <a:ext cx="2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262"/>
                        <wps:cNvCnPr/>
                        <wps:spPr bwMode="auto">
                          <a:xfrm>
                            <a:off x="1195705" y="1419225"/>
                            <a:ext cx="2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263"/>
                        <wps:cNvCnPr/>
                        <wps:spPr bwMode="auto">
                          <a:xfrm>
                            <a:off x="1195705" y="1114425"/>
                            <a:ext cx="2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264"/>
                        <wps:cNvCnPr/>
                        <wps:spPr bwMode="auto">
                          <a:xfrm>
                            <a:off x="1195705" y="800100"/>
                            <a:ext cx="2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265"/>
                        <wps:cNvCnPr/>
                        <wps:spPr bwMode="auto">
                          <a:xfrm>
                            <a:off x="1195705" y="495300"/>
                            <a:ext cx="2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266"/>
                        <wps:cNvCnPr/>
                        <wps:spPr bwMode="auto">
                          <a:xfrm>
                            <a:off x="1195705" y="190500"/>
                            <a:ext cx="2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267"/>
                        <wps:cNvCnPr/>
                        <wps:spPr bwMode="auto">
                          <a:xfrm>
                            <a:off x="1224280" y="1724025"/>
                            <a:ext cx="35528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268"/>
                        <wps:cNvCnPr/>
                        <wps:spPr bwMode="auto">
                          <a:xfrm flipV="1">
                            <a:off x="1224280" y="1724025"/>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269"/>
                        <wps:cNvCnPr/>
                        <wps:spPr bwMode="auto">
                          <a:xfrm flipV="1">
                            <a:off x="2110105" y="1724025"/>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270"/>
                        <wps:cNvCnPr/>
                        <wps:spPr bwMode="auto">
                          <a:xfrm flipV="1">
                            <a:off x="3005455" y="1724025"/>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271"/>
                        <wps:cNvCnPr/>
                        <wps:spPr bwMode="auto">
                          <a:xfrm flipV="1">
                            <a:off x="3891280" y="1724025"/>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272"/>
                        <wps:cNvCnPr/>
                        <wps:spPr bwMode="auto">
                          <a:xfrm flipV="1">
                            <a:off x="4777105" y="1724025"/>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273"/>
                        <wps:cNvSpPr>
                          <a:spLocks noChangeArrowheads="1"/>
                        </wps:cNvSpPr>
                        <wps:spPr bwMode="auto">
                          <a:xfrm>
                            <a:off x="957580" y="1657350"/>
                            <a:ext cx="34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w:t>
                              </w:r>
                            </w:p>
                          </w:txbxContent>
                        </wps:txbx>
                        <wps:bodyPr rot="0" vert="horz" wrap="none" lIns="0" tIns="0" rIns="0" bIns="0" anchor="t" anchorCtr="0" upright="1">
                          <a:spAutoFit/>
                        </wps:bodyPr>
                      </wps:wsp>
                      <wps:wsp>
                        <wps:cNvPr id="79" name="Rectangle 274"/>
                        <wps:cNvSpPr>
                          <a:spLocks noChangeArrowheads="1"/>
                        </wps:cNvSpPr>
                        <wps:spPr bwMode="auto">
                          <a:xfrm>
                            <a:off x="738505" y="1352550"/>
                            <a:ext cx="367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500,000</w:t>
                              </w:r>
                            </w:p>
                          </w:txbxContent>
                        </wps:txbx>
                        <wps:bodyPr rot="0" vert="horz" wrap="none" lIns="0" tIns="0" rIns="0" bIns="0" anchor="t" anchorCtr="0" upright="1">
                          <a:spAutoFit/>
                        </wps:bodyPr>
                      </wps:wsp>
                      <wps:wsp>
                        <wps:cNvPr id="80" name="Rectangle 275"/>
                        <wps:cNvSpPr>
                          <a:spLocks noChangeArrowheads="1"/>
                        </wps:cNvSpPr>
                        <wps:spPr bwMode="auto">
                          <a:xfrm>
                            <a:off x="652780" y="1047750"/>
                            <a:ext cx="452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1,000,000</w:t>
                              </w:r>
                            </w:p>
                          </w:txbxContent>
                        </wps:txbx>
                        <wps:bodyPr rot="0" vert="horz" wrap="none" lIns="0" tIns="0" rIns="0" bIns="0" anchor="t" anchorCtr="0" upright="1">
                          <a:spAutoFit/>
                        </wps:bodyPr>
                      </wps:wsp>
                      <wps:wsp>
                        <wps:cNvPr id="81" name="Rectangle 276"/>
                        <wps:cNvSpPr>
                          <a:spLocks noChangeArrowheads="1"/>
                        </wps:cNvSpPr>
                        <wps:spPr bwMode="auto">
                          <a:xfrm>
                            <a:off x="652780" y="733425"/>
                            <a:ext cx="452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1,500,000</w:t>
                              </w:r>
                            </w:p>
                          </w:txbxContent>
                        </wps:txbx>
                        <wps:bodyPr rot="0" vert="horz" wrap="none" lIns="0" tIns="0" rIns="0" bIns="0" anchor="t" anchorCtr="0" upright="1">
                          <a:spAutoFit/>
                        </wps:bodyPr>
                      </wps:wsp>
                      <wps:wsp>
                        <wps:cNvPr id="82" name="Rectangle 277"/>
                        <wps:cNvSpPr>
                          <a:spLocks noChangeArrowheads="1"/>
                        </wps:cNvSpPr>
                        <wps:spPr bwMode="auto">
                          <a:xfrm>
                            <a:off x="652780" y="428625"/>
                            <a:ext cx="452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2,000,000</w:t>
                              </w:r>
                            </w:p>
                          </w:txbxContent>
                        </wps:txbx>
                        <wps:bodyPr rot="0" vert="horz" wrap="none" lIns="0" tIns="0" rIns="0" bIns="0" anchor="t" anchorCtr="0" upright="1">
                          <a:spAutoFit/>
                        </wps:bodyPr>
                      </wps:wsp>
                      <wps:wsp>
                        <wps:cNvPr id="83" name="Rectangle 278"/>
                        <wps:cNvSpPr>
                          <a:spLocks noChangeArrowheads="1"/>
                        </wps:cNvSpPr>
                        <wps:spPr bwMode="auto">
                          <a:xfrm>
                            <a:off x="652780" y="123825"/>
                            <a:ext cx="452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2,500,000</w:t>
                              </w:r>
                            </w:p>
                          </w:txbxContent>
                        </wps:txbx>
                        <wps:bodyPr rot="0" vert="horz" wrap="none" lIns="0" tIns="0" rIns="0" bIns="0" anchor="t" anchorCtr="0" upright="1">
                          <a:spAutoFit/>
                        </wps:bodyPr>
                      </wps:wsp>
                      <wps:wsp>
                        <wps:cNvPr id="84" name="Rectangle 279"/>
                        <wps:cNvSpPr>
                          <a:spLocks noChangeArrowheads="1"/>
                        </wps:cNvSpPr>
                        <wps:spPr bwMode="auto">
                          <a:xfrm>
                            <a:off x="1605280" y="180975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100</w:t>
                              </w:r>
                            </w:p>
                          </w:txbxContent>
                        </wps:txbx>
                        <wps:bodyPr rot="0" vert="horz" wrap="none" lIns="0" tIns="0" rIns="0" bIns="0" anchor="t" anchorCtr="0" upright="1">
                          <a:spAutoFit/>
                        </wps:bodyPr>
                      </wps:wsp>
                      <wps:wsp>
                        <wps:cNvPr id="85" name="Rectangle 280"/>
                        <wps:cNvSpPr>
                          <a:spLocks noChangeArrowheads="1"/>
                        </wps:cNvSpPr>
                        <wps:spPr bwMode="auto">
                          <a:xfrm>
                            <a:off x="2491105" y="180975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150</w:t>
                              </w:r>
                            </w:p>
                          </w:txbxContent>
                        </wps:txbx>
                        <wps:bodyPr rot="0" vert="horz" wrap="none" lIns="0" tIns="0" rIns="0" bIns="0" anchor="t" anchorCtr="0" upright="1">
                          <a:spAutoFit/>
                        </wps:bodyPr>
                      </wps:wsp>
                      <wps:wsp>
                        <wps:cNvPr id="86" name="Rectangle 281"/>
                        <wps:cNvSpPr>
                          <a:spLocks noChangeArrowheads="1"/>
                        </wps:cNvSpPr>
                        <wps:spPr bwMode="auto">
                          <a:xfrm>
                            <a:off x="3376930" y="180975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200</w:t>
                              </w:r>
                            </w:p>
                          </w:txbxContent>
                        </wps:txbx>
                        <wps:bodyPr rot="0" vert="horz" wrap="none" lIns="0" tIns="0" rIns="0" bIns="0" anchor="t" anchorCtr="0" upright="1">
                          <a:spAutoFit/>
                        </wps:bodyPr>
                      </wps:wsp>
                      <wps:wsp>
                        <wps:cNvPr id="87" name="Rectangle 282"/>
                        <wps:cNvSpPr>
                          <a:spLocks noChangeArrowheads="1"/>
                        </wps:cNvSpPr>
                        <wps:spPr bwMode="auto">
                          <a:xfrm>
                            <a:off x="4262755" y="180975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r>
                                <w:rPr>
                                  <w:rFonts w:ascii="Arial" w:hAnsi="Arial" w:cs="Arial"/>
                                  <w:color w:val="000000"/>
                                  <w:sz w:val="16"/>
                                  <w:szCs w:val="16"/>
                                </w:rPr>
                                <w:t>250</w:t>
                              </w:r>
                            </w:p>
                          </w:txbxContent>
                        </wps:txbx>
                        <wps:bodyPr rot="0" vert="horz" wrap="none" lIns="0" tIns="0" rIns="0" bIns="0" anchor="t" anchorCtr="0" upright="1">
                          <a:spAutoFit/>
                        </wps:bodyPr>
                      </wps:wsp>
                      <wps:wsp>
                        <wps:cNvPr id="88" name="Rectangle 283"/>
                        <wps:cNvSpPr>
                          <a:spLocks noChangeArrowheads="1"/>
                        </wps:cNvSpPr>
                        <wps:spPr bwMode="auto">
                          <a:xfrm>
                            <a:off x="2853055" y="2009775"/>
                            <a:ext cx="63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696467" w:rsidRDefault="002F2860" w:rsidP="00D5317A">
                              <w:pPr>
                                <w:rPr>
                                  <w:lang w:val="ru-RU"/>
                                </w:rPr>
                              </w:pPr>
                            </w:p>
                          </w:txbxContent>
                        </wps:txbx>
                        <wps:bodyPr rot="0" vert="horz" wrap="none" lIns="0" tIns="0" rIns="0" bIns="0" anchor="t" anchorCtr="0" upright="1">
                          <a:spAutoFit/>
                        </wps:bodyPr>
                      </wps:wsp>
                      <wps:wsp>
                        <wps:cNvPr id="89" name="Rectangle 284"/>
                        <wps:cNvSpPr>
                          <a:spLocks noChangeArrowheads="1"/>
                        </wps:cNvSpPr>
                        <wps:spPr bwMode="auto">
                          <a:xfrm rot="16200000">
                            <a:off x="408940" y="1599565"/>
                            <a:ext cx="34290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084441" w:rsidRDefault="002F2860" w:rsidP="00D5317A">
                              <w:pPr>
                                <w:rPr>
                                  <w:lang w:val="ru-RU"/>
                                </w:rPr>
                              </w:pPr>
                              <w:r>
                                <w:rPr>
                                  <w:rFonts w:ascii="Arial" w:hAnsi="Arial" w:cs="Arial"/>
                                  <w:b/>
                                  <w:bCs/>
                                  <w:color w:val="000000"/>
                                  <w:sz w:val="20"/>
                                  <w:szCs w:val="20"/>
                                  <w:lang w:val="ru-RU"/>
                                </w:rPr>
                                <w:t>Затраты</w:t>
                              </w:r>
                            </w:p>
                          </w:txbxContent>
                        </wps:txbx>
                        <wps:bodyPr rot="0" vert="horz" wrap="square" lIns="0" tIns="0" rIns="0" bIns="0" anchor="t" anchorCtr="0" upright="1">
                          <a:noAutofit/>
                        </wps:bodyPr>
                      </wps:wsp>
                      <wps:wsp>
                        <wps:cNvPr id="90" name="Rectangle 285"/>
                        <wps:cNvSpPr>
                          <a:spLocks noChangeArrowheads="1"/>
                        </wps:cNvSpPr>
                        <wps:spPr bwMode="auto">
                          <a:xfrm>
                            <a:off x="2033905" y="2343150"/>
                            <a:ext cx="1933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86"/>
                        <wps:cNvSpPr>
                          <a:spLocks noChangeArrowheads="1"/>
                        </wps:cNvSpPr>
                        <wps:spPr bwMode="auto">
                          <a:xfrm>
                            <a:off x="1138555" y="2438400"/>
                            <a:ext cx="57150" cy="57150"/>
                          </a:xfrm>
                          <a:prstGeom prst="rect">
                            <a:avLst/>
                          </a:prstGeom>
                          <a:solidFill>
                            <a:srgbClr val="B4BECD"/>
                          </a:solidFill>
                          <a:ln w="9525">
                            <a:solidFill>
                              <a:srgbClr val="000000"/>
                            </a:solidFill>
                            <a:miter lim="800000"/>
                            <a:headEnd/>
                            <a:tailEnd/>
                          </a:ln>
                        </wps:spPr>
                        <wps:bodyPr rot="0" vert="horz" wrap="square" lIns="91440" tIns="45720" rIns="91440" bIns="45720" anchor="t" anchorCtr="0" upright="1">
                          <a:noAutofit/>
                        </wps:bodyPr>
                      </wps:wsp>
                      <wps:wsp>
                        <wps:cNvPr id="92" name="Rectangle 287"/>
                        <wps:cNvSpPr>
                          <a:spLocks noChangeArrowheads="1"/>
                        </wps:cNvSpPr>
                        <wps:spPr bwMode="auto">
                          <a:xfrm>
                            <a:off x="1252855" y="2343150"/>
                            <a:ext cx="8001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255091" w:rsidRDefault="002F2860" w:rsidP="00D5317A">
                              <w:pPr>
                                <w:pStyle w:val="HTMLPreformatted"/>
                                <w:rPr>
                                  <w:rFonts w:ascii="Arial" w:hAnsi="Arial" w:cs="Arial"/>
                                  <w:color w:val="4BACC6"/>
                                  <w:sz w:val="16"/>
                                  <w:szCs w:val="16"/>
                                </w:rPr>
                              </w:pPr>
                            </w:p>
                            <w:p w:rsidR="002F2860" w:rsidRPr="00696467" w:rsidRDefault="002F2860" w:rsidP="00D5317A">
                              <w:pPr>
                                <w:rPr>
                                  <w:lang w:val="ru-RU"/>
                                </w:rPr>
                              </w:pPr>
                            </w:p>
                          </w:txbxContent>
                        </wps:txbx>
                        <wps:bodyPr rot="0" vert="horz" wrap="square" lIns="0" tIns="0" rIns="0" bIns="0" anchor="t" anchorCtr="0" upright="1">
                          <a:spAutoFit/>
                        </wps:bodyPr>
                      </wps:wsp>
                      <wps:wsp>
                        <wps:cNvPr id="93" name="Rectangle 288"/>
                        <wps:cNvSpPr>
                          <a:spLocks noChangeArrowheads="1"/>
                        </wps:cNvSpPr>
                        <wps:spPr bwMode="auto">
                          <a:xfrm>
                            <a:off x="2462530" y="2438400"/>
                            <a:ext cx="57150" cy="57150"/>
                          </a:xfrm>
                          <a:prstGeom prst="rect">
                            <a:avLst/>
                          </a:prstGeom>
                          <a:solidFill>
                            <a:srgbClr val="DCE6F5"/>
                          </a:solidFill>
                          <a:ln w="9525">
                            <a:solidFill>
                              <a:srgbClr val="000000"/>
                            </a:solidFill>
                            <a:miter lim="800000"/>
                            <a:headEnd/>
                            <a:tailEnd/>
                          </a:ln>
                        </wps:spPr>
                        <wps:bodyPr rot="0" vert="horz" wrap="square" lIns="91440" tIns="45720" rIns="91440" bIns="45720" anchor="t" anchorCtr="0" upright="1">
                          <a:noAutofit/>
                        </wps:bodyPr>
                      </wps:wsp>
                      <wps:wsp>
                        <wps:cNvPr id="94" name="Rectangle 289"/>
                        <wps:cNvSpPr>
                          <a:spLocks noChangeArrowheads="1"/>
                        </wps:cNvSpPr>
                        <wps:spPr bwMode="auto">
                          <a:xfrm>
                            <a:off x="1104900" y="2279015"/>
                            <a:ext cx="217678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Pr>
                                <w:rPr>
                                  <w:rFonts w:ascii="Arial" w:hAnsi="Arial" w:cs="Arial"/>
                                  <w:color w:val="000000"/>
                                  <w:sz w:val="16"/>
                                  <w:szCs w:val="16"/>
                                  <w:lang w:val="ru-RU"/>
                                </w:rPr>
                              </w:pPr>
                              <w:r>
                                <w:rPr>
                                  <w:rFonts w:ascii="Arial" w:hAnsi="Arial" w:cs="Arial"/>
                                  <w:color w:val="000000"/>
                                  <w:sz w:val="16"/>
                                  <w:szCs w:val="16"/>
                                  <w:lang w:val="ru-RU"/>
                                </w:rPr>
                                <w:t xml:space="preserve">                         </w:t>
                              </w:r>
                              <w:r>
                                <w:rPr>
                                  <w:rFonts w:ascii="Arial" w:hAnsi="Arial" w:cs="Arial"/>
                                  <w:color w:val="000000"/>
                                  <w:sz w:val="16"/>
                                  <w:szCs w:val="16"/>
                                  <w:lang w:val="ro-RO"/>
                                </w:rPr>
                                <w:t xml:space="preserve">                  </w:t>
                              </w:r>
                              <w:r w:rsidRPr="00CB0ABA">
                                <w:rPr>
                                  <w:rFonts w:ascii="Arial" w:hAnsi="Arial" w:cs="Arial"/>
                                  <w:sz w:val="16"/>
                                  <w:szCs w:val="16"/>
                                  <w:lang w:val="ru-RU"/>
                                </w:rPr>
                                <w:t xml:space="preserve">      </w:t>
                              </w:r>
                              <w:r>
                                <w:rPr>
                                  <w:rFonts w:ascii="Arial" w:hAnsi="Arial" w:cs="Arial"/>
                                  <w:sz w:val="16"/>
                                  <w:szCs w:val="16"/>
                                  <w:lang w:val="ru-RU"/>
                                </w:rPr>
                                <w:t xml:space="preserve">           </w:t>
                              </w:r>
                              <w:r>
                                <w:rPr>
                                  <w:rFonts w:ascii="Arial" w:hAnsi="Arial" w:cs="Arial"/>
                                  <w:sz w:val="16"/>
                                  <w:szCs w:val="16"/>
                                  <w:lang w:val="ro-RO"/>
                                </w:rPr>
                                <w:t xml:space="preserve">    </w:t>
                              </w:r>
                              <w:r w:rsidRPr="00CB0ABA">
                                <w:rPr>
                                  <w:rFonts w:ascii="Arial" w:hAnsi="Arial" w:cs="Arial"/>
                                  <w:sz w:val="16"/>
                                  <w:szCs w:val="16"/>
                                  <w:lang w:val="ru-RU"/>
                                </w:rPr>
                                <w:t>Фиксирова</w:t>
                              </w:r>
                              <w:r w:rsidRPr="00CB0ABA">
                                <w:rPr>
                                  <w:rFonts w:ascii="Arial" w:hAnsi="Arial" w:cs="Arial"/>
                                  <w:sz w:val="16"/>
                                  <w:szCs w:val="16"/>
                                </w:rPr>
                                <w:t>нны</w:t>
                              </w:r>
                              <w:proofErr w:type="gramStart"/>
                              <w:r w:rsidRPr="00CB0ABA">
                                <w:rPr>
                                  <w:rFonts w:ascii="Arial" w:hAnsi="Arial" w:cs="Arial"/>
                                  <w:sz w:val="16"/>
                                  <w:szCs w:val="16"/>
                                </w:rPr>
                                <w:t>e</w:t>
                              </w:r>
                              <w:proofErr w:type="gramEnd"/>
                              <w:r>
                                <w:rPr>
                                  <w:rFonts w:ascii="Arial" w:hAnsi="Arial" w:cs="Arial"/>
                                  <w:sz w:val="16"/>
                                  <w:szCs w:val="16"/>
                                </w:rPr>
                                <w:t xml:space="preserve">          </w:t>
                              </w:r>
                              <w:r w:rsidRPr="00D46F6D">
                                <w:rPr>
                                  <w:rFonts w:ascii="Arial" w:hAnsi="Arial" w:cs="Arial"/>
                                  <w:sz w:val="16"/>
                                  <w:szCs w:val="16"/>
                                  <w:lang w:val="ru-RU"/>
                                </w:rPr>
                                <w:t xml:space="preserve"> </w:t>
                              </w:r>
                              <w:r w:rsidRPr="00CB0ABA">
                                <w:rPr>
                                  <w:rFonts w:ascii="Arial" w:hAnsi="Arial" w:cs="Arial"/>
                                  <w:sz w:val="16"/>
                                  <w:szCs w:val="16"/>
                                  <w:lang w:val="ru-RU"/>
                                </w:rPr>
                                <w:t>Полу</w:t>
                              </w:r>
                              <w:r>
                                <w:rPr>
                                  <w:rFonts w:ascii="Arial" w:hAnsi="Arial" w:cs="Arial"/>
                                  <w:sz w:val="16"/>
                                  <w:szCs w:val="16"/>
                                  <w:lang w:val="ro-RO"/>
                                </w:rPr>
                                <w:t>-</w:t>
                              </w:r>
                              <w:r w:rsidRPr="00CB0ABA">
                                <w:rPr>
                                  <w:rFonts w:ascii="Arial" w:hAnsi="Arial" w:cs="Arial"/>
                                  <w:sz w:val="16"/>
                                  <w:szCs w:val="16"/>
                                </w:rPr>
                                <w:t>фиксированныe</w:t>
                              </w:r>
                            </w:p>
                            <w:p w:rsidR="002F2860" w:rsidRPr="00CB0ABA" w:rsidRDefault="002F2860" w:rsidP="00D5317A">
                              <w:pPr>
                                <w:pStyle w:val="HTMLPreformatted"/>
                                <w:tabs>
                                  <w:tab w:val="clear" w:pos="916"/>
                                  <w:tab w:val="left" w:pos="450"/>
                                </w:tabs>
                                <w:ind w:left="990" w:hanging="630"/>
                                <w:rPr>
                                  <w:rFonts w:ascii="Arial" w:hAnsi="Arial" w:cs="Arial"/>
                                  <w:sz w:val="16"/>
                                  <w:szCs w:val="16"/>
                                </w:rPr>
                              </w:pPr>
                              <w:r w:rsidRPr="00255091">
                                <w:rPr>
                                  <w:rFonts w:ascii="Arial" w:hAnsi="Arial" w:cs="Arial"/>
                                  <w:color w:val="4BACC6"/>
                                  <w:sz w:val="16"/>
                                  <w:szCs w:val="16"/>
                                </w:rPr>
                                <w:t xml:space="preserve">                 </w:t>
                              </w:r>
                              <w:r>
                                <w:rPr>
                                  <w:rFonts w:ascii="Arial" w:hAnsi="Arial" w:cs="Arial"/>
                                  <w:color w:val="4BACC6"/>
                                  <w:sz w:val="16"/>
                                  <w:szCs w:val="16"/>
                                  <w:lang w:val="ro-RO"/>
                                </w:rPr>
                                <w:t xml:space="preserve">          </w:t>
                              </w:r>
                              <w:r w:rsidRPr="00255091">
                                <w:rPr>
                                  <w:rFonts w:ascii="Arial" w:hAnsi="Arial" w:cs="Arial"/>
                                  <w:color w:val="4BACC6"/>
                                  <w:sz w:val="16"/>
                                  <w:szCs w:val="16"/>
                                </w:rPr>
                                <w:t xml:space="preserve"> </w:t>
                              </w:r>
                            </w:p>
                            <w:p w:rsidR="002F2860" w:rsidRPr="00834BFD" w:rsidRDefault="002F2860" w:rsidP="00D5317A">
                              <w:pPr>
                                <w:rPr>
                                  <w:lang w:val="ru-RU"/>
                                </w:rPr>
                              </w:pPr>
                            </w:p>
                          </w:txbxContent>
                        </wps:txbx>
                        <wps:bodyPr rot="0" vert="horz" wrap="square" lIns="0" tIns="0" rIns="0" bIns="0" anchor="t" anchorCtr="0" upright="1">
                          <a:noAutofit/>
                        </wps:bodyPr>
                      </wps:wsp>
                      <wps:wsp>
                        <wps:cNvPr id="95" name="Rectangle 290"/>
                        <wps:cNvSpPr>
                          <a:spLocks noChangeArrowheads="1"/>
                        </wps:cNvSpPr>
                        <wps:spPr bwMode="auto">
                          <a:xfrm>
                            <a:off x="3376930" y="2438400"/>
                            <a:ext cx="57150" cy="57150"/>
                          </a:xfrm>
                          <a:prstGeom prst="rect">
                            <a:avLst/>
                          </a:prstGeom>
                          <a:solidFill>
                            <a:srgbClr val="8C96A5"/>
                          </a:solidFill>
                          <a:ln w="9525">
                            <a:solidFill>
                              <a:srgbClr val="000000"/>
                            </a:solidFill>
                            <a:miter lim="800000"/>
                            <a:headEnd/>
                            <a:tailEnd/>
                          </a:ln>
                        </wps:spPr>
                        <wps:bodyPr rot="0" vert="horz" wrap="square" lIns="91440" tIns="45720" rIns="91440" bIns="45720" anchor="t" anchorCtr="0" upright="1">
                          <a:noAutofit/>
                        </wps:bodyPr>
                      </wps:wsp>
                      <wps:wsp>
                        <wps:cNvPr id="96" name="Rectangle 291"/>
                        <wps:cNvSpPr>
                          <a:spLocks noChangeArrowheads="1"/>
                        </wps:cNvSpPr>
                        <wps:spPr bwMode="auto">
                          <a:xfrm>
                            <a:off x="3468370" y="2419350"/>
                            <a:ext cx="8610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Default="002F2860" w:rsidP="00D5317A">
                              <w:pPr>
                                <w:pStyle w:val="HTMLPreformatted"/>
                                <w:rPr>
                                  <w:rFonts w:ascii="Arial" w:hAnsi="Arial" w:cs="Arial"/>
                                  <w:sz w:val="16"/>
                                  <w:szCs w:val="16"/>
                                </w:rPr>
                              </w:pPr>
                            </w:p>
                            <w:p w:rsidR="002F2860" w:rsidRPr="00CB0ABA" w:rsidRDefault="002F2860" w:rsidP="00D5317A">
                              <w:pPr>
                                <w:pStyle w:val="HTMLPreformatted"/>
                                <w:rPr>
                                  <w:rFonts w:ascii="Arial" w:hAnsi="Arial" w:cs="Arial"/>
                                  <w:sz w:val="16"/>
                                  <w:szCs w:val="16"/>
                                </w:rPr>
                              </w:pPr>
                              <w:r w:rsidRPr="00CB0ABA">
                                <w:rPr>
                                  <w:rFonts w:ascii="Arial" w:hAnsi="Arial" w:cs="Arial"/>
                                  <w:sz w:val="16"/>
                                  <w:szCs w:val="16"/>
                                </w:rPr>
                                <w:t>Переменные</w:t>
                              </w:r>
                            </w:p>
                            <w:p w:rsidR="002F2860" w:rsidRPr="00834BFD" w:rsidRDefault="002F2860" w:rsidP="00D5317A">
                              <w:pPr>
                                <w:rPr>
                                  <w:lang w:val="ru-RU"/>
                                </w:rPr>
                              </w:pPr>
                            </w:p>
                          </w:txbxContent>
                        </wps:txbx>
                        <wps:bodyPr rot="0" vert="horz" wrap="square" lIns="0" tIns="0" rIns="0" bIns="0" anchor="t" anchorCtr="0" upright="1">
                          <a:noAutofit/>
                        </wps:bodyPr>
                      </wps:wsp>
                      <wps:wsp>
                        <wps:cNvPr id="97" name="Rectangle 292"/>
                        <wps:cNvSpPr>
                          <a:spLocks noChangeArrowheads="1"/>
                        </wps:cNvSpPr>
                        <wps:spPr bwMode="auto">
                          <a:xfrm>
                            <a:off x="4375150" y="2419350"/>
                            <a:ext cx="57150" cy="57150"/>
                          </a:xfrm>
                          <a:prstGeom prst="rect">
                            <a:avLst/>
                          </a:prstGeom>
                          <a:solidFill>
                            <a:srgbClr val="646E7D"/>
                          </a:solidFill>
                          <a:ln w="9525">
                            <a:solidFill>
                              <a:srgbClr val="000000"/>
                            </a:solidFill>
                            <a:miter lim="800000"/>
                            <a:headEnd/>
                            <a:tailEnd/>
                          </a:ln>
                        </wps:spPr>
                        <wps:bodyPr rot="0" vert="horz" wrap="square" lIns="91440" tIns="45720" rIns="91440" bIns="45720" anchor="t" anchorCtr="0" upright="1">
                          <a:noAutofit/>
                        </wps:bodyPr>
                      </wps:wsp>
                      <wps:wsp>
                        <wps:cNvPr id="98" name="Rectangle 293"/>
                        <wps:cNvSpPr>
                          <a:spLocks noChangeArrowheads="1"/>
                        </wps:cNvSpPr>
                        <wps:spPr bwMode="auto">
                          <a:xfrm>
                            <a:off x="4491355" y="2533650"/>
                            <a:ext cx="49720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60" w:rsidRPr="00CB0ABA" w:rsidRDefault="002F2860" w:rsidP="00D5317A">
                              <w:pPr>
                                <w:pStyle w:val="HTMLPreformatted"/>
                                <w:rPr>
                                  <w:rFonts w:ascii="Arial" w:hAnsi="Arial" w:cs="Arial"/>
                                  <w:sz w:val="16"/>
                                  <w:szCs w:val="16"/>
                                </w:rPr>
                              </w:pPr>
                              <w:r w:rsidRPr="00CB0ABA">
                                <w:rPr>
                                  <w:rFonts w:ascii="Arial" w:hAnsi="Arial" w:cs="Arial"/>
                                  <w:sz w:val="16"/>
                                  <w:szCs w:val="16"/>
                                </w:rPr>
                                <w:t>Общие</w:t>
                              </w:r>
                            </w:p>
                            <w:p w:rsidR="002F2860" w:rsidRPr="00834BFD" w:rsidRDefault="002F2860" w:rsidP="00D5317A">
                              <w:pPr>
                                <w:rPr>
                                  <w:lang w:val="ru-RU"/>
                                </w:rPr>
                              </w:pPr>
                            </w:p>
                          </w:txbxContent>
                        </wps:txbx>
                        <wps:bodyPr rot="0" vert="horz" wrap="square" lIns="0" tIns="0" rIns="0" bIns="0" anchor="t" anchorCtr="0" upright="1">
                          <a:noAutofit/>
                        </wps:bodyPr>
                      </wps:wsp>
                      <wps:wsp>
                        <wps:cNvPr id="99" name="Text Box 294"/>
                        <wps:cNvSpPr txBox="1">
                          <a:spLocks noChangeArrowheads="1"/>
                        </wps:cNvSpPr>
                        <wps:spPr bwMode="auto">
                          <a:xfrm>
                            <a:off x="2676525" y="1906905"/>
                            <a:ext cx="86995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860" w:rsidRPr="00CB0ABA" w:rsidRDefault="002F2860" w:rsidP="00D5317A">
                              <w:pPr>
                                <w:pStyle w:val="HTMLPreformatted"/>
                                <w:rPr>
                                  <w:rFonts w:ascii="Times New Roman" w:hAnsi="Times New Roman" w:cs="Times New Roman"/>
                                  <w:b/>
                                </w:rPr>
                              </w:pPr>
                              <w:r w:rsidRPr="00CB0ABA">
                                <w:rPr>
                                  <w:rFonts w:ascii="Times New Roman" w:hAnsi="Times New Roman" w:cs="Times New Roman"/>
                                  <w:b/>
                                </w:rPr>
                                <w:t>Единицы</w:t>
                              </w:r>
                            </w:p>
                            <w:p w:rsidR="002F2860" w:rsidRPr="00696467" w:rsidRDefault="002F2860" w:rsidP="00D5317A">
                              <w:pPr>
                                <w:rPr>
                                  <w:b/>
                                  <w:lang w:val="ru-RU"/>
                                </w:rPr>
                              </w:pPr>
                            </w:p>
                            <w:p w:rsidR="002F2860" w:rsidRPr="00696467" w:rsidRDefault="002F2860" w:rsidP="00D5317A">
                              <w:pPr>
                                <w:rPr>
                                  <w:b/>
                                  <w:lang w:val="ru-RU"/>
                                </w:rPr>
                              </w:pPr>
                            </w:p>
                          </w:txbxContent>
                        </wps:txbx>
                        <wps:bodyPr rot="0" vert="horz" wrap="square" lIns="91440" tIns="45720" rIns="91440" bIns="45720" anchor="t" anchorCtr="0" upright="1">
                          <a:noAutofit/>
                        </wps:bodyPr>
                      </wps:wsp>
                    </wpc:wpc>
                  </a:graphicData>
                </a:graphic>
              </wp:inline>
            </w:drawing>
          </mc:Choice>
          <mc:Fallback>
            <w:pict>
              <v:group id="Полотно 100" o:spid="_x0000_s1502" editas="canvas" style="width:392.8pt;height:231.35pt;mso-position-horizontal-relative:char;mso-position-vertical-relative:line" coordsize="49885,2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CfvwwAAFC5AAAOAAAAZHJzL2Uyb0RvYy54bWzsXV1z4jgWfd+q/Q8u3ulYsizbVNNTHQhT&#10;W9Wz27Uzu+8OmEAN2IzthPRuzX/fI9kWMjEJhOCERZmaNF8xtnx0dHXP/fj80+NyYT1EaTZP4n6H&#10;fLI7VhSPk8k8vut3/vXbqOt3rCwP40m4SOKo3/kRZZ2fvvz1L5/Xq15Ek1mymESphYPEWW+96ndm&#10;eb7qXV1l41m0DLNPySqK8eY0SZdhjqfp3dUkDdc4+nJxRW2bX62TdLJKk3GUZXh1WLzZ+SKPP51G&#10;4/wf02kW5dai38G55fJ3Kn/fit9XXz6Hvbs0XM3m4/I0wlecxTKcx/hSdahhmIfWfTp/cqjlfJwm&#10;WTLNP42T5VUync7HkbwGXA2xt65mEMYPYSYvZozRqU4Qj97wuLd34rzjZDRfLDAaVzh6T7wm/l3j&#10;/kR4cb3C3clW6j5lx33/r7NwFcnLynrjvz98T635pN9hpGPF4RIg+SduWxjfLSKLOlzcIvH9+OCv&#10;q++pONls9S0Z/55ZcTKY4XPR1zRN1rMonOC8iPg8LkL7A/Ekw59at+tfkgmOH97nibxbj9N0KQ6I&#10;+2A9SlD8UKCIHnNrjBcZt23XczvWGO9RHji248rvCHvVn6/SLP85SpaWeNDvpDh9efjw4VuWi9MJ&#10;e9VH5Okni/lEDLd8kt7dDhap9RACoSP5Ux490z+2iMWHN3cp7BWv4CzxHeI9cb4Scf8NCGX2NQ26&#10;I+57XTZibjfwbL9rk+A64DYL2HD0pzhBwnqz+WQSxd/mcVShn7D9bm45DwvcSvxb634ncKkrr712&#10;9pl+kbb8abrI5TwHGSzmy37HVx8Ke+LO3sQTDGTYy8P5onh8VT99OcoYg+pfOSoSB+LWFxC6TSY/&#10;AIM0wU0CGYC28GCWpP/pWGtQQL+T/XEfplHHWvwtBpQCwpjgDPmEuR7Fk1R/51Z/J4zHOFS/k3es&#10;4uEgL3jmfpXO72b4JiIHJk6+An7TuQSGgGZxViVoMcvamm60abp54r7UZs/pphuhlFEfg4qJRQLb&#10;tUs6rmae47rUB5zkzCOu4whsFdPplTNPzZ9q+qgXMEWfmVB2cOPf+KzLKL/pMns47H4dDViXj4jn&#10;Dp3hYDAk9QklZvfxE0oAfvc82kUW2sQoSAbXJieG4QjBxIYjmkyNHUuyU3GEXCGo42v0MIi/pyVZ&#10;7LW61qY7IwEtZnOBSrHS1uY7f2mVXWDNkoS6Y5VVU1vMbLE02a9el9Lkvlx+di1FH5Q81Bjs5IRi&#10;QuxeLAXdiuWgxXWJbWEueCvMEaznBnOnXrDOEnMwMoqtR8FzMPs2ZtAxPAczljxr1hiaEzt/mPKv&#10;3XQIG+ksIce3ICc3rqXlfQzkWOA6BnKG5RocLN4W5OgbsdyLmzfDcpfKcnD/PvHpMUfD3al9erVd&#10;R/tOhj19Yr4t/hPDAoO8tuU/0Cf2QTcitUuqeQMP9mK8tGMx7r3Cmx40zTzW5sxzHN+t3HtwokOu&#10;Ed++2e8TDidA5d6Db+FY795ukF2z65vBsGl6Fa6BNr3WcoYax7RQ65qdTi48wk/XDOn5bckxTeGY&#10;ZjaQKRzTBrmV3mKQq3TmHchtUjBZmwqmQ0jguQa5W0qhQe5LyG0SA1mbYiCDyq6sBeZxB5L7TmuB&#10;4gNYJgpz+ZVaoLEWKoH7rGVsV0lUWtQI03Wqk+8wIVy7lbXgMgdPdiOX+DYI+lTIHQ5u+Kg6eg3g&#10;xs79cAEYrhK6dOTqatepkYs9F3ecMgCjEbkeYcIcF6FPBrkmdKiM1BMG5pMdWsF6Le3QHOoTXvkW&#10;3tdaMJx7RkFvrlLdNM51dent1JzLCPeUtWCQa3wLT6K+d/gWlHinI1dX8E6NXMI5hXVbeMWa4rd0&#10;f65jM8Q+nMrO9QcB/2rs3PMINHabNEBs27B7b8laoK7reZW1QDkvlYZmJUIGehvkYruEqX7ZIfJu&#10;k4aGbVt7yHUYc3jlW2iKX9Q5l9vI7jDINcjtdzjm7tMdmlwxW+Jc5tCgshYCTu3twFsduB7eN8A1&#10;WUkTALdJQsOurT3KJT6s3EpCe1/K5YzfeCZs4TzMXN4kobltSmjUg/hbGgvvS7kGuGfkE+NNCho2&#10;be1RrjBxEbQuPQseo8FzAlrgE/t0ApoB7jkBt0lAw56tPeAyFpDKVmCce88ZuYS6XpmYgRDWNw9a&#10;MMg9J+QqAa3IN8N2bQPaY5J/mjIxRPLF/in0Jq1Wr8zytMjFueabcaV8lZDTRa+DIUcCt7I0iYdq&#10;I9vER31VMsXk/lxo7g9XilWJOF2sOgpxTeKTQZwo5PN2dUfOMaeWK6WpRJwuMh2FuCY/kEGcQRxX&#10;ClGJOF0cOgZxTYUDDOAM4Dwl7JSA0zWdYwDXVDbAAM4AzlOCTAk4XYs5BnBNW1UDOAM4T+koJeB0&#10;CeVgwOklBps2qqbmWFEB9LI3Dp6SQErM6erHXpizpov56t9Vjc+ynmyt9kQT+pRrriA++AB3u4YX&#10;pt6dVjL5/8cx5ykVo8SeLmC8HnuUEJQeKzOBDfZOX6j1HB0moqx1ESZWYA+7iwN1iEbeg8zlsiqE&#10;xmDPYK+p3Lu3JUhgo/Em2PNR/ryK9TbYM9hrxN6WNIE9x1tgj3meZ9bcFoujn+Waq0QKLZELG5AN&#10;AE+dyAXtVlXa4AhK2Q63chCCBTejTPoWeTNHphSom1SV2FcvYLNjiu6bxhxZL3+8fZRV61B3q5oI&#10;LzbriNFQqGrVAbgWbTrwoGjRgQdFXRM82Lc1R7YSrTlG796aw1Oqkk4RamRa6ITjoXRftXkUbTee&#10;UAT3OK/CigxH9I4raVkkIprmPc8279E4QmleF8wRYovzJMOrCIxuKcOLu1Ql1dowfbc5grmUiJZJ&#10;xo44oNPXzkYdhiP2aN6jcYSSKS+ZI5R2q9sRamRasCM0jvAc7Cskc2/y7g1F1It9GzOid2C981oL&#10;QymfvdDfS6MIJSxfMkUotV2nCDUy7VIEugFyQxHxndZT07QAPLolwjEUoeIALpkiVHCEThFqZNql&#10;CKL6BBgrwr5SbadrtV6NFdGmFaHCNS6ZIlQMi04RamRaoAi0aUCzYHgbVKVaqVpsSILwADEJxhtR&#10;tARGkyG9JffBTXiMN+Igb0ThGhN+uUsmCRVspJEEpmx7widFur7S52UhdkMSZrMRLlDqUP4IKEKT&#10;rhlT7fkjNmWIL5kkVFSYThJ6aNipoyMcx+NBVebWkEQartGpy3gkPgpJqEi1SyYJFb6nk4QamRa2&#10;G4xyqvpsGZIwJDFYpNbDh7EkVDThJZNEU5ylr0amBZJAUheaQWHXA58ECtwGCJEQFubGJ4H0LwRX&#10;mgCJuQmQKIegxd2GCie8ZI5oCrT01ciciiOKFtVEVr0GAQhKKDNGme0HrPRiukHgIsayxhgyNLuk&#10;DNejXpGwtTtpNI3GuTx++PAty4vt7SrN8p+jZFmrZFZFYpvY7BH3vS4bMbeLYrp+1ybBNcrqs4AN&#10;R3+KoazJidbj8sjqXns2iP8QDor94y6zP+7DNHrb6Ow4EdHZ03ePzha5EU8iL301NqciDY0lqO04&#10;QRmeTR3mkO3QSxI4jirAtym08XqeqLnE9pIODiQUgiKC1zTomtknVIJs9T0tuuO8uDjXZ1pA0Li8&#10;yoWQnWyqfIjynbPu9Ro0xTP6bcYzEoLEiMqkZ46PrsX1Bdr1xGSUJn3xsFhz37zc7zW7vhkMmxzW&#10;ptMrGsAQafR8mBWjKcjObzPIDsWnsRstt6JNK0ZZb04CF41bOFjkKOQqO/LAdcAObvwbn3XhYLvp&#10;MnvYYjLp4WucCdYP54uqg2PNLj4sEnfT3+XA5U4tdXhw/ml/QVOgnd9moB1liL8ttS90wXm/5c00&#10;1T2javZBU/SX32r0F8EGXbhShaeVeoFNtvwmlHhcJquJZDTmubz4wOs3RGZ9yy2TsLpnwuqmC9S7&#10;rG8fxgxuCgCDNwWGZkspq3psx7uub6aB8Tmtb00xSfBFtIhbxn1HlH4W6xu6Hzwp2eJzYouen2J5&#10;c/BzbIcss7yZ5W3vRMpNr7jLXt6aopKCVqOSMO+l+3EXTbTlnTTNyM5peWsKlIEvor3lTW+jB/+D&#10;w7f1LBZ4VOhdYnmj0LPM8nZ3qyLOTPKOCt4Pe7MonBQeybCXv5F3UnkyLnt5U7Eyv8EysK6TRwtC&#10;wRZLWPkj3qj0l2z1LRn/nllxMpiF8V30NU2TtbhDmfiE0Bdq+75K+bRu178kk6jfCaH3SyGnks/K&#10;KBmK6mMoSlYk+wU2F1o4jrYJrPM5YmdKc5g5nCLxT3zbCdpu7pp8B8oeRv5+zBGgVCJiI39vqnVs&#10;WmQeOAvfTRIHuMc9/C+Bd5eGq9l8PAzzUH8uL7gX0WSWLCZR+uV/AAAA//8DAFBLAwQUAAYACAAA&#10;ACEAtddN8d8AAAAFAQAADwAAAGRycy9kb3ducmV2LnhtbEyPwU7DMBBE70j8g7VIXBB1qCCt0jgV&#10;BCrRA5UIIK5OvI0N8TrEbhv+HsOFXlYazWjmbb4cbcf2OHjjSMDVJAGG1DhlqBXw+rK6nAPzQZKS&#10;nSMU8I0elsXpSS4z5Q70jPsqtCyWkM+kAB1Cn3HuG41W+onrkaK3dYOVIcqh5WqQh1huOz5NkpRb&#10;aSguaNljqbH5rHZWQFl/meri4VGX/On+ff3xZlZ3m0qI87PxdgEs4Bj+w/CLH9GhiEy125HyrBMQ&#10;Hwl/N3qz+U0KrBZwnU5nwIucH9MXPwAAAP//AwBQSwECLQAUAAYACAAAACEAtoM4kv4AAADhAQAA&#10;EwAAAAAAAAAAAAAAAAAAAAAAW0NvbnRlbnRfVHlwZXNdLnhtbFBLAQItABQABgAIAAAAIQA4/SH/&#10;1gAAAJQBAAALAAAAAAAAAAAAAAAAAC8BAABfcmVscy8ucmVsc1BLAQItABQABgAIAAAAIQAksYCf&#10;vwwAAFC5AAAOAAAAAAAAAAAAAAAAAC4CAABkcnMvZTJvRG9jLnhtbFBLAQItABQABgAIAAAAIQC1&#10;103x3wAAAAUBAAAPAAAAAAAAAAAAAAAAABkPAABkcnMvZG93bnJldi54bWxQSwUGAAAAAAQABADz&#10;AAAAJRAAAAAA&#10;">
                <v:shape id="_x0000_s1503" type="#_x0000_t75" style="position:absolute;width:49885;height:29381;visibility:visible;mso-wrap-style:square">
                  <v:fill o:detectmouseclick="t"/>
                  <v:path o:connecttype="none"/>
                </v:shape>
                <v:rect id="Rectangle 236" o:spid="_x0000_s1504" style="position:absolute;width:46005;height:26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237" o:spid="_x0000_s1505" style="position:absolute;left:12242;top:1905;width:35529;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line id="Line 238" o:spid="_x0000_s1506" style="position:absolute;visibility:visible;mso-wrap-style:square" from="12242,14192" to="47771,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239" o:spid="_x0000_s1507" style="position:absolute;visibility:visible;mso-wrap-style:square" from="12242,11144" to="47771,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240" o:spid="_x0000_s1508" style="position:absolute;visibility:visible;mso-wrap-style:square" from="12242,8001" to="4777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241" o:spid="_x0000_s1509" style="position:absolute;visibility:visible;mso-wrap-style:square" from="12242,4953" to="4777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242" o:spid="_x0000_s1510" style="position:absolute;visibility:visible;mso-wrap-style:square" from="12242,1905" to="47771,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243" o:spid="_x0000_s1511" style="position:absolute;left:12242;top:1905;width:35529;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znMMA&#10;AADbAAAADwAAAGRycy9kb3ducmV2LnhtbESPTWvCQBCG74X+h2UKvdWNUqREV9FCQUQKfuB5yI7Z&#10;mOxsyK4a/fWdg9Dj8M77zDzTee8bdaUuVoENDAcZKOIi2IpLA4f9z8cXqJiQLTaBycCdIsxnry9T&#10;zG248Zauu1QqgXDM0YBLqc21joUjj3EQWmLJTqHzmGTsSm07vAncN3qUZWPtsWK54LClb0dFvbt4&#10;oazdvd0+uK7qjV/uzwtfht+jMe9v/WICKlGf/pef7ZU18CnPiot4gJ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wznMMAAADbAAAADwAAAAAAAAAAAAAAAACYAgAAZHJzL2Rv&#10;d25yZXYueG1sUEsFBgAAAAAEAAQA9QAAAIgDAAAAAA==&#10;" filled="f" strokecolor="gray"/>
                <v:rect id="Rectangle 244" o:spid="_x0000_s1512" style="position:absolute;left:13385;top:16002;width:162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frMQA&#10;AADbAAAADwAAAGRycy9kb3ducmV2LnhtbESPX2vCQBDE3wv9DscW+lYvFVGTeoqKhb6VxkL7uOTW&#10;/GluL+a2Gr99ryD4OMzMb5jFanCtOlEfas8GnkcJKOLC25pLA5/716c5qCDIFlvPZOBCAVbL+7sF&#10;Ztaf+YNOuZQqQjhkaKAS6TKtQ1GRwzDyHXH0Dr53KFH2pbY9niPctXqcJFPtsOa4UGFH24qKn/zX&#10;GTg035juNva9OTbYfKWzXNaSG/P4MKxfQAkNcgtf22/WwCSF/y/x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H6zEAAAA2wAAAA8AAAAAAAAAAAAAAAAAmAIAAGRycy9k&#10;b3ducmV2LnhtbFBLBQYAAAAABAAEAPUAAACJAwAAAAA=&#10;" fillcolor="#b4becd"/>
                <v:rect id="Rectangle 245" o:spid="_x0000_s1513" style="position:absolute;left:22244;top:16002;width:161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g7MAA&#10;AADbAAAADwAAAGRycy9kb3ducmV2LnhtbERPS2vCQBC+C/0PyxR6M5sKrTW6ii0t9CbGgh6H7JiH&#10;2dmYnWr677sHwePH916sBteqC/Wh9mzgOUlBERfe1lwa+Nl9jd9ABUG22HomA38UYLV8GC0ws/7K&#10;W7rkUqoYwiFDA5VIl2kdioochsR3xJE7+t6hRNiX2vZ4jeGu1ZM0fdUOa44NFXb0UVFxyn+dgWNz&#10;wNnnu9005wab/Wyay1pyY54eh/UclNAgd/HN/W0NvMT18Uv8AX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Ag7MAAAADbAAAADwAAAAAAAAAAAAAAAACYAgAAZHJzL2Rvd25y&#10;ZXYueG1sUEsFBgAAAAAEAAQA9QAAAIUDAAAAAA==&#10;" fillcolor="#b4becd"/>
                <v:rect id="Rectangle 246" o:spid="_x0000_s1514" style="position:absolute;left:31197;top:16002;width:161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Fd8MA&#10;AADbAAAADwAAAGRycy9kb3ducmV2LnhtbESPzWoCQRCE74G8w9ABb3HWgBpXRzGi4C1kE0iOzU67&#10;P+70rDutrm+fCQg5FlX1FbVY9a5RF+pC5dnAaJiAIs69rbgw8PW5e34FFQTZYuOZDNwowGr5+LDA&#10;1Porf9Alk0JFCIcUDZQibap1yEtyGIa+JY7ewXcOJcqu0LbDa4S7Rr8kyUQ7rDgulNjSpqT8mJ2d&#10;gUP9g7Ptm32vTzXW37NpJmvJjBk89es5KKFe/sP39t4aGI/g70v8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Fd8MAAADbAAAADwAAAAAAAAAAAAAAAACYAgAAZHJzL2Rv&#10;d25yZXYueG1sUEsFBgAAAAAEAAQA9QAAAIgDAAAAAA==&#10;" fillcolor="#b4becd"/>
                <v:rect id="Rectangle 247" o:spid="_x0000_s1515" style="position:absolute;left:40055;top:14763;width:1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bAMMA&#10;AADbAAAADwAAAGRycy9kb3ducmV2LnhtbESPzWoCQRCE7wHfYehAbnE2ghpXR9FgILfgGkiOzU67&#10;P+70bHY6ur59RhA8FlX1FbVY9a5RJ+pC5dnAyzABRZx7W3Fh4Gv//vwKKgiyxcYzGbhQgNVy8LDA&#10;1Poz7+iUSaEihEOKBkqRNtU65CU5DEPfEkfv4DuHEmVXaNvhOcJdo0dJMtEOK44LJbb0VlJ+zP6c&#10;gUP9g7Ptxn7WvzXW37NpJmvJjHl67NdzUEK93MO39oc1MB7B9Uv8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bAMMAAADbAAAADwAAAAAAAAAAAAAAAACYAgAAZHJzL2Rv&#10;d25yZXYueG1sUEsFBgAAAAAEAAQA9QAAAIgDAAAAAA==&#10;" fillcolor="#b4becd"/>
                <v:rect id="Rectangle 248" o:spid="_x0000_s1516" style="position:absolute;left:15005;top:15430;width:161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6YcIA&#10;AADbAAAADwAAAGRycy9kb3ducmV2LnhtbESP3YrCMBSE7xd8h3AE7zRVUaQaRQVR2R/w5wGOzbEt&#10;NieliW19+82CsJfDzHzDLFatKURNlcstKxgOIhDEidU5pwqul11/BsJ5ZI2FZVLwIgerZedjgbG2&#10;DZ+oPvtUBAi7GBVk3pexlC7JyKAb2JI4eHdbGfRBVqnUFTYBbgo5iqKpNJhzWMiwpG1GyeP8NArk&#10;cdb82Pb2TfXRTL/qz/Ek3eyV6nXb9RyEp9b/h9/tg1YwGcP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fphwgAAANsAAAAPAAAAAAAAAAAAAAAAAJgCAABkcnMvZG93&#10;bnJldi54bWxQSwUGAAAAAAQABAD1AAAAhwMAAAAA&#10;" fillcolor="#dce6f5"/>
                <v:rect id="Rectangle 249" o:spid="_x0000_s1517" style="position:absolute;left:23863;top:15430;width:1714;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iFcMA&#10;AADbAAAADwAAAGRycy9kb3ducmV2LnhtbESP0WrCQBRE34X+w3IF33SjVZHoKioUFatQ6wfcZm+T&#10;0OzdkF2T+PeuIPRxmJkzzGLVmkLUVLncsoLhIAJBnFidc6rg+v3Rn4FwHlljYZkU3MnBavnWWWCs&#10;bcNfVF98KgKEXYwKMu/LWEqXZGTQDWxJHLxfWxn0QVap1BU2AW4KOYqiqTSYc1jIsKRtRsnf5WYU&#10;yMOsOdv250T1wUw/6+P7JN3slOp12/UchKfW/4df7b1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hiFcMAAADbAAAADwAAAAAAAAAAAAAAAACYAgAAZHJzL2Rv&#10;d25yZXYueG1sUEsFBgAAAAAEAAQA9QAAAIgDAAAAAA==&#10;" fillcolor="#dce6f5"/>
                <v:rect id="Rectangle 250" o:spid="_x0000_s1518" style="position:absolute;left:32816;top:14763;width:1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HjsMA&#10;AADbAAAADwAAAGRycy9kb3ducmV2LnhtbESP0WrCQBRE3wX/YbmCb3VTSyREV6mCtKIWqn7ANXub&#10;hGbvhuyapH/vCgUfh5k5wyxWvalES40rLSt4nUQgiDOrS84VXM7blwSE88gaK8uk4I8crJbDwQJT&#10;bTv+pvbkcxEg7FJUUHhfp1K6rCCDbmJr4uD92MagD7LJpW6wC3BTyWkUzaTBksNCgTVtCsp+Tzej&#10;QO6S7sv21yO1OzM7tPu3OF9/KDUe9e9zEJ56/wz/tz+1gjiGx5fw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THjsMAAADbAAAADwAAAAAAAAAAAAAAAACYAgAAZHJzL2Rv&#10;d25yZXYueG1sUEsFBgAAAAAEAAQA9QAAAIgDAAAAAA==&#10;" fillcolor="#dce6f5"/>
                <v:rect id="Rectangle 251" o:spid="_x0000_s1519" style="position:absolute;left:41675;top:14763;width:161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Z+cQA&#10;AADbAAAADwAAAGRycy9kb3ducmV2LnhtbESP0WrCQBRE3wv+w3KFvunGikHSbESFotIqaPsBt9lr&#10;EszeDdltEv++WxD6OMzMGSZdDaYWHbWusqxgNo1AEOdWV1wo+Pp8myxBOI+ssbZMCu7kYJWNnlJM&#10;tO35TN3FFyJA2CWooPS+SaR0eUkG3dQ2xMG72tagD7ItpG6xD3BTy5coiqXBisNCiQ1tS8pvlx+j&#10;QB6W/ckO30fqDib+6N7ni2KzU+p5PKxfQXga/H/40d5rBYsY/r6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WfnEAAAA2wAAAA8AAAAAAAAAAAAAAAAAmAIAAGRycy9k&#10;b3ducmV2LnhtbFBLBQYAAAAABAAEAPUAAACJAwAAAAA=&#10;" fillcolor="#dce6f5"/>
                <v:rect id="Rectangle 252" o:spid="_x0000_s1520" style="position:absolute;left:16624;top:14192;width:16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ScQA&#10;AADbAAAADwAAAGRycy9kb3ducmV2LnhtbESP3WrCQBSE7wu+w3IE7+pGwarRVSRQSAlY6t/1IXtM&#10;gtmzIbtN0rfvCoVeDjPzDbPdD6YWHbWusqxgNo1AEOdWV1wouJzfX1cgnEfWWFsmBT/kYL8bvWwx&#10;1rbnL+pOvhABwi5GBaX3TSyly0sy6Ka2IQ7e3bYGfZBtIXWLfYCbWs6j6E0arDgslNhQUlL+OH0b&#10;Bekw+6AiuZ37bJmt9eFYr6rPq1KT8XDYgPA0+P/wXzvVChZLeH4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TEnEAAAA2wAAAA8AAAAAAAAAAAAAAAAAmAIAAGRycy9k&#10;b3ducmV2LnhtbFBLBQYAAAAABAAEAPUAAACJAwAAAAA=&#10;" fillcolor="#8c96a5"/>
                <v:rect id="Rectangle 253" o:spid="_x0000_s1521" style="position:absolute;left:25577;top:12668;width:1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O8EA&#10;AADbAAAADwAAAGRycy9kb3ducmV2LnhtbERPTWvCQBC9F/oflil4qxsLthrdBAkUIgFLtXoestMk&#10;NDsbsmuS/nv3IHh8vO9tOplWDNS7xrKCxTwCQVxa3XCl4Of0+boC4TyyxtYyKfgnB2ny/LTFWNuR&#10;v2k4+kqEEHYxKqi972IpXVmTQTe3HXHgfm1v0AfYV1L3OIZw08q3KHqXBhsODTV2lNVU/h2vRkE+&#10;LfZUZZfTWHwUa707tKvm66zU7GXabUB4mvxDfHfnWsEyjA1fwg+Qy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2DvBAAAA2wAAAA8AAAAAAAAAAAAAAAAAmAIAAGRycy9kb3du&#10;cmV2LnhtbFBLBQYAAAAABAAEAPUAAACGAwAAAAA=&#10;" fillcolor="#8c96a5"/>
                <v:rect id="Rectangle 254" o:spid="_x0000_s1522" style="position:absolute;left:34436;top:11144;width:161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9oMMA&#10;AADbAAAADwAAAGRycy9kb3ducmV2LnhtbESP3YrCMBSE7xd8h3AE79ZUQVdrUxFBUIRd1r/rQ3Ns&#10;i81JaaKtb78RhL0cZuYbJll2phIPalxpWcFoGIEgzqwuOVdwOm4+ZyCcR9ZYWSYFT3KwTHsfCcba&#10;tvxLj4PPRYCwi1FB4X0dS+myggy6oa2Jg3e1jUEfZJNL3WAb4KaS4yiaSoMlh4UCa1oXlN0Od6Ng&#10;2412lK8vx3b/tZ/r1Xc1K3/OSg363WoBwlPn/8Pv9lYrmMzh9S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19oMMAAADbAAAADwAAAAAAAAAAAAAAAACYAgAAZHJzL2Rv&#10;d25yZXYueG1sUEsFBgAAAAAEAAQA9QAAAIgDAAAAAA==&#10;" fillcolor="#8c96a5"/>
                <v:rect id="Rectangle 255" o:spid="_x0000_s1523" style="position:absolute;left:43294;top:9620;width:16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egL0A&#10;AADbAAAADwAAAGRycy9kb3ducmV2LnhtbERPyQrCMBC9C/5DGMGbpnpwqUYRQVAExfU8NGNbbCal&#10;ibb+vTkIHh9vny8bU4g3VS63rGDQj0AQJ1bnnCq4Xja9CQjnkTUWlknBhxwsF+3WHGNtaz7R++xT&#10;EULYxagg876MpXRJRgZd35bEgXvYyqAPsEqlrrAO4aaQwygaSYM5h4YMS1pnlDzPL6Ng2wx2lK7v&#10;l3o/3k/16lBM8uNNqW6nWc1AeGr8X/xzb7WCU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segL0AAADbAAAADwAAAAAAAAAAAAAAAACYAgAAZHJzL2Rvd25yZXYu&#10;eG1sUEsFBgAAAAAEAAQA9QAAAIIDAAAAAA==&#10;" fillcolor="#8c96a5"/>
                <v:rect id="Rectangle 256" o:spid="_x0000_s1524" style="position:absolute;left:18243;top:11144;width:161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wwsEA&#10;AADbAAAADwAAAGRycy9kb3ducmV2LnhtbESPT4vCMBTE78J+h/AW9qapuyK2GmURRK/+oV4fzbMp&#10;Ni+hidr99htB8DjMzG+Yxaq3rbhTFxrHCsajDARx5XTDtYLTcTOcgQgRWWPrmBT8UYDV8mOwwEK7&#10;B+/pfoi1SBAOBSowMfpCylAZshhGzhMn7+I6izHJrpa6w0eC21Z+Z9lUWmw4LRj0tDZUXQ83qyDP&#10;fyYey029nmS+DNXWlOe2V+rrs/+dg4jUx3f41d5pBdMxPL+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cMLBAAAA2wAAAA8AAAAAAAAAAAAAAAAAmAIAAGRycy9kb3du&#10;cmV2LnhtbFBLBQYAAAAABAAEAPUAAACGAwAAAAA=&#10;" fillcolor="#646e7d"/>
                <v:rect id="Rectangle 257" o:spid="_x0000_s1525" style="position:absolute;left:27197;top:9620;width:16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utcIA&#10;AADbAAAADwAAAGRycy9kb3ducmV2LnhtbESPQWvCQBSE7wX/w/IK3uqmKqFGVxEhtNfGkl4f2dds&#10;MPt2yW5j/PduoeBxmJlvmN1hsr0YaQidYwWviwwEceN0x62Cr3P58gYiRGSNvWNScKMAh/3saYeF&#10;dlf+pLGKrUgQDgUqMDH6QsrQGLIYFs4TJ+/HDRZjkkMr9YDXBLe9XGZZLi12nBYMejoZai7Vr1Ww&#10;2azWHuuyPa0zX4fm3dTf/aTU/Hk6bkFEmuIj/N/+0AryJfx9S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u61wgAAANsAAAAPAAAAAAAAAAAAAAAAAJgCAABkcnMvZG93&#10;bnJldi54bWxQSwUGAAAAAAQABAD1AAAAhwMAAAAA&#10;" fillcolor="#646e7d"/>
                <v:rect id="Rectangle 258" o:spid="_x0000_s1526" style="position:absolute;left:36055;top:7429;width:1619;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LLsIA&#10;AADbAAAADwAAAGRycy9kb3ducmV2LnhtbESPwWrDMBBE74H+g9hCb4nc2JjGiRJKwDTXusW9LtbW&#10;MrFWwlIS9++rQKHHYWbeMLvDbEdxpSkMjhU8rzIQxJ3TA/cKPj/q5QuIEJE1jo5JwQ8FOOwfFjus&#10;tLvxO12b2IsE4VChAhOjr6QMnSGLYeU8cfK+3WQxJjn1Uk94S3A7ynWWldLiwGnBoKejoe7cXKyC&#10;zSYvPLZ1fywy34buzbRf46zU0+P8ugURaY7/4b/2SSsoc7h/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ksuwgAAANsAAAAPAAAAAAAAAAAAAAAAAJgCAABkcnMvZG93&#10;bnJldi54bWxQSwUGAAAAAAQABAD1AAAAhwMAAAAA&#10;" fillcolor="#646e7d"/>
                <v:rect id="Rectangle 259" o:spid="_x0000_s1527" style="position:absolute;left:44913;top:4667;width:161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WsIA&#10;AADbAAAADwAAAGRycy9kb3ducmV2LnhtbESPwWrDMBBE74H+g9hCb7Hc1oTajRJKIDTXOMG9LtbW&#10;MrVWwlJj9++rQCDHYWbeMOvtbAdxoTH0jhU8ZzkI4tbpnjsF59N++QYiRGSNg2NS8EcBtpuHxRor&#10;7SY+0qWOnUgQDhUqMDH6SsrQGrIYMueJk/ftRosxybGTesQpwe0gX/J8JS32nBYMetoZan/qX6ug&#10;LF8Lj82+2xW5b0L7aZqvYVbq6XH+eAcRaY738K190ApWBVy/p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9NawgAAANsAAAAPAAAAAAAAAAAAAAAAAJgCAABkcnMvZG93&#10;bnJldi54bWxQSwUGAAAAAAQABAD1AAAAhwMAAAAA&#10;" fillcolor="#646e7d"/>
                <v:line id="Line 260" o:spid="_x0000_s1528" style="position:absolute;visibility:visible;mso-wrap-style:square" from="12242,1905" to="12249,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261" o:spid="_x0000_s1529" style="position:absolute;visibility:visible;mso-wrap-style:square" from="11957,17240" to="12242,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262" o:spid="_x0000_s1530" style="position:absolute;visibility:visible;mso-wrap-style:square" from="11957,14192" to="12242,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263" o:spid="_x0000_s1531" style="position:absolute;visibility:visible;mso-wrap-style:square" from="11957,11144" to="12242,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264" o:spid="_x0000_s1532" style="position:absolute;visibility:visible;mso-wrap-style:square" from="11957,8001" to="1224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265" o:spid="_x0000_s1533" style="position:absolute;visibility:visible;mso-wrap-style:square" from="11957,4953" to="1224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266" o:spid="_x0000_s1534" style="position:absolute;visibility:visible;mso-wrap-style:square" from="11957,1905" to="1224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267" o:spid="_x0000_s1535" style="position:absolute;visibility:visible;mso-wrap-style:square" from="12242,17240" to="47771,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268" o:spid="_x0000_s1536" style="position:absolute;flip:y;visibility:visible;mso-wrap-style:square" from="12242,17240" to="1224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269" o:spid="_x0000_s1537" style="position:absolute;flip:y;visibility:visible;mso-wrap-style:square" from="21101,17240" to="2110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270" o:spid="_x0000_s1538" style="position:absolute;flip:y;visibility:visible;mso-wrap-style:square" from="30054,17240" to="3006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271" o:spid="_x0000_s1539" style="position:absolute;flip:y;visibility:visible;mso-wrap-style:square" from="38912,17240" to="3891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272" o:spid="_x0000_s1540" style="position:absolute;flip:y;visibility:visible;mso-wrap-style:square" from="47771,17240" to="4777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rect id="Rectangle 273" o:spid="_x0000_s1541" style="position:absolute;left:9575;top:16573;width:343;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F2860" w:rsidRDefault="002F2860" w:rsidP="00D5317A">
                        <w:r>
                          <w:rPr>
                            <w:rFonts w:ascii="Arial" w:hAnsi="Arial" w:cs="Arial"/>
                            <w:color w:val="000000"/>
                            <w:sz w:val="16"/>
                            <w:szCs w:val="16"/>
                          </w:rPr>
                          <w:t>-</w:t>
                        </w:r>
                      </w:p>
                    </w:txbxContent>
                  </v:textbox>
                </v:rect>
                <v:rect id="Rectangle 274" o:spid="_x0000_s1542" style="position:absolute;left:7385;top:13525;width:367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500,000</w:t>
                        </w:r>
                      </w:p>
                    </w:txbxContent>
                  </v:textbox>
                </v:rect>
                <v:rect id="Rectangle 275" o:spid="_x0000_s1543" style="position:absolute;left:6527;top:10477;width:452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2F2860" w:rsidRDefault="002F2860" w:rsidP="00D5317A">
                        <w:r>
                          <w:rPr>
                            <w:rFonts w:ascii="Arial" w:hAnsi="Arial" w:cs="Arial"/>
                            <w:color w:val="000000"/>
                            <w:sz w:val="16"/>
                            <w:szCs w:val="16"/>
                          </w:rPr>
                          <w:t>1,000,000</w:t>
                        </w:r>
                      </w:p>
                    </w:txbxContent>
                  </v:textbox>
                </v:rect>
                <v:rect id="Rectangle 276" o:spid="_x0000_s1544" style="position:absolute;left:6527;top:7334;width:452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1,500,000</w:t>
                        </w:r>
                      </w:p>
                    </w:txbxContent>
                  </v:textbox>
                </v:rect>
                <v:rect id="Rectangle 277" o:spid="_x0000_s1545" style="position:absolute;left:6527;top:4286;width:452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2,000,000</w:t>
                        </w:r>
                      </w:p>
                    </w:txbxContent>
                  </v:textbox>
                </v:rect>
                <v:rect id="Rectangle 278" o:spid="_x0000_s1546" style="position:absolute;left:6527;top:1238;width:452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2,500,000</w:t>
                        </w:r>
                      </w:p>
                    </w:txbxContent>
                  </v:textbox>
                </v:rect>
                <v:rect id="Rectangle 279" o:spid="_x0000_s1547" style="position:absolute;left:16052;top:18097;width:169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100</w:t>
                        </w:r>
                      </w:p>
                    </w:txbxContent>
                  </v:textbox>
                </v:rect>
                <v:rect id="Rectangle 280" o:spid="_x0000_s1548" style="position:absolute;left:24911;top:18097;width:169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150</w:t>
                        </w:r>
                      </w:p>
                    </w:txbxContent>
                  </v:textbox>
                </v:rect>
                <v:rect id="Rectangle 281" o:spid="_x0000_s1549" style="position:absolute;left:33769;top:18097;width:169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F2860" w:rsidRDefault="002F2860" w:rsidP="00D5317A">
                        <w:r>
                          <w:rPr>
                            <w:rFonts w:ascii="Arial" w:hAnsi="Arial" w:cs="Arial"/>
                            <w:color w:val="000000"/>
                            <w:sz w:val="16"/>
                            <w:szCs w:val="16"/>
                          </w:rPr>
                          <w:t>200</w:t>
                        </w:r>
                      </w:p>
                    </w:txbxContent>
                  </v:textbox>
                </v:rect>
                <v:rect id="Rectangle 282" o:spid="_x0000_s1550" style="position:absolute;left:42627;top:18097;width:1696;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F2860" w:rsidRDefault="002F2860" w:rsidP="00D5317A">
                        <w:r>
                          <w:rPr>
                            <w:rFonts w:ascii="Arial" w:hAnsi="Arial" w:cs="Arial"/>
                            <w:color w:val="000000"/>
                            <w:sz w:val="16"/>
                            <w:szCs w:val="16"/>
                          </w:rPr>
                          <w:t>250</w:t>
                        </w:r>
                      </w:p>
                    </w:txbxContent>
                  </v:textbox>
                </v:rect>
                <v:rect id="Rectangle 283" o:spid="_x0000_s1551" style="position:absolute;left:28530;top:20097;width:63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F2860" w:rsidRPr="00696467" w:rsidRDefault="002F2860" w:rsidP="00D5317A">
                        <w:pPr>
                          <w:rPr>
                            <w:lang w:val="ru-RU"/>
                          </w:rPr>
                        </w:pPr>
                      </w:p>
                    </w:txbxContent>
                  </v:textbox>
                </v:rect>
                <v:rect id="Rectangle 284" o:spid="_x0000_s1552" style="position:absolute;left:4089;top:15996;width:3429;height:57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lzcIA&#10;AADbAAAADwAAAGRycy9kb3ducmV2LnhtbESPQWvCQBCF74L/YRmhN7OrB4nRVUpBES9tVfA6ZKeb&#10;0OxsyK4m+ffdQqHHx5v3vXnb/eAa8aQu1J41LDIFgrj0pmar4XY9zHMQISIbbDyThpEC7HfTyRYL&#10;43v+pOclWpEgHArUUMXYFlKGsiKHIfMtcfK+fOcwJtlZaTrsE9w1cqnUSjqsOTVU2NJbReX35eHS&#10;G+ORziNLu17ld6v65ceg3nutX2bD6wZEpCH+H/+lT0ZDvobfLQkA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iXNwgAAANsAAAAPAAAAAAAAAAAAAAAAAJgCAABkcnMvZG93&#10;bnJldi54bWxQSwUGAAAAAAQABAD1AAAAhwMAAAAA&#10;" filled="f" stroked="f">
                  <v:textbox inset="0,0,0,0">
                    <w:txbxContent>
                      <w:p w:rsidR="002F2860" w:rsidRPr="00084441" w:rsidRDefault="002F2860" w:rsidP="00D5317A">
                        <w:pPr>
                          <w:rPr>
                            <w:lang w:val="ru-RU"/>
                          </w:rPr>
                        </w:pPr>
                        <w:r>
                          <w:rPr>
                            <w:rFonts w:ascii="Arial" w:hAnsi="Arial" w:cs="Arial"/>
                            <w:b/>
                            <w:bCs/>
                            <w:color w:val="000000"/>
                            <w:sz w:val="20"/>
                            <w:szCs w:val="20"/>
                            <w:lang w:val="ru-RU"/>
                          </w:rPr>
                          <w:t>Затраты</w:t>
                        </w:r>
                      </w:p>
                    </w:txbxContent>
                  </v:textbox>
                </v:rect>
                <v:rect id="Rectangle 285" o:spid="_x0000_s1553" style="position:absolute;left:20339;top:23431;width:193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286" o:spid="_x0000_s1554" style="position:absolute;left:11385;top:24384;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7cMA&#10;AADbAAAADwAAAGRycy9kb3ducmV2LnhtbESPT2vCQBTE7wW/w/IK3urGHrRJXUVLhd7EKNjjI/vM&#10;n2bfptmnpt/eLRR6HGbmN8xiNbhWXakPtWcD00kCirjwtubSwPGwfXoBFQTZYuuZDPxQgNVy9LDA&#10;zPob7+maS6kihEOGBiqRLtM6FBU5DBPfEUfv7HuHEmVfatvjLcJdq5+TZKYd1hwXKuzoraLiK784&#10;A+fmE9P3jd013w02p3Sey1pyY8aPw/oVlNAg/+G/9oc1kE7h90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7cMAAADbAAAADwAAAAAAAAAAAAAAAACYAgAAZHJzL2Rv&#10;d25yZXYueG1sUEsFBgAAAAAEAAQA9QAAAIgDAAAAAA==&#10;" fillcolor="#b4becd"/>
                <v:rect id="Rectangle 287" o:spid="_x0000_s1555" style="position:absolute;left:12528;top:23431;width:800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efsQA&#10;AADbAAAADwAAAGRycy9kb3ducmV2LnhtbESPQWvCQBSE74X+h+UVvJS6aQ5ioquUgtBDQYwe7O2R&#10;fWaj2bchuzXRX+8KgsdhZr5h5svBNuJMna8dK/gcJyCIS6drrhTstquPKQgfkDU2jknBhTwsF68v&#10;c8y163lD5yJUIkLY56jAhNDmUvrSkEU/di1x9A6usxii7CqpO+wj3DYyTZKJtFhzXDDY0reh8lT8&#10;WwWr9b4mvsrNezbt3bFM/wrz2yo1ehu+ZiACDeEZfrR/tIIs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nn7EAAAA2wAAAA8AAAAAAAAAAAAAAAAAmAIAAGRycy9k&#10;b3ducmV2LnhtbFBLBQYAAAAABAAEAPUAAACJAwAAAAA=&#10;" filled="f" stroked="f">
                  <v:textbox style="mso-fit-shape-to-text:t" inset="0,0,0,0">
                    <w:txbxContent>
                      <w:p w:rsidR="002F2860" w:rsidRPr="00255091" w:rsidRDefault="002F2860" w:rsidP="00D5317A">
                        <w:pPr>
                          <w:pStyle w:val="HTMLPreformatted"/>
                          <w:rPr>
                            <w:rFonts w:ascii="Arial" w:hAnsi="Arial" w:cs="Arial"/>
                            <w:color w:val="4BACC6"/>
                            <w:sz w:val="16"/>
                            <w:szCs w:val="16"/>
                          </w:rPr>
                        </w:pPr>
                      </w:p>
                      <w:p w:rsidR="002F2860" w:rsidRPr="00696467" w:rsidRDefault="002F2860" w:rsidP="00D5317A">
                        <w:pPr>
                          <w:rPr>
                            <w:lang w:val="ru-RU"/>
                          </w:rPr>
                        </w:pPr>
                      </w:p>
                    </w:txbxContent>
                  </v:textbox>
                </v:rect>
                <v:rect id="Rectangle 288" o:spid="_x0000_s1556" style="position:absolute;left:24625;top:24384;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A+8QA&#10;AADbAAAADwAAAGRycy9kb3ducmV2LnhtbESP0WrCQBRE3wX/YblC33RjRbFpVrGF0opVaPQDbrPX&#10;JJi9G7LbJP69Kwh9HGbmDJOse1OJlhpXWlYwnUQgiDOrS84VnI4f4yUI55E1VpZJwZUcrFfDQYKx&#10;th3/UJv6XAQIuxgVFN7XsZQuK8igm9iaOHhn2xj0QTa51A12AW4q+RxFC2mw5LBQYE3vBWWX9M8o&#10;kNtld7D9757arVl8t7vZPH/7VOpp1G9eQXjq/X/40f7SCl5mc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PvEAAAA2wAAAA8AAAAAAAAAAAAAAAAAmAIAAGRycy9k&#10;b3ducmV2LnhtbFBLBQYAAAAABAAEAPUAAACJAwAAAAA=&#10;" fillcolor="#dce6f5"/>
                <v:rect id="Rectangle 289" o:spid="_x0000_s1557" style="position:absolute;left:11049;top:22790;width:21767;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2F2860" w:rsidRDefault="002F2860" w:rsidP="00D5317A">
                        <w:pPr>
                          <w:rPr>
                            <w:rFonts w:ascii="Arial" w:hAnsi="Arial" w:cs="Arial"/>
                            <w:color w:val="000000"/>
                            <w:sz w:val="16"/>
                            <w:szCs w:val="16"/>
                            <w:lang w:val="ru-RU"/>
                          </w:rPr>
                        </w:pPr>
                        <w:r>
                          <w:rPr>
                            <w:rFonts w:ascii="Arial" w:hAnsi="Arial" w:cs="Arial"/>
                            <w:color w:val="000000"/>
                            <w:sz w:val="16"/>
                            <w:szCs w:val="16"/>
                            <w:lang w:val="ru-RU"/>
                          </w:rPr>
                          <w:t xml:space="preserve">                         </w:t>
                        </w:r>
                        <w:r>
                          <w:rPr>
                            <w:rFonts w:ascii="Arial" w:hAnsi="Arial" w:cs="Arial"/>
                            <w:color w:val="000000"/>
                            <w:sz w:val="16"/>
                            <w:szCs w:val="16"/>
                            <w:lang w:val="ro-RO"/>
                          </w:rPr>
                          <w:t xml:space="preserve">                  </w:t>
                        </w:r>
                        <w:r w:rsidRPr="00CB0ABA">
                          <w:rPr>
                            <w:rFonts w:ascii="Arial" w:hAnsi="Arial" w:cs="Arial"/>
                            <w:sz w:val="16"/>
                            <w:szCs w:val="16"/>
                            <w:lang w:val="ru-RU"/>
                          </w:rPr>
                          <w:t xml:space="preserve">      </w:t>
                        </w:r>
                        <w:r>
                          <w:rPr>
                            <w:rFonts w:ascii="Arial" w:hAnsi="Arial" w:cs="Arial"/>
                            <w:sz w:val="16"/>
                            <w:szCs w:val="16"/>
                            <w:lang w:val="ru-RU"/>
                          </w:rPr>
                          <w:t xml:space="preserve">           </w:t>
                        </w:r>
                        <w:r>
                          <w:rPr>
                            <w:rFonts w:ascii="Arial" w:hAnsi="Arial" w:cs="Arial"/>
                            <w:sz w:val="16"/>
                            <w:szCs w:val="16"/>
                            <w:lang w:val="ro-RO"/>
                          </w:rPr>
                          <w:t xml:space="preserve">    </w:t>
                        </w:r>
                        <w:proofErr w:type="spellStart"/>
                        <w:r w:rsidRPr="00CB0ABA">
                          <w:rPr>
                            <w:rFonts w:ascii="Arial" w:hAnsi="Arial" w:cs="Arial"/>
                            <w:sz w:val="16"/>
                            <w:szCs w:val="16"/>
                            <w:lang w:val="ru-RU"/>
                          </w:rPr>
                          <w:t>Фиксирова</w:t>
                        </w:r>
                        <w:r w:rsidRPr="00CB0ABA">
                          <w:rPr>
                            <w:rFonts w:ascii="Arial" w:hAnsi="Arial" w:cs="Arial"/>
                            <w:sz w:val="16"/>
                            <w:szCs w:val="16"/>
                          </w:rPr>
                          <w:t>нны</w:t>
                        </w:r>
                        <w:proofErr w:type="gramStart"/>
                        <w:r w:rsidRPr="00CB0ABA">
                          <w:rPr>
                            <w:rFonts w:ascii="Arial" w:hAnsi="Arial" w:cs="Arial"/>
                            <w:sz w:val="16"/>
                            <w:szCs w:val="16"/>
                          </w:rPr>
                          <w:t>e</w:t>
                        </w:r>
                        <w:proofErr w:type="spellEnd"/>
                        <w:proofErr w:type="gramEnd"/>
                        <w:r>
                          <w:rPr>
                            <w:rFonts w:ascii="Arial" w:hAnsi="Arial" w:cs="Arial"/>
                            <w:sz w:val="16"/>
                            <w:szCs w:val="16"/>
                          </w:rPr>
                          <w:t xml:space="preserve">          </w:t>
                        </w:r>
                        <w:r w:rsidRPr="00D46F6D">
                          <w:rPr>
                            <w:rFonts w:ascii="Arial" w:hAnsi="Arial" w:cs="Arial"/>
                            <w:sz w:val="16"/>
                            <w:szCs w:val="16"/>
                            <w:lang w:val="ru-RU"/>
                          </w:rPr>
                          <w:t xml:space="preserve"> </w:t>
                        </w:r>
                        <w:r w:rsidRPr="00CB0ABA">
                          <w:rPr>
                            <w:rFonts w:ascii="Arial" w:hAnsi="Arial" w:cs="Arial"/>
                            <w:sz w:val="16"/>
                            <w:szCs w:val="16"/>
                            <w:lang w:val="ru-RU"/>
                          </w:rPr>
                          <w:t>Полу</w:t>
                        </w:r>
                        <w:r>
                          <w:rPr>
                            <w:rFonts w:ascii="Arial" w:hAnsi="Arial" w:cs="Arial"/>
                            <w:sz w:val="16"/>
                            <w:szCs w:val="16"/>
                            <w:lang w:val="ro-RO"/>
                          </w:rPr>
                          <w:t>-</w:t>
                        </w:r>
                        <w:proofErr w:type="spellStart"/>
                        <w:r w:rsidRPr="00CB0ABA">
                          <w:rPr>
                            <w:rFonts w:ascii="Arial" w:hAnsi="Arial" w:cs="Arial"/>
                            <w:sz w:val="16"/>
                            <w:szCs w:val="16"/>
                          </w:rPr>
                          <w:t>фиксированныe</w:t>
                        </w:r>
                        <w:proofErr w:type="spellEnd"/>
                      </w:p>
                      <w:p w:rsidR="002F2860" w:rsidRPr="00CB0ABA" w:rsidRDefault="002F2860" w:rsidP="00D5317A">
                        <w:pPr>
                          <w:pStyle w:val="HTMLPreformatted"/>
                          <w:tabs>
                            <w:tab w:val="clear" w:pos="916"/>
                            <w:tab w:val="left" w:pos="450"/>
                          </w:tabs>
                          <w:ind w:left="990" w:hanging="630"/>
                          <w:rPr>
                            <w:rFonts w:ascii="Arial" w:hAnsi="Arial" w:cs="Arial"/>
                            <w:sz w:val="16"/>
                            <w:szCs w:val="16"/>
                          </w:rPr>
                        </w:pPr>
                        <w:r w:rsidRPr="00255091">
                          <w:rPr>
                            <w:rFonts w:ascii="Arial" w:hAnsi="Arial" w:cs="Arial"/>
                            <w:color w:val="4BACC6"/>
                            <w:sz w:val="16"/>
                            <w:szCs w:val="16"/>
                          </w:rPr>
                          <w:t xml:space="preserve">                 </w:t>
                        </w:r>
                        <w:r>
                          <w:rPr>
                            <w:rFonts w:ascii="Arial" w:hAnsi="Arial" w:cs="Arial"/>
                            <w:color w:val="4BACC6"/>
                            <w:sz w:val="16"/>
                            <w:szCs w:val="16"/>
                            <w:lang w:val="ro-RO"/>
                          </w:rPr>
                          <w:t xml:space="preserve">          </w:t>
                        </w:r>
                        <w:r w:rsidRPr="00255091">
                          <w:rPr>
                            <w:rFonts w:ascii="Arial" w:hAnsi="Arial" w:cs="Arial"/>
                            <w:color w:val="4BACC6"/>
                            <w:sz w:val="16"/>
                            <w:szCs w:val="16"/>
                          </w:rPr>
                          <w:t xml:space="preserve"> </w:t>
                        </w:r>
                      </w:p>
                      <w:p w:rsidR="002F2860" w:rsidRPr="00834BFD" w:rsidRDefault="002F2860" w:rsidP="00D5317A">
                        <w:pPr>
                          <w:rPr>
                            <w:lang w:val="ru-RU"/>
                          </w:rPr>
                        </w:pPr>
                      </w:p>
                    </w:txbxContent>
                  </v:textbox>
                </v:rect>
                <v:rect id="Rectangle 290" o:spid="_x0000_s1558" style="position:absolute;left:33769;top:24384;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NP8MA&#10;AADbAAAADwAAAGRycy9kb3ducmV2LnhtbESP3YrCMBSE7xd8h3AE79ZUQVdrUxFBUIRd1r/rQ3Ns&#10;i81JaaKtb78RhL0cZuYbJll2phIPalxpWcFoGIEgzqwuOVdwOm4+ZyCcR9ZYWSYFT3KwTHsfCcba&#10;tvxLj4PPRYCwi1FB4X0dS+myggy6oa2Jg3e1jUEfZJNL3WAb4KaS4yiaSoMlh4UCa1oXlN0Od6Ng&#10;2412lK8vx3b/tZ/r1Xc1K3/OSg363WoBwlPn/8Pv9lYrmE/g9S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nNP8MAAADbAAAADwAAAAAAAAAAAAAAAACYAgAAZHJzL2Rv&#10;d25yZXYueG1sUEsFBgAAAAAEAAQA9QAAAIgDAAAAAA==&#10;" fillcolor="#8c96a5"/>
                <v:rect id="Rectangle 291" o:spid="_x0000_s1559" style="position:absolute;left:34683;top:24193;width:861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2F2860" w:rsidRDefault="002F2860" w:rsidP="00D5317A">
                        <w:pPr>
                          <w:pStyle w:val="HTMLPreformatted"/>
                          <w:rPr>
                            <w:rFonts w:ascii="Arial" w:hAnsi="Arial" w:cs="Arial"/>
                            <w:sz w:val="16"/>
                            <w:szCs w:val="16"/>
                          </w:rPr>
                        </w:pPr>
                      </w:p>
                      <w:p w:rsidR="002F2860" w:rsidRPr="00CB0ABA" w:rsidRDefault="002F2860" w:rsidP="00D5317A">
                        <w:pPr>
                          <w:pStyle w:val="HTMLPreformatted"/>
                          <w:rPr>
                            <w:rFonts w:ascii="Arial" w:hAnsi="Arial" w:cs="Arial"/>
                            <w:sz w:val="16"/>
                            <w:szCs w:val="16"/>
                          </w:rPr>
                        </w:pPr>
                        <w:r w:rsidRPr="00CB0ABA">
                          <w:rPr>
                            <w:rFonts w:ascii="Arial" w:hAnsi="Arial" w:cs="Arial"/>
                            <w:sz w:val="16"/>
                            <w:szCs w:val="16"/>
                          </w:rPr>
                          <w:t>Переменные</w:t>
                        </w:r>
                      </w:p>
                      <w:p w:rsidR="002F2860" w:rsidRPr="00834BFD" w:rsidRDefault="002F2860" w:rsidP="00D5317A">
                        <w:pPr>
                          <w:rPr>
                            <w:lang w:val="ru-RU"/>
                          </w:rPr>
                        </w:pPr>
                      </w:p>
                    </w:txbxContent>
                  </v:textbox>
                </v:rect>
                <v:rect id="Rectangle 292" o:spid="_x0000_s1560" style="position:absolute;left:43751;top:24193;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9CsIA&#10;AADbAAAADwAAAGRycy9kb3ducmV2LnhtbESPwWrDMBBE74X8g9hAb43c1jSJEyWUgEmvTYJzXayN&#10;ZWqthKXa7t9HhUKPw8ybYbb7yXZioD60jhU8LzIQxLXTLTcKLufyaQUiRGSNnWNS8EMB9rvZwxYL&#10;7Ub+pOEUG5FKOBSowMToCylDbchiWDhPnLyb6y3GJPtG6h7HVG47+ZJlb9Jiy2nBoKeDofrr9G0V&#10;rNevuceqbA555qtQH0117SalHufT+wZEpCn+h//oD524Jfx+S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D0KwgAAANsAAAAPAAAAAAAAAAAAAAAAAJgCAABkcnMvZG93&#10;bnJldi54bWxQSwUGAAAAAAQABAD1AAAAhwMAAAAA&#10;" fillcolor="#646e7d"/>
                <v:rect id="Rectangle 293" o:spid="_x0000_s1561" style="position:absolute;left:44913;top:25336;width:497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2F2860" w:rsidRPr="00CB0ABA" w:rsidRDefault="002F2860" w:rsidP="00D5317A">
                        <w:pPr>
                          <w:pStyle w:val="HTMLPreformatted"/>
                          <w:rPr>
                            <w:rFonts w:ascii="Arial" w:hAnsi="Arial" w:cs="Arial"/>
                            <w:sz w:val="16"/>
                            <w:szCs w:val="16"/>
                          </w:rPr>
                        </w:pPr>
                        <w:r w:rsidRPr="00CB0ABA">
                          <w:rPr>
                            <w:rFonts w:ascii="Arial" w:hAnsi="Arial" w:cs="Arial"/>
                            <w:sz w:val="16"/>
                            <w:szCs w:val="16"/>
                          </w:rPr>
                          <w:t>Общие</w:t>
                        </w:r>
                      </w:p>
                      <w:p w:rsidR="002F2860" w:rsidRPr="00834BFD" w:rsidRDefault="002F2860" w:rsidP="00D5317A">
                        <w:pPr>
                          <w:rPr>
                            <w:lang w:val="ru-RU"/>
                          </w:rPr>
                        </w:pPr>
                      </w:p>
                    </w:txbxContent>
                  </v:textbox>
                </v:rect>
                <v:shape id="Text Box 294" o:spid="_x0000_s1562" type="#_x0000_t202" style="position:absolute;left:26765;top:19069;width:8699;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2F2860" w:rsidRPr="00CB0ABA" w:rsidRDefault="002F2860" w:rsidP="00D5317A">
                        <w:pPr>
                          <w:pStyle w:val="HTMLPreformatted"/>
                          <w:rPr>
                            <w:rFonts w:ascii="Times New Roman" w:hAnsi="Times New Roman" w:cs="Times New Roman"/>
                            <w:b/>
                          </w:rPr>
                        </w:pPr>
                        <w:r w:rsidRPr="00CB0ABA">
                          <w:rPr>
                            <w:rFonts w:ascii="Times New Roman" w:hAnsi="Times New Roman" w:cs="Times New Roman"/>
                            <w:b/>
                          </w:rPr>
                          <w:t>Единицы</w:t>
                        </w:r>
                      </w:p>
                      <w:p w:rsidR="002F2860" w:rsidRPr="00696467" w:rsidRDefault="002F2860" w:rsidP="00D5317A">
                        <w:pPr>
                          <w:rPr>
                            <w:b/>
                            <w:lang w:val="ru-RU"/>
                          </w:rPr>
                        </w:pPr>
                      </w:p>
                      <w:p w:rsidR="002F2860" w:rsidRPr="00696467" w:rsidRDefault="002F2860" w:rsidP="00D5317A">
                        <w:pPr>
                          <w:rPr>
                            <w:b/>
                            <w:lang w:val="ru-RU"/>
                          </w:rPr>
                        </w:pPr>
                      </w:p>
                    </w:txbxContent>
                  </v:textbox>
                </v:shape>
                <w10:anchorlock/>
              </v:group>
            </w:pict>
          </mc:Fallback>
        </mc:AlternateConten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lang w:val="en-US"/>
        </w:rPr>
        <w:t xml:space="preserve"> </w:t>
      </w:r>
      <w:r w:rsidRPr="002F4091">
        <w:rPr>
          <w:color w:val="000000"/>
          <w:spacing w:val="3"/>
          <w:sz w:val="24"/>
          <w:lang w:val="ru-RU"/>
        </w:rPr>
        <w:t>Диаграмма показывает, что:</w:t>
      </w:r>
    </w:p>
    <w:p w:rsidR="00D5317A" w:rsidRPr="002F4091" w:rsidRDefault="00D5317A" w:rsidP="00D5317A">
      <w:pPr>
        <w:numPr>
          <w:ilvl w:val="0"/>
          <w:numId w:val="182"/>
        </w:numPr>
        <w:tabs>
          <w:tab w:val="clear" w:pos="357"/>
          <w:tab w:val="num" w:pos="0"/>
          <w:tab w:val="left" w:pos="851"/>
        </w:tabs>
        <w:ind w:left="0" w:firstLine="567"/>
        <w:jc w:val="both"/>
        <w:rPr>
          <w:sz w:val="24"/>
          <w:lang w:val="ru-RU"/>
        </w:rPr>
      </w:pPr>
      <w:r w:rsidRPr="002F4091">
        <w:rPr>
          <w:sz w:val="24"/>
          <w:lang w:val="ru-RU"/>
        </w:rPr>
        <w:t>с добавлением дополнительных единиц, переменные затраты увеличиваются  и изменяется пропорционально увеличению от 100 до 250 единиц;</w:t>
      </w:r>
    </w:p>
    <w:p w:rsidR="00D5317A" w:rsidRPr="002F4091" w:rsidRDefault="00D5317A" w:rsidP="00D5317A">
      <w:pPr>
        <w:numPr>
          <w:ilvl w:val="0"/>
          <w:numId w:val="182"/>
        </w:numPr>
        <w:tabs>
          <w:tab w:val="clear" w:pos="357"/>
          <w:tab w:val="num" w:pos="0"/>
          <w:tab w:val="left" w:pos="851"/>
        </w:tabs>
        <w:ind w:left="0" w:firstLine="567"/>
        <w:jc w:val="both"/>
        <w:rPr>
          <w:sz w:val="24"/>
          <w:lang w:val="ru-RU"/>
        </w:rPr>
      </w:pPr>
      <w:r w:rsidRPr="002F4091">
        <w:rPr>
          <w:sz w:val="24"/>
          <w:lang w:val="ru-RU"/>
        </w:rPr>
        <w:t>фиксированные затраты остаются неизменными независимо от увеличения обьема деятельности;</w:t>
      </w:r>
    </w:p>
    <w:p w:rsidR="00D5317A" w:rsidRPr="002F4091" w:rsidRDefault="00D5317A" w:rsidP="00D5317A">
      <w:pPr>
        <w:numPr>
          <w:ilvl w:val="0"/>
          <w:numId w:val="182"/>
        </w:numPr>
        <w:tabs>
          <w:tab w:val="clear" w:pos="357"/>
          <w:tab w:val="num" w:pos="0"/>
          <w:tab w:val="left" w:pos="851"/>
        </w:tabs>
        <w:ind w:left="0" w:firstLine="567"/>
        <w:jc w:val="both"/>
        <w:rPr>
          <w:sz w:val="24"/>
          <w:lang w:val="ru-RU"/>
        </w:rPr>
      </w:pPr>
      <w:r w:rsidRPr="002F4091">
        <w:rPr>
          <w:sz w:val="24"/>
          <w:lang w:val="ru-RU"/>
        </w:rPr>
        <w:t>полу-фиксированные затраты изменяются при 200 и остаются постоянными до 250 единиц.</w:t>
      </w:r>
    </w:p>
    <w:p w:rsidR="00D5317A" w:rsidRPr="002F4091" w:rsidRDefault="00D5317A" w:rsidP="00D5317A">
      <w:pPr>
        <w:rPr>
          <w:sz w:val="24"/>
          <w:lang w:val="ru-RU"/>
        </w:rPr>
      </w:pPr>
    </w:p>
    <w:p w:rsidR="00D5317A" w:rsidRPr="002F4091" w:rsidRDefault="00D5317A" w:rsidP="00D5317A">
      <w:pPr>
        <w:keepNext/>
        <w:numPr>
          <w:ilvl w:val="2"/>
          <w:numId w:val="0"/>
        </w:numPr>
        <w:tabs>
          <w:tab w:val="num" w:pos="284"/>
        </w:tabs>
        <w:ind w:left="284" w:hanging="284"/>
        <w:outlineLvl w:val="2"/>
        <w:rPr>
          <w:rFonts w:cs="Arial"/>
          <w:bCs/>
          <w:color w:val="0A55A3"/>
          <w:sz w:val="24"/>
          <w:lang w:val="ru-RU"/>
        </w:rPr>
      </w:pPr>
      <w:r w:rsidRPr="002F4091">
        <w:rPr>
          <w:rFonts w:cs="Arial"/>
          <w:bCs/>
          <w:color w:val="0A55A3"/>
          <w:sz w:val="24"/>
          <w:lang w:val="ru-RU"/>
        </w:rPr>
        <w:lastRenderedPageBreak/>
        <w:t>Средняя стоимость за единицу и общая стоимость</w:t>
      </w:r>
    </w:p>
    <w:p w:rsidR="00D5317A" w:rsidRPr="002F4091" w:rsidRDefault="00D5317A" w:rsidP="00D5317A">
      <w:pPr>
        <w:keepNext/>
        <w:numPr>
          <w:ilvl w:val="2"/>
          <w:numId w:val="0"/>
        </w:numPr>
        <w:tabs>
          <w:tab w:val="num" w:pos="284"/>
        </w:tabs>
        <w:ind w:left="284" w:hanging="284"/>
        <w:outlineLvl w:val="2"/>
        <w:rPr>
          <w:rFonts w:cs="Arial"/>
          <w:bCs/>
          <w:color w:val="0A55A3"/>
          <w:sz w:val="24"/>
          <w:lang w:val="ru-RU"/>
        </w:rPr>
      </w:pP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Одной из распространенных концепций является средняя стоимость, которая является средним арифметическим, то есть сумма всех расходов, деленная на общее число произведенных единиц или оказанных услуг.</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Из таблицы 12.1 видно, что с увеличением объема деятельности от 100 до 200 единиц, общая стоимость за единицу уменьшается от 10000 до 7400.</w:t>
      </w:r>
    </w:p>
    <w:p w:rsidR="00D5317A" w:rsidRPr="002F4A44" w:rsidRDefault="00D5317A"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Таблица 12.1 фиксированныe затраты</w:t>
      </w:r>
      <w:proofErr w:type="gramStart"/>
      <w:r w:rsidRPr="002F4A44">
        <w:rPr>
          <w:rFonts w:ascii="Arial" w:hAnsi="Arial" w:cs="Arial"/>
          <w:color w:val="333399"/>
          <w:sz w:val="16"/>
          <w:szCs w:val="16"/>
          <w:lang w:val="ru-RU"/>
        </w:rPr>
        <w:t xml:space="preserve"> ,</w:t>
      </w:r>
      <w:proofErr w:type="gramEnd"/>
      <w:r w:rsidRPr="002F4A44">
        <w:rPr>
          <w:rFonts w:ascii="Arial" w:hAnsi="Arial" w:cs="Arial"/>
          <w:color w:val="333399"/>
          <w:sz w:val="16"/>
          <w:szCs w:val="16"/>
          <w:lang w:val="ru-RU"/>
        </w:rPr>
        <w:t xml:space="preserve">  полу- фиксированныe и переменные затраты на единицу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2121"/>
        <w:gridCol w:w="2121"/>
        <w:gridCol w:w="2121"/>
        <w:gridCol w:w="2121"/>
      </w:tblGrid>
      <w:tr w:rsidR="00D5317A" w:rsidRPr="002F4A44" w:rsidTr="002F2860">
        <w:trPr>
          <w:trHeight w:val="315"/>
        </w:trPr>
        <w:tc>
          <w:tcPr>
            <w:tcW w:w="1000" w:type="pct"/>
            <w:shd w:val="clear" w:color="auto" w:fill="DBE5F1"/>
            <w:vAlign w:val="center"/>
          </w:tcPr>
          <w:p w:rsidR="00D5317A" w:rsidRPr="002F4A44" w:rsidRDefault="00D5317A" w:rsidP="002F2860">
            <w:pPr>
              <w:spacing w:before="120"/>
              <w:rPr>
                <w:rFonts w:ascii="Arial" w:hAnsi="Arial" w:cs="Arial"/>
                <w:color w:val="4BACC6"/>
                <w:sz w:val="16"/>
                <w:szCs w:val="16"/>
                <w:lang w:val="ru-RU"/>
              </w:rPr>
            </w:pPr>
            <w:r w:rsidRPr="002F4A44">
              <w:rPr>
                <w:rFonts w:ascii="Arial" w:hAnsi="Arial" w:cs="Arial"/>
                <w:b/>
                <w:sz w:val="16"/>
                <w:szCs w:val="16"/>
                <w:lang w:val="ru-RU" w:eastAsia="nl-NL"/>
              </w:rPr>
              <w:t xml:space="preserve">I. Объем деятельности, </w:t>
            </w:r>
            <w:proofErr w:type="gramStart"/>
            <w:r w:rsidRPr="002F4A44">
              <w:rPr>
                <w:rFonts w:ascii="Arial" w:hAnsi="Arial" w:cs="Arial"/>
                <w:b/>
                <w:sz w:val="16"/>
                <w:szCs w:val="16"/>
                <w:lang w:val="ru-RU" w:eastAsia="nl-NL"/>
              </w:rPr>
              <w:t>e</w:t>
            </w:r>
            <w:proofErr w:type="gramEnd"/>
            <w:r w:rsidRPr="002F4A44">
              <w:rPr>
                <w:rFonts w:ascii="Arial" w:hAnsi="Arial" w:cs="Arial"/>
                <w:b/>
                <w:sz w:val="16"/>
                <w:szCs w:val="16"/>
                <w:lang w:val="ru-RU" w:eastAsia="nl-NL"/>
              </w:rPr>
              <w:t>диницы</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100</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150</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200</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250</w:t>
            </w:r>
          </w:p>
        </w:tc>
      </w:tr>
      <w:tr w:rsidR="00D5317A" w:rsidRPr="002F4A44" w:rsidTr="002F2860">
        <w:trPr>
          <w:trHeight w:val="498"/>
        </w:trPr>
        <w:tc>
          <w:tcPr>
            <w:tcW w:w="1000" w:type="pct"/>
            <w:vAlign w:val="bottom"/>
          </w:tcPr>
          <w:p w:rsidR="00D5317A" w:rsidRPr="002F4A44" w:rsidRDefault="00D5317A" w:rsidP="002F2860">
            <w:pPr>
              <w:pStyle w:val="HTMLPreformatted"/>
              <w:jc w:val="center"/>
              <w:rPr>
                <w:rFonts w:ascii="Arial" w:hAnsi="Arial" w:cs="Arial"/>
                <w:sz w:val="16"/>
                <w:szCs w:val="16"/>
              </w:rPr>
            </w:pPr>
            <w:r w:rsidRPr="002F4A44">
              <w:rPr>
                <w:rFonts w:ascii="Arial" w:hAnsi="Arial" w:cs="Arial"/>
                <w:sz w:val="16"/>
                <w:szCs w:val="16"/>
              </w:rPr>
              <w:t xml:space="preserve">Фиксированные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200000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200000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200000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200000 </w:t>
            </w:r>
          </w:p>
        </w:tc>
      </w:tr>
      <w:tr w:rsidR="00D5317A" w:rsidRPr="002F4A44" w:rsidTr="002F2860">
        <w:trPr>
          <w:trHeight w:val="315"/>
        </w:trPr>
        <w:tc>
          <w:tcPr>
            <w:tcW w:w="1000" w:type="pct"/>
            <w:vAlign w:val="bottom"/>
          </w:tcPr>
          <w:p w:rsidR="00D5317A" w:rsidRPr="002F4A44" w:rsidRDefault="00D5317A" w:rsidP="002F2860">
            <w:pPr>
              <w:pStyle w:val="HTMLPreformatted"/>
              <w:jc w:val="center"/>
              <w:rPr>
                <w:rFonts w:ascii="Arial" w:hAnsi="Arial" w:cs="Arial"/>
                <w:sz w:val="16"/>
                <w:szCs w:val="16"/>
              </w:rPr>
            </w:pPr>
            <w:r w:rsidRPr="002F4A44">
              <w:rPr>
                <w:rFonts w:ascii="Arial" w:hAnsi="Arial" w:cs="Arial"/>
                <w:sz w:val="16"/>
                <w:szCs w:val="16"/>
              </w:rPr>
              <w:t>Пол</w:t>
            </w:r>
            <w:proofErr w:type="gramStart"/>
            <w:r w:rsidRPr="002F4A44">
              <w:rPr>
                <w:rFonts w:ascii="Arial" w:hAnsi="Arial" w:cs="Arial"/>
                <w:sz w:val="16"/>
                <w:szCs w:val="16"/>
              </w:rPr>
              <w:t>у-</w:t>
            </w:r>
            <w:proofErr w:type="gramEnd"/>
            <w:r w:rsidRPr="002F4A44">
              <w:rPr>
                <w:rFonts w:ascii="Arial" w:hAnsi="Arial" w:cs="Arial"/>
                <w:sz w:val="16"/>
                <w:szCs w:val="16"/>
              </w:rPr>
              <w:t xml:space="preserve">    фиксированные</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300000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300000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400000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400000 </w:t>
            </w:r>
          </w:p>
        </w:tc>
      </w:tr>
      <w:tr w:rsidR="00D5317A" w:rsidRPr="002F4A44" w:rsidTr="002F2860">
        <w:trPr>
          <w:trHeight w:val="315"/>
        </w:trPr>
        <w:tc>
          <w:tcPr>
            <w:tcW w:w="1000" w:type="pct"/>
            <w:vAlign w:val="bottom"/>
          </w:tcPr>
          <w:p w:rsidR="00D5317A" w:rsidRPr="002F4A44" w:rsidRDefault="00D5317A" w:rsidP="002F2860">
            <w:pPr>
              <w:pStyle w:val="HTMLPreformatted"/>
              <w:jc w:val="center"/>
              <w:rPr>
                <w:rFonts w:ascii="Arial" w:hAnsi="Arial" w:cs="Arial"/>
                <w:sz w:val="16"/>
                <w:szCs w:val="16"/>
              </w:rPr>
            </w:pPr>
            <w:r w:rsidRPr="002F4A44">
              <w:rPr>
                <w:rFonts w:ascii="Arial" w:hAnsi="Arial" w:cs="Arial"/>
                <w:sz w:val="16"/>
                <w:szCs w:val="16"/>
              </w:rPr>
              <w:t xml:space="preserve">Переменные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500000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750000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1000000 </w:t>
            </w:r>
          </w:p>
        </w:tc>
        <w:tc>
          <w:tcPr>
            <w:tcW w:w="1000" w:type="pct"/>
            <w:vAlign w:val="bottom"/>
          </w:tcPr>
          <w:p w:rsidR="00D5317A" w:rsidRPr="002F4A44" w:rsidRDefault="00D5317A" w:rsidP="002F2860">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1250000 </w:t>
            </w:r>
          </w:p>
        </w:tc>
      </w:tr>
      <w:tr w:rsidR="00D5317A" w:rsidRPr="002F4A44" w:rsidTr="002F2860">
        <w:trPr>
          <w:trHeight w:val="315"/>
        </w:trPr>
        <w:tc>
          <w:tcPr>
            <w:tcW w:w="1000" w:type="pct"/>
            <w:shd w:val="clear" w:color="auto" w:fill="DBE5F1"/>
            <w:vAlign w:val="center"/>
          </w:tcPr>
          <w:p w:rsidR="00D5317A" w:rsidRPr="002F4A44" w:rsidRDefault="00D5317A" w:rsidP="002F2860">
            <w:pPr>
              <w:pStyle w:val="HTMLPreformatted"/>
              <w:rPr>
                <w:rFonts w:ascii="Arial" w:hAnsi="Arial" w:cs="Arial"/>
                <w:b/>
                <w:sz w:val="16"/>
                <w:szCs w:val="16"/>
              </w:rPr>
            </w:pPr>
            <w:r w:rsidRPr="002F4A44">
              <w:rPr>
                <w:rFonts w:ascii="Arial" w:hAnsi="Arial" w:cs="Arial"/>
                <w:b/>
                <w:sz w:val="16"/>
                <w:szCs w:val="16"/>
                <w:lang w:eastAsia="nl-NL"/>
              </w:rPr>
              <w:t>II.</w:t>
            </w:r>
            <w:r w:rsidRPr="002F4A44">
              <w:rPr>
                <w:rFonts w:ascii="Arial" w:hAnsi="Arial" w:cs="Arial"/>
                <w:b/>
                <w:sz w:val="16"/>
                <w:szCs w:val="16"/>
              </w:rPr>
              <w:t xml:space="preserve">Общая стоимость, лей </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1000000</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1250000</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1600000</w:t>
            </w:r>
          </w:p>
        </w:tc>
        <w:tc>
          <w:tcPr>
            <w:tcW w:w="1000" w:type="pct"/>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1850000</w:t>
            </w:r>
          </w:p>
        </w:tc>
      </w:tr>
      <w:tr w:rsidR="00D5317A" w:rsidRPr="002F4A44" w:rsidTr="002F2860">
        <w:trPr>
          <w:trHeight w:val="315"/>
        </w:trPr>
        <w:tc>
          <w:tcPr>
            <w:tcW w:w="1000" w:type="pct"/>
            <w:tcBorders>
              <w:left w:val="single" w:sz="4" w:space="0" w:color="002850"/>
              <w:right w:val="single" w:sz="4" w:space="0" w:color="002850"/>
            </w:tcBorders>
            <w:shd w:val="clear" w:color="auto" w:fill="DBE5F1"/>
            <w:vAlign w:val="center"/>
          </w:tcPr>
          <w:p w:rsidR="00D5317A" w:rsidRPr="002F4A44" w:rsidRDefault="00D5317A" w:rsidP="002F2860">
            <w:pPr>
              <w:pStyle w:val="HTMLPreformatted"/>
              <w:rPr>
                <w:rFonts w:ascii="Arial" w:hAnsi="Arial" w:cs="Arial"/>
                <w:color w:val="4BACC6"/>
                <w:sz w:val="16"/>
                <w:szCs w:val="16"/>
              </w:rPr>
            </w:pPr>
            <w:r w:rsidRPr="002F4A44">
              <w:rPr>
                <w:rFonts w:ascii="Arial" w:hAnsi="Arial" w:cs="Arial"/>
                <w:b/>
                <w:sz w:val="16"/>
                <w:szCs w:val="16"/>
                <w:lang w:eastAsia="nl-NL"/>
              </w:rPr>
              <w:t xml:space="preserve">III. </w:t>
            </w:r>
            <w:r w:rsidRPr="002F4A44">
              <w:rPr>
                <w:rFonts w:ascii="Arial" w:hAnsi="Arial" w:cs="Arial"/>
                <w:b/>
                <w:sz w:val="16"/>
                <w:szCs w:val="16"/>
              </w:rPr>
              <w:t>Стоимость за единицу, лей</w:t>
            </w:r>
            <w:r w:rsidRPr="002F4A44">
              <w:rPr>
                <w:rFonts w:ascii="Arial" w:hAnsi="Arial" w:cs="Arial"/>
                <w:color w:val="4BACC6"/>
                <w:sz w:val="16"/>
                <w:szCs w:val="16"/>
              </w:rPr>
              <w:t xml:space="preserve"> </w:t>
            </w:r>
          </w:p>
        </w:tc>
        <w:tc>
          <w:tcPr>
            <w:tcW w:w="1000" w:type="pct"/>
            <w:tcBorders>
              <w:left w:val="single" w:sz="4" w:space="0" w:color="002850"/>
              <w:right w:val="single" w:sz="4" w:space="0" w:color="002850"/>
            </w:tcBorders>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10000</w:t>
            </w:r>
          </w:p>
        </w:tc>
        <w:tc>
          <w:tcPr>
            <w:tcW w:w="1000" w:type="pct"/>
            <w:tcBorders>
              <w:left w:val="single" w:sz="4" w:space="0" w:color="002850"/>
              <w:right w:val="single" w:sz="4" w:space="0" w:color="002850"/>
            </w:tcBorders>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8333</w:t>
            </w:r>
          </w:p>
        </w:tc>
        <w:tc>
          <w:tcPr>
            <w:tcW w:w="1000" w:type="pct"/>
            <w:tcBorders>
              <w:left w:val="single" w:sz="4" w:space="0" w:color="002850"/>
              <w:right w:val="single" w:sz="4" w:space="0" w:color="002850"/>
            </w:tcBorders>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8000</w:t>
            </w:r>
          </w:p>
        </w:tc>
        <w:tc>
          <w:tcPr>
            <w:tcW w:w="1000" w:type="pct"/>
            <w:tcBorders>
              <w:left w:val="single" w:sz="4" w:space="0" w:color="002850"/>
              <w:right w:val="single" w:sz="4" w:space="0" w:color="002850"/>
            </w:tcBorders>
            <w:shd w:val="clear" w:color="auto" w:fill="DBE5F1"/>
            <w:vAlign w:val="center"/>
          </w:tcPr>
          <w:p w:rsidR="00D5317A" w:rsidRPr="002F4A44" w:rsidRDefault="00D5317A" w:rsidP="002F2860">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7400</w:t>
            </w:r>
          </w:p>
        </w:tc>
      </w:tr>
    </w:tbl>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Концепция средней стоимости часто является привлекательной из-за простоты, основана на предположении, что общая структура затрат идентична </w:t>
      </w:r>
      <w:proofErr w:type="gramStart"/>
      <w:r w:rsidRPr="002F4091">
        <w:rPr>
          <w:color w:val="000000"/>
          <w:spacing w:val="3"/>
          <w:sz w:val="24"/>
          <w:lang w:val="ru-RU"/>
        </w:rPr>
        <w:t>с</w:t>
      </w:r>
      <w:proofErr w:type="gramEnd"/>
      <w:r w:rsidRPr="002F4091">
        <w:rPr>
          <w:color w:val="000000"/>
          <w:spacing w:val="3"/>
          <w:sz w:val="24"/>
          <w:lang w:val="ru-RU"/>
        </w:rPr>
        <w:t xml:space="preserve"> прошлыми. Тем не менее, этот подход может не принести ожидаемых результатов, так как фиксированны</w:t>
      </w:r>
      <w:proofErr w:type="gramStart"/>
      <w:r w:rsidRPr="002F4091">
        <w:rPr>
          <w:color w:val="000000"/>
          <w:spacing w:val="3"/>
          <w:sz w:val="24"/>
          <w:lang w:val="ru-RU"/>
        </w:rPr>
        <w:t>e</w:t>
      </w:r>
      <w:proofErr w:type="gramEnd"/>
      <w:r w:rsidRPr="002F4091">
        <w:rPr>
          <w:color w:val="000000"/>
          <w:spacing w:val="3"/>
          <w:sz w:val="24"/>
          <w:lang w:val="ru-RU"/>
        </w:rPr>
        <w:t xml:space="preserve"> и полу-фиксированные затраты могут меняться с течением времени по сравнению с переменными затратами, искажая тем самым среднюю структуру затрат.</w:t>
      </w:r>
    </w:p>
    <w:p w:rsidR="00D5317A" w:rsidRPr="002F4091"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Общая стоимость затрат представляет все расходы, связанные с политикой/деятельностью и включают в себя: </w:t>
      </w:r>
    </w:p>
    <w:p w:rsidR="00D5317A" w:rsidRPr="002F4091" w:rsidRDefault="00D5317A" w:rsidP="00D5317A">
      <w:pPr>
        <w:numPr>
          <w:ilvl w:val="0"/>
          <w:numId w:val="173"/>
        </w:numPr>
        <w:tabs>
          <w:tab w:val="clear" w:pos="-540"/>
          <w:tab w:val="num" w:pos="0"/>
          <w:tab w:val="left" w:pos="900"/>
        </w:tabs>
        <w:ind w:left="0" w:firstLine="540"/>
        <w:jc w:val="both"/>
        <w:rPr>
          <w:sz w:val="24"/>
          <w:lang w:val="ru-RU"/>
        </w:rPr>
      </w:pPr>
      <w:r w:rsidRPr="002F4091">
        <w:rPr>
          <w:b/>
          <w:sz w:val="24"/>
          <w:lang w:val="ru-RU"/>
        </w:rPr>
        <w:t>прямые затраты</w:t>
      </w:r>
      <w:r w:rsidRPr="002F4091">
        <w:rPr>
          <w:sz w:val="24"/>
          <w:lang w:val="ru-RU"/>
        </w:rPr>
        <w:t xml:space="preserve">, которые могут быть непосредственно и исключительно определены к конкретной программе; </w:t>
      </w:r>
    </w:p>
    <w:p w:rsidR="00D5317A" w:rsidRPr="002F4091" w:rsidRDefault="00D5317A" w:rsidP="00D5317A">
      <w:pPr>
        <w:numPr>
          <w:ilvl w:val="0"/>
          <w:numId w:val="173"/>
        </w:numPr>
        <w:tabs>
          <w:tab w:val="clear" w:pos="-540"/>
          <w:tab w:val="num" w:pos="0"/>
          <w:tab w:val="left" w:pos="900"/>
        </w:tabs>
        <w:ind w:left="0" w:firstLine="540"/>
        <w:jc w:val="both"/>
        <w:rPr>
          <w:sz w:val="24"/>
          <w:lang w:val="ru-RU"/>
        </w:rPr>
      </w:pPr>
      <w:r w:rsidRPr="002F4091">
        <w:rPr>
          <w:b/>
          <w:sz w:val="24"/>
          <w:lang w:val="ru-RU"/>
        </w:rPr>
        <w:t>косвенные затраты</w:t>
      </w:r>
      <w:r w:rsidRPr="002F4091">
        <w:rPr>
          <w:sz w:val="24"/>
          <w:lang w:val="ru-RU"/>
        </w:rPr>
        <w:t>, которые не связанны непосредственно с конкретной программой, но вносят вклад в реализацию программы, который может быть измерен. Например, количество часов, отработанных работником в нескольких программах. В результате, эти затраты могут быть разделены на программы к которым относятся, как правило, таким образом обеспечивают логичлогическую взаимосвязь;</w:t>
      </w:r>
    </w:p>
    <w:p w:rsidR="00D5317A" w:rsidRPr="002F4091" w:rsidRDefault="00D5317A" w:rsidP="00D5317A">
      <w:pPr>
        <w:numPr>
          <w:ilvl w:val="0"/>
          <w:numId w:val="173"/>
        </w:numPr>
        <w:tabs>
          <w:tab w:val="clear" w:pos="-540"/>
          <w:tab w:val="num" w:pos="0"/>
          <w:tab w:val="left" w:pos="900"/>
        </w:tabs>
        <w:ind w:left="0" w:firstLine="540"/>
        <w:jc w:val="both"/>
        <w:rPr>
          <w:sz w:val="24"/>
          <w:lang w:val="ru-RU"/>
        </w:rPr>
      </w:pPr>
      <w:r w:rsidRPr="002F4091">
        <w:rPr>
          <w:b/>
          <w:sz w:val="24"/>
          <w:lang w:val="ru-RU"/>
        </w:rPr>
        <w:t>операционные затраты</w:t>
      </w:r>
      <w:r w:rsidRPr="002F4091">
        <w:rPr>
          <w:sz w:val="24"/>
          <w:lang w:val="ru-RU"/>
        </w:rPr>
        <w:t xml:space="preserve"> это расходы на услуги по поддержанию, обеспечивающие предоставление услуг и реализацию программы в понятной и оцениваемой мере. </w:t>
      </w:r>
    </w:p>
    <w:p w:rsidR="00D5317A" w:rsidRPr="002F4091" w:rsidRDefault="00D5317A" w:rsidP="00D5317A">
      <w:pPr>
        <w:rPr>
          <w:sz w:val="24"/>
          <w:lang w:val="ru-RU"/>
        </w:rPr>
      </w:pPr>
    </w:p>
    <w:p w:rsidR="00D5317A" w:rsidRPr="002F4091" w:rsidRDefault="00D5317A" w:rsidP="00D5317A">
      <w:pPr>
        <w:keepNext/>
        <w:numPr>
          <w:ilvl w:val="2"/>
          <w:numId w:val="0"/>
        </w:numPr>
        <w:tabs>
          <w:tab w:val="num" w:pos="284"/>
        </w:tabs>
        <w:ind w:left="284" w:hanging="284"/>
        <w:outlineLvl w:val="2"/>
        <w:rPr>
          <w:rFonts w:cs="Arial"/>
          <w:bCs/>
          <w:color w:val="0A55A3"/>
          <w:sz w:val="24"/>
          <w:lang w:val="ru-RU"/>
        </w:rPr>
      </w:pPr>
      <w:r w:rsidRPr="002F4091">
        <w:rPr>
          <w:rFonts w:cs="Arial"/>
          <w:bCs/>
          <w:color w:val="0A55A3"/>
          <w:sz w:val="24"/>
          <w:lang w:val="ru-RU"/>
        </w:rPr>
        <w:t>Прямые, косвенные и операционные затраты</w:t>
      </w:r>
    </w:p>
    <w:p w:rsidR="00D5317A" w:rsidRPr="002F4091" w:rsidRDefault="00D5317A" w:rsidP="00D5317A">
      <w:pPr>
        <w:keepNext/>
        <w:numPr>
          <w:ilvl w:val="2"/>
          <w:numId w:val="0"/>
        </w:numPr>
        <w:tabs>
          <w:tab w:val="num" w:pos="284"/>
        </w:tabs>
        <w:ind w:left="284" w:hanging="284"/>
        <w:outlineLvl w:val="2"/>
        <w:rPr>
          <w:rFonts w:cs="Arial"/>
          <w:bCs/>
          <w:color w:val="0A55A3"/>
          <w:sz w:val="24"/>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Расходы на персонал, услуги и другие категории расходов,</w:t>
      </w:r>
      <w:r w:rsidRPr="002F4A44">
        <w:rPr>
          <w:color w:val="000000"/>
          <w:spacing w:val="3"/>
          <w:sz w:val="24"/>
          <w:lang w:val="ru-RU"/>
        </w:rPr>
        <w:t xml:space="preserve"> способствующие реализации политики не всегда могут быть легко отнесены к соответствующей деятельности. Некоторые сотрудники могут работать только для одной политике, что представляет прямые затраты, в то время как другие – для нескольких политиках.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Организационная структура бюджетного органа/учреждения не совпадает точно со структурой своих программ</w:t>
      </w:r>
      <w:proofErr w:type="gramStart"/>
      <w:r w:rsidRPr="002F4A44">
        <w:rPr>
          <w:color w:val="000000"/>
          <w:spacing w:val="3"/>
          <w:sz w:val="24"/>
          <w:lang w:val="ru-RU"/>
        </w:rPr>
        <w:t>.В</w:t>
      </w:r>
      <w:proofErr w:type="gramEnd"/>
      <w:r w:rsidRPr="002F4A44">
        <w:rPr>
          <w:color w:val="000000"/>
          <w:spacing w:val="3"/>
          <w:sz w:val="24"/>
          <w:lang w:val="ru-RU"/>
        </w:rPr>
        <w:t xml:space="preserve"> результате, одни и те же работники могут работать в нескольких программах, под-программах, мероприятиях, что представляют косвенные расходы. Исключение расходов на персонал, которые способствуют только частично </w:t>
      </w:r>
      <w:proofErr w:type="gramStart"/>
      <w:r w:rsidRPr="002F4A44">
        <w:rPr>
          <w:color w:val="000000"/>
          <w:spacing w:val="3"/>
          <w:sz w:val="24"/>
          <w:lang w:val="ru-RU"/>
        </w:rPr>
        <w:t>на</w:t>
      </w:r>
      <w:proofErr w:type="gramEnd"/>
      <w:r w:rsidRPr="002F4A44">
        <w:rPr>
          <w:color w:val="000000"/>
          <w:spacing w:val="3"/>
          <w:sz w:val="24"/>
          <w:lang w:val="ru-RU"/>
        </w:rPr>
        <w:t xml:space="preserve"> </w:t>
      </w:r>
      <w:proofErr w:type="gramStart"/>
      <w:r w:rsidRPr="002F4A44">
        <w:rPr>
          <w:color w:val="000000"/>
          <w:spacing w:val="3"/>
          <w:sz w:val="24"/>
          <w:lang w:val="ru-RU"/>
        </w:rPr>
        <w:t>достижению</w:t>
      </w:r>
      <w:proofErr w:type="gramEnd"/>
      <w:r w:rsidRPr="002F4A44">
        <w:rPr>
          <w:color w:val="000000"/>
          <w:spacing w:val="3"/>
          <w:sz w:val="24"/>
          <w:lang w:val="ru-RU"/>
        </w:rPr>
        <w:t xml:space="preserve"> какой-то политики ведет к недооценке стоимости этой политики, в то время как включение полной стоимости приводит к завышению стоимости данной политики.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Бывают также услуги по поддержке, без которых персонал не может работать. Помещения или участки, занятые персоналом могут быть общими для </w:t>
      </w:r>
      <w:proofErr w:type="gramStart"/>
      <w:r w:rsidRPr="002F4A44">
        <w:rPr>
          <w:color w:val="000000"/>
          <w:spacing w:val="3"/>
          <w:sz w:val="24"/>
          <w:lang w:val="ru-RU"/>
        </w:rPr>
        <w:t>сотрудников</w:t>
      </w:r>
      <w:proofErr w:type="gramEnd"/>
      <w:r w:rsidRPr="002F4A44">
        <w:rPr>
          <w:color w:val="000000"/>
          <w:spacing w:val="3"/>
          <w:sz w:val="24"/>
          <w:lang w:val="ru-RU"/>
        </w:rPr>
        <w:t xml:space="preserve"> работающих в разных облостях программы. Информационные технологии являются другой общей системой. Сотрудники, которые участвуют в разработке и исполнении бюджета, также являются источником общих затрат. Но без помещений, информационных технологий, бухгалтерского учета и другой </w:t>
      </w:r>
      <w:r w:rsidRPr="002F4A44">
        <w:rPr>
          <w:color w:val="000000"/>
          <w:spacing w:val="3"/>
          <w:sz w:val="24"/>
          <w:lang w:val="ru-RU"/>
        </w:rPr>
        <w:lastRenderedPageBreak/>
        <w:t xml:space="preserve">поддержки, осуществление политики не было бы возможным. Такие расходы, как правило, считаются операционными.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Если требуется разделение косвенных и операционных затрат по программам, один из наиболее часто применяемых методов является "стоимостные факторы". Сущность этого метода распределения прямых и операционных затрат состоит в том, что распределение должно удовлетворять зависимость между затратами и факторов, влияющих на них. Некоторые из наиболее распространенных факторов стоимости являются: площадь (м</w:t>
      </w:r>
      <w:proofErr w:type="gramStart"/>
      <w:r w:rsidRPr="002F4A44">
        <w:rPr>
          <w:color w:val="000000"/>
          <w:spacing w:val="3"/>
          <w:sz w:val="24"/>
          <w:lang w:val="ru-RU"/>
        </w:rPr>
        <w:t>2</w:t>
      </w:r>
      <w:proofErr w:type="gramEnd"/>
      <w:r w:rsidRPr="002F4A44">
        <w:rPr>
          <w:color w:val="000000"/>
          <w:spacing w:val="3"/>
          <w:sz w:val="24"/>
          <w:lang w:val="ru-RU"/>
        </w:rPr>
        <w:t>)- для помещении; количество сотрудников – для расходов по выплате вознаграждения и расходов на персонал; количество отработанных часов; количество обрабатываемых документов; количество студентов, пациентов и клиентов.</w:t>
      </w:r>
    </w:p>
    <w:p w:rsidR="00D5317A" w:rsidRPr="002F4A44" w:rsidRDefault="00D5317A"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Вставка 12.3. Пример - Распределение затрат на содержание по программам</w:t>
      </w:r>
    </w:p>
    <w:tbl>
      <w:tblPr>
        <w:tblW w:w="5000" w:type="pct"/>
        <w:tblCellSpacing w:w="1440" w:type="nil"/>
        <w:tblBorders>
          <w:top w:val="inset" w:sz="6" w:space="0" w:color="auto"/>
          <w:left w:val="inset" w:sz="6" w:space="0" w:color="auto"/>
          <w:bottom w:val="outset" w:sz="6" w:space="0" w:color="auto"/>
          <w:right w:val="outset" w:sz="6" w:space="0" w:color="auto"/>
        </w:tblBorders>
        <w:tblCellMar>
          <w:left w:w="68" w:type="dxa"/>
          <w:right w:w="68" w:type="dxa"/>
        </w:tblCellMar>
        <w:tblLook w:val="01E0" w:firstRow="1" w:lastRow="1" w:firstColumn="1" w:lastColumn="1" w:noHBand="0" w:noVBand="0"/>
      </w:tblPr>
      <w:tblGrid>
        <w:gridCol w:w="10602"/>
      </w:tblGrid>
      <w:tr w:rsidR="00D5317A" w:rsidRPr="00702150" w:rsidTr="002F2860">
        <w:trPr>
          <w:tblCellSpacing w:w="1440" w:type="nil"/>
        </w:trPr>
        <w:tc>
          <w:tcPr>
            <w:tcW w:w="4951" w:type="pct"/>
            <w:tcBorders>
              <w:top w:val="inset" w:sz="6" w:space="0" w:color="auto"/>
              <w:bottom w:val="outset" w:sz="6" w:space="0" w:color="auto"/>
            </w:tcBorders>
            <w:shd w:val="clear" w:color="auto" w:fill="DBE5F1"/>
          </w:tcPr>
          <w:p w:rsidR="00D5317A" w:rsidRPr="002F4A44" w:rsidRDefault="00D5317A" w:rsidP="002F2860">
            <w:pPr>
              <w:spacing w:before="120"/>
              <w:rPr>
                <w:rFonts w:ascii="Arial" w:hAnsi="Arial"/>
                <w:sz w:val="16"/>
                <w:szCs w:val="16"/>
                <w:lang w:val="ru-RU"/>
              </w:rPr>
            </w:pPr>
            <w:r w:rsidRPr="002F4A44">
              <w:rPr>
                <w:rFonts w:ascii="Arial" w:hAnsi="Arial"/>
                <w:sz w:val="16"/>
                <w:szCs w:val="16"/>
                <w:lang w:val="ru-RU"/>
              </w:rPr>
              <w:t>Чтобы показать пример: затраты на техническое обслуживание в 10 000 лей были разделены между четырьмя программами, которые проходят на 50 000 квадратных метров в следующих пропорциях (на основе занимаемых площадей</w:t>
            </w:r>
            <w:proofErr w:type="gramStart"/>
            <w:r w:rsidRPr="002F4A44">
              <w:rPr>
                <w:rFonts w:ascii="Arial" w:hAnsi="Arial"/>
                <w:sz w:val="16"/>
                <w:szCs w:val="16"/>
                <w:lang w:val="ru-RU"/>
              </w:rPr>
              <w:t xml:space="preserve"> )</w:t>
            </w:r>
            <w:proofErr w:type="gramEnd"/>
            <w:r w:rsidRPr="002F4A44">
              <w:rPr>
                <w:rFonts w:ascii="Arial" w:hAnsi="Arial"/>
                <w:sz w:val="16"/>
                <w:szCs w:val="16"/>
                <w:lang w:val="ru-RU"/>
              </w:rPr>
              <w:t>: 30 %; 40 %; 20 % и 10%. Из этих  программ будет выплачено  соответственно: 3, 4, 2 и 1 тыс. леев на расходы по использованию пространства.</w:t>
            </w:r>
          </w:p>
        </w:tc>
      </w:tr>
    </w:tbl>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Чтобы данный метод работал, надо вести учет различных типов затрат.</w:t>
      </w:r>
    </w:p>
    <w:p w:rsidR="00D5317A" w:rsidRPr="002F4A44" w:rsidRDefault="00D5317A" w:rsidP="00D5317A">
      <w:pPr>
        <w:jc w:val="both"/>
        <w:rPr>
          <w:lang w:val="ru-RU"/>
        </w:rPr>
      </w:pPr>
    </w:p>
    <w:p w:rsidR="00D5317A" w:rsidRPr="002F4A44" w:rsidRDefault="00D5317A" w:rsidP="00D5317A">
      <w:pPr>
        <w:pStyle w:val="Heading2"/>
        <w:numPr>
          <w:ilvl w:val="1"/>
          <w:numId w:val="178"/>
        </w:numPr>
        <w:tabs>
          <w:tab w:val="left" w:pos="993"/>
        </w:tabs>
        <w:ind w:left="0" w:firstLine="284"/>
        <w:rPr>
          <w:b/>
          <w:lang w:val="ru-RU"/>
        </w:rPr>
      </w:pPr>
      <w:bookmarkStart w:id="2192" w:name="_Toc438729853"/>
      <w:bookmarkStart w:id="2193" w:name="_Toc438730847"/>
      <w:bookmarkStart w:id="2194" w:name="_Toc438730848"/>
      <w:bookmarkStart w:id="2195" w:name="_Toc290047656"/>
      <w:bookmarkEnd w:id="2192"/>
      <w:bookmarkEnd w:id="2193"/>
      <w:r w:rsidRPr="002F4A44">
        <w:rPr>
          <w:b/>
          <w:lang w:val="ru-RU"/>
        </w:rPr>
        <w:t>Практические вопросы по оценке стоимости</w:t>
      </w:r>
      <w:bookmarkEnd w:id="2194"/>
      <w:r w:rsidRPr="002F4A44">
        <w:rPr>
          <w:b/>
          <w:lang w:val="ru-RU"/>
        </w:rPr>
        <w:t xml:space="preserve"> </w:t>
      </w:r>
      <w:bookmarkEnd w:id="2195"/>
    </w:p>
    <w:p w:rsidR="00D5317A" w:rsidRPr="002F4A44" w:rsidRDefault="00D5317A" w:rsidP="00D5317A">
      <w:pPr>
        <w:keepNext/>
        <w:jc w:val="both"/>
        <w:outlineLvl w:val="3"/>
        <w:rPr>
          <w:bCs/>
          <w:i/>
          <w:color w:val="0A55A3"/>
          <w:szCs w:val="28"/>
          <w:lang w:val="ru-RU"/>
        </w:rPr>
      </w:pPr>
      <w:r w:rsidRPr="002F4A44">
        <w:rPr>
          <w:bCs/>
          <w:i/>
          <w:color w:val="0A55A3"/>
          <w:szCs w:val="28"/>
          <w:lang w:val="ru-RU"/>
        </w:rPr>
        <w:t>Этапы оценки затрат</w:t>
      </w:r>
    </w:p>
    <w:p w:rsidR="00D5317A" w:rsidRPr="002F4A44" w:rsidRDefault="00D5317A" w:rsidP="00D5317A">
      <w:pPr>
        <w:keepNext/>
        <w:jc w:val="both"/>
        <w:outlineLvl w:val="3"/>
        <w:rPr>
          <w:szCs w:val="28"/>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Процесс оценки стоимости  предложенных политик включает в себя пять последовательных шагов. Вставка 12.4 кратко описывает каждый этап.  </w:t>
      </w:r>
    </w:p>
    <w:p w:rsidR="00D5317A" w:rsidRPr="002F4A44" w:rsidRDefault="00D5317A" w:rsidP="00D5317A">
      <w:pPr>
        <w:spacing w:before="120"/>
        <w:rPr>
          <w:b/>
          <w:color w:val="2850A3"/>
          <w:lang w:val="ru-RU"/>
        </w:rPr>
      </w:pPr>
      <w:r w:rsidRPr="002F4A44">
        <w:rPr>
          <w:rFonts w:ascii="Arial" w:hAnsi="Arial" w:cs="Arial"/>
          <w:color w:val="333399"/>
          <w:sz w:val="16"/>
          <w:szCs w:val="16"/>
          <w:lang w:val="ru-RU"/>
        </w:rPr>
        <w:t xml:space="preserve"> Вставка 12.4. Этапы в оценке стоимости </w:t>
      </w:r>
    </w:p>
    <w:tbl>
      <w:tblPr>
        <w:tblW w:w="5000" w:type="pct"/>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7123"/>
        <w:gridCol w:w="3483"/>
      </w:tblGrid>
      <w:tr w:rsidR="00D5317A" w:rsidRPr="002F4A44" w:rsidTr="002F2860">
        <w:trPr>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D5317A" w:rsidRPr="002F4A44" w:rsidRDefault="00D5317A" w:rsidP="002F2860">
            <w:pPr>
              <w:rPr>
                <w:rFonts w:ascii="Arial" w:hAnsi="Arial" w:cs="Arial"/>
                <w:color w:val="4BACC6"/>
                <w:sz w:val="16"/>
                <w:szCs w:val="16"/>
                <w:lang w:val="ru-RU"/>
              </w:rPr>
            </w:pPr>
            <w:r w:rsidRPr="002F4A44">
              <w:rPr>
                <w:rFonts w:ascii="Arial" w:hAnsi="Arial" w:cs="Arial"/>
                <w:sz w:val="16"/>
                <w:szCs w:val="16"/>
                <w:lang w:val="ru-RU"/>
              </w:rPr>
              <w:t>Этап 1 - Общий анализ предложения</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D5317A" w:rsidRPr="002F4A44" w:rsidRDefault="00D5317A" w:rsidP="002F2860">
            <w:pPr>
              <w:rPr>
                <w:rFonts w:ascii="Arial" w:hAnsi="Arial" w:cs="Arial"/>
                <w:sz w:val="16"/>
                <w:szCs w:val="16"/>
                <w:lang w:val="ru-RU"/>
              </w:rPr>
            </w:pPr>
          </w:p>
        </w:tc>
      </w:tr>
      <w:tr w:rsidR="00D5317A" w:rsidRPr="00702150" w:rsidTr="002F2860">
        <w:trPr>
          <w:tblCellSpacing w:w="1440" w:type="nil"/>
        </w:trPr>
        <w:tc>
          <w:tcPr>
            <w:tcW w:w="3358" w:type="pct"/>
            <w:tcBorders>
              <w:top w:val="inset" w:sz="6" w:space="0" w:color="002850"/>
            </w:tcBorders>
          </w:tcPr>
          <w:p w:rsidR="00D5317A" w:rsidRPr="002F4A44" w:rsidRDefault="00D5317A" w:rsidP="002F2860">
            <w:pPr>
              <w:numPr>
                <w:ilvl w:val="0"/>
                <w:numId w:val="22"/>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Разработка проекта предложения в результате  анализа политики</w:t>
            </w:r>
          </w:p>
          <w:p w:rsidR="00D5317A" w:rsidRPr="002F4A44" w:rsidRDefault="00D5317A" w:rsidP="002F2860">
            <w:pPr>
              <w:numPr>
                <w:ilvl w:val="0"/>
                <w:numId w:val="22"/>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Связь с национальными или отраслевыми приоритетами</w:t>
            </w:r>
          </w:p>
          <w:p w:rsidR="00D5317A" w:rsidRPr="002F4A44" w:rsidRDefault="00D5317A" w:rsidP="002F2860">
            <w:pPr>
              <w:numPr>
                <w:ilvl w:val="0"/>
                <w:numId w:val="22"/>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Описание основной предпологаемой деятельности</w:t>
            </w:r>
          </w:p>
          <w:p w:rsidR="00D5317A" w:rsidRPr="002F4A44" w:rsidRDefault="00D5317A" w:rsidP="002F2860">
            <w:pPr>
              <w:numPr>
                <w:ilvl w:val="0"/>
                <w:numId w:val="22"/>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Природа предложения</w:t>
            </w:r>
          </w:p>
          <w:p w:rsidR="00D5317A" w:rsidRPr="002F4A44" w:rsidRDefault="00D5317A" w:rsidP="002F2860">
            <w:pPr>
              <w:numPr>
                <w:ilvl w:val="0"/>
                <w:numId w:val="23"/>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Деятельность</w:t>
            </w:r>
          </w:p>
          <w:p w:rsidR="00D5317A" w:rsidRPr="002F4A44" w:rsidRDefault="00D5317A" w:rsidP="002F2860">
            <w:pPr>
              <w:numPr>
                <w:ilvl w:val="0"/>
                <w:numId w:val="23"/>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Целевые группы, которые будут потенциально задействованы</w:t>
            </w:r>
          </w:p>
          <w:p w:rsidR="00D5317A" w:rsidRPr="002F4A44" w:rsidRDefault="00D5317A" w:rsidP="002F2860">
            <w:pPr>
              <w:numPr>
                <w:ilvl w:val="0"/>
                <w:numId w:val="23"/>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Задействованные программы</w:t>
            </w:r>
          </w:p>
          <w:p w:rsidR="00D5317A" w:rsidRPr="002F4A44" w:rsidRDefault="00D5317A" w:rsidP="002F2860">
            <w:pPr>
              <w:pStyle w:val="HTMLPreformatted"/>
              <w:jc w:val="both"/>
              <w:rPr>
                <w:rFonts w:ascii="Arial" w:hAnsi="Arial" w:cs="Arial"/>
                <w:sz w:val="16"/>
                <w:szCs w:val="16"/>
              </w:rPr>
            </w:pPr>
          </w:p>
        </w:tc>
        <w:tc>
          <w:tcPr>
            <w:tcW w:w="1642" w:type="pct"/>
            <w:tcBorders>
              <w:top w:val="inset" w:sz="6" w:space="0" w:color="002850"/>
            </w:tcBorders>
            <w:shd w:val="clear" w:color="auto" w:fill="F3F3F3"/>
          </w:tcPr>
          <w:p w:rsidR="00D5317A" w:rsidRPr="002F4A44" w:rsidRDefault="00D5317A" w:rsidP="002F2860">
            <w:pPr>
              <w:tabs>
                <w:tab w:val="left" w:pos="1276"/>
                <w:tab w:val="right" w:pos="7938"/>
              </w:tabs>
              <w:spacing w:before="120"/>
              <w:ind w:left="61" w:right="567"/>
              <w:rPr>
                <w:rFonts w:ascii="Arial" w:hAnsi="Arial" w:cs="Arial"/>
                <w:i/>
                <w:color w:val="4BACC6"/>
                <w:sz w:val="16"/>
                <w:szCs w:val="16"/>
                <w:lang w:val="ru-RU"/>
              </w:rPr>
            </w:pPr>
            <w:r w:rsidRPr="002F4A44">
              <w:rPr>
                <w:rFonts w:ascii="Arial" w:hAnsi="Arial" w:cs="Arial"/>
                <w:i/>
                <w:sz w:val="16"/>
                <w:szCs w:val="16"/>
                <w:lang w:val="ru-RU"/>
              </w:rPr>
              <w:t>Этот материал является основой для оценки затрат. На основании этого разрабатывается подробный анализ предложения и этап  предварительных консультаций с другими бюджеными органами /бюджетными учреждениями.</w:t>
            </w:r>
          </w:p>
        </w:tc>
      </w:tr>
      <w:tr w:rsidR="00D5317A" w:rsidRPr="00702150" w:rsidTr="002F2860">
        <w:trPr>
          <w:tblCellSpacing w:w="1440" w:type="nil"/>
        </w:trPr>
        <w:tc>
          <w:tcPr>
            <w:tcW w:w="5000" w:type="pct"/>
            <w:gridSpan w:val="2"/>
            <w:tcBorders>
              <w:bottom w:val="inset" w:sz="6" w:space="0" w:color="002850"/>
            </w:tcBorders>
          </w:tcPr>
          <w:p w:rsidR="00D5317A" w:rsidRPr="002F4A44" w:rsidRDefault="00D5317A" w:rsidP="002F2860">
            <w:pPr>
              <w:spacing w:before="120"/>
              <w:rPr>
                <w:rFonts w:ascii="Arial" w:hAnsi="Arial" w:cs="Arial"/>
                <w:sz w:val="16"/>
                <w:szCs w:val="16"/>
                <w:lang w:val="ru-RU"/>
              </w:rPr>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2419985</wp:posOffset>
                      </wp:positionH>
                      <wp:positionV relativeFrom="paragraph">
                        <wp:posOffset>-3810</wp:posOffset>
                      </wp:positionV>
                      <wp:extent cx="1905" cy="558800"/>
                      <wp:effectExtent l="60960" t="6985" r="51435" b="152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58800"/>
                              </a:xfrm>
                              <a:prstGeom prst="line">
                                <a:avLst/>
                              </a:prstGeom>
                              <a:noFill/>
                              <a:ln w="9525">
                                <a:solidFill>
                                  <a:srgbClr val="2850A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3pt" to="190.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9ocQIAAIgEAAAOAAAAZHJzL2Uyb0RvYy54bWysVMFuEzEQvSPxD5bv6e6mm5KsuqlQNoFD&#10;gUotH+CsvVkLr23ZbjYRQgLOSP0EfoEDSJUKfMPmjxg7adrCBSEu3rFn5vnNm/Een6wagZbMWK5k&#10;jpODGCMmS0W5XOT49cWsN8TIOiIpEUqyHK+ZxSfjx4+OW52xvqqVoMwgAJE2a3WOa+d0FkW2rFlD&#10;7IHSTIKzUqYhDrZmEVFDWkBvRNSP46OoVYZqo0pmLZwWWyceB/yqYqV7VVWWOSRyDNxcWE1Y536N&#10;xsckWxiia17uaJB/YNEQLuHSPVRBHEGXhv8B1fDSKKsqd1CqJlJVxUsWaoBqkvi3as5rolmoBcSx&#10;ei+T/X+w5cvlmUGc5jgFeSRpoEfd5837zVX3vfuyuUKbD93P7lv3tbvufnTXm49g32w+ge2d3c3u&#10;+ApBOmjZapsB5ESeGa9GuZLn+lSVbyySalITuWChpou1hnsSnxE9SPEbq4HRvH2hKMSQS6eCsKvK&#10;NKgSXD/3iR4cxEOr0Mn1vpNs5VAJh8koHmBUgmMwGA7jwC0imQfxqdpY94ypBnkjx4JLLzPJyPLU&#10;Ok/qLsQfSzXjQoRRERK1OR4N+oOQYJXg1Dt9mDWL+UQYtCQwbP3hIH56GCoEz/0woy4lDWA1I3S6&#10;sx3hAmzkgjTOcBBLMOxvaxjFSDB4X97a0hPS3wjlAuGdtZ23t6N4NB1Oh2kv7R9Ne2lcFL2ns0na&#10;O5olTwbFYTGZFMk7Tz5Js5pTyqTnfzv7Sfp3s7V7hdup3U//XqjoIXpQFMjefgPp0Hnf7O3YzBVd&#10;nxlfnR8CGPcQvHua/j3d34eoux/I+BcAAAD//wMAUEsDBBQABgAIAAAAIQCJbmvR3gAAAAgBAAAP&#10;AAAAZHJzL2Rvd25yZXYueG1sTI+9TsNAEIR7JN7htEh0ydkQgmW8jiKkFCkoCChKebbXP8K3Z3yX&#10;2Hl7lgrK0Yxmvsk2s+3VhUbfOUaIlxEo4tJVHTcInx+7RQLKB8OV6R0TwpU8bPLbm8yklZv4nS6H&#10;0CgpYZ8ahDaEIdXaly1Z45duIBavdqM1QeTY6Go0k5TbXj9E0Vpb07EstGag15bKr8PZIrzNXl+H&#10;Ouy+7bEuTtP+aRvXe8T7u3n7AirQHP7C8Isv6JALU+HOXHnVIzwmcSxRhMUalPiiV6AKhOR5BTrP&#10;9P8D+Q8AAAD//wMAUEsBAi0AFAAGAAgAAAAhALaDOJL+AAAA4QEAABMAAAAAAAAAAAAAAAAAAAAA&#10;AFtDb250ZW50X1R5cGVzXS54bWxQSwECLQAUAAYACAAAACEAOP0h/9YAAACUAQAACwAAAAAAAAAA&#10;AAAAAAAvAQAAX3JlbHMvLnJlbHNQSwECLQAUAAYACAAAACEAB62faHECAACIBAAADgAAAAAAAAAA&#10;AAAAAAAuAgAAZHJzL2Uyb0RvYy54bWxQSwECLQAUAAYACAAAACEAiW5r0d4AAAAIAQAADwAAAAAA&#10;AAAAAAAAAADLBAAAZHJzL2Rvd25yZXYueG1sUEsFBgAAAAAEAAQA8wAAANYFAAAAAA==&#10;" strokecolor="#2850a3">
                      <v:stroke endarrow="block"/>
                    </v:line>
                  </w:pict>
                </mc:Fallback>
              </mc:AlternateContent>
            </w:r>
          </w:p>
          <w:p w:rsidR="00D5317A" w:rsidRPr="00A26729" w:rsidRDefault="00D5317A" w:rsidP="002F2860">
            <w:pPr>
              <w:spacing w:before="120"/>
              <w:rPr>
                <w:rFonts w:ascii="Arial" w:hAnsi="Arial" w:cs="Arial"/>
                <w:sz w:val="16"/>
                <w:szCs w:val="16"/>
                <w:lang w:val="ru-RU"/>
              </w:rPr>
            </w:pPr>
          </w:p>
        </w:tc>
      </w:tr>
      <w:tr w:rsidR="00D5317A" w:rsidRPr="002F4A44" w:rsidTr="002F2860">
        <w:trPr>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D5317A" w:rsidRPr="002F4A44" w:rsidRDefault="00D5317A" w:rsidP="002F2860">
            <w:pPr>
              <w:rPr>
                <w:rFonts w:ascii="Arial" w:hAnsi="Arial" w:cs="Arial"/>
                <w:color w:val="4BACC6"/>
                <w:sz w:val="16"/>
                <w:szCs w:val="16"/>
                <w:lang w:val="ru-RU"/>
              </w:rPr>
            </w:pPr>
            <w:r w:rsidRPr="002F4A44">
              <w:rPr>
                <w:rFonts w:ascii="Arial" w:hAnsi="Arial" w:cs="Arial"/>
                <w:sz w:val="16"/>
                <w:szCs w:val="16"/>
                <w:lang w:val="ru-RU"/>
              </w:rPr>
              <w:t>Этап 2 - Детальный анализ предложения</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D5317A" w:rsidRPr="002F4A44" w:rsidRDefault="00D5317A" w:rsidP="002F2860">
            <w:pPr>
              <w:rPr>
                <w:rFonts w:ascii="Arial" w:hAnsi="Arial" w:cs="Arial"/>
                <w:sz w:val="16"/>
                <w:szCs w:val="16"/>
                <w:lang w:val="ru-RU"/>
              </w:rPr>
            </w:pPr>
          </w:p>
        </w:tc>
      </w:tr>
      <w:tr w:rsidR="00D5317A" w:rsidRPr="002F4A44" w:rsidTr="002F2860">
        <w:trPr>
          <w:tblCellSpacing w:w="1440" w:type="nil"/>
        </w:trPr>
        <w:tc>
          <w:tcPr>
            <w:tcW w:w="3358" w:type="pct"/>
            <w:tcBorders>
              <w:top w:val="inset" w:sz="6" w:space="0" w:color="002850"/>
            </w:tcBorders>
          </w:tcPr>
          <w:p w:rsidR="00D5317A" w:rsidRPr="002F4A44" w:rsidRDefault="00D5317A" w:rsidP="002F2860">
            <w:pPr>
              <w:numPr>
                <w:ilvl w:val="0"/>
                <w:numId w:val="24"/>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Подробная подготовка предложений для каждого бюджетного органа / бюджетного учреждения, затронутым предложением</w:t>
            </w:r>
          </w:p>
          <w:p w:rsidR="00D5317A" w:rsidRPr="002F4A44" w:rsidRDefault="00D5317A" w:rsidP="002F2860">
            <w:pPr>
              <w:numPr>
                <w:ilvl w:val="0"/>
                <w:numId w:val="24"/>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Распределение деятельности</w:t>
            </w:r>
          </w:p>
          <w:p w:rsidR="00D5317A" w:rsidRPr="002F4A44" w:rsidRDefault="00D5317A" w:rsidP="002F2860">
            <w:pPr>
              <w:numPr>
                <w:ilvl w:val="0"/>
                <w:numId w:val="24"/>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Анализ экономических категорий расходов, которые будут затронуты (расходы на персонал, товаров и услуг, субсидий и трансфертов, капитальных затрат) по бюджетным органам / бюджетным учреждениям</w:t>
            </w:r>
          </w:p>
          <w:p w:rsidR="00D5317A" w:rsidRPr="002F4A44" w:rsidRDefault="00D5317A" w:rsidP="002F2860">
            <w:pPr>
              <w:numPr>
                <w:ilvl w:val="0"/>
                <w:numId w:val="24"/>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 xml:space="preserve">Выявление имеющихся </w:t>
            </w:r>
            <w:proofErr w:type="gramStart"/>
            <w:r w:rsidRPr="002F4A44">
              <w:rPr>
                <w:rFonts w:ascii="Arial" w:hAnsi="Arial" w:cs="Arial"/>
                <w:sz w:val="16"/>
                <w:szCs w:val="16"/>
                <w:lang w:val="ru-RU"/>
              </w:rPr>
              <w:t>ресурсов</w:t>
            </w:r>
            <w:proofErr w:type="gramEnd"/>
            <w:r w:rsidRPr="002F4A44">
              <w:rPr>
                <w:rFonts w:ascii="Arial" w:hAnsi="Arial" w:cs="Arial"/>
                <w:sz w:val="16"/>
                <w:szCs w:val="16"/>
                <w:lang w:val="ru-RU"/>
              </w:rPr>
              <w:t xml:space="preserve"> которые могут быть использованы</w:t>
            </w:r>
          </w:p>
          <w:p w:rsidR="00D5317A" w:rsidRPr="002F4A44" w:rsidRDefault="00D5317A" w:rsidP="002F2860">
            <w:pPr>
              <w:numPr>
                <w:ilvl w:val="0"/>
                <w:numId w:val="24"/>
              </w:numPr>
              <w:tabs>
                <w:tab w:val="left" w:pos="1276"/>
                <w:tab w:val="right" w:pos="7938"/>
              </w:tabs>
              <w:ind w:right="567"/>
              <w:rPr>
                <w:rFonts w:ascii="Arial" w:hAnsi="Arial" w:cs="Arial"/>
                <w:color w:val="4BACC6"/>
                <w:sz w:val="16"/>
                <w:szCs w:val="16"/>
                <w:lang w:val="ru-RU"/>
              </w:rPr>
            </w:pPr>
            <w:r w:rsidRPr="002F4A44">
              <w:rPr>
                <w:rFonts w:ascii="Arial" w:hAnsi="Arial" w:cs="Arial"/>
                <w:sz w:val="16"/>
                <w:szCs w:val="16"/>
                <w:lang w:val="ru-RU"/>
              </w:rPr>
              <w:t>Определение дополнительных необходимых ресурсов</w:t>
            </w:r>
            <w:r w:rsidRPr="002F4A44">
              <w:rPr>
                <w:rFonts w:ascii="Arial" w:hAnsi="Arial" w:cs="Arial"/>
                <w:color w:val="4BACC6"/>
                <w:sz w:val="16"/>
                <w:szCs w:val="16"/>
                <w:lang w:val="ru-RU"/>
              </w:rPr>
              <w:t xml:space="preserve"> </w:t>
            </w:r>
          </w:p>
        </w:tc>
        <w:tc>
          <w:tcPr>
            <w:tcW w:w="1642" w:type="pct"/>
            <w:tcBorders>
              <w:top w:val="inset" w:sz="6" w:space="0" w:color="002850"/>
            </w:tcBorders>
            <w:shd w:val="clear" w:color="auto" w:fill="F3F3F3"/>
          </w:tcPr>
          <w:p w:rsidR="00D5317A" w:rsidRPr="002F4A44" w:rsidRDefault="00D5317A" w:rsidP="002F2860">
            <w:pPr>
              <w:tabs>
                <w:tab w:val="left" w:pos="1276"/>
                <w:tab w:val="right" w:pos="7938"/>
              </w:tabs>
              <w:spacing w:before="120"/>
              <w:ind w:left="1276" w:right="567" w:hanging="567"/>
              <w:rPr>
                <w:rFonts w:ascii="Arial" w:hAnsi="Arial" w:cs="Arial"/>
                <w:sz w:val="16"/>
                <w:szCs w:val="16"/>
                <w:lang w:val="ru-RU"/>
              </w:rPr>
            </w:pPr>
          </w:p>
          <w:p w:rsidR="00D5317A" w:rsidRPr="002F4A44" w:rsidRDefault="00D5317A" w:rsidP="002F2860">
            <w:pPr>
              <w:tabs>
                <w:tab w:val="left" w:pos="1276"/>
                <w:tab w:val="right" w:pos="7938"/>
              </w:tabs>
              <w:spacing w:before="120"/>
              <w:ind w:left="1276" w:right="567" w:hanging="567"/>
              <w:rPr>
                <w:rFonts w:ascii="Arial" w:hAnsi="Arial" w:cs="Arial"/>
                <w:i/>
                <w:sz w:val="16"/>
                <w:szCs w:val="16"/>
                <w:lang w:val="ru-RU"/>
              </w:rPr>
            </w:pPr>
          </w:p>
        </w:tc>
      </w:tr>
      <w:tr w:rsidR="00D5317A" w:rsidRPr="002F4A44" w:rsidTr="002F2860">
        <w:trPr>
          <w:trHeight w:val="925"/>
          <w:tblCellSpacing w:w="1440" w:type="nil"/>
        </w:trPr>
        <w:tc>
          <w:tcPr>
            <w:tcW w:w="5000" w:type="pct"/>
            <w:gridSpan w:val="2"/>
            <w:tcBorders>
              <w:bottom w:val="inset" w:sz="6" w:space="0" w:color="002850"/>
            </w:tcBorders>
          </w:tcPr>
          <w:p w:rsidR="00D5317A" w:rsidRPr="002F4A44" w:rsidRDefault="00D5317A" w:rsidP="002F2860">
            <w:pPr>
              <w:spacing w:before="120"/>
              <w:rPr>
                <w:rFonts w:ascii="Arial" w:hAnsi="Arial" w:cs="Arial"/>
                <w:sz w:val="16"/>
                <w:szCs w:val="16"/>
                <w:lang w:val="ru-RU"/>
              </w:rPr>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2426970</wp:posOffset>
                      </wp:positionH>
                      <wp:positionV relativeFrom="paragraph">
                        <wp:posOffset>48895</wp:posOffset>
                      </wp:positionV>
                      <wp:extent cx="0" cy="558800"/>
                      <wp:effectExtent l="58420" t="10795" r="55880" b="209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8800"/>
                              </a:xfrm>
                              <a:prstGeom prst="line">
                                <a:avLst/>
                              </a:prstGeom>
                              <a:noFill/>
                              <a:ln w="9525">
                                <a:solidFill>
                                  <a:srgbClr val="2850A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1pt,3.85pt" to="191.1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DbgIAAIUEAAAOAAAAZHJzL2Uyb0RvYy54bWysVMFuEzEQvSPxD5bv6e6mSUlW3VRVNoFD&#10;gUotH+CsvVkLr23ZbjYRQqKckfIJ/AIHkCoV+IbNHzF20rSFC0JcvOPxzPObN+M9PlnWAi2YsVzJ&#10;DCcHMUZMFopyOc/wm8tpZ4CRdURSIpRkGV4xi09GT58cNzplXVUpQZlBACJt2ugMV87pNIpsUbGa&#10;2AOlmYTDUpmaONiaeUQNaQC9FlE3jo+iRhmqjSqYteDNt4d4FPDLkhXudVla5pDIMHBzYTVhnfk1&#10;Gh2TdG6Irnixo0H+gUVNuIRL91A5cQRdGf4HVM0Lo6wq3UGh6kiVJS9YqAGqSeLfqrmoiGahFhDH&#10;6r1M9v/BFq8W5wZxmuHDIUaS1NCj9vPmw2bdfm+/bNZoc93+bL+1X9ub9kd7s/kI9u3mE9j+sL3d&#10;udcI0kHLRtsUIMfy3Hg1iqW80GeqeGuRVOOKyDkLNV2uNNyT+IzoUYrfWA2MZs1LRSGGXDkVhF2W&#10;pkal4PqFT/TgIB5ahk6u9p1kS4eKrbMAb78/GMShyRFJPYLP08a650zVyBsZFlx6jUlKFmfWeUb3&#10;Id4t1ZQLEeZESNRkeNjv9kOCVYJTf+jDrJnPxsKgBYFJ6w768elhKA9OHoYZdSVpAKsYoZOd7QgX&#10;YCMXdHGGg1KCYX9bzShGgsHj8taWnpD+RqgVCO+s7bC9G8bDyWAy6HV63aNJpxfneed0Ou51jqbJ&#10;s35+mI/HefLek096acUpZdLzvxv8pPd3g7V7gtuR3Y/+XqjoMXpQFMjefQPp0Hbf6e3MzBRdnRtf&#10;nZ8AmPUQvHuX/jE93Ieo+7/H6BcAAAD//wMAUEsDBBQABgAIAAAAIQBQGZnf3QAAAAgBAAAPAAAA&#10;ZHJzL2Rvd25yZXYueG1sTI/NTsMwEITvSH0Haytxo06DSkrIpqqQeuiBA21VcXTizY+I1yF2m/Tt&#10;MeIAx9GMZr7JNpPpxJUG11pGWC4iEMSl1S3XCKfj7mENwnnFWnWWCeFGDjb57C5TqbYjv9P14GsR&#10;StilCqHxvk+ldGVDRrmF7YmDV9nBKB/kUEs9qDGUm07GUfQkjWo5LDSqp9eGys/DxSC8TU7e+srv&#10;vsy5Kj7G/Wq7rPaI9/Np+wLC0+T/wvCDH9AhD0yFvbB2okN4XMdxiCIkCYjg/+oC4XmVgMwz+f9A&#10;/g0AAP//AwBQSwECLQAUAAYACAAAACEAtoM4kv4AAADhAQAAEwAAAAAAAAAAAAAAAAAAAAAAW0Nv&#10;bnRlbnRfVHlwZXNdLnhtbFBLAQItABQABgAIAAAAIQA4/SH/1gAAAJQBAAALAAAAAAAAAAAAAAAA&#10;AC8BAABfcmVscy8ucmVsc1BLAQItABQABgAIAAAAIQAbYupDbgIAAIUEAAAOAAAAAAAAAAAAAAAA&#10;AC4CAABkcnMvZTJvRG9jLnhtbFBLAQItABQABgAIAAAAIQBQGZnf3QAAAAgBAAAPAAAAAAAAAAAA&#10;AAAAAMgEAABkcnMvZG93bnJldi54bWxQSwUGAAAAAAQABADzAAAA0gUAAAAA&#10;" strokecolor="#2850a3">
                      <v:stroke endarrow="block"/>
                    </v:line>
                  </w:pict>
                </mc:Fallback>
              </mc:AlternateContent>
            </w:r>
          </w:p>
          <w:p w:rsidR="00D5317A" w:rsidRPr="002F4091" w:rsidRDefault="00D5317A" w:rsidP="002F2860">
            <w:pPr>
              <w:spacing w:before="120"/>
              <w:rPr>
                <w:rFonts w:ascii="Arial" w:hAnsi="Arial" w:cs="Arial"/>
                <w:sz w:val="16"/>
                <w:szCs w:val="16"/>
                <w:lang w:val="en-US"/>
              </w:rPr>
            </w:pPr>
          </w:p>
        </w:tc>
      </w:tr>
      <w:tr w:rsidR="00D5317A" w:rsidRPr="002F4A44" w:rsidTr="002F2860">
        <w:trPr>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D5317A" w:rsidRPr="002F4A44" w:rsidRDefault="00D5317A" w:rsidP="002F2860">
            <w:pPr>
              <w:rPr>
                <w:rFonts w:ascii="Arial" w:hAnsi="Arial" w:cs="Arial"/>
                <w:color w:val="4BACC6"/>
                <w:sz w:val="16"/>
                <w:szCs w:val="16"/>
                <w:lang w:val="ru-RU"/>
              </w:rPr>
            </w:pPr>
            <w:r w:rsidRPr="002F4A44">
              <w:rPr>
                <w:rFonts w:ascii="Arial" w:hAnsi="Arial" w:cs="Arial"/>
                <w:sz w:val="16"/>
                <w:szCs w:val="16"/>
                <w:lang w:val="ru-RU"/>
              </w:rPr>
              <w:t>Этап 3 - Предварительная оценка затрат</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D5317A" w:rsidRPr="002F4A44" w:rsidRDefault="00D5317A" w:rsidP="002F2860">
            <w:pPr>
              <w:rPr>
                <w:rFonts w:ascii="Arial" w:hAnsi="Arial" w:cs="Arial"/>
                <w:sz w:val="16"/>
                <w:szCs w:val="16"/>
                <w:lang w:val="ru-RU"/>
              </w:rPr>
            </w:pPr>
          </w:p>
        </w:tc>
      </w:tr>
      <w:tr w:rsidR="00D5317A" w:rsidRPr="00702150" w:rsidTr="002F2860">
        <w:trPr>
          <w:tblCellSpacing w:w="1440" w:type="nil"/>
        </w:trPr>
        <w:tc>
          <w:tcPr>
            <w:tcW w:w="3358" w:type="pct"/>
            <w:tcBorders>
              <w:top w:val="inset" w:sz="6" w:space="0" w:color="002850"/>
            </w:tcBorders>
          </w:tcPr>
          <w:p w:rsidR="00D5317A" w:rsidRPr="002F4A44" w:rsidRDefault="00D5317A" w:rsidP="002F2860">
            <w:pPr>
              <w:numPr>
                <w:ilvl w:val="0"/>
                <w:numId w:val="19"/>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lastRenderedPageBreak/>
              <w:t>Подготовка первоначальных оценок стоимости основанных на предположениях</w:t>
            </w:r>
          </w:p>
          <w:p w:rsidR="00D5317A" w:rsidRPr="002F4A44" w:rsidRDefault="00D5317A" w:rsidP="002F2860">
            <w:pPr>
              <w:numPr>
                <w:ilvl w:val="0"/>
                <w:numId w:val="19"/>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Отдельный анализ по каждой программе и каждому задействованному бюджетному органу  /бюджетному учреждению</w:t>
            </w:r>
          </w:p>
          <w:p w:rsidR="00D5317A" w:rsidRPr="002F4A44" w:rsidRDefault="00D5317A" w:rsidP="002F2860">
            <w:pPr>
              <w:numPr>
                <w:ilvl w:val="0"/>
                <w:numId w:val="19"/>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Анализ затрат в соответствии с экономической классификацией</w:t>
            </w:r>
          </w:p>
          <w:p w:rsidR="00D5317A" w:rsidRPr="002F4A44" w:rsidRDefault="00D5317A" w:rsidP="002F2860">
            <w:pPr>
              <w:numPr>
                <w:ilvl w:val="0"/>
                <w:numId w:val="19"/>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 xml:space="preserve">Определение  вклада со стороны властей / задействованных бюджетных учреждений  </w:t>
            </w:r>
          </w:p>
          <w:p w:rsidR="00D5317A" w:rsidRPr="002F4A44" w:rsidRDefault="00D5317A" w:rsidP="002F2860">
            <w:pPr>
              <w:numPr>
                <w:ilvl w:val="0"/>
                <w:numId w:val="19"/>
              </w:numPr>
              <w:tabs>
                <w:tab w:val="left" w:pos="1276"/>
                <w:tab w:val="right" w:pos="7938"/>
              </w:tabs>
              <w:ind w:right="567"/>
              <w:rPr>
                <w:rFonts w:ascii="Arial" w:hAnsi="Arial" w:cs="Arial"/>
                <w:sz w:val="16"/>
                <w:szCs w:val="16"/>
                <w:lang w:val="ru-RU"/>
              </w:rPr>
            </w:pPr>
            <w:proofErr w:type="gramStart"/>
            <w:r w:rsidRPr="002F4A44">
              <w:rPr>
                <w:rFonts w:ascii="Arial" w:hAnsi="Arial" w:cs="Arial"/>
                <w:sz w:val="16"/>
                <w:szCs w:val="16"/>
                <w:lang w:val="ru-RU"/>
              </w:rPr>
              <w:t>Определение</w:t>
            </w:r>
            <w:proofErr w:type="gramEnd"/>
            <w:r w:rsidRPr="002F4A44">
              <w:rPr>
                <w:rFonts w:ascii="Arial" w:hAnsi="Arial" w:cs="Arial"/>
                <w:sz w:val="16"/>
                <w:szCs w:val="16"/>
                <w:lang w:val="ru-RU"/>
              </w:rPr>
              <w:t xml:space="preserve"> в какой степени оценки связаны с неопределенностями</w:t>
            </w:r>
          </w:p>
          <w:p w:rsidR="00D5317A" w:rsidRPr="002F4A44" w:rsidRDefault="00D5317A" w:rsidP="002F2860">
            <w:pPr>
              <w:numPr>
                <w:ilvl w:val="0"/>
                <w:numId w:val="19"/>
              </w:numPr>
              <w:tabs>
                <w:tab w:val="left" w:pos="1276"/>
                <w:tab w:val="right" w:pos="7938"/>
              </w:tabs>
              <w:ind w:right="567"/>
              <w:rPr>
                <w:rFonts w:ascii="Arial" w:hAnsi="Arial" w:cs="Arial"/>
                <w:sz w:val="16"/>
                <w:szCs w:val="16"/>
                <w:lang w:val="ru-RU"/>
              </w:rPr>
            </w:pPr>
            <w:proofErr w:type="gramStart"/>
            <w:r w:rsidRPr="002F4A44">
              <w:rPr>
                <w:rFonts w:ascii="Arial" w:hAnsi="Arial" w:cs="Arial"/>
                <w:sz w:val="16"/>
                <w:szCs w:val="16"/>
                <w:lang w:val="ru-RU"/>
              </w:rPr>
              <w:t>Определение</w:t>
            </w:r>
            <w:proofErr w:type="gramEnd"/>
            <w:r w:rsidRPr="002F4A44">
              <w:rPr>
                <w:rFonts w:ascii="Arial" w:hAnsi="Arial" w:cs="Arial"/>
                <w:sz w:val="16"/>
                <w:szCs w:val="16"/>
                <w:lang w:val="ru-RU"/>
              </w:rPr>
              <w:t xml:space="preserve"> в какой степени существующие ресурсы могут быть использованы</w:t>
            </w:r>
          </w:p>
          <w:p w:rsidR="00D5317A" w:rsidRPr="002F4A44" w:rsidRDefault="00D5317A" w:rsidP="002F2860">
            <w:pPr>
              <w:numPr>
                <w:ilvl w:val="0"/>
                <w:numId w:val="19"/>
              </w:numPr>
              <w:tabs>
                <w:tab w:val="left" w:pos="1276"/>
                <w:tab w:val="right" w:pos="7938"/>
              </w:tabs>
              <w:ind w:right="567"/>
              <w:jc w:val="both"/>
              <w:rPr>
                <w:rFonts w:ascii="Arial" w:hAnsi="Arial" w:cs="Arial"/>
                <w:color w:val="4BACC6"/>
                <w:sz w:val="16"/>
                <w:szCs w:val="16"/>
                <w:lang w:val="ru-RU"/>
              </w:rPr>
            </w:pPr>
            <w:r w:rsidRPr="002F4A44">
              <w:rPr>
                <w:rFonts w:ascii="Arial" w:hAnsi="Arial" w:cs="Arial"/>
                <w:sz w:val="16"/>
                <w:szCs w:val="16"/>
                <w:lang w:val="ru-RU"/>
              </w:rPr>
              <w:t>Изучение воздействия предложения на существующие услуги - смогут ли они работать, будет достаточно персонала, зданий и существующего оборудования?</w:t>
            </w:r>
          </w:p>
        </w:tc>
        <w:tc>
          <w:tcPr>
            <w:tcW w:w="1642" w:type="pct"/>
            <w:tcBorders>
              <w:top w:val="inset" w:sz="6" w:space="0" w:color="002850"/>
            </w:tcBorders>
            <w:shd w:val="clear" w:color="auto" w:fill="F3F3F3"/>
          </w:tcPr>
          <w:p w:rsidR="00D5317A" w:rsidRPr="002F4A44" w:rsidRDefault="00D5317A" w:rsidP="002F2860">
            <w:pPr>
              <w:keepNext/>
              <w:tabs>
                <w:tab w:val="left" w:pos="1276"/>
                <w:tab w:val="right" w:pos="7938"/>
              </w:tabs>
              <w:spacing w:before="120" w:after="280"/>
              <w:ind w:left="709" w:right="567"/>
              <w:outlineLvl w:val="2"/>
              <w:rPr>
                <w:rFonts w:ascii="Arial" w:hAnsi="Arial" w:cs="Arial"/>
                <w:sz w:val="16"/>
                <w:szCs w:val="16"/>
                <w:lang w:val="ru-RU"/>
              </w:rPr>
            </w:pPr>
          </w:p>
          <w:p w:rsidR="00D5317A" w:rsidRPr="002F4A44" w:rsidRDefault="00D5317A" w:rsidP="002F2860">
            <w:pPr>
              <w:keepNext/>
              <w:tabs>
                <w:tab w:val="left" w:pos="1276"/>
                <w:tab w:val="right" w:pos="7938"/>
              </w:tabs>
              <w:spacing w:before="120" w:after="280"/>
              <w:ind w:left="709" w:right="567"/>
              <w:outlineLvl w:val="2"/>
              <w:rPr>
                <w:rFonts w:ascii="Arial" w:hAnsi="Arial" w:cs="Arial"/>
                <w:i/>
                <w:sz w:val="16"/>
                <w:szCs w:val="16"/>
                <w:lang w:val="ru-RU"/>
              </w:rPr>
            </w:pPr>
          </w:p>
        </w:tc>
      </w:tr>
      <w:tr w:rsidR="00D5317A" w:rsidRPr="00702150" w:rsidTr="002F2860">
        <w:trPr>
          <w:tblCellSpacing w:w="1440" w:type="nil"/>
        </w:trPr>
        <w:tc>
          <w:tcPr>
            <w:tcW w:w="5000" w:type="pct"/>
            <w:gridSpan w:val="2"/>
            <w:tcBorders>
              <w:bottom w:val="inset" w:sz="6" w:space="0" w:color="002850"/>
            </w:tcBorders>
          </w:tcPr>
          <w:p w:rsidR="00D5317A" w:rsidRPr="002F4A44" w:rsidRDefault="00D5317A" w:rsidP="002F2860">
            <w:pPr>
              <w:spacing w:before="120"/>
              <w:rPr>
                <w:rFonts w:ascii="Arial" w:hAnsi="Arial" w:cs="Arial"/>
                <w:sz w:val="16"/>
                <w:szCs w:val="16"/>
                <w:lang w:val="ru-RU"/>
              </w:rPr>
            </w:pP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2454910</wp:posOffset>
                      </wp:positionH>
                      <wp:positionV relativeFrom="paragraph">
                        <wp:posOffset>124460</wp:posOffset>
                      </wp:positionV>
                      <wp:extent cx="0" cy="558800"/>
                      <wp:effectExtent l="57785" t="10160" r="56515" b="215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8800"/>
                              </a:xfrm>
                              <a:prstGeom prst="line">
                                <a:avLst/>
                              </a:prstGeom>
                              <a:noFill/>
                              <a:ln w="9525">
                                <a:solidFill>
                                  <a:srgbClr val="2850A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pt,9.8pt" to="193.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L8bQIAAIUEAAAOAAAAZHJzL2Uyb0RvYy54bWysVMFuEzEQvSPxD5bvye6mSUlX3VRVNoFD&#10;gUotH+CsvVkLr23ZTjYRQqKckfoJ/AIHkCoV+IbNHzF20rSFC0JcvOPxzPObN+M9PlnVAi2ZsVzJ&#10;DCfdGCMmC0W5nGf4zeW0M8TIOiIpEUqyDK+ZxSejp0+OG52ynqqUoMwgAJE2bXSGK+d0GkW2qFhN&#10;bFdpJuGwVKYmDrZmHlFDGkCvRdSL48OoUYZqowpmLXjz7SEeBfyyZIV7XZaWOSQyDNxcWE1YZ36N&#10;RscknRuiK17saJB/YFETLuHSPVROHEELw/+AqnlhlFWl6xaqjlRZ8oKFGqCaJP6tmouKaBZqAXGs&#10;3stk/x9s8Wp5bhCnGT6ATklSQ4/az5sPm+v2e/tlc402V+3P9lv7tb1pf7Q3m49g324+ge0P29ud&#10;+xpBOmjZaJsC5FieG69GsZIX+kwVby2SalwROWehpsu1hnsSnxE9SvEbq4HRrHmpKMSQhVNB2FVp&#10;alQKrl/4RA8O4qFV6OR630m2cqjYOgvwDgbDYRyaHJHUI/g8bax7zlSNvJFhwaXXmKRkeWadZ3Qf&#10;4t1STbkQYU6ERE2Gjwa9QUiwSnDqD32YNfPZWBi0JDBpveEgPj0I5cHJwzCjFpIGsIoROtnZjnAB&#10;NnJBF2c4KCUY9rfVjGIkGDwub23pCelvhFqB8M7aDtu7o/hoMpwM+51+73DS6cd53jmdjvudw2ny&#10;bJAf5ONxnrz35JN+WnFKmfT87wY/6f/dYO2e4HZk96O/Fyp6jB4UBbJ330A6tN13ejszM0XX58ZX&#10;5ycAZj0E796lf0wP9yHq/u8x+gUAAP//AwBQSwMEFAAGAAgAAAAhAFLg/s7dAAAACgEAAA8AAABk&#10;cnMvZG93bnJldi54bWxMj81Ow0AMhO9IvMPKSNzopiBCCdlUFVIPPXCgRYijk3V+RNYbstsmfXuM&#10;OMDJ8sxo/Dlfz65XJxpD59nAcpGAIq687bgx8HbY3qxAhYhssfdMBs4UYF1cXuSYWT/xK532sVFS&#10;wiFDA22MQ6Z1qFpyGBZ+IBav9qPDKOvYaDviJOWu17dJkmqHHcuFFgd6bqn63B+dgZc56PNQx+2X&#10;e6/Lj2l3v1nWO2Our+bNE6hIc/wLww++oEMhTKU/sg2qN3C3SlOJivEoUwK/QilC8pCCLnL9/4Xi&#10;GwAA//8DAFBLAQItABQABgAIAAAAIQC2gziS/gAAAOEBAAATAAAAAAAAAAAAAAAAAAAAAABbQ29u&#10;dGVudF9UeXBlc10ueG1sUEsBAi0AFAAGAAgAAAAhADj9If/WAAAAlAEAAAsAAAAAAAAAAAAAAAAA&#10;LwEAAF9yZWxzLy5yZWxzUEsBAi0AFAAGAAgAAAAhANL3svxtAgAAhQQAAA4AAAAAAAAAAAAAAAAA&#10;LgIAAGRycy9lMm9Eb2MueG1sUEsBAi0AFAAGAAgAAAAhAFLg/s7dAAAACgEAAA8AAAAAAAAAAAAA&#10;AAAAxwQAAGRycy9kb3ducmV2LnhtbFBLBQYAAAAABAAEAPMAAADRBQAAAAA=&#10;" strokecolor="#2850a3">
                      <v:stroke endarrow="block"/>
                    </v:line>
                  </w:pict>
                </mc:Fallback>
              </mc:AlternateContent>
            </w:r>
          </w:p>
          <w:p w:rsidR="00D5317A" w:rsidRPr="002F4A44" w:rsidRDefault="00D5317A" w:rsidP="002F2860">
            <w:pPr>
              <w:spacing w:before="120"/>
              <w:rPr>
                <w:rFonts w:ascii="Arial" w:hAnsi="Arial" w:cs="Arial"/>
                <w:sz w:val="16"/>
                <w:szCs w:val="16"/>
                <w:lang w:val="ru-RU"/>
              </w:rPr>
            </w:pPr>
          </w:p>
          <w:p w:rsidR="00D5317A" w:rsidRPr="002F4A44" w:rsidRDefault="00D5317A" w:rsidP="002F2860">
            <w:pPr>
              <w:spacing w:before="120"/>
              <w:rPr>
                <w:rFonts w:ascii="Arial" w:hAnsi="Arial" w:cs="Arial"/>
                <w:sz w:val="16"/>
                <w:szCs w:val="16"/>
                <w:lang w:val="ru-RU"/>
              </w:rPr>
            </w:pPr>
          </w:p>
        </w:tc>
      </w:tr>
      <w:tr w:rsidR="00D5317A" w:rsidRPr="002F4A44" w:rsidTr="002F2860">
        <w:trPr>
          <w:trHeight w:val="501"/>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D5317A" w:rsidRPr="002F4A44" w:rsidRDefault="00D5317A" w:rsidP="002F2860">
            <w:pPr>
              <w:rPr>
                <w:rFonts w:ascii="Arial" w:hAnsi="Arial" w:cs="Arial"/>
                <w:color w:val="4BACC6"/>
                <w:sz w:val="16"/>
                <w:szCs w:val="16"/>
                <w:lang w:val="ru-RU"/>
              </w:rPr>
            </w:pPr>
            <w:r w:rsidRPr="002F4A44">
              <w:rPr>
                <w:rFonts w:ascii="Arial" w:hAnsi="Arial" w:cs="Arial"/>
                <w:sz w:val="16"/>
                <w:szCs w:val="16"/>
                <w:lang w:val="ru-RU"/>
              </w:rPr>
              <w:t xml:space="preserve">Этап 4 – Консультация предварительной  оценки </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D5317A" w:rsidRPr="002F4A44" w:rsidRDefault="00D5317A" w:rsidP="002F2860">
            <w:pPr>
              <w:rPr>
                <w:rFonts w:ascii="Arial" w:hAnsi="Arial" w:cs="Arial"/>
                <w:sz w:val="16"/>
                <w:szCs w:val="16"/>
                <w:lang w:val="ru-RU"/>
              </w:rPr>
            </w:pPr>
          </w:p>
        </w:tc>
      </w:tr>
      <w:tr w:rsidR="00D5317A" w:rsidRPr="00702150" w:rsidTr="002F2860">
        <w:trPr>
          <w:trHeight w:val="1503"/>
          <w:tblCellSpacing w:w="1440" w:type="nil"/>
        </w:trPr>
        <w:tc>
          <w:tcPr>
            <w:tcW w:w="3358" w:type="pct"/>
            <w:tcBorders>
              <w:top w:val="inset" w:sz="6" w:space="0" w:color="002850"/>
            </w:tcBorders>
          </w:tcPr>
          <w:p w:rsidR="00D5317A" w:rsidRPr="002F4A44" w:rsidRDefault="00D5317A" w:rsidP="002F2860">
            <w:pPr>
              <w:numPr>
                <w:ilvl w:val="0"/>
                <w:numId w:val="25"/>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 xml:space="preserve">Распределение оценки для консультации со всеми задействованными бюджетными органами  /бюджетными учреждениями </w:t>
            </w:r>
          </w:p>
          <w:p w:rsidR="00D5317A" w:rsidRPr="002F4A44" w:rsidRDefault="00D5317A" w:rsidP="002F2860">
            <w:pPr>
              <w:numPr>
                <w:ilvl w:val="0"/>
                <w:numId w:val="25"/>
              </w:numPr>
              <w:tabs>
                <w:tab w:val="left" w:pos="1276"/>
                <w:tab w:val="right" w:pos="7938"/>
              </w:tabs>
              <w:ind w:right="567"/>
              <w:rPr>
                <w:rFonts w:ascii="Arial" w:hAnsi="Arial" w:cs="Arial"/>
                <w:color w:val="4BACC6"/>
                <w:sz w:val="16"/>
                <w:szCs w:val="16"/>
                <w:lang w:val="ru-RU"/>
              </w:rPr>
            </w:pPr>
            <w:r w:rsidRPr="002F4A44">
              <w:rPr>
                <w:rFonts w:ascii="Arial" w:hAnsi="Arial" w:cs="Arial"/>
                <w:sz w:val="16"/>
                <w:szCs w:val="16"/>
                <w:lang w:val="ru-RU"/>
              </w:rPr>
              <w:t>Рассмотрение комментариев и соответствующие изменения</w:t>
            </w:r>
          </w:p>
        </w:tc>
        <w:tc>
          <w:tcPr>
            <w:tcW w:w="1642" w:type="pct"/>
            <w:tcBorders>
              <w:top w:val="inset" w:sz="6" w:space="0" w:color="002850"/>
            </w:tcBorders>
            <w:shd w:val="clear" w:color="auto" w:fill="F3F3F3"/>
          </w:tcPr>
          <w:p w:rsidR="00D5317A" w:rsidRPr="002F4A44" w:rsidRDefault="00D5317A" w:rsidP="002F2860">
            <w:pPr>
              <w:tabs>
                <w:tab w:val="left" w:pos="1276"/>
                <w:tab w:val="right" w:pos="7938"/>
              </w:tabs>
              <w:spacing w:before="120"/>
              <w:ind w:left="1276" w:right="567" w:hanging="567"/>
              <w:rPr>
                <w:rFonts w:ascii="Arial" w:hAnsi="Arial" w:cs="Arial"/>
                <w:i/>
                <w:sz w:val="16"/>
                <w:szCs w:val="16"/>
                <w:lang w:val="ru-RU"/>
              </w:rPr>
            </w:pPr>
          </w:p>
        </w:tc>
      </w:tr>
      <w:tr w:rsidR="00D5317A" w:rsidRPr="00702150" w:rsidTr="002F2860">
        <w:trPr>
          <w:trHeight w:val="685"/>
          <w:tblCellSpacing w:w="1440" w:type="nil"/>
        </w:trPr>
        <w:tc>
          <w:tcPr>
            <w:tcW w:w="5000" w:type="pct"/>
            <w:gridSpan w:val="2"/>
            <w:tcBorders>
              <w:bottom w:val="inset" w:sz="6" w:space="0" w:color="002850"/>
            </w:tcBorders>
          </w:tcPr>
          <w:p w:rsidR="00D5317A" w:rsidRPr="002F4A44" w:rsidRDefault="00D5317A" w:rsidP="002F2860">
            <w:pPr>
              <w:tabs>
                <w:tab w:val="left" w:pos="1276"/>
                <w:tab w:val="right" w:pos="7938"/>
              </w:tabs>
              <w:spacing w:before="120"/>
              <w:ind w:left="1276" w:right="567" w:hanging="567"/>
              <w:rPr>
                <w:rFonts w:ascii="Arial" w:hAnsi="Arial" w:cs="Arial"/>
                <w:sz w:val="16"/>
                <w:szCs w:val="16"/>
                <w:lang w:val="ru-RU"/>
              </w:rPr>
            </w:pPr>
            <w:r>
              <w:rPr>
                <w:rFonts w:ascii="Arial" w:hAnsi="Arial" w:cs="Arial"/>
                <w:noProof/>
                <w:sz w:val="16"/>
                <w:szCs w:val="16"/>
                <w:lang w:eastAsia="en-GB"/>
              </w:rPr>
              <mc:AlternateContent>
                <mc:Choice Requires="wps">
                  <w:drawing>
                    <wp:anchor distT="0" distB="0" distL="114300" distR="114300" simplePos="0" relativeHeight="251731968" behindDoc="0" locked="0" layoutInCell="1" allowOverlap="1">
                      <wp:simplePos x="0" y="0"/>
                      <wp:positionH relativeFrom="column">
                        <wp:posOffset>2470150</wp:posOffset>
                      </wp:positionH>
                      <wp:positionV relativeFrom="paragraph">
                        <wp:posOffset>149225</wp:posOffset>
                      </wp:positionV>
                      <wp:extent cx="0" cy="474980"/>
                      <wp:effectExtent l="53975" t="12065" r="60325" b="1778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4980"/>
                              </a:xfrm>
                              <a:prstGeom prst="line">
                                <a:avLst/>
                              </a:prstGeom>
                              <a:noFill/>
                              <a:ln w="9525">
                                <a:solidFill>
                                  <a:srgbClr val="2850A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1.75pt" to="19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KsbgIAAIUEAAAOAAAAZHJzL2Uyb0RvYy54bWysVMFuEzEQvSPxD5bv6WbTTZusuqmqbAKH&#10;ApVaPsBZe7MWXtuy3WwihASckfIJ/AIHkCoV+IbNHzF20rSFC0JcvOPxzPObN+M9OV3WAi2YsVzJ&#10;DMcHXYyYLBTlcp7h11fTzgAj64ikRCjJMrxiFp+Onj45aXTKeqpSgjKDAETatNEZrpzTaRTZomI1&#10;sQdKMwmHpTI1cbA184ga0gB6LaJet3sUNcpQbVTBrAVvvj3Eo4Bflqxwr8rSModEhoGbC6sJ68yv&#10;0eiEpHNDdMWLHQ3yDyxqwiVcuofKiSPo2vA/oGpeGGVV6Q4KVUeqLHnBQg1QTdz9rZrLimgWagFx&#10;rN7LZP8fbPFycWEQpxk+PMZIkhp61H7evN+s2+/tl80abT60P9tv7df2pv3R3mw+gn27+QS2P2xv&#10;d+41gnTQstE2BcixvDBejWIpL/W5Kt5YJNW4InLOQk1XKw33xD4jepTiN1YDo1nzQlGIIddOBWGX&#10;palRKbh+7hM9OIiHlqGTq30n2dKhYusswJscJ8NBaHJEUo/g87Sx7hlTNfJGhgWXXmOSksW5dZ7R&#10;fYh3SzXlQoQ5ERI1GR72e/2QYJXg1B/6MGvms7EwaEFg0nqDfvfsMJQHJw/DjLqWNIBVjNDJznaE&#10;C7CRC7o4w0EpwbC/rWYUI8HgcXlrS09IfyPUCoR31nbY3g67w8lgMkg6Se9o0km6ed45m46TztE0&#10;Pu7nh/l4nMfvPPk4SStOKZOe/93gx8nfDdbuCW5Hdj/6e6Gix+hBUSB79w2kQ9t9p7czM1N0dWF8&#10;dX4CYNZD8O5d+sf0cB+i7v8eo18AAAD//wMAUEsDBBQABgAIAAAAIQBq+1qO3wAAAAkBAAAPAAAA&#10;ZHJzL2Rvd25yZXYueG1sTI/NbsIwEITvlfoO1lbqrTgQUYU0G4SQOHDooRQhjk68+VHjdYgNCW9f&#10;Vz20x9kZzX6TrSfTiRsNrrWMMJ9FIIhLq1uuEY6fu5cEhPOKteosE8KdHKzzx4dMpdqO/EG3g69F&#10;KGGXKoTG+z6V0pUNGeVmticOXmUHo3yQQy31oMZQbjq5iKJXaVTL4UOjeto2VH4drgbhfXLy3ld+&#10;dzGnqjiP++VmXu0Rn5+mzRsIT5P/C8MPfkCHPDAV9sraiQ4hTlZhi0dYxEsQIfB7KBBWSQwyz+T/&#10;Bfk3AAAA//8DAFBLAQItABQABgAIAAAAIQC2gziS/gAAAOEBAAATAAAAAAAAAAAAAAAAAAAAAABb&#10;Q29udGVudF9UeXBlc10ueG1sUEsBAi0AFAAGAAgAAAAhADj9If/WAAAAlAEAAAsAAAAAAAAAAAAA&#10;AAAALwEAAF9yZWxzLy5yZWxzUEsBAi0AFAAGAAgAAAAhAK3scqxuAgAAhQQAAA4AAAAAAAAAAAAA&#10;AAAALgIAAGRycy9lMm9Eb2MueG1sUEsBAi0AFAAGAAgAAAAhAGr7Wo7fAAAACQEAAA8AAAAAAAAA&#10;AAAAAAAAyAQAAGRycy9kb3ducmV2LnhtbFBLBQYAAAAABAAEAPMAAADUBQAAAAA=&#10;" strokecolor="#2850a3">
                      <v:stroke endarrow="block"/>
                    </v:line>
                  </w:pict>
                </mc:Fallback>
              </mc:AlternateContent>
            </w:r>
          </w:p>
          <w:p w:rsidR="00D5317A" w:rsidRPr="002F4A44" w:rsidRDefault="00D5317A" w:rsidP="002F2860">
            <w:pPr>
              <w:tabs>
                <w:tab w:val="left" w:pos="1276"/>
                <w:tab w:val="right" w:pos="7938"/>
              </w:tabs>
              <w:spacing w:before="120"/>
              <w:ind w:left="1276" w:right="567" w:hanging="567"/>
              <w:rPr>
                <w:rFonts w:ascii="Arial" w:hAnsi="Arial" w:cs="Arial"/>
                <w:sz w:val="16"/>
                <w:szCs w:val="16"/>
                <w:lang w:val="ru-RU"/>
              </w:rPr>
            </w:pPr>
          </w:p>
          <w:p w:rsidR="00D5317A" w:rsidRPr="002F4A44" w:rsidRDefault="00D5317A" w:rsidP="002F2860">
            <w:pPr>
              <w:tabs>
                <w:tab w:val="left" w:pos="1276"/>
                <w:tab w:val="right" w:pos="7938"/>
              </w:tabs>
              <w:spacing w:before="120"/>
              <w:ind w:left="1276" w:right="567" w:hanging="567"/>
              <w:rPr>
                <w:rFonts w:ascii="Arial" w:hAnsi="Arial" w:cs="Arial"/>
                <w:sz w:val="16"/>
                <w:szCs w:val="16"/>
                <w:lang w:val="ru-RU"/>
              </w:rPr>
            </w:pPr>
          </w:p>
        </w:tc>
      </w:tr>
      <w:tr w:rsidR="00D5317A" w:rsidRPr="00702150" w:rsidTr="002F2860">
        <w:trPr>
          <w:trHeight w:val="484"/>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D5317A" w:rsidRPr="002F4A44" w:rsidRDefault="00D5317A" w:rsidP="002F2860">
            <w:pPr>
              <w:rPr>
                <w:rFonts w:ascii="Arial" w:hAnsi="Arial" w:cs="Arial"/>
                <w:color w:val="4BACC6"/>
                <w:sz w:val="16"/>
                <w:szCs w:val="16"/>
                <w:lang w:val="ru-RU"/>
              </w:rPr>
            </w:pPr>
            <w:r w:rsidRPr="002F4A44">
              <w:rPr>
                <w:rFonts w:ascii="Arial" w:hAnsi="Arial" w:cs="Arial"/>
                <w:sz w:val="16"/>
                <w:szCs w:val="16"/>
                <w:lang w:val="ru-RU"/>
              </w:rPr>
              <w:t>Этап 5 – Обобщение оцененных затрат и выдвижение предложений</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D5317A" w:rsidRPr="002F4A44" w:rsidRDefault="00D5317A" w:rsidP="002F2860">
            <w:pPr>
              <w:rPr>
                <w:rFonts w:ascii="Arial" w:hAnsi="Arial" w:cs="Arial"/>
                <w:sz w:val="16"/>
                <w:szCs w:val="16"/>
                <w:lang w:val="ru-RU"/>
              </w:rPr>
            </w:pPr>
          </w:p>
        </w:tc>
      </w:tr>
      <w:tr w:rsidR="00D5317A" w:rsidRPr="00702150" w:rsidTr="002F2860">
        <w:trPr>
          <w:trHeight w:val="1330"/>
          <w:tblCellSpacing w:w="1440" w:type="nil"/>
        </w:trPr>
        <w:tc>
          <w:tcPr>
            <w:tcW w:w="3358" w:type="pct"/>
            <w:tcBorders>
              <w:top w:val="inset" w:sz="6" w:space="0" w:color="002850"/>
            </w:tcBorders>
          </w:tcPr>
          <w:p w:rsidR="00D5317A" w:rsidRPr="002F4A44" w:rsidRDefault="00D5317A" w:rsidP="002F2860">
            <w:pPr>
              <w:numPr>
                <w:ilvl w:val="0"/>
                <w:numId w:val="26"/>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Обобщение полученных замечаний и предложений в результате консультаций с затрагиваемыми сторонами</w:t>
            </w:r>
          </w:p>
          <w:p w:rsidR="00D5317A" w:rsidRPr="002F4A44" w:rsidRDefault="00D5317A" w:rsidP="002F2860">
            <w:pPr>
              <w:numPr>
                <w:ilvl w:val="0"/>
                <w:numId w:val="26"/>
              </w:numPr>
              <w:tabs>
                <w:tab w:val="left" w:pos="1276"/>
                <w:tab w:val="right" w:pos="7938"/>
              </w:tabs>
              <w:ind w:right="567"/>
              <w:rPr>
                <w:rFonts w:ascii="Arial" w:hAnsi="Arial" w:cs="Arial"/>
                <w:color w:val="4BACC6"/>
                <w:sz w:val="16"/>
                <w:szCs w:val="16"/>
                <w:lang w:val="ru-RU"/>
              </w:rPr>
            </w:pPr>
            <w:r w:rsidRPr="002F4A44">
              <w:rPr>
                <w:rFonts w:ascii="Arial" w:hAnsi="Arial" w:cs="Arial"/>
                <w:sz w:val="16"/>
                <w:szCs w:val="16"/>
                <w:lang w:val="ru-RU"/>
              </w:rPr>
              <w:t>Представление предложения с обосновывающими документами</w:t>
            </w:r>
          </w:p>
        </w:tc>
        <w:tc>
          <w:tcPr>
            <w:tcW w:w="1642" w:type="pct"/>
            <w:tcBorders>
              <w:top w:val="inset" w:sz="6" w:space="0" w:color="002850"/>
            </w:tcBorders>
            <w:shd w:val="clear" w:color="auto" w:fill="F3F3F3"/>
          </w:tcPr>
          <w:p w:rsidR="00D5317A" w:rsidRPr="002F4A44" w:rsidRDefault="00D5317A" w:rsidP="002F2860">
            <w:pPr>
              <w:tabs>
                <w:tab w:val="left" w:pos="1276"/>
                <w:tab w:val="right" w:pos="7938"/>
              </w:tabs>
              <w:spacing w:before="120"/>
              <w:ind w:left="1276" w:right="567" w:hanging="567"/>
              <w:rPr>
                <w:rFonts w:ascii="Arial" w:hAnsi="Arial" w:cs="Arial"/>
                <w:i/>
                <w:sz w:val="16"/>
                <w:szCs w:val="16"/>
                <w:lang w:val="ru-RU"/>
              </w:rPr>
            </w:pPr>
          </w:p>
          <w:p w:rsidR="00D5317A" w:rsidRPr="002F4A44" w:rsidRDefault="00D5317A" w:rsidP="002F2860">
            <w:pPr>
              <w:tabs>
                <w:tab w:val="left" w:pos="1276"/>
                <w:tab w:val="right" w:pos="7938"/>
              </w:tabs>
              <w:spacing w:before="120"/>
              <w:ind w:left="1276" w:right="567" w:hanging="567"/>
              <w:rPr>
                <w:rFonts w:ascii="Arial" w:hAnsi="Arial" w:cs="Arial"/>
                <w:i/>
                <w:sz w:val="16"/>
                <w:szCs w:val="16"/>
                <w:lang w:val="ru-RU"/>
              </w:rPr>
            </w:pPr>
          </w:p>
        </w:tc>
      </w:tr>
    </w:tbl>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Бюджетному органу/учреждению который выдвигает предложение рекомендуется связаться неформально с бюджетными органами /</w:t>
      </w:r>
      <w:proofErr w:type="gramStart"/>
      <w:r w:rsidRPr="002F4A44">
        <w:rPr>
          <w:color w:val="000000"/>
          <w:spacing w:val="3"/>
          <w:sz w:val="24"/>
          <w:lang w:val="ru-RU"/>
        </w:rPr>
        <w:t>учреждениями</w:t>
      </w:r>
      <w:proofErr w:type="gramEnd"/>
      <w:r w:rsidRPr="002F4A44">
        <w:rPr>
          <w:color w:val="000000"/>
          <w:spacing w:val="3"/>
          <w:sz w:val="24"/>
          <w:lang w:val="ru-RU"/>
        </w:rPr>
        <w:t xml:space="preserve"> которые могут быть затронуты предложением для решения, как это может быть лучше всего достигнуто и как это предложение будет воздействовать на них? Преимущества такого подхода будут ощущаться позже, увеличивая вероятность, что</w:t>
      </w:r>
      <w:r w:rsidRPr="002F4091">
        <w:rPr>
          <w:color w:val="000000"/>
          <w:spacing w:val="3"/>
          <w:sz w:val="24"/>
          <w:lang w:val="ru-RU"/>
        </w:rPr>
        <w:t xml:space="preserve"> </w:t>
      </w:r>
      <w:r w:rsidRPr="002F4A44">
        <w:rPr>
          <w:color w:val="000000"/>
          <w:spacing w:val="3"/>
          <w:sz w:val="24"/>
          <w:lang w:val="ru-RU"/>
        </w:rPr>
        <w:t>оценка стоимости будет иметь меньше негативных комментариев и будет меньше пересмотров оценки.</w:t>
      </w:r>
    </w:p>
    <w:p w:rsidR="00D5317A" w:rsidRPr="002F4A44" w:rsidRDefault="00D5317A" w:rsidP="00D5317A">
      <w:pPr>
        <w:rPr>
          <w:lang w:val="ru-RU"/>
        </w:rPr>
      </w:pPr>
    </w:p>
    <w:p w:rsidR="00D5317A" w:rsidRPr="002F4A44" w:rsidRDefault="00D5317A" w:rsidP="00D5317A">
      <w:pPr>
        <w:keepNext/>
        <w:jc w:val="both"/>
        <w:outlineLvl w:val="3"/>
        <w:rPr>
          <w:bCs/>
          <w:color w:val="0A55A3"/>
          <w:szCs w:val="28"/>
          <w:lang w:val="ru-RU"/>
        </w:rPr>
      </w:pPr>
      <w:r>
        <w:rPr>
          <w:bCs/>
          <w:color w:val="0A55A3"/>
          <w:szCs w:val="28"/>
          <w:lang w:val="ru-RU"/>
        </w:rPr>
        <w:t>Рассмотрение</w:t>
      </w:r>
      <w:r w:rsidRPr="002F4A44">
        <w:rPr>
          <w:bCs/>
          <w:color w:val="0A55A3"/>
          <w:szCs w:val="28"/>
          <w:lang w:val="ru-RU"/>
        </w:rPr>
        <w:t xml:space="preserve"> </w:t>
      </w:r>
      <w:r>
        <w:rPr>
          <w:bCs/>
          <w:color w:val="0A55A3"/>
          <w:szCs w:val="28"/>
          <w:lang w:val="ru-RU"/>
        </w:rPr>
        <w:t xml:space="preserve">предложения </w:t>
      </w:r>
      <w:r w:rsidRPr="002F4A44">
        <w:rPr>
          <w:bCs/>
          <w:color w:val="0A55A3"/>
          <w:szCs w:val="28"/>
          <w:lang w:val="ru-RU"/>
        </w:rPr>
        <w:t>администратором бюджета</w:t>
      </w:r>
    </w:p>
    <w:p w:rsidR="00D5317A" w:rsidRPr="002F4A44" w:rsidRDefault="00D5317A" w:rsidP="00D5317A">
      <w:pPr>
        <w:jc w:val="both"/>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Любое предложение политики должно быть рассмотрено администратором бюджета. Основные специфические вопросы, касающиеся расходов, которые анализируются администратором </w:t>
      </w:r>
      <w:proofErr w:type="gramStart"/>
      <w:r w:rsidRPr="002F4A44">
        <w:rPr>
          <w:color w:val="000000"/>
          <w:spacing w:val="3"/>
          <w:sz w:val="24"/>
          <w:lang w:val="ru-RU"/>
        </w:rPr>
        <w:t>бюджета</w:t>
      </w:r>
      <w:proofErr w:type="gramEnd"/>
      <w:r w:rsidRPr="002F4A44">
        <w:rPr>
          <w:color w:val="000000"/>
          <w:spacing w:val="3"/>
          <w:sz w:val="24"/>
          <w:lang w:val="ru-RU"/>
        </w:rPr>
        <w:t xml:space="preserve"> относятся к:</w:t>
      </w:r>
    </w:p>
    <w:p w:rsidR="00D5317A" w:rsidRPr="002F4A44" w:rsidRDefault="00D5317A" w:rsidP="00D5317A">
      <w:pPr>
        <w:numPr>
          <w:ilvl w:val="0"/>
          <w:numId w:val="183"/>
        </w:numPr>
        <w:tabs>
          <w:tab w:val="clear" w:pos="357"/>
          <w:tab w:val="num" w:pos="0"/>
          <w:tab w:val="left" w:pos="851"/>
        </w:tabs>
        <w:ind w:left="0" w:firstLine="567"/>
        <w:jc w:val="both"/>
        <w:rPr>
          <w:sz w:val="24"/>
          <w:lang w:val="ru-RU"/>
        </w:rPr>
      </w:pPr>
      <w:r w:rsidRPr="002F4A44">
        <w:rPr>
          <w:b/>
          <w:sz w:val="24"/>
          <w:lang w:val="ru-RU"/>
        </w:rPr>
        <w:t>последствию для бюджета</w:t>
      </w:r>
      <w:r w:rsidRPr="002F4A44">
        <w:rPr>
          <w:sz w:val="24"/>
          <w:lang w:val="ru-RU"/>
        </w:rPr>
        <w:t xml:space="preserve">: определяются </w:t>
      </w:r>
      <w:proofErr w:type="gramStart"/>
      <w:r w:rsidRPr="002F4A44">
        <w:rPr>
          <w:sz w:val="24"/>
          <w:lang w:val="ru-RU"/>
        </w:rPr>
        <w:t>программы</w:t>
      </w:r>
      <w:proofErr w:type="gramEnd"/>
      <w:r w:rsidRPr="002F4A44">
        <w:rPr>
          <w:sz w:val="24"/>
          <w:lang w:val="ru-RU"/>
        </w:rPr>
        <w:t xml:space="preserve"> к которым относятся предложения по расходам; определяется если политика требует дополнительные ресурсы или предполагает перераспределение имеющихся ресурсов; анализируется если существует потенциальные экономии, которые не были определены;</w:t>
      </w:r>
    </w:p>
    <w:p w:rsidR="00D5317A" w:rsidRPr="002F4A44" w:rsidRDefault="00D5317A" w:rsidP="00D5317A">
      <w:pPr>
        <w:numPr>
          <w:ilvl w:val="0"/>
          <w:numId w:val="183"/>
        </w:numPr>
        <w:tabs>
          <w:tab w:val="clear" w:pos="357"/>
          <w:tab w:val="num" w:pos="0"/>
          <w:tab w:val="left" w:pos="851"/>
        </w:tabs>
        <w:ind w:left="0" w:firstLine="567"/>
        <w:jc w:val="both"/>
        <w:rPr>
          <w:sz w:val="24"/>
          <w:lang w:val="ru-RU"/>
        </w:rPr>
      </w:pPr>
      <w:r w:rsidRPr="002F4A44">
        <w:rPr>
          <w:b/>
          <w:sz w:val="24"/>
          <w:lang w:val="ru-RU"/>
        </w:rPr>
        <w:lastRenderedPageBreak/>
        <w:t>уровень охвата</w:t>
      </w:r>
      <w:r w:rsidRPr="002F4A44">
        <w:rPr>
          <w:sz w:val="24"/>
          <w:lang w:val="ru-RU"/>
        </w:rPr>
        <w:t>: проверяется если все стороны затронутые предложением внесли свой вклад в оценки затрат и если все возможные расходы были приняты во внимание;</w:t>
      </w:r>
    </w:p>
    <w:p w:rsidR="00D5317A" w:rsidRPr="002F4A44" w:rsidRDefault="00D5317A" w:rsidP="00D5317A">
      <w:pPr>
        <w:numPr>
          <w:ilvl w:val="0"/>
          <w:numId w:val="183"/>
        </w:numPr>
        <w:tabs>
          <w:tab w:val="clear" w:pos="357"/>
          <w:tab w:val="num" w:pos="0"/>
          <w:tab w:val="left" w:pos="851"/>
        </w:tabs>
        <w:ind w:left="0" w:firstLine="567"/>
        <w:jc w:val="both"/>
        <w:rPr>
          <w:sz w:val="24"/>
          <w:lang w:val="ru-RU"/>
        </w:rPr>
      </w:pPr>
      <w:r w:rsidRPr="002F4A44">
        <w:rPr>
          <w:b/>
          <w:sz w:val="24"/>
          <w:lang w:val="ru-RU"/>
        </w:rPr>
        <w:t>реализму и правильности оценки стоимости</w:t>
      </w:r>
      <w:r w:rsidRPr="002F4A44">
        <w:rPr>
          <w:sz w:val="24"/>
          <w:lang w:val="ru-RU"/>
        </w:rPr>
        <w:t xml:space="preserve">: проверяются расчеты и оценки суммм; </w:t>
      </w:r>
      <w:proofErr w:type="gramStart"/>
      <w:r w:rsidRPr="002F4A44">
        <w:rPr>
          <w:sz w:val="24"/>
          <w:lang w:val="ru-RU"/>
        </w:rPr>
        <w:t>анализируется</w:t>
      </w:r>
      <w:proofErr w:type="gramEnd"/>
      <w:r w:rsidRPr="002F4A44">
        <w:rPr>
          <w:sz w:val="24"/>
          <w:lang w:val="ru-RU"/>
        </w:rPr>
        <w:t xml:space="preserve"> если потенциальные эффекты изменения цен, объема работ и  воздействие на учреждения (необходимое число служащих) являются логичными и реалистичными и если объемы ресурсов на ближайшие годы логически связанны с первым годом.</w:t>
      </w:r>
    </w:p>
    <w:p w:rsidR="00D5317A" w:rsidRPr="002F4A44" w:rsidRDefault="00D5317A" w:rsidP="00D5317A">
      <w:pPr>
        <w:jc w:val="both"/>
        <w:rPr>
          <w:lang w:val="ru-RU"/>
        </w:rPr>
      </w:pPr>
    </w:p>
    <w:p w:rsidR="00D5317A" w:rsidRPr="002F4A44" w:rsidRDefault="00D5317A" w:rsidP="00D5317A">
      <w:pPr>
        <w:keepNext/>
        <w:numPr>
          <w:ilvl w:val="2"/>
          <w:numId w:val="0"/>
        </w:numPr>
        <w:tabs>
          <w:tab w:val="num" w:pos="284"/>
        </w:tabs>
        <w:ind w:left="284" w:hanging="284"/>
        <w:jc w:val="both"/>
        <w:outlineLvl w:val="2"/>
        <w:rPr>
          <w:rFonts w:cs="Arial"/>
          <w:b/>
          <w:bCs/>
          <w:color w:val="0A55A3"/>
          <w:szCs w:val="26"/>
          <w:lang w:val="ru-RU"/>
        </w:rPr>
      </w:pPr>
      <w:r w:rsidRPr="002F4A44">
        <w:rPr>
          <w:rFonts w:cs="Arial"/>
          <w:b/>
          <w:bCs/>
          <w:color w:val="0A55A3"/>
          <w:szCs w:val="26"/>
          <w:lang w:val="ru-RU"/>
        </w:rPr>
        <w:t>Особенности предложения</w:t>
      </w:r>
    </w:p>
    <w:p w:rsidR="00D5317A" w:rsidRPr="002F4A44" w:rsidRDefault="00D5317A" w:rsidP="00D5317A">
      <w:pPr>
        <w:keepNext/>
        <w:numPr>
          <w:ilvl w:val="2"/>
          <w:numId w:val="0"/>
        </w:numPr>
        <w:tabs>
          <w:tab w:val="num" w:pos="284"/>
        </w:tabs>
        <w:ind w:left="284" w:hanging="284"/>
        <w:jc w:val="both"/>
        <w:outlineLvl w:val="2"/>
        <w:rPr>
          <w:rFonts w:cs="Arial"/>
          <w:b/>
          <w:bCs/>
          <w:color w:val="0A55A3"/>
          <w:szCs w:val="26"/>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Для оцен</w:t>
      </w:r>
      <w:r>
        <w:rPr>
          <w:color w:val="000000"/>
          <w:spacing w:val="3"/>
          <w:sz w:val="24"/>
          <w:lang w:val="ru-RU"/>
        </w:rPr>
        <w:t>ки</w:t>
      </w:r>
      <w:r w:rsidRPr="002F4A44">
        <w:rPr>
          <w:color w:val="000000"/>
          <w:spacing w:val="3"/>
          <w:sz w:val="24"/>
          <w:lang w:val="ru-RU"/>
        </w:rPr>
        <w:t xml:space="preserve"> стоимост</w:t>
      </w:r>
      <w:r>
        <w:rPr>
          <w:color w:val="000000"/>
          <w:spacing w:val="3"/>
          <w:sz w:val="24"/>
          <w:lang w:val="ru-RU"/>
        </w:rPr>
        <w:t>и</w:t>
      </w:r>
      <w:r w:rsidRPr="002F4A44">
        <w:rPr>
          <w:color w:val="000000"/>
          <w:spacing w:val="3"/>
          <w:sz w:val="24"/>
          <w:lang w:val="ru-RU"/>
        </w:rPr>
        <w:t xml:space="preserve"> предложени</w:t>
      </w:r>
      <w:r>
        <w:rPr>
          <w:color w:val="000000"/>
          <w:spacing w:val="3"/>
          <w:sz w:val="24"/>
          <w:lang w:val="ro-RO"/>
        </w:rPr>
        <w:t>й</w:t>
      </w:r>
      <w:r w:rsidRPr="002F4A44">
        <w:rPr>
          <w:color w:val="000000"/>
          <w:spacing w:val="3"/>
          <w:sz w:val="24"/>
          <w:lang w:val="ru-RU"/>
        </w:rPr>
        <w:t xml:space="preserve"> политик</w:t>
      </w:r>
      <w:r>
        <w:rPr>
          <w:color w:val="000000"/>
          <w:spacing w:val="3"/>
          <w:sz w:val="24"/>
          <w:lang w:val="ru-RU"/>
        </w:rPr>
        <w:t>,</w:t>
      </w:r>
      <w:r w:rsidRPr="002F4A44">
        <w:rPr>
          <w:color w:val="000000"/>
          <w:spacing w:val="3"/>
          <w:sz w:val="24"/>
          <w:lang w:val="ru-RU"/>
        </w:rPr>
        <w:t xml:space="preserve"> </w:t>
      </w:r>
      <w:r>
        <w:rPr>
          <w:color w:val="000000"/>
          <w:spacing w:val="3"/>
          <w:sz w:val="24"/>
          <w:lang w:val="ru-RU"/>
        </w:rPr>
        <w:t>необходимо рассмотреть</w:t>
      </w:r>
      <w:r w:rsidRPr="002F4A44">
        <w:rPr>
          <w:color w:val="000000"/>
          <w:spacing w:val="3"/>
          <w:sz w:val="24"/>
          <w:lang w:val="ru-RU"/>
        </w:rPr>
        <w:t xml:space="preserve"> две важные</w:t>
      </w:r>
      <w:r>
        <w:rPr>
          <w:color w:val="000000"/>
          <w:spacing w:val="3"/>
          <w:sz w:val="24"/>
          <w:lang w:val="ru-RU"/>
        </w:rPr>
        <w:t xml:space="preserve"> </w:t>
      </w:r>
      <w:r w:rsidRPr="002F4A44">
        <w:rPr>
          <w:color w:val="000000"/>
          <w:spacing w:val="3"/>
          <w:sz w:val="24"/>
          <w:lang w:val="ru-RU"/>
        </w:rPr>
        <w:t>характеристики.</w:t>
      </w:r>
    </w:p>
    <w:p w:rsidR="00D5317A" w:rsidRPr="002F4A44" w:rsidRDefault="00D5317A" w:rsidP="00D5317A">
      <w:pPr>
        <w:jc w:val="both"/>
        <w:rPr>
          <w:lang w:val="ru-RU"/>
        </w:rPr>
      </w:pPr>
    </w:p>
    <w:p w:rsidR="00D5317A" w:rsidRPr="002F4A44" w:rsidRDefault="00D5317A" w:rsidP="00D5317A">
      <w:pPr>
        <w:keepNext/>
        <w:jc w:val="both"/>
        <w:outlineLvl w:val="3"/>
        <w:rPr>
          <w:bCs/>
          <w:i/>
          <w:color w:val="0A55A3"/>
          <w:szCs w:val="28"/>
          <w:lang w:val="ru-RU"/>
        </w:rPr>
      </w:pPr>
      <w:r w:rsidRPr="002F4A44">
        <w:rPr>
          <w:bCs/>
          <w:i/>
          <w:color w:val="0A55A3"/>
          <w:szCs w:val="28"/>
          <w:lang w:val="ru-RU"/>
        </w:rPr>
        <w:t>Период времени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Эта специфическая особенность помогает понять период времени, для которого необходимо оценитьстоимость. С точки зрения времени, затраты могут быть разделены следующим образом:</w:t>
      </w:r>
    </w:p>
    <w:p w:rsidR="00D5317A" w:rsidRPr="002F4A44" w:rsidRDefault="00D5317A" w:rsidP="00D5317A">
      <w:pPr>
        <w:numPr>
          <w:ilvl w:val="0"/>
          <w:numId w:val="189"/>
        </w:numPr>
        <w:tabs>
          <w:tab w:val="left" w:pos="990"/>
        </w:tabs>
        <w:ind w:left="0" w:firstLine="720"/>
        <w:jc w:val="both"/>
        <w:rPr>
          <w:sz w:val="24"/>
          <w:lang w:val="ru-RU"/>
        </w:rPr>
      </w:pPr>
      <w:r w:rsidRPr="002F4A44">
        <w:rPr>
          <w:b/>
          <w:sz w:val="24"/>
          <w:lang w:val="ru-RU"/>
        </w:rPr>
        <w:t>одноразовые затраты</w:t>
      </w:r>
      <w:r w:rsidRPr="002F4A44">
        <w:rPr>
          <w:sz w:val="24"/>
          <w:lang w:val="ru-RU"/>
        </w:rPr>
        <w:t xml:space="preserve"> - могут быть уменьшены относительно просто и не имеют финансовых последствий на следующие года (например, покупка недвижимости, проведение выборов и т.д.);</w:t>
      </w:r>
    </w:p>
    <w:p w:rsidR="00D5317A" w:rsidRPr="002F4A44" w:rsidRDefault="00D5317A" w:rsidP="00D5317A">
      <w:pPr>
        <w:numPr>
          <w:ilvl w:val="0"/>
          <w:numId w:val="189"/>
        </w:numPr>
        <w:tabs>
          <w:tab w:val="left" w:pos="990"/>
        </w:tabs>
        <w:ind w:left="0" w:firstLine="720"/>
        <w:jc w:val="both"/>
        <w:rPr>
          <w:b/>
          <w:sz w:val="24"/>
          <w:lang w:val="ru-RU"/>
        </w:rPr>
      </w:pPr>
      <w:r w:rsidRPr="002F4A44">
        <w:rPr>
          <w:b/>
          <w:sz w:val="24"/>
          <w:lang w:val="ru-RU"/>
        </w:rPr>
        <w:t xml:space="preserve">многолетние затраты </w:t>
      </w:r>
      <w:r w:rsidRPr="002F4A44">
        <w:rPr>
          <w:sz w:val="24"/>
          <w:lang w:val="ru-RU"/>
        </w:rPr>
        <w:t>– имеют финансовые последствия для последующих лет. Некоторые дискреционные расходы (например</w:t>
      </w:r>
      <w:proofErr w:type="gramStart"/>
      <w:r w:rsidRPr="002F4A44">
        <w:rPr>
          <w:sz w:val="24"/>
          <w:lang w:val="ru-RU"/>
        </w:rPr>
        <w:t>,р</w:t>
      </w:r>
      <w:proofErr w:type="gramEnd"/>
      <w:r w:rsidRPr="002F4A44">
        <w:rPr>
          <w:sz w:val="24"/>
          <w:lang w:val="ru-RU"/>
        </w:rPr>
        <w:t>асходы на персонал), в принципе, могут быть ограничены в среднесрочной перспективе, однако трудно остановить эти расходы в краткосрочном периоде. Другие недискреционны</w:t>
      </w:r>
      <w:proofErr w:type="gramStart"/>
      <w:r w:rsidRPr="002F4A44">
        <w:rPr>
          <w:sz w:val="24"/>
          <w:lang w:val="ru-RU"/>
        </w:rPr>
        <w:t>e</w:t>
      </w:r>
      <w:proofErr w:type="gramEnd"/>
      <w:r w:rsidRPr="002F4A44">
        <w:rPr>
          <w:sz w:val="24"/>
          <w:lang w:val="ru-RU"/>
        </w:rPr>
        <w:t xml:space="preserve"> расходы (например:  платежи связанные с пособиями по социальной помощи, обслуживанию долга) зависят от обязательств  предусмотренных в законодательстве и не могут быть ограничены.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Таким образом, предложения связанные с расходами, которые могут быть сравнительно легко остановлены - то есть разовые расходы и дискреционные расходы - могут быть отличены от предложений структурных недискреционных расходов, рост которых сложнее остановить.</w:t>
      </w:r>
    </w:p>
    <w:p w:rsidR="00D5317A" w:rsidRPr="002F4A44" w:rsidRDefault="00D5317A" w:rsidP="00D5317A">
      <w:pPr>
        <w:jc w:val="both"/>
        <w:rPr>
          <w:rFonts w:ascii="Arial Narrow" w:hAnsi="Arial Narrow"/>
          <w:lang w:val="ru-RU"/>
        </w:rPr>
      </w:pPr>
    </w:p>
    <w:p w:rsidR="00D5317A" w:rsidRPr="002F4A44" w:rsidRDefault="00D5317A" w:rsidP="00D5317A">
      <w:pPr>
        <w:keepNext/>
        <w:jc w:val="both"/>
        <w:outlineLvl w:val="3"/>
        <w:rPr>
          <w:bCs/>
          <w:i/>
          <w:color w:val="0A55A3"/>
          <w:szCs w:val="28"/>
          <w:lang w:val="ru-RU"/>
        </w:rPr>
      </w:pPr>
    </w:p>
    <w:p w:rsidR="00D5317A" w:rsidRPr="002F4A44" w:rsidRDefault="00D5317A" w:rsidP="00D5317A">
      <w:pPr>
        <w:keepNext/>
        <w:jc w:val="both"/>
        <w:outlineLvl w:val="3"/>
        <w:rPr>
          <w:bCs/>
          <w:i/>
          <w:color w:val="0A55A3"/>
          <w:szCs w:val="28"/>
          <w:lang w:val="ru-RU"/>
        </w:rPr>
      </w:pPr>
      <w:r w:rsidRPr="002F4A44">
        <w:rPr>
          <w:bCs/>
          <w:i/>
          <w:color w:val="0A55A3"/>
          <w:szCs w:val="28"/>
          <w:lang w:val="ru-RU"/>
        </w:rPr>
        <w:t>Природа предложения</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По своей природе, существуют следующие типы предложений:</w:t>
      </w:r>
    </w:p>
    <w:p w:rsidR="00D5317A" w:rsidRPr="002F4A44" w:rsidRDefault="00D5317A" w:rsidP="00D5317A">
      <w:pPr>
        <w:keepNext/>
        <w:numPr>
          <w:ilvl w:val="0"/>
          <w:numId w:val="174"/>
        </w:numPr>
        <w:spacing w:before="120"/>
        <w:jc w:val="both"/>
        <w:outlineLvl w:val="3"/>
        <w:rPr>
          <w:bCs/>
          <w:color w:val="0A55A3"/>
          <w:szCs w:val="28"/>
          <w:lang w:val="ru-RU"/>
        </w:rPr>
      </w:pPr>
      <w:r w:rsidRPr="002F4A44">
        <w:rPr>
          <w:bCs/>
          <w:color w:val="0A55A3"/>
          <w:szCs w:val="44"/>
          <w:lang w:val="ru-RU"/>
        </w:rPr>
        <w:t xml:space="preserve">Изменение размера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В том случае если предложение изменяет номинальную стоимость или объем услуг, таких как социальные выплаты, можно относительно легко определить бюджетные воздействия  этого предложения, так как оно включает в себя расчет нового объема для данной группы населения (количество бенефициаров). Существует вероятность того, что другие изменения в бюджете больше не потребуется (увеличение или уменьшение количества сотрудников или оборудования). </w:t>
      </w:r>
    </w:p>
    <w:p w:rsidR="00D5317A" w:rsidRPr="002F4A44" w:rsidRDefault="00D5317A" w:rsidP="00D5317A">
      <w:pPr>
        <w:spacing w:before="120"/>
        <w:rPr>
          <w:lang w:val="ru-RU"/>
        </w:rPr>
      </w:pPr>
    </w:p>
    <w:tbl>
      <w:tblPr>
        <w:tblW w:w="0" w:type="auto"/>
        <w:tblCellSpacing w:w="1440" w:type="nil"/>
        <w:tblInd w:w="1089"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firstRow="1" w:lastRow="1" w:firstColumn="1" w:lastColumn="1" w:noHBand="0" w:noVBand="0"/>
      </w:tblPr>
      <w:tblGrid>
        <w:gridCol w:w="5902"/>
      </w:tblGrid>
      <w:tr w:rsidR="00D5317A" w:rsidRPr="00702150" w:rsidTr="002F2860">
        <w:trPr>
          <w:tblCellSpacing w:w="1440" w:type="nil"/>
        </w:trPr>
        <w:tc>
          <w:tcPr>
            <w:tcW w:w="5902" w:type="dxa"/>
            <w:tcBorders>
              <w:top w:val="inset" w:sz="6" w:space="0" w:color="auto"/>
              <w:bottom w:val="outset" w:sz="6" w:space="0" w:color="auto"/>
            </w:tcBorders>
            <w:shd w:val="clear" w:color="auto" w:fill="DBE5F1"/>
          </w:tcPr>
          <w:p w:rsidR="00D5317A" w:rsidRPr="002F4A44" w:rsidRDefault="00D5317A" w:rsidP="002F2860">
            <w:pPr>
              <w:spacing w:before="120" w:line="240" w:lineRule="exact"/>
              <w:jc w:val="both"/>
              <w:rPr>
                <w:rFonts w:ascii="Arial" w:hAnsi="Arial"/>
                <w:bCs/>
                <w:iCs/>
                <w:sz w:val="16"/>
                <w:szCs w:val="16"/>
                <w:lang w:val="ru-RU"/>
              </w:rPr>
            </w:pPr>
            <w:r w:rsidRPr="002F4A44">
              <w:rPr>
                <w:rFonts w:ascii="Arial" w:hAnsi="Arial"/>
                <w:b/>
                <w:bCs/>
                <w:sz w:val="16"/>
                <w:szCs w:val="16"/>
                <w:lang w:val="ru-RU"/>
              </w:rPr>
              <w:t>Пример 1: Пособия на детей увеличены на 200 лей в месяц.</w:t>
            </w:r>
          </w:p>
        </w:tc>
      </w:tr>
    </w:tbl>
    <w:p w:rsidR="00D5317A" w:rsidRPr="002F4A44" w:rsidRDefault="00D5317A" w:rsidP="00D5317A">
      <w:pPr>
        <w:rPr>
          <w:lang w:val="ru-RU"/>
        </w:rPr>
      </w:pPr>
    </w:p>
    <w:p w:rsidR="00D5317A" w:rsidRPr="002F4A44" w:rsidRDefault="00D5317A" w:rsidP="00D5317A">
      <w:pPr>
        <w:keepNext/>
        <w:numPr>
          <w:ilvl w:val="0"/>
          <w:numId w:val="174"/>
        </w:numPr>
        <w:spacing w:before="120"/>
        <w:jc w:val="both"/>
        <w:outlineLvl w:val="3"/>
        <w:rPr>
          <w:bCs/>
          <w:color w:val="0A55A3"/>
          <w:szCs w:val="44"/>
          <w:lang w:val="ru-RU"/>
        </w:rPr>
      </w:pPr>
      <w:r w:rsidRPr="002F4A44">
        <w:rPr>
          <w:bCs/>
          <w:color w:val="0A55A3"/>
          <w:szCs w:val="44"/>
          <w:lang w:val="ru-RU"/>
        </w:rPr>
        <w:t xml:space="preserve">Изменение приемлимости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Предложение такого рода изменяет категории бенефициаров или одной выплаты предусмотренной законом. Это может увеличить или уменьшить количество людей затронутых данной услугой.</w:t>
      </w:r>
    </w:p>
    <w:p w:rsidR="00D5317A" w:rsidRPr="002F4A44" w:rsidRDefault="00D5317A" w:rsidP="00D5317A">
      <w:pPr>
        <w:spacing w:before="120"/>
        <w:rPr>
          <w:lang w:val="ru-RU"/>
        </w:rPr>
      </w:pPr>
    </w:p>
    <w:tbl>
      <w:tblPr>
        <w:tblW w:w="0" w:type="auto"/>
        <w:tblCellSpacing w:w="1440" w:type="nil"/>
        <w:tblInd w:w="1089" w:type="dxa"/>
        <w:tblBorders>
          <w:top w:val="inset" w:sz="6" w:space="0" w:color="auto"/>
          <w:left w:val="inset" w:sz="6" w:space="0" w:color="auto"/>
          <w:bottom w:val="outset" w:sz="6" w:space="0" w:color="auto"/>
          <w:right w:val="outset" w:sz="6" w:space="0" w:color="auto"/>
        </w:tblBorders>
        <w:shd w:val="clear" w:color="auto" w:fill="DBE5F1"/>
        <w:tblCellMar>
          <w:left w:w="68" w:type="dxa"/>
          <w:right w:w="68" w:type="dxa"/>
        </w:tblCellMar>
        <w:tblLook w:val="01E0" w:firstRow="1" w:lastRow="1" w:firstColumn="1" w:lastColumn="1" w:noHBand="0" w:noVBand="0"/>
      </w:tblPr>
      <w:tblGrid>
        <w:gridCol w:w="7626"/>
      </w:tblGrid>
      <w:tr w:rsidR="00D5317A" w:rsidRPr="00702150" w:rsidTr="002F2860">
        <w:trPr>
          <w:trHeight w:val="1081"/>
          <w:tblCellSpacing w:w="1440" w:type="nil"/>
        </w:trPr>
        <w:tc>
          <w:tcPr>
            <w:tcW w:w="7626" w:type="dxa"/>
            <w:tcBorders>
              <w:top w:val="inset" w:sz="6" w:space="0" w:color="auto"/>
              <w:bottom w:val="outset" w:sz="6" w:space="0" w:color="auto"/>
            </w:tcBorders>
            <w:shd w:val="clear" w:color="auto" w:fill="DBE5F1"/>
          </w:tcPr>
          <w:p w:rsidR="00D5317A" w:rsidRPr="002F4A44" w:rsidRDefault="00D5317A" w:rsidP="002F2860">
            <w:pPr>
              <w:shd w:val="clear" w:color="auto" w:fill="E0E0E0"/>
              <w:tabs>
                <w:tab w:val="left" w:pos="-96"/>
                <w:tab w:val="right" w:pos="7938"/>
              </w:tabs>
              <w:spacing w:before="120"/>
              <w:ind w:right="-151"/>
              <w:rPr>
                <w:rFonts w:ascii="Arial" w:hAnsi="Arial" w:cs="Arial"/>
                <w:bCs/>
                <w:sz w:val="16"/>
                <w:szCs w:val="16"/>
                <w:lang w:val="ru-RU"/>
              </w:rPr>
            </w:pPr>
            <w:r w:rsidRPr="00F77605">
              <w:rPr>
                <w:rFonts w:ascii="Arial" w:hAnsi="Arial" w:cs="Arial"/>
                <w:b/>
                <w:sz w:val="16"/>
                <w:szCs w:val="16"/>
                <w:lang w:val="ru-RU"/>
              </w:rPr>
              <w:lastRenderedPageBreak/>
              <w:t xml:space="preserve">Пример 2: </w:t>
            </w:r>
            <w:r w:rsidRPr="00F77605">
              <w:rPr>
                <w:rFonts w:ascii="Arial" w:hAnsi="Arial" w:cs="Arial"/>
                <w:sz w:val="16"/>
                <w:szCs w:val="16"/>
                <w:lang w:val="ru-RU"/>
              </w:rPr>
              <w:t>Пособия на детей, которые ранее предоставлялись детям в возрасте до 18 лет, предлагается платить только,  детям до 16 лет включительно. Это позволит снизить нагрузку на орган, который реализует данное положение.</w:t>
            </w:r>
          </w:p>
        </w:tc>
      </w:tr>
    </w:tbl>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Воздействие затрат таких предложений является более сложным, чем это кажется на первый взгляд, так как внедряющий орган должен рассмотреть несколько факторов. В примере 2 есть прямая экономия социальных выплат. Однако</w:t>
      </w:r>
      <w:proofErr w:type="gramStart"/>
      <w:r w:rsidRPr="002F4A44">
        <w:rPr>
          <w:color w:val="000000"/>
          <w:spacing w:val="3"/>
          <w:sz w:val="24"/>
          <w:lang w:val="ru-RU"/>
        </w:rPr>
        <w:t>,</w:t>
      </w:r>
      <w:proofErr w:type="gramEnd"/>
      <w:r w:rsidRPr="002F4A44">
        <w:rPr>
          <w:color w:val="000000"/>
          <w:spacing w:val="3"/>
          <w:sz w:val="24"/>
          <w:lang w:val="ru-RU"/>
        </w:rPr>
        <w:t xml:space="preserve"> в зависимости от размера уменьшения и количества дел рассмотренных сотрудниками может произойти экономия административных расходов, так как с уменьшением числа бенефициаров может потребоваться меньше сотрудников. Необходимо оценить, как будет меняться нагрузка и как это повлияет на его бюджетные потребности. Должен быть создан банк данных исторической информации о затратах, по которым можно будет сделать оправданные прогнозы.</w:t>
      </w:r>
    </w:p>
    <w:p w:rsidR="00D5317A" w:rsidRPr="002F4A44" w:rsidRDefault="00D5317A" w:rsidP="00D5317A">
      <w:pPr>
        <w:jc w:val="both"/>
        <w:rPr>
          <w:lang w:val="ru-RU"/>
        </w:rPr>
      </w:pPr>
    </w:p>
    <w:p w:rsidR="00D5317A" w:rsidRPr="002F4A44" w:rsidRDefault="00D5317A" w:rsidP="00D5317A">
      <w:pPr>
        <w:keepNext/>
        <w:numPr>
          <w:ilvl w:val="0"/>
          <w:numId w:val="174"/>
        </w:numPr>
        <w:spacing w:before="120"/>
        <w:jc w:val="both"/>
        <w:outlineLvl w:val="3"/>
        <w:rPr>
          <w:bCs/>
          <w:color w:val="0A55A3"/>
          <w:szCs w:val="44"/>
          <w:lang w:val="ru-RU"/>
        </w:rPr>
      </w:pPr>
      <w:r w:rsidRPr="002F4A44">
        <w:rPr>
          <w:bCs/>
          <w:color w:val="0A55A3"/>
          <w:szCs w:val="44"/>
          <w:lang w:val="ru-RU"/>
        </w:rPr>
        <w:t xml:space="preserve">Новая политика (или прекращенная)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Предложение заключается в предоставлении новой государственной услуги. Кроме того, данное предложение может состоять в уменьшение или устранение существующей услуги. </w:t>
      </w:r>
    </w:p>
    <w:p w:rsidR="00D5317A" w:rsidRPr="002F4A44" w:rsidRDefault="00D5317A" w:rsidP="00D5317A">
      <w:pPr>
        <w:spacing w:before="120" w:after="160" w:line="240" w:lineRule="exact"/>
        <w:rPr>
          <w:rFonts w:ascii="Tahoma" w:hAnsi="Tahoma"/>
          <w:sz w:val="20"/>
          <w:szCs w:val="20"/>
          <w:lang w:val="ru-RU"/>
        </w:rPr>
      </w:pPr>
    </w:p>
    <w:tbl>
      <w:tblPr>
        <w:tblW w:w="0" w:type="auto"/>
        <w:tblCellSpacing w:w="1440" w:type="nil"/>
        <w:tblInd w:w="1082"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firstRow="1" w:lastRow="1" w:firstColumn="1" w:lastColumn="1" w:noHBand="0" w:noVBand="0"/>
      </w:tblPr>
      <w:tblGrid>
        <w:gridCol w:w="7623"/>
      </w:tblGrid>
      <w:tr w:rsidR="00D5317A" w:rsidRPr="00702150" w:rsidTr="002F2860">
        <w:trPr>
          <w:trHeight w:val="1815"/>
          <w:tblCellSpacing w:w="1440" w:type="nil"/>
        </w:trPr>
        <w:tc>
          <w:tcPr>
            <w:tcW w:w="7623" w:type="dxa"/>
            <w:tcBorders>
              <w:top w:val="inset" w:sz="6" w:space="0" w:color="auto"/>
              <w:bottom w:val="outset" w:sz="6" w:space="0" w:color="auto"/>
            </w:tcBorders>
            <w:shd w:val="clear" w:color="auto" w:fill="DBE5F1"/>
          </w:tcPr>
          <w:p w:rsidR="00D5317A" w:rsidRPr="002F4A44" w:rsidRDefault="00D5317A" w:rsidP="002F2860">
            <w:pPr>
              <w:tabs>
                <w:tab w:val="right" w:pos="7938"/>
              </w:tabs>
              <w:spacing w:before="120"/>
              <w:ind w:left="52" w:right="-98"/>
              <w:rPr>
                <w:rFonts w:ascii="Arial" w:hAnsi="Arial" w:cs="Arial"/>
                <w:b/>
                <w:bCs/>
                <w:sz w:val="16"/>
                <w:szCs w:val="16"/>
                <w:lang w:val="ru-RU"/>
              </w:rPr>
            </w:pPr>
            <w:r w:rsidRPr="002F4A44">
              <w:rPr>
                <w:rFonts w:ascii="Arial" w:hAnsi="Arial" w:cs="Arial"/>
                <w:b/>
                <w:bCs/>
                <w:sz w:val="16"/>
                <w:szCs w:val="16"/>
                <w:lang w:val="ru-RU"/>
              </w:rPr>
              <w:t xml:space="preserve">Пример 3: </w:t>
            </w:r>
            <w:r w:rsidRPr="002F4A44">
              <w:rPr>
                <w:rFonts w:ascii="Arial" w:hAnsi="Arial" w:cs="Arial"/>
                <w:bCs/>
                <w:sz w:val="16"/>
                <w:szCs w:val="16"/>
                <w:lang w:val="ru-RU"/>
              </w:rPr>
              <w:t>Предложение состоит в ужесточении правила для органов власти и других государственных органов по защите личных данных.</w:t>
            </w:r>
          </w:p>
          <w:p w:rsidR="00D5317A" w:rsidRPr="002F4A44" w:rsidRDefault="00D5317A" w:rsidP="002F2860">
            <w:pPr>
              <w:tabs>
                <w:tab w:val="right" w:pos="7938"/>
              </w:tabs>
              <w:spacing w:before="120"/>
              <w:ind w:left="52" w:right="-98"/>
              <w:rPr>
                <w:rFonts w:ascii="Arial" w:hAnsi="Arial" w:cs="Arial"/>
                <w:bCs/>
                <w:sz w:val="16"/>
                <w:szCs w:val="16"/>
                <w:lang w:val="ru-RU"/>
              </w:rPr>
            </w:pPr>
            <w:r w:rsidRPr="002F4A44">
              <w:rPr>
                <w:rFonts w:ascii="Arial" w:hAnsi="Arial" w:cs="Arial"/>
                <w:b/>
                <w:bCs/>
                <w:sz w:val="16"/>
                <w:szCs w:val="16"/>
                <w:lang w:val="ru-RU"/>
              </w:rPr>
              <w:t xml:space="preserve">Пример 4: </w:t>
            </w:r>
            <w:r w:rsidRPr="002F4A44">
              <w:rPr>
                <w:rFonts w:ascii="Arial" w:hAnsi="Arial" w:cs="Arial"/>
                <w:bCs/>
                <w:sz w:val="16"/>
                <w:szCs w:val="16"/>
                <w:lang w:val="ru-RU"/>
              </w:rPr>
              <w:t>Предлагается создание реабилитационных центров для жертв торговли людьми или новых детских домов.</w:t>
            </w:r>
          </w:p>
          <w:p w:rsidR="00D5317A" w:rsidRPr="002F4A44" w:rsidRDefault="00D5317A" w:rsidP="002F2860">
            <w:pPr>
              <w:tabs>
                <w:tab w:val="left" w:pos="-89"/>
                <w:tab w:val="right" w:pos="7938"/>
              </w:tabs>
              <w:spacing w:before="120"/>
              <w:ind w:left="52" w:right="-98"/>
              <w:rPr>
                <w:rFonts w:ascii="Arial" w:hAnsi="Arial" w:cs="Arial"/>
                <w:bCs/>
                <w:sz w:val="16"/>
                <w:szCs w:val="16"/>
                <w:lang w:val="ru-RU"/>
              </w:rPr>
            </w:pPr>
            <w:r w:rsidRPr="002F4A44">
              <w:rPr>
                <w:rFonts w:ascii="Arial" w:hAnsi="Arial" w:cs="Arial"/>
                <w:b/>
                <w:bCs/>
                <w:sz w:val="16"/>
                <w:szCs w:val="16"/>
                <w:lang w:val="ru-RU"/>
              </w:rPr>
              <w:t xml:space="preserve">Пример 5: </w:t>
            </w:r>
            <w:r w:rsidRPr="002F4A44">
              <w:rPr>
                <w:rFonts w:ascii="Arial" w:hAnsi="Arial" w:cs="Arial"/>
                <w:bCs/>
                <w:sz w:val="16"/>
                <w:szCs w:val="16"/>
                <w:lang w:val="ru-RU"/>
              </w:rPr>
              <w:t>Создается новый бюджетный орган  / бюджетное учреждение</w:t>
            </w:r>
            <w:r w:rsidRPr="002F4A44">
              <w:rPr>
                <w:rFonts w:ascii="Arial" w:hAnsi="Arial" w:cs="Arial"/>
                <w:bCs/>
                <w:color w:val="4BACC6"/>
                <w:sz w:val="16"/>
                <w:szCs w:val="16"/>
                <w:lang w:val="ru-RU"/>
              </w:rPr>
              <w:t>.</w:t>
            </w:r>
          </w:p>
        </w:tc>
      </w:tr>
    </w:tbl>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Этот тип предложений создает дополнительные проблемы в оценке </w:t>
      </w:r>
      <w:proofErr w:type="gramStart"/>
      <w:r w:rsidRPr="002F4A44">
        <w:rPr>
          <w:color w:val="000000"/>
          <w:spacing w:val="3"/>
          <w:sz w:val="24"/>
          <w:lang w:val="ru-RU"/>
        </w:rPr>
        <w:t>стоимости</w:t>
      </w:r>
      <w:proofErr w:type="gramEnd"/>
      <w:r w:rsidRPr="002F4A44">
        <w:rPr>
          <w:color w:val="000000"/>
          <w:spacing w:val="3"/>
          <w:sz w:val="24"/>
          <w:lang w:val="ru-RU"/>
        </w:rPr>
        <w:t xml:space="preserve"> так как  могут отсутствовать данные о сфере покрытия и стратегии внедрения политики. В этом случае, важно оценить уровень доверия к оценкам, в соответствии с рекомендациями по решению неопределенностей, указанными далее и, возможно, рассмотреть ряд возможных затрат. </w:t>
      </w:r>
    </w:p>
    <w:p w:rsidR="00D5317A" w:rsidRPr="002F4A44" w:rsidRDefault="00D5317A" w:rsidP="00D5317A">
      <w:pPr>
        <w:jc w:val="both"/>
        <w:rPr>
          <w:lang w:val="ru-RU"/>
        </w:rPr>
      </w:pPr>
    </w:p>
    <w:p w:rsidR="00D5317A" w:rsidRPr="002F4A44" w:rsidRDefault="00D5317A" w:rsidP="00D5317A">
      <w:pPr>
        <w:keepNext/>
        <w:numPr>
          <w:ilvl w:val="0"/>
          <w:numId w:val="174"/>
        </w:numPr>
        <w:spacing w:before="120"/>
        <w:jc w:val="both"/>
        <w:outlineLvl w:val="3"/>
        <w:rPr>
          <w:bCs/>
          <w:color w:val="0A55A3"/>
          <w:szCs w:val="44"/>
          <w:lang w:val="ru-RU"/>
        </w:rPr>
      </w:pPr>
      <w:r w:rsidRPr="002F4A44">
        <w:rPr>
          <w:bCs/>
          <w:color w:val="0A55A3"/>
          <w:szCs w:val="44"/>
          <w:lang w:val="ru-RU"/>
        </w:rPr>
        <w:t>Смешанное предложение</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Такие предложения могут сочетать в себе элементы нескольких из вышеперечисленных категорий, что усложняет оценку финансового воздействия.</w:t>
      </w:r>
    </w:p>
    <w:p w:rsidR="00D5317A" w:rsidRPr="002F4A44" w:rsidRDefault="00D5317A" w:rsidP="00D5317A">
      <w:pPr>
        <w:spacing w:before="120"/>
        <w:jc w:val="both"/>
        <w:rPr>
          <w:lang w:val="ru-RU"/>
        </w:rPr>
      </w:pPr>
    </w:p>
    <w:tbl>
      <w:tblPr>
        <w:tblW w:w="0" w:type="auto"/>
        <w:tblCellSpacing w:w="1440" w:type="nil"/>
        <w:tblInd w:w="518"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firstRow="1" w:lastRow="1" w:firstColumn="1" w:lastColumn="1" w:noHBand="0" w:noVBand="0"/>
      </w:tblPr>
      <w:tblGrid>
        <w:gridCol w:w="7740"/>
      </w:tblGrid>
      <w:tr w:rsidR="00D5317A" w:rsidRPr="00702150" w:rsidTr="002F2860">
        <w:trPr>
          <w:tblCellSpacing w:w="1440" w:type="nil"/>
        </w:trPr>
        <w:tc>
          <w:tcPr>
            <w:tcW w:w="7740" w:type="dxa"/>
            <w:tcBorders>
              <w:top w:val="inset" w:sz="6" w:space="0" w:color="auto"/>
              <w:bottom w:val="outset" w:sz="6" w:space="0" w:color="auto"/>
            </w:tcBorders>
            <w:shd w:val="clear" w:color="auto" w:fill="DBE5F1"/>
          </w:tcPr>
          <w:p w:rsidR="00D5317A" w:rsidRPr="002F4A44" w:rsidRDefault="00D5317A" w:rsidP="002F2860">
            <w:pPr>
              <w:spacing w:before="120" w:line="240" w:lineRule="exact"/>
              <w:rPr>
                <w:rFonts w:ascii="Arial" w:hAnsi="Arial"/>
                <w:b/>
                <w:sz w:val="16"/>
                <w:szCs w:val="16"/>
                <w:lang w:val="ru-RU"/>
              </w:rPr>
            </w:pPr>
            <w:r w:rsidRPr="002F4A44">
              <w:rPr>
                <w:rFonts w:ascii="Arial" w:hAnsi="Arial"/>
                <w:b/>
                <w:sz w:val="16"/>
                <w:szCs w:val="16"/>
                <w:lang w:val="ru-RU"/>
              </w:rPr>
              <w:t>Пример 6: Пособия увеличиваются на  1,0 тыс. в год</w:t>
            </w:r>
            <w:proofErr w:type="gramStart"/>
            <w:r w:rsidRPr="002F4A44">
              <w:rPr>
                <w:rFonts w:ascii="Arial" w:hAnsi="Arial"/>
                <w:b/>
                <w:sz w:val="16"/>
                <w:szCs w:val="16"/>
                <w:lang w:val="ru-RU"/>
              </w:rPr>
              <w:t xml:space="preserve"> ,</w:t>
            </w:r>
            <w:proofErr w:type="gramEnd"/>
            <w:r w:rsidRPr="002F4A44">
              <w:rPr>
                <w:rFonts w:ascii="Arial" w:hAnsi="Arial"/>
                <w:b/>
                <w:sz w:val="16"/>
                <w:szCs w:val="16"/>
                <w:lang w:val="ru-RU"/>
              </w:rPr>
              <w:t xml:space="preserve"> но в то же время число получателей пособия уменьшается на 200 человек  по сравнению с предыдущим годом.</w:t>
            </w:r>
          </w:p>
          <w:p w:rsidR="00D5317A" w:rsidRPr="002F4A44" w:rsidRDefault="00D5317A" w:rsidP="002F2860">
            <w:pPr>
              <w:spacing w:before="120" w:line="240" w:lineRule="exact"/>
              <w:jc w:val="center"/>
              <w:rPr>
                <w:rFonts w:ascii="Arial" w:hAnsi="Arial"/>
                <w:sz w:val="16"/>
                <w:szCs w:val="16"/>
                <w:lang w:val="ru-RU"/>
              </w:rPr>
            </w:pPr>
            <w:r w:rsidRPr="002F4A44">
              <w:rPr>
                <w:rFonts w:ascii="Arial" w:hAnsi="Arial"/>
                <w:sz w:val="16"/>
                <w:szCs w:val="16"/>
                <w:lang w:val="ru-RU"/>
              </w:rPr>
              <w:t xml:space="preserve">      В год X</w:t>
            </w:r>
            <w:proofErr w:type="gramStart"/>
            <w:r w:rsidRPr="002F4A44">
              <w:rPr>
                <w:rFonts w:ascii="Arial" w:hAnsi="Arial" w:cs="Arial"/>
                <w:color w:val="4BACC6"/>
                <w:sz w:val="16"/>
                <w:szCs w:val="16"/>
                <w:lang w:val="ru-RU"/>
              </w:rPr>
              <w:t xml:space="preserve">                                             </w:t>
            </w:r>
            <w:r w:rsidRPr="002F4A44">
              <w:rPr>
                <w:rFonts w:ascii="Arial" w:hAnsi="Arial" w:cs="Arial"/>
                <w:sz w:val="16"/>
                <w:szCs w:val="16"/>
                <w:lang w:val="ru-RU"/>
              </w:rPr>
              <w:t>В</w:t>
            </w:r>
            <w:proofErr w:type="gramEnd"/>
            <w:r w:rsidRPr="002F4A44">
              <w:rPr>
                <w:rFonts w:ascii="Arial" w:hAnsi="Arial" w:cs="Arial"/>
                <w:sz w:val="16"/>
                <w:szCs w:val="16"/>
                <w:lang w:val="ru-RU"/>
              </w:rPr>
              <w:t xml:space="preserve"> год  Y</w:t>
            </w:r>
          </w:p>
          <w:p w:rsidR="00D5317A" w:rsidRPr="002F4A44" w:rsidRDefault="00D5317A" w:rsidP="002F2860">
            <w:pPr>
              <w:pStyle w:val="HTMLPreformatted"/>
              <w:rPr>
                <w:rFonts w:ascii="Arial" w:hAnsi="Arial" w:cs="Arial"/>
                <w:color w:val="4BACC6"/>
                <w:sz w:val="16"/>
                <w:szCs w:val="16"/>
              </w:rPr>
            </w:pPr>
            <w:r w:rsidRPr="002F4A44">
              <w:rPr>
                <w:rFonts w:ascii="Arial" w:hAnsi="Arial"/>
                <w:sz w:val="16"/>
                <w:szCs w:val="16"/>
              </w:rPr>
              <w:t xml:space="preserve">                                                    </w:t>
            </w:r>
          </w:p>
          <w:p w:rsidR="00D5317A" w:rsidRPr="002F4A44" w:rsidRDefault="00D5317A" w:rsidP="002F2860">
            <w:pPr>
              <w:pStyle w:val="HTMLPreformatted"/>
              <w:rPr>
                <w:rFonts w:ascii="Arial" w:hAnsi="Arial" w:cs="Arial"/>
                <w:sz w:val="16"/>
                <w:szCs w:val="16"/>
              </w:rPr>
            </w:pPr>
            <w:r w:rsidRPr="002F4A44">
              <w:rPr>
                <w:rFonts w:ascii="Arial" w:hAnsi="Arial" w:cs="Arial"/>
                <w:sz w:val="16"/>
                <w:szCs w:val="16"/>
              </w:rPr>
              <w:t>Количество получателей</w:t>
            </w:r>
            <w:proofErr w:type="gramStart"/>
            <w:r w:rsidRPr="002F4A44">
              <w:rPr>
                <w:rFonts w:ascii="Arial" w:hAnsi="Arial" w:cs="Arial"/>
                <w:sz w:val="16"/>
                <w:szCs w:val="16"/>
              </w:rPr>
              <w:t xml:space="preserve"> :</w:t>
            </w:r>
            <w:proofErr w:type="gramEnd"/>
            <w:r w:rsidRPr="002F4A44">
              <w:rPr>
                <w:rFonts w:ascii="Arial" w:hAnsi="Arial" w:cs="Arial"/>
                <w:sz w:val="16"/>
                <w:szCs w:val="16"/>
              </w:rPr>
              <w:t xml:space="preserve">     200 человек                                    180 человек</w:t>
            </w:r>
          </w:p>
          <w:p w:rsidR="00D5317A" w:rsidRPr="002F4A44" w:rsidRDefault="00D5317A" w:rsidP="002F2860">
            <w:pPr>
              <w:pStyle w:val="HTMLPreformatted"/>
              <w:rPr>
                <w:rFonts w:ascii="Arial" w:hAnsi="Arial" w:cs="Arial"/>
                <w:sz w:val="16"/>
                <w:szCs w:val="16"/>
              </w:rPr>
            </w:pPr>
            <w:r w:rsidRPr="002F4A44">
              <w:rPr>
                <w:rFonts w:ascii="Arial" w:hAnsi="Arial" w:cs="Arial"/>
                <w:sz w:val="16"/>
                <w:szCs w:val="16"/>
              </w:rPr>
              <w:t>Пособие на одного получателя 6,0 тысяч                                       7,0 тысяч</w:t>
            </w:r>
          </w:p>
          <w:p w:rsidR="00D5317A" w:rsidRPr="002F4A44" w:rsidRDefault="00D5317A" w:rsidP="002F2860">
            <w:pPr>
              <w:pStyle w:val="HTMLPreformatted"/>
              <w:rPr>
                <w:rFonts w:ascii="Arial" w:hAnsi="Arial" w:cs="Arial"/>
                <w:sz w:val="16"/>
                <w:szCs w:val="16"/>
              </w:rPr>
            </w:pPr>
            <w:r w:rsidRPr="002F4A44">
              <w:rPr>
                <w:rFonts w:ascii="Arial" w:hAnsi="Arial" w:cs="Arial"/>
                <w:sz w:val="16"/>
                <w:szCs w:val="16"/>
              </w:rPr>
              <w:t xml:space="preserve">Общая стоимость               1200,0  </w:t>
            </w:r>
            <w:proofErr w:type="gramStart"/>
            <w:r w:rsidRPr="002F4A44">
              <w:rPr>
                <w:rFonts w:ascii="Arial" w:hAnsi="Arial" w:cs="Arial"/>
                <w:sz w:val="16"/>
                <w:szCs w:val="16"/>
              </w:rPr>
              <w:t>тыс</w:t>
            </w:r>
            <w:proofErr w:type="gramEnd"/>
            <w:r w:rsidRPr="002F4A44">
              <w:rPr>
                <w:rFonts w:ascii="Arial" w:hAnsi="Arial" w:cs="Arial"/>
                <w:sz w:val="16"/>
                <w:szCs w:val="16"/>
              </w:rPr>
              <w:t xml:space="preserve"> лей                                1260,0 тыс лей</w:t>
            </w:r>
          </w:p>
          <w:p w:rsidR="00D5317A" w:rsidRPr="002F4A44" w:rsidRDefault="00D5317A" w:rsidP="002F2860">
            <w:pPr>
              <w:pStyle w:val="HTMLPreformatted"/>
              <w:rPr>
                <w:rFonts w:ascii="Arial" w:hAnsi="Arial" w:cs="Arial"/>
                <w:sz w:val="16"/>
                <w:szCs w:val="16"/>
              </w:rPr>
            </w:pPr>
            <w:r w:rsidRPr="002F4A44">
              <w:rPr>
                <w:rFonts w:ascii="Arial" w:hAnsi="Arial" w:cs="Arial"/>
                <w:sz w:val="16"/>
                <w:szCs w:val="16"/>
              </w:rPr>
              <w:t>Увеличение расходов                                                             + 60,0 тысяч</w:t>
            </w:r>
          </w:p>
          <w:p w:rsidR="00D5317A" w:rsidRPr="002F4A44" w:rsidRDefault="00D5317A" w:rsidP="002F2860">
            <w:pPr>
              <w:spacing w:before="120" w:line="240" w:lineRule="auto"/>
              <w:rPr>
                <w:rFonts w:ascii="Arial" w:hAnsi="Arial"/>
                <w:sz w:val="16"/>
                <w:szCs w:val="16"/>
                <w:lang w:val="ru-RU"/>
              </w:rPr>
            </w:pPr>
            <w:r w:rsidRPr="002F4A44">
              <w:rPr>
                <w:rFonts w:ascii="Arial" w:hAnsi="Arial"/>
                <w:sz w:val="16"/>
                <w:szCs w:val="16"/>
                <w:lang w:val="ru-RU"/>
              </w:rPr>
              <w:t xml:space="preserve">Нужно определить все </w:t>
            </w:r>
            <w:proofErr w:type="gramStart"/>
            <w:r w:rsidRPr="002F4A44">
              <w:rPr>
                <w:rFonts w:ascii="Arial" w:hAnsi="Arial"/>
                <w:sz w:val="16"/>
                <w:szCs w:val="16"/>
                <w:lang w:val="ru-RU"/>
              </w:rPr>
              <w:t>факторы</w:t>
            </w:r>
            <w:proofErr w:type="gramEnd"/>
            <w:r w:rsidRPr="002F4A44">
              <w:rPr>
                <w:rFonts w:ascii="Arial" w:hAnsi="Arial"/>
                <w:sz w:val="16"/>
                <w:szCs w:val="16"/>
                <w:lang w:val="ru-RU"/>
              </w:rPr>
              <w:t xml:space="preserve"> которые повлияли на увеличение расходов в 60 тыс. лей.</w:t>
            </w:r>
          </w:p>
          <w:p w:rsidR="00D5317A" w:rsidRPr="002F4A44" w:rsidRDefault="00D5317A" w:rsidP="002F2860">
            <w:pPr>
              <w:spacing w:before="120" w:line="240" w:lineRule="auto"/>
              <w:rPr>
                <w:rFonts w:ascii="Arial" w:hAnsi="Arial"/>
                <w:sz w:val="16"/>
                <w:szCs w:val="16"/>
                <w:lang w:val="ru-RU"/>
              </w:rPr>
            </w:pPr>
            <w:r w:rsidRPr="002F4A44">
              <w:rPr>
                <w:rFonts w:ascii="Arial" w:hAnsi="Arial"/>
                <w:sz w:val="16"/>
                <w:szCs w:val="16"/>
                <w:lang w:val="ru-RU"/>
              </w:rPr>
              <w:t xml:space="preserve"> Таким образом:</w:t>
            </w:r>
          </w:p>
          <w:p w:rsidR="00D5317A" w:rsidRPr="002F4A44" w:rsidRDefault="00D5317A" w:rsidP="002F2860">
            <w:pPr>
              <w:spacing w:before="120" w:line="240" w:lineRule="auto"/>
              <w:rPr>
                <w:rFonts w:ascii="Arial" w:hAnsi="Arial"/>
                <w:sz w:val="16"/>
                <w:szCs w:val="16"/>
                <w:lang w:val="ru-RU"/>
              </w:rPr>
            </w:pPr>
            <w:r w:rsidRPr="002F4A44">
              <w:rPr>
                <w:rFonts w:ascii="Arial" w:hAnsi="Arial"/>
                <w:sz w:val="16"/>
                <w:szCs w:val="16"/>
                <w:lang w:val="ru-RU"/>
              </w:rPr>
              <w:t>- экономия от сокращения числа бенефициаров составит (-) 120,0 тыс. ((200-180) х 6,0 тыс. лей);</w:t>
            </w:r>
          </w:p>
          <w:p w:rsidR="00D5317A" w:rsidRPr="002F4A44" w:rsidRDefault="00D5317A" w:rsidP="002F2860">
            <w:pPr>
              <w:spacing w:before="120" w:line="240" w:lineRule="exact"/>
              <w:rPr>
                <w:rFonts w:ascii="Arial" w:hAnsi="Arial"/>
                <w:sz w:val="16"/>
                <w:szCs w:val="16"/>
                <w:lang w:val="ru-RU"/>
              </w:rPr>
            </w:pPr>
            <w:r w:rsidRPr="002F4A44">
              <w:rPr>
                <w:rFonts w:ascii="Arial" w:hAnsi="Arial"/>
                <w:sz w:val="16"/>
                <w:szCs w:val="16"/>
                <w:lang w:val="ru-RU"/>
              </w:rPr>
              <w:t xml:space="preserve">- расходы на увеличение пособия  равны (+) 180,0 тыс. лей ((7,0 - 6,0) х 180) </w:t>
            </w: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keepNext/>
        <w:numPr>
          <w:ilvl w:val="2"/>
          <w:numId w:val="0"/>
        </w:numPr>
        <w:tabs>
          <w:tab w:val="num" w:pos="284"/>
        </w:tabs>
        <w:ind w:left="284" w:hanging="284"/>
        <w:jc w:val="both"/>
        <w:outlineLvl w:val="2"/>
        <w:rPr>
          <w:rFonts w:cs="Arial"/>
          <w:b/>
          <w:bCs/>
          <w:i/>
          <w:color w:val="0A55A3"/>
          <w:szCs w:val="26"/>
          <w:lang w:val="ru-RU"/>
        </w:rPr>
      </w:pPr>
      <w:r w:rsidRPr="002F4A44">
        <w:rPr>
          <w:rFonts w:cs="Arial"/>
          <w:b/>
          <w:bCs/>
          <w:i/>
          <w:color w:val="0A55A3"/>
          <w:szCs w:val="26"/>
          <w:lang w:val="ru-RU"/>
        </w:rPr>
        <w:lastRenderedPageBreak/>
        <w:t>Стоимостные факторы</w:t>
      </w:r>
    </w:p>
    <w:p w:rsidR="00D5317A" w:rsidRPr="002F4A44" w:rsidRDefault="00D5317A" w:rsidP="00D5317A">
      <w:pPr>
        <w:keepNext/>
        <w:numPr>
          <w:ilvl w:val="2"/>
          <w:numId w:val="0"/>
        </w:numPr>
        <w:tabs>
          <w:tab w:val="num" w:pos="284"/>
        </w:tabs>
        <w:ind w:left="284" w:hanging="284"/>
        <w:jc w:val="both"/>
        <w:outlineLvl w:val="2"/>
        <w:rPr>
          <w:rFonts w:cs="Arial"/>
          <w:b/>
          <w:bCs/>
          <w:i/>
          <w:color w:val="0A55A3"/>
          <w:szCs w:val="26"/>
          <w:lang w:val="ru-RU"/>
        </w:rPr>
      </w:pPr>
    </w:p>
    <w:p w:rsidR="00D5317A" w:rsidRPr="002F4A44" w:rsidRDefault="00D5317A" w:rsidP="00D5317A">
      <w:pPr>
        <w:numPr>
          <w:ilvl w:val="0"/>
          <w:numId w:val="38"/>
        </w:numPr>
        <w:tabs>
          <w:tab w:val="num" w:pos="-26"/>
          <w:tab w:val="left" w:pos="572"/>
          <w:tab w:val="left" w:pos="598"/>
          <w:tab w:val="left" w:pos="1134"/>
        </w:tabs>
        <w:ind w:left="-26" w:firstLine="494"/>
        <w:jc w:val="both"/>
        <w:rPr>
          <w:color w:val="000000"/>
          <w:spacing w:val="3"/>
          <w:sz w:val="24"/>
          <w:lang w:val="ru-RU"/>
        </w:rPr>
      </w:pPr>
      <w:r w:rsidRPr="002F4A44">
        <w:rPr>
          <w:color w:val="000000"/>
          <w:spacing w:val="3"/>
          <w:sz w:val="24"/>
          <w:lang w:val="ru-RU"/>
        </w:rPr>
        <w:t>Следующим шагом является определение всех типов факторов, которые влияют на затраты. Важно определить, какие факторы вызывают изменения в программе или в конкретной деятельности.</w:t>
      </w:r>
    </w:p>
    <w:p w:rsidR="00D5317A" w:rsidRPr="002F4A44" w:rsidRDefault="00D5317A" w:rsidP="00D5317A">
      <w:pPr>
        <w:numPr>
          <w:ilvl w:val="0"/>
          <w:numId w:val="38"/>
        </w:numPr>
        <w:tabs>
          <w:tab w:val="num" w:pos="-26"/>
          <w:tab w:val="left" w:pos="572"/>
          <w:tab w:val="left" w:pos="598"/>
          <w:tab w:val="left" w:pos="1134"/>
        </w:tabs>
        <w:ind w:left="-26" w:firstLine="494"/>
        <w:jc w:val="both"/>
        <w:rPr>
          <w:color w:val="000000"/>
          <w:spacing w:val="3"/>
          <w:sz w:val="24"/>
          <w:lang w:val="ru-RU"/>
        </w:rPr>
      </w:pPr>
      <w:r w:rsidRPr="002F4A44">
        <w:rPr>
          <w:color w:val="000000"/>
          <w:spacing w:val="3"/>
          <w:sz w:val="24"/>
          <w:lang w:val="ru-RU"/>
        </w:rPr>
        <w:t xml:space="preserve">Основные проблемы, связанные </w:t>
      </w:r>
      <w:proofErr w:type="gramStart"/>
      <w:r w:rsidRPr="002F4A44">
        <w:rPr>
          <w:color w:val="000000"/>
          <w:spacing w:val="3"/>
          <w:sz w:val="24"/>
          <w:lang w:val="ru-RU"/>
        </w:rPr>
        <w:t>с</w:t>
      </w:r>
      <w:proofErr w:type="gramEnd"/>
      <w:r w:rsidRPr="002F4A44">
        <w:rPr>
          <w:color w:val="000000"/>
          <w:spacing w:val="3"/>
          <w:sz w:val="24"/>
          <w:lang w:val="ru-RU"/>
        </w:rPr>
        <w:t xml:space="preserve"> стоимостными факторами могут быть сгруппированы в пять категорий:</w:t>
      </w:r>
    </w:p>
    <w:p w:rsidR="00D5317A" w:rsidRPr="002F4A44" w:rsidRDefault="00D5317A" w:rsidP="00D5317A">
      <w:pPr>
        <w:numPr>
          <w:ilvl w:val="0"/>
          <w:numId w:val="184"/>
        </w:numPr>
        <w:tabs>
          <w:tab w:val="clear" w:pos="357"/>
          <w:tab w:val="num" w:pos="0"/>
          <w:tab w:val="left" w:pos="810"/>
        </w:tabs>
        <w:ind w:left="0" w:firstLine="540"/>
        <w:jc w:val="both"/>
        <w:rPr>
          <w:sz w:val="24"/>
          <w:lang w:val="ru-RU"/>
        </w:rPr>
      </w:pPr>
      <w:r w:rsidRPr="002F4A44">
        <w:rPr>
          <w:b/>
          <w:sz w:val="24"/>
          <w:lang w:val="ru-RU"/>
        </w:rPr>
        <w:t>демографические изменения</w:t>
      </w:r>
      <w:r w:rsidRPr="002F4A44">
        <w:rPr>
          <w:sz w:val="24"/>
          <w:lang w:val="ru-RU"/>
        </w:rPr>
        <w:t xml:space="preserve"> (например, количество детей, является ключевым фактором для образования, число лиц в возрасте – </w:t>
      </w:r>
      <w:proofErr w:type="gramStart"/>
      <w:r w:rsidRPr="002F4A44">
        <w:rPr>
          <w:sz w:val="24"/>
          <w:lang w:val="ru-RU"/>
        </w:rPr>
        <w:t>стоимостной</w:t>
      </w:r>
      <w:proofErr w:type="gramEnd"/>
      <w:r w:rsidRPr="002F4A44">
        <w:rPr>
          <w:sz w:val="24"/>
          <w:lang w:val="ru-RU"/>
        </w:rPr>
        <w:t xml:space="preserve"> фактор расходов связанных с социальными льготами и помощью);</w:t>
      </w:r>
    </w:p>
    <w:p w:rsidR="00D5317A" w:rsidRPr="002F4A44" w:rsidRDefault="00D5317A" w:rsidP="00D5317A">
      <w:pPr>
        <w:numPr>
          <w:ilvl w:val="0"/>
          <w:numId w:val="184"/>
        </w:numPr>
        <w:tabs>
          <w:tab w:val="clear" w:pos="357"/>
          <w:tab w:val="num" w:pos="0"/>
          <w:tab w:val="left" w:pos="810"/>
        </w:tabs>
        <w:ind w:left="0" w:firstLine="540"/>
        <w:jc w:val="both"/>
        <w:rPr>
          <w:sz w:val="24"/>
          <w:lang w:val="ru-RU"/>
        </w:rPr>
      </w:pPr>
      <w:proofErr w:type="gramStart"/>
      <w:r w:rsidRPr="002F4A44">
        <w:rPr>
          <w:b/>
          <w:sz w:val="24"/>
          <w:lang w:val="ru-RU"/>
        </w:rPr>
        <w:t>социальные изменения</w:t>
      </w:r>
      <w:r w:rsidRPr="002F4A44">
        <w:rPr>
          <w:sz w:val="24"/>
          <w:lang w:val="ru-RU"/>
        </w:rPr>
        <w:t xml:space="preserve"> (например, разводы приводят к увеличению числа мелких хозяйств и соответственно увеличение спроса на количество домохозяйств с небольшими площадями.</w:t>
      </w:r>
      <w:proofErr w:type="gramEnd"/>
      <w:r w:rsidRPr="002F4A44">
        <w:rPr>
          <w:sz w:val="24"/>
          <w:lang w:val="ru-RU"/>
        </w:rPr>
        <w:t xml:space="preserve"> </w:t>
      </w:r>
      <w:proofErr w:type="gramStart"/>
      <w:r w:rsidRPr="002F4A44">
        <w:rPr>
          <w:sz w:val="24"/>
          <w:lang w:val="ru-RU"/>
        </w:rPr>
        <w:t>Разводы также создает дополнительный спрос на социальное обеспечение для детей из семей с низким уровнем дохода);</w:t>
      </w:r>
      <w:proofErr w:type="gramEnd"/>
    </w:p>
    <w:p w:rsidR="00D5317A" w:rsidRPr="002F4A44" w:rsidRDefault="00D5317A" w:rsidP="00D5317A">
      <w:pPr>
        <w:numPr>
          <w:ilvl w:val="0"/>
          <w:numId w:val="184"/>
        </w:numPr>
        <w:tabs>
          <w:tab w:val="clear" w:pos="357"/>
          <w:tab w:val="num" w:pos="0"/>
          <w:tab w:val="left" w:pos="810"/>
        </w:tabs>
        <w:ind w:left="0" w:firstLine="540"/>
        <w:jc w:val="both"/>
        <w:rPr>
          <w:sz w:val="24"/>
          <w:lang w:val="ru-RU"/>
        </w:rPr>
      </w:pPr>
      <w:r w:rsidRPr="002F4A44">
        <w:rPr>
          <w:b/>
          <w:sz w:val="24"/>
          <w:lang w:val="ru-RU"/>
        </w:rPr>
        <w:t>государственная политика</w:t>
      </w:r>
      <w:r w:rsidRPr="002F4A44">
        <w:rPr>
          <w:sz w:val="24"/>
          <w:lang w:val="ru-RU"/>
        </w:rPr>
        <w:t xml:space="preserve"> (</w:t>
      </w:r>
      <w:proofErr w:type="gramStart"/>
      <w:r w:rsidRPr="002F4A44">
        <w:rPr>
          <w:sz w:val="24"/>
          <w:lang w:val="ru-RU"/>
        </w:rPr>
        <w:t>например</w:t>
      </w:r>
      <w:proofErr w:type="gramEnd"/>
      <w:r w:rsidRPr="002F4A44">
        <w:rPr>
          <w:sz w:val="24"/>
          <w:lang w:val="ru-RU"/>
        </w:rPr>
        <w:t xml:space="preserve"> внедрение требования для налогоплательщиков в самооценки и представлению электронных деклараций в налоговых целях приведет к увеличению требовании к органам власти развить информационные системы и обработать формы;</w:t>
      </w:r>
    </w:p>
    <w:p w:rsidR="00D5317A" w:rsidRPr="002F4A44" w:rsidRDefault="00D5317A" w:rsidP="00D5317A">
      <w:pPr>
        <w:numPr>
          <w:ilvl w:val="0"/>
          <w:numId w:val="184"/>
        </w:numPr>
        <w:tabs>
          <w:tab w:val="clear" w:pos="357"/>
          <w:tab w:val="num" w:pos="0"/>
          <w:tab w:val="left" w:pos="810"/>
        </w:tabs>
        <w:ind w:left="0" w:firstLine="540"/>
        <w:jc w:val="both"/>
        <w:rPr>
          <w:sz w:val="24"/>
          <w:lang w:val="ru-RU"/>
        </w:rPr>
      </w:pPr>
      <w:r w:rsidRPr="002F4A44">
        <w:rPr>
          <w:b/>
          <w:sz w:val="24"/>
          <w:lang w:val="ru-RU"/>
        </w:rPr>
        <w:t>новые технологии</w:t>
      </w:r>
      <w:r w:rsidRPr="002F4A44">
        <w:rPr>
          <w:sz w:val="24"/>
          <w:lang w:val="ru-RU"/>
        </w:rPr>
        <w:t xml:space="preserve"> (например</w:t>
      </w:r>
      <w:proofErr w:type="gramStart"/>
      <w:r w:rsidRPr="002F4A44">
        <w:rPr>
          <w:sz w:val="24"/>
          <w:lang w:val="ru-RU"/>
        </w:rPr>
        <w:t xml:space="preserve">,. </w:t>
      </w:r>
      <w:proofErr w:type="gramEnd"/>
      <w:r w:rsidRPr="002F4A44">
        <w:rPr>
          <w:sz w:val="24"/>
          <w:lang w:val="ru-RU"/>
        </w:rPr>
        <w:t>некоторые государственные услуги, особенно в области медицины, применяют массово технологические новшевства, которые зачастую снижают затраты существующих процедур, но в то же время увеличивают спрос на затраты современного лечения, представляя новые возможности для пациентов);</w:t>
      </w:r>
    </w:p>
    <w:p w:rsidR="00D5317A" w:rsidRPr="002F4A44" w:rsidRDefault="00D5317A" w:rsidP="00D5317A">
      <w:pPr>
        <w:numPr>
          <w:ilvl w:val="0"/>
          <w:numId w:val="184"/>
        </w:numPr>
        <w:tabs>
          <w:tab w:val="clear" w:pos="357"/>
          <w:tab w:val="num" w:pos="0"/>
          <w:tab w:val="left" w:pos="810"/>
        </w:tabs>
        <w:ind w:left="0" w:firstLine="540"/>
        <w:jc w:val="both"/>
        <w:rPr>
          <w:sz w:val="24"/>
          <w:lang w:val="ru-RU"/>
        </w:rPr>
      </w:pPr>
      <w:r w:rsidRPr="002F4A44">
        <w:rPr>
          <w:b/>
          <w:sz w:val="24"/>
          <w:lang w:val="ru-RU"/>
        </w:rPr>
        <w:t>внешняя среда</w:t>
      </w:r>
      <w:r w:rsidRPr="002F4A44">
        <w:rPr>
          <w:sz w:val="24"/>
          <w:lang w:val="ru-RU"/>
        </w:rPr>
        <w:t xml:space="preserve"> (например, применение новых стандартов, введенных международными соглашениями, а также требования Европейской политики соседства с ЕС, или Киотского протокола по изменению климата, или таких угроз, как международный терроризм, и т.д).</w:t>
      </w:r>
    </w:p>
    <w:p w:rsidR="00D5317A" w:rsidRPr="002F4A44" w:rsidRDefault="00D5317A" w:rsidP="00D5317A">
      <w:pPr>
        <w:numPr>
          <w:ilvl w:val="0"/>
          <w:numId w:val="38"/>
        </w:numPr>
        <w:tabs>
          <w:tab w:val="clear" w:pos="1070"/>
          <w:tab w:val="num" w:pos="-26"/>
          <w:tab w:val="left" w:pos="572"/>
          <w:tab w:val="left" w:pos="598"/>
          <w:tab w:val="left" w:pos="884"/>
          <w:tab w:val="num" w:pos="990"/>
          <w:tab w:val="left" w:pos="1134"/>
        </w:tabs>
        <w:spacing w:before="120"/>
        <w:ind w:left="-29" w:firstLine="490"/>
        <w:jc w:val="both"/>
        <w:rPr>
          <w:color w:val="000000"/>
          <w:spacing w:val="3"/>
          <w:sz w:val="24"/>
          <w:lang w:val="ru-RU"/>
        </w:rPr>
      </w:pPr>
      <w:r w:rsidRPr="002F4A44">
        <w:rPr>
          <w:color w:val="000000"/>
          <w:spacing w:val="3"/>
          <w:sz w:val="24"/>
          <w:lang w:val="ru-RU"/>
        </w:rPr>
        <w:t xml:space="preserve">На практике, </w:t>
      </w:r>
      <w:proofErr w:type="gramStart"/>
      <w:r w:rsidRPr="002F4A44">
        <w:rPr>
          <w:color w:val="000000"/>
          <w:spacing w:val="3"/>
          <w:sz w:val="24"/>
          <w:lang w:val="ru-RU"/>
        </w:rPr>
        <w:t>возможно</w:t>
      </w:r>
      <w:proofErr w:type="gramEnd"/>
      <w:r w:rsidRPr="002F4A44">
        <w:rPr>
          <w:color w:val="000000"/>
          <w:spacing w:val="3"/>
          <w:sz w:val="24"/>
          <w:lang w:val="ru-RU"/>
        </w:rPr>
        <w:t xml:space="preserve"> измерить результаты и услуги одной программы в той или иной форме. Для программ, которые непосредственно обслуживают население, стоимостными факторами можно считать "рыночный спрос" на услуги. Данный спрос может быть обязательным, если существуют правовые положения, а в некоторых случаях может быть необязательным. Некоторые запросы могут быть потенциальными, если все уполномоченные стороны предложат эффективные решения.</w:t>
      </w:r>
    </w:p>
    <w:p w:rsidR="00D5317A" w:rsidRPr="002F4A44" w:rsidRDefault="00D5317A" w:rsidP="00D5317A">
      <w:pPr>
        <w:numPr>
          <w:ilvl w:val="0"/>
          <w:numId w:val="38"/>
        </w:numPr>
        <w:tabs>
          <w:tab w:val="clear" w:pos="1070"/>
          <w:tab w:val="num" w:pos="-26"/>
          <w:tab w:val="left" w:pos="572"/>
          <w:tab w:val="left" w:pos="598"/>
          <w:tab w:val="left" w:pos="884"/>
          <w:tab w:val="num" w:pos="990"/>
          <w:tab w:val="left" w:pos="1134"/>
        </w:tabs>
        <w:ind w:left="-26" w:firstLine="494"/>
        <w:jc w:val="both"/>
        <w:rPr>
          <w:color w:val="000000"/>
          <w:spacing w:val="3"/>
          <w:sz w:val="24"/>
          <w:lang w:val="ru-RU"/>
        </w:rPr>
      </w:pPr>
      <w:r w:rsidRPr="002F4A44">
        <w:rPr>
          <w:color w:val="000000"/>
          <w:spacing w:val="3"/>
          <w:sz w:val="24"/>
          <w:lang w:val="ru-RU"/>
        </w:rPr>
        <w:t>Для каждого предложения, бюджетные органы/учреждения обязаны указывать увеличение или уменьшение объема производимых товаров, оказываемых услуг, осуществляемых мероприяти</w:t>
      </w:r>
      <w:r>
        <w:rPr>
          <w:color w:val="000000"/>
          <w:spacing w:val="3"/>
          <w:sz w:val="24"/>
          <w:lang w:val="ru-RU"/>
        </w:rPr>
        <w:t>й</w:t>
      </w:r>
      <w:r w:rsidRPr="002F4A44">
        <w:rPr>
          <w:color w:val="000000"/>
          <w:spacing w:val="3"/>
          <w:sz w:val="24"/>
          <w:lang w:val="ru-RU"/>
        </w:rPr>
        <w:t xml:space="preserve">, которые могут быть обусловлены данным предложением. </w:t>
      </w:r>
    </w:p>
    <w:p w:rsidR="00D5317A" w:rsidRPr="002F4A44" w:rsidRDefault="00D5317A" w:rsidP="00D5317A">
      <w:pPr>
        <w:numPr>
          <w:ilvl w:val="0"/>
          <w:numId w:val="38"/>
        </w:numPr>
        <w:tabs>
          <w:tab w:val="clear" w:pos="1070"/>
          <w:tab w:val="num" w:pos="-26"/>
          <w:tab w:val="left" w:pos="572"/>
          <w:tab w:val="left" w:pos="598"/>
          <w:tab w:val="left" w:pos="884"/>
          <w:tab w:val="num" w:pos="990"/>
          <w:tab w:val="left" w:pos="1134"/>
        </w:tabs>
        <w:ind w:left="-26" w:firstLine="494"/>
        <w:jc w:val="both"/>
        <w:rPr>
          <w:color w:val="000000"/>
          <w:spacing w:val="3"/>
          <w:sz w:val="24"/>
          <w:lang w:val="ru-RU"/>
        </w:rPr>
      </w:pPr>
      <w:proofErr w:type="gramStart"/>
      <w:r w:rsidRPr="002F4A44">
        <w:rPr>
          <w:color w:val="000000"/>
          <w:spacing w:val="3"/>
          <w:sz w:val="24"/>
          <w:lang w:val="ru-RU"/>
        </w:rPr>
        <w:t>В</w:t>
      </w:r>
      <w:proofErr w:type="gramEnd"/>
      <w:r w:rsidRPr="002F4A44">
        <w:rPr>
          <w:color w:val="000000"/>
          <w:spacing w:val="3"/>
          <w:sz w:val="24"/>
          <w:lang w:val="ru-RU"/>
        </w:rPr>
        <w:t xml:space="preserve"> вставке 12.5 приведены некоторые примеры стоимостных факторов для различных областей общественных услуг.</w:t>
      </w:r>
    </w:p>
    <w:p w:rsidR="00D5317A" w:rsidRPr="002F4A44" w:rsidRDefault="00D5317A"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Вставка 12.5 Примеры факторов стоимости</w:t>
      </w:r>
    </w:p>
    <w:tbl>
      <w:tblPr>
        <w:tblW w:w="4962" w:type="pct"/>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68" w:type="dxa"/>
          <w:right w:w="68" w:type="dxa"/>
        </w:tblCellMar>
        <w:tblLook w:val="01E0" w:firstRow="1" w:lastRow="1" w:firstColumn="1" w:lastColumn="1" w:noHBand="0" w:noVBand="0"/>
      </w:tblPr>
      <w:tblGrid>
        <w:gridCol w:w="2910"/>
        <w:gridCol w:w="7611"/>
      </w:tblGrid>
      <w:tr w:rsidR="00D5317A" w:rsidRPr="002F4A44" w:rsidTr="002F2860">
        <w:trPr>
          <w:tblHeader/>
          <w:tblCellSpacing w:w="1440" w:type="nil"/>
        </w:trPr>
        <w:tc>
          <w:tcPr>
            <w:tcW w:w="1383" w:type="pct"/>
            <w:shd w:val="clear" w:color="auto" w:fill="DBE5F1"/>
          </w:tcPr>
          <w:p w:rsidR="00D5317A" w:rsidRPr="002F4A44" w:rsidRDefault="00D5317A" w:rsidP="002F2860">
            <w:pPr>
              <w:tabs>
                <w:tab w:val="left" w:pos="1276"/>
                <w:tab w:val="right" w:pos="7938"/>
              </w:tabs>
              <w:spacing w:before="120" w:line="240" w:lineRule="auto"/>
              <w:ind w:left="104" w:right="567"/>
              <w:jc w:val="center"/>
              <w:rPr>
                <w:rFonts w:ascii="Arial" w:hAnsi="Arial" w:cs="Arial"/>
                <w:b/>
                <w:color w:val="4BACC6"/>
                <w:sz w:val="16"/>
                <w:szCs w:val="16"/>
                <w:lang w:val="ru-RU"/>
              </w:rPr>
            </w:pPr>
            <w:r w:rsidRPr="002F4A44">
              <w:rPr>
                <w:rFonts w:ascii="Arial" w:hAnsi="Arial" w:cs="Arial"/>
                <w:b/>
                <w:sz w:val="16"/>
                <w:szCs w:val="16"/>
                <w:lang w:val="ru-RU"/>
              </w:rPr>
              <w:t>Тип услуги</w:t>
            </w:r>
          </w:p>
        </w:tc>
        <w:tc>
          <w:tcPr>
            <w:tcW w:w="3617" w:type="pct"/>
            <w:shd w:val="clear" w:color="auto" w:fill="DBE5F1"/>
          </w:tcPr>
          <w:p w:rsidR="00D5317A" w:rsidRPr="002F4A44" w:rsidRDefault="00D5317A" w:rsidP="002F2860">
            <w:pPr>
              <w:tabs>
                <w:tab w:val="left" w:pos="1276"/>
                <w:tab w:val="right" w:pos="7938"/>
              </w:tabs>
              <w:spacing w:before="120" w:line="240" w:lineRule="auto"/>
              <w:jc w:val="center"/>
              <w:rPr>
                <w:rFonts w:ascii="Arial" w:hAnsi="Arial" w:cs="Arial"/>
                <w:b/>
                <w:color w:val="4BACC6"/>
                <w:sz w:val="16"/>
                <w:szCs w:val="16"/>
                <w:lang w:val="ru-RU"/>
              </w:rPr>
            </w:pPr>
            <w:r w:rsidRPr="002F4A44">
              <w:rPr>
                <w:rFonts w:ascii="Arial" w:hAnsi="Arial" w:cs="Arial"/>
                <w:b/>
                <w:sz w:val="16"/>
                <w:szCs w:val="16"/>
                <w:lang w:val="ru-RU"/>
              </w:rPr>
              <w:t>Стоимостные факторы</w:t>
            </w:r>
          </w:p>
        </w:tc>
      </w:tr>
      <w:tr w:rsidR="00D5317A" w:rsidRPr="00702150"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color w:val="4BACC6"/>
                <w:sz w:val="16"/>
                <w:szCs w:val="16"/>
                <w:u w:val="single"/>
                <w:lang w:val="ru-RU"/>
              </w:rPr>
            </w:pPr>
            <w:r w:rsidRPr="002F4A44">
              <w:rPr>
                <w:rFonts w:ascii="Arial" w:hAnsi="Arial" w:cs="Arial"/>
                <w:i/>
                <w:sz w:val="16"/>
                <w:szCs w:val="16"/>
                <w:lang w:val="ru-RU"/>
              </w:rPr>
              <w:t>Образовательные услуги</w:t>
            </w:r>
          </w:p>
        </w:tc>
        <w:tc>
          <w:tcPr>
            <w:tcW w:w="3617" w:type="pct"/>
          </w:tcPr>
          <w:p w:rsidR="00D5317A" w:rsidRPr="002F4A44" w:rsidRDefault="00D5317A" w:rsidP="002F2860">
            <w:pPr>
              <w:tabs>
                <w:tab w:val="left" w:pos="1276"/>
                <w:tab w:val="right" w:pos="7938"/>
              </w:tabs>
              <w:spacing w:before="120" w:line="240" w:lineRule="auto"/>
              <w:ind w:left="87"/>
              <w:rPr>
                <w:rFonts w:ascii="Arial" w:hAnsi="Arial" w:cs="Arial"/>
                <w:color w:val="4BACC6"/>
                <w:sz w:val="16"/>
                <w:szCs w:val="16"/>
                <w:lang w:val="ru-RU"/>
              </w:rPr>
            </w:pPr>
            <w:r w:rsidRPr="002F4A44">
              <w:rPr>
                <w:rFonts w:ascii="Arial" w:hAnsi="Arial" w:cs="Arial"/>
                <w:sz w:val="16"/>
                <w:szCs w:val="16"/>
                <w:lang w:val="ru-RU"/>
              </w:rPr>
              <w:t>Количество студентов для каждого уровня образования. Количество получается в основном из демографических прогнозов.</w:t>
            </w:r>
          </w:p>
        </w:tc>
      </w:tr>
      <w:tr w:rsidR="00D5317A" w:rsidRPr="00702150"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Медицинские услуги</w:t>
            </w:r>
          </w:p>
        </w:tc>
        <w:tc>
          <w:tcPr>
            <w:tcW w:w="3617" w:type="pct"/>
          </w:tcPr>
          <w:p w:rsidR="00D5317A" w:rsidRPr="002F4A44" w:rsidRDefault="00D5317A" w:rsidP="002F2860">
            <w:pPr>
              <w:tabs>
                <w:tab w:val="left" w:pos="1276"/>
                <w:tab w:val="right" w:pos="7938"/>
              </w:tabs>
              <w:spacing w:before="120" w:line="240" w:lineRule="auto"/>
              <w:ind w:left="87"/>
              <w:rPr>
                <w:rFonts w:ascii="Arial" w:hAnsi="Arial" w:cs="Arial"/>
                <w:color w:val="4BACC6"/>
                <w:sz w:val="16"/>
                <w:szCs w:val="16"/>
                <w:lang w:val="ru-RU"/>
              </w:rPr>
            </w:pPr>
            <w:r w:rsidRPr="002F4A44">
              <w:rPr>
                <w:rFonts w:ascii="Arial" w:hAnsi="Arial" w:cs="Arial"/>
                <w:sz w:val="16"/>
                <w:szCs w:val="16"/>
                <w:lang w:val="ru-RU"/>
              </w:rPr>
              <w:t>Потенциальное количество пациентов, число обращений к врачу. Эта информация получена из демографических прогнозов и анализа медицинских стандартов.</w:t>
            </w:r>
          </w:p>
        </w:tc>
      </w:tr>
      <w:tr w:rsidR="00D5317A" w:rsidRPr="002F4A44"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Услуги юстиции и правопорядка</w:t>
            </w:r>
          </w:p>
        </w:tc>
        <w:tc>
          <w:tcPr>
            <w:tcW w:w="3617" w:type="pct"/>
          </w:tcPr>
          <w:p w:rsidR="00D5317A" w:rsidRPr="002F4A44" w:rsidRDefault="00D5317A" w:rsidP="002F2860">
            <w:pPr>
              <w:tabs>
                <w:tab w:val="left" w:pos="1276"/>
                <w:tab w:val="right" w:pos="7938"/>
              </w:tabs>
              <w:spacing w:before="120" w:line="240" w:lineRule="auto"/>
              <w:ind w:left="87"/>
              <w:jc w:val="both"/>
              <w:rPr>
                <w:rFonts w:ascii="Arial" w:hAnsi="Arial" w:cs="Arial"/>
                <w:color w:val="4BACC6"/>
                <w:sz w:val="16"/>
                <w:szCs w:val="16"/>
                <w:lang w:val="ru-RU"/>
              </w:rPr>
            </w:pPr>
            <w:r w:rsidRPr="002F4A44">
              <w:rPr>
                <w:rFonts w:ascii="Arial" w:hAnsi="Arial" w:cs="Arial"/>
                <w:sz w:val="16"/>
                <w:szCs w:val="16"/>
                <w:lang w:val="ru-RU"/>
              </w:rPr>
              <w:t xml:space="preserve">В этом случае люди не потребляют эти услуги по отдельности (то есть они являются чисто общественными услугами и коллективными услугами). Спрос должен быть оценен и предложение эти услуг для удовлетворения потребностей являются определяющей частью затрат. Спрос услуг  внутренних органов зависит от количества потенциальных  преступлений и анти социальных поведений и желаемый уровень действий. Спрос тюрем зависит от количества заключенных, хотя отношения являются взаимозависимыми. Спрос на юридические услуги можно разделить на услуги гражданскового и уголовного правосудия. Первоя требует анализа правовой среды со ссылкой на гражданскую деятельность. </w:t>
            </w:r>
            <w:proofErr w:type="gramStart"/>
            <w:r w:rsidRPr="002F4A44">
              <w:rPr>
                <w:rFonts w:ascii="Arial" w:hAnsi="Arial" w:cs="Arial"/>
                <w:sz w:val="16"/>
                <w:szCs w:val="16"/>
                <w:lang w:val="ru-RU"/>
              </w:rPr>
              <w:t>Последняя</w:t>
            </w:r>
            <w:proofErr w:type="gramEnd"/>
            <w:r w:rsidRPr="002F4A44">
              <w:rPr>
                <w:rFonts w:ascii="Arial" w:hAnsi="Arial" w:cs="Arial"/>
                <w:sz w:val="16"/>
                <w:szCs w:val="16"/>
                <w:lang w:val="ru-RU"/>
              </w:rPr>
              <w:t>, частично определяется спросом на полицейские услуги.</w:t>
            </w:r>
          </w:p>
        </w:tc>
      </w:tr>
      <w:tr w:rsidR="00D5317A" w:rsidRPr="00702150"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Социальные услуги</w:t>
            </w:r>
          </w:p>
        </w:tc>
        <w:tc>
          <w:tcPr>
            <w:tcW w:w="3617" w:type="pct"/>
          </w:tcPr>
          <w:p w:rsidR="00D5317A" w:rsidRPr="002F4A44" w:rsidRDefault="00D5317A" w:rsidP="002F2860">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Количество потенциальных бенефициаров услуг является основным фактором стоимости (пенсионеры, люди с низким уровнем доходов и инвалиды)</w:t>
            </w:r>
            <w:proofErr w:type="gramStart"/>
            <w:r w:rsidRPr="002F4A44">
              <w:rPr>
                <w:rFonts w:ascii="Arial" w:hAnsi="Arial" w:cs="Arial"/>
                <w:sz w:val="16"/>
                <w:szCs w:val="16"/>
                <w:lang w:val="ru-RU"/>
              </w:rPr>
              <w:t>.Ч</w:t>
            </w:r>
            <w:proofErr w:type="gramEnd"/>
            <w:r w:rsidRPr="002F4A44">
              <w:rPr>
                <w:rFonts w:ascii="Arial" w:hAnsi="Arial" w:cs="Arial"/>
                <w:sz w:val="16"/>
                <w:szCs w:val="16"/>
                <w:lang w:val="ru-RU"/>
              </w:rPr>
              <w:t>исленность пенсионеров может быть рассчитана по демографическим прогнозам, численность безработных – с помощью прогноза уровня безработицы, а количество малоимущих  с использованием уровня бедности.</w:t>
            </w:r>
          </w:p>
        </w:tc>
      </w:tr>
      <w:tr w:rsidR="00D5317A" w:rsidRPr="00702150"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 xml:space="preserve">Услуги по поддержке </w:t>
            </w:r>
            <w:r w:rsidRPr="002F4A44">
              <w:rPr>
                <w:rFonts w:ascii="Arial" w:hAnsi="Arial" w:cs="Arial"/>
                <w:i/>
                <w:sz w:val="16"/>
                <w:szCs w:val="16"/>
                <w:lang w:val="ru-RU"/>
              </w:rPr>
              <w:lastRenderedPageBreak/>
              <w:t>экономической деятельности в частном секторе</w:t>
            </w:r>
          </w:p>
        </w:tc>
        <w:tc>
          <w:tcPr>
            <w:tcW w:w="3617" w:type="pct"/>
          </w:tcPr>
          <w:p w:rsidR="00D5317A" w:rsidRPr="002F4A44" w:rsidRDefault="00D5317A" w:rsidP="002F2860">
            <w:pPr>
              <w:tabs>
                <w:tab w:val="left" w:pos="1276"/>
                <w:tab w:val="right" w:pos="7938"/>
              </w:tabs>
              <w:spacing w:before="120" w:line="240" w:lineRule="auto"/>
              <w:ind w:left="180"/>
              <w:jc w:val="both"/>
              <w:rPr>
                <w:rFonts w:ascii="Arial" w:hAnsi="Arial" w:cs="Arial"/>
                <w:sz w:val="16"/>
                <w:szCs w:val="16"/>
                <w:lang w:val="ru-RU"/>
              </w:rPr>
            </w:pPr>
            <w:r w:rsidRPr="002F4A44">
              <w:rPr>
                <w:rFonts w:ascii="Arial" w:hAnsi="Arial" w:cs="Arial"/>
                <w:sz w:val="16"/>
                <w:szCs w:val="16"/>
                <w:lang w:val="ru-RU"/>
              </w:rPr>
              <w:lastRenderedPageBreak/>
              <w:t xml:space="preserve">Количество фермеров, виды сельскохозяйственных культур и скота и размер субсидий </w:t>
            </w:r>
            <w:r w:rsidRPr="002F4A44">
              <w:rPr>
                <w:rFonts w:ascii="Arial" w:hAnsi="Arial" w:cs="Arial"/>
                <w:sz w:val="16"/>
                <w:szCs w:val="16"/>
                <w:lang w:val="ru-RU"/>
              </w:rPr>
              <w:lastRenderedPageBreak/>
              <w:t>являются стоимостными факторами для расходов на субсидирование, и они должны быть рассчитаны. Запрос фермеров на суб</w:t>
            </w:r>
            <w:proofErr w:type="gramStart"/>
            <w:r w:rsidRPr="002F4A44">
              <w:rPr>
                <w:rFonts w:ascii="Arial" w:hAnsi="Arial" w:cs="Arial"/>
                <w:sz w:val="16"/>
                <w:szCs w:val="16"/>
                <w:lang w:val="ru-RU"/>
              </w:rPr>
              <w:t>c</w:t>
            </w:r>
            <w:proofErr w:type="gramEnd"/>
            <w:r w:rsidRPr="002F4A44">
              <w:rPr>
                <w:rFonts w:ascii="Arial" w:hAnsi="Arial" w:cs="Arial"/>
                <w:sz w:val="16"/>
                <w:szCs w:val="16"/>
                <w:lang w:val="ru-RU"/>
              </w:rPr>
              <w:t xml:space="preserve">идирование может быть оценен в целом на основе анализа их потребностей. По мере увеличения доходов и технологических возможностей фермеров посредством обучения и использования более передовых техник и </w:t>
            </w:r>
            <w:proofErr w:type="gramStart"/>
            <w:r w:rsidRPr="002F4A44">
              <w:rPr>
                <w:rFonts w:ascii="Arial" w:hAnsi="Arial" w:cs="Arial"/>
                <w:sz w:val="16"/>
                <w:szCs w:val="16"/>
                <w:lang w:val="ru-RU"/>
              </w:rPr>
              <w:t>и</w:t>
            </w:r>
            <w:proofErr w:type="gramEnd"/>
            <w:r w:rsidRPr="002F4A44">
              <w:rPr>
                <w:rFonts w:ascii="Arial" w:hAnsi="Arial" w:cs="Arial"/>
                <w:sz w:val="16"/>
                <w:szCs w:val="16"/>
                <w:lang w:val="ru-RU"/>
              </w:rPr>
              <w:t xml:space="preserve"> технологий, снизится спрос на государственные услуги для частного сектора.</w:t>
            </w:r>
            <w:r w:rsidRPr="002F4A44">
              <w:rPr>
                <w:rFonts w:ascii="Arial" w:hAnsi="Arial" w:cs="Arial"/>
                <w:sz w:val="16"/>
                <w:szCs w:val="16"/>
                <w:lang w:val="ru-RU"/>
              </w:rPr>
              <w:br/>
              <w:t xml:space="preserve">Услуги промышленности, также могут получать государственную поддержку, </w:t>
            </w:r>
            <w:proofErr w:type="gramStart"/>
            <w:r w:rsidRPr="002F4A44">
              <w:rPr>
                <w:rFonts w:ascii="Arial" w:hAnsi="Arial" w:cs="Arial"/>
                <w:sz w:val="16"/>
                <w:szCs w:val="16"/>
                <w:lang w:val="ru-RU"/>
              </w:rPr>
              <w:t>предназначенное</w:t>
            </w:r>
            <w:proofErr w:type="gramEnd"/>
            <w:r w:rsidRPr="002F4A44">
              <w:rPr>
                <w:rFonts w:ascii="Arial" w:hAnsi="Arial" w:cs="Arial"/>
                <w:sz w:val="16"/>
                <w:szCs w:val="16"/>
                <w:lang w:val="ru-RU"/>
              </w:rPr>
              <w:t xml:space="preserve"> для преодоления первоначальных барьеров входа в бизнес; поддержка малого бизнеса является одним из примеров. Заспрос на поддержку этого сектора также должен быть идентифицирован и прогнозируем, являясь стоимостным фактором.</w:t>
            </w:r>
          </w:p>
        </w:tc>
      </w:tr>
      <w:tr w:rsidR="00D5317A" w:rsidRPr="002F4A44"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sz w:val="16"/>
                <w:szCs w:val="16"/>
                <w:lang w:val="ru-RU"/>
              </w:rPr>
            </w:pPr>
            <w:r w:rsidRPr="002F4A44">
              <w:rPr>
                <w:rFonts w:ascii="Arial" w:hAnsi="Arial" w:cs="Arial"/>
                <w:i/>
                <w:sz w:val="16"/>
                <w:szCs w:val="16"/>
                <w:lang w:val="ru-RU"/>
              </w:rPr>
              <w:lastRenderedPageBreak/>
              <w:t>Услуги обороны</w:t>
            </w:r>
          </w:p>
          <w:p w:rsidR="00D5317A" w:rsidRPr="002F4A44" w:rsidRDefault="00D5317A" w:rsidP="002F2860">
            <w:pPr>
              <w:tabs>
                <w:tab w:val="left" w:pos="1276"/>
                <w:tab w:val="right" w:pos="7938"/>
              </w:tabs>
              <w:spacing w:before="120" w:line="240" w:lineRule="auto"/>
              <w:ind w:left="130" w:right="567"/>
              <w:rPr>
                <w:rFonts w:ascii="Arial" w:hAnsi="Arial" w:cs="Arial"/>
                <w:i/>
                <w:sz w:val="16"/>
                <w:szCs w:val="16"/>
                <w:lang w:val="ru-RU"/>
              </w:rPr>
            </w:pPr>
            <w:r w:rsidRPr="002F4A44">
              <w:rPr>
                <w:rFonts w:ascii="Arial" w:hAnsi="Arial" w:cs="Arial"/>
                <w:i/>
                <w:sz w:val="16"/>
                <w:szCs w:val="16"/>
                <w:lang w:val="ru-RU"/>
              </w:rPr>
              <w:t xml:space="preserve"> </w:t>
            </w:r>
          </w:p>
        </w:tc>
        <w:tc>
          <w:tcPr>
            <w:tcW w:w="3617" w:type="pct"/>
          </w:tcPr>
          <w:p w:rsidR="00D5317A" w:rsidRPr="002F4A44" w:rsidRDefault="00D5317A" w:rsidP="002F2860">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Это чисто общественная услуга и спрос на одного человека не может быть идентифицированным. Тем не менее, страны нуждаются в  государственное финансирование обороны. Такие запросы должны быть оценены (пример: количество вооруженных сил), и они  является фактором стоимости. Спрос может зависеть и от международных обязательств.</w:t>
            </w:r>
          </w:p>
        </w:tc>
      </w:tr>
      <w:tr w:rsidR="00D5317A" w:rsidRPr="00702150"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sz w:val="16"/>
                <w:szCs w:val="16"/>
                <w:lang w:val="ru-RU"/>
              </w:rPr>
            </w:pPr>
            <w:r w:rsidRPr="002F4A44">
              <w:rPr>
                <w:rFonts w:ascii="Arial" w:hAnsi="Arial" w:cs="Arial"/>
                <w:i/>
                <w:sz w:val="16"/>
                <w:szCs w:val="16"/>
                <w:lang w:val="ru-RU"/>
              </w:rPr>
              <w:t>Услуги для управления государственными финансами</w:t>
            </w:r>
          </w:p>
          <w:p w:rsidR="00D5317A" w:rsidRPr="002F4A44" w:rsidRDefault="00D5317A" w:rsidP="002F2860">
            <w:pPr>
              <w:tabs>
                <w:tab w:val="left" w:pos="1276"/>
                <w:tab w:val="right" w:pos="7938"/>
              </w:tabs>
              <w:spacing w:before="120" w:line="240" w:lineRule="auto"/>
              <w:ind w:left="130" w:right="567"/>
              <w:rPr>
                <w:rFonts w:ascii="Arial" w:hAnsi="Arial" w:cs="Arial"/>
                <w:i/>
                <w:sz w:val="16"/>
                <w:szCs w:val="16"/>
                <w:lang w:val="ru-RU"/>
              </w:rPr>
            </w:pPr>
          </w:p>
        </w:tc>
        <w:tc>
          <w:tcPr>
            <w:tcW w:w="3617" w:type="pct"/>
          </w:tcPr>
          <w:p w:rsidR="00D5317A" w:rsidRPr="002F4A44" w:rsidRDefault="00D5317A" w:rsidP="002F2860">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 xml:space="preserve">Задачи Министерства финансов и других органов, участвующих в управлении государственными финансами и уровень выполнения этих задач являются основными факторами затрат на эти услуги. </w:t>
            </w:r>
            <w:proofErr w:type="gramStart"/>
            <w:r w:rsidRPr="002F4A44">
              <w:rPr>
                <w:rFonts w:ascii="Arial" w:hAnsi="Arial" w:cs="Arial"/>
                <w:sz w:val="16"/>
                <w:szCs w:val="16"/>
                <w:lang w:val="ru-RU"/>
              </w:rPr>
              <w:t>Они относятся к определении макрофискальной и налоговой политики, подготовки годового бюджета, сборе налогов, исполнении бюджета по отношению к утвержденному бюджету и учет расходов.</w:t>
            </w:r>
            <w:proofErr w:type="gramEnd"/>
            <w:r w:rsidRPr="002F4A44">
              <w:rPr>
                <w:rFonts w:ascii="Arial" w:hAnsi="Arial" w:cs="Arial"/>
                <w:sz w:val="16"/>
                <w:szCs w:val="16"/>
                <w:lang w:val="ru-RU"/>
              </w:rPr>
              <w:t xml:space="preserve"> Количество персонала и административные </w:t>
            </w:r>
            <w:proofErr w:type="gramStart"/>
            <w:r w:rsidRPr="002F4A44">
              <w:rPr>
                <w:rFonts w:ascii="Arial" w:hAnsi="Arial" w:cs="Arial"/>
                <w:sz w:val="16"/>
                <w:szCs w:val="16"/>
                <w:lang w:val="ru-RU"/>
              </w:rPr>
              <w:t>расходы</w:t>
            </w:r>
            <w:proofErr w:type="gramEnd"/>
            <w:r w:rsidRPr="002F4A44">
              <w:rPr>
                <w:rFonts w:ascii="Arial" w:hAnsi="Arial" w:cs="Arial"/>
                <w:sz w:val="16"/>
                <w:szCs w:val="16"/>
                <w:lang w:val="ru-RU"/>
              </w:rPr>
              <w:t xml:space="preserve"> связанные с выполнением этих задач являются стоимостными факторами.</w:t>
            </w:r>
          </w:p>
        </w:tc>
      </w:tr>
      <w:tr w:rsidR="00D5317A" w:rsidRPr="00702150" w:rsidTr="002F2860">
        <w:trPr>
          <w:tblCellSpacing w:w="1440" w:type="nil"/>
        </w:trPr>
        <w:tc>
          <w:tcPr>
            <w:tcW w:w="1383" w:type="pct"/>
            <w:shd w:val="clear" w:color="auto" w:fill="B3BECD"/>
          </w:tcPr>
          <w:p w:rsidR="00D5317A" w:rsidRPr="002F4A44" w:rsidRDefault="00D5317A" w:rsidP="002F2860">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Услуги, связанные с государственными органами</w:t>
            </w:r>
          </w:p>
        </w:tc>
        <w:tc>
          <w:tcPr>
            <w:tcW w:w="3617" w:type="pct"/>
          </w:tcPr>
          <w:p w:rsidR="00D5317A" w:rsidRPr="002F4A44" w:rsidRDefault="00D5317A" w:rsidP="002F2860">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Стоимостными факторами являются число сотрудников в органах государственной власти и средние расходы на единицу персонала, в том числе размер заработной платы.</w:t>
            </w:r>
          </w:p>
        </w:tc>
      </w:tr>
    </w:tbl>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color w:val="000000"/>
          <w:spacing w:val="3"/>
          <w:sz w:val="24"/>
          <w:lang w:val="ru-RU"/>
        </w:rPr>
      </w:pPr>
      <w:r w:rsidRPr="002F4A44">
        <w:rPr>
          <w:color w:val="000000"/>
          <w:spacing w:val="3"/>
          <w:sz w:val="24"/>
          <w:lang w:val="ru-RU"/>
        </w:rPr>
        <w:t xml:space="preserve">В конечном </w:t>
      </w:r>
      <w:r>
        <w:rPr>
          <w:color w:val="000000"/>
          <w:spacing w:val="3"/>
          <w:sz w:val="24"/>
          <w:lang w:val="ru-RU"/>
        </w:rPr>
        <w:t>итоге</w:t>
      </w:r>
      <w:r w:rsidRPr="002F4A44">
        <w:rPr>
          <w:color w:val="000000"/>
          <w:spacing w:val="3"/>
          <w:sz w:val="24"/>
          <w:lang w:val="ru-RU"/>
        </w:rPr>
        <w:t xml:space="preserve">, пользователи общественных услуг и благ являются основными факторами затрат. Если спрос на государственные услуги был бы равен нулю, ни одна из них не </w:t>
      </w:r>
      <w:proofErr w:type="gramStart"/>
      <w:r w:rsidRPr="002F4A44">
        <w:rPr>
          <w:color w:val="000000"/>
          <w:spacing w:val="3"/>
          <w:sz w:val="24"/>
          <w:lang w:val="ru-RU"/>
        </w:rPr>
        <w:t>была бы оказан</w:t>
      </w:r>
      <w:r>
        <w:rPr>
          <w:color w:val="000000"/>
          <w:spacing w:val="3"/>
          <w:sz w:val="24"/>
          <w:lang w:val="ru-RU"/>
        </w:rPr>
        <w:t>а</w:t>
      </w:r>
      <w:r w:rsidRPr="002F4A44">
        <w:rPr>
          <w:color w:val="000000"/>
          <w:spacing w:val="3"/>
          <w:sz w:val="24"/>
          <w:lang w:val="ru-RU"/>
        </w:rPr>
        <w:t xml:space="preserve"> и бюджет не существовал</w:t>
      </w:r>
      <w:proofErr w:type="gramEnd"/>
      <w:r w:rsidRPr="002F4A44">
        <w:rPr>
          <w:color w:val="000000"/>
          <w:spacing w:val="3"/>
          <w:sz w:val="24"/>
          <w:lang w:val="ru-RU"/>
        </w:rPr>
        <w:t xml:space="preserve"> бы.</w:t>
      </w:r>
    </w:p>
    <w:p w:rsidR="00D5317A" w:rsidRPr="002F4A44" w:rsidRDefault="00D5317A" w:rsidP="00D5317A">
      <w:pPr>
        <w:tabs>
          <w:tab w:val="left" w:pos="1134"/>
        </w:tabs>
        <w:jc w:val="both"/>
        <w:rPr>
          <w:lang w:val="ru-RU"/>
        </w:rPr>
      </w:pPr>
    </w:p>
    <w:p w:rsidR="00D5317A" w:rsidRPr="002F4A44" w:rsidRDefault="00D5317A" w:rsidP="00D5317A">
      <w:pPr>
        <w:keepNext/>
        <w:numPr>
          <w:ilvl w:val="2"/>
          <w:numId w:val="0"/>
        </w:numPr>
        <w:tabs>
          <w:tab w:val="num" w:pos="284"/>
          <w:tab w:val="left" w:pos="1134"/>
        </w:tabs>
        <w:spacing w:after="120"/>
        <w:ind w:left="284" w:hanging="284"/>
        <w:outlineLvl w:val="2"/>
        <w:rPr>
          <w:rFonts w:cs="Arial"/>
          <w:bCs/>
          <w:color w:val="0A55A3"/>
          <w:szCs w:val="26"/>
          <w:lang w:val="ru-RU"/>
        </w:rPr>
      </w:pPr>
      <w:r w:rsidRPr="002F4A44">
        <w:rPr>
          <w:rFonts w:cs="Arial"/>
          <w:bCs/>
          <w:color w:val="0A55A3"/>
          <w:szCs w:val="26"/>
          <w:lang w:val="ru-RU"/>
        </w:rPr>
        <w:t>От стоимостных факторов – к ресурсам</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Логическая цепочка для определения затрат выглядит следующим образом:</w:t>
      </w:r>
    </w:p>
    <w:p w:rsidR="00D5317A" w:rsidRPr="002F4A44" w:rsidRDefault="00D5317A" w:rsidP="00D5317A">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700"/>
          <w:tab w:val="center" w:pos="5400"/>
          <w:tab w:val="center" w:pos="7380"/>
        </w:tabs>
        <w:spacing w:line="240" w:lineRule="exact"/>
        <w:rPr>
          <w:rFonts w:ascii="Arial" w:hAnsi="Arial" w:cs="Arial"/>
          <w:b/>
          <w:sz w:val="16"/>
          <w:szCs w:val="16"/>
          <w:lang w:val="ru-RU"/>
        </w:rPr>
      </w:pPr>
      <w:r>
        <w:rPr>
          <w:noProof/>
          <w:sz w:val="16"/>
          <w:szCs w:val="16"/>
          <w:lang w:eastAsia="en-GB"/>
        </w:rPr>
        <mc:AlternateContent>
          <mc:Choice Requires="wps">
            <w:drawing>
              <wp:anchor distT="0" distB="0" distL="114300" distR="114300" simplePos="0" relativeHeight="251732992" behindDoc="0" locked="0" layoutInCell="1" allowOverlap="1">
                <wp:simplePos x="0" y="0"/>
                <wp:positionH relativeFrom="column">
                  <wp:posOffset>4499610</wp:posOffset>
                </wp:positionH>
                <wp:positionV relativeFrom="paragraph">
                  <wp:posOffset>114935</wp:posOffset>
                </wp:positionV>
                <wp:extent cx="297815" cy="0"/>
                <wp:effectExtent l="6985" t="53975" r="19050" b="6032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9.05pt" to="377.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WLagIAAIUEAAAOAAAAZHJzL2Uyb0RvYy54bWysVMFuEzEQvSPxD5bvyWbTJE1W3VQom3Ap&#10;UKmFu7P2Zi28tmU72UQIiXJG6ifwCxxAqlTgGzZ/xNhJ0xYuCJGDM/bMPL95M96T03Ul0IoZy5VM&#10;cdzuYMRkriiXixS/vpy1hhhZRyQlQkmW4g2z+HT89MlJrRPWVaUSlBkEINImtU5x6ZxOosjmJauI&#10;bSvNJDgLZSriYGsWETWkBvRKRN1OZxDVylBtVM6shdNs58TjgF8ULHevisIyh0SKgZsLqwnr3K/R&#10;+IQkC0N0yfM9DfIPLCrCJVx6gMqII2hp+B9QFc+Nsqpw7VxVkSoKnrNQA1QTd36r5qIkmoVaQByr&#10;DzLZ/webv1ydG8Rpio8GGElSQY+az9sP2+vme/Nle422V83P5lvztblpfjQ3249g324/ge2dze3+&#10;+BpBOmhZa5sA5ESeG69GvpYX+kzlby2SalISuWChpsuNhntinxE9SvEbq4HRvH6hKMSQpVNB2HVh&#10;KlQIrt/4RA8O4qF16OTm0Em2diiHw+7oeBj3McrvXBFJPILP08a650xVyBspFlx6jUlCVmfWeUb3&#10;If5YqhkXIsyJkKhO8ajf7YcEqwSn3unDrFnMJ8KgFfGTFn6hPPA8DDNqKWkAKxmh073tCBdgIxd0&#10;cYaDUoJhf1vFKEaCwePy1o6ekP5GqBUI763dsL0bdUbT4XTYa/W6g2mr18my1rPZpNcazOLjfnaU&#10;TSZZ/N6Tj3tJySll0vO/G/y493eDtX+Cu5E9jP5BqOgxelAUyN79B9Kh7b7Tu5mZK7o5N746PwEw&#10;6yF4/y79Y3q4D1H3X4/xLwAAAP//AwBQSwMEFAAGAAgAAAAhAM/OR+3fAAAACQEAAA8AAABkcnMv&#10;ZG93bnJldi54bWxMj8FOwzAMhu9IvENkJG4sLaJbKU0nhEDihGBDk3bLGtOWNU5JsrXw9BhxgKP9&#10;f/r9uVxOthdH9KFzpCCdJSCQamc6ahS8rh8uchAhajK6d4QKPjHAsjo9KXVh3EgveFzFRnAJhUIr&#10;aGMcCilD3aLVYeYGJM7enLc68ugbabweudz28jJJ5tLqjvhCqwe8a7Herw5WwfV6zNyz32+u0u5j&#10;+3X/HofHp6jU+dl0ewMi4hT/YPjRZ3Wo2GnnDmSC6BUsknzOKAd5CoKBRZZlIHa/C1mV8v8H1TcA&#10;AAD//wMAUEsBAi0AFAAGAAgAAAAhALaDOJL+AAAA4QEAABMAAAAAAAAAAAAAAAAAAAAAAFtDb250&#10;ZW50X1R5cGVzXS54bWxQSwECLQAUAAYACAAAACEAOP0h/9YAAACUAQAACwAAAAAAAAAAAAAAAAAv&#10;AQAAX3JlbHMvLnJlbHNQSwECLQAUAAYACAAAACEAha8li2oCAACFBAAADgAAAAAAAAAAAAAAAAAu&#10;AgAAZHJzL2Uyb0RvYy54bWxQSwECLQAUAAYACAAAACEAz85H7d8AAAAJAQAADwAAAAAAAAAAAAAA&#10;AADEBAAAZHJzL2Rvd25yZXYueG1sUEsFBgAAAAAEAAQA8wAAANAFAAAAAA==&#10;">
                <v:stroke endarrow="block"/>
              </v:line>
            </w:pict>
          </mc:Fallback>
        </mc:AlternateContent>
      </w:r>
      <w:r>
        <w:rPr>
          <w:noProof/>
          <w:sz w:val="16"/>
          <w:szCs w:val="16"/>
          <w:lang w:eastAsia="en-GB"/>
        </w:rPr>
        <mc:AlternateContent>
          <mc:Choice Requires="wps">
            <w:drawing>
              <wp:anchor distT="0" distB="0" distL="114300" distR="114300" simplePos="0" relativeHeight="251722752" behindDoc="0" locked="0" layoutInCell="1" allowOverlap="1">
                <wp:simplePos x="0" y="0"/>
                <wp:positionH relativeFrom="column">
                  <wp:posOffset>2803525</wp:posOffset>
                </wp:positionH>
                <wp:positionV relativeFrom="paragraph">
                  <wp:posOffset>113030</wp:posOffset>
                </wp:positionV>
                <wp:extent cx="297815" cy="0"/>
                <wp:effectExtent l="6350" t="61595" r="19685" b="5270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5pt,8.9pt" to="244.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9uYwIAAHsEAAAOAAAAZHJzL2Uyb0RvYy54bWysVM1uEzEQviPxDpbv6WbTpE1W3SCUTbgU&#10;qNTyAI7tzVp4bct2s4kQEnBG6iPwChxAqlTgGTZvxNj5oYULQuTgjD0zn7/5ZrxnT1a1REtundAq&#10;x+lRFyOuqGZCLXL86mrWGWLkPFGMSK14jtfc4Sfjx4/OGpPxnq60ZNwiAFEua0yOK+9NliSOVrwm&#10;7kgbrsBZalsTD1u7SJglDaDXMul1uydJoy0zVlPuHJwWWyceR/yy5NS/LEvHPZI5Bm4+rjau87Am&#10;4zOSLSwxlaA7GuQfWNREKLj0AFUQT9C1FX9A1YJa7XTpj6iuE12WgvJYA1STdn+r5rIihsdaQBxn&#10;DjK5/wdLXywvLBIsx8cDjBSpoUftp827zU37rf28uUGb9+2P9mv7pb1tv7e3mw9g320+gh2c7d3u&#10;+AZBOmjZGJcB5ERd2KAGXalLc67pa4eUnlRELXis6Wpt4J40ZCQPUsLGGWA0b55rBjHk2uso7Kq0&#10;dYAEydAq9m996B9feUThsDc6HaZQBt27EpLt84x1/hnXNQpGjqVQQVmSkeW584EHyfYh4VjpmZAy&#10;TodUqMnxaNAbxASnpWDBGcKcXcwn0qIlCfMVf7Eo8NwPs/pasQhWccKmO9sTIcFGPqrhrQB9JMfh&#10;tpozjCSHJxWsLT2pwo1QKxDeWdsRezPqjqbD6bDf6fdOpp1+tyg6T2eTfudklp4OiuNiMinSt4F8&#10;2s8qwRhXgf9+3NP+343T7uFtB/Uw8AehkofoUVEgu/+PpGOzQ3+3kzLXbH1hQ3Wh7zDhMXj3GsMT&#10;ur+PUb++GeOfAAAA//8DAFBLAwQUAAYACAAAACEAKUU3rd8AAAAJAQAADwAAAGRycy9kb3ducmV2&#10;LnhtbEyPwU7DMBBE70j8g7VI3KgTFCAKcSqEVC4toLYItTc3XpKIeB3ZThv+nkUc4LgzT7Mz5Xyy&#10;vTiiD50jBeksAYFUO9NRo+Btu7jKQYSoyejeESr4wgDz6vys1IVxJ1rjcRMbwSEUCq2gjXEopAx1&#10;i1aHmRuQ2Ptw3urIp2+k8frE4baX10lyK63uiD+0esDHFuvPzWgVrFeLZf6+HKfa75/Sl+3r6nkX&#10;cqUuL6aHexARp/gHw099rg4Vdzq4kUwQvYIsS28YZeOOJzCQ5XkG4vAryKqU/xdU3wAAAP//AwBQ&#10;SwECLQAUAAYACAAAACEAtoM4kv4AAADhAQAAEwAAAAAAAAAAAAAAAAAAAAAAW0NvbnRlbnRfVHlw&#10;ZXNdLnhtbFBLAQItABQABgAIAAAAIQA4/SH/1gAAAJQBAAALAAAAAAAAAAAAAAAAAC8BAABfcmVs&#10;cy8ucmVsc1BLAQItABQABgAIAAAAIQCqRy9uYwIAAHsEAAAOAAAAAAAAAAAAAAAAAC4CAABkcnMv&#10;ZTJvRG9jLnhtbFBLAQItABQABgAIAAAAIQApRTet3wAAAAkBAAAPAAAAAAAAAAAAAAAAAL0EAABk&#10;cnMvZG93bnJldi54bWxQSwUGAAAAAAQABADzAAAAyQUAAAAA&#10;">
                <v:stroke endarrow="block"/>
              </v:line>
            </w:pict>
          </mc:Fallback>
        </mc:AlternateContent>
      </w:r>
      <w:r>
        <w:rPr>
          <w:noProof/>
          <w:sz w:val="16"/>
          <w:szCs w:val="16"/>
          <w:lang w:eastAsia="en-GB"/>
        </w:rPr>
        <mc:AlternateContent>
          <mc:Choice Requires="wps">
            <w:drawing>
              <wp:anchor distT="0" distB="0" distL="114300" distR="114300" simplePos="0" relativeHeight="251721728" behindDoc="0" locked="0" layoutInCell="1" allowOverlap="1">
                <wp:simplePos x="0" y="0"/>
                <wp:positionH relativeFrom="column">
                  <wp:posOffset>728980</wp:posOffset>
                </wp:positionH>
                <wp:positionV relativeFrom="paragraph">
                  <wp:posOffset>114935</wp:posOffset>
                </wp:positionV>
                <wp:extent cx="238125" cy="0"/>
                <wp:effectExtent l="8255" t="53975" r="20320" b="6032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9.05pt" to="76.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DnYQIAAHsEAAAOAAAAZHJzL2Uyb0RvYy54bWysVM1uEzEQviPxDpbv6WbTbUlX3VQom3Ap&#10;UKnlARzbm7Xw2pbtZhMhJOCM1EfgFTiAVKnAM2zeiLHzAy0XhMjBGXvGn7/5ZmZPz5aNRAtundCq&#10;wOlBHyOuqGZCzQv86mraG2LkPFGMSK14gVfc4bPR40enrcn5QNdaMm4RgCiXt6bAtfcmTxJHa94Q&#10;d6ANV+CstG2Ih62dJ8ySFtAbmQz6/eOk1ZYZqyl3Dk7LjROPIn5VcepfVpXjHskCAzcfVxvXWViT&#10;0SnJ55aYWtAtDfIPLBoiFDy6hyqJJ+jaij+gGkGtdrryB1Q3ia4qQXnMAbJJ+w+yuayJ4TEXEMeZ&#10;vUzu/8HSF4sLiwQr8GGGkSIN1Kj7tH63vum+dZ/XN2j9vvvRfe2+dLfd9+52/QHsu/VHsIOzu9se&#10;3yC4Dlq2xuUAOVYXNqhBl+rSnGv62iGlxzVRcx5zuloZeCcNN5J7V8LGGWA0a59rBjHk2uso7LKy&#10;TYAEydAy1m+1rx9fekThcHA4TAdHGNGdKyH57p6xzj/jukHBKLAUKihLcrI4dz7wIPkuJBwrPRVS&#10;xu6QCrUFPjkC5OBxWgoWnHFj57OxtGhBQn/FX0zqQZjV14pFsJoTNtnanggJNvJRDW8F6CM5Dq81&#10;nGEkOYxUsDb0pAovQq5AeGttWuzNSf9kMpwMs142OJ70sn5Z9p5Ox1nveJo+OSoPy/G4TN8G8mmW&#10;14IxrgL/Xbun2d+103bwNo26b/i9UMl99KgokN39R9Kx2KG+m06Zaba6sCG7UHfo8Bi8ncYwQr/v&#10;Y9Svb8boJwAAAP//AwBQSwMEFAAGAAgAAAAhAM4Af43fAAAACQEAAA8AAABkcnMvZG93bnJldi54&#10;bWxMj81OwzAQhO9IvIO1SNyok/KjKMSpEFK5tFC1RVW5ufGSRMTryHba8PZsxQFuO7uj2W+K2Wg7&#10;cUQfWkcK0kkCAqlypqVawft2fpOBCFGT0Z0jVPCNAWbl5UWhc+NOtMbjJtaCQyjkWkETY59LGaoG&#10;rQ4T1yPx7dN5qyNLX0vj9YnDbSenSfIgrW6JPzS6x+cGq6/NYBWsl/NFtlsMY+U/XtK37Wr5ug+Z&#10;UtdX49MjiIhj/DPDGZ/RoWSmgxvIBNGxTu8YPfKQpSDOhvvpLYjD70KWhfzfoPwBAAD//wMAUEsB&#10;Ai0AFAAGAAgAAAAhALaDOJL+AAAA4QEAABMAAAAAAAAAAAAAAAAAAAAAAFtDb250ZW50X1R5cGVz&#10;XS54bWxQSwECLQAUAAYACAAAACEAOP0h/9YAAACUAQAACwAAAAAAAAAAAAAAAAAvAQAAX3JlbHMv&#10;LnJlbHNQSwECLQAUAAYACAAAACEA6EBg52ECAAB7BAAADgAAAAAAAAAAAAAAAAAuAgAAZHJzL2Uy&#10;b0RvYy54bWxQSwECLQAUAAYACAAAACEAzgB/jd8AAAAJAQAADwAAAAAAAAAAAAAAAAC7BAAAZHJz&#10;L2Rvd25yZXYueG1sUEsFBgAAAAAEAAQA8wAAAMcFAAAAAA==&#10;">
                <v:stroke endarrow="block"/>
              </v:line>
            </w:pict>
          </mc:Fallback>
        </mc:AlternateContent>
      </w:r>
      <w:r w:rsidRPr="002F4A44">
        <w:rPr>
          <w:rFonts w:ascii="Arial" w:hAnsi="Arial" w:cs="Arial"/>
          <w:b/>
          <w:sz w:val="16"/>
          <w:szCs w:val="16"/>
          <w:lang w:val="ru-RU"/>
        </w:rPr>
        <w:t>Предложение</w:t>
      </w:r>
      <w:r w:rsidRPr="002F4A44">
        <w:rPr>
          <w:rFonts w:ascii="Arial" w:hAnsi="Arial" w:cs="Arial"/>
          <w:b/>
          <w:sz w:val="16"/>
          <w:szCs w:val="16"/>
          <w:lang w:val="ru-RU"/>
        </w:rPr>
        <w:tab/>
        <w:t xml:space="preserve">          Изменение стоимостных факторов             Спрос на входы (ресурсы)</w:t>
      </w:r>
      <w:r w:rsidRPr="002F4A44">
        <w:rPr>
          <w:rFonts w:ascii="Arial" w:hAnsi="Arial" w:cs="Arial"/>
          <w:b/>
          <w:sz w:val="16"/>
          <w:szCs w:val="16"/>
          <w:lang w:val="ru-RU"/>
        </w:rPr>
        <w:tab/>
        <w:t xml:space="preserve">            Стоимость                   </w:t>
      </w:r>
    </w:p>
    <w:p w:rsidR="00D5317A" w:rsidRPr="002F4A44" w:rsidRDefault="00D5317A" w:rsidP="00D5317A">
      <w:pPr>
        <w:tabs>
          <w:tab w:val="center" w:pos="2700"/>
          <w:tab w:val="center" w:pos="5400"/>
          <w:tab w:val="center" w:pos="7380"/>
        </w:tabs>
        <w:spacing w:before="120" w:line="240" w:lineRule="exact"/>
        <w:rPr>
          <w:rFonts w:ascii="Arial" w:hAnsi="Arial" w:cs="Arial"/>
          <w:b/>
          <w:sz w:val="18"/>
          <w:szCs w:val="18"/>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Переход от фактора стоимости до спроса на ресурсы не всегда механический расчет. Исторические данные о затратах служат обычными отправными точками для программ, но они должны быть тщательно подобраны, чтобы обеспечить, что качество и уровень обслуживания подходят установленым целям.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Однако, если информация о затратах является недостаточной или не доступна на тот момент, сразу когда фактор стоимости был определен, нужен подробный анализ оценким стоимости. </w:t>
      </w:r>
      <w:proofErr w:type="gramStart"/>
      <w:r w:rsidRPr="002F4A44">
        <w:rPr>
          <w:color w:val="000000"/>
          <w:spacing w:val="3"/>
          <w:sz w:val="24"/>
          <w:lang w:val="ru-RU"/>
        </w:rPr>
        <w:t>Например, спрос на образование, выраженный в прогнозируемой численности зачисленных учеников, определяет необходимость в преподавателях, книгах, оборудовании для аудиторий, школьных зданий, услуг по техническому обслуживании, экзаменаторов, услуг по управлению, а также и расходов на разработку политик и учебных программ.</w:t>
      </w:r>
      <w:proofErr w:type="gramEnd"/>
      <w:r w:rsidRPr="002F4A44">
        <w:rPr>
          <w:color w:val="000000"/>
          <w:spacing w:val="3"/>
          <w:sz w:val="24"/>
          <w:lang w:val="ru-RU"/>
        </w:rPr>
        <w:t xml:space="preserve"> Затраты рассчитываются путем умножения необходимого количества на стоимость или прогнозируемую цену за единицу.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Чем больше количество продукции, тем выше затраты. В условиях ограниченных  бюджетов, должны быть приняты решения по экономии относительно продуктов отнесенных к факторам затрат, такие как соотношение студент / учитель</w:t>
      </w:r>
      <w:proofErr w:type="gramStart"/>
      <w:r w:rsidRPr="002F4A44" w:rsidDel="004D76CE">
        <w:rPr>
          <w:color w:val="000000"/>
          <w:spacing w:val="3"/>
          <w:sz w:val="24"/>
          <w:lang w:val="ru-RU"/>
        </w:rPr>
        <w:t xml:space="preserve"> </w:t>
      </w:r>
      <w:r w:rsidRPr="002F4A44">
        <w:rPr>
          <w:color w:val="000000"/>
          <w:spacing w:val="3"/>
          <w:sz w:val="24"/>
          <w:lang w:val="ru-RU"/>
        </w:rPr>
        <w:t>,</w:t>
      </w:r>
      <w:proofErr w:type="gramEnd"/>
      <w:r w:rsidRPr="002F4A44">
        <w:rPr>
          <w:color w:val="000000"/>
          <w:spacing w:val="3"/>
          <w:sz w:val="24"/>
          <w:lang w:val="ru-RU"/>
        </w:rPr>
        <w:t xml:space="preserve"> отношение учебник/студент и компьютер/студент, а также учитывая желаемый уровень качества образования или уровень знаний (например уровень грамотности).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Имея ограниченные ресурсы, бюджетные учреждения должны стремиться к достижению максимального соотношения </w:t>
      </w:r>
      <w:proofErr w:type="gramStart"/>
      <w:r w:rsidRPr="002F4A44">
        <w:rPr>
          <w:color w:val="000000"/>
          <w:spacing w:val="3"/>
          <w:sz w:val="24"/>
          <w:lang w:val="ru-RU"/>
        </w:rPr>
        <w:t>затрат-эффективности</w:t>
      </w:r>
      <w:proofErr w:type="gramEnd"/>
      <w:r w:rsidRPr="002F4A44">
        <w:rPr>
          <w:color w:val="000000"/>
          <w:spacing w:val="3"/>
          <w:sz w:val="24"/>
          <w:lang w:val="ru-RU"/>
        </w:rPr>
        <w:t xml:space="preserve">. Это означает достижение максимум результатов  (с точки зрения целей) с данным количеством ресурсов или минимизация затрат для достижения заранее поставленных целей.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Основными видами ресурсов являются:</w:t>
      </w:r>
    </w:p>
    <w:p w:rsidR="00D5317A" w:rsidRPr="002F4A44" w:rsidRDefault="00D5317A" w:rsidP="00D5317A">
      <w:pPr>
        <w:numPr>
          <w:ilvl w:val="0"/>
          <w:numId w:val="185"/>
        </w:numPr>
        <w:tabs>
          <w:tab w:val="clear" w:pos="357"/>
          <w:tab w:val="num" w:pos="0"/>
          <w:tab w:val="left" w:pos="851"/>
        </w:tabs>
        <w:ind w:left="0" w:firstLine="567"/>
        <w:jc w:val="both"/>
        <w:rPr>
          <w:sz w:val="24"/>
          <w:lang w:val="ru-RU"/>
        </w:rPr>
      </w:pPr>
      <w:r w:rsidRPr="002F4A44">
        <w:rPr>
          <w:b/>
          <w:sz w:val="24"/>
          <w:lang w:val="ru-RU"/>
        </w:rPr>
        <w:t>работники</w:t>
      </w:r>
      <w:r w:rsidRPr="002F4A44">
        <w:rPr>
          <w:sz w:val="24"/>
          <w:lang w:val="ru-RU"/>
        </w:rPr>
        <w:t xml:space="preserve"> – для осуществления деятельности и управление программой. Определение численности работников (и их категорий) влияет не только на количество расходов на персонал в отношении экономической классификации, но и на другие расходы, связанные с сотрудниками: </w:t>
      </w:r>
      <w:r w:rsidRPr="002F4A44">
        <w:rPr>
          <w:sz w:val="24"/>
          <w:lang w:val="ru-RU"/>
        </w:rPr>
        <w:lastRenderedPageBreak/>
        <w:t xml:space="preserve">суммы для необходимых товаров и услуг (таких как мебель, компьютер), потому что часто они относятся </w:t>
      </w:r>
      <w:proofErr w:type="gramStart"/>
      <w:r w:rsidRPr="002F4A44">
        <w:rPr>
          <w:sz w:val="24"/>
          <w:lang w:val="ru-RU"/>
        </w:rPr>
        <w:t>к</w:t>
      </w:r>
      <w:proofErr w:type="gramEnd"/>
      <w:r w:rsidRPr="002F4A44">
        <w:rPr>
          <w:sz w:val="24"/>
          <w:lang w:val="ru-RU"/>
        </w:rPr>
        <w:t xml:space="preserve"> количество сотрудников;</w:t>
      </w:r>
    </w:p>
    <w:p w:rsidR="00D5317A" w:rsidRPr="002F4A44" w:rsidRDefault="00D5317A" w:rsidP="00D5317A">
      <w:pPr>
        <w:numPr>
          <w:ilvl w:val="0"/>
          <w:numId w:val="185"/>
        </w:numPr>
        <w:tabs>
          <w:tab w:val="clear" w:pos="357"/>
          <w:tab w:val="num" w:pos="0"/>
          <w:tab w:val="left" w:pos="851"/>
        </w:tabs>
        <w:ind w:left="0" w:firstLine="567"/>
        <w:jc w:val="both"/>
        <w:rPr>
          <w:sz w:val="24"/>
          <w:lang w:val="ru-RU"/>
        </w:rPr>
      </w:pPr>
      <w:r w:rsidRPr="002F4A44">
        <w:rPr>
          <w:b/>
          <w:sz w:val="24"/>
          <w:lang w:val="ru-RU"/>
        </w:rPr>
        <w:t>оборудование</w:t>
      </w:r>
      <w:r w:rsidRPr="002F4A44">
        <w:rPr>
          <w:sz w:val="24"/>
          <w:lang w:val="ru-RU"/>
        </w:rPr>
        <w:t xml:space="preserve"> - столы, компьютеры и т.д. для сотрудников. Некоторые предложения могут не требовать новых сотрудников, но потребуют закупку нового оборудования;</w:t>
      </w:r>
    </w:p>
    <w:p w:rsidR="00D5317A" w:rsidRPr="002F4A44" w:rsidRDefault="00D5317A" w:rsidP="00D5317A">
      <w:pPr>
        <w:numPr>
          <w:ilvl w:val="0"/>
          <w:numId w:val="185"/>
        </w:numPr>
        <w:tabs>
          <w:tab w:val="clear" w:pos="357"/>
          <w:tab w:val="num" w:pos="0"/>
          <w:tab w:val="left" w:pos="851"/>
        </w:tabs>
        <w:ind w:left="0" w:firstLine="567"/>
        <w:jc w:val="both"/>
        <w:rPr>
          <w:sz w:val="24"/>
          <w:lang w:val="ru-RU"/>
        </w:rPr>
      </w:pPr>
      <w:r w:rsidRPr="002F4A44">
        <w:rPr>
          <w:b/>
          <w:sz w:val="24"/>
          <w:lang w:val="ru-RU"/>
        </w:rPr>
        <w:t>другие операционные расходы</w:t>
      </w:r>
      <w:r w:rsidRPr="002F4A44">
        <w:rPr>
          <w:sz w:val="24"/>
          <w:lang w:val="ru-RU"/>
        </w:rPr>
        <w:t xml:space="preserve"> - в том числе электричество, отопление, связь, аренду площади, топливо, полиграфические услуги;</w:t>
      </w:r>
    </w:p>
    <w:p w:rsidR="00D5317A" w:rsidRPr="002F4A44" w:rsidRDefault="00D5317A" w:rsidP="00D5317A">
      <w:pPr>
        <w:numPr>
          <w:ilvl w:val="0"/>
          <w:numId w:val="185"/>
        </w:numPr>
        <w:tabs>
          <w:tab w:val="clear" w:pos="357"/>
          <w:tab w:val="num" w:pos="0"/>
          <w:tab w:val="left" w:pos="851"/>
        </w:tabs>
        <w:ind w:left="0" w:firstLine="567"/>
        <w:jc w:val="both"/>
        <w:rPr>
          <w:sz w:val="24"/>
          <w:lang w:val="ru-RU"/>
        </w:rPr>
      </w:pPr>
      <w:r w:rsidRPr="002F4A44">
        <w:rPr>
          <w:b/>
          <w:sz w:val="24"/>
          <w:lang w:val="ru-RU"/>
        </w:rPr>
        <w:t>затраты на транспорт</w:t>
      </w:r>
      <w:r w:rsidRPr="002F4A44">
        <w:rPr>
          <w:sz w:val="24"/>
          <w:lang w:val="ru-RU"/>
        </w:rPr>
        <w:t xml:space="preserve"> - автомобили для сотрудников, автобусы для клиентов (школьников), поездки в пределах страны и за рубежом;</w:t>
      </w:r>
    </w:p>
    <w:p w:rsidR="00D5317A" w:rsidRPr="002F4A44" w:rsidRDefault="00D5317A" w:rsidP="00D5317A">
      <w:pPr>
        <w:numPr>
          <w:ilvl w:val="0"/>
          <w:numId w:val="185"/>
        </w:numPr>
        <w:tabs>
          <w:tab w:val="clear" w:pos="357"/>
          <w:tab w:val="num" w:pos="0"/>
          <w:tab w:val="left" w:pos="851"/>
        </w:tabs>
        <w:ind w:left="0" w:firstLine="567"/>
        <w:jc w:val="both"/>
        <w:rPr>
          <w:i/>
          <w:sz w:val="24"/>
          <w:lang w:val="ru-RU"/>
        </w:rPr>
      </w:pPr>
      <w:r w:rsidRPr="002F4A44">
        <w:rPr>
          <w:b/>
          <w:sz w:val="24"/>
          <w:lang w:val="ru-RU"/>
        </w:rPr>
        <w:t xml:space="preserve">капитальные </w:t>
      </w:r>
      <w:r>
        <w:rPr>
          <w:b/>
          <w:sz w:val="24"/>
          <w:lang w:val="ru-RU"/>
        </w:rPr>
        <w:t>инвестиции</w:t>
      </w:r>
      <w:r w:rsidRPr="002F4A44">
        <w:rPr>
          <w:sz w:val="24"/>
          <w:lang w:val="ru-RU"/>
        </w:rPr>
        <w:t xml:space="preserve"> - новостройки, информационные системы для больших объемов данных или систем связи и т.д.</w:t>
      </w:r>
    </w:p>
    <w:p w:rsidR="00D5317A" w:rsidRPr="002F4A44" w:rsidRDefault="00D5317A" w:rsidP="00D5317A">
      <w:pPr>
        <w:jc w:val="both"/>
        <w:rPr>
          <w:lang w:val="ru-RU"/>
        </w:rPr>
      </w:pPr>
    </w:p>
    <w:p w:rsidR="00D5317A" w:rsidRPr="002F4A44" w:rsidRDefault="00D5317A" w:rsidP="00D5317A">
      <w:pPr>
        <w:keepNext/>
        <w:ind w:firstLine="567"/>
        <w:jc w:val="both"/>
        <w:outlineLvl w:val="3"/>
        <w:rPr>
          <w:bCs/>
          <w:i/>
          <w:color w:val="0A55A3"/>
          <w:szCs w:val="28"/>
          <w:lang w:val="ru-RU"/>
        </w:rPr>
      </w:pPr>
      <w:r w:rsidRPr="002F4A44">
        <w:rPr>
          <w:bCs/>
          <w:i/>
          <w:color w:val="0A55A3"/>
          <w:szCs w:val="28"/>
          <w:lang w:val="ru-RU"/>
        </w:rPr>
        <w:t>Исторические сведения о стоимости и нормативы</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Для определения стоимости</w:t>
      </w:r>
      <w:proofErr w:type="gramStart"/>
      <w:r w:rsidRPr="002F4A44">
        <w:rPr>
          <w:color w:val="000000"/>
          <w:spacing w:val="3"/>
          <w:sz w:val="24"/>
          <w:lang w:val="ru-RU"/>
        </w:rPr>
        <w:t xml:space="preserve"> ,</w:t>
      </w:r>
      <w:proofErr w:type="gramEnd"/>
      <w:r w:rsidRPr="002F4A44">
        <w:rPr>
          <w:color w:val="000000"/>
          <w:spacing w:val="3"/>
          <w:sz w:val="24"/>
          <w:lang w:val="ru-RU"/>
        </w:rPr>
        <w:t xml:space="preserve"> бюджетные органы/учреждения, как правило, используют исторические данные о затратах и существующие нормативы.</w:t>
      </w:r>
    </w:p>
    <w:p w:rsidR="00D5317A" w:rsidRPr="002F4A44" w:rsidRDefault="00D5317A" w:rsidP="00D5317A">
      <w:pPr>
        <w:jc w:val="both"/>
        <w:rPr>
          <w:lang w:val="ru-RU"/>
        </w:rPr>
      </w:pPr>
    </w:p>
    <w:p w:rsidR="00D5317A" w:rsidRPr="002F4A44" w:rsidRDefault="00D5317A" w:rsidP="00D5317A">
      <w:pPr>
        <w:keepNext/>
        <w:ind w:firstLine="567"/>
        <w:jc w:val="both"/>
        <w:outlineLvl w:val="3"/>
        <w:rPr>
          <w:bCs/>
          <w:i/>
          <w:color w:val="0A55A3"/>
          <w:szCs w:val="28"/>
          <w:lang w:val="ru-RU"/>
        </w:rPr>
      </w:pPr>
      <w:r w:rsidRPr="002F4A44">
        <w:rPr>
          <w:bCs/>
          <w:i/>
          <w:color w:val="0A55A3"/>
          <w:szCs w:val="28"/>
          <w:lang w:val="ru-RU"/>
        </w:rPr>
        <w:t>Исторические данные о затратах</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По мимо использования средних затрат для оценки будущих затрат, анализ исторических данных очень важен для этого процесса. Исторические данные о затратах обеспечивают единственную реальную информацию о том сколько стоило нам в прошлом предоставление услуги. Но должно быть уверенность в том, что средние расходы включают в себя все расходы, в том числе косвенные и операционные расходы, и что не будет никакого влияния на фиксированные и полу-фиксированные затраты. Учитывая эти аспекты, исторические затраты очень полезные и представляют доказательства, что то, что было предложено имеет определенные основания из опыта. </w:t>
      </w:r>
    </w:p>
    <w:p w:rsidR="00D5317A" w:rsidRPr="002F4A44" w:rsidRDefault="00D5317A" w:rsidP="00D5317A">
      <w:pPr>
        <w:keepNext/>
        <w:ind w:firstLine="567"/>
        <w:jc w:val="both"/>
        <w:outlineLvl w:val="3"/>
        <w:rPr>
          <w:bCs/>
          <w:i/>
          <w:color w:val="000000"/>
          <w:spacing w:val="3"/>
          <w:sz w:val="24"/>
          <w:szCs w:val="28"/>
          <w:lang w:val="ru-RU"/>
        </w:rPr>
      </w:pPr>
    </w:p>
    <w:p w:rsidR="00D5317A" w:rsidRPr="002F4A44" w:rsidRDefault="00D5317A" w:rsidP="00D5317A">
      <w:pPr>
        <w:keepNext/>
        <w:ind w:firstLine="567"/>
        <w:jc w:val="both"/>
        <w:outlineLvl w:val="3"/>
        <w:rPr>
          <w:bCs/>
          <w:i/>
          <w:color w:val="0A55A3"/>
          <w:szCs w:val="28"/>
          <w:lang w:val="ru-RU"/>
        </w:rPr>
      </w:pPr>
      <w:r w:rsidRPr="002F4A44">
        <w:rPr>
          <w:bCs/>
          <w:i/>
          <w:color w:val="0A55A3"/>
          <w:szCs w:val="28"/>
          <w:lang w:val="ru-RU"/>
        </w:rPr>
        <w:t>Нормативы</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В отдельных случаях, вместо пересчета снизу вверх подробной информации о предоставлении государственных услуг согласно определенному стандарту, часто применяются нормативы, выраженные коэффициентами, что упрощает оценку затрат на предоставление общественных услуг. Использование нормативов позволяет гарантировать, что политика </w:t>
      </w:r>
      <w:r>
        <w:rPr>
          <w:color w:val="000000"/>
          <w:spacing w:val="3"/>
          <w:sz w:val="24"/>
          <w:lang w:val="ru-RU"/>
        </w:rPr>
        <w:t>и</w:t>
      </w:r>
      <w:r w:rsidRPr="002F4A44">
        <w:rPr>
          <w:color w:val="000000"/>
          <w:spacing w:val="3"/>
          <w:sz w:val="24"/>
          <w:lang w:val="ru-RU"/>
        </w:rPr>
        <w:t xml:space="preserve"> определенные стандарты услуг соблюден</w:t>
      </w:r>
      <w:r>
        <w:rPr>
          <w:color w:val="000000"/>
          <w:spacing w:val="3"/>
          <w:sz w:val="24"/>
          <w:lang w:val="ru-RU"/>
        </w:rPr>
        <w:t>ы</w:t>
      </w:r>
      <w:r w:rsidRPr="002F4A44">
        <w:rPr>
          <w:color w:val="000000"/>
          <w:spacing w:val="3"/>
          <w:sz w:val="24"/>
          <w:lang w:val="ru-RU"/>
        </w:rPr>
        <w:t>.</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Нормативы могут быть сгруппированы следующим образом: </w:t>
      </w:r>
    </w:p>
    <w:p w:rsidR="00D5317A" w:rsidRPr="002F4A44" w:rsidRDefault="00D5317A" w:rsidP="00D5317A">
      <w:pPr>
        <w:numPr>
          <w:ilvl w:val="0"/>
          <w:numId w:val="186"/>
        </w:numPr>
        <w:tabs>
          <w:tab w:val="clear" w:pos="357"/>
          <w:tab w:val="num" w:pos="0"/>
        </w:tabs>
        <w:ind w:left="0" w:firstLine="450"/>
        <w:jc w:val="both"/>
        <w:rPr>
          <w:sz w:val="24"/>
          <w:lang w:val="ru-RU"/>
        </w:rPr>
      </w:pPr>
      <w:r w:rsidRPr="002F4A44">
        <w:rPr>
          <w:b/>
          <w:sz w:val="24"/>
          <w:lang w:val="ru-RU"/>
        </w:rPr>
        <w:t>Норматив уровня услуг/фактора стоимости</w:t>
      </w:r>
      <w:r w:rsidRPr="002F4A44">
        <w:rPr>
          <w:sz w:val="24"/>
          <w:lang w:val="ru-RU"/>
        </w:rPr>
        <w:t xml:space="preserve"> - показывает отношение между фактором стоимости и спросом на такие услуги. Примерами таких нормативов являются:</w:t>
      </w:r>
    </w:p>
    <w:p w:rsidR="00D5317A" w:rsidRPr="002F4A44" w:rsidRDefault="00D5317A" w:rsidP="00D5317A">
      <w:pPr>
        <w:numPr>
          <w:ilvl w:val="0"/>
          <w:numId w:val="235"/>
        </w:numPr>
        <w:tabs>
          <w:tab w:val="clear" w:pos="720"/>
          <w:tab w:val="num" w:pos="0"/>
          <w:tab w:val="left" w:pos="990"/>
        </w:tabs>
        <w:ind w:left="0" w:firstLine="720"/>
        <w:jc w:val="both"/>
        <w:rPr>
          <w:sz w:val="24"/>
          <w:lang w:val="ru-RU"/>
        </w:rPr>
      </w:pPr>
      <w:r w:rsidRPr="002F4A44">
        <w:rPr>
          <w:sz w:val="24"/>
          <w:lang w:val="ru-RU"/>
        </w:rPr>
        <w:t>Количество полицейских патрулей на квадратный километр на, количество преступлений совершенных за день;</w:t>
      </w:r>
    </w:p>
    <w:p w:rsidR="00D5317A" w:rsidRPr="002F4A44" w:rsidRDefault="00D5317A" w:rsidP="00D5317A">
      <w:pPr>
        <w:numPr>
          <w:ilvl w:val="0"/>
          <w:numId w:val="235"/>
        </w:numPr>
        <w:tabs>
          <w:tab w:val="clear" w:pos="720"/>
          <w:tab w:val="num" w:pos="0"/>
          <w:tab w:val="left" w:pos="990"/>
        </w:tabs>
        <w:ind w:left="0" w:firstLine="720"/>
        <w:jc w:val="both"/>
        <w:rPr>
          <w:sz w:val="24"/>
          <w:lang w:val="ru-RU"/>
        </w:rPr>
      </w:pPr>
      <w:r w:rsidRPr="002F4A44">
        <w:rPr>
          <w:sz w:val="24"/>
          <w:lang w:val="ru-RU"/>
        </w:rPr>
        <w:t>Соотношение ученик/учитель для достижения заданного уровня качества обучения школьников;</w:t>
      </w:r>
    </w:p>
    <w:p w:rsidR="00D5317A" w:rsidRPr="002F4A44" w:rsidRDefault="00D5317A" w:rsidP="00D5317A">
      <w:pPr>
        <w:numPr>
          <w:ilvl w:val="0"/>
          <w:numId w:val="235"/>
        </w:numPr>
        <w:tabs>
          <w:tab w:val="clear" w:pos="720"/>
          <w:tab w:val="num" w:pos="0"/>
          <w:tab w:val="left" w:pos="990"/>
        </w:tabs>
        <w:ind w:left="0" w:firstLine="720"/>
        <w:jc w:val="both"/>
        <w:rPr>
          <w:sz w:val="24"/>
          <w:lang w:val="ru-RU"/>
        </w:rPr>
      </w:pPr>
      <w:r w:rsidRPr="002F4A44">
        <w:rPr>
          <w:sz w:val="24"/>
          <w:lang w:val="ru-RU"/>
        </w:rPr>
        <w:t>Количество школьников на один учебник, компьютер, единицу лабораторного оборудования в связи с образовательными стандартами;</w:t>
      </w:r>
    </w:p>
    <w:p w:rsidR="00D5317A" w:rsidRPr="002F4A44" w:rsidRDefault="00D5317A" w:rsidP="00D5317A">
      <w:pPr>
        <w:numPr>
          <w:ilvl w:val="0"/>
          <w:numId w:val="235"/>
        </w:numPr>
        <w:tabs>
          <w:tab w:val="clear" w:pos="720"/>
          <w:tab w:val="num" w:pos="0"/>
          <w:tab w:val="left" w:pos="990"/>
        </w:tabs>
        <w:ind w:left="0" w:firstLine="720"/>
        <w:jc w:val="both"/>
        <w:rPr>
          <w:sz w:val="24"/>
          <w:lang w:val="ru-RU"/>
        </w:rPr>
      </w:pPr>
      <w:r w:rsidRPr="002F4A44">
        <w:rPr>
          <w:sz w:val="24"/>
          <w:lang w:val="ru-RU"/>
        </w:rPr>
        <w:t xml:space="preserve">Число медицинских учреждений на душу населения; число врачей на душу населения; число больничных коек на душу населения. </w:t>
      </w:r>
    </w:p>
    <w:p w:rsidR="00D5317A" w:rsidRPr="002F4A44" w:rsidRDefault="00D5317A" w:rsidP="00D5317A">
      <w:pPr>
        <w:numPr>
          <w:ilvl w:val="0"/>
          <w:numId w:val="186"/>
        </w:numPr>
        <w:tabs>
          <w:tab w:val="clear" w:pos="357"/>
          <w:tab w:val="num" w:pos="0"/>
        </w:tabs>
        <w:ind w:left="0" w:firstLine="450"/>
        <w:jc w:val="both"/>
        <w:rPr>
          <w:sz w:val="24"/>
          <w:lang w:val="ru-RU"/>
        </w:rPr>
      </w:pPr>
      <w:r w:rsidRPr="002F4A44">
        <w:rPr>
          <w:b/>
          <w:sz w:val="24"/>
          <w:lang w:val="ru-RU"/>
        </w:rPr>
        <w:t>Нормативы ресурсов/уровень услуг</w:t>
      </w:r>
      <w:r w:rsidRPr="002F4A44">
        <w:rPr>
          <w:sz w:val="24"/>
          <w:lang w:val="ru-RU"/>
        </w:rPr>
        <w:t xml:space="preserve"> - указывает количество ресурсов, необходимых для производства определенного объема продукции. </w:t>
      </w:r>
      <w:proofErr w:type="gramStart"/>
      <w:r w:rsidRPr="002F4A44">
        <w:rPr>
          <w:sz w:val="24"/>
          <w:lang w:val="ru-RU"/>
        </w:rPr>
        <w:t>Примером являются: число полицейских на один патруль, число полицейских машин на 100 полицейских, количество километров в год на каждую патрульную машину, численность сотрудников на один компьютер, объем офисных площадей на одного работника, количество мебели на одного сотрудника, число поездок за границу на одного работника, численность сотрудников на одну больницу и др.;</w:t>
      </w:r>
      <w:proofErr w:type="gramEnd"/>
    </w:p>
    <w:p w:rsidR="00D5317A" w:rsidRPr="002F4A44" w:rsidRDefault="00D5317A" w:rsidP="00D5317A">
      <w:pPr>
        <w:numPr>
          <w:ilvl w:val="0"/>
          <w:numId w:val="186"/>
        </w:numPr>
        <w:tabs>
          <w:tab w:val="clear" w:pos="357"/>
          <w:tab w:val="num" w:pos="0"/>
        </w:tabs>
        <w:ind w:left="0" w:firstLine="450"/>
        <w:jc w:val="both"/>
        <w:rPr>
          <w:sz w:val="24"/>
          <w:lang w:val="ru-RU"/>
        </w:rPr>
      </w:pPr>
      <w:r w:rsidRPr="002F4A44">
        <w:rPr>
          <w:b/>
          <w:sz w:val="24"/>
          <w:lang w:val="ru-RU"/>
        </w:rPr>
        <w:t>Технические/инженерные нормативы</w:t>
      </w:r>
      <w:r w:rsidRPr="002F4A44">
        <w:rPr>
          <w:sz w:val="24"/>
          <w:lang w:val="ru-RU"/>
        </w:rPr>
        <w:t xml:space="preserve"> - как правило, используются в строительстве, дорожной инфраструктуры и т.д. (например, толщина дорожного полотна на количество автомобилей в год, объем текущего обслуживания, объем периодического обслуживания, норматив </w:t>
      </w:r>
      <w:r w:rsidRPr="002F4A44">
        <w:rPr>
          <w:sz w:val="24"/>
          <w:lang w:val="ru-RU"/>
        </w:rPr>
        <w:lastRenderedPageBreak/>
        <w:t>отопления и освещения, стандартный норматив в строительстве (например, толщина изоляции для зданий и т.д.);</w:t>
      </w:r>
    </w:p>
    <w:p w:rsidR="00D5317A" w:rsidRPr="002F4A44" w:rsidRDefault="00D5317A" w:rsidP="00D5317A">
      <w:pPr>
        <w:numPr>
          <w:ilvl w:val="0"/>
          <w:numId w:val="186"/>
        </w:numPr>
        <w:tabs>
          <w:tab w:val="clear" w:pos="357"/>
          <w:tab w:val="num" w:pos="0"/>
        </w:tabs>
        <w:ind w:left="0" w:firstLine="450"/>
        <w:jc w:val="both"/>
        <w:rPr>
          <w:sz w:val="24"/>
          <w:lang w:val="ru-RU"/>
        </w:rPr>
      </w:pPr>
      <w:r w:rsidRPr="002F4A44">
        <w:rPr>
          <w:b/>
          <w:sz w:val="24"/>
          <w:lang w:val="ru-RU"/>
        </w:rPr>
        <w:t>Норматив стоимости единицы</w:t>
      </w:r>
      <w:r w:rsidRPr="002F4A44">
        <w:rPr>
          <w:sz w:val="24"/>
          <w:lang w:val="ru-RU"/>
        </w:rPr>
        <w:t xml:space="preserve"> (затраты на единицу ресурсов): Наверно не существует множество таких </w:t>
      </w:r>
      <w:proofErr w:type="gramStart"/>
      <w:r w:rsidRPr="002F4A44">
        <w:rPr>
          <w:sz w:val="24"/>
          <w:lang w:val="ru-RU"/>
        </w:rPr>
        <w:t>нормативов</w:t>
      </w:r>
      <w:proofErr w:type="gramEnd"/>
      <w:r w:rsidRPr="002F4A44">
        <w:rPr>
          <w:sz w:val="24"/>
          <w:lang w:val="ru-RU"/>
        </w:rPr>
        <w:t xml:space="preserve"> потому что покупки являются децентрализованными и открытая конкуренция между поставщиками приветствуется. Тем не менее, некоторые нормативы могут существовать, например, лучше установить </w:t>
      </w:r>
      <w:proofErr w:type="gramStart"/>
      <w:r w:rsidRPr="002F4A44">
        <w:rPr>
          <w:sz w:val="24"/>
          <w:lang w:val="ru-RU"/>
        </w:rPr>
        <w:t>суточные</w:t>
      </w:r>
      <w:proofErr w:type="gramEnd"/>
      <w:r w:rsidRPr="002F4A44">
        <w:rPr>
          <w:sz w:val="24"/>
          <w:lang w:val="ru-RU"/>
        </w:rPr>
        <w:t xml:space="preserve"> чем возмещать фактические ежедневные расходы на деловые поездки.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Если нормативы охватывают только одну категорию из экономической классификации, то тогда проблема фиксированных, полу-фиксированных затрат не должна возникнуть, но более сложные нормативы которые включают несколько сегментов экономической классификации могут иметь последствия для экономической структуры расходов. Они должны быть изучены, чтобы определить, если они являются практичными и разумными.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Нормативы могут быть использованы для оценки затрат, но их применение не должно быть обязательным или механическим. Они должны пересматриваться периодически.</w:t>
      </w:r>
    </w:p>
    <w:p w:rsidR="00D5317A" w:rsidRPr="002F4A44" w:rsidRDefault="00D5317A" w:rsidP="00D5317A">
      <w:pPr>
        <w:jc w:val="both"/>
        <w:rPr>
          <w:lang w:val="ru-RU"/>
        </w:rPr>
      </w:pPr>
    </w:p>
    <w:p w:rsidR="00D5317A" w:rsidRPr="002F4A44" w:rsidRDefault="00D5317A" w:rsidP="00D5317A">
      <w:pPr>
        <w:pStyle w:val="Heading2"/>
        <w:numPr>
          <w:ilvl w:val="1"/>
          <w:numId w:val="178"/>
        </w:numPr>
        <w:tabs>
          <w:tab w:val="left" w:pos="993"/>
        </w:tabs>
        <w:ind w:left="0" w:firstLine="284"/>
        <w:rPr>
          <w:b/>
          <w:lang w:val="ru-RU"/>
        </w:rPr>
      </w:pPr>
      <w:bookmarkStart w:id="2196" w:name="_Toc438729855"/>
      <w:bookmarkStart w:id="2197" w:name="_Toc438730849"/>
      <w:bookmarkStart w:id="2198" w:name="_Toc438633342"/>
      <w:bookmarkStart w:id="2199" w:name="_Toc438634109"/>
      <w:bookmarkStart w:id="2200" w:name="_Toc438649105"/>
      <w:bookmarkStart w:id="2201" w:name="_Toc438654491"/>
      <w:bookmarkStart w:id="2202" w:name="_Toc438729856"/>
      <w:bookmarkStart w:id="2203" w:name="_Toc438730850"/>
      <w:bookmarkStart w:id="2204" w:name="_Toc438633343"/>
      <w:bookmarkStart w:id="2205" w:name="_Toc438634110"/>
      <w:bookmarkStart w:id="2206" w:name="_Toc438649106"/>
      <w:bookmarkStart w:id="2207" w:name="_Toc438654492"/>
      <w:bookmarkStart w:id="2208" w:name="_Toc438729857"/>
      <w:bookmarkStart w:id="2209" w:name="_Toc438730851"/>
      <w:bookmarkStart w:id="2210" w:name="_Toc438633344"/>
      <w:bookmarkStart w:id="2211" w:name="_Toc438634111"/>
      <w:bookmarkStart w:id="2212" w:name="_Toc438649107"/>
      <w:bookmarkStart w:id="2213" w:name="_Toc438654493"/>
      <w:bookmarkStart w:id="2214" w:name="_Toc438729858"/>
      <w:bookmarkStart w:id="2215" w:name="_Toc438730852"/>
      <w:bookmarkStart w:id="2216" w:name="_Toc438633345"/>
      <w:bookmarkStart w:id="2217" w:name="_Toc438634112"/>
      <w:bookmarkStart w:id="2218" w:name="_Toc438649108"/>
      <w:bookmarkStart w:id="2219" w:name="_Toc438654494"/>
      <w:bookmarkStart w:id="2220" w:name="_Toc438729859"/>
      <w:bookmarkStart w:id="2221" w:name="_Toc438730853"/>
      <w:bookmarkStart w:id="2222" w:name="_Toc290047663"/>
      <w:bookmarkStart w:id="2223" w:name="_Toc438730854"/>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r w:rsidRPr="002F4A44">
        <w:rPr>
          <w:b/>
          <w:lang w:val="ru-RU"/>
        </w:rPr>
        <w:t xml:space="preserve">Подход </w:t>
      </w:r>
      <w:bookmarkEnd w:id="2222"/>
      <w:r w:rsidRPr="002F4A44">
        <w:rPr>
          <w:b/>
          <w:lang w:val="ru-RU"/>
        </w:rPr>
        <w:t>к неопределенностям и информационная поддержка</w:t>
      </w:r>
      <w:bookmarkEnd w:id="2223"/>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В </w:t>
      </w:r>
      <w:proofErr w:type="gramStart"/>
      <w:r w:rsidRPr="002F4A44">
        <w:rPr>
          <w:color w:val="000000"/>
          <w:spacing w:val="3"/>
          <w:sz w:val="24"/>
          <w:lang w:val="ru-RU"/>
        </w:rPr>
        <w:t>случае</w:t>
      </w:r>
      <w:proofErr w:type="gramEnd"/>
      <w:r w:rsidRPr="002F4A44">
        <w:rPr>
          <w:color w:val="000000"/>
          <w:spacing w:val="3"/>
          <w:sz w:val="24"/>
          <w:lang w:val="ru-RU"/>
        </w:rPr>
        <w:t xml:space="preserve"> когда оценки сделаны в условиях значительной неопределенности, используется методика Анализа Чувствительности Затрат. Этот метод включает в себя разработку альтернативных сценариев и моделирует результаты возможных ответов на трех уровнях: Высокий, Средний и Низкий.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Альтернативным выражением может быть использование «оптимистичного» метода оценки  (самое низкое влияние на бюджет) и "пессимистичного" (самое большое влияние на бюджет), которые должны быть представлены в дополнение к основным оценкам.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Эти альтернативные сценарии помогают лицам принимающим решения представить диапазон возможных результатов  - от самого худшего к самому лучшему, а также уровень вариации - в каком случае </w:t>
      </w:r>
      <w:proofErr w:type="gramStart"/>
      <w:r w:rsidRPr="002F4A44">
        <w:rPr>
          <w:color w:val="000000"/>
          <w:spacing w:val="3"/>
          <w:sz w:val="24"/>
          <w:lang w:val="ru-RU"/>
        </w:rPr>
        <w:t>это</w:t>
      </w:r>
      <w:proofErr w:type="gramEnd"/>
      <w:r w:rsidRPr="002F4A44">
        <w:rPr>
          <w:color w:val="000000"/>
          <w:spacing w:val="3"/>
          <w:sz w:val="24"/>
          <w:lang w:val="ru-RU"/>
        </w:rPr>
        <w:t xml:space="preserve"> скорее всего произойдет. Метод «оптимистичной» и "пессимистичной" оценки зависит от обстоятельств для каждого конкретного случая и использует </w:t>
      </w:r>
      <w:proofErr w:type="gramStart"/>
      <w:r w:rsidRPr="002F4A44">
        <w:rPr>
          <w:color w:val="000000"/>
          <w:spacing w:val="3"/>
          <w:sz w:val="24"/>
          <w:lang w:val="ru-RU"/>
        </w:rPr>
        <w:t>рассуждения</w:t>
      </w:r>
      <w:proofErr w:type="gramEnd"/>
      <w:r w:rsidRPr="002F4A44">
        <w:rPr>
          <w:color w:val="000000"/>
          <w:spacing w:val="3"/>
          <w:sz w:val="24"/>
          <w:lang w:val="ru-RU"/>
        </w:rPr>
        <w:t xml:space="preserve"> основанные на имеющийся доступной информации в рамках анализа политики.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Если различия между этими сценариями малы, то это не большая проблема. Однако там где существуют большие различия, важно проанализировать предположения и оценить степень определенности.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На практике могут быть применены следующие критерии оценки уровня определенности:</w:t>
      </w:r>
    </w:p>
    <w:p w:rsidR="00D5317A" w:rsidRPr="002F4A44" w:rsidRDefault="00D5317A" w:rsidP="00D5317A">
      <w:pPr>
        <w:numPr>
          <w:ilvl w:val="0"/>
          <w:numId w:val="187"/>
        </w:numPr>
        <w:shd w:val="clear" w:color="auto" w:fill="FFFFFF"/>
        <w:tabs>
          <w:tab w:val="clear" w:pos="357"/>
          <w:tab w:val="num" w:pos="0"/>
          <w:tab w:val="left" w:pos="851"/>
        </w:tabs>
        <w:ind w:left="0" w:firstLine="567"/>
        <w:jc w:val="both"/>
        <w:rPr>
          <w:sz w:val="24"/>
          <w:lang w:val="ru-RU"/>
        </w:rPr>
      </w:pPr>
      <w:proofErr w:type="gramStart"/>
      <w:r w:rsidRPr="002F4A44">
        <w:rPr>
          <w:i/>
          <w:color w:val="000000"/>
          <w:spacing w:val="3"/>
          <w:sz w:val="24"/>
          <w:lang w:val="ru-RU"/>
        </w:rPr>
        <w:t>оценки точные</w:t>
      </w:r>
      <w:r w:rsidRPr="002F4A44">
        <w:rPr>
          <w:color w:val="000000"/>
          <w:spacing w:val="3"/>
          <w:sz w:val="24"/>
          <w:lang w:val="ru-RU"/>
        </w:rPr>
        <w:t>, если отклонение финансового последствия в БГ+3 году, в других сценариях кроме базового в 90% случаев варирьует в пределах +/- 5</w:t>
      </w:r>
      <w:r w:rsidRPr="002F4A44">
        <w:rPr>
          <w:sz w:val="24"/>
          <w:lang w:val="ru-RU"/>
        </w:rPr>
        <w:t>%;</w:t>
      </w:r>
      <w:proofErr w:type="gramEnd"/>
    </w:p>
    <w:p w:rsidR="00D5317A" w:rsidRPr="002F4A44" w:rsidRDefault="00D5317A" w:rsidP="00D5317A">
      <w:pPr>
        <w:numPr>
          <w:ilvl w:val="0"/>
          <w:numId w:val="187"/>
        </w:numPr>
        <w:shd w:val="clear" w:color="auto" w:fill="FFFFFF"/>
        <w:tabs>
          <w:tab w:val="left" w:pos="851"/>
        </w:tabs>
        <w:ind w:left="0" w:firstLine="567"/>
        <w:jc w:val="both"/>
        <w:rPr>
          <w:sz w:val="24"/>
          <w:lang w:val="ru-RU"/>
        </w:rPr>
      </w:pPr>
      <w:proofErr w:type="gramStart"/>
      <w:r w:rsidRPr="002F4A44">
        <w:rPr>
          <w:i/>
          <w:color w:val="000000"/>
          <w:spacing w:val="3"/>
          <w:sz w:val="24"/>
          <w:lang w:val="ru-RU"/>
        </w:rPr>
        <w:t>оценки устойчивые</w:t>
      </w:r>
      <w:r w:rsidRPr="002F4A44">
        <w:rPr>
          <w:color w:val="000000"/>
          <w:spacing w:val="3"/>
          <w:sz w:val="24"/>
          <w:lang w:val="ru-RU"/>
        </w:rPr>
        <w:t>, если отклонение финансового последствия в БГ+ 3 году, в других сценариях кроме базового в 90% случаев варирьует  в пределах +/- 15</w:t>
      </w:r>
      <w:r w:rsidRPr="002F4A44">
        <w:rPr>
          <w:sz w:val="24"/>
          <w:lang w:val="ru-RU"/>
        </w:rPr>
        <w:t>%;</w:t>
      </w:r>
      <w:proofErr w:type="gramEnd"/>
    </w:p>
    <w:p w:rsidR="00D5317A" w:rsidRPr="002F4A44" w:rsidRDefault="00D5317A" w:rsidP="00D5317A">
      <w:pPr>
        <w:numPr>
          <w:ilvl w:val="0"/>
          <w:numId w:val="187"/>
        </w:numPr>
        <w:shd w:val="clear" w:color="auto" w:fill="FFFFFF"/>
        <w:tabs>
          <w:tab w:val="left" w:pos="851"/>
        </w:tabs>
        <w:ind w:left="0" w:firstLine="567"/>
        <w:jc w:val="both"/>
        <w:rPr>
          <w:sz w:val="24"/>
          <w:lang w:val="ru-RU"/>
        </w:rPr>
      </w:pPr>
      <w:r w:rsidRPr="002F4A44">
        <w:rPr>
          <w:i/>
          <w:color w:val="000000"/>
          <w:spacing w:val="3"/>
          <w:sz w:val="24"/>
          <w:lang w:val="ru-RU"/>
        </w:rPr>
        <w:t>оценки неустойчивые,</w:t>
      </w:r>
      <w:r w:rsidRPr="002F4A44">
        <w:rPr>
          <w:color w:val="000000"/>
          <w:spacing w:val="3"/>
          <w:sz w:val="24"/>
          <w:lang w:val="ru-RU"/>
        </w:rPr>
        <w:t xml:space="preserve"> если уверенность в их выполнении в БГ+3 году находится за пределами  +/- 15</w:t>
      </w:r>
      <w:r w:rsidRPr="002F4A44">
        <w:rPr>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Эта оценка должна быть частью </w:t>
      </w:r>
      <w:proofErr w:type="gramStart"/>
      <w:r w:rsidRPr="002F4A44">
        <w:rPr>
          <w:color w:val="000000"/>
          <w:spacing w:val="3"/>
          <w:sz w:val="24"/>
          <w:lang w:val="ru-RU"/>
        </w:rPr>
        <w:t>описания</w:t>
      </w:r>
      <w:proofErr w:type="gramEnd"/>
      <w:r w:rsidRPr="002F4A44">
        <w:rPr>
          <w:color w:val="000000"/>
          <w:spacing w:val="3"/>
          <w:sz w:val="24"/>
          <w:lang w:val="ru-RU"/>
        </w:rPr>
        <w:t xml:space="preserve"> потому что является основой для лучшего понимания расчетов затрат.</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Бюджетный администратор может принять оценку определенности или может развить свой собственный анализ.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В любом случае, качество оценки стоимости напрямую зависит от объема информации, которая обосновывает оценки. Информация – это самый важный элемент в оценке стоимости. В процессе представления предложений, бюджетные органы/учреждения должны обязательно указать источники информации, особенно если есть разные мнения по поводу достоверности информации.</w:t>
      </w:r>
    </w:p>
    <w:p w:rsidR="00D5317A" w:rsidRPr="002F4A44" w:rsidRDefault="00D5317A" w:rsidP="00D5317A">
      <w:pPr>
        <w:tabs>
          <w:tab w:val="left" w:pos="572"/>
          <w:tab w:val="left" w:pos="598"/>
          <w:tab w:val="left" w:pos="884"/>
          <w:tab w:val="left" w:pos="993"/>
        </w:tabs>
        <w:ind w:left="468"/>
        <w:jc w:val="both"/>
        <w:rPr>
          <w:color w:val="000000"/>
          <w:spacing w:val="3"/>
          <w:sz w:val="24"/>
          <w:lang w:val="ru-RU"/>
        </w:rPr>
      </w:pPr>
    </w:p>
    <w:p w:rsidR="00D5317A" w:rsidRPr="002F4A44" w:rsidRDefault="00D5317A" w:rsidP="00D5317A">
      <w:pPr>
        <w:pStyle w:val="Heading1"/>
        <w:numPr>
          <w:ilvl w:val="0"/>
          <w:numId w:val="232"/>
        </w:numPr>
        <w:spacing w:after="360"/>
        <w:rPr>
          <w:b/>
          <w:sz w:val="40"/>
          <w:szCs w:val="40"/>
          <w:lang w:val="ru-RU"/>
        </w:rPr>
      </w:pPr>
      <w:bookmarkStart w:id="2224" w:name="_Toc253757845"/>
      <w:bookmarkStart w:id="2225" w:name="_Toc254090083"/>
      <w:bookmarkStart w:id="2226" w:name="_Toc256696947"/>
      <w:bookmarkStart w:id="2227" w:name="_Toc256797005"/>
      <w:bookmarkStart w:id="2228" w:name="_Toc253757904"/>
      <w:bookmarkStart w:id="2229" w:name="_Toc254090142"/>
      <w:bookmarkStart w:id="2230" w:name="_Toc256697006"/>
      <w:bookmarkStart w:id="2231" w:name="_Toc256797064"/>
      <w:bookmarkStart w:id="2232" w:name="_Toc253757916"/>
      <w:bookmarkStart w:id="2233" w:name="_Toc254090154"/>
      <w:bookmarkStart w:id="2234" w:name="_Toc256697018"/>
      <w:bookmarkStart w:id="2235" w:name="_Toc256797076"/>
      <w:bookmarkStart w:id="2236" w:name="_Toc253757917"/>
      <w:bookmarkStart w:id="2237" w:name="_Toc254090155"/>
      <w:bookmarkStart w:id="2238" w:name="_Toc256697019"/>
      <w:bookmarkStart w:id="2239" w:name="_Toc256797077"/>
      <w:bookmarkStart w:id="2240" w:name="_Toc253757920"/>
      <w:bookmarkStart w:id="2241" w:name="_Toc254090158"/>
      <w:bookmarkStart w:id="2242" w:name="_Toc256697022"/>
      <w:bookmarkStart w:id="2243" w:name="_Toc256797080"/>
      <w:bookmarkStart w:id="2244" w:name="_Toc253757922"/>
      <w:bookmarkStart w:id="2245" w:name="_Toc254090160"/>
      <w:bookmarkStart w:id="2246" w:name="_Toc256697024"/>
      <w:bookmarkStart w:id="2247" w:name="_Toc256797082"/>
      <w:bookmarkStart w:id="2248" w:name="_Toc253757923"/>
      <w:bookmarkStart w:id="2249" w:name="_Toc254090161"/>
      <w:bookmarkStart w:id="2250" w:name="_Toc256697025"/>
      <w:bookmarkStart w:id="2251" w:name="_Toc256797083"/>
      <w:bookmarkStart w:id="2252" w:name="_Toc253757929"/>
      <w:bookmarkStart w:id="2253" w:name="_Toc254090167"/>
      <w:bookmarkStart w:id="2254" w:name="_Toc256697031"/>
      <w:bookmarkStart w:id="2255" w:name="_Toc256797089"/>
      <w:bookmarkStart w:id="2256" w:name="_Toc253757931"/>
      <w:bookmarkStart w:id="2257" w:name="_Toc254090169"/>
      <w:bookmarkStart w:id="2258" w:name="_Toc256697033"/>
      <w:bookmarkStart w:id="2259" w:name="_Toc256797091"/>
      <w:bookmarkStart w:id="2260" w:name="_Toc253757932"/>
      <w:bookmarkStart w:id="2261" w:name="_Toc254090170"/>
      <w:bookmarkStart w:id="2262" w:name="_Toc256697034"/>
      <w:bookmarkStart w:id="2263" w:name="_Toc256797092"/>
      <w:bookmarkStart w:id="2264" w:name="_Toc253757937"/>
      <w:bookmarkStart w:id="2265" w:name="_Toc254090175"/>
      <w:bookmarkStart w:id="2266" w:name="_Toc256697039"/>
      <w:bookmarkStart w:id="2267" w:name="_Toc256797097"/>
      <w:bookmarkStart w:id="2268" w:name="_Toc253757938"/>
      <w:bookmarkStart w:id="2269" w:name="_Toc254090176"/>
      <w:bookmarkStart w:id="2270" w:name="_Toc256697040"/>
      <w:bookmarkStart w:id="2271" w:name="_Toc256797098"/>
      <w:bookmarkStart w:id="2272" w:name="_Toc253757945"/>
      <w:bookmarkStart w:id="2273" w:name="_Toc253757947"/>
      <w:bookmarkStart w:id="2274" w:name="_Toc253757948"/>
      <w:bookmarkStart w:id="2275" w:name="_Toc253757949"/>
      <w:bookmarkStart w:id="2276" w:name="_Toc253757950"/>
      <w:bookmarkStart w:id="2277" w:name="_Toc253757952"/>
      <w:bookmarkStart w:id="2278" w:name="_Toc253757954"/>
      <w:bookmarkStart w:id="2279" w:name="_Toc253757960"/>
      <w:bookmarkStart w:id="2280" w:name="_Toc253758082"/>
      <w:bookmarkStart w:id="2281" w:name="_Toc253758083"/>
      <w:bookmarkStart w:id="2282" w:name="_Toc309825860"/>
      <w:bookmarkStart w:id="2283" w:name="_Toc312741615"/>
      <w:bookmarkStart w:id="2284" w:name="_Toc312849581"/>
      <w:bookmarkStart w:id="2285" w:name="_Toc312850384"/>
      <w:bookmarkStart w:id="2286" w:name="_Toc312851187"/>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Pr="002F4A44">
        <w:rPr>
          <w:lang w:val="ru-RU"/>
        </w:rPr>
        <w:br w:type="page"/>
      </w:r>
      <w:bookmarkStart w:id="2287" w:name="_Toc438730855"/>
      <w:bookmarkStart w:id="2288" w:name="_Toc243896326"/>
      <w:bookmarkStart w:id="2289" w:name="_Toc262618808"/>
      <w:bookmarkStart w:id="2290" w:name="_Toc406844599"/>
      <w:r w:rsidRPr="002F4A44">
        <w:rPr>
          <w:b/>
          <w:lang w:val="ru-RU"/>
        </w:rPr>
        <w:lastRenderedPageBreak/>
        <w:t xml:space="preserve">Руководство по организации процесса бюджетного планирования в </w:t>
      </w:r>
      <w:r>
        <w:rPr>
          <w:b/>
          <w:lang w:val="ru-RU"/>
        </w:rPr>
        <w:t xml:space="preserve">рамках </w:t>
      </w:r>
      <w:r w:rsidRPr="002F4A44">
        <w:rPr>
          <w:b/>
          <w:lang w:val="ru-RU"/>
        </w:rPr>
        <w:t>ЦОПВ</w:t>
      </w:r>
      <w:bookmarkEnd w:id="2287"/>
      <w:r w:rsidRPr="002F4A44">
        <w:rPr>
          <w:lang w:val="ru-RU"/>
        </w:rPr>
        <w:t xml:space="preserve"> </w:t>
      </w:r>
      <w:bookmarkEnd w:id="2288"/>
      <w:bookmarkEnd w:id="2289"/>
      <w:bookmarkEnd w:id="2290"/>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8153"/>
      </w:tblGrid>
      <w:tr w:rsidR="00D5317A" w:rsidRPr="00702150" w:rsidTr="002F2860">
        <w:trPr>
          <w:trHeight w:val="2016"/>
        </w:trPr>
        <w:tc>
          <w:tcPr>
            <w:tcW w:w="8153" w:type="dxa"/>
          </w:tcPr>
          <w:p w:rsidR="00D5317A" w:rsidRPr="002F4A44" w:rsidRDefault="00D5317A" w:rsidP="002F2860">
            <w:pPr>
              <w:pStyle w:val="Title"/>
              <w:spacing w:before="120" w:after="120" w:line="276" w:lineRule="auto"/>
              <w:jc w:val="both"/>
              <w:rPr>
                <w:lang w:val="ru-RU"/>
              </w:rPr>
            </w:pPr>
            <w:r w:rsidRPr="002F4A44">
              <w:rPr>
                <w:rFonts w:ascii="Arial" w:hAnsi="Arial"/>
                <w:bCs w:val="0"/>
                <w:sz w:val="20"/>
                <w:szCs w:val="20"/>
                <w:lang w:val="ru-RU"/>
              </w:rPr>
              <w:t>В данной главе приведены рекомендации по внутренней организации бюджетного процесса в ЦОПВ и во взаимосвязи с подведомственными бюджетными учреждениями.</w:t>
            </w:r>
            <w:r w:rsidRPr="002F4A44">
              <w:rPr>
                <w:rFonts w:ascii="Arial" w:hAnsi="Arial"/>
                <w:bCs w:val="0"/>
                <w:sz w:val="20"/>
                <w:szCs w:val="20"/>
                <w:lang w:val="ru-RU"/>
              </w:rPr>
              <w:br/>
              <w:t xml:space="preserve">В целях реализации </w:t>
            </w:r>
            <w:r w:rsidRPr="002F4A44">
              <w:rPr>
                <w:rFonts w:ascii="Arial" w:hAnsi="Arial"/>
                <w:sz w:val="20"/>
                <w:szCs w:val="20"/>
                <w:lang w:val="ru-RU"/>
              </w:rPr>
              <w:t>Закона о публичных финансах и бюджетно-налоговой ответственности и Методологического руководства по разработке, утверждению и изменению бюджета, в частности на основе данного раздела,  публичные органы должны разработать и утвердить собственное положение и направить всем подразделениям и подведомственным учреждениям.</w:t>
            </w:r>
          </w:p>
        </w:tc>
      </w:tr>
    </w:tbl>
    <w:p w:rsidR="00D5317A" w:rsidRPr="002F4A44" w:rsidRDefault="00D5317A" w:rsidP="00D5317A">
      <w:pPr>
        <w:jc w:val="both"/>
        <w:rPr>
          <w:lang w:val="ru-RU"/>
        </w:rPr>
      </w:pPr>
    </w:p>
    <w:p w:rsidR="00D5317A" w:rsidRPr="002F4A44" w:rsidRDefault="00D5317A" w:rsidP="00D5317A">
      <w:pPr>
        <w:pStyle w:val="Heading4"/>
        <w:spacing w:before="120"/>
        <w:jc w:val="both"/>
        <w:rPr>
          <w:b/>
          <w:bCs w:val="0"/>
          <w:i w:val="0"/>
          <w:sz w:val="24"/>
          <w:szCs w:val="24"/>
          <w:lang w:val="ru-RU"/>
        </w:rPr>
      </w:pPr>
      <w:r w:rsidRPr="002F4A44">
        <w:rPr>
          <w:b/>
          <w:i w:val="0"/>
          <w:sz w:val="24"/>
          <w:szCs w:val="24"/>
          <w:lang w:val="ru-RU"/>
        </w:rPr>
        <w:t xml:space="preserve">13.I. </w:t>
      </w:r>
      <w:r w:rsidRPr="002F4A44">
        <w:rPr>
          <w:b/>
          <w:bCs w:val="0"/>
          <w:i w:val="0"/>
          <w:sz w:val="24"/>
          <w:szCs w:val="24"/>
          <w:lang w:val="ru-RU"/>
        </w:rPr>
        <w:t xml:space="preserve">Общие положения </w:t>
      </w:r>
    </w:p>
    <w:p w:rsidR="00D5317A" w:rsidRPr="002F4A44" w:rsidRDefault="00D5317A" w:rsidP="00D5317A">
      <w:pPr>
        <w:jc w:val="both"/>
        <w:rPr>
          <w:rFonts w:ascii="Calibri" w:hAnsi="Calibri"/>
          <w:sz w:val="24"/>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Целью данного руководства является внутренняя организация процесса планирования бюджета в рамках органа публичной власти и формализации процедур для разработки отраслевых стратегий расходов (далее - ОСР) в среднесрочной перспективе и ежегодных бюджетных предложений.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Положение руководства применяется и является обязательным как для подразделений </w:t>
      </w:r>
      <w:proofErr w:type="gramStart"/>
      <w:r w:rsidRPr="002F4A44">
        <w:rPr>
          <w:color w:val="000000"/>
          <w:spacing w:val="3"/>
          <w:sz w:val="24"/>
          <w:lang w:val="ru-RU"/>
        </w:rPr>
        <w:t>ЦОПВ</w:t>
      </w:r>
      <w:proofErr w:type="gramEnd"/>
      <w:r w:rsidRPr="002F4A44">
        <w:rPr>
          <w:color w:val="000000"/>
          <w:spacing w:val="3"/>
          <w:sz w:val="24"/>
          <w:lang w:val="ru-RU"/>
        </w:rPr>
        <w:t xml:space="preserve"> так и для подведомственных учреждений. На этапе разработке отраслевых стратегий расходов, положение также относится к другим  бюджетным органам/учреждениям, управляющие ресурсами в этой отрасли.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Данный документ реглементирует следующие действия:</w:t>
      </w:r>
    </w:p>
    <w:p w:rsidR="00D5317A" w:rsidRPr="002F4A44" w:rsidRDefault="00D5317A" w:rsidP="00D5317A">
      <w:pPr>
        <w:numPr>
          <w:ilvl w:val="1"/>
          <w:numId w:val="162"/>
        </w:numPr>
        <w:tabs>
          <w:tab w:val="left" w:pos="284"/>
        </w:tabs>
        <w:ind w:left="900"/>
        <w:jc w:val="both"/>
        <w:rPr>
          <w:sz w:val="24"/>
          <w:lang w:val="ru-RU"/>
        </w:rPr>
      </w:pPr>
      <w:r w:rsidRPr="002F4A44">
        <w:rPr>
          <w:sz w:val="24"/>
          <w:lang w:val="ru-RU"/>
        </w:rPr>
        <w:t xml:space="preserve">разработка, </w:t>
      </w:r>
      <w:r w:rsidRPr="002F4A44">
        <w:rPr>
          <w:rStyle w:val="hps"/>
          <w:sz w:val="24"/>
          <w:lang w:val="ru-RU"/>
        </w:rPr>
        <w:t>согласование</w:t>
      </w:r>
      <w:r w:rsidRPr="002F4A44">
        <w:rPr>
          <w:sz w:val="24"/>
          <w:lang w:val="ru-RU"/>
        </w:rPr>
        <w:t xml:space="preserve"> </w:t>
      </w:r>
      <w:r w:rsidRPr="002F4A44">
        <w:rPr>
          <w:rStyle w:val="hps"/>
          <w:sz w:val="24"/>
          <w:lang w:val="ru-RU"/>
        </w:rPr>
        <w:t>и утверждение</w:t>
      </w:r>
      <w:r w:rsidRPr="002F4A44">
        <w:rPr>
          <w:sz w:val="24"/>
          <w:lang w:val="ru-RU"/>
        </w:rPr>
        <w:t xml:space="preserve"> ОСР;</w:t>
      </w:r>
    </w:p>
    <w:p w:rsidR="00D5317A" w:rsidRPr="002F4A44" w:rsidRDefault="00D5317A" w:rsidP="00D5317A">
      <w:pPr>
        <w:numPr>
          <w:ilvl w:val="1"/>
          <w:numId w:val="162"/>
        </w:numPr>
        <w:tabs>
          <w:tab w:val="left" w:pos="284"/>
        </w:tabs>
        <w:ind w:left="900"/>
        <w:jc w:val="both"/>
        <w:rPr>
          <w:sz w:val="24"/>
          <w:lang w:val="ru-RU"/>
        </w:rPr>
      </w:pPr>
      <w:r w:rsidRPr="002F4A44">
        <w:rPr>
          <w:rStyle w:val="hps"/>
          <w:sz w:val="24"/>
          <w:lang w:val="ru-RU"/>
        </w:rPr>
        <w:t>подготовка и представление</w:t>
      </w:r>
      <w:r w:rsidRPr="002F4A44">
        <w:rPr>
          <w:sz w:val="24"/>
          <w:lang w:val="ru-RU"/>
        </w:rPr>
        <w:t xml:space="preserve"> </w:t>
      </w:r>
      <w:r w:rsidRPr="002F4A44">
        <w:rPr>
          <w:rStyle w:val="hps"/>
          <w:sz w:val="24"/>
          <w:lang w:val="ru-RU"/>
        </w:rPr>
        <w:t>предложений по бюджету</w:t>
      </w:r>
      <w:r w:rsidRPr="002F4A44">
        <w:rPr>
          <w:sz w:val="24"/>
          <w:lang w:val="ru-RU"/>
        </w:rPr>
        <w:t>;</w:t>
      </w:r>
    </w:p>
    <w:p w:rsidR="00D5317A" w:rsidRPr="002F4A44" w:rsidRDefault="00D5317A" w:rsidP="00D5317A">
      <w:pPr>
        <w:numPr>
          <w:ilvl w:val="1"/>
          <w:numId w:val="162"/>
        </w:numPr>
        <w:tabs>
          <w:tab w:val="left" w:pos="284"/>
        </w:tabs>
        <w:ind w:left="900"/>
        <w:jc w:val="both"/>
        <w:rPr>
          <w:sz w:val="24"/>
          <w:lang w:val="ru-RU"/>
        </w:rPr>
      </w:pPr>
      <w:r w:rsidRPr="002F4A44">
        <w:rPr>
          <w:rStyle w:val="hps"/>
          <w:sz w:val="24"/>
          <w:lang w:val="ru-RU"/>
        </w:rPr>
        <w:t>распределение учрежденного бюджета подведомственным</w:t>
      </w:r>
      <w:r w:rsidRPr="002F4A44">
        <w:rPr>
          <w:sz w:val="24"/>
          <w:lang w:val="ru-RU"/>
        </w:rPr>
        <w:t xml:space="preserve"> учреждениям  и утверждение</w:t>
      </w:r>
      <w:r w:rsidRPr="002F4A44">
        <w:rPr>
          <w:rStyle w:val="hps"/>
          <w:sz w:val="24"/>
          <w:lang w:val="ru-RU"/>
        </w:rPr>
        <w:t xml:space="preserve"> бюджетов</w:t>
      </w:r>
      <w:r w:rsidRPr="002F4A44">
        <w:rPr>
          <w:sz w:val="24"/>
          <w:lang w:val="ru-RU"/>
        </w:rPr>
        <w:t>.</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Распределение учрежденного бюджета подведомственным учреждениям  и утверждение бюджетов.</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Ответственность за координацию и организацию мероприятий связанных с процессом разработки ОСР на среднесрочной перспективе и годового бюджета в рамках ЦОПВ возлагается соответственно на </w:t>
      </w:r>
      <w:proofErr w:type="gramStart"/>
      <w:r w:rsidRPr="002F4A44">
        <w:rPr>
          <w:color w:val="000000"/>
          <w:spacing w:val="3"/>
          <w:sz w:val="24"/>
          <w:lang w:val="ru-RU"/>
        </w:rPr>
        <w:t>подразделение</w:t>
      </w:r>
      <w:proofErr w:type="gramEnd"/>
      <w:r w:rsidRPr="002F4A44">
        <w:rPr>
          <w:color w:val="000000"/>
          <w:spacing w:val="3"/>
          <w:sz w:val="24"/>
          <w:lang w:val="ru-RU"/>
        </w:rPr>
        <w:t xml:space="preserve"> отвечающее за анализ, мониоринг и оценку политик (далее – Управление политик) и на подразделение отвечающее за бюджетное планирование (далее - Финансовое управление).</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Heading4"/>
        <w:tabs>
          <w:tab w:val="left" w:pos="284"/>
        </w:tabs>
        <w:spacing w:before="240" w:after="120" w:line="240" w:lineRule="auto"/>
        <w:jc w:val="both"/>
        <w:rPr>
          <w:b/>
          <w:sz w:val="24"/>
          <w:szCs w:val="24"/>
          <w:lang w:val="ru-RU"/>
        </w:rPr>
      </w:pPr>
      <w:r w:rsidRPr="002F4A44">
        <w:rPr>
          <w:b/>
          <w:bCs w:val="0"/>
          <w:sz w:val="24"/>
          <w:szCs w:val="24"/>
          <w:lang w:val="ru-RU"/>
        </w:rPr>
        <w:t>13.2. Организация процесса р</w:t>
      </w:r>
      <w:r w:rsidRPr="002F4A44">
        <w:rPr>
          <w:b/>
          <w:sz w:val="24"/>
          <w:szCs w:val="24"/>
          <w:lang w:val="ru-RU"/>
        </w:rPr>
        <w:t>азработки отраслевых стратегий расходов</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Отраслевые стратегии расходов разрабатываются в контексте разработки БПСП и служат в качестве поддержки при определении лимитов расходов, содержащихся в БПСП, а </w:t>
      </w:r>
      <w:proofErr w:type="gramStart"/>
      <w:r w:rsidRPr="002F4A44">
        <w:rPr>
          <w:color w:val="000000"/>
          <w:spacing w:val="3"/>
          <w:sz w:val="24"/>
          <w:lang w:val="ru-RU"/>
        </w:rPr>
        <w:t>в последствии</w:t>
      </w:r>
      <w:proofErr w:type="gramEnd"/>
      <w:r w:rsidRPr="002F4A44">
        <w:rPr>
          <w:color w:val="000000"/>
          <w:spacing w:val="3"/>
          <w:sz w:val="24"/>
          <w:lang w:val="ru-RU"/>
        </w:rPr>
        <w:t xml:space="preserve"> – при обосновании годовых бюджетных предложений.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Разработка отраслевых стратегий расходов в ЦОПВ в</w:t>
      </w:r>
      <w:r>
        <w:rPr>
          <w:color w:val="000000"/>
          <w:spacing w:val="3"/>
          <w:sz w:val="24"/>
          <w:lang w:val="ru-RU"/>
        </w:rPr>
        <w:t>овлекает</w:t>
      </w:r>
      <w:r w:rsidRPr="002F4A44">
        <w:rPr>
          <w:color w:val="000000"/>
          <w:spacing w:val="3"/>
          <w:sz w:val="24"/>
          <w:lang w:val="ru-RU"/>
        </w:rPr>
        <w:t xml:space="preserve"> следующие основные мероприятия:</w:t>
      </w:r>
    </w:p>
    <w:p w:rsidR="00D5317A" w:rsidRPr="002F4A44" w:rsidRDefault="00D5317A" w:rsidP="00D5317A">
      <w:pPr>
        <w:numPr>
          <w:ilvl w:val="0"/>
          <w:numId w:val="161"/>
        </w:numPr>
        <w:tabs>
          <w:tab w:val="left" w:pos="284"/>
          <w:tab w:val="left" w:pos="1080"/>
        </w:tabs>
        <w:ind w:left="0" w:firstLine="720"/>
        <w:jc w:val="both"/>
        <w:rPr>
          <w:sz w:val="24"/>
          <w:lang w:val="ru-RU"/>
        </w:rPr>
      </w:pPr>
      <w:r w:rsidRPr="002F4A44">
        <w:rPr>
          <w:sz w:val="24"/>
          <w:lang w:val="ru-RU"/>
        </w:rPr>
        <w:t xml:space="preserve">издание специфичных </w:t>
      </w:r>
      <w:r w:rsidRPr="002F4A44">
        <w:rPr>
          <w:rStyle w:val="hps"/>
          <w:sz w:val="24"/>
          <w:lang w:val="ru-RU"/>
        </w:rPr>
        <w:t>особенностей</w:t>
      </w:r>
      <w:r w:rsidRPr="002F4A44">
        <w:rPr>
          <w:sz w:val="24"/>
          <w:lang w:val="ru-RU"/>
        </w:rPr>
        <w:t xml:space="preserve"> </w:t>
      </w:r>
      <w:r w:rsidRPr="002F4A44">
        <w:rPr>
          <w:rStyle w:val="hps"/>
          <w:sz w:val="24"/>
          <w:lang w:val="ru-RU"/>
        </w:rPr>
        <w:t>для разработки ОСР</w:t>
      </w:r>
      <w:r w:rsidRPr="002F4A44">
        <w:rPr>
          <w:sz w:val="24"/>
          <w:lang w:val="ru-RU"/>
        </w:rPr>
        <w:t xml:space="preserve"> </w:t>
      </w:r>
      <w:r w:rsidRPr="002F4A44">
        <w:rPr>
          <w:rStyle w:val="hps"/>
          <w:sz w:val="24"/>
          <w:lang w:val="ru-RU"/>
        </w:rPr>
        <w:t>и утверждение</w:t>
      </w:r>
      <w:r w:rsidRPr="002F4A44">
        <w:rPr>
          <w:sz w:val="24"/>
          <w:lang w:val="ru-RU"/>
        </w:rPr>
        <w:t xml:space="preserve"> отраслевых  </w:t>
      </w:r>
      <w:r w:rsidRPr="002F4A44">
        <w:rPr>
          <w:rStyle w:val="hps"/>
          <w:sz w:val="24"/>
          <w:lang w:val="ru-RU"/>
        </w:rPr>
        <w:t>рабочих  группы</w:t>
      </w:r>
      <w:r w:rsidRPr="002F4A44">
        <w:rPr>
          <w:sz w:val="24"/>
          <w:lang w:val="ru-RU"/>
        </w:rPr>
        <w:t>;</w:t>
      </w:r>
    </w:p>
    <w:p w:rsidR="00D5317A" w:rsidRPr="002F4A44" w:rsidRDefault="00D5317A" w:rsidP="00D5317A">
      <w:pPr>
        <w:numPr>
          <w:ilvl w:val="0"/>
          <w:numId w:val="161"/>
        </w:numPr>
        <w:tabs>
          <w:tab w:val="left" w:pos="284"/>
          <w:tab w:val="left" w:pos="1080"/>
        </w:tabs>
        <w:ind w:left="0" w:firstLine="720"/>
        <w:jc w:val="both"/>
        <w:rPr>
          <w:sz w:val="24"/>
          <w:lang w:val="ru-RU"/>
        </w:rPr>
      </w:pPr>
      <w:r w:rsidRPr="002F4A44">
        <w:rPr>
          <w:sz w:val="24"/>
          <w:lang w:val="ru-RU"/>
        </w:rPr>
        <w:t xml:space="preserve">разработка предложений по корректировке </w:t>
      </w:r>
      <w:r w:rsidRPr="002F4A44">
        <w:rPr>
          <w:rStyle w:val="hps"/>
          <w:sz w:val="24"/>
          <w:lang w:val="ru-RU"/>
        </w:rPr>
        <w:t>базовой линии</w:t>
      </w:r>
      <w:r w:rsidRPr="002F4A44">
        <w:rPr>
          <w:sz w:val="24"/>
          <w:lang w:val="ru-RU"/>
        </w:rPr>
        <w:t xml:space="preserve"> </w:t>
      </w:r>
      <w:r w:rsidRPr="002F4A44">
        <w:rPr>
          <w:rStyle w:val="hps"/>
          <w:sz w:val="24"/>
          <w:lang w:val="ru-RU"/>
        </w:rPr>
        <w:t>и новых</w:t>
      </w:r>
      <w:r w:rsidRPr="002F4A44">
        <w:rPr>
          <w:sz w:val="24"/>
          <w:lang w:val="ru-RU"/>
        </w:rPr>
        <w:t xml:space="preserve"> </w:t>
      </w:r>
      <w:r w:rsidRPr="002F4A44">
        <w:rPr>
          <w:rStyle w:val="hps"/>
          <w:sz w:val="24"/>
          <w:lang w:val="ru-RU"/>
        </w:rPr>
        <w:t>инициатив по политикам</w:t>
      </w:r>
      <w:r w:rsidRPr="002F4A44">
        <w:rPr>
          <w:sz w:val="24"/>
          <w:lang w:val="ru-RU"/>
        </w:rPr>
        <w:t xml:space="preserve"> </w:t>
      </w:r>
      <w:r w:rsidRPr="002F4A44">
        <w:rPr>
          <w:rStyle w:val="hps"/>
          <w:sz w:val="24"/>
          <w:lang w:val="ru-RU"/>
        </w:rPr>
        <w:t>для</w:t>
      </w:r>
      <w:r w:rsidRPr="002F4A44">
        <w:rPr>
          <w:sz w:val="24"/>
          <w:lang w:val="ru-RU"/>
        </w:rPr>
        <w:t xml:space="preserve"> </w:t>
      </w:r>
      <w:r w:rsidRPr="002F4A44">
        <w:rPr>
          <w:rStyle w:val="hps"/>
          <w:sz w:val="24"/>
          <w:lang w:val="ru-RU"/>
        </w:rPr>
        <w:t>следующего бюджетного цикла</w:t>
      </w:r>
      <w:r w:rsidRPr="002F4A44">
        <w:rPr>
          <w:sz w:val="24"/>
          <w:lang w:val="ru-RU"/>
        </w:rPr>
        <w:t>;</w:t>
      </w:r>
    </w:p>
    <w:p w:rsidR="00D5317A" w:rsidRPr="002F4A44" w:rsidRDefault="00D5317A" w:rsidP="00D5317A">
      <w:pPr>
        <w:numPr>
          <w:ilvl w:val="0"/>
          <w:numId w:val="161"/>
        </w:numPr>
        <w:tabs>
          <w:tab w:val="left" w:pos="284"/>
          <w:tab w:val="left" w:pos="1080"/>
        </w:tabs>
        <w:ind w:left="0" w:firstLine="720"/>
        <w:jc w:val="both"/>
        <w:rPr>
          <w:sz w:val="24"/>
          <w:lang w:val="ru-RU"/>
        </w:rPr>
      </w:pPr>
      <w:r w:rsidRPr="002F4A44">
        <w:rPr>
          <w:sz w:val="24"/>
          <w:lang w:val="ru-RU"/>
        </w:rPr>
        <w:t xml:space="preserve">анализ </w:t>
      </w:r>
      <w:r w:rsidRPr="002F4A44">
        <w:rPr>
          <w:rStyle w:val="hps"/>
          <w:sz w:val="24"/>
          <w:lang w:val="ru-RU"/>
        </w:rPr>
        <w:t>и консультация</w:t>
      </w:r>
      <w:r w:rsidRPr="002F4A44">
        <w:rPr>
          <w:sz w:val="24"/>
          <w:lang w:val="ru-RU"/>
        </w:rPr>
        <w:t xml:space="preserve"> </w:t>
      </w:r>
      <w:r w:rsidRPr="002F4A44">
        <w:rPr>
          <w:rStyle w:val="hps"/>
          <w:sz w:val="24"/>
          <w:lang w:val="ru-RU"/>
        </w:rPr>
        <w:t>предложений в рамках ЦОПВ и</w:t>
      </w:r>
      <w:r w:rsidRPr="002F4A44">
        <w:rPr>
          <w:sz w:val="24"/>
          <w:lang w:val="ru-RU"/>
        </w:rPr>
        <w:t xml:space="preserve"> отраслевой </w:t>
      </w:r>
      <w:r w:rsidRPr="002F4A44">
        <w:rPr>
          <w:rStyle w:val="hps"/>
          <w:sz w:val="24"/>
          <w:lang w:val="ru-RU"/>
        </w:rPr>
        <w:t>рабочей группы</w:t>
      </w:r>
      <w:r w:rsidRPr="002F4A44">
        <w:rPr>
          <w:sz w:val="24"/>
          <w:lang w:val="ru-RU"/>
        </w:rPr>
        <w:t>;</w:t>
      </w:r>
    </w:p>
    <w:p w:rsidR="00D5317A" w:rsidRPr="002F4A44" w:rsidRDefault="00D5317A" w:rsidP="00D5317A">
      <w:pPr>
        <w:numPr>
          <w:ilvl w:val="0"/>
          <w:numId w:val="161"/>
        </w:numPr>
        <w:tabs>
          <w:tab w:val="left" w:pos="284"/>
          <w:tab w:val="left" w:pos="1080"/>
        </w:tabs>
        <w:ind w:left="0" w:firstLine="720"/>
        <w:jc w:val="both"/>
        <w:rPr>
          <w:sz w:val="24"/>
          <w:lang w:val="ru-RU"/>
        </w:rPr>
      </w:pPr>
      <w:r w:rsidRPr="002F4A44">
        <w:rPr>
          <w:rStyle w:val="hps"/>
          <w:sz w:val="24"/>
          <w:lang w:val="ru-RU"/>
        </w:rPr>
        <w:t>обобщение предложений</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принятия решения</w:t>
      </w:r>
      <w:r w:rsidRPr="002F4A44">
        <w:rPr>
          <w:sz w:val="24"/>
          <w:lang w:val="ru-RU"/>
        </w:rPr>
        <w:t xml:space="preserve"> ЦОПВ; </w:t>
      </w:r>
    </w:p>
    <w:p w:rsidR="00D5317A" w:rsidRPr="002F4A44" w:rsidRDefault="00D5317A" w:rsidP="00D5317A">
      <w:pPr>
        <w:numPr>
          <w:ilvl w:val="0"/>
          <w:numId w:val="161"/>
        </w:numPr>
        <w:tabs>
          <w:tab w:val="left" w:pos="284"/>
          <w:tab w:val="left" w:pos="1080"/>
        </w:tabs>
        <w:ind w:left="0" w:firstLine="720"/>
        <w:jc w:val="both"/>
        <w:rPr>
          <w:sz w:val="24"/>
          <w:lang w:val="ru-RU"/>
        </w:rPr>
      </w:pPr>
      <w:r w:rsidRPr="002F4A44">
        <w:rPr>
          <w:sz w:val="24"/>
          <w:lang w:val="ru-RU"/>
        </w:rPr>
        <w:t xml:space="preserve">представление ОСР </w:t>
      </w:r>
      <w:r w:rsidRPr="002F4A44">
        <w:rPr>
          <w:rStyle w:val="hps"/>
          <w:sz w:val="24"/>
          <w:lang w:val="ru-RU"/>
        </w:rPr>
        <w:t>в МФ</w:t>
      </w:r>
      <w:r w:rsidRPr="002F4A44">
        <w:rPr>
          <w:sz w:val="24"/>
          <w:lang w:val="ru-RU"/>
        </w:rPr>
        <w:t>;</w:t>
      </w:r>
    </w:p>
    <w:p w:rsidR="00D5317A" w:rsidRPr="002F4A44" w:rsidRDefault="00D5317A" w:rsidP="00D5317A">
      <w:pPr>
        <w:numPr>
          <w:ilvl w:val="0"/>
          <w:numId w:val="161"/>
        </w:numPr>
        <w:tabs>
          <w:tab w:val="left" w:pos="284"/>
          <w:tab w:val="left" w:pos="1080"/>
        </w:tabs>
        <w:ind w:left="0" w:firstLine="720"/>
        <w:jc w:val="both"/>
        <w:rPr>
          <w:sz w:val="24"/>
          <w:lang w:val="ru-RU"/>
        </w:rPr>
      </w:pPr>
      <w:r w:rsidRPr="002F4A44">
        <w:rPr>
          <w:sz w:val="24"/>
          <w:lang w:val="ru-RU"/>
        </w:rPr>
        <w:lastRenderedPageBreak/>
        <w:t xml:space="preserve"> корректировка </w:t>
      </w:r>
      <w:r w:rsidRPr="002F4A44">
        <w:rPr>
          <w:rStyle w:val="hps"/>
          <w:sz w:val="24"/>
          <w:lang w:val="ru-RU"/>
        </w:rPr>
        <w:t xml:space="preserve"> и</w:t>
      </w:r>
      <w:r w:rsidRPr="002F4A44">
        <w:rPr>
          <w:sz w:val="24"/>
          <w:lang w:val="ru-RU"/>
        </w:rPr>
        <w:t xml:space="preserve"> </w:t>
      </w:r>
      <w:r w:rsidRPr="002F4A44">
        <w:rPr>
          <w:rStyle w:val="hps"/>
          <w:sz w:val="24"/>
          <w:lang w:val="ru-RU"/>
        </w:rPr>
        <w:t>утверждение</w:t>
      </w:r>
      <w:r w:rsidRPr="002F4A44">
        <w:rPr>
          <w:sz w:val="24"/>
          <w:lang w:val="ru-RU"/>
        </w:rPr>
        <w:t xml:space="preserve"> ОСР ЦОПВ.</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Разработка ОСР является процессом совместного участия и вовлекает участие различных подразделений ЦОПВ, а также других бюджетных органов/учреждений, которые управляют ресурсами в этом секторе. В целях содействия сотрудничества в рамках ЦОПВ, а также с другими бюджетными органами/учреждениями которые управляют ресурсами в данной отрасли и в целях консультирования  приоритетов политик сектора, создается отраслевая рабочая группа (в соответствии с требованиями подраздела 4.1 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Управление анализа, мониторинга и оценки политик и финансовое управление в рамках ЦОПВ являются основными источниками консультирования в процессе принятия решении и активно участвуют в разработке и обновлении ОСР.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Обязанности сторон участвующих в разработке ОСР распределяются следующим образом:</w:t>
      </w:r>
    </w:p>
    <w:p w:rsidR="00D5317A" w:rsidRPr="002F4A44" w:rsidRDefault="00D5317A" w:rsidP="00D5317A">
      <w:pPr>
        <w:numPr>
          <w:ilvl w:val="0"/>
          <w:numId w:val="166"/>
        </w:numPr>
        <w:tabs>
          <w:tab w:val="left" w:pos="284"/>
          <w:tab w:val="left" w:pos="540"/>
        </w:tabs>
        <w:spacing w:before="120"/>
        <w:jc w:val="both"/>
        <w:rPr>
          <w:sz w:val="24"/>
          <w:lang w:val="ru-RU"/>
        </w:rPr>
      </w:pPr>
      <w:r w:rsidRPr="002F4A44">
        <w:rPr>
          <w:i/>
          <w:sz w:val="24"/>
          <w:lang w:val="ru-RU"/>
        </w:rPr>
        <w:t xml:space="preserve">Управление политик несет ответственность </w:t>
      </w:r>
      <w:proofErr w:type="gramStart"/>
      <w:r w:rsidRPr="002F4A44">
        <w:rPr>
          <w:i/>
          <w:sz w:val="24"/>
          <w:lang w:val="ru-RU"/>
        </w:rPr>
        <w:t>за</w:t>
      </w:r>
      <w:proofErr w:type="gramEnd"/>
      <w:r w:rsidRPr="002F4A44">
        <w:rPr>
          <w:sz w:val="24"/>
          <w:lang w:val="ru-RU"/>
        </w:rPr>
        <w:t>:</w:t>
      </w:r>
    </w:p>
    <w:p w:rsidR="00D5317A" w:rsidRPr="002F4A44" w:rsidRDefault="00D5317A" w:rsidP="00D5317A">
      <w:pPr>
        <w:numPr>
          <w:ilvl w:val="1"/>
          <w:numId w:val="167"/>
        </w:numPr>
        <w:tabs>
          <w:tab w:val="clear" w:pos="1440"/>
          <w:tab w:val="num" w:pos="0"/>
          <w:tab w:val="left" w:pos="284"/>
          <w:tab w:val="left" w:pos="810"/>
        </w:tabs>
        <w:ind w:left="0" w:firstLine="567"/>
        <w:jc w:val="both"/>
        <w:rPr>
          <w:sz w:val="24"/>
          <w:lang w:val="ru-RU"/>
        </w:rPr>
      </w:pPr>
      <w:r w:rsidRPr="002F4A44">
        <w:rPr>
          <w:sz w:val="24"/>
          <w:lang w:val="ru-RU"/>
        </w:rPr>
        <w:t xml:space="preserve">создание и организацию деятельности отраслевой рабочей </w:t>
      </w:r>
      <w:proofErr w:type="gramStart"/>
      <w:r w:rsidRPr="002F4A44">
        <w:rPr>
          <w:sz w:val="24"/>
          <w:lang w:val="ru-RU"/>
        </w:rPr>
        <w:t>группы</w:t>
      </w:r>
      <w:proofErr w:type="gramEnd"/>
      <w:r w:rsidRPr="002F4A44">
        <w:rPr>
          <w:sz w:val="24"/>
          <w:lang w:val="ru-RU"/>
        </w:rPr>
        <w:t xml:space="preserve"> и обеспечение делопроизводства данной группы;</w:t>
      </w:r>
    </w:p>
    <w:p w:rsidR="00D5317A" w:rsidRPr="002F4A44" w:rsidRDefault="00D5317A" w:rsidP="00D5317A">
      <w:pPr>
        <w:numPr>
          <w:ilvl w:val="1"/>
          <w:numId w:val="167"/>
        </w:numPr>
        <w:tabs>
          <w:tab w:val="clear" w:pos="1440"/>
          <w:tab w:val="num" w:pos="0"/>
          <w:tab w:val="left" w:pos="284"/>
          <w:tab w:val="left" w:pos="810"/>
        </w:tabs>
        <w:ind w:left="0" w:firstLine="567"/>
        <w:jc w:val="both"/>
        <w:rPr>
          <w:sz w:val="24"/>
          <w:lang w:val="ru-RU"/>
        </w:rPr>
      </w:pPr>
      <w:r w:rsidRPr="002F4A44">
        <w:rPr>
          <w:sz w:val="24"/>
          <w:lang w:val="ru-RU"/>
        </w:rPr>
        <w:t xml:space="preserve">оказание поддержки подразделениям ЦОПВ в подготовке предложений по разработке ОСР и осущетвления их взаимосвязи с </w:t>
      </w:r>
      <w:proofErr w:type="gramStart"/>
      <w:r w:rsidRPr="002F4A44">
        <w:rPr>
          <w:sz w:val="24"/>
          <w:lang w:val="ru-RU"/>
        </w:rPr>
        <w:t>приоритетами</w:t>
      </w:r>
      <w:proofErr w:type="gramEnd"/>
      <w:r w:rsidRPr="002F4A44">
        <w:rPr>
          <w:sz w:val="24"/>
          <w:lang w:val="ru-RU"/>
        </w:rPr>
        <w:t xml:space="preserve"> установленными в документах стратегического планирования национального уровня, а также секторального;</w:t>
      </w:r>
    </w:p>
    <w:p w:rsidR="00D5317A" w:rsidRPr="002F4A44" w:rsidRDefault="00D5317A" w:rsidP="00D5317A">
      <w:pPr>
        <w:numPr>
          <w:ilvl w:val="1"/>
          <w:numId w:val="167"/>
        </w:numPr>
        <w:tabs>
          <w:tab w:val="clear" w:pos="1440"/>
          <w:tab w:val="num" w:pos="0"/>
          <w:tab w:val="left" w:pos="284"/>
          <w:tab w:val="left" w:pos="810"/>
        </w:tabs>
        <w:ind w:left="0" w:firstLine="567"/>
        <w:jc w:val="both"/>
        <w:rPr>
          <w:sz w:val="24"/>
          <w:lang w:val="ru-RU"/>
        </w:rPr>
      </w:pPr>
      <w:r w:rsidRPr="002F4A44">
        <w:rPr>
          <w:sz w:val="24"/>
          <w:lang w:val="ru-RU"/>
        </w:rPr>
        <w:t>анализ внедрения существующих политик, рассмотрение новых инициатив политик и всесторонняя оценка их влияния;</w:t>
      </w:r>
    </w:p>
    <w:p w:rsidR="00D5317A" w:rsidRPr="002F4A44" w:rsidRDefault="00D5317A" w:rsidP="00D5317A">
      <w:pPr>
        <w:numPr>
          <w:ilvl w:val="1"/>
          <w:numId w:val="167"/>
        </w:numPr>
        <w:tabs>
          <w:tab w:val="clear" w:pos="1440"/>
          <w:tab w:val="num" w:pos="0"/>
          <w:tab w:val="left" w:pos="284"/>
          <w:tab w:val="left" w:pos="810"/>
        </w:tabs>
        <w:ind w:left="0" w:firstLine="567"/>
        <w:jc w:val="both"/>
        <w:rPr>
          <w:sz w:val="24"/>
          <w:lang w:val="ru-RU"/>
        </w:rPr>
      </w:pPr>
      <w:r w:rsidRPr="002F4A44">
        <w:rPr>
          <w:sz w:val="24"/>
          <w:lang w:val="ru-RU"/>
        </w:rPr>
        <w:t>разработку и обновление ОСР для сектора, после анализа собранных предложений.</w:t>
      </w:r>
    </w:p>
    <w:p w:rsidR="00D5317A" w:rsidRPr="002F4A44" w:rsidRDefault="00D5317A" w:rsidP="00D5317A">
      <w:pPr>
        <w:numPr>
          <w:ilvl w:val="0"/>
          <w:numId w:val="166"/>
        </w:numPr>
        <w:tabs>
          <w:tab w:val="left" w:pos="284"/>
          <w:tab w:val="left" w:pos="540"/>
        </w:tabs>
        <w:spacing w:before="120"/>
        <w:jc w:val="both"/>
        <w:rPr>
          <w:sz w:val="24"/>
          <w:lang w:val="ru-RU"/>
        </w:rPr>
      </w:pPr>
      <w:r w:rsidRPr="002F4A44">
        <w:rPr>
          <w:i/>
          <w:sz w:val="24"/>
          <w:lang w:val="ru-RU"/>
        </w:rPr>
        <w:t xml:space="preserve">Финансовое управление </w:t>
      </w:r>
      <w:r w:rsidRPr="002F4A44">
        <w:rPr>
          <w:sz w:val="24"/>
          <w:lang w:val="ru-RU"/>
        </w:rPr>
        <w:t>несет ответственность и выполняет  следующие основные функции:</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издает инструкции и специфические особенности по разработке предложений для расходов в процессе разработки ОСР и оказывает необходимую методическую помощь подразделениям ЦОПВ и подведомственным учреждениям;</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 xml:space="preserve">проверяет и представляет, в случае необходимости, предложения по корректировке базовой линии, рассчитанной </w:t>
      </w:r>
      <w:proofErr w:type="gramStart"/>
      <w:r w:rsidRPr="002F4A44">
        <w:rPr>
          <w:sz w:val="24"/>
          <w:lang w:val="ru-RU"/>
        </w:rPr>
        <w:t>M</w:t>
      </w:r>
      <w:proofErr w:type="gramEnd"/>
      <w:r w:rsidRPr="002F4A44">
        <w:rPr>
          <w:sz w:val="24"/>
          <w:lang w:val="ru-RU"/>
        </w:rPr>
        <w:t xml:space="preserve">Ф; </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рассматривает и анализирует финансовые последствия предложений по политикам в среднесрочной перспективе с точки зрения точности и актуальности оцененных расходов;</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 xml:space="preserve">организует консультирования по  расходам предложениям с подразделениями ЦОПВ и, при необходимости, с подчиненными учреждениями ЦОПВ; </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 xml:space="preserve">обобщает предложения по расходам и представляет собственные рекомендации руководству ЦОПВ. Обобщеные предложения указывают отклонения от предварительного лимита расходов, установленного МФ; </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после принятия решения со стороны руководства ЦОПВ, представляет МФ проекты отраслевых стратегий расходов, в соответствии с требованиями МФ;</w:t>
      </w:r>
    </w:p>
    <w:p w:rsidR="00D5317A" w:rsidRPr="002F4A44" w:rsidRDefault="00D5317A" w:rsidP="00D5317A">
      <w:pPr>
        <w:numPr>
          <w:ilvl w:val="0"/>
          <w:numId w:val="164"/>
        </w:numPr>
        <w:tabs>
          <w:tab w:val="num" w:pos="0"/>
          <w:tab w:val="left" w:pos="284"/>
          <w:tab w:val="left" w:pos="720"/>
          <w:tab w:val="left" w:pos="810"/>
        </w:tabs>
        <w:ind w:left="0" w:firstLine="540"/>
        <w:jc w:val="both"/>
        <w:rPr>
          <w:sz w:val="24"/>
          <w:lang w:val="ru-RU"/>
        </w:rPr>
      </w:pPr>
      <w:r w:rsidRPr="002F4A44">
        <w:rPr>
          <w:sz w:val="24"/>
          <w:lang w:val="ru-RU"/>
        </w:rPr>
        <w:t>участвует и оказывает помощь руководству ЦОПВ в рамках процесса консультирования в МФ предложений по расходам в контексте БПСП.</w:t>
      </w:r>
    </w:p>
    <w:p w:rsidR="00D5317A" w:rsidRPr="002F4A44" w:rsidRDefault="00D5317A" w:rsidP="00D5317A">
      <w:pPr>
        <w:tabs>
          <w:tab w:val="left" w:pos="284"/>
        </w:tabs>
        <w:ind w:left="851"/>
        <w:jc w:val="both"/>
        <w:rPr>
          <w:sz w:val="24"/>
          <w:lang w:val="ru-RU"/>
        </w:rPr>
      </w:pPr>
    </w:p>
    <w:p w:rsidR="00D5317A" w:rsidRPr="002F4A44" w:rsidRDefault="00D5317A" w:rsidP="00D5317A">
      <w:pPr>
        <w:pStyle w:val="ListParagraph"/>
        <w:numPr>
          <w:ilvl w:val="0"/>
          <w:numId w:val="233"/>
        </w:numPr>
        <w:tabs>
          <w:tab w:val="left" w:pos="0"/>
          <w:tab w:val="left" w:pos="180"/>
        </w:tabs>
        <w:spacing w:before="120" w:after="120" w:line="276" w:lineRule="auto"/>
        <w:contextualSpacing/>
        <w:jc w:val="both"/>
        <w:rPr>
          <w:sz w:val="24"/>
          <w:lang w:val="ru-RU"/>
        </w:rPr>
      </w:pPr>
      <w:r w:rsidRPr="002F4A44">
        <w:rPr>
          <w:i/>
          <w:sz w:val="24"/>
          <w:lang w:val="ru-RU"/>
        </w:rPr>
        <w:t>Отраслевые управления ЦОПВ и, при необходимости, подчиненные бюджетные учреждения:</w:t>
      </w:r>
    </w:p>
    <w:p w:rsidR="00D5317A" w:rsidRPr="002F4A44" w:rsidRDefault="00D5317A" w:rsidP="00D5317A">
      <w:pPr>
        <w:numPr>
          <w:ilvl w:val="0"/>
          <w:numId w:val="165"/>
        </w:numPr>
        <w:tabs>
          <w:tab w:val="clear" w:pos="720"/>
          <w:tab w:val="num" w:pos="0"/>
          <w:tab w:val="left" w:pos="284"/>
        </w:tabs>
        <w:ind w:left="0" w:firstLine="360"/>
        <w:jc w:val="both"/>
        <w:rPr>
          <w:sz w:val="24"/>
          <w:lang w:val="ru-RU"/>
        </w:rPr>
      </w:pPr>
      <w:r w:rsidRPr="002F4A44">
        <w:rPr>
          <w:sz w:val="24"/>
          <w:lang w:val="ru-RU"/>
        </w:rPr>
        <w:t>анализируют текущую ситуацию в рамках программах/</w:t>
      </w:r>
      <w:proofErr w:type="gramStart"/>
      <w:r w:rsidRPr="002F4A44">
        <w:rPr>
          <w:sz w:val="24"/>
          <w:lang w:val="ru-RU"/>
        </w:rPr>
        <w:t>под-программах</w:t>
      </w:r>
      <w:proofErr w:type="gramEnd"/>
      <w:r w:rsidRPr="002F4A44">
        <w:rPr>
          <w:sz w:val="24"/>
          <w:lang w:val="ru-RU"/>
        </w:rPr>
        <w:t xml:space="preserve"> согласно компетенции и определяют резервы эффективности существующих программ;</w:t>
      </w:r>
    </w:p>
    <w:p w:rsidR="00D5317A" w:rsidRPr="002F4A44" w:rsidRDefault="00D5317A" w:rsidP="00D5317A">
      <w:pPr>
        <w:numPr>
          <w:ilvl w:val="0"/>
          <w:numId w:val="165"/>
        </w:numPr>
        <w:tabs>
          <w:tab w:val="clear" w:pos="720"/>
          <w:tab w:val="num" w:pos="0"/>
          <w:tab w:val="left" w:pos="284"/>
        </w:tabs>
        <w:ind w:left="0" w:firstLine="360"/>
        <w:jc w:val="both"/>
        <w:rPr>
          <w:sz w:val="24"/>
          <w:lang w:val="ru-RU"/>
        </w:rPr>
      </w:pPr>
      <w:r w:rsidRPr="002F4A44">
        <w:rPr>
          <w:sz w:val="24"/>
          <w:lang w:val="ru-RU"/>
        </w:rPr>
        <w:t xml:space="preserve">выдвигают предложения Управлению анализа, мониторинга и оценки политик в целях улучшения политики в секторе на следующий финансовый год. Это делается в процессе анализа внедрения ОСР предыдущего года и обновления  на </w:t>
      </w:r>
      <w:proofErr w:type="gramStart"/>
      <w:r w:rsidRPr="002F4A44">
        <w:rPr>
          <w:sz w:val="24"/>
          <w:lang w:val="ru-RU"/>
        </w:rPr>
        <w:t>следующий</w:t>
      </w:r>
      <w:proofErr w:type="gramEnd"/>
      <w:r w:rsidRPr="002F4A44">
        <w:rPr>
          <w:sz w:val="24"/>
          <w:lang w:val="ru-RU"/>
        </w:rPr>
        <w:t xml:space="preserve"> БПСП.</w:t>
      </w:r>
    </w:p>
    <w:p w:rsidR="00D5317A" w:rsidRPr="002F4A44" w:rsidRDefault="00D5317A" w:rsidP="00D5317A">
      <w:pPr>
        <w:numPr>
          <w:ilvl w:val="0"/>
          <w:numId w:val="165"/>
        </w:numPr>
        <w:tabs>
          <w:tab w:val="clear" w:pos="720"/>
          <w:tab w:val="num" w:pos="0"/>
          <w:tab w:val="left" w:pos="284"/>
        </w:tabs>
        <w:ind w:left="0" w:firstLine="360"/>
        <w:jc w:val="both"/>
        <w:rPr>
          <w:sz w:val="24"/>
          <w:lang w:val="ru-RU"/>
        </w:rPr>
      </w:pPr>
      <w:r w:rsidRPr="002F4A44">
        <w:rPr>
          <w:sz w:val="24"/>
          <w:lang w:val="ru-RU"/>
        </w:rPr>
        <w:t>участвуют во внутренних консультированиях и представляют любую необходимую информацию для обоснования своих предложений.</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При разработке отраслевых стратегий расходов, подразделения ЦОПВ консультируют методологию разработки отраслевых стратегий расходов, содержащиеся в главе VII </w:t>
      </w:r>
      <w:r>
        <w:rPr>
          <w:color w:val="000000"/>
          <w:spacing w:val="3"/>
          <w:sz w:val="24"/>
          <w:lang w:val="ru-RU"/>
        </w:rPr>
        <w:t xml:space="preserve">настоящего </w:t>
      </w:r>
      <w:r w:rsidRPr="002F4A44">
        <w:rPr>
          <w:color w:val="000000"/>
          <w:spacing w:val="3"/>
          <w:sz w:val="24"/>
          <w:lang w:val="ru-RU"/>
        </w:rPr>
        <w:lastRenderedPageBreak/>
        <w:t xml:space="preserve">Руководства; методологию бюджетирования по программам содержащиеся в главе XI и рекомендации по оценке затрат, содержащиеся в главе XII </w:t>
      </w:r>
      <w:r>
        <w:rPr>
          <w:color w:val="000000"/>
          <w:spacing w:val="3"/>
          <w:sz w:val="24"/>
          <w:lang w:val="ru-RU"/>
        </w:rPr>
        <w:t>настоящего</w:t>
      </w:r>
      <w:r w:rsidRPr="002F4A44">
        <w:rPr>
          <w:color w:val="000000"/>
          <w:spacing w:val="3"/>
          <w:sz w:val="24"/>
          <w:lang w:val="ru-RU"/>
        </w:rPr>
        <w:t xml:space="preserve"> 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После доработк</w:t>
      </w:r>
      <w:r>
        <w:rPr>
          <w:color w:val="000000"/>
          <w:spacing w:val="3"/>
          <w:sz w:val="24"/>
          <w:lang w:val="ru-RU"/>
        </w:rPr>
        <w:t>и</w:t>
      </w:r>
      <w:r w:rsidRPr="002F4A44">
        <w:rPr>
          <w:color w:val="000000"/>
          <w:spacing w:val="3"/>
          <w:sz w:val="24"/>
          <w:lang w:val="ru-RU"/>
        </w:rPr>
        <w:t xml:space="preserve"> отраслевых лимитов расходов МФ, Финансовое управление, совместно с Управлением анализа, мониторинга и оценки политик и другими заинтересованными подразделениями, обеспечивает внесение поправок в стратегии в соответствии с установленным лимитом и распределение лимитов по программам/субпрограммам, по бюджетам и по ЦОПВ, которые управляют ресурсами в отрасли.</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Окончательный вариант ОСР утверждается руководством ЦОПВ, в качестве руководителя отраслевой рабочей группы и представляется МФ.</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После утверждения БПСП, отраслевая стратегия расходов публикуется на сайте ЦОПВ. </w:t>
      </w:r>
    </w:p>
    <w:p w:rsidR="00D5317A" w:rsidRPr="002F4A44" w:rsidRDefault="00D5317A" w:rsidP="00D5317A">
      <w:pPr>
        <w:tabs>
          <w:tab w:val="left" w:pos="572"/>
          <w:tab w:val="left" w:pos="598"/>
          <w:tab w:val="left" w:pos="884"/>
          <w:tab w:val="left" w:pos="993"/>
        </w:tabs>
        <w:jc w:val="both"/>
        <w:rPr>
          <w:color w:val="000000"/>
          <w:spacing w:val="3"/>
          <w:sz w:val="24"/>
          <w:lang w:val="ru-RU"/>
        </w:rPr>
      </w:pPr>
    </w:p>
    <w:p w:rsidR="00D5317A" w:rsidRPr="002F4A44" w:rsidRDefault="00D5317A" w:rsidP="00D5317A">
      <w:pPr>
        <w:pStyle w:val="Heading4"/>
        <w:tabs>
          <w:tab w:val="left" w:pos="284"/>
        </w:tabs>
        <w:spacing w:before="240" w:after="240"/>
        <w:jc w:val="both"/>
        <w:rPr>
          <w:b/>
          <w:sz w:val="24"/>
          <w:szCs w:val="24"/>
          <w:lang w:val="ru-RU"/>
        </w:rPr>
      </w:pPr>
      <w:r w:rsidRPr="002F4A44">
        <w:rPr>
          <w:b/>
          <w:sz w:val="24"/>
          <w:szCs w:val="24"/>
          <w:lang w:val="ru-RU"/>
        </w:rPr>
        <w:t xml:space="preserve">13.3. </w:t>
      </w:r>
      <w:r w:rsidRPr="002F4A44">
        <w:rPr>
          <w:b/>
          <w:bCs w:val="0"/>
          <w:sz w:val="24"/>
          <w:szCs w:val="24"/>
          <w:lang w:val="ru-RU"/>
        </w:rPr>
        <w:t>Организация процесса р</w:t>
      </w:r>
      <w:r w:rsidRPr="002F4A44">
        <w:rPr>
          <w:b/>
          <w:sz w:val="24"/>
          <w:szCs w:val="24"/>
          <w:lang w:val="ru-RU"/>
        </w:rPr>
        <w:t xml:space="preserve">азработки годового бюджета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Разработка годового бюджетного предложения представляет собой второй этап бюджетного процесса в ЦОПВ. </w:t>
      </w:r>
    </w:p>
    <w:p w:rsidR="00D5317A" w:rsidRPr="002F4A44" w:rsidRDefault="00D5317A" w:rsidP="00D5317A">
      <w:pPr>
        <w:numPr>
          <w:ilvl w:val="0"/>
          <w:numId w:val="38"/>
        </w:numPr>
        <w:tabs>
          <w:tab w:val="clear" w:pos="1070"/>
          <w:tab w:val="num" w:pos="0"/>
          <w:tab w:val="left" w:pos="572"/>
          <w:tab w:val="left" w:pos="598"/>
          <w:tab w:val="left" w:pos="884"/>
        </w:tabs>
        <w:ind w:left="0" w:firstLine="450"/>
        <w:jc w:val="both"/>
        <w:rPr>
          <w:color w:val="000000"/>
          <w:spacing w:val="3"/>
          <w:sz w:val="24"/>
          <w:lang w:val="ru-RU"/>
        </w:rPr>
      </w:pPr>
      <w:r w:rsidRPr="002F4A44">
        <w:rPr>
          <w:color w:val="000000"/>
          <w:spacing w:val="3"/>
          <w:sz w:val="24"/>
          <w:lang w:val="ru-RU"/>
        </w:rPr>
        <w:t xml:space="preserve"> Процесс разработки проектов бюджетов включает в себя следующие основные виды деятельности: </w:t>
      </w:r>
    </w:p>
    <w:p w:rsidR="00D5317A" w:rsidRPr="002F4A44" w:rsidRDefault="00D5317A" w:rsidP="00D5317A">
      <w:pPr>
        <w:numPr>
          <w:ilvl w:val="0"/>
          <w:numId w:val="163"/>
        </w:numPr>
        <w:tabs>
          <w:tab w:val="left" w:pos="284"/>
          <w:tab w:val="left" w:pos="990"/>
        </w:tabs>
        <w:ind w:left="0" w:firstLine="720"/>
        <w:jc w:val="both"/>
        <w:rPr>
          <w:sz w:val="24"/>
          <w:lang w:val="ru-RU"/>
        </w:rPr>
      </w:pPr>
      <w:r w:rsidRPr="002F4A44">
        <w:rPr>
          <w:sz w:val="24"/>
          <w:lang w:val="ru-RU"/>
        </w:rPr>
        <w:t xml:space="preserve">анализ и формулировка набора программ, обеспечив соблюдение отраслевых приоритетов политики и лимита расходов; </w:t>
      </w:r>
    </w:p>
    <w:p w:rsidR="00D5317A" w:rsidRPr="002F4A44" w:rsidRDefault="00D5317A" w:rsidP="00D5317A">
      <w:pPr>
        <w:numPr>
          <w:ilvl w:val="0"/>
          <w:numId w:val="163"/>
        </w:numPr>
        <w:tabs>
          <w:tab w:val="left" w:pos="284"/>
          <w:tab w:val="left" w:pos="990"/>
        </w:tabs>
        <w:ind w:left="0" w:firstLine="720"/>
        <w:jc w:val="both"/>
        <w:rPr>
          <w:sz w:val="24"/>
          <w:lang w:val="ru-RU"/>
        </w:rPr>
      </w:pPr>
      <w:r w:rsidRPr="002F4A44">
        <w:rPr>
          <w:sz w:val="24"/>
          <w:lang w:val="ru-RU"/>
        </w:rPr>
        <w:t xml:space="preserve">издание </w:t>
      </w:r>
      <w:r>
        <w:rPr>
          <w:sz w:val="24"/>
          <w:lang w:val="ru-RU"/>
        </w:rPr>
        <w:t xml:space="preserve">инструктивного </w:t>
      </w:r>
      <w:r w:rsidRPr="002F4A44">
        <w:rPr>
          <w:sz w:val="24"/>
          <w:lang w:val="ru-RU"/>
        </w:rPr>
        <w:t xml:space="preserve">бюджетного письма, </w:t>
      </w:r>
      <w:proofErr w:type="gramStart"/>
      <w:r w:rsidRPr="002F4A44">
        <w:rPr>
          <w:sz w:val="24"/>
          <w:lang w:val="ru-RU"/>
        </w:rPr>
        <w:t>адаптированному</w:t>
      </w:r>
      <w:proofErr w:type="gramEnd"/>
      <w:r w:rsidRPr="002F4A44">
        <w:rPr>
          <w:sz w:val="24"/>
          <w:lang w:val="ru-RU"/>
        </w:rPr>
        <w:t xml:space="preserve"> к особенностям отрасли (на основе письма Министерства финансов);</w:t>
      </w:r>
    </w:p>
    <w:p w:rsidR="00D5317A" w:rsidRPr="002F4A44" w:rsidRDefault="00D5317A" w:rsidP="00D5317A">
      <w:pPr>
        <w:numPr>
          <w:ilvl w:val="0"/>
          <w:numId w:val="163"/>
        </w:numPr>
        <w:tabs>
          <w:tab w:val="left" w:pos="284"/>
          <w:tab w:val="left" w:pos="990"/>
        </w:tabs>
        <w:ind w:left="0" w:firstLine="720"/>
        <w:jc w:val="both"/>
        <w:rPr>
          <w:sz w:val="24"/>
          <w:lang w:val="ru-RU"/>
        </w:rPr>
      </w:pPr>
      <w:r w:rsidRPr="002F4A44">
        <w:rPr>
          <w:sz w:val="24"/>
          <w:lang w:val="ru-RU"/>
        </w:rPr>
        <w:t>подготовка и представление бюджетных предложений ЦОПВ;</w:t>
      </w:r>
    </w:p>
    <w:p w:rsidR="00D5317A" w:rsidRPr="002F4A44" w:rsidRDefault="00D5317A" w:rsidP="00D5317A">
      <w:pPr>
        <w:numPr>
          <w:ilvl w:val="0"/>
          <w:numId w:val="163"/>
        </w:numPr>
        <w:tabs>
          <w:tab w:val="left" w:pos="284"/>
          <w:tab w:val="left" w:pos="990"/>
        </w:tabs>
        <w:ind w:left="0" w:firstLine="720"/>
        <w:rPr>
          <w:sz w:val="24"/>
          <w:lang w:val="ru-RU"/>
        </w:rPr>
      </w:pPr>
      <w:r w:rsidRPr="002F4A44">
        <w:rPr>
          <w:sz w:val="24"/>
          <w:lang w:val="ru-RU"/>
        </w:rPr>
        <w:t>рассмотрение и консультировани</w:t>
      </w:r>
      <w:r>
        <w:rPr>
          <w:sz w:val="24"/>
          <w:lang w:val="ru-RU"/>
        </w:rPr>
        <w:t>е</w:t>
      </w:r>
      <w:r w:rsidRPr="002F4A44">
        <w:rPr>
          <w:sz w:val="24"/>
          <w:lang w:val="ru-RU"/>
        </w:rPr>
        <w:t xml:space="preserve"> предложений в </w:t>
      </w:r>
      <w:r>
        <w:rPr>
          <w:sz w:val="24"/>
          <w:lang w:val="ru-RU"/>
        </w:rPr>
        <w:t xml:space="preserve">рамках </w:t>
      </w:r>
      <w:r w:rsidRPr="002F4A44">
        <w:rPr>
          <w:sz w:val="24"/>
          <w:lang w:val="ru-RU"/>
        </w:rPr>
        <w:t>ЦОПВ;</w:t>
      </w:r>
    </w:p>
    <w:p w:rsidR="00D5317A" w:rsidRPr="002F4A44" w:rsidRDefault="00D5317A" w:rsidP="00D5317A">
      <w:pPr>
        <w:numPr>
          <w:ilvl w:val="0"/>
          <w:numId w:val="163"/>
        </w:numPr>
        <w:tabs>
          <w:tab w:val="left" w:pos="284"/>
          <w:tab w:val="left" w:pos="990"/>
        </w:tabs>
        <w:ind w:left="0" w:firstLine="720"/>
        <w:rPr>
          <w:sz w:val="24"/>
          <w:lang w:val="ru-RU"/>
        </w:rPr>
      </w:pPr>
      <w:r w:rsidRPr="002F4A44">
        <w:rPr>
          <w:sz w:val="24"/>
          <w:lang w:val="ru-RU"/>
        </w:rPr>
        <w:t>доработка, представление и консультировани</w:t>
      </w:r>
      <w:r>
        <w:rPr>
          <w:sz w:val="24"/>
          <w:lang w:val="ru-RU"/>
        </w:rPr>
        <w:t>е</w:t>
      </w:r>
      <w:r w:rsidRPr="002F4A44">
        <w:rPr>
          <w:sz w:val="24"/>
          <w:lang w:val="ru-RU"/>
        </w:rPr>
        <w:t xml:space="preserve"> бюджетных предложений/ проектов в Министерстве финансов, Правительстве и Парламенте;</w:t>
      </w:r>
    </w:p>
    <w:p w:rsidR="00D5317A" w:rsidRPr="002F4A44" w:rsidRDefault="00D5317A" w:rsidP="00D5317A">
      <w:pPr>
        <w:numPr>
          <w:ilvl w:val="0"/>
          <w:numId w:val="163"/>
        </w:numPr>
        <w:tabs>
          <w:tab w:val="left" w:pos="284"/>
          <w:tab w:val="left" w:pos="851"/>
          <w:tab w:val="left" w:pos="990"/>
        </w:tabs>
        <w:ind w:left="0" w:firstLine="720"/>
        <w:rPr>
          <w:sz w:val="24"/>
          <w:lang w:val="ru-RU"/>
        </w:rPr>
      </w:pPr>
      <w:r w:rsidRPr="002F4A44">
        <w:rPr>
          <w:sz w:val="24"/>
          <w:lang w:val="ru-RU"/>
        </w:rPr>
        <w:t>распределение бюджета утвержденного законом о годовом бюджете.</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При разработке годового бюджета, обязанности в </w:t>
      </w:r>
      <w:r>
        <w:rPr>
          <w:color w:val="000000"/>
          <w:spacing w:val="3"/>
          <w:sz w:val="24"/>
          <w:lang w:val="ru-RU"/>
        </w:rPr>
        <w:t xml:space="preserve">рамках </w:t>
      </w:r>
      <w:r w:rsidRPr="002F4A44">
        <w:rPr>
          <w:color w:val="000000"/>
          <w:spacing w:val="3"/>
          <w:sz w:val="24"/>
          <w:lang w:val="ru-RU"/>
        </w:rPr>
        <w:t>ЦОПВ распределяются следующим образом:</w:t>
      </w:r>
    </w:p>
    <w:p w:rsidR="00D5317A" w:rsidRPr="002F4A44" w:rsidRDefault="00D5317A" w:rsidP="00D5317A">
      <w:pPr>
        <w:pStyle w:val="ListParagraph"/>
        <w:numPr>
          <w:ilvl w:val="2"/>
          <w:numId w:val="168"/>
        </w:numPr>
        <w:tabs>
          <w:tab w:val="left" w:pos="426"/>
        </w:tabs>
        <w:spacing w:before="120" w:line="240" w:lineRule="auto"/>
        <w:ind w:left="0" w:firstLine="634"/>
        <w:jc w:val="both"/>
        <w:rPr>
          <w:sz w:val="24"/>
          <w:lang w:val="ru-RU"/>
        </w:rPr>
      </w:pPr>
      <w:r w:rsidRPr="002F4A44">
        <w:rPr>
          <w:i/>
          <w:sz w:val="24"/>
          <w:lang w:val="ru-RU"/>
        </w:rPr>
        <w:t>Финансовое управление</w:t>
      </w:r>
      <w:r w:rsidRPr="002F4A44">
        <w:rPr>
          <w:sz w:val="24"/>
          <w:lang w:val="ru-RU"/>
        </w:rPr>
        <w:t xml:space="preserve"> несет ответственность и имеет следующие основные функции:</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на основании письма МФ, Финансовое управление издает внутреннее бюджетное письмо, которое включает специфические особенности по разработке ежегодных бюджетных предложений для подведомственных учреждений и из ЦОПВ;</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выдвигает предложения руководству ЦОПВ по назначению лиц ответственных за разработку программ/ подпрограмм;</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 xml:space="preserve">разрабатывает лимит ресурсов и расходов по каждому подведомственному учреждению на уровне </w:t>
      </w:r>
      <w:proofErr w:type="gramStart"/>
      <w:r w:rsidRPr="002F4A44">
        <w:rPr>
          <w:sz w:val="24"/>
          <w:lang w:val="ru-RU"/>
        </w:rPr>
        <w:t>под-программы</w:t>
      </w:r>
      <w:proofErr w:type="gramEnd"/>
      <w:r w:rsidRPr="002F4A44">
        <w:rPr>
          <w:sz w:val="24"/>
          <w:lang w:val="ru-RU"/>
        </w:rPr>
        <w:t>, вида деятельности, в том числе расходов на персонал и других соответствующих лимитов;</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рассматривает предложения подведомственных учреждений и организует консультации по этому вопросу;</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имитирует, по необходимости, в ИСФУ версии бюджетных предложений для принятия решения по основной версии;</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подготавливает сводный доклад руководству по проекту годового бюджета и представляет соответствующие предложения;</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подготавливает информационную записку и другую соответствующую информацию к проекту бюджета ЦОПВ;</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t>участвует и оказывает помощь руководству ЦОПВ в бюджетных консультациях в МФ, а также обеспечивает дорабатывание бюджетного предложения. Руководство ЦОПВ может потребовать принять  участие в консультациях соответствующего персонала из других подразделений и подведомственных учреждений.</w:t>
      </w:r>
    </w:p>
    <w:p w:rsidR="00D5317A" w:rsidRPr="002F4A44" w:rsidRDefault="00D5317A" w:rsidP="00D5317A">
      <w:pPr>
        <w:pStyle w:val="ListParagraph"/>
        <w:numPr>
          <w:ilvl w:val="0"/>
          <w:numId w:val="169"/>
        </w:numPr>
        <w:tabs>
          <w:tab w:val="left" w:pos="284"/>
          <w:tab w:val="left" w:pos="1080"/>
        </w:tabs>
        <w:spacing w:line="240" w:lineRule="auto"/>
        <w:ind w:left="0" w:firstLine="720"/>
        <w:jc w:val="both"/>
        <w:rPr>
          <w:sz w:val="24"/>
          <w:lang w:val="ru-RU"/>
        </w:rPr>
      </w:pPr>
      <w:r w:rsidRPr="002F4A44">
        <w:rPr>
          <w:sz w:val="24"/>
          <w:lang w:val="ru-RU"/>
        </w:rPr>
        <w:lastRenderedPageBreak/>
        <w:t>после принятия закона о годовом бюджете, проводит предварительное распределение бюджета ОПВ, устанавливает лимиты ресурсов и бюджетных ассигнований и показатели оценки результативности по подведомственным учреждениям.</w:t>
      </w:r>
    </w:p>
    <w:p w:rsidR="00D5317A" w:rsidRPr="002F4A44" w:rsidRDefault="00D5317A" w:rsidP="00D5317A">
      <w:pPr>
        <w:pStyle w:val="ListParagraph"/>
        <w:numPr>
          <w:ilvl w:val="2"/>
          <w:numId w:val="168"/>
        </w:numPr>
        <w:tabs>
          <w:tab w:val="left" w:pos="426"/>
        </w:tabs>
        <w:spacing w:before="120" w:after="200" w:line="240" w:lineRule="auto"/>
        <w:ind w:hanging="2326"/>
        <w:jc w:val="both"/>
        <w:rPr>
          <w:i/>
          <w:sz w:val="24"/>
          <w:lang w:val="ru-RU"/>
        </w:rPr>
      </w:pPr>
      <w:r w:rsidRPr="002F4A44">
        <w:rPr>
          <w:i/>
          <w:lang w:val="ru-RU"/>
        </w:rPr>
        <w:t>Управление анализа, мониторинга и оценки</w:t>
      </w:r>
      <w:r w:rsidRPr="002F4A44">
        <w:rPr>
          <w:i/>
          <w:sz w:val="24"/>
          <w:lang w:val="ru-RU"/>
        </w:rPr>
        <w:t xml:space="preserve"> </w:t>
      </w:r>
      <w:r w:rsidRPr="002F4A44">
        <w:rPr>
          <w:i/>
          <w:lang w:val="ru-RU"/>
        </w:rPr>
        <w:t>политик</w:t>
      </w:r>
      <w:r w:rsidRPr="002F4A44">
        <w:rPr>
          <w:i/>
          <w:sz w:val="24"/>
          <w:lang w:val="ru-RU"/>
        </w:rPr>
        <w:t xml:space="preserve"> </w:t>
      </w:r>
      <w:r w:rsidRPr="002F4A44">
        <w:rPr>
          <w:i/>
          <w:lang w:val="ru-RU"/>
        </w:rPr>
        <w:t xml:space="preserve">несет ответственность </w:t>
      </w:r>
      <w:proofErr w:type="gramStart"/>
      <w:r w:rsidRPr="002F4A44">
        <w:rPr>
          <w:i/>
          <w:lang w:val="ru-RU"/>
        </w:rPr>
        <w:t>за</w:t>
      </w:r>
      <w:proofErr w:type="gramEnd"/>
      <w:r w:rsidRPr="002F4A44">
        <w:rPr>
          <w:i/>
          <w:sz w:val="24"/>
          <w:lang w:val="ru-RU"/>
        </w:rPr>
        <w:t>:</w:t>
      </w:r>
    </w:p>
    <w:p w:rsidR="00D5317A" w:rsidRPr="002F4A44" w:rsidRDefault="00D5317A" w:rsidP="00D5317A">
      <w:pPr>
        <w:pStyle w:val="ListParagraph"/>
        <w:numPr>
          <w:ilvl w:val="0"/>
          <w:numId w:val="170"/>
        </w:numPr>
        <w:tabs>
          <w:tab w:val="left" w:pos="284"/>
          <w:tab w:val="left" w:pos="900"/>
        </w:tabs>
        <w:spacing w:line="240" w:lineRule="auto"/>
        <w:ind w:left="0" w:firstLine="540"/>
        <w:jc w:val="both"/>
        <w:rPr>
          <w:sz w:val="24"/>
          <w:lang w:val="ru-RU"/>
        </w:rPr>
      </w:pPr>
      <w:r w:rsidRPr="002F4A44">
        <w:rPr>
          <w:sz w:val="24"/>
          <w:lang w:val="ru-RU"/>
        </w:rPr>
        <w:t>оказание поддержки управлениям ЦОПВ в заполнении описательной части программы - разработке целей, задач и показателей оценки результативности;</w:t>
      </w:r>
    </w:p>
    <w:p w:rsidR="00D5317A" w:rsidRPr="002F4A44" w:rsidRDefault="00D5317A" w:rsidP="00D5317A">
      <w:pPr>
        <w:pStyle w:val="ListParagraph"/>
        <w:numPr>
          <w:ilvl w:val="0"/>
          <w:numId w:val="170"/>
        </w:numPr>
        <w:tabs>
          <w:tab w:val="left" w:pos="284"/>
          <w:tab w:val="left" w:pos="900"/>
        </w:tabs>
        <w:spacing w:line="240" w:lineRule="auto"/>
        <w:ind w:left="0" w:firstLine="540"/>
        <w:jc w:val="both"/>
        <w:rPr>
          <w:sz w:val="24"/>
          <w:lang w:val="ru-RU"/>
        </w:rPr>
      </w:pPr>
      <w:r w:rsidRPr="002F4A44">
        <w:rPr>
          <w:sz w:val="24"/>
          <w:lang w:val="ru-RU"/>
        </w:rPr>
        <w:t xml:space="preserve">координирование </w:t>
      </w:r>
      <w:proofErr w:type="gramStart"/>
      <w:r w:rsidRPr="002F4A44">
        <w:rPr>
          <w:sz w:val="24"/>
          <w:lang w:val="ru-RU"/>
        </w:rPr>
        <w:t>процесса разработки показателей оценки результативности</w:t>
      </w:r>
      <w:proofErr w:type="gramEnd"/>
      <w:r w:rsidRPr="002F4A44">
        <w:rPr>
          <w:sz w:val="24"/>
          <w:lang w:val="ru-RU"/>
        </w:rPr>
        <w:t xml:space="preserve"> в бюджетах по программах и установление показателей результата;</w:t>
      </w:r>
    </w:p>
    <w:p w:rsidR="00D5317A" w:rsidRPr="002F4A44" w:rsidRDefault="00D5317A" w:rsidP="00D5317A">
      <w:pPr>
        <w:pStyle w:val="ListParagraph"/>
        <w:numPr>
          <w:ilvl w:val="0"/>
          <w:numId w:val="170"/>
        </w:numPr>
        <w:tabs>
          <w:tab w:val="left" w:pos="284"/>
          <w:tab w:val="left" w:pos="900"/>
        </w:tabs>
        <w:spacing w:line="240" w:lineRule="auto"/>
        <w:ind w:left="0" w:firstLine="540"/>
        <w:jc w:val="both"/>
        <w:rPr>
          <w:sz w:val="24"/>
          <w:lang w:val="ru-RU"/>
        </w:rPr>
      </w:pPr>
      <w:r w:rsidRPr="002F4A44">
        <w:rPr>
          <w:sz w:val="24"/>
          <w:lang w:val="ru-RU"/>
        </w:rPr>
        <w:t xml:space="preserve">рассмотрение бюджетных предложений с точки зрения взаимосвязи с </w:t>
      </w:r>
      <w:proofErr w:type="gramStart"/>
      <w:r w:rsidRPr="002F4A44">
        <w:rPr>
          <w:sz w:val="24"/>
          <w:lang w:val="ru-RU"/>
        </w:rPr>
        <w:t>приоритетами</w:t>
      </w:r>
      <w:proofErr w:type="gramEnd"/>
      <w:r w:rsidRPr="002F4A44">
        <w:rPr>
          <w:sz w:val="24"/>
          <w:lang w:val="ru-RU"/>
        </w:rPr>
        <w:t xml:space="preserve"> установленными в отраслевой стратегии расходов;</w:t>
      </w:r>
    </w:p>
    <w:p w:rsidR="00D5317A" w:rsidRPr="002F4A44" w:rsidRDefault="00D5317A" w:rsidP="00D5317A">
      <w:pPr>
        <w:pStyle w:val="ListParagraph"/>
        <w:numPr>
          <w:ilvl w:val="0"/>
          <w:numId w:val="170"/>
        </w:numPr>
        <w:tabs>
          <w:tab w:val="left" w:pos="284"/>
          <w:tab w:val="left" w:pos="900"/>
        </w:tabs>
        <w:spacing w:line="240" w:lineRule="auto"/>
        <w:ind w:left="0" w:firstLine="540"/>
        <w:jc w:val="both"/>
        <w:rPr>
          <w:sz w:val="24"/>
          <w:lang w:val="ru-RU"/>
        </w:rPr>
      </w:pPr>
      <w:r w:rsidRPr="002F4A44">
        <w:rPr>
          <w:sz w:val="24"/>
          <w:lang w:val="ru-RU"/>
        </w:rPr>
        <w:t>способствует разработке сводного доклада по проекту годового бюджета.</w:t>
      </w:r>
    </w:p>
    <w:p w:rsidR="00D5317A" w:rsidRPr="002F4A44" w:rsidRDefault="00D5317A" w:rsidP="00D5317A">
      <w:pPr>
        <w:pStyle w:val="ListParagraph"/>
        <w:numPr>
          <w:ilvl w:val="2"/>
          <w:numId w:val="168"/>
        </w:numPr>
        <w:tabs>
          <w:tab w:val="left" w:pos="426"/>
        </w:tabs>
        <w:spacing w:before="120" w:after="200" w:line="240" w:lineRule="auto"/>
        <w:ind w:left="426" w:hanging="142"/>
        <w:jc w:val="both"/>
        <w:rPr>
          <w:i/>
          <w:sz w:val="24"/>
          <w:lang w:val="ru-RU"/>
        </w:rPr>
      </w:pPr>
      <w:r w:rsidRPr="002F4A44">
        <w:rPr>
          <w:i/>
          <w:sz w:val="24"/>
          <w:lang w:val="ru-RU"/>
        </w:rPr>
        <w:t xml:space="preserve">Отраслевые управления ЦОПВ и, при необходимости, подведомственные бюджетные учреждения </w:t>
      </w:r>
      <w:r w:rsidRPr="002F4A44">
        <w:rPr>
          <w:sz w:val="24"/>
          <w:lang w:val="ru-RU"/>
        </w:rPr>
        <w:t xml:space="preserve">несут ответственность </w:t>
      </w:r>
      <w:proofErr w:type="gramStart"/>
      <w:r w:rsidRPr="002F4A44">
        <w:rPr>
          <w:sz w:val="24"/>
          <w:lang w:val="ru-RU"/>
        </w:rPr>
        <w:t>за</w:t>
      </w:r>
      <w:proofErr w:type="gramEnd"/>
      <w:r w:rsidRPr="002F4A44">
        <w:rPr>
          <w:i/>
          <w:sz w:val="24"/>
          <w:lang w:val="ru-RU"/>
        </w:rPr>
        <w:t>:</w:t>
      </w:r>
    </w:p>
    <w:p w:rsidR="00D5317A" w:rsidRPr="002F4A44" w:rsidRDefault="00D5317A" w:rsidP="00D5317A">
      <w:pPr>
        <w:pStyle w:val="ListParagraph"/>
        <w:numPr>
          <w:ilvl w:val="0"/>
          <w:numId w:val="171"/>
        </w:numPr>
        <w:tabs>
          <w:tab w:val="left" w:pos="284"/>
          <w:tab w:val="left" w:pos="810"/>
        </w:tabs>
        <w:spacing w:line="240" w:lineRule="auto"/>
        <w:ind w:left="0" w:firstLine="540"/>
        <w:jc w:val="both"/>
        <w:rPr>
          <w:sz w:val="24"/>
          <w:lang w:val="ru-RU"/>
        </w:rPr>
      </w:pPr>
      <w:r w:rsidRPr="002F4A44">
        <w:rPr>
          <w:sz w:val="24"/>
          <w:lang w:val="ru-RU"/>
        </w:rPr>
        <w:t xml:space="preserve">подготовку информации </w:t>
      </w:r>
      <w:proofErr w:type="gramStart"/>
      <w:r w:rsidRPr="002F4A44">
        <w:rPr>
          <w:sz w:val="24"/>
          <w:lang w:val="ru-RU"/>
        </w:rPr>
        <w:t>для бюджета по программам в соответствии с методологией составления бюджета по программам</w:t>
      </w:r>
      <w:proofErr w:type="gramEnd"/>
      <w:r w:rsidRPr="002F4A44">
        <w:rPr>
          <w:sz w:val="24"/>
          <w:lang w:val="ru-RU"/>
        </w:rPr>
        <w:t xml:space="preserve">, содержащаяся в главе XI </w:t>
      </w:r>
      <w:r>
        <w:rPr>
          <w:sz w:val="24"/>
          <w:lang w:val="ru-RU"/>
        </w:rPr>
        <w:t xml:space="preserve">настоящего </w:t>
      </w:r>
      <w:r w:rsidRPr="002F4A44">
        <w:rPr>
          <w:sz w:val="24"/>
          <w:lang w:val="ru-RU"/>
        </w:rPr>
        <w:t xml:space="preserve">Руководства и требованиям инструктивного письма о  разработке предложении по бюджету; </w:t>
      </w:r>
    </w:p>
    <w:p w:rsidR="00D5317A" w:rsidRPr="002F4A44" w:rsidRDefault="00D5317A" w:rsidP="00D5317A">
      <w:pPr>
        <w:pStyle w:val="ListParagraph"/>
        <w:numPr>
          <w:ilvl w:val="0"/>
          <w:numId w:val="171"/>
        </w:numPr>
        <w:tabs>
          <w:tab w:val="left" w:pos="284"/>
          <w:tab w:val="left" w:pos="810"/>
        </w:tabs>
        <w:spacing w:line="240" w:lineRule="auto"/>
        <w:ind w:left="0" w:firstLine="540"/>
        <w:jc w:val="both"/>
        <w:rPr>
          <w:sz w:val="24"/>
          <w:lang w:val="ru-RU"/>
        </w:rPr>
      </w:pPr>
      <w:r w:rsidRPr="002F4A44">
        <w:rPr>
          <w:sz w:val="24"/>
          <w:lang w:val="ru-RU"/>
        </w:rPr>
        <w:t>подготовку и представление бюджетных предложений и необходимых обоснований в соответствии с требованиями инструктивного письма по разработке предложении по бюджету;</w:t>
      </w:r>
    </w:p>
    <w:p w:rsidR="00D5317A" w:rsidRPr="002F4A44" w:rsidRDefault="00D5317A" w:rsidP="00D5317A">
      <w:pPr>
        <w:pStyle w:val="ListParagraph"/>
        <w:numPr>
          <w:ilvl w:val="0"/>
          <w:numId w:val="171"/>
        </w:numPr>
        <w:tabs>
          <w:tab w:val="left" w:pos="284"/>
          <w:tab w:val="left" w:pos="810"/>
        </w:tabs>
        <w:spacing w:line="240" w:lineRule="auto"/>
        <w:ind w:left="0" w:firstLine="540"/>
        <w:jc w:val="both"/>
        <w:rPr>
          <w:sz w:val="24"/>
          <w:lang w:val="ru-RU"/>
        </w:rPr>
      </w:pPr>
      <w:r w:rsidRPr="002F4A44">
        <w:rPr>
          <w:sz w:val="24"/>
          <w:lang w:val="ru-RU"/>
        </w:rPr>
        <w:t>осуществляет распределение утвержденного бюджета;</w:t>
      </w:r>
    </w:p>
    <w:p w:rsidR="00D5317A" w:rsidRPr="002F4A44" w:rsidRDefault="00D5317A" w:rsidP="00D5317A">
      <w:pPr>
        <w:pStyle w:val="ListParagraph"/>
        <w:numPr>
          <w:ilvl w:val="0"/>
          <w:numId w:val="171"/>
        </w:numPr>
        <w:tabs>
          <w:tab w:val="left" w:pos="284"/>
          <w:tab w:val="left" w:pos="810"/>
        </w:tabs>
        <w:spacing w:line="240" w:lineRule="auto"/>
        <w:ind w:left="0" w:firstLine="540"/>
        <w:jc w:val="both"/>
        <w:rPr>
          <w:sz w:val="24"/>
          <w:lang w:val="ru-RU"/>
        </w:rPr>
      </w:pPr>
      <w:r w:rsidRPr="002F4A44">
        <w:rPr>
          <w:sz w:val="24"/>
          <w:lang w:val="ru-RU"/>
        </w:rPr>
        <w:t>выдвигает, в случае необходимости, предложения по перераспределению бюджетных ассигнований в течени</w:t>
      </w:r>
      <w:proofErr w:type="gramStart"/>
      <w:r w:rsidRPr="002F4A44">
        <w:rPr>
          <w:sz w:val="24"/>
          <w:lang w:val="ru-RU"/>
        </w:rPr>
        <w:t>и</w:t>
      </w:r>
      <w:proofErr w:type="gramEnd"/>
      <w:r w:rsidRPr="002F4A44">
        <w:rPr>
          <w:sz w:val="24"/>
          <w:lang w:val="ru-RU"/>
        </w:rPr>
        <w:t xml:space="preserve"> бюджетного года.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w:t>
      </w:r>
      <w:proofErr w:type="gramStart"/>
      <w:r w:rsidRPr="002F4A44">
        <w:rPr>
          <w:color w:val="000000"/>
          <w:spacing w:val="3"/>
          <w:sz w:val="24"/>
          <w:lang w:val="ru-RU"/>
        </w:rPr>
        <w:t>При</w:t>
      </w:r>
      <w:proofErr w:type="gramEnd"/>
      <w:r w:rsidRPr="002F4A44">
        <w:rPr>
          <w:color w:val="000000"/>
          <w:spacing w:val="3"/>
          <w:sz w:val="24"/>
          <w:lang w:val="ru-RU"/>
        </w:rPr>
        <w:t xml:space="preserve"> </w:t>
      </w:r>
      <w:proofErr w:type="gramStart"/>
      <w:r w:rsidRPr="002F4A44">
        <w:rPr>
          <w:color w:val="000000"/>
          <w:spacing w:val="3"/>
          <w:sz w:val="24"/>
          <w:lang w:val="ru-RU"/>
        </w:rPr>
        <w:t>разработки</w:t>
      </w:r>
      <w:proofErr w:type="gramEnd"/>
      <w:r w:rsidRPr="002F4A44">
        <w:rPr>
          <w:color w:val="000000"/>
          <w:spacing w:val="3"/>
          <w:sz w:val="24"/>
          <w:lang w:val="ru-RU"/>
        </w:rPr>
        <w:t xml:space="preserve"> предложений по бюджету, управления/отделы ЦОПВ и подведомственные бюджетные учреждения консультируют методологию разработки годового бюджета, содержащуюся в главе VII Руководства; методологию бюджетирования по программам, содержащуюся в главе XI и рекомендации по оценки затрат, содержащихся в главе XII </w:t>
      </w:r>
      <w:r>
        <w:rPr>
          <w:color w:val="000000"/>
          <w:spacing w:val="3"/>
          <w:sz w:val="24"/>
          <w:lang w:val="ru-RU"/>
        </w:rPr>
        <w:t xml:space="preserve">настоящего </w:t>
      </w:r>
      <w:r w:rsidRPr="002F4A44">
        <w:rPr>
          <w:color w:val="000000"/>
          <w:spacing w:val="3"/>
          <w:sz w:val="24"/>
          <w:lang w:val="ru-RU"/>
        </w:rPr>
        <w:t>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Распределение утвержденного бюджета осуществляется в соответствии с методологией распределения бюджета, содержащейся в главе IX</w:t>
      </w:r>
      <w:r>
        <w:rPr>
          <w:color w:val="000000"/>
          <w:spacing w:val="3"/>
          <w:sz w:val="24"/>
          <w:lang w:val="ru-RU"/>
        </w:rPr>
        <w:t xml:space="preserve"> настоящего </w:t>
      </w:r>
      <w:r w:rsidRPr="002F4A44">
        <w:rPr>
          <w:color w:val="000000"/>
          <w:spacing w:val="3"/>
          <w:sz w:val="24"/>
          <w:lang w:val="ru-RU"/>
        </w:rPr>
        <w:t>Руководства.</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После завершения процедуры распределения бюджета, начинается процесс исполнения бюджета.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В течени</w:t>
      </w:r>
      <w:proofErr w:type="gramStart"/>
      <w:r w:rsidRPr="002F4A44">
        <w:rPr>
          <w:color w:val="000000"/>
          <w:spacing w:val="3"/>
          <w:sz w:val="24"/>
          <w:lang w:val="ru-RU"/>
        </w:rPr>
        <w:t>и</w:t>
      </w:r>
      <w:proofErr w:type="gramEnd"/>
      <w:r w:rsidRPr="002F4A44">
        <w:rPr>
          <w:color w:val="000000"/>
          <w:spacing w:val="3"/>
          <w:sz w:val="24"/>
          <w:lang w:val="ru-RU"/>
        </w:rPr>
        <w:t xml:space="preserve"> бюджетного года, Финансовое управление контролирует исполнение бюджета ЦОПВ и, при необходимости, вносит предложения о поправках (изминения или перераспределения) бюджетных ассигнований в соответствии с методологией изложенной в главе X </w:t>
      </w:r>
      <w:r>
        <w:rPr>
          <w:color w:val="000000"/>
          <w:spacing w:val="3"/>
          <w:sz w:val="24"/>
          <w:lang w:val="ru-RU"/>
        </w:rPr>
        <w:t xml:space="preserve">настоящего </w:t>
      </w:r>
      <w:r w:rsidRPr="002F4A44">
        <w:rPr>
          <w:color w:val="000000"/>
          <w:spacing w:val="3"/>
          <w:sz w:val="24"/>
          <w:lang w:val="ru-RU"/>
        </w:rPr>
        <w:t>Руководства.</w:t>
      </w:r>
    </w:p>
    <w:p w:rsidR="00D5317A" w:rsidRPr="002F4A44" w:rsidRDefault="00D5317A" w:rsidP="00D5317A">
      <w:pPr>
        <w:pStyle w:val="Heading4"/>
        <w:tabs>
          <w:tab w:val="left" w:pos="284"/>
        </w:tabs>
        <w:spacing w:before="120" w:line="240" w:lineRule="auto"/>
        <w:jc w:val="both"/>
        <w:rPr>
          <w:sz w:val="24"/>
          <w:szCs w:val="24"/>
          <w:lang w:val="ru-RU"/>
        </w:rPr>
      </w:pPr>
    </w:p>
    <w:p w:rsidR="00D5317A" w:rsidRPr="002F4A44" w:rsidRDefault="00D5317A" w:rsidP="00D5317A">
      <w:pPr>
        <w:pStyle w:val="Heading4"/>
        <w:tabs>
          <w:tab w:val="left" w:pos="284"/>
        </w:tabs>
        <w:spacing w:before="120" w:line="240" w:lineRule="auto"/>
        <w:jc w:val="both"/>
        <w:rPr>
          <w:b/>
          <w:sz w:val="24"/>
          <w:szCs w:val="24"/>
          <w:lang w:val="ru-RU"/>
        </w:rPr>
      </w:pPr>
      <w:r w:rsidRPr="002F4A44">
        <w:rPr>
          <w:b/>
          <w:sz w:val="24"/>
          <w:szCs w:val="24"/>
          <w:lang w:val="ru-RU"/>
        </w:rPr>
        <w:t>13.4. Заключительные положения</w:t>
      </w:r>
    </w:p>
    <w:p w:rsidR="00D5317A" w:rsidRPr="002F4A44" w:rsidRDefault="00D5317A" w:rsidP="00D5317A">
      <w:pPr>
        <w:tabs>
          <w:tab w:val="left" w:pos="284"/>
        </w:tabs>
        <w:spacing w:line="240" w:lineRule="auto"/>
        <w:jc w:val="both"/>
        <w:rPr>
          <w:sz w:val="24"/>
          <w:lang w:val="ru-RU"/>
        </w:rPr>
      </w:pP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sz w:val="24"/>
          <w:lang w:val="ru-RU"/>
        </w:rPr>
        <w:t xml:space="preserve"> Управления/отделы внутреннего аудита ЦОПВ оценивают процедуры внутреннего контроля, установленных в соответствии с законодательством о государственном внутреннем финансовым контролем для обеспечения исполнения обязанностей по разработки, утверждении и внесении изменений в бюджет в рамках ЦОПВ</w:t>
      </w:r>
      <w:r w:rsidRPr="002F4A44">
        <w:rPr>
          <w:color w:val="000000"/>
          <w:spacing w:val="3"/>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w:t>
      </w:r>
      <w:proofErr w:type="gramStart"/>
      <w:r w:rsidRPr="002F4A44">
        <w:rPr>
          <w:color w:val="000000"/>
          <w:spacing w:val="3"/>
          <w:sz w:val="24"/>
          <w:lang w:val="ru-RU"/>
        </w:rPr>
        <w:t>Контроль за</w:t>
      </w:r>
      <w:proofErr w:type="gramEnd"/>
      <w:r w:rsidRPr="002F4A44">
        <w:rPr>
          <w:color w:val="000000"/>
          <w:spacing w:val="3"/>
          <w:sz w:val="24"/>
          <w:lang w:val="ru-RU"/>
        </w:rPr>
        <w:t xml:space="preserve"> исполнением настоящего положения возлагается на Финансовое управление.</w:t>
      </w:r>
      <w:r w:rsidRPr="002F4A44">
        <w:rPr>
          <w:color w:val="000000"/>
          <w:spacing w:val="3"/>
          <w:sz w:val="24"/>
          <w:lang w:val="ru-RU"/>
        </w:rPr>
        <w:tab/>
      </w:r>
      <w:r w:rsidRPr="002F4A44">
        <w:rPr>
          <w:color w:val="000000"/>
          <w:spacing w:val="3"/>
          <w:sz w:val="24"/>
          <w:lang w:val="ru-RU"/>
        </w:rPr>
        <w:tab/>
      </w:r>
      <w:r w:rsidRPr="002F4A44">
        <w:rPr>
          <w:color w:val="000000"/>
          <w:spacing w:val="3"/>
          <w:sz w:val="24"/>
          <w:lang w:val="ru-RU"/>
        </w:rPr>
        <w:tab/>
      </w:r>
      <w:r w:rsidRPr="002F4A44">
        <w:rPr>
          <w:color w:val="000000"/>
          <w:spacing w:val="3"/>
          <w:sz w:val="24"/>
          <w:lang w:val="ru-RU"/>
        </w:rPr>
        <w:tab/>
      </w:r>
    </w:p>
    <w:p w:rsidR="00D5317A" w:rsidRPr="002F4A44" w:rsidRDefault="00D5317A" w:rsidP="00D5317A">
      <w:pPr>
        <w:pStyle w:val="Heading4"/>
        <w:tabs>
          <w:tab w:val="left" w:pos="284"/>
        </w:tabs>
        <w:spacing w:before="240" w:after="120" w:line="240" w:lineRule="auto"/>
        <w:jc w:val="both"/>
        <w:rPr>
          <w:bCs w:val="0"/>
          <w:i w:val="0"/>
          <w:sz w:val="20"/>
          <w:szCs w:val="20"/>
          <w:lang w:val="ru-RU"/>
        </w:rPr>
      </w:pPr>
      <w:r w:rsidRPr="002F4A44">
        <w:rPr>
          <w:bCs w:val="0"/>
          <w:i w:val="0"/>
          <w:sz w:val="20"/>
          <w:szCs w:val="20"/>
          <w:lang w:val="ru-RU"/>
        </w:rPr>
        <w:t>Таблица 13.1. Формат внутреннего календаря ЦОПВ по бюджетному процессу</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8"/>
        <w:gridCol w:w="1620"/>
        <w:gridCol w:w="1710"/>
        <w:gridCol w:w="1710"/>
        <w:gridCol w:w="1620"/>
      </w:tblGrid>
      <w:tr w:rsidR="00D5317A" w:rsidRPr="00702150" w:rsidTr="002F2860">
        <w:trPr>
          <w:trHeight w:val="775"/>
          <w:tblHeader/>
        </w:trPr>
        <w:tc>
          <w:tcPr>
            <w:tcW w:w="2178" w:type="dxa"/>
          </w:tcPr>
          <w:p w:rsidR="00D5317A" w:rsidRPr="002F4A44" w:rsidRDefault="00D5317A" w:rsidP="002F2860">
            <w:pPr>
              <w:spacing w:before="120" w:line="240" w:lineRule="auto"/>
              <w:contextualSpacing/>
              <w:jc w:val="center"/>
              <w:rPr>
                <w:rFonts w:ascii="Calibri" w:hAnsi="Calibri"/>
                <w:b/>
                <w:i/>
                <w:sz w:val="18"/>
                <w:szCs w:val="18"/>
                <w:lang w:val="ru-RU"/>
              </w:rPr>
            </w:pPr>
            <w:r w:rsidRPr="002F4A44">
              <w:rPr>
                <w:rStyle w:val="hps"/>
                <w:rFonts w:ascii="Calibri" w:hAnsi="Calibri"/>
                <w:b/>
                <w:i/>
                <w:sz w:val="18"/>
                <w:szCs w:val="18"/>
                <w:lang w:val="ru-RU"/>
              </w:rPr>
              <w:t>Деятельность</w:t>
            </w:r>
            <w:r w:rsidRPr="002F4A44">
              <w:rPr>
                <w:rFonts w:ascii="Calibri" w:hAnsi="Calibri"/>
                <w:b/>
                <w:i/>
                <w:sz w:val="18"/>
                <w:szCs w:val="18"/>
                <w:lang w:val="ru-RU"/>
              </w:rPr>
              <w:t xml:space="preserve"> </w:t>
            </w:r>
          </w:p>
        </w:tc>
        <w:tc>
          <w:tcPr>
            <w:tcW w:w="1620" w:type="dxa"/>
          </w:tcPr>
          <w:p w:rsidR="00D5317A" w:rsidRPr="002F4A44" w:rsidRDefault="00D5317A" w:rsidP="002F2860">
            <w:pPr>
              <w:spacing w:before="120" w:line="240" w:lineRule="auto"/>
              <w:ind w:left="-49" w:right="-108"/>
              <w:contextualSpacing/>
              <w:jc w:val="center"/>
              <w:rPr>
                <w:rFonts w:ascii="Calibri" w:hAnsi="Calibri"/>
                <w:b/>
                <w:bCs/>
                <w:i/>
                <w:sz w:val="18"/>
                <w:szCs w:val="18"/>
                <w:lang w:val="ru-RU"/>
              </w:rPr>
            </w:pPr>
            <w:r w:rsidRPr="002F4A44">
              <w:rPr>
                <w:rStyle w:val="hps"/>
                <w:rFonts w:ascii="Calibri" w:hAnsi="Calibri"/>
                <w:b/>
                <w:i/>
                <w:sz w:val="18"/>
                <w:szCs w:val="18"/>
                <w:lang w:val="ru-RU"/>
              </w:rPr>
              <w:t xml:space="preserve">Ответственные </w:t>
            </w:r>
            <w:r w:rsidRPr="002F4A44">
              <w:rPr>
                <w:rStyle w:val="hps"/>
                <w:rFonts w:ascii="Cambria" w:hAnsi="Cambria"/>
                <w:b/>
                <w:i/>
                <w:sz w:val="18"/>
                <w:szCs w:val="18"/>
                <w:lang w:val="ru-RU"/>
              </w:rPr>
              <w:t>управления</w:t>
            </w:r>
            <w:r w:rsidRPr="002F4A44">
              <w:rPr>
                <w:rFonts w:ascii="Calibri" w:hAnsi="Calibri"/>
                <w:b/>
                <w:bCs/>
                <w:i/>
                <w:sz w:val="18"/>
                <w:szCs w:val="18"/>
                <w:lang w:val="ru-RU"/>
              </w:rPr>
              <w:t xml:space="preserve"> </w:t>
            </w:r>
          </w:p>
        </w:tc>
        <w:tc>
          <w:tcPr>
            <w:tcW w:w="1710" w:type="dxa"/>
          </w:tcPr>
          <w:p w:rsidR="00D5317A" w:rsidRPr="002F4A44" w:rsidRDefault="00D5317A" w:rsidP="002F2860">
            <w:pPr>
              <w:spacing w:before="120" w:line="240" w:lineRule="auto"/>
              <w:contextualSpacing/>
              <w:jc w:val="center"/>
              <w:rPr>
                <w:rFonts w:ascii="Cambria" w:hAnsi="Cambria"/>
                <w:b/>
                <w:bCs/>
                <w:i/>
                <w:sz w:val="18"/>
                <w:szCs w:val="18"/>
                <w:lang w:val="ru-RU"/>
              </w:rPr>
            </w:pPr>
            <w:r w:rsidRPr="002F4A44">
              <w:rPr>
                <w:rStyle w:val="hps"/>
                <w:rFonts w:ascii="Calibri" w:hAnsi="Calibri"/>
                <w:b/>
                <w:i/>
                <w:sz w:val="18"/>
                <w:szCs w:val="18"/>
                <w:lang w:val="ru-RU"/>
              </w:rPr>
              <w:t>Задействованные управления</w:t>
            </w:r>
            <w:r w:rsidRPr="002F4A44">
              <w:rPr>
                <w:rFonts w:ascii="Cambria" w:hAnsi="Cambria"/>
                <w:b/>
                <w:bCs/>
                <w:i/>
                <w:sz w:val="18"/>
                <w:szCs w:val="18"/>
                <w:lang w:val="ru-RU"/>
              </w:rPr>
              <w:t xml:space="preserve"> </w:t>
            </w:r>
          </w:p>
        </w:tc>
        <w:tc>
          <w:tcPr>
            <w:tcW w:w="1710" w:type="dxa"/>
          </w:tcPr>
          <w:p w:rsidR="00D5317A" w:rsidRPr="002F4A44" w:rsidRDefault="00D5317A" w:rsidP="002F2860">
            <w:pPr>
              <w:spacing w:before="120" w:line="240" w:lineRule="auto"/>
              <w:ind w:left="-104"/>
              <w:contextualSpacing/>
              <w:jc w:val="center"/>
              <w:rPr>
                <w:rFonts w:ascii="Calibri" w:hAnsi="Calibri"/>
                <w:b/>
                <w:bCs/>
                <w:i/>
                <w:sz w:val="18"/>
                <w:szCs w:val="18"/>
                <w:lang w:val="ru-RU"/>
              </w:rPr>
            </w:pPr>
            <w:r w:rsidRPr="002F4A44">
              <w:rPr>
                <w:rFonts w:ascii="Calibri" w:hAnsi="Calibri"/>
                <w:b/>
                <w:bCs/>
                <w:i/>
                <w:sz w:val="18"/>
                <w:szCs w:val="18"/>
                <w:lang w:val="ru-RU"/>
              </w:rPr>
              <w:t xml:space="preserve">Срок исполнения </w:t>
            </w:r>
          </w:p>
        </w:tc>
        <w:tc>
          <w:tcPr>
            <w:tcW w:w="1620" w:type="dxa"/>
          </w:tcPr>
          <w:p w:rsidR="00D5317A" w:rsidRPr="002F4A44" w:rsidRDefault="00D5317A" w:rsidP="002F2860">
            <w:pPr>
              <w:spacing w:before="120" w:line="240" w:lineRule="auto"/>
              <w:ind w:left="-49"/>
              <w:contextualSpacing/>
              <w:jc w:val="center"/>
              <w:rPr>
                <w:rFonts w:ascii="Calibri" w:hAnsi="Calibri"/>
                <w:b/>
                <w:bCs/>
                <w:i/>
                <w:sz w:val="18"/>
                <w:szCs w:val="18"/>
                <w:lang w:val="ru-RU"/>
              </w:rPr>
            </w:pPr>
            <w:r w:rsidRPr="002F4A44">
              <w:rPr>
                <w:rStyle w:val="hps"/>
                <w:rFonts w:ascii="Calibri" w:hAnsi="Calibri"/>
                <w:b/>
                <w:i/>
                <w:sz w:val="18"/>
                <w:szCs w:val="18"/>
                <w:lang w:val="ru-RU"/>
              </w:rPr>
              <w:t>Управления (или орган  власти</w:t>
            </w:r>
            <w:r w:rsidRPr="002F4A44">
              <w:rPr>
                <w:rStyle w:val="shorttext"/>
                <w:rFonts w:ascii="Calibri" w:hAnsi="Calibri"/>
                <w:b/>
                <w:i/>
                <w:sz w:val="18"/>
                <w:szCs w:val="18"/>
                <w:lang w:val="ru-RU"/>
              </w:rPr>
              <w:t xml:space="preserve">), которому </w:t>
            </w:r>
            <w:r w:rsidRPr="002F4A44">
              <w:rPr>
                <w:rStyle w:val="hps"/>
                <w:rFonts w:ascii="Calibri" w:hAnsi="Calibri"/>
                <w:b/>
                <w:i/>
                <w:sz w:val="18"/>
                <w:szCs w:val="18"/>
                <w:lang w:val="ru-RU"/>
              </w:rPr>
              <w:t>представляются</w:t>
            </w:r>
            <w:r w:rsidRPr="002F4A44">
              <w:rPr>
                <w:rStyle w:val="shorttext"/>
                <w:rFonts w:ascii="Calibri" w:hAnsi="Calibri"/>
                <w:b/>
                <w:i/>
                <w:sz w:val="18"/>
                <w:szCs w:val="18"/>
                <w:lang w:val="ru-RU"/>
              </w:rPr>
              <w:t xml:space="preserve"> </w:t>
            </w:r>
            <w:r w:rsidRPr="002F4A44">
              <w:rPr>
                <w:rStyle w:val="hps"/>
                <w:rFonts w:ascii="Calibri" w:hAnsi="Calibri"/>
                <w:b/>
                <w:i/>
                <w:sz w:val="18"/>
                <w:szCs w:val="18"/>
                <w:lang w:val="ru-RU"/>
              </w:rPr>
              <w:t>материалы</w:t>
            </w:r>
            <w:r w:rsidRPr="002F4A44">
              <w:rPr>
                <w:rFonts w:ascii="Calibri" w:hAnsi="Calibri"/>
                <w:b/>
                <w:bCs/>
                <w:i/>
                <w:sz w:val="18"/>
                <w:szCs w:val="18"/>
                <w:lang w:val="ru-RU"/>
              </w:rPr>
              <w:t xml:space="preserve"> </w:t>
            </w:r>
          </w:p>
        </w:tc>
      </w:tr>
      <w:tr w:rsidR="00D5317A" w:rsidRPr="002F4A44" w:rsidTr="002F2860">
        <w:trPr>
          <w:trHeight w:val="334"/>
        </w:trPr>
        <w:tc>
          <w:tcPr>
            <w:tcW w:w="8838" w:type="dxa"/>
            <w:gridSpan w:val="5"/>
            <w:shd w:val="clear" w:color="auto" w:fill="C6D9F1"/>
          </w:tcPr>
          <w:p w:rsidR="00D5317A" w:rsidRPr="002F4A44" w:rsidRDefault="00D5317A" w:rsidP="002F2860">
            <w:pPr>
              <w:spacing w:before="120" w:line="240" w:lineRule="auto"/>
              <w:contextualSpacing/>
              <w:jc w:val="both"/>
              <w:rPr>
                <w:rFonts w:ascii="Calibri" w:hAnsi="Calibri"/>
                <w:bCs/>
                <w:sz w:val="20"/>
                <w:szCs w:val="20"/>
                <w:lang w:val="ru-RU"/>
              </w:rPr>
            </w:pPr>
            <w:r w:rsidRPr="002F4A44">
              <w:rPr>
                <w:rFonts w:ascii="Calibri" w:hAnsi="Calibri"/>
                <w:b/>
                <w:sz w:val="20"/>
                <w:szCs w:val="20"/>
                <w:lang w:val="ru-RU"/>
              </w:rPr>
              <w:lastRenderedPageBreak/>
              <w:t>I. Разработка БПСП</w:t>
            </w:r>
          </w:p>
        </w:tc>
      </w:tr>
      <w:tr w:rsidR="00D5317A" w:rsidRPr="002F4A44" w:rsidTr="002F2860">
        <w:trPr>
          <w:trHeight w:val="775"/>
        </w:trPr>
        <w:tc>
          <w:tcPr>
            <w:tcW w:w="2178" w:type="dxa"/>
          </w:tcPr>
          <w:p w:rsidR="00D5317A" w:rsidRPr="002F4A44" w:rsidRDefault="00D5317A" w:rsidP="002F2860">
            <w:pPr>
              <w:spacing w:line="240" w:lineRule="auto"/>
              <w:jc w:val="both"/>
              <w:rPr>
                <w:rFonts w:ascii="Calibri" w:hAnsi="Calibri"/>
                <w:sz w:val="20"/>
                <w:szCs w:val="20"/>
                <w:lang w:val="ru-RU"/>
              </w:rPr>
            </w:pPr>
            <w:r w:rsidRPr="002F4A44">
              <w:rPr>
                <w:rFonts w:ascii="Calibri" w:hAnsi="Calibri"/>
                <w:sz w:val="20"/>
                <w:szCs w:val="20"/>
                <w:lang w:val="ru-RU"/>
              </w:rPr>
              <w:t xml:space="preserve">Получение отраслевых предварительных лимитов от Министерства финансов и начало процесса БПСП в ЦОПВ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февраля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Представление отчетов по</w:t>
            </w:r>
            <w:r w:rsidRPr="002F4A44">
              <w:rPr>
                <w:rFonts w:ascii="Calibri" w:hAnsi="Calibri"/>
                <w:sz w:val="20"/>
                <w:szCs w:val="20"/>
                <w:lang w:val="ru-RU"/>
              </w:rPr>
              <w:t xml:space="preserve"> анализу внедрения отраслевых </w:t>
            </w:r>
            <w:r w:rsidRPr="002F4A44">
              <w:rPr>
                <w:rStyle w:val="hps"/>
                <w:rFonts w:ascii="Calibri" w:hAnsi="Calibri"/>
                <w:sz w:val="20"/>
                <w:szCs w:val="20"/>
                <w:lang w:val="ru-RU"/>
              </w:rPr>
              <w:t>стратегий</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февраля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Разработка и представление проекта Отраслевой</w:t>
            </w:r>
            <w:r w:rsidRPr="002F4A44">
              <w:rPr>
                <w:rFonts w:ascii="Calibri" w:hAnsi="Calibri"/>
                <w:sz w:val="20"/>
                <w:szCs w:val="20"/>
                <w:lang w:val="ru-RU"/>
              </w:rPr>
              <w:t xml:space="preserve"> </w:t>
            </w:r>
            <w:r w:rsidRPr="002F4A44">
              <w:rPr>
                <w:rStyle w:val="hps"/>
                <w:rFonts w:ascii="Calibri" w:hAnsi="Calibri"/>
                <w:sz w:val="20"/>
                <w:szCs w:val="20"/>
                <w:lang w:val="ru-RU"/>
              </w:rPr>
              <w:t>стратегии</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Корректировка </w:t>
            </w:r>
            <w:r w:rsidRPr="002F4A44">
              <w:rPr>
                <w:rStyle w:val="hps"/>
                <w:rFonts w:ascii="Calibri" w:hAnsi="Calibri"/>
                <w:sz w:val="20"/>
                <w:szCs w:val="20"/>
                <w:lang w:val="ru-RU"/>
              </w:rPr>
              <w:t>базовой линии</w:t>
            </w:r>
            <w:r w:rsidRPr="002F4A44">
              <w:rPr>
                <w:rFonts w:ascii="Calibri" w:hAnsi="Calibri"/>
                <w:sz w:val="20"/>
                <w:szCs w:val="20"/>
                <w:lang w:val="ru-RU"/>
              </w:rPr>
              <w:t xml:space="preserve"> </w:t>
            </w:r>
            <w:r w:rsidRPr="002F4A44">
              <w:rPr>
                <w:rStyle w:val="hps"/>
                <w:rFonts w:ascii="Calibri" w:hAnsi="Calibri"/>
                <w:sz w:val="20"/>
                <w:szCs w:val="20"/>
                <w:lang w:val="ru-RU"/>
              </w:rPr>
              <w:t>и</w:t>
            </w:r>
            <w:r w:rsidRPr="002F4A44">
              <w:rPr>
                <w:rFonts w:ascii="Calibri" w:hAnsi="Calibri"/>
                <w:sz w:val="20"/>
                <w:szCs w:val="20"/>
                <w:lang w:val="ru-RU"/>
              </w:rPr>
              <w:t xml:space="preserve"> </w:t>
            </w:r>
            <w:r w:rsidRPr="002F4A44">
              <w:rPr>
                <w:rStyle w:val="hps"/>
                <w:rFonts w:ascii="Calibri" w:hAnsi="Calibri"/>
                <w:sz w:val="20"/>
                <w:szCs w:val="20"/>
                <w:lang w:val="ru-RU"/>
              </w:rPr>
              <w:t>оценка стоимости на</w:t>
            </w:r>
            <w:r w:rsidRPr="002F4A44">
              <w:rPr>
                <w:rFonts w:ascii="Calibri" w:hAnsi="Calibri"/>
                <w:sz w:val="20"/>
                <w:szCs w:val="20"/>
                <w:lang w:val="ru-RU"/>
              </w:rPr>
              <w:t xml:space="preserve"> </w:t>
            </w:r>
            <w:r w:rsidRPr="002F4A44">
              <w:rPr>
                <w:rStyle w:val="hps"/>
                <w:rFonts w:ascii="Calibri" w:hAnsi="Calibri"/>
                <w:sz w:val="20"/>
                <w:szCs w:val="20"/>
                <w:lang w:val="ru-RU"/>
              </w:rPr>
              <w:t>новые инициативы</w:t>
            </w:r>
            <w:r w:rsidRPr="002F4A44">
              <w:rPr>
                <w:rFonts w:ascii="Calibri" w:hAnsi="Calibri"/>
                <w:b/>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25 февраля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 xml:space="preserve">Получение заключения </w:t>
            </w:r>
            <w:r w:rsidRPr="002F4A44">
              <w:rPr>
                <w:rFonts w:ascii="Calibri" w:hAnsi="Calibri"/>
                <w:sz w:val="20"/>
                <w:szCs w:val="20"/>
                <w:lang w:val="ru-RU"/>
              </w:rPr>
              <w:t xml:space="preserve"> </w:t>
            </w:r>
            <w:r w:rsidRPr="002F4A44">
              <w:rPr>
                <w:rStyle w:val="hps"/>
                <w:rFonts w:ascii="Calibri" w:hAnsi="Calibri"/>
                <w:sz w:val="20"/>
                <w:szCs w:val="20"/>
                <w:lang w:val="ru-RU"/>
              </w:rPr>
              <w:t>Государственной канцелярии</w:t>
            </w:r>
            <w:r w:rsidRPr="002F4A44">
              <w:rPr>
                <w:rFonts w:ascii="Calibri" w:hAnsi="Calibri"/>
                <w:sz w:val="20"/>
                <w:szCs w:val="20"/>
                <w:lang w:val="ru-RU"/>
              </w:rPr>
              <w:t xml:space="preserve"> п</w:t>
            </w:r>
            <w:r w:rsidRPr="002F4A44">
              <w:rPr>
                <w:rStyle w:val="hps"/>
                <w:rFonts w:ascii="Calibri" w:hAnsi="Calibri"/>
                <w:sz w:val="20"/>
                <w:szCs w:val="20"/>
                <w:lang w:val="ru-RU"/>
              </w:rPr>
              <w:t>о проекту отраслевой стратегии</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с </w:t>
            </w:r>
            <w:r w:rsidRPr="002F4A44">
              <w:rPr>
                <w:rStyle w:val="hps"/>
                <w:rFonts w:ascii="Calibri" w:hAnsi="Calibri"/>
                <w:sz w:val="20"/>
                <w:szCs w:val="20"/>
                <w:lang w:val="ru-RU"/>
              </w:rPr>
              <w:t xml:space="preserve">точки зрениявзаимосвязи </w:t>
            </w:r>
            <w:r w:rsidRPr="002F4A44">
              <w:rPr>
                <w:rFonts w:ascii="Calibri" w:hAnsi="Calibri"/>
                <w:sz w:val="20"/>
                <w:szCs w:val="20"/>
                <w:lang w:val="ru-RU"/>
              </w:rPr>
              <w:t xml:space="preserve"> </w:t>
            </w:r>
            <w:r w:rsidRPr="002F4A44">
              <w:rPr>
                <w:rStyle w:val="hps"/>
                <w:rFonts w:ascii="Calibri" w:hAnsi="Calibri"/>
                <w:sz w:val="20"/>
                <w:szCs w:val="20"/>
                <w:lang w:val="ru-RU"/>
              </w:rPr>
              <w:t>с национальными приоритетами</w:t>
            </w:r>
            <w:r w:rsidRPr="002F4A44">
              <w:rPr>
                <w:rFonts w:ascii="Calibri" w:hAnsi="Calibri"/>
                <w:b/>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марта</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Обсуждение и</w:t>
            </w:r>
            <w:r w:rsidRPr="002F4A44">
              <w:rPr>
                <w:rFonts w:ascii="Calibri" w:hAnsi="Calibri"/>
                <w:sz w:val="20"/>
                <w:szCs w:val="20"/>
                <w:lang w:val="ru-RU"/>
              </w:rPr>
              <w:t xml:space="preserve"> </w:t>
            </w:r>
            <w:r w:rsidRPr="002F4A44">
              <w:rPr>
                <w:rStyle w:val="hps"/>
                <w:rFonts w:ascii="Calibri" w:hAnsi="Calibri"/>
                <w:sz w:val="20"/>
                <w:szCs w:val="20"/>
                <w:lang w:val="ru-RU"/>
              </w:rPr>
              <w:t>корректировка Отраслевой стратегии расходов в Рабочей группе</w:t>
            </w:r>
            <w:r w:rsidRPr="002F4A44">
              <w:rPr>
                <w:rFonts w:ascii="Calibri" w:hAnsi="Calibri"/>
                <w:b/>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10 марта</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Руководство</w:t>
            </w:r>
            <w:r w:rsidRPr="002F4A44">
              <w:rPr>
                <w:rFonts w:ascii="Calibri" w:hAnsi="Calibri"/>
                <w:bCs/>
                <w:sz w:val="20"/>
                <w:szCs w:val="20"/>
                <w:lang w:val="ru-RU"/>
              </w:rPr>
              <w:t xml:space="preserve"> ЦОПВ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Получение уточненных отраслевых  лимитов</w:t>
            </w:r>
            <w:r w:rsidRPr="002F4A44">
              <w:rPr>
                <w:rFonts w:ascii="Calibri" w:hAnsi="Calibri"/>
                <w:sz w:val="20"/>
                <w:szCs w:val="20"/>
                <w:lang w:val="ru-RU"/>
              </w:rPr>
              <w:t xml:space="preserve"> от </w:t>
            </w:r>
            <w:r w:rsidRPr="002F4A44">
              <w:rPr>
                <w:rStyle w:val="hps"/>
                <w:rFonts w:ascii="Calibri" w:hAnsi="Calibri"/>
                <w:sz w:val="20"/>
                <w:szCs w:val="20"/>
                <w:lang w:val="ru-RU"/>
              </w:rPr>
              <w:t>Министерства</w:t>
            </w:r>
            <w:r w:rsidRPr="002F4A44">
              <w:rPr>
                <w:rFonts w:ascii="Calibri" w:hAnsi="Calibri"/>
                <w:sz w:val="20"/>
                <w:szCs w:val="20"/>
                <w:lang w:val="ru-RU"/>
              </w:rPr>
              <w:t xml:space="preserve"> </w:t>
            </w:r>
            <w:r w:rsidRPr="002F4A44">
              <w:rPr>
                <w:rStyle w:val="hps"/>
                <w:rFonts w:ascii="Calibri" w:hAnsi="Calibri"/>
                <w:sz w:val="20"/>
                <w:szCs w:val="20"/>
                <w:lang w:val="ru-RU"/>
              </w:rPr>
              <w:t>финансов</w:t>
            </w:r>
            <w:r w:rsidRPr="002F4A44">
              <w:rPr>
                <w:rFonts w:ascii="Calibri" w:hAnsi="Calibri"/>
                <w:b/>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15 марта</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Определение</w:t>
            </w:r>
            <w:r w:rsidRPr="002F4A44">
              <w:rPr>
                <w:rFonts w:ascii="Calibri" w:hAnsi="Calibri"/>
                <w:sz w:val="20"/>
                <w:szCs w:val="20"/>
                <w:lang w:val="ru-RU"/>
              </w:rPr>
              <w:t xml:space="preserve"> </w:t>
            </w:r>
            <w:r w:rsidRPr="002F4A44">
              <w:rPr>
                <w:rStyle w:val="hps"/>
                <w:rFonts w:ascii="Calibri" w:hAnsi="Calibri"/>
                <w:sz w:val="20"/>
                <w:szCs w:val="20"/>
                <w:lang w:val="ru-RU"/>
              </w:rPr>
              <w:t>приоритетных расходов</w:t>
            </w:r>
            <w:r w:rsidRPr="002F4A44">
              <w:rPr>
                <w:rFonts w:ascii="Calibri" w:hAnsi="Calibri"/>
                <w:sz w:val="20"/>
                <w:szCs w:val="20"/>
                <w:lang w:val="ru-RU"/>
              </w:rPr>
              <w:t xml:space="preserve"> </w:t>
            </w:r>
            <w:r w:rsidRPr="002F4A44">
              <w:rPr>
                <w:rStyle w:val="hps"/>
                <w:rFonts w:ascii="Calibri" w:hAnsi="Calibri"/>
                <w:sz w:val="20"/>
                <w:szCs w:val="20"/>
                <w:lang w:val="ru-RU"/>
              </w:rPr>
              <w:t>на дополнительные</w:t>
            </w:r>
            <w:r w:rsidRPr="002F4A44">
              <w:rPr>
                <w:rFonts w:ascii="Calibri" w:hAnsi="Calibri"/>
                <w:sz w:val="20"/>
                <w:szCs w:val="20"/>
                <w:lang w:val="ru-RU"/>
              </w:rPr>
              <w:t xml:space="preserve"> </w:t>
            </w:r>
            <w:r w:rsidRPr="002F4A44">
              <w:rPr>
                <w:rStyle w:val="hps"/>
                <w:rFonts w:ascii="Calibri" w:hAnsi="Calibri"/>
                <w:sz w:val="20"/>
                <w:szCs w:val="20"/>
                <w:lang w:val="ru-RU"/>
              </w:rPr>
              <w:t>ресурсы</w:t>
            </w:r>
            <w:r w:rsidRPr="002F4A44">
              <w:rPr>
                <w:rFonts w:ascii="Calibri" w:hAnsi="Calibri"/>
                <w:b/>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Рабочая группа</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УАОМП, ФУ</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15 марта</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Руководство ЦОПВ</w:t>
            </w:r>
          </w:p>
        </w:tc>
      </w:tr>
      <w:tr w:rsidR="00D5317A" w:rsidRPr="00702150" w:rsidTr="002F2860">
        <w:trPr>
          <w:trHeight w:val="775"/>
        </w:trPr>
        <w:tc>
          <w:tcPr>
            <w:tcW w:w="2178" w:type="dxa"/>
          </w:tcPr>
          <w:p w:rsidR="00D5317A" w:rsidRPr="002F4A44" w:rsidRDefault="00D5317A" w:rsidP="002F2860">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 xml:space="preserve">Распределение отраслевого лимита по программам, </w:t>
            </w:r>
            <w:r w:rsidRPr="002F4A44">
              <w:rPr>
                <w:rFonts w:ascii="Calibri" w:hAnsi="Calibri"/>
                <w:sz w:val="20"/>
                <w:szCs w:val="20"/>
                <w:lang w:val="ru-RU"/>
              </w:rPr>
              <w:t xml:space="preserve"> видам </w:t>
            </w:r>
            <w:r w:rsidRPr="002F4A44">
              <w:rPr>
                <w:rStyle w:val="hps"/>
                <w:rFonts w:ascii="Calibri" w:hAnsi="Calibri"/>
                <w:sz w:val="20"/>
                <w:szCs w:val="20"/>
                <w:lang w:val="ru-RU"/>
              </w:rPr>
              <w:t>бюджетов</w:t>
            </w:r>
            <w:r w:rsidRPr="002F4A44">
              <w:rPr>
                <w:rFonts w:ascii="Calibri" w:hAnsi="Calibri"/>
                <w:sz w:val="20"/>
                <w:szCs w:val="20"/>
                <w:lang w:val="ru-RU"/>
              </w:rPr>
              <w:t xml:space="preserve"> </w:t>
            </w:r>
            <w:r w:rsidRPr="002F4A44">
              <w:rPr>
                <w:rStyle w:val="hps"/>
                <w:rFonts w:ascii="Calibri" w:hAnsi="Calibri"/>
                <w:sz w:val="20"/>
                <w:szCs w:val="20"/>
                <w:lang w:val="ru-RU"/>
              </w:rPr>
              <w:t>и</w:t>
            </w:r>
            <w:r w:rsidRPr="002F4A44">
              <w:rPr>
                <w:rFonts w:ascii="Calibri" w:hAnsi="Calibri"/>
                <w:sz w:val="20"/>
                <w:szCs w:val="20"/>
                <w:lang w:val="ru-RU"/>
              </w:rPr>
              <w:t xml:space="preserve"> ЦОПВ </w:t>
            </w:r>
            <w:r w:rsidRPr="002F4A44">
              <w:rPr>
                <w:rStyle w:val="hps"/>
                <w:rFonts w:ascii="Calibri" w:hAnsi="Calibri"/>
                <w:sz w:val="20"/>
                <w:szCs w:val="20"/>
                <w:lang w:val="ru-RU"/>
              </w:rPr>
              <w:t>в отрасли</w:t>
            </w:r>
            <w:r w:rsidRPr="002F4A44">
              <w:rPr>
                <w:rFonts w:ascii="Calibri" w:hAnsi="Calibri"/>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Рабочая группа</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20 марта</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Руководство ЦОПВ, Управления/</w:t>
            </w:r>
            <w:r w:rsidRPr="002F4A44">
              <w:rPr>
                <w:rStyle w:val="Heading4Char1"/>
                <w:rFonts w:ascii="Calibri" w:hAnsi="Calibri"/>
                <w:lang w:val="ru-RU"/>
              </w:rPr>
              <w:t xml:space="preserve"> отделы ЦОПВ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Доработка</w:t>
            </w:r>
            <w:r w:rsidRPr="002F4A44">
              <w:rPr>
                <w:rFonts w:ascii="Calibri" w:hAnsi="Calibri"/>
                <w:sz w:val="20"/>
                <w:szCs w:val="20"/>
                <w:lang w:val="ru-RU"/>
              </w:rPr>
              <w:t xml:space="preserve"> отраслевой </w:t>
            </w:r>
            <w:r w:rsidRPr="002F4A44">
              <w:rPr>
                <w:rStyle w:val="hps"/>
                <w:rFonts w:ascii="Calibri" w:hAnsi="Calibri"/>
                <w:sz w:val="20"/>
                <w:szCs w:val="20"/>
                <w:lang w:val="ru-RU"/>
              </w:rPr>
              <w:t>стратегии</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w:t>
            </w:r>
            <w:r w:rsidRPr="002F4A44">
              <w:rPr>
                <w:rStyle w:val="hps"/>
                <w:rFonts w:ascii="Calibri" w:hAnsi="Calibri"/>
                <w:sz w:val="20"/>
                <w:szCs w:val="20"/>
                <w:lang w:val="ru-RU"/>
              </w:rPr>
              <w:t>и</w:t>
            </w:r>
            <w:r w:rsidRPr="002F4A44">
              <w:rPr>
                <w:rFonts w:ascii="Calibri" w:hAnsi="Calibri"/>
                <w:sz w:val="20"/>
                <w:szCs w:val="20"/>
                <w:lang w:val="ru-RU"/>
              </w:rPr>
              <w:t xml:space="preserve"> </w:t>
            </w:r>
            <w:r w:rsidRPr="002F4A44">
              <w:rPr>
                <w:rStyle w:val="hps"/>
                <w:rFonts w:ascii="Calibri" w:hAnsi="Calibri"/>
                <w:sz w:val="20"/>
                <w:szCs w:val="20"/>
                <w:lang w:val="ru-RU"/>
              </w:rPr>
              <w:t>представление</w:t>
            </w:r>
            <w:r w:rsidRPr="002F4A44">
              <w:rPr>
                <w:rFonts w:ascii="Calibri" w:hAnsi="Calibri"/>
                <w:sz w:val="20"/>
                <w:szCs w:val="20"/>
                <w:lang w:val="ru-RU"/>
              </w:rPr>
              <w:t xml:space="preserve"> </w:t>
            </w:r>
            <w:proofErr w:type="gramStart"/>
            <w:r w:rsidRPr="002F4A44">
              <w:rPr>
                <w:rStyle w:val="hps"/>
                <w:rFonts w:ascii="Calibri" w:hAnsi="Calibri"/>
                <w:sz w:val="20"/>
                <w:szCs w:val="20"/>
                <w:lang w:val="ru-RU"/>
              </w:rPr>
              <w:t>M</w:t>
            </w:r>
            <w:proofErr w:type="gramEnd"/>
            <w:r w:rsidRPr="002F4A44">
              <w:rPr>
                <w:rStyle w:val="hps"/>
                <w:rFonts w:ascii="Calibri" w:hAnsi="Calibri"/>
                <w:sz w:val="20"/>
                <w:szCs w:val="20"/>
                <w:lang w:val="ru-RU"/>
              </w:rPr>
              <w:t>Ф</w:t>
            </w:r>
            <w:r w:rsidRPr="002F4A44">
              <w:rPr>
                <w:rFonts w:ascii="Calibri" w:hAnsi="Calibri"/>
                <w:b/>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31 марта</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r w:rsidRPr="002F4A44">
              <w:rPr>
                <w:rFonts w:ascii="Calibri" w:hAnsi="Calibri"/>
                <w:bCs/>
                <w:sz w:val="20"/>
                <w:szCs w:val="20"/>
                <w:lang w:val="ru-RU"/>
              </w:rPr>
              <w:t xml:space="preserve"> </w:t>
            </w:r>
          </w:p>
        </w:tc>
      </w:tr>
      <w:tr w:rsidR="00D5317A" w:rsidRPr="00702150" w:rsidTr="002F2860">
        <w:trPr>
          <w:trHeight w:val="775"/>
        </w:trPr>
        <w:tc>
          <w:tcPr>
            <w:tcW w:w="2178" w:type="dxa"/>
          </w:tcPr>
          <w:p w:rsidR="00D5317A" w:rsidRPr="002F4A44" w:rsidRDefault="00D5317A" w:rsidP="002F2860">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lastRenderedPageBreak/>
              <w:t>Утверждение и</w:t>
            </w:r>
            <w:r w:rsidRPr="002F4A44">
              <w:rPr>
                <w:rStyle w:val="shorttext"/>
                <w:rFonts w:ascii="Calibri" w:hAnsi="Calibri"/>
                <w:sz w:val="20"/>
                <w:szCs w:val="20"/>
                <w:lang w:val="ru-RU"/>
              </w:rPr>
              <w:t xml:space="preserve"> </w:t>
            </w:r>
            <w:r w:rsidRPr="002F4A44">
              <w:rPr>
                <w:rStyle w:val="hps"/>
                <w:rFonts w:ascii="Calibri" w:hAnsi="Calibri"/>
                <w:sz w:val="20"/>
                <w:szCs w:val="20"/>
                <w:lang w:val="ru-RU"/>
              </w:rPr>
              <w:t>публикация</w:t>
            </w:r>
            <w:r w:rsidRPr="002F4A44">
              <w:rPr>
                <w:rStyle w:val="shorttext"/>
                <w:rFonts w:ascii="Calibri" w:hAnsi="Calibri"/>
                <w:sz w:val="20"/>
                <w:szCs w:val="20"/>
                <w:lang w:val="ru-RU"/>
              </w:rPr>
              <w:t xml:space="preserve"> отраслевой </w:t>
            </w:r>
            <w:r w:rsidRPr="002F4A44">
              <w:rPr>
                <w:rStyle w:val="hps"/>
                <w:rFonts w:ascii="Calibri" w:hAnsi="Calibri"/>
                <w:sz w:val="20"/>
                <w:szCs w:val="20"/>
                <w:lang w:val="ru-RU"/>
              </w:rPr>
              <w:t>стратегии</w:t>
            </w:r>
            <w:r w:rsidRPr="002F4A44">
              <w:rPr>
                <w:rStyle w:val="shorttext"/>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Руководотво</w:t>
            </w:r>
            <w:r w:rsidRPr="002F4A44">
              <w:rPr>
                <w:rFonts w:ascii="Calibri" w:hAnsi="Calibri"/>
                <w:bCs/>
                <w:sz w:val="20"/>
                <w:szCs w:val="20"/>
                <w:lang w:val="ru-RU"/>
              </w:rPr>
              <w:t xml:space="preserve"> ЦОПВ</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В течени</w:t>
            </w:r>
            <w:proofErr w:type="gramStart"/>
            <w:r w:rsidRPr="002F4A44">
              <w:rPr>
                <w:rFonts w:ascii="Calibri" w:hAnsi="Calibri"/>
                <w:bCs/>
                <w:sz w:val="20"/>
                <w:szCs w:val="20"/>
                <w:lang w:val="ru-RU"/>
              </w:rPr>
              <w:t>и</w:t>
            </w:r>
            <w:proofErr w:type="gramEnd"/>
            <w:r w:rsidRPr="002F4A44">
              <w:rPr>
                <w:rFonts w:ascii="Calibri" w:hAnsi="Calibri"/>
                <w:bCs/>
                <w:sz w:val="20"/>
                <w:szCs w:val="20"/>
                <w:lang w:val="ru-RU"/>
              </w:rPr>
              <w:t xml:space="preserve"> 10 дней после </w:t>
            </w:r>
            <w:r w:rsidRPr="002F4A44">
              <w:rPr>
                <w:rStyle w:val="hps"/>
                <w:rFonts w:ascii="Calibri" w:hAnsi="Calibri"/>
                <w:sz w:val="20"/>
                <w:szCs w:val="20"/>
                <w:lang w:val="ru-RU"/>
              </w:rPr>
              <w:t xml:space="preserve">утверждения </w:t>
            </w:r>
            <w:r w:rsidRPr="002F4A44">
              <w:rPr>
                <w:rFonts w:ascii="Calibri" w:hAnsi="Calibri"/>
                <w:bCs/>
                <w:sz w:val="20"/>
                <w:szCs w:val="20"/>
                <w:lang w:val="ru-RU"/>
              </w:rPr>
              <w:t>БСПС</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p>
        </w:tc>
      </w:tr>
      <w:tr w:rsidR="00D5317A" w:rsidRPr="002F4A44" w:rsidTr="002F2860">
        <w:trPr>
          <w:trHeight w:val="444"/>
        </w:trPr>
        <w:tc>
          <w:tcPr>
            <w:tcW w:w="8838" w:type="dxa"/>
            <w:gridSpan w:val="5"/>
            <w:shd w:val="clear" w:color="auto" w:fill="C6D9F1"/>
          </w:tcPr>
          <w:p w:rsidR="00D5317A" w:rsidRPr="002F4A44" w:rsidRDefault="00D5317A" w:rsidP="002F2860">
            <w:pPr>
              <w:numPr>
                <w:ilvl w:val="0"/>
                <w:numId w:val="221"/>
              </w:numPr>
              <w:spacing w:before="120" w:line="240" w:lineRule="auto"/>
              <w:ind w:left="180" w:hanging="180"/>
              <w:contextualSpacing/>
              <w:jc w:val="both"/>
              <w:rPr>
                <w:rFonts w:ascii="Calibri" w:hAnsi="Calibri"/>
                <w:b/>
                <w:bCs/>
                <w:sz w:val="20"/>
                <w:szCs w:val="20"/>
                <w:lang w:val="ru-RU"/>
              </w:rPr>
            </w:pPr>
            <w:r w:rsidRPr="002F4A44">
              <w:rPr>
                <w:rFonts w:ascii="Calibri" w:hAnsi="Calibri"/>
                <w:b/>
                <w:sz w:val="20"/>
                <w:szCs w:val="20"/>
                <w:lang w:val="ru-RU"/>
              </w:rPr>
              <w:t>Годовой бюджет</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Издание инструктивного письма о</w:t>
            </w:r>
            <w:r w:rsidRPr="002F4A44">
              <w:rPr>
                <w:rFonts w:ascii="Calibri" w:hAnsi="Calibri"/>
                <w:sz w:val="20"/>
                <w:szCs w:val="20"/>
                <w:lang w:val="ru-RU"/>
              </w:rPr>
              <w:t xml:space="preserve"> </w:t>
            </w:r>
            <w:r w:rsidRPr="002F4A44">
              <w:rPr>
                <w:rStyle w:val="hps"/>
                <w:rFonts w:ascii="Calibri" w:hAnsi="Calibri"/>
                <w:sz w:val="20"/>
                <w:szCs w:val="20"/>
                <w:lang w:val="ru-RU"/>
              </w:rPr>
              <w:t>разработке и представлении</w:t>
            </w:r>
            <w:r w:rsidRPr="002F4A44">
              <w:rPr>
                <w:rFonts w:ascii="Calibri" w:hAnsi="Calibri"/>
                <w:sz w:val="20"/>
                <w:szCs w:val="20"/>
                <w:lang w:val="ru-RU"/>
              </w:rPr>
              <w:t xml:space="preserve"> </w:t>
            </w:r>
            <w:r w:rsidRPr="002F4A44">
              <w:rPr>
                <w:rStyle w:val="hps"/>
                <w:rFonts w:ascii="Calibri" w:hAnsi="Calibri"/>
                <w:sz w:val="20"/>
                <w:szCs w:val="20"/>
                <w:lang w:val="ru-RU"/>
              </w:rPr>
              <w:t>предложений</w:t>
            </w:r>
            <w:r w:rsidRPr="002F4A44">
              <w:rPr>
                <w:rFonts w:ascii="Calibri" w:hAnsi="Calibri"/>
                <w:b/>
                <w:sz w:val="20"/>
                <w:szCs w:val="20"/>
                <w:lang w:val="ru-RU"/>
              </w:rPr>
              <w:t xml:space="preserve"> </w:t>
            </w:r>
            <w:r w:rsidRPr="002F4A44">
              <w:rPr>
                <w:rStyle w:val="hps"/>
                <w:rFonts w:ascii="Calibri" w:hAnsi="Calibri"/>
                <w:sz w:val="20"/>
                <w:szCs w:val="20"/>
                <w:lang w:val="ru-RU"/>
              </w:rPr>
              <w:t xml:space="preserve">по бюджету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июня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r>
      <w:tr w:rsidR="00D5317A" w:rsidRPr="002F4A44" w:rsidTr="002F2860">
        <w:trPr>
          <w:trHeight w:val="775"/>
        </w:trPr>
        <w:tc>
          <w:tcPr>
            <w:tcW w:w="2178" w:type="dxa"/>
          </w:tcPr>
          <w:p w:rsidR="00D5317A" w:rsidRPr="002F4A44" w:rsidRDefault="00D5317A" w:rsidP="002F2860">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Разработка предложений</w:t>
            </w:r>
            <w:r w:rsidRPr="002F4A44">
              <w:rPr>
                <w:rFonts w:ascii="Calibri" w:hAnsi="Calibri"/>
                <w:sz w:val="20"/>
                <w:szCs w:val="20"/>
                <w:lang w:val="ru-RU"/>
              </w:rPr>
              <w:t xml:space="preserve"> по бюджету </w:t>
            </w:r>
            <w:r w:rsidRPr="002F4A44">
              <w:rPr>
                <w:rStyle w:val="hps"/>
                <w:rFonts w:ascii="Calibri" w:hAnsi="Calibri"/>
                <w:sz w:val="20"/>
                <w:szCs w:val="20"/>
                <w:lang w:val="ru-RU"/>
              </w:rPr>
              <w:t>в требуемом</w:t>
            </w:r>
            <w:r w:rsidRPr="002F4A44">
              <w:rPr>
                <w:rFonts w:ascii="Calibri" w:hAnsi="Calibri"/>
                <w:sz w:val="20"/>
                <w:szCs w:val="20"/>
                <w:lang w:val="ru-RU"/>
              </w:rPr>
              <w:t xml:space="preserve"> </w:t>
            </w:r>
            <w:r w:rsidRPr="002F4A44">
              <w:rPr>
                <w:rStyle w:val="hps"/>
                <w:rFonts w:ascii="Calibri" w:hAnsi="Calibri"/>
                <w:sz w:val="20"/>
                <w:szCs w:val="20"/>
                <w:lang w:val="ru-RU"/>
              </w:rPr>
              <w:t>формате</w:t>
            </w:r>
            <w:r w:rsidRPr="002F4A44">
              <w:rPr>
                <w:rFonts w:ascii="Calibri" w:hAnsi="Calibri"/>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r w:rsidRPr="002F4A44">
              <w:rPr>
                <w:rFonts w:ascii="Calibri" w:hAnsi="Calibri"/>
                <w:bCs/>
                <w:sz w:val="20"/>
                <w:szCs w:val="20"/>
                <w:lang w:val="ru-RU"/>
              </w:rPr>
              <w:t xml:space="preserve"> </w:t>
            </w:r>
            <w:r w:rsidRPr="002F4A44">
              <w:rPr>
                <w:rStyle w:val="hps"/>
                <w:rFonts w:ascii="Calibri" w:hAnsi="Calibri"/>
                <w:sz w:val="20"/>
                <w:szCs w:val="20"/>
                <w:lang w:val="ru-RU"/>
              </w:rPr>
              <w:t>Учреждения подчиненные ЦОПВ</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20 июня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r>
      <w:tr w:rsidR="00D5317A" w:rsidRPr="002F4A44" w:rsidTr="002F2860">
        <w:trPr>
          <w:trHeight w:val="775"/>
        </w:trPr>
        <w:tc>
          <w:tcPr>
            <w:tcW w:w="2178" w:type="dxa"/>
          </w:tcPr>
          <w:p w:rsidR="00D5317A" w:rsidRPr="002F4A44" w:rsidRDefault="00D5317A" w:rsidP="002F2860">
            <w:pPr>
              <w:spacing w:line="240" w:lineRule="auto"/>
              <w:jc w:val="both"/>
              <w:rPr>
                <w:rFonts w:ascii="Calibri" w:hAnsi="Calibri"/>
                <w:sz w:val="20"/>
                <w:szCs w:val="20"/>
                <w:lang w:val="ru-RU"/>
              </w:rPr>
            </w:pPr>
            <w:r w:rsidRPr="002F4A44">
              <w:rPr>
                <w:rFonts w:ascii="Calibri" w:hAnsi="Calibri"/>
                <w:sz w:val="20"/>
                <w:szCs w:val="20"/>
                <w:lang w:val="ru-RU"/>
              </w:rPr>
              <w:t>Консультировани</w:t>
            </w:r>
            <w:r>
              <w:rPr>
                <w:rFonts w:ascii="Calibri" w:hAnsi="Calibri"/>
                <w:sz w:val="20"/>
                <w:szCs w:val="20"/>
                <w:lang w:val="ru-RU"/>
              </w:rPr>
              <w:t>е</w:t>
            </w:r>
            <w:r w:rsidRPr="002F4A44">
              <w:rPr>
                <w:rFonts w:ascii="Calibri" w:hAnsi="Calibri"/>
                <w:sz w:val="20"/>
                <w:szCs w:val="20"/>
                <w:lang w:val="ru-RU"/>
              </w:rPr>
              <w:t xml:space="preserve"> предложений по бюджету в </w:t>
            </w:r>
            <w:r>
              <w:rPr>
                <w:rFonts w:ascii="Calibri" w:hAnsi="Calibri"/>
                <w:sz w:val="20"/>
                <w:szCs w:val="20"/>
                <w:lang w:val="ru-RU"/>
              </w:rPr>
              <w:t xml:space="preserve">рамках </w:t>
            </w:r>
            <w:r w:rsidRPr="002F4A44">
              <w:rPr>
                <w:rFonts w:ascii="Calibri" w:hAnsi="Calibri"/>
                <w:sz w:val="20"/>
                <w:szCs w:val="20"/>
                <w:lang w:val="ru-RU"/>
              </w:rPr>
              <w:t>ЦОПВ и принятие решений</w:t>
            </w:r>
          </w:p>
          <w:p w:rsidR="00D5317A" w:rsidRPr="002F4A44" w:rsidRDefault="00D5317A" w:rsidP="002F2860">
            <w:pPr>
              <w:spacing w:line="240" w:lineRule="auto"/>
              <w:jc w:val="both"/>
              <w:rPr>
                <w:rFonts w:ascii="Calibri" w:hAnsi="Calibri"/>
                <w:sz w:val="20"/>
                <w:szCs w:val="20"/>
                <w:lang w:val="ru-RU"/>
              </w:rPr>
            </w:pP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Учреждения подчиненные ЦОПВ</w:t>
            </w:r>
            <w:r w:rsidRPr="002F4A44">
              <w:rPr>
                <w:rFonts w:ascii="Calibri" w:hAnsi="Calibri"/>
                <w:bCs/>
                <w:sz w:val="20"/>
                <w:szCs w:val="20"/>
                <w:lang w:val="ru-RU"/>
              </w:rPr>
              <w:t xml:space="preserve"> </w:t>
            </w:r>
            <w:r w:rsidRPr="002F4A44">
              <w:rPr>
                <w:rStyle w:val="hps"/>
                <w:rFonts w:ascii="Calibri" w:hAnsi="Calibri" w:cs="Calibri"/>
                <w:lang w:val="ru-RU"/>
              </w:rPr>
              <w:t>УАОМП</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21-25 июня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w:t>
            </w:r>
            <w:r>
              <w:rPr>
                <w:rStyle w:val="hps"/>
                <w:rFonts w:ascii="Calibri" w:hAnsi="Calibri"/>
                <w:sz w:val="20"/>
                <w:szCs w:val="20"/>
                <w:lang w:val="ru-RU"/>
              </w:rPr>
              <w:t>с</w:t>
            </w:r>
            <w:r w:rsidRPr="002F4A44">
              <w:rPr>
                <w:rStyle w:val="hps"/>
                <w:rFonts w:ascii="Calibri" w:hAnsi="Calibri"/>
                <w:sz w:val="20"/>
                <w:szCs w:val="20"/>
                <w:lang w:val="ru-RU"/>
              </w:rPr>
              <w:t>тво ЦОПВ</w:t>
            </w:r>
          </w:p>
        </w:tc>
      </w:tr>
      <w:tr w:rsidR="00D5317A" w:rsidRPr="002F4A44" w:rsidTr="002F2860">
        <w:trPr>
          <w:trHeight w:val="775"/>
        </w:trPr>
        <w:tc>
          <w:tcPr>
            <w:tcW w:w="2178" w:type="dxa"/>
          </w:tcPr>
          <w:p w:rsidR="00D5317A" w:rsidRPr="002F4A44" w:rsidRDefault="00D5317A" w:rsidP="002F2860">
            <w:pPr>
              <w:spacing w:line="240" w:lineRule="auto"/>
              <w:jc w:val="both"/>
              <w:rPr>
                <w:rFonts w:ascii="Calibri" w:hAnsi="Calibri"/>
                <w:sz w:val="20"/>
                <w:szCs w:val="20"/>
                <w:lang w:val="ru-RU"/>
              </w:rPr>
            </w:pPr>
            <w:r w:rsidRPr="002F4A44">
              <w:rPr>
                <w:rFonts w:ascii="Calibri" w:hAnsi="Calibri"/>
                <w:sz w:val="20"/>
                <w:szCs w:val="20"/>
                <w:lang w:val="ru-RU"/>
              </w:rPr>
              <w:t xml:space="preserve">Доработка  прдложении ЦОПВ по бюджету и представление </w:t>
            </w:r>
            <w:proofErr w:type="gramStart"/>
            <w:r w:rsidRPr="002F4A44">
              <w:rPr>
                <w:rFonts w:ascii="Calibri" w:hAnsi="Calibri"/>
                <w:sz w:val="20"/>
                <w:szCs w:val="20"/>
                <w:lang w:val="ru-RU"/>
              </w:rPr>
              <w:t>M</w:t>
            </w:r>
            <w:proofErr w:type="gramEnd"/>
            <w:r w:rsidRPr="002F4A44">
              <w:rPr>
                <w:rFonts w:ascii="Calibri" w:hAnsi="Calibri"/>
                <w:sz w:val="20"/>
                <w:szCs w:val="20"/>
                <w:lang w:val="ru-RU"/>
              </w:rPr>
              <w:t>Ф</w:t>
            </w:r>
          </w:p>
          <w:p w:rsidR="00D5317A" w:rsidRPr="002F4A44" w:rsidRDefault="00D5317A" w:rsidP="002F2860">
            <w:pPr>
              <w:spacing w:line="240" w:lineRule="auto"/>
              <w:jc w:val="both"/>
              <w:rPr>
                <w:rFonts w:ascii="Calibri" w:hAnsi="Calibri"/>
                <w:sz w:val="20"/>
                <w:szCs w:val="20"/>
                <w:lang w:val="ru-RU"/>
              </w:rPr>
            </w:pP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Учреждения подчиненные ЦОПВ</w:t>
            </w:r>
          </w:p>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 июля</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r w:rsidRPr="002F4A44">
              <w:rPr>
                <w:rFonts w:ascii="Calibri" w:hAnsi="Calibri"/>
                <w:bCs/>
                <w:sz w:val="20"/>
                <w:szCs w:val="20"/>
                <w:lang w:val="ru-RU"/>
              </w:rPr>
              <w:t xml:space="preserve"> </w:t>
            </w:r>
          </w:p>
        </w:tc>
      </w:tr>
      <w:tr w:rsidR="00D5317A" w:rsidRPr="002F4A44" w:rsidTr="002F2860">
        <w:trPr>
          <w:trHeight w:val="775"/>
        </w:trPr>
        <w:tc>
          <w:tcPr>
            <w:tcW w:w="2178" w:type="dxa"/>
          </w:tcPr>
          <w:p w:rsidR="00D5317A" w:rsidRPr="002F4A44" w:rsidRDefault="00D5317A" w:rsidP="002F2860">
            <w:pPr>
              <w:spacing w:line="240" w:lineRule="auto"/>
              <w:jc w:val="both"/>
              <w:rPr>
                <w:rFonts w:ascii="Calibri" w:hAnsi="Calibri"/>
                <w:b/>
                <w:sz w:val="20"/>
                <w:szCs w:val="20"/>
                <w:lang w:val="ru-RU"/>
              </w:rPr>
            </w:pPr>
            <w:r w:rsidRPr="002F4A44">
              <w:rPr>
                <w:rFonts w:ascii="Calibri" w:hAnsi="Calibri"/>
                <w:sz w:val="20"/>
                <w:szCs w:val="20"/>
                <w:lang w:val="ru-RU"/>
              </w:rPr>
              <w:t xml:space="preserve">Консультирования  предложений ЦОПВ  по бюджету в МФ и </w:t>
            </w:r>
            <w:proofErr w:type="gramStart"/>
            <w:r w:rsidRPr="002F4A44">
              <w:rPr>
                <w:rFonts w:ascii="Calibri" w:hAnsi="Calibri"/>
                <w:sz w:val="20"/>
                <w:szCs w:val="20"/>
                <w:lang w:val="ru-RU"/>
              </w:rPr>
              <w:t>и</w:t>
            </w:r>
            <w:proofErr w:type="gramEnd"/>
            <w:r w:rsidRPr="002F4A44">
              <w:rPr>
                <w:rFonts w:ascii="Calibri" w:hAnsi="Calibri"/>
                <w:sz w:val="20"/>
                <w:szCs w:val="20"/>
                <w:lang w:val="ru-RU"/>
              </w:rPr>
              <w:t xml:space="preserve"> доработка предложения</w:t>
            </w:r>
            <w:r w:rsidRPr="002F4A44">
              <w:rPr>
                <w:rFonts w:ascii="Calibri" w:hAnsi="Calibri"/>
                <w:b/>
                <w:sz w:val="20"/>
                <w:szCs w:val="20"/>
                <w:lang w:val="ru-RU"/>
              </w:rPr>
              <w:t xml:space="preserve"> </w:t>
            </w:r>
            <w:r w:rsidRPr="002F4A44">
              <w:rPr>
                <w:rFonts w:ascii="Calibri" w:hAnsi="Calibri"/>
                <w:sz w:val="20"/>
                <w:szCs w:val="20"/>
                <w:lang w:val="ru-RU"/>
              </w:rPr>
              <w:t>по бюджету</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D5317A" w:rsidRPr="002F4A44" w:rsidRDefault="00D5317A" w:rsidP="002F2860">
            <w:pPr>
              <w:spacing w:before="120" w:line="240" w:lineRule="auto"/>
              <w:ind w:left="-49"/>
              <w:contextualSpacing/>
              <w:jc w:val="center"/>
              <w:rPr>
                <w:rFonts w:ascii="Calibri" w:hAnsi="Calibri"/>
                <w:bCs/>
                <w:sz w:val="20"/>
                <w:szCs w:val="20"/>
                <w:lang w:val="ru-RU"/>
              </w:rPr>
            </w:pP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В </w:t>
            </w:r>
            <w:proofErr w:type="gramStart"/>
            <w:r w:rsidRPr="002F4A44">
              <w:rPr>
                <w:rFonts w:ascii="Calibri" w:hAnsi="Calibri"/>
                <w:bCs/>
                <w:sz w:val="20"/>
                <w:szCs w:val="20"/>
                <w:lang w:val="ru-RU"/>
              </w:rPr>
              <w:t>установленное</w:t>
            </w:r>
            <w:proofErr w:type="gramEnd"/>
            <w:r w:rsidRPr="002F4A44">
              <w:rPr>
                <w:rFonts w:ascii="Calibri" w:hAnsi="Calibri"/>
                <w:bCs/>
                <w:sz w:val="20"/>
                <w:szCs w:val="20"/>
                <w:lang w:val="ru-RU"/>
              </w:rPr>
              <w:t xml:space="preserve"> МФ дате</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p>
        </w:tc>
      </w:tr>
      <w:tr w:rsidR="00D5317A" w:rsidRPr="00702150" w:rsidTr="002F2860">
        <w:trPr>
          <w:trHeight w:val="775"/>
        </w:trPr>
        <w:tc>
          <w:tcPr>
            <w:tcW w:w="2178" w:type="dxa"/>
          </w:tcPr>
          <w:p w:rsidR="00D5317A" w:rsidRPr="002F4A44" w:rsidRDefault="00D5317A" w:rsidP="002F2860">
            <w:pPr>
              <w:spacing w:before="120" w:line="240" w:lineRule="auto"/>
              <w:contextualSpacing/>
              <w:jc w:val="both"/>
              <w:rPr>
                <w:rFonts w:ascii="Calibri" w:hAnsi="Calibri"/>
                <w:sz w:val="20"/>
                <w:szCs w:val="20"/>
                <w:lang w:val="ru-RU"/>
              </w:rPr>
            </w:pPr>
            <w:r w:rsidRPr="002F4A44">
              <w:rPr>
                <w:rFonts w:ascii="Calibri" w:hAnsi="Calibri"/>
                <w:sz w:val="20"/>
                <w:szCs w:val="20"/>
                <w:lang w:val="ru-RU"/>
              </w:rPr>
              <w:t xml:space="preserve">Распределение </w:t>
            </w:r>
            <w:r w:rsidRPr="002F4A44">
              <w:rPr>
                <w:rStyle w:val="hps"/>
                <w:rFonts w:ascii="Calibri" w:hAnsi="Calibri"/>
                <w:sz w:val="20"/>
                <w:szCs w:val="20"/>
                <w:lang w:val="ru-RU"/>
              </w:rPr>
              <w:t>утвержденного бюджета ЦОПВ по подведомственным учреждениям</w:t>
            </w:r>
            <w:r w:rsidRPr="002F4A44">
              <w:rPr>
                <w:rFonts w:ascii="Calibri" w:hAnsi="Calibri"/>
                <w:sz w:val="20"/>
                <w:szCs w:val="20"/>
                <w:lang w:val="ru-RU"/>
              </w:rPr>
              <w:t xml:space="preserve"> </w:t>
            </w:r>
          </w:p>
        </w:tc>
        <w:tc>
          <w:tcPr>
            <w:tcW w:w="1620" w:type="dxa"/>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Учреждения подчиненные ЦОПВ</w:t>
            </w:r>
          </w:p>
        </w:tc>
        <w:tc>
          <w:tcPr>
            <w:tcW w:w="1710" w:type="dxa"/>
            <w:noWrap/>
          </w:tcPr>
          <w:p w:rsidR="00D5317A" w:rsidRPr="002F4A44" w:rsidRDefault="00D5317A" w:rsidP="002F2860">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В течени</w:t>
            </w:r>
            <w:proofErr w:type="gramStart"/>
            <w:r w:rsidRPr="002F4A44">
              <w:rPr>
                <w:rFonts w:ascii="Calibri" w:hAnsi="Calibri"/>
                <w:bCs/>
                <w:sz w:val="20"/>
                <w:szCs w:val="20"/>
                <w:lang w:val="ru-RU"/>
              </w:rPr>
              <w:t>и</w:t>
            </w:r>
            <w:proofErr w:type="gramEnd"/>
            <w:r w:rsidRPr="002F4A44">
              <w:rPr>
                <w:rFonts w:ascii="Calibri" w:hAnsi="Calibri"/>
                <w:bCs/>
                <w:sz w:val="20"/>
                <w:szCs w:val="20"/>
                <w:lang w:val="ru-RU"/>
              </w:rPr>
              <w:t xml:space="preserve"> 30 дней после </w:t>
            </w:r>
            <w:r w:rsidRPr="002F4A44">
              <w:rPr>
                <w:rStyle w:val="hps"/>
                <w:rFonts w:ascii="Calibri" w:hAnsi="Calibri"/>
                <w:sz w:val="20"/>
                <w:szCs w:val="20"/>
                <w:lang w:val="ru-RU"/>
              </w:rPr>
              <w:t>публикации ежегодного Закона о государственном бюджете</w:t>
            </w:r>
          </w:p>
        </w:tc>
        <w:tc>
          <w:tcPr>
            <w:tcW w:w="1620" w:type="dxa"/>
          </w:tcPr>
          <w:p w:rsidR="00D5317A" w:rsidRPr="002F4A44" w:rsidRDefault="00D5317A" w:rsidP="002F2860">
            <w:pPr>
              <w:spacing w:before="120" w:line="240" w:lineRule="auto"/>
              <w:ind w:left="-49"/>
              <w:contextualSpacing/>
              <w:jc w:val="center"/>
              <w:rPr>
                <w:rFonts w:ascii="Calibri" w:hAnsi="Calibri"/>
                <w:sz w:val="20"/>
                <w:szCs w:val="20"/>
                <w:lang w:val="ru-RU"/>
              </w:rPr>
            </w:pPr>
            <w:r w:rsidRPr="002F4A44">
              <w:rPr>
                <w:rStyle w:val="shorttext"/>
                <w:rFonts w:ascii="Calibri" w:hAnsi="Calibri"/>
                <w:sz w:val="20"/>
                <w:szCs w:val="20"/>
                <w:lang w:val="ru-RU"/>
              </w:rPr>
              <w:t xml:space="preserve">Утвержденный бюджет ЦОПВ </w:t>
            </w:r>
            <w:r w:rsidRPr="002F4A44">
              <w:rPr>
                <w:rStyle w:val="hps"/>
                <w:rFonts w:ascii="Calibri" w:hAnsi="Calibri"/>
                <w:sz w:val="20"/>
                <w:szCs w:val="20"/>
                <w:lang w:val="ru-RU"/>
              </w:rPr>
              <w:t>с разбивкой</w:t>
            </w:r>
          </w:p>
        </w:tc>
      </w:tr>
    </w:tbl>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rPr>
          <w:lang w:val="ru-RU"/>
        </w:rPr>
      </w:pPr>
    </w:p>
    <w:p w:rsidR="00D5317A" w:rsidRPr="002F4A44" w:rsidRDefault="00D5317A" w:rsidP="00D5317A">
      <w:pPr>
        <w:pStyle w:val="Heading1"/>
        <w:numPr>
          <w:ilvl w:val="0"/>
          <w:numId w:val="232"/>
        </w:numPr>
        <w:spacing w:after="360"/>
        <w:jc w:val="center"/>
        <w:rPr>
          <w:b/>
          <w:color w:val="365F91"/>
          <w:sz w:val="40"/>
          <w:szCs w:val="40"/>
          <w:lang w:val="ru-RU"/>
        </w:rPr>
      </w:pPr>
      <w:bookmarkStart w:id="2291" w:name="_Toc438729862"/>
      <w:bookmarkStart w:id="2292" w:name="_Toc438730856"/>
      <w:bookmarkEnd w:id="2291"/>
      <w:bookmarkEnd w:id="2292"/>
      <w:r>
        <w:rPr>
          <w:b/>
          <w:lang w:val="ru-RU"/>
        </w:rPr>
        <w:br w:type="page"/>
      </w:r>
      <w:bookmarkStart w:id="2293" w:name="_Toc438730857"/>
      <w:r w:rsidRPr="002F4A44">
        <w:rPr>
          <w:b/>
          <w:lang w:val="ru-RU"/>
        </w:rPr>
        <w:lastRenderedPageBreak/>
        <w:t xml:space="preserve">Руководство по организации процесса бюджетного планирования в </w:t>
      </w:r>
      <w:r>
        <w:rPr>
          <w:b/>
          <w:lang w:val="ru-RU"/>
        </w:rPr>
        <w:t xml:space="preserve">рамках </w:t>
      </w:r>
      <w:r w:rsidRPr="002F4A44">
        <w:rPr>
          <w:b/>
          <w:lang w:val="ru-RU"/>
        </w:rPr>
        <w:t>МОПВ</w:t>
      </w:r>
      <w:bookmarkEnd w:id="2293"/>
    </w:p>
    <w:p w:rsidR="00D5317A" w:rsidRPr="002F4A44" w:rsidRDefault="00D5317A" w:rsidP="00D5317A">
      <w:pPr>
        <w:pStyle w:val="Heading4"/>
        <w:tabs>
          <w:tab w:val="left" w:pos="284"/>
        </w:tabs>
        <w:spacing w:before="120" w:line="240" w:lineRule="auto"/>
        <w:jc w:val="both"/>
        <w:rPr>
          <w:b/>
          <w:sz w:val="24"/>
          <w:szCs w:val="24"/>
          <w:lang w:val="ru-RU"/>
        </w:rPr>
      </w:pPr>
      <w:r w:rsidRPr="002F4A44">
        <w:rPr>
          <w:b/>
          <w:sz w:val="24"/>
          <w:szCs w:val="24"/>
          <w:lang w:val="ru-RU"/>
        </w:rPr>
        <w:t xml:space="preserve">14.1. Общие положения </w:t>
      </w:r>
    </w:p>
    <w:p w:rsidR="00D5317A" w:rsidRPr="002F4A44" w:rsidRDefault="00D5317A" w:rsidP="00D5317A">
      <w:pPr>
        <w:jc w:val="both"/>
        <w:rPr>
          <w:rFonts w:ascii="Calibri" w:hAnsi="Calibri"/>
          <w:sz w:val="24"/>
          <w:lang w:val="ru-RU"/>
        </w:rPr>
      </w:pPr>
    </w:p>
    <w:p w:rsidR="00D5317A" w:rsidRPr="002F4A44" w:rsidRDefault="00D5317A" w:rsidP="00D5317A">
      <w:pPr>
        <w:numPr>
          <w:ilvl w:val="0"/>
          <w:numId w:val="38"/>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Настоящее положения преследует цель организации внутреннего бюджетного процесса в рамках административно-территориальной единицы и унифицирования процедур бюджетированию по программам. </w:t>
      </w:r>
    </w:p>
    <w:p w:rsidR="00D5317A" w:rsidRPr="002F4A44" w:rsidRDefault="00D5317A" w:rsidP="00D5317A">
      <w:pPr>
        <w:numPr>
          <w:ilvl w:val="0"/>
          <w:numId w:val="38"/>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Положение применяется управлениями/отделами, службами подведомственными представительным и правомочным органам АТЕ, а также бюджетным учреждениям, финансируемым из бюджетов АТЕ. </w:t>
      </w:r>
    </w:p>
    <w:p w:rsidR="00D5317A" w:rsidRPr="002F4A44" w:rsidRDefault="00D5317A" w:rsidP="00D5317A">
      <w:pPr>
        <w:numPr>
          <w:ilvl w:val="0"/>
          <w:numId w:val="38"/>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Данное положение регламентирует и разграничивает функции и обязанности в процессе разработки, утверждения, мониторингу и отчетности местного бюджета, в том числе по БПП. </w:t>
      </w:r>
    </w:p>
    <w:p w:rsidR="00D5317A" w:rsidRPr="002F4A44" w:rsidRDefault="00D5317A" w:rsidP="00D5317A">
      <w:pPr>
        <w:numPr>
          <w:ilvl w:val="0"/>
          <w:numId w:val="38"/>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Ответственность по координации и организации мероприятий по разработке, утверждению, мониторингу и отчетности бюджетов АТЕ, в том числе по БПП, возлагается, на исполнительные органы АТЕ совместно с финансовыми управлениями</w:t>
      </w:r>
      <w:r w:rsidRPr="002F4A44">
        <w:rPr>
          <w:color w:val="000000"/>
          <w:spacing w:val="3"/>
          <w:sz w:val="24"/>
          <w:lang w:val="ru-RU"/>
        </w:rPr>
        <w:footnoteReference w:id="7"/>
      </w:r>
      <w:r w:rsidRPr="002F4A44">
        <w:rPr>
          <w:color w:val="000000"/>
          <w:spacing w:val="3"/>
          <w:sz w:val="24"/>
          <w:lang w:val="ru-RU"/>
        </w:rPr>
        <w:t>.</w:t>
      </w:r>
      <w:r w:rsidRPr="002F4A44" w:rsidDel="00DB4938">
        <w:rPr>
          <w:color w:val="000000"/>
          <w:spacing w:val="3"/>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В целях облегчения координирования и взаимодействия между структурными подразделениями местной публичной власти (далее - МПВ) АТЕ, </w:t>
      </w:r>
      <w:proofErr w:type="gramStart"/>
      <w:r w:rsidRPr="002F4A44">
        <w:rPr>
          <w:color w:val="000000"/>
          <w:spacing w:val="3"/>
          <w:sz w:val="24"/>
          <w:lang w:val="ru-RU"/>
        </w:rPr>
        <w:t>располагающая</w:t>
      </w:r>
      <w:proofErr w:type="gramEnd"/>
      <w:r w:rsidRPr="002F4A44">
        <w:rPr>
          <w:color w:val="000000"/>
          <w:spacing w:val="3"/>
          <w:sz w:val="24"/>
          <w:lang w:val="ru-RU"/>
        </w:rPr>
        <w:t xml:space="preserve"> большим количеством бюджетных учреждении (из городов, муниципиев, пр.), может решать о создание рабочей группы по разработке проекта бюджета АТЕ, под руководством Председателя АТЕ/ Примара  или заместителя председателя/вицепримара ответственного за бюджет. В составе рабочей группе следует включать начальники отделов/секций, служб </w:t>
      </w:r>
      <w:proofErr w:type="gramStart"/>
      <w:r w:rsidRPr="002F4A44">
        <w:rPr>
          <w:color w:val="000000"/>
          <w:spacing w:val="3"/>
          <w:sz w:val="24"/>
          <w:lang w:val="ru-RU"/>
        </w:rPr>
        <w:t>подведомственными</w:t>
      </w:r>
      <w:proofErr w:type="gramEnd"/>
      <w:r w:rsidRPr="002F4A44">
        <w:rPr>
          <w:color w:val="000000"/>
          <w:spacing w:val="3"/>
          <w:sz w:val="24"/>
          <w:lang w:val="ru-RU"/>
        </w:rPr>
        <w:t xml:space="preserve"> представительным и правомочным органам.</w:t>
      </w:r>
    </w:p>
    <w:p w:rsidR="00D5317A" w:rsidRPr="002F4A44" w:rsidRDefault="00D5317A" w:rsidP="00D5317A">
      <w:pPr>
        <w:tabs>
          <w:tab w:val="left" w:pos="-426"/>
          <w:tab w:val="left" w:pos="-142"/>
          <w:tab w:val="left" w:pos="0"/>
        </w:tabs>
        <w:ind w:left="468" w:firstLine="26"/>
        <w:jc w:val="both"/>
        <w:rPr>
          <w:color w:val="000000"/>
          <w:spacing w:val="3"/>
          <w:sz w:val="24"/>
          <w:lang w:val="ru-RU"/>
        </w:rPr>
      </w:pPr>
    </w:p>
    <w:p w:rsidR="00D5317A" w:rsidRPr="002F4A44" w:rsidRDefault="00D5317A" w:rsidP="00D5317A">
      <w:pPr>
        <w:pStyle w:val="Heading4"/>
        <w:tabs>
          <w:tab w:val="left" w:pos="284"/>
        </w:tabs>
        <w:spacing w:before="120" w:line="240" w:lineRule="auto"/>
        <w:jc w:val="both"/>
        <w:rPr>
          <w:b/>
          <w:sz w:val="24"/>
          <w:szCs w:val="24"/>
          <w:lang w:val="ru-RU"/>
        </w:rPr>
      </w:pPr>
      <w:r w:rsidRPr="002F4A44">
        <w:rPr>
          <w:b/>
          <w:sz w:val="24"/>
          <w:szCs w:val="24"/>
          <w:lang w:val="ru-RU"/>
        </w:rPr>
        <w:t xml:space="preserve">14.2. Основные мероприятия МОПВ в процессе бюджетного планирования </w:t>
      </w:r>
    </w:p>
    <w:p w:rsidR="00D5317A" w:rsidRPr="002F4A44" w:rsidRDefault="00D5317A" w:rsidP="00D5317A">
      <w:pPr>
        <w:rPr>
          <w:lang w:val="ru-RU"/>
        </w:rPr>
      </w:pPr>
    </w:p>
    <w:p w:rsidR="00D5317A" w:rsidRPr="002F4A44" w:rsidRDefault="00D5317A" w:rsidP="00D5317A">
      <w:pPr>
        <w:numPr>
          <w:ilvl w:val="0"/>
          <w:numId w:val="38"/>
        </w:numPr>
        <w:tabs>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 xml:space="preserve">При разработке бюджета АТЕ, структурные подразделения МПВ руководствуются Положением о порядке разработки, мониторинга и отчетности бюджетов по программам, изложенного в XI разделе данного Руководство, Методологией по разработке бюджетов АТЕ на следующий год и среднесрочного прогноза, и другими методологическими и вспомогательными документами изданными Министерством Финансов.  </w:t>
      </w:r>
    </w:p>
    <w:p w:rsidR="00D5317A" w:rsidRPr="002F4A44" w:rsidRDefault="00D5317A" w:rsidP="00D5317A">
      <w:pPr>
        <w:numPr>
          <w:ilvl w:val="0"/>
          <w:numId w:val="38"/>
        </w:numPr>
        <w:tabs>
          <w:tab w:val="num" w:pos="-26"/>
          <w:tab w:val="left" w:pos="572"/>
          <w:tab w:val="left" w:pos="598"/>
          <w:tab w:val="left" w:pos="990"/>
          <w:tab w:val="left" w:pos="1134"/>
        </w:tabs>
        <w:ind w:left="-26" w:firstLine="494"/>
        <w:jc w:val="both"/>
        <w:rPr>
          <w:spacing w:val="3"/>
          <w:sz w:val="24"/>
          <w:lang w:val="ru-RU"/>
        </w:rPr>
      </w:pPr>
      <w:r w:rsidRPr="002F4A44">
        <w:rPr>
          <w:color w:val="000000"/>
          <w:spacing w:val="3"/>
          <w:sz w:val="24"/>
          <w:lang w:val="ru-RU"/>
        </w:rPr>
        <w:t>Бюджеты</w:t>
      </w:r>
      <w:r w:rsidRPr="002F4A44">
        <w:rPr>
          <w:spacing w:val="3"/>
          <w:sz w:val="24"/>
          <w:lang w:val="ru-RU"/>
        </w:rPr>
        <w:t xml:space="preserve">, основанные на программах, разрабатываются в качестве составной части разрабатываемого местного бюджета и отражают структуру местных бюджетных расходов, основанную на программах и подпрограммах, в соответствии с целями, задачами и показателями оценки результативности. </w:t>
      </w:r>
    </w:p>
    <w:p w:rsidR="00D5317A" w:rsidRPr="002F4A44" w:rsidRDefault="00D5317A" w:rsidP="00D5317A">
      <w:pPr>
        <w:numPr>
          <w:ilvl w:val="0"/>
          <w:numId w:val="38"/>
        </w:numPr>
        <w:tabs>
          <w:tab w:val="clear" w:pos="1070"/>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В рамках бюджета основанного на программах, выделении бюджетных ресурсов осуществляется в строгом соответствии с приоритетами политик отраженными в стратегических планах, а акцент ставится на ожидаемых результатах деятельности публичных властей и бюджетных учреждений.</w:t>
      </w:r>
    </w:p>
    <w:p w:rsidR="00D5317A" w:rsidRPr="002F4A44" w:rsidRDefault="00D5317A" w:rsidP="00D5317A">
      <w:pPr>
        <w:numPr>
          <w:ilvl w:val="0"/>
          <w:numId w:val="38"/>
        </w:numPr>
        <w:tabs>
          <w:tab w:val="clear" w:pos="1070"/>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Разработка проекта местного бюджета, в том числе бюджета основанного на программах, это совместный процесс с участием всех подразделений МПВ. Управления/службы/специалисты</w:t>
      </w:r>
      <w:r>
        <w:rPr>
          <w:spacing w:val="3"/>
          <w:sz w:val="24"/>
          <w:lang w:val="ru-RU"/>
        </w:rPr>
        <w:t>,</w:t>
      </w:r>
      <w:r w:rsidRPr="002F4A44">
        <w:rPr>
          <w:spacing w:val="3"/>
          <w:sz w:val="24"/>
          <w:lang w:val="ru-RU"/>
        </w:rPr>
        <w:t xml:space="preserve"> подведомственные представительным органам власти, разрабатывают предложения по бюджету, согласно компетенциям и представляют их финансовым управлениям для консультации и согласования.</w:t>
      </w:r>
    </w:p>
    <w:p w:rsidR="00D5317A" w:rsidRPr="002F4A44" w:rsidRDefault="00D5317A" w:rsidP="00D5317A">
      <w:pPr>
        <w:numPr>
          <w:ilvl w:val="0"/>
          <w:numId w:val="38"/>
        </w:numPr>
        <w:tabs>
          <w:tab w:val="clear" w:pos="1070"/>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Разработка проекта местного бюджета и среднесрочных прогнозов включает следующие основные действия:</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утверждение бюджетного графика действий сопутствующих разработке и представлению местного бюджета, в том числе основанного на программах</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lastRenderedPageBreak/>
        <w:t>анализ и оценка программ/подпрограмм за предыдущий период, и выявление резервов по улучшению существующих программ/подпрограмм</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анализ стратегического планирования сопутствующего соответствующим программам/подпрограммам (стратегии и прочие стратегические документы, относящиеся к национальному, секторальному и местному уровню</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 xml:space="preserve">актуализация/разработка плана (стратегии) по социально-экономическому развитию АТЕ, по необходимости; </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создание, по необходимости, рабочей группы ответственной за разработку местного бюджета</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оценка обьема ресурсов местного бюджета на среднесрочный период и определение лимитов по расходам</w:t>
      </w:r>
      <w:r w:rsidRPr="002F4A44">
        <w:rPr>
          <w:sz w:val="24"/>
          <w:lang w:val="ru-RU"/>
        </w:rPr>
        <w:t xml:space="preserve">;  </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определение перечня программ и подпрограмм МПВ и назначение ответственных на уровне подпрограмм (менеджеры программ</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формулирование цели, задачи и показателей оценки результативности по каждой среднесрочной подпрограмме, в соответствии с приоритетами национальной, секторальной и локальной политики</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оценка стоимости и разработка бюджетных предложений по каждому направлению (по типам учреждений и услуг), одновременно с определение уровня показателей производства, эффективности и результативности по каждой подпрограмме</w:t>
      </w:r>
      <w:r w:rsidRPr="002F4A44">
        <w:rPr>
          <w:sz w:val="24"/>
          <w:lang w:val="ru-RU"/>
        </w:rPr>
        <w:t xml:space="preserve">; </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z w:val="24"/>
          <w:lang w:val="ru-RU"/>
        </w:rPr>
        <w:t xml:space="preserve"> </w:t>
      </w:r>
      <w:r w:rsidRPr="002F4A44">
        <w:rPr>
          <w:spacing w:val="3"/>
          <w:sz w:val="24"/>
          <w:lang w:val="ru-RU"/>
        </w:rPr>
        <w:t>рассмотрение и согласование предложений по бюджету, основанному на программах в рамках МПВ, по необходимости, в составе созданной группы</w:t>
      </w:r>
      <w:r w:rsidRPr="002F4A44">
        <w:rPr>
          <w:sz w:val="24"/>
          <w:lang w:val="ru-RU"/>
        </w:rPr>
        <w:t>;</w:t>
      </w:r>
    </w:p>
    <w:p w:rsidR="00D5317A" w:rsidRPr="002F4A44" w:rsidRDefault="00D5317A" w:rsidP="00D5317A">
      <w:pPr>
        <w:numPr>
          <w:ilvl w:val="0"/>
          <w:numId w:val="204"/>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доработка предложений по бюджетным программам в связи с завершением процесса бюджетных консультаций в рамках АТЕ и исходя из утвержденных лимитов бюджетных расходов</w:t>
      </w:r>
      <w:r w:rsidRPr="002F4A44">
        <w:rPr>
          <w:sz w:val="24"/>
          <w:lang w:val="ru-RU"/>
        </w:rPr>
        <w:t xml:space="preserve">; </w:t>
      </w:r>
    </w:p>
    <w:p w:rsidR="00D5317A" w:rsidRPr="002F4A44" w:rsidRDefault="00D5317A" w:rsidP="00D5317A">
      <w:pPr>
        <w:numPr>
          <w:ilvl w:val="0"/>
          <w:numId w:val="204"/>
        </w:numPr>
        <w:tabs>
          <w:tab w:val="left" w:pos="-426"/>
          <w:tab w:val="left" w:pos="-142"/>
          <w:tab w:val="left" w:pos="142"/>
          <w:tab w:val="left" w:pos="284"/>
          <w:tab w:val="left" w:pos="709"/>
          <w:tab w:val="left" w:pos="900"/>
        </w:tabs>
        <w:ind w:left="0" w:firstLine="630"/>
        <w:jc w:val="both"/>
        <w:rPr>
          <w:sz w:val="24"/>
          <w:lang w:val="ru-RU"/>
        </w:rPr>
      </w:pPr>
      <w:r w:rsidRPr="002F4A44">
        <w:rPr>
          <w:spacing w:val="3"/>
          <w:sz w:val="24"/>
          <w:lang w:val="ru-RU"/>
        </w:rPr>
        <w:t>составления свода предложений по бюджетным программам на уровне подпрограмм с последующим представление в финансовое управление МОПВ</w:t>
      </w:r>
      <w:r w:rsidRPr="002F4A44">
        <w:rPr>
          <w:sz w:val="24"/>
          <w:lang w:val="ru-RU"/>
        </w:rPr>
        <w:t>;</w:t>
      </w:r>
    </w:p>
    <w:p w:rsidR="00D5317A" w:rsidRPr="002F4A44" w:rsidRDefault="00D5317A" w:rsidP="00D5317A">
      <w:pPr>
        <w:numPr>
          <w:ilvl w:val="0"/>
          <w:numId w:val="204"/>
        </w:numPr>
        <w:tabs>
          <w:tab w:val="left" w:pos="-426"/>
          <w:tab w:val="left" w:pos="-142"/>
          <w:tab w:val="left" w:pos="142"/>
          <w:tab w:val="left" w:pos="284"/>
          <w:tab w:val="left" w:pos="709"/>
          <w:tab w:val="left" w:pos="900"/>
        </w:tabs>
        <w:ind w:left="0" w:firstLine="630"/>
        <w:jc w:val="both"/>
        <w:rPr>
          <w:sz w:val="24"/>
          <w:lang w:val="ru-RU"/>
        </w:rPr>
      </w:pPr>
      <w:r w:rsidRPr="002F4A44">
        <w:rPr>
          <w:sz w:val="24"/>
          <w:lang w:val="ru-RU"/>
        </w:rPr>
        <w:t xml:space="preserve"> </w:t>
      </w:r>
      <w:r w:rsidRPr="002F4A44">
        <w:rPr>
          <w:spacing w:val="3"/>
          <w:sz w:val="24"/>
          <w:lang w:val="ru-RU"/>
        </w:rPr>
        <w:t>составление окончательного проекта бюджета АТЕ и сбалансирование его согласно прогназируемыми доходами</w:t>
      </w:r>
      <w:r w:rsidRPr="002F4A44">
        <w:rPr>
          <w:sz w:val="24"/>
          <w:lang w:val="ru-RU"/>
        </w:rPr>
        <w:t>;</w:t>
      </w:r>
    </w:p>
    <w:p w:rsidR="00D5317A" w:rsidRPr="002F4A44" w:rsidRDefault="00D5317A" w:rsidP="00D5317A">
      <w:pPr>
        <w:numPr>
          <w:ilvl w:val="0"/>
          <w:numId w:val="204"/>
        </w:numPr>
        <w:tabs>
          <w:tab w:val="left" w:pos="-426"/>
          <w:tab w:val="left" w:pos="-142"/>
          <w:tab w:val="left" w:pos="0"/>
          <w:tab w:val="left" w:pos="142"/>
          <w:tab w:val="left" w:pos="284"/>
          <w:tab w:val="left" w:pos="810"/>
          <w:tab w:val="left" w:pos="900"/>
        </w:tabs>
        <w:ind w:left="0" w:firstLine="630"/>
        <w:jc w:val="both"/>
        <w:rPr>
          <w:spacing w:val="3"/>
          <w:sz w:val="24"/>
          <w:lang w:val="ru-RU"/>
        </w:rPr>
      </w:pPr>
      <w:r w:rsidRPr="002F4A44">
        <w:rPr>
          <w:spacing w:val="3"/>
          <w:sz w:val="24"/>
          <w:lang w:val="ru-RU"/>
        </w:rPr>
        <w:t>составление консолидированного проекта бюджета АТЕ первого и второго уровня, свода среднесрочных оценок, и предоставления в установленном порядке Министерству финансов</w:t>
      </w:r>
      <w:r>
        <w:rPr>
          <w:sz w:val="24"/>
          <w:lang w:val="ru-RU"/>
        </w:rPr>
        <w:t>.</w:t>
      </w:r>
      <w:r w:rsidRPr="002F4A44">
        <w:rPr>
          <w:sz w:val="24"/>
          <w:lang w:val="ru-RU"/>
        </w:rPr>
        <w:t xml:space="preserve"> </w:t>
      </w:r>
    </w:p>
    <w:p w:rsidR="00D5317A" w:rsidRPr="002F4A44" w:rsidRDefault="00D5317A" w:rsidP="00D5317A">
      <w:pPr>
        <w:tabs>
          <w:tab w:val="left" w:pos="-426"/>
          <w:tab w:val="left" w:pos="-142"/>
          <w:tab w:val="left" w:pos="0"/>
          <w:tab w:val="left" w:pos="284"/>
        </w:tabs>
        <w:ind w:left="720"/>
        <w:jc w:val="both"/>
        <w:rPr>
          <w:sz w:val="24"/>
          <w:lang w:val="ru-RU"/>
        </w:rPr>
      </w:pP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Рассмотрение и утверждение проекта местного бюджета включает следующие основные действия:</w:t>
      </w:r>
    </w:p>
    <w:p w:rsidR="00D5317A" w:rsidRPr="002F4A44" w:rsidRDefault="00D5317A" w:rsidP="00D5317A">
      <w:pPr>
        <w:numPr>
          <w:ilvl w:val="0"/>
          <w:numId w:val="212"/>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составление проекта решения об утверждении местного бюджета, приложении к решению, а также других приложений, с последующим представлением представительным и правомочным органам</w:t>
      </w:r>
      <w:r w:rsidRPr="002F4A44">
        <w:rPr>
          <w:sz w:val="24"/>
          <w:lang w:val="ru-RU"/>
        </w:rPr>
        <w:t>;</w:t>
      </w:r>
    </w:p>
    <w:p w:rsidR="00D5317A" w:rsidRPr="002F4A44" w:rsidRDefault="00D5317A" w:rsidP="00D5317A">
      <w:pPr>
        <w:numPr>
          <w:ilvl w:val="0"/>
          <w:numId w:val="212"/>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рассмотрение и утверждение проекта местного бюджета представительным и правомочным органам</w:t>
      </w:r>
      <w:r w:rsidRPr="002F4A44">
        <w:rPr>
          <w:sz w:val="24"/>
          <w:lang w:val="ru-RU"/>
        </w:rPr>
        <w:t>;</w:t>
      </w:r>
    </w:p>
    <w:p w:rsidR="00D5317A" w:rsidRPr="002F4A44" w:rsidRDefault="00D5317A" w:rsidP="00D5317A">
      <w:pPr>
        <w:numPr>
          <w:ilvl w:val="0"/>
          <w:numId w:val="212"/>
        </w:numPr>
        <w:tabs>
          <w:tab w:val="left" w:pos="-426"/>
          <w:tab w:val="left" w:pos="-142"/>
          <w:tab w:val="left" w:pos="0"/>
          <w:tab w:val="left" w:pos="142"/>
          <w:tab w:val="left" w:pos="284"/>
          <w:tab w:val="num" w:pos="990"/>
        </w:tabs>
        <w:ind w:left="0" w:firstLine="630"/>
        <w:rPr>
          <w:sz w:val="24"/>
          <w:lang w:val="ru-RU"/>
        </w:rPr>
      </w:pPr>
      <w:r w:rsidRPr="002F4A44">
        <w:rPr>
          <w:spacing w:val="3"/>
          <w:sz w:val="24"/>
          <w:lang w:val="ru-RU"/>
        </w:rPr>
        <w:t>уточнение, по необходимости, и  утверждения программ/подпрогрмм исполнительными органами после утверждения бюджета  и, их опубликование (на web-странице, информационных щитах МОПВ, пр</w:t>
      </w:r>
      <w:r w:rsidRPr="002F4A44">
        <w:rPr>
          <w:sz w:val="24"/>
          <w:lang w:val="ru-RU"/>
        </w:rPr>
        <w:t>.);</w:t>
      </w:r>
    </w:p>
    <w:p w:rsidR="00D5317A" w:rsidRPr="002F4A44" w:rsidRDefault="00D5317A" w:rsidP="00D5317A">
      <w:pPr>
        <w:numPr>
          <w:ilvl w:val="0"/>
          <w:numId w:val="212"/>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 xml:space="preserve">разработка и утверждение смет расходов публичных учреждений, </w:t>
      </w:r>
      <w:proofErr w:type="gramStart"/>
      <w:r w:rsidRPr="002F4A44">
        <w:rPr>
          <w:spacing w:val="3"/>
          <w:sz w:val="24"/>
          <w:lang w:val="ru-RU"/>
        </w:rPr>
        <w:t>согласно</w:t>
      </w:r>
      <w:proofErr w:type="gramEnd"/>
      <w:r w:rsidRPr="002F4A44">
        <w:rPr>
          <w:spacing w:val="3"/>
          <w:sz w:val="24"/>
          <w:lang w:val="ru-RU"/>
        </w:rPr>
        <w:t xml:space="preserve"> утвержденного порядка</w:t>
      </w:r>
      <w:r w:rsidRPr="002F4A44">
        <w:rPr>
          <w:sz w:val="24"/>
          <w:lang w:val="ru-RU"/>
        </w:rPr>
        <w:t>;</w:t>
      </w:r>
    </w:p>
    <w:p w:rsidR="00D5317A" w:rsidRPr="002F4A44" w:rsidRDefault="00D5317A" w:rsidP="00D5317A">
      <w:pPr>
        <w:numPr>
          <w:ilvl w:val="0"/>
          <w:numId w:val="212"/>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составление/проверка тарификационных листов, штатного расписания, а также других документов необходимых в процессе рассмотрения и исполнения бюджета АТЕ, согласно компетенциям</w:t>
      </w:r>
      <w:r w:rsidRPr="002F4A44">
        <w:rPr>
          <w:sz w:val="24"/>
          <w:lang w:val="ru-RU"/>
        </w:rPr>
        <w:t>;</w:t>
      </w:r>
    </w:p>
    <w:p w:rsidR="00D5317A" w:rsidRPr="002F4A44" w:rsidRDefault="00D5317A" w:rsidP="00D5317A">
      <w:pPr>
        <w:numPr>
          <w:ilvl w:val="0"/>
          <w:numId w:val="212"/>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составление и утверждение распределения утвержденного бюджета АТЕ, и представление его в утвержденном порядке в Министерство финансов</w:t>
      </w:r>
      <w:r w:rsidRPr="002F4A44">
        <w:rPr>
          <w:sz w:val="24"/>
          <w:lang w:val="ru-RU"/>
        </w:rPr>
        <w:t>.</w:t>
      </w:r>
    </w:p>
    <w:p w:rsidR="00D5317A" w:rsidRPr="002F4A44" w:rsidRDefault="00D5317A" w:rsidP="00D5317A">
      <w:pPr>
        <w:tabs>
          <w:tab w:val="left" w:pos="572"/>
          <w:tab w:val="left" w:pos="598"/>
          <w:tab w:val="num" w:pos="990"/>
          <w:tab w:val="num" w:pos="1070"/>
          <w:tab w:val="left" w:pos="1134"/>
        </w:tabs>
        <w:ind w:left="468"/>
        <w:jc w:val="both"/>
        <w:rPr>
          <w:spacing w:val="3"/>
          <w:sz w:val="24"/>
          <w:lang w:val="ru-RU"/>
        </w:rPr>
      </w:pPr>
      <w:r w:rsidRPr="002F4A44">
        <w:rPr>
          <w:spacing w:val="3"/>
          <w:sz w:val="24"/>
          <w:lang w:val="ru-RU"/>
        </w:rPr>
        <w:t xml:space="preserve"> </w:t>
      </w: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 xml:space="preserve">После утверждения местного бюджета представительным и правомочным органом, Финансовое управление АТЕ сообщаетутвержденные лимиты расходов на уровне программы/подпрограммы, а специализированные подразделения и другие подразделения, </w:t>
      </w:r>
      <w:r w:rsidRPr="002F4A44">
        <w:rPr>
          <w:spacing w:val="3"/>
          <w:sz w:val="24"/>
          <w:lang w:val="ru-RU"/>
        </w:rPr>
        <w:lastRenderedPageBreak/>
        <w:t>обеспечивают в случае необходимости, уточнение (доработку) программ/подпрограмм в соответствии с установленными лимитами.</w:t>
      </w: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 xml:space="preserve">График-модель предельных сроков осуществления действий по разработке и утверждению местного бюджета, с отражением ответственных за исполнение, представлены в главе 3.6 </w:t>
      </w:r>
      <w:r>
        <w:rPr>
          <w:spacing w:val="3"/>
          <w:sz w:val="24"/>
          <w:lang w:val="ru-RU"/>
        </w:rPr>
        <w:t xml:space="preserve">настоящего </w:t>
      </w:r>
      <w:r w:rsidRPr="002F4A44">
        <w:rPr>
          <w:spacing w:val="3"/>
          <w:sz w:val="24"/>
          <w:lang w:val="ru-RU"/>
        </w:rPr>
        <w:t>Руководства. График ежегодно обновляется, одновременно с началом нового бюджетного цикла.</w:t>
      </w: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В течение бюджетного года, бюджетные учреждения осуществляют действия предусмотренные программами/подпрограммами и представляют отчеты по достигнутым результатам, в соответствии с утвержденными формами и сроками.</w:t>
      </w: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Финансовое управление, совместно со специализированными и другими структурными подразделениями АТЕ осуществляют мониторинг исполнения местного бюджета, в том числе достижении по программам и, в случае необходимости, представляют предложения по уточнению бюджета.</w:t>
      </w:r>
    </w:p>
    <w:p w:rsidR="00D5317A" w:rsidRPr="002F4A44" w:rsidRDefault="00D5317A" w:rsidP="00D5317A">
      <w:pPr>
        <w:tabs>
          <w:tab w:val="left" w:pos="-426"/>
          <w:tab w:val="left" w:pos="-142"/>
          <w:tab w:val="left" w:pos="0"/>
        </w:tabs>
        <w:ind w:firstLine="26"/>
        <w:jc w:val="both"/>
        <w:rPr>
          <w:color w:val="000000"/>
          <w:spacing w:val="3"/>
          <w:sz w:val="24"/>
          <w:lang w:val="ru-RU"/>
        </w:rPr>
      </w:pPr>
    </w:p>
    <w:p w:rsidR="00D5317A" w:rsidRPr="002F4A44" w:rsidRDefault="00D5317A" w:rsidP="00D5317A">
      <w:pPr>
        <w:pStyle w:val="Heading4"/>
        <w:tabs>
          <w:tab w:val="left" w:pos="284"/>
        </w:tabs>
        <w:spacing w:before="120" w:line="240" w:lineRule="auto"/>
        <w:jc w:val="both"/>
        <w:rPr>
          <w:b/>
          <w:sz w:val="24"/>
          <w:szCs w:val="24"/>
          <w:lang w:val="ru-RU"/>
        </w:rPr>
      </w:pPr>
      <w:r w:rsidRPr="002F4A44">
        <w:rPr>
          <w:b/>
          <w:sz w:val="24"/>
          <w:szCs w:val="24"/>
          <w:lang w:val="ru-RU"/>
        </w:rPr>
        <w:t xml:space="preserve">14.3. Участники и их ответственности в процессе бюджетного планирования на местном уровне </w:t>
      </w:r>
    </w:p>
    <w:p w:rsidR="00D5317A" w:rsidRPr="002F4A44" w:rsidRDefault="00D5317A" w:rsidP="00D5317A">
      <w:pPr>
        <w:rPr>
          <w:lang w:val="ru-RU"/>
        </w:rPr>
      </w:pP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Обязанности в бюджетном процессе на местном уровне разделяются следующим образом:</w:t>
      </w:r>
    </w:p>
    <w:p w:rsidR="00D5317A" w:rsidRPr="00A26729" w:rsidRDefault="00D5317A" w:rsidP="00D5317A">
      <w:pPr>
        <w:numPr>
          <w:ilvl w:val="0"/>
          <w:numId w:val="213"/>
        </w:numPr>
        <w:tabs>
          <w:tab w:val="left" w:pos="-426"/>
          <w:tab w:val="left" w:pos="-142"/>
          <w:tab w:val="left" w:pos="0"/>
          <w:tab w:val="left" w:pos="284"/>
          <w:tab w:val="left" w:pos="540"/>
        </w:tabs>
        <w:spacing w:line="276" w:lineRule="auto"/>
        <w:jc w:val="both"/>
        <w:rPr>
          <w:i/>
          <w:sz w:val="24"/>
          <w:u w:val="single"/>
          <w:lang w:val="ru-RU"/>
        </w:rPr>
      </w:pPr>
      <w:r w:rsidRPr="00A26729">
        <w:rPr>
          <w:i/>
          <w:sz w:val="24"/>
          <w:u w:val="single"/>
          <w:lang w:val="ru-RU"/>
        </w:rPr>
        <w:t>Представительный и правомочный орган:</w:t>
      </w:r>
    </w:p>
    <w:p w:rsidR="00D5317A" w:rsidRPr="002F4A44" w:rsidRDefault="00D5317A" w:rsidP="00D5317A">
      <w:pPr>
        <w:pStyle w:val="ListParagraph"/>
        <w:numPr>
          <w:ilvl w:val="1"/>
          <w:numId w:val="205"/>
        </w:numPr>
        <w:tabs>
          <w:tab w:val="left" w:pos="-426"/>
          <w:tab w:val="left" w:pos="-142"/>
          <w:tab w:val="left" w:pos="0"/>
          <w:tab w:val="left" w:pos="284"/>
          <w:tab w:val="left" w:pos="540"/>
          <w:tab w:val="left" w:pos="709"/>
          <w:tab w:val="left" w:pos="851"/>
        </w:tabs>
        <w:spacing w:line="276" w:lineRule="auto"/>
        <w:ind w:left="0" w:firstLine="426"/>
        <w:jc w:val="both"/>
        <w:rPr>
          <w:sz w:val="24"/>
          <w:lang w:val="ru-RU"/>
        </w:rPr>
      </w:pPr>
      <w:proofErr w:type="gramStart"/>
      <w:r w:rsidRPr="002F4A44">
        <w:rPr>
          <w:spacing w:val="3"/>
          <w:sz w:val="24"/>
          <w:lang w:val="ru-RU"/>
        </w:rPr>
        <w:t>утверждает</w:t>
      </w:r>
      <w:proofErr w:type="gramEnd"/>
      <w:r w:rsidRPr="002F4A44">
        <w:rPr>
          <w:spacing w:val="3"/>
          <w:sz w:val="24"/>
          <w:lang w:val="ru-RU"/>
        </w:rPr>
        <w:t>/актуализирует стратегическую программу по социально-экономическому развитию АТЕ</w:t>
      </w:r>
      <w:r w:rsidRPr="002F4A44">
        <w:rPr>
          <w:sz w:val="24"/>
          <w:lang w:val="ru-RU"/>
        </w:rPr>
        <w:t>;</w:t>
      </w:r>
    </w:p>
    <w:p w:rsidR="00D5317A" w:rsidRPr="002F4A44" w:rsidRDefault="00D5317A" w:rsidP="00D5317A">
      <w:pPr>
        <w:pStyle w:val="ListParagraph"/>
        <w:numPr>
          <w:ilvl w:val="1"/>
          <w:numId w:val="205"/>
        </w:numPr>
        <w:tabs>
          <w:tab w:val="left" w:pos="-426"/>
          <w:tab w:val="left" w:pos="-142"/>
          <w:tab w:val="left" w:pos="0"/>
          <w:tab w:val="left" w:pos="284"/>
          <w:tab w:val="left" w:pos="540"/>
          <w:tab w:val="left" w:pos="709"/>
          <w:tab w:val="left" w:pos="851"/>
          <w:tab w:val="left" w:pos="1134"/>
        </w:tabs>
        <w:spacing w:line="276" w:lineRule="auto"/>
        <w:ind w:left="0" w:firstLine="426"/>
        <w:jc w:val="both"/>
        <w:rPr>
          <w:sz w:val="24"/>
          <w:lang w:val="ru-RU"/>
        </w:rPr>
      </w:pPr>
      <w:r w:rsidRPr="002F4A44">
        <w:rPr>
          <w:spacing w:val="3"/>
          <w:sz w:val="24"/>
          <w:lang w:val="ru-RU"/>
        </w:rPr>
        <w:t>принимает решение относительно приоритетных направлений на местном уровне</w:t>
      </w:r>
      <w:r w:rsidRPr="002F4A44">
        <w:rPr>
          <w:sz w:val="24"/>
          <w:lang w:val="ru-RU"/>
        </w:rPr>
        <w:t>;</w:t>
      </w:r>
    </w:p>
    <w:p w:rsidR="00D5317A" w:rsidRPr="002F4A44" w:rsidRDefault="00D5317A" w:rsidP="00D5317A">
      <w:pPr>
        <w:pStyle w:val="ListParagraph"/>
        <w:numPr>
          <w:ilvl w:val="1"/>
          <w:numId w:val="205"/>
        </w:numPr>
        <w:tabs>
          <w:tab w:val="left" w:pos="-426"/>
          <w:tab w:val="left" w:pos="-142"/>
          <w:tab w:val="left" w:pos="0"/>
          <w:tab w:val="left" w:pos="284"/>
          <w:tab w:val="left" w:pos="540"/>
          <w:tab w:val="left" w:pos="709"/>
          <w:tab w:val="left" w:pos="851"/>
          <w:tab w:val="left" w:pos="1134"/>
        </w:tabs>
        <w:spacing w:line="276" w:lineRule="auto"/>
        <w:ind w:left="0" w:firstLine="426"/>
        <w:jc w:val="both"/>
        <w:rPr>
          <w:sz w:val="24"/>
          <w:lang w:val="ru-RU"/>
        </w:rPr>
      </w:pPr>
      <w:r w:rsidRPr="002F4A44">
        <w:rPr>
          <w:spacing w:val="3"/>
          <w:sz w:val="24"/>
          <w:lang w:val="ru-RU"/>
        </w:rPr>
        <w:t>рассматривает и утверждает местный бюджет</w:t>
      </w:r>
      <w:r w:rsidRPr="002F4A44">
        <w:rPr>
          <w:sz w:val="24"/>
          <w:lang w:val="ru-RU"/>
        </w:rPr>
        <w:t>;</w:t>
      </w:r>
    </w:p>
    <w:p w:rsidR="00D5317A" w:rsidRPr="002F4A44" w:rsidRDefault="00D5317A" w:rsidP="00D5317A">
      <w:pPr>
        <w:pStyle w:val="ListParagraph"/>
        <w:numPr>
          <w:ilvl w:val="1"/>
          <w:numId w:val="205"/>
        </w:numPr>
        <w:tabs>
          <w:tab w:val="left" w:pos="-426"/>
          <w:tab w:val="left" w:pos="-142"/>
          <w:tab w:val="left" w:pos="0"/>
          <w:tab w:val="left" w:pos="284"/>
          <w:tab w:val="left" w:pos="540"/>
          <w:tab w:val="left" w:pos="709"/>
          <w:tab w:val="left" w:pos="851"/>
          <w:tab w:val="left" w:pos="1134"/>
        </w:tabs>
        <w:spacing w:line="276" w:lineRule="auto"/>
        <w:ind w:left="0" w:firstLine="426"/>
        <w:jc w:val="both"/>
        <w:rPr>
          <w:sz w:val="24"/>
          <w:lang w:val="ru-RU"/>
        </w:rPr>
      </w:pPr>
      <w:r w:rsidRPr="002F4A44">
        <w:rPr>
          <w:spacing w:val="3"/>
          <w:sz w:val="24"/>
          <w:lang w:val="ru-RU"/>
        </w:rPr>
        <w:t>периодические заслушивает отчет об исполнении бюджета и показатели результативности по программам, а также по необходимости утверждает решение по уточнению местного бюджета</w:t>
      </w:r>
      <w:r w:rsidRPr="002F4A44">
        <w:rPr>
          <w:sz w:val="24"/>
          <w:lang w:val="ru-RU"/>
        </w:rPr>
        <w:t>.</w:t>
      </w:r>
    </w:p>
    <w:p w:rsidR="00D5317A" w:rsidRPr="00A26729" w:rsidRDefault="00D5317A" w:rsidP="00D5317A">
      <w:pPr>
        <w:tabs>
          <w:tab w:val="left" w:pos="-426"/>
          <w:tab w:val="left" w:pos="-142"/>
          <w:tab w:val="left" w:pos="0"/>
          <w:tab w:val="left" w:pos="284"/>
          <w:tab w:val="left" w:pos="540"/>
        </w:tabs>
        <w:spacing w:before="120"/>
        <w:jc w:val="both"/>
        <w:rPr>
          <w:i/>
          <w:sz w:val="24"/>
          <w:u w:val="single"/>
          <w:lang w:val="ru-RU"/>
        </w:rPr>
      </w:pPr>
      <w:r w:rsidRPr="00A26729">
        <w:rPr>
          <w:i/>
          <w:sz w:val="24"/>
          <w:u w:val="single"/>
          <w:lang w:val="ru-RU"/>
        </w:rPr>
        <w:t>2) Исполнительный орган:</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обеспечивает разработку/актуализацию стратегической программы развития АТЕ (по необходимости</w:t>
      </w:r>
      <w:r w:rsidRPr="002F4A44">
        <w:rPr>
          <w:sz w:val="24"/>
          <w:lang w:val="ru-RU"/>
        </w:rPr>
        <w:t>);</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координирует процесс разработки и внедрения политик на уровне АТЕ</w:t>
      </w:r>
      <w:r w:rsidRPr="002F4A44">
        <w:rPr>
          <w:sz w:val="24"/>
          <w:lang w:val="ru-RU"/>
        </w:rPr>
        <w:t>;</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обеспечивает организацию бюджетного процесса на местном уровне</w:t>
      </w:r>
      <w:r w:rsidRPr="002F4A44">
        <w:rPr>
          <w:sz w:val="24"/>
          <w:lang w:val="ru-RU"/>
        </w:rPr>
        <w:t xml:space="preserve">: </w:t>
      </w:r>
    </w:p>
    <w:p w:rsidR="00D5317A" w:rsidRPr="002F4A44" w:rsidRDefault="00D5317A" w:rsidP="00D5317A">
      <w:pPr>
        <w:pStyle w:val="ListParagraph"/>
        <w:numPr>
          <w:ilvl w:val="0"/>
          <w:numId w:val="207"/>
        </w:numPr>
        <w:tabs>
          <w:tab w:val="left" w:pos="-426"/>
          <w:tab w:val="left" w:pos="-142"/>
          <w:tab w:val="left" w:pos="0"/>
          <w:tab w:val="left" w:pos="284"/>
          <w:tab w:val="left" w:pos="540"/>
          <w:tab w:val="left" w:pos="993"/>
        </w:tabs>
        <w:spacing w:line="276" w:lineRule="auto"/>
        <w:ind w:left="0" w:firstLine="426"/>
        <w:jc w:val="both"/>
        <w:rPr>
          <w:spacing w:val="3"/>
          <w:sz w:val="24"/>
          <w:lang w:val="ru-RU"/>
        </w:rPr>
      </w:pPr>
      <w:r w:rsidRPr="002F4A44">
        <w:rPr>
          <w:spacing w:val="3"/>
          <w:sz w:val="24"/>
          <w:lang w:val="ru-RU"/>
        </w:rPr>
        <w:t>утверждает бюджетный календарь  на уровне АТЕ;</w:t>
      </w:r>
    </w:p>
    <w:p w:rsidR="00D5317A" w:rsidRPr="002F4A44" w:rsidRDefault="00D5317A" w:rsidP="00D5317A">
      <w:pPr>
        <w:pStyle w:val="ListParagraph"/>
        <w:numPr>
          <w:ilvl w:val="0"/>
          <w:numId w:val="207"/>
        </w:numPr>
        <w:tabs>
          <w:tab w:val="left" w:pos="-426"/>
          <w:tab w:val="left" w:pos="-142"/>
          <w:tab w:val="left" w:pos="0"/>
          <w:tab w:val="left" w:pos="284"/>
          <w:tab w:val="left" w:pos="540"/>
          <w:tab w:val="left" w:pos="993"/>
        </w:tabs>
        <w:spacing w:line="276" w:lineRule="auto"/>
        <w:ind w:left="0" w:firstLine="426"/>
        <w:jc w:val="both"/>
        <w:rPr>
          <w:spacing w:val="3"/>
          <w:sz w:val="24"/>
          <w:lang w:val="ru-RU"/>
        </w:rPr>
      </w:pPr>
      <w:r w:rsidRPr="002F4A44">
        <w:rPr>
          <w:spacing w:val="3"/>
          <w:sz w:val="24"/>
          <w:lang w:val="ru-RU"/>
        </w:rPr>
        <w:t>делегирует ответственных лиц;</w:t>
      </w:r>
    </w:p>
    <w:p w:rsidR="00D5317A" w:rsidRPr="002F4A44" w:rsidRDefault="00D5317A" w:rsidP="00D5317A">
      <w:pPr>
        <w:pStyle w:val="ListParagraph"/>
        <w:numPr>
          <w:ilvl w:val="0"/>
          <w:numId w:val="207"/>
        </w:numPr>
        <w:tabs>
          <w:tab w:val="left" w:pos="-426"/>
          <w:tab w:val="left" w:pos="-142"/>
          <w:tab w:val="left" w:pos="0"/>
          <w:tab w:val="left" w:pos="284"/>
          <w:tab w:val="left" w:pos="540"/>
          <w:tab w:val="left" w:pos="993"/>
        </w:tabs>
        <w:spacing w:line="276" w:lineRule="auto"/>
        <w:ind w:left="0" w:firstLine="426"/>
        <w:jc w:val="both"/>
        <w:rPr>
          <w:sz w:val="24"/>
          <w:lang w:val="ru-RU"/>
        </w:rPr>
      </w:pPr>
      <w:r w:rsidRPr="002F4A44">
        <w:rPr>
          <w:spacing w:val="3"/>
          <w:sz w:val="24"/>
          <w:lang w:val="ru-RU"/>
        </w:rPr>
        <w:t>создает рабочую группу по разработке бюджета, по необходимости</w:t>
      </w:r>
      <w:r w:rsidRPr="002F4A44">
        <w:rPr>
          <w:sz w:val="24"/>
          <w:lang w:val="ru-RU"/>
        </w:rPr>
        <w:t xml:space="preserve">. </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обеспечивает разработку проекта местного бюджета и прогноза на следующие годы</w:t>
      </w:r>
      <w:r w:rsidRPr="002F4A44">
        <w:rPr>
          <w:sz w:val="24"/>
          <w:lang w:val="ru-RU"/>
        </w:rPr>
        <w:t>;</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определяет перечень программ и подпрограмм АТЕ, и назначает ответственных на уровне подпрограмм</w:t>
      </w:r>
      <w:r w:rsidRPr="002F4A44">
        <w:rPr>
          <w:sz w:val="24"/>
          <w:lang w:val="ru-RU"/>
        </w:rPr>
        <w:t>;</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утверждает, лимиты по расходам и утверждает показатели результативности по бюджетным учреждениям, согласно компетенциям</w:t>
      </w:r>
      <w:r w:rsidRPr="002F4A44">
        <w:rPr>
          <w:sz w:val="24"/>
          <w:lang w:val="ru-RU"/>
        </w:rPr>
        <w:t>;</w:t>
      </w:r>
    </w:p>
    <w:p w:rsidR="00D5317A" w:rsidRPr="002F4A44" w:rsidRDefault="00D5317A" w:rsidP="00D5317A">
      <w:pPr>
        <w:numPr>
          <w:ilvl w:val="0"/>
          <w:numId w:val="206"/>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осуществляет мониторинг исполнение бюджета, в том числе результативности программ, представляет предложения представительному и правомочному органу</w:t>
      </w:r>
      <w:r w:rsidRPr="002F4A44">
        <w:rPr>
          <w:sz w:val="24"/>
          <w:lang w:val="ru-RU"/>
        </w:rPr>
        <w:t>.</w:t>
      </w:r>
    </w:p>
    <w:p w:rsidR="00D5317A" w:rsidRPr="00A26729" w:rsidRDefault="00D5317A" w:rsidP="00D5317A">
      <w:pPr>
        <w:tabs>
          <w:tab w:val="left" w:pos="-426"/>
          <w:tab w:val="left" w:pos="-142"/>
          <w:tab w:val="left" w:pos="0"/>
          <w:tab w:val="left" w:pos="284"/>
          <w:tab w:val="left" w:pos="540"/>
        </w:tabs>
        <w:spacing w:before="120" w:line="240" w:lineRule="auto"/>
        <w:jc w:val="both"/>
        <w:rPr>
          <w:i/>
          <w:sz w:val="24"/>
          <w:u w:val="single"/>
          <w:lang w:val="ru-RU"/>
        </w:rPr>
      </w:pPr>
      <w:r w:rsidRPr="00A26729">
        <w:rPr>
          <w:i/>
          <w:sz w:val="24"/>
          <w:u w:val="single"/>
          <w:lang w:val="ru-RU"/>
        </w:rPr>
        <w:t>3) Финансовое управление:</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составляет и представляет исполнительному органу предложения относительно бюджетного календаря (организационного плана) и действия связанные с разработкой и представлением местного бюджета, в том числе ответственные лица за расходные программамы/подпрограммы</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lastRenderedPageBreak/>
        <w:t>издает инструктивное письмо о разработке и представлении предложений по составлению проекта местного бюджета</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z w:val="24"/>
          <w:lang w:val="ru-RU"/>
        </w:rPr>
        <w:t xml:space="preserve"> </w:t>
      </w:r>
      <w:r w:rsidRPr="002F4A44">
        <w:rPr>
          <w:spacing w:val="3"/>
          <w:sz w:val="24"/>
          <w:lang w:val="ru-RU"/>
        </w:rPr>
        <w:t xml:space="preserve">оказывает методическую поддержку на всех этапах бюджетного процесса, в том числе по разработке бюджета </w:t>
      </w:r>
      <w:proofErr w:type="gramStart"/>
      <w:r w:rsidRPr="002F4A44">
        <w:rPr>
          <w:spacing w:val="3"/>
          <w:sz w:val="24"/>
          <w:lang w:val="ru-RU"/>
        </w:rPr>
        <w:t>по</w:t>
      </w:r>
      <w:proofErr w:type="gramEnd"/>
      <w:r w:rsidRPr="002F4A44">
        <w:rPr>
          <w:spacing w:val="3"/>
          <w:sz w:val="24"/>
          <w:lang w:val="ru-RU"/>
        </w:rPr>
        <w:t xml:space="preserve"> </w:t>
      </w:r>
      <w:proofErr w:type="gramStart"/>
      <w:r w:rsidRPr="002F4A44">
        <w:rPr>
          <w:spacing w:val="3"/>
          <w:sz w:val="24"/>
          <w:lang w:val="ru-RU"/>
        </w:rPr>
        <w:t>программах</w:t>
      </w:r>
      <w:proofErr w:type="gramEnd"/>
      <w:r w:rsidRPr="002F4A44">
        <w:rPr>
          <w:spacing w:val="3"/>
          <w:sz w:val="24"/>
          <w:lang w:val="ru-RU"/>
        </w:rPr>
        <w:t xml:space="preserve"> бюджетными учреждениями и МПВ первого уровня</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координирует и обеспечивает делопроизводство рабочей группы ответственной за бюджет, по необходимости</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оценивает обьем ресурсов местного бюджета и определяет лимиты (пределы)  расходов по функциям, по программам/подпрограммам и по бюджетным органам/ учреждениям</w:t>
      </w:r>
      <w:r w:rsidRPr="002F4A44">
        <w:rPr>
          <w:sz w:val="24"/>
          <w:lang w:val="ru-RU"/>
        </w:rPr>
        <w:t xml:space="preserve">; </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рассматривает и анализирует на среднесрочный период финансовое воздействие политик предусмотренных планами развития АТЕ, с точки зрения точности  и соответствия оценки стоимости</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рассматривает бюджетные предложения, в том числе  нефинансовую часть программ, с точки зрения собюлдения  методологии разработки бюджетов и взаимосвязь с приоритетами политик и имеющихся в распоряжении ресурсами</w:t>
      </w:r>
      <w:r w:rsidRPr="002F4A44">
        <w:rPr>
          <w:sz w:val="24"/>
          <w:lang w:val="ru-RU"/>
        </w:rPr>
        <w:t xml:space="preserve">; </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 xml:space="preserve">организует консультации по бюджетным предложениям, представленным структурными подразделениями МПВ и бюджетными учреждениями </w:t>
      </w:r>
      <w:proofErr w:type="gramStart"/>
      <w:r w:rsidRPr="002F4A44">
        <w:rPr>
          <w:spacing w:val="3"/>
          <w:sz w:val="24"/>
          <w:lang w:val="ru-RU"/>
        </w:rPr>
        <w:t>финансируемых</w:t>
      </w:r>
      <w:proofErr w:type="gramEnd"/>
      <w:r w:rsidRPr="002F4A44">
        <w:rPr>
          <w:spacing w:val="3"/>
          <w:sz w:val="24"/>
          <w:lang w:val="ru-RU"/>
        </w:rPr>
        <w:t xml:space="preserve"> из местного бюджета</w:t>
      </w:r>
      <w:r w:rsidRPr="002F4A44">
        <w:rPr>
          <w:sz w:val="24"/>
          <w:lang w:val="ru-RU"/>
        </w:rPr>
        <w:t xml:space="preserve">; </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актуализирует оценку имеющихся ресурсов и разрабатывает проект местного бюджета, основанного на программах, подготавливает информационную справку и другие информативные материалы относительно проекта местного  бюджета</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составляет обобщенный бюджет АТЕ первого и второго уровня, и представляет его Министерству финансов</w:t>
      </w:r>
      <w:r w:rsidRPr="002F4A44">
        <w:rPr>
          <w:sz w:val="24"/>
          <w:lang w:val="ru-RU"/>
        </w:rPr>
        <w:t xml:space="preserve">; </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участвует в консультациях организованных Министерством финансов по вопросам взаимоотношения с государственным бюджетом, особенно по вопросам трансфертов специального назначения</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завершает составление проекта местного бюджета второго уровня и предоставляет его на утверждение</w:t>
      </w:r>
      <w:r w:rsidRPr="002F4A44">
        <w:rPr>
          <w:sz w:val="24"/>
          <w:lang w:val="ru-RU"/>
        </w:rPr>
        <w:t xml:space="preserve">; </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z w:val="24"/>
          <w:lang w:val="ru-RU"/>
        </w:rPr>
        <w:t xml:space="preserve"> </w:t>
      </w:r>
      <w:r w:rsidRPr="002F4A44">
        <w:rPr>
          <w:spacing w:val="3"/>
          <w:sz w:val="24"/>
          <w:lang w:val="ru-RU"/>
        </w:rPr>
        <w:t xml:space="preserve">после утверждения решения об утверждении бюджета, доводит до </w:t>
      </w:r>
      <w:proofErr w:type="gramStart"/>
      <w:r w:rsidRPr="002F4A44">
        <w:rPr>
          <w:spacing w:val="3"/>
          <w:sz w:val="24"/>
          <w:lang w:val="ru-RU"/>
        </w:rPr>
        <w:t>сведения</w:t>
      </w:r>
      <w:proofErr w:type="gramEnd"/>
      <w:r w:rsidRPr="002F4A44">
        <w:rPr>
          <w:spacing w:val="3"/>
          <w:sz w:val="24"/>
          <w:lang w:val="ru-RU"/>
        </w:rPr>
        <w:t xml:space="preserve"> утвержденные бюджетные лимиты и координирует процесс распределения бюджета</w:t>
      </w:r>
      <w:r w:rsidRPr="002F4A44">
        <w:rPr>
          <w:sz w:val="24"/>
          <w:lang w:val="ru-RU"/>
        </w:rPr>
        <w:t>;</w:t>
      </w:r>
    </w:p>
    <w:p w:rsidR="00D5317A" w:rsidRPr="002F4A44" w:rsidRDefault="00D5317A" w:rsidP="00D5317A">
      <w:pPr>
        <w:numPr>
          <w:ilvl w:val="0"/>
          <w:numId w:val="210"/>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 xml:space="preserve">рассматривает финансовые отчеты и результативности бюджетных органов/учреждениях финансируемых из бюджета АТЕ и мониторизируют их финансовые и нефинансовые результаты совместно с подразделениями МПВ </w:t>
      </w:r>
    </w:p>
    <w:p w:rsidR="00D5317A" w:rsidRPr="002F4A44" w:rsidRDefault="00D5317A" w:rsidP="00D5317A">
      <w:pPr>
        <w:tabs>
          <w:tab w:val="left" w:pos="-426"/>
          <w:tab w:val="left" w:pos="-142"/>
          <w:tab w:val="left" w:pos="0"/>
          <w:tab w:val="left" w:pos="284"/>
        </w:tabs>
        <w:spacing w:line="276" w:lineRule="auto"/>
        <w:ind w:left="851" w:firstLine="26"/>
        <w:jc w:val="both"/>
        <w:rPr>
          <w:sz w:val="24"/>
          <w:lang w:val="ru-RU"/>
        </w:rPr>
      </w:pPr>
    </w:p>
    <w:p w:rsidR="00D5317A" w:rsidRPr="00A26729" w:rsidRDefault="00D5317A" w:rsidP="00D5317A">
      <w:pPr>
        <w:tabs>
          <w:tab w:val="left" w:pos="-426"/>
          <w:tab w:val="left" w:pos="-142"/>
          <w:tab w:val="left" w:pos="0"/>
          <w:tab w:val="left" w:pos="284"/>
          <w:tab w:val="left" w:pos="540"/>
        </w:tabs>
        <w:spacing w:before="120" w:after="120" w:line="276" w:lineRule="auto"/>
        <w:ind w:firstLine="360"/>
        <w:contextualSpacing/>
        <w:jc w:val="both"/>
        <w:rPr>
          <w:i/>
          <w:sz w:val="24"/>
          <w:u w:val="single"/>
          <w:lang w:val="ru-RU"/>
        </w:rPr>
      </w:pPr>
      <w:r w:rsidRPr="00A26729">
        <w:rPr>
          <w:i/>
          <w:sz w:val="24"/>
          <w:u w:val="single"/>
          <w:lang w:val="ru-RU"/>
        </w:rPr>
        <w:t>4) Управления/отделы, службы находящиеся в подчинении МОПВ</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анализируют текущию ситуацию в рамках программ/подпрограмм согласно компетенции, и актуализируют секторальные планы по развитию</w:t>
      </w:r>
      <w:r w:rsidRPr="002F4A44">
        <w:rPr>
          <w:sz w:val="24"/>
          <w:lang w:val="ru-RU"/>
        </w:rPr>
        <w:t xml:space="preserve"> </w:t>
      </w:r>
      <w:r w:rsidRPr="002F4A44">
        <w:rPr>
          <w:spacing w:val="3"/>
          <w:sz w:val="24"/>
          <w:lang w:val="ru-RU"/>
        </w:rPr>
        <w:t>в соответствии с приоритетами политики на национальном и местном уровне</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идентифицируют резервы эффективности программ, и предлагают новые инициативы политик на местном уровне, с предварительной оценкой многостороннего эффекта от этих инициатив</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 xml:space="preserve">сотрудничают с </w:t>
      </w:r>
      <w:r w:rsidRPr="002F4A44">
        <w:rPr>
          <w:rStyle w:val="Heading4Char1"/>
          <w:rFonts w:ascii="Calibri" w:hAnsi="Calibri"/>
          <w:lang w:val="ru-RU"/>
        </w:rPr>
        <w:t>ЦОПВ</w:t>
      </w:r>
      <w:r w:rsidRPr="002F4A44">
        <w:rPr>
          <w:spacing w:val="3"/>
          <w:sz w:val="24"/>
          <w:lang w:val="ru-RU"/>
        </w:rPr>
        <w:t xml:space="preserve"> и обеспечивают отражение в бюджете секторальных политик национального уровня</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формулируют цель, задачи и определяет перечень показателей результативности по каждой программе/подпрограмме из сферы деятельности</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координируют и оказывают методическую поддержку подведомственным учреждениям по определению показателей результативности и составления предложений по бюджету</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lastRenderedPageBreak/>
        <w:t>определяют величину каждого из показателей результата, систематизируют показатели производства и эффективности по каждой из подпрограмм</w:t>
      </w:r>
      <w:r w:rsidRPr="002F4A44">
        <w:rPr>
          <w:sz w:val="24"/>
          <w:lang w:val="ru-RU"/>
        </w:rPr>
        <w:t>;</w:t>
      </w:r>
    </w:p>
    <w:p w:rsidR="00D5317A" w:rsidRPr="002F4A44" w:rsidRDefault="00D5317A" w:rsidP="00D5317A">
      <w:pPr>
        <w:pStyle w:val="ListParagraph"/>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обобщают и представляют предложения по  бюджету, сопровождаемые пояснительной запиской, в соответствии с требованиями инструктивного письма о разработке годовых бюджетов</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участвуют в бюджетных консультациях в рамках МПВ и предоставляют всю необходимую информацию для обоснования бюджетных предложений</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после утверждения бюджета, осуществляют распределение бюджетных ресурсов по учреждениям, в соответствии с компетенциями и бюджетной классификацией</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num" w:pos="567"/>
          <w:tab w:val="left" w:pos="630"/>
          <w:tab w:val="left" w:pos="851"/>
        </w:tabs>
        <w:spacing w:line="276" w:lineRule="auto"/>
        <w:ind w:left="0" w:firstLine="360"/>
        <w:jc w:val="both"/>
        <w:rPr>
          <w:sz w:val="24"/>
          <w:lang w:val="ru-RU"/>
        </w:rPr>
      </w:pPr>
      <w:r w:rsidRPr="002F4A44">
        <w:rPr>
          <w:spacing w:val="3"/>
          <w:sz w:val="24"/>
          <w:lang w:val="ru-RU"/>
        </w:rPr>
        <w:t>мониторизируют и анализируют результаты в рамках программ/подпрограмм согласно компетенции, составляют и содержат базу данных показателей результативности</w:t>
      </w:r>
      <w:r w:rsidRPr="002F4A44">
        <w:rPr>
          <w:sz w:val="24"/>
          <w:lang w:val="ru-RU"/>
        </w:rPr>
        <w:t>;</w:t>
      </w:r>
    </w:p>
    <w:p w:rsidR="00D5317A" w:rsidRPr="002F4A44" w:rsidRDefault="00D5317A" w:rsidP="00D5317A">
      <w:pPr>
        <w:pStyle w:val="ListParagraph"/>
        <w:numPr>
          <w:ilvl w:val="0"/>
          <w:numId w:val="211"/>
        </w:numPr>
        <w:tabs>
          <w:tab w:val="clear" w:pos="720"/>
          <w:tab w:val="left" w:pos="-426"/>
          <w:tab w:val="left" w:pos="-142"/>
          <w:tab w:val="num" w:pos="0"/>
          <w:tab w:val="left" w:pos="284"/>
          <w:tab w:val="left" w:pos="630"/>
          <w:tab w:val="left" w:pos="851"/>
          <w:tab w:val="left" w:pos="993"/>
        </w:tabs>
        <w:spacing w:line="276" w:lineRule="auto"/>
        <w:ind w:left="0" w:firstLine="360"/>
        <w:jc w:val="both"/>
        <w:rPr>
          <w:sz w:val="24"/>
          <w:lang w:val="ru-RU"/>
        </w:rPr>
      </w:pPr>
      <w:r w:rsidRPr="002F4A44">
        <w:rPr>
          <w:spacing w:val="3"/>
          <w:sz w:val="24"/>
          <w:lang w:val="ru-RU"/>
        </w:rPr>
        <w:t>выдвигают, по необходимости, в течение бюджетного года, предложения по перераспределению бюджетных отчислений</w:t>
      </w:r>
      <w:r w:rsidRPr="002F4A44">
        <w:rPr>
          <w:sz w:val="24"/>
          <w:lang w:val="ru-RU"/>
        </w:rPr>
        <w:t>;</w:t>
      </w:r>
    </w:p>
    <w:p w:rsidR="00D5317A" w:rsidRPr="002F4A44" w:rsidRDefault="00D5317A" w:rsidP="00D5317A">
      <w:pPr>
        <w:numPr>
          <w:ilvl w:val="0"/>
          <w:numId w:val="211"/>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составляют и представляют обобщенные на уровне подпрограмм отчеты по результативности</w:t>
      </w:r>
      <w:r w:rsidRPr="002F4A44">
        <w:rPr>
          <w:sz w:val="24"/>
          <w:lang w:val="ru-RU"/>
        </w:rPr>
        <w:t>.</w:t>
      </w:r>
    </w:p>
    <w:p w:rsidR="00D5317A" w:rsidRPr="002F4A44" w:rsidRDefault="00D5317A" w:rsidP="00D5317A">
      <w:pPr>
        <w:pStyle w:val="ListParagraph"/>
        <w:tabs>
          <w:tab w:val="left" w:pos="-426"/>
          <w:tab w:val="left" w:pos="-142"/>
          <w:tab w:val="left" w:pos="0"/>
          <w:tab w:val="left" w:pos="284"/>
          <w:tab w:val="left" w:pos="540"/>
        </w:tabs>
        <w:spacing w:before="120" w:after="120" w:line="276" w:lineRule="auto"/>
        <w:ind w:left="420"/>
        <w:contextualSpacing/>
        <w:jc w:val="both"/>
        <w:rPr>
          <w:sz w:val="24"/>
          <w:lang w:val="ru-RU"/>
        </w:rPr>
      </w:pPr>
    </w:p>
    <w:p w:rsidR="00D5317A" w:rsidRPr="00A26729" w:rsidRDefault="00D5317A" w:rsidP="00D5317A">
      <w:pPr>
        <w:pStyle w:val="ListParagraph"/>
        <w:numPr>
          <w:ilvl w:val="0"/>
          <w:numId w:val="224"/>
        </w:numPr>
        <w:tabs>
          <w:tab w:val="left" w:pos="-426"/>
          <w:tab w:val="left" w:pos="-142"/>
          <w:tab w:val="left" w:pos="0"/>
          <w:tab w:val="left" w:pos="284"/>
          <w:tab w:val="left" w:pos="540"/>
        </w:tabs>
        <w:spacing w:before="120" w:after="120" w:line="276" w:lineRule="auto"/>
        <w:contextualSpacing/>
        <w:jc w:val="both"/>
        <w:rPr>
          <w:i/>
          <w:sz w:val="24"/>
          <w:u w:val="single"/>
          <w:lang w:val="ru-RU"/>
        </w:rPr>
      </w:pPr>
      <w:r w:rsidRPr="00A26729">
        <w:rPr>
          <w:i/>
          <w:sz w:val="24"/>
          <w:u w:val="single"/>
          <w:lang w:val="ru-RU"/>
        </w:rPr>
        <w:t>Бюджетные учреждения:</w:t>
      </w:r>
    </w:p>
    <w:p w:rsidR="00D5317A" w:rsidRPr="002F4A44" w:rsidRDefault="00D5317A" w:rsidP="00D5317A">
      <w:pPr>
        <w:numPr>
          <w:ilvl w:val="0"/>
          <w:numId w:val="203"/>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осуществляют действия, за которые ответственны в рамках подпрограмм</w:t>
      </w:r>
      <w:r w:rsidRPr="002F4A44">
        <w:rPr>
          <w:sz w:val="24"/>
          <w:lang w:val="ru-RU"/>
        </w:rPr>
        <w:t>;</w:t>
      </w:r>
    </w:p>
    <w:p w:rsidR="00D5317A" w:rsidRPr="002F4A44" w:rsidRDefault="00D5317A" w:rsidP="00D5317A">
      <w:pPr>
        <w:numPr>
          <w:ilvl w:val="0"/>
          <w:numId w:val="203"/>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устанавливают и заполняют величину показателей производства и эффективности, и предпринимают действия по достижению поставленных целей</w:t>
      </w:r>
      <w:r w:rsidRPr="002F4A44">
        <w:rPr>
          <w:sz w:val="24"/>
          <w:lang w:val="ru-RU"/>
        </w:rPr>
        <w:t>;</w:t>
      </w:r>
    </w:p>
    <w:p w:rsidR="00D5317A" w:rsidRPr="002F4A44" w:rsidRDefault="00D5317A" w:rsidP="00D5317A">
      <w:pPr>
        <w:numPr>
          <w:ilvl w:val="0"/>
          <w:numId w:val="203"/>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составляют и представляют обоснованные предложения по бюджету специализированному управлению/отделу МПВ, согласно компетенциям</w:t>
      </w:r>
      <w:r w:rsidRPr="002F4A44">
        <w:rPr>
          <w:sz w:val="24"/>
          <w:lang w:val="ru-RU"/>
        </w:rPr>
        <w:t>;</w:t>
      </w:r>
    </w:p>
    <w:p w:rsidR="00D5317A" w:rsidRPr="002F4A44" w:rsidRDefault="00D5317A" w:rsidP="00D5317A">
      <w:pPr>
        <w:numPr>
          <w:ilvl w:val="0"/>
          <w:numId w:val="203"/>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участвуют в консультациях относительно предложений по бюджету</w:t>
      </w:r>
      <w:r w:rsidRPr="002F4A44">
        <w:rPr>
          <w:sz w:val="24"/>
          <w:lang w:val="ru-RU"/>
        </w:rPr>
        <w:t>;</w:t>
      </w:r>
    </w:p>
    <w:p w:rsidR="00D5317A" w:rsidRPr="002F4A44" w:rsidRDefault="00D5317A" w:rsidP="00D5317A">
      <w:pPr>
        <w:numPr>
          <w:ilvl w:val="0"/>
          <w:numId w:val="203"/>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составляют и представляют отчеты о достигнутых результатах</w:t>
      </w:r>
      <w:r w:rsidRPr="002F4A44">
        <w:rPr>
          <w:sz w:val="24"/>
          <w:lang w:val="ru-RU"/>
        </w:rPr>
        <w:t>.</w:t>
      </w:r>
    </w:p>
    <w:p w:rsidR="00D5317A" w:rsidRPr="002F4A44" w:rsidRDefault="00D5317A" w:rsidP="00D5317A">
      <w:pPr>
        <w:pStyle w:val="Heading4"/>
        <w:tabs>
          <w:tab w:val="left" w:pos="-426"/>
          <w:tab w:val="left" w:pos="-142"/>
          <w:tab w:val="left" w:pos="0"/>
          <w:tab w:val="left" w:pos="284"/>
        </w:tabs>
        <w:spacing w:before="120" w:line="240" w:lineRule="auto"/>
        <w:ind w:firstLine="26"/>
        <w:jc w:val="both"/>
        <w:rPr>
          <w:sz w:val="24"/>
          <w:szCs w:val="24"/>
          <w:lang w:val="ru-RU"/>
        </w:rPr>
      </w:pPr>
    </w:p>
    <w:p w:rsidR="00D5317A" w:rsidRPr="002F4A44" w:rsidRDefault="00D5317A" w:rsidP="00D5317A">
      <w:pPr>
        <w:pStyle w:val="Heading4"/>
        <w:tabs>
          <w:tab w:val="left" w:pos="284"/>
        </w:tabs>
        <w:spacing w:before="120" w:line="240" w:lineRule="auto"/>
        <w:jc w:val="both"/>
        <w:rPr>
          <w:b/>
          <w:sz w:val="24"/>
          <w:szCs w:val="24"/>
          <w:lang w:val="ru-RU"/>
        </w:rPr>
      </w:pPr>
      <w:r w:rsidRPr="002F4A44">
        <w:rPr>
          <w:b/>
          <w:sz w:val="24"/>
          <w:szCs w:val="24"/>
          <w:lang w:val="ru-RU"/>
        </w:rPr>
        <w:t>14.4. Заключительные положения</w:t>
      </w:r>
    </w:p>
    <w:p w:rsidR="00D5317A" w:rsidRPr="002F4A44" w:rsidRDefault="00D5317A" w:rsidP="00D5317A">
      <w:pPr>
        <w:rPr>
          <w:i/>
          <w:sz w:val="24"/>
          <w:lang w:val="ru-RU"/>
        </w:rPr>
      </w:pP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lang w:val="ru-RU"/>
        </w:rPr>
      </w:pPr>
      <w:r w:rsidRPr="002F4A44">
        <w:rPr>
          <w:spacing w:val="3"/>
          <w:sz w:val="24"/>
          <w:lang w:val="ru-RU"/>
        </w:rPr>
        <w:t>Подразделение внутреннего аудита, действующее в рамках МПВ, с целью обеспечения исполнения обязанностей по составлению, утверждению/уточнению и исполнению бюджета, оценивает процедуры внутреннего контроля, предусмотренные соответствующими положениями законодательства о внутреннем публичном финансовом контроле.</w:t>
      </w:r>
    </w:p>
    <w:p w:rsidR="00D5317A" w:rsidRPr="002F4A44" w:rsidRDefault="00D5317A" w:rsidP="00D5317A">
      <w:pPr>
        <w:numPr>
          <w:ilvl w:val="0"/>
          <w:numId w:val="38"/>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Контроль за исполнения данного положения несет Финансовое управление.</w:t>
      </w:r>
    </w:p>
    <w:p w:rsidR="005B1E62" w:rsidRPr="002F2860" w:rsidRDefault="005B1E62" w:rsidP="00D5317A">
      <w:pPr>
        <w:rPr>
          <w:lang w:val="ru-RU"/>
        </w:rPr>
      </w:pPr>
    </w:p>
    <w:sectPr w:rsidR="005B1E62" w:rsidRPr="002F2860" w:rsidSect="002F2860">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53C" w:rsidRDefault="0082753C" w:rsidP="00D5317A">
      <w:pPr>
        <w:spacing w:line="240" w:lineRule="auto"/>
      </w:pPr>
      <w:r>
        <w:separator/>
      </w:r>
    </w:p>
  </w:endnote>
  <w:endnote w:type="continuationSeparator" w:id="0">
    <w:p w:rsidR="0082753C" w:rsidRDefault="0082753C" w:rsidP="00D53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Pragma_MonitorOficial">
    <w:panose1 w:val="00000000000000000000"/>
    <w:charset w:val="CC"/>
    <w:family w:val="auto"/>
    <w:notTrueType/>
    <w:pitch w:val="default"/>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Default="002F2860">
    <w:pPr>
      <w:pStyle w:val="Footer"/>
      <w:jc w:val="right"/>
    </w:pPr>
    <w:r>
      <w:fldChar w:fldCharType="begin"/>
    </w:r>
    <w:r>
      <w:instrText xml:space="preserve"> PAGE   \* MERGEFORMAT </w:instrText>
    </w:r>
    <w:r>
      <w:fldChar w:fldCharType="separate"/>
    </w:r>
    <w:r>
      <w:rPr>
        <w:noProof/>
      </w:rPr>
      <w:t>248</w:t>
    </w:r>
    <w:r>
      <w:fldChar w:fldCharType="end"/>
    </w:r>
  </w:p>
  <w:p w:rsidR="002F2860" w:rsidRPr="00996E35" w:rsidRDefault="002F2860">
    <w:pPr>
      <w:pStyle w:val="BlockTitle"/>
      <w:rPr>
        <w:b w:val="0"/>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Default="002F2860">
    <w:pPr>
      <w:pStyle w:val="Footer"/>
      <w:jc w:val="right"/>
    </w:pPr>
    <w:r>
      <w:fldChar w:fldCharType="begin"/>
    </w:r>
    <w:r>
      <w:instrText xml:space="preserve"> PAGE   \* MERGEFORMAT </w:instrText>
    </w:r>
    <w:r>
      <w:fldChar w:fldCharType="separate"/>
    </w:r>
    <w:r w:rsidR="00702150">
      <w:rPr>
        <w:noProof/>
      </w:rPr>
      <w:t>168</w:t>
    </w:r>
    <w:r>
      <w:fldChar w:fldCharType="end"/>
    </w:r>
  </w:p>
  <w:p w:rsidR="002F2860" w:rsidRDefault="002F28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Default="002F2860">
    <w:pPr>
      <w:pStyle w:val="BlockTitle"/>
      <w:framePr w:wrap="around" w:vAnchor="text" w:hAnchor="margin" w:xAlign="right" w:y="1"/>
    </w:pPr>
    <w:r>
      <w:fldChar w:fldCharType="begin"/>
    </w:r>
    <w:r>
      <w:instrText xml:space="preserve">PAGE  </w:instrText>
    </w:r>
    <w:r>
      <w:fldChar w:fldCharType="separate"/>
    </w:r>
    <w:r>
      <w:rPr>
        <w:noProof/>
      </w:rPr>
      <w:t>248</w:t>
    </w:r>
    <w:r>
      <w:fldChar w:fldCharType="end"/>
    </w:r>
  </w:p>
  <w:p w:rsidR="002F2860" w:rsidRDefault="002F2860">
    <w:pPr>
      <w:pStyle w:val="BlockTitle"/>
    </w:pPr>
    <w:r>
      <w:fldChar w:fldCharType="begin"/>
    </w:r>
    <w:r>
      <w:instrText xml:space="preserve"> REF Title </w:instrText>
    </w:r>
    <w:r>
      <w:fldChar w:fldCharType="separate"/>
    </w:r>
    <w:r>
      <w:rPr>
        <w:b w:val="0"/>
        <w:bCs w:val="0"/>
        <w:lang w:val="en-US"/>
      </w:rPr>
      <w:t>Error! Reference source not found.</w:t>
    </w:r>
    <w:r>
      <w:fldChar w:fldCharType="end"/>
    </w:r>
    <w:r w:rsidR="0082753C">
      <w:rPr>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2049" type="#_x0000_t75" alt="E_LOGO_Raport2" style="position:absolute;left:0;text-align:left;margin-left:-56.7pt;margin-top:-10.5pt;width:41.65pt;height:16.9pt;z-index:251659264;visibility:visible;mso-position-horizontal-relative:text;mso-position-vertical-relative:text" o:allowincell="f">
          <v:imagedata r:id="rId1" o:title="E_LOGO_Raport2"/>
          <w10:wrap type="squar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Default="002F2860" w:rsidP="002F28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248</w:t>
    </w:r>
    <w:r>
      <w:rPr>
        <w:rStyle w:val="PageNumber"/>
      </w:rPr>
      <w:fldChar w:fldCharType="end"/>
    </w:r>
  </w:p>
  <w:p w:rsidR="002F2860" w:rsidRDefault="002F2860" w:rsidP="002F286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Default="002F2860" w:rsidP="002F28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2150">
      <w:rPr>
        <w:rStyle w:val="PageNumber"/>
        <w:noProof/>
      </w:rPr>
      <w:t>199</w:t>
    </w:r>
    <w:r>
      <w:rPr>
        <w:rStyle w:val="PageNumber"/>
      </w:rPr>
      <w:fldChar w:fldCharType="end"/>
    </w:r>
  </w:p>
  <w:p w:rsidR="002F2860" w:rsidRDefault="002F2860" w:rsidP="002F28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53C" w:rsidRDefault="0082753C" w:rsidP="00D5317A">
      <w:pPr>
        <w:spacing w:line="240" w:lineRule="auto"/>
      </w:pPr>
      <w:r>
        <w:separator/>
      </w:r>
    </w:p>
  </w:footnote>
  <w:footnote w:type="continuationSeparator" w:id="0">
    <w:p w:rsidR="0082753C" w:rsidRDefault="0082753C" w:rsidP="00D5317A">
      <w:pPr>
        <w:spacing w:line="240" w:lineRule="auto"/>
      </w:pPr>
      <w:r>
        <w:continuationSeparator/>
      </w:r>
    </w:p>
  </w:footnote>
  <w:footnote w:id="1">
    <w:p w:rsidR="002F2860" w:rsidRPr="002A0F4D" w:rsidRDefault="002F2860" w:rsidP="00D5317A">
      <w:pPr>
        <w:pStyle w:val="FootnoteText"/>
        <w:tabs>
          <w:tab w:val="clear" w:pos="284"/>
          <w:tab w:val="left" w:pos="142"/>
        </w:tabs>
        <w:ind w:left="142" w:hanging="142"/>
        <w:rPr>
          <w:lang w:val="ru-RU"/>
        </w:rPr>
      </w:pPr>
      <w:r>
        <w:rPr>
          <w:rStyle w:val="FootnoteReference"/>
        </w:rPr>
        <w:footnoteRef/>
      </w:r>
      <w:r w:rsidRPr="0092044A">
        <w:rPr>
          <w:lang w:val="ru-RU"/>
        </w:rPr>
        <w:t xml:space="preserve"> </w:t>
      </w:r>
      <w:r w:rsidRPr="00833BF5">
        <w:rPr>
          <w:lang w:val="ru-RU"/>
        </w:rPr>
        <w:t>Финансовое управление АТЕ</w:t>
      </w:r>
      <w:r>
        <w:rPr>
          <w:lang w:val="ru-RU"/>
        </w:rPr>
        <w:t xml:space="preserve"> предстваляет</w:t>
      </w:r>
      <w:r w:rsidRPr="0092044A">
        <w:rPr>
          <w:lang w:val="ru-RU"/>
        </w:rPr>
        <w:t xml:space="preserve"> </w:t>
      </w:r>
      <w:r>
        <w:rPr>
          <w:lang w:val="ru-RU"/>
        </w:rPr>
        <w:t>собой</w:t>
      </w:r>
      <w:r w:rsidRPr="0092044A">
        <w:rPr>
          <w:lang w:val="ru-RU"/>
        </w:rPr>
        <w:t xml:space="preserve"> </w:t>
      </w:r>
      <w:r>
        <w:rPr>
          <w:lang w:val="ru-RU"/>
        </w:rPr>
        <w:t xml:space="preserve">структурное подразделение МОПВ </w:t>
      </w:r>
      <w:r w:rsidRPr="0092044A">
        <w:rPr>
          <w:lang w:val="ru-RU"/>
        </w:rPr>
        <w:t xml:space="preserve"> </w:t>
      </w:r>
      <w:r>
        <w:t>l</w:t>
      </w:r>
      <w:r w:rsidRPr="0092044A">
        <w:rPr>
          <w:lang w:val="ru-RU"/>
        </w:rPr>
        <w:t xml:space="preserve"> </w:t>
      </w:r>
      <w:r>
        <w:rPr>
          <w:lang w:val="ru-RU"/>
        </w:rPr>
        <w:t xml:space="preserve">и </w:t>
      </w:r>
      <w:r>
        <w:t>II</w:t>
      </w:r>
      <w:r w:rsidRPr="0092044A">
        <w:rPr>
          <w:lang w:val="ru-RU"/>
        </w:rPr>
        <w:t xml:space="preserve"> </w:t>
      </w:r>
      <w:r>
        <w:rPr>
          <w:lang w:val="ru-RU"/>
        </w:rPr>
        <w:t xml:space="preserve"> уровней,  ответственное за разработку как местных бюджетов </w:t>
      </w:r>
      <w:r>
        <w:t>II</w:t>
      </w:r>
      <w:r>
        <w:rPr>
          <w:lang w:val="ru-RU"/>
        </w:rPr>
        <w:t xml:space="preserve"> уровня</w:t>
      </w:r>
      <w:proofErr w:type="gramStart"/>
      <w:r>
        <w:rPr>
          <w:lang w:val="ru-RU"/>
        </w:rPr>
        <w:t xml:space="preserve"> </w:t>
      </w:r>
      <w:r w:rsidRPr="0092044A">
        <w:rPr>
          <w:lang w:val="ru-RU"/>
        </w:rPr>
        <w:t>,</w:t>
      </w:r>
      <w:proofErr w:type="gramEnd"/>
      <w:r>
        <w:rPr>
          <w:lang w:val="ru-RU"/>
        </w:rPr>
        <w:t xml:space="preserve"> так и за разработку консолидированного свода местных бюджетов</w:t>
      </w:r>
      <w:r w:rsidRPr="0092044A">
        <w:rPr>
          <w:lang w:val="ru-RU"/>
        </w:rPr>
        <w:t xml:space="preserve"> </w:t>
      </w:r>
      <w:r>
        <w:t>I</w:t>
      </w:r>
      <w:r w:rsidRPr="0092044A">
        <w:rPr>
          <w:lang w:val="ru-RU"/>
        </w:rPr>
        <w:t xml:space="preserve"> </w:t>
      </w:r>
      <w:r>
        <w:rPr>
          <w:lang w:val="ru-RU"/>
        </w:rPr>
        <w:t>и</w:t>
      </w:r>
      <w:r w:rsidRPr="0092044A">
        <w:rPr>
          <w:lang w:val="ru-RU"/>
        </w:rPr>
        <w:t xml:space="preserve"> </w:t>
      </w:r>
      <w:r>
        <w:t>II</w:t>
      </w:r>
      <w:r>
        <w:rPr>
          <w:lang w:val="ru-RU"/>
        </w:rPr>
        <w:t xml:space="preserve"> уровней</w:t>
      </w:r>
      <w:r w:rsidRPr="0092044A">
        <w:rPr>
          <w:lang w:val="ru-RU"/>
        </w:rPr>
        <w:t xml:space="preserve">  </w:t>
      </w:r>
      <w:r>
        <w:rPr>
          <w:lang w:val="ru-RU"/>
        </w:rPr>
        <w:t xml:space="preserve"> района</w:t>
      </w:r>
      <w:r w:rsidRPr="0092044A">
        <w:rPr>
          <w:lang w:val="ru-RU"/>
        </w:rPr>
        <w:t>/</w:t>
      </w:r>
      <w:r>
        <w:rPr>
          <w:lang w:val="ru-RU"/>
        </w:rPr>
        <w:t>муниципии</w:t>
      </w:r>
      <w:r w:rsidRPr="0092044A">
        <w:rPr>
          <w:lang w:val="ru-RU"/>
        </w:rPr>
        <w:t>/</w:t>
      </w:r>
      <w:r>
        <w:rPr>
          <w:lang w:val="ru-RU"/>
        </w:rPr>
        <w:t xml:space="preserve"> АТЕ со специальным юридическим статусом</w:t>
      </w:r>
      <w:r w:rsidRPr="0092044A">
        <w:rPr>
          <w:lang w:val="ru-RU"/>
        </w:rPr>
        <w:t>.</w:t>
      </w:r>
    </w:p>
  </w:footnote>
  <w:footnote w:id="2">
    <w:p w:rsidR="002F2860" w:rsidRPr="009D7D53" w:rsidRDefault="002F2860" w:rsidP="00D5317A">
      <w:pPr>
        <w:pStyle w:val="FootnoteText"/>
        <w:rPr>
          <w:lang w:val="ru-RU"/>
        </w:rPr>
      </w:pPr>
      <w:r w:rsidRPr="004F6D90">
        <w:rPr>
          <w:rStyle w:val="FootnoteReference"/>
          <w:rFonts w:ascii="Times New Roman" w:hAnsi="Times New Roman"/>
          <w:sz w:val="16"/>
          <w:szCs w:val="16"/>
        </w:rPr>
        <w:footnoteRef/>
      </w:r>
      <w:r w:rsidRPr="004F6D90">
        <w:rPr>
          <w:rFonts w:ascii="Times New Roman" w:hAnsi="Times New Roman"/>
          <w:sz w:val="16"/>
          <w:szCs w:val="16"/>
          <w:lang w:val="ru-RU"/>
        </w:rPr>
        <w:t xml:space="preserve"> </w:t>
      </w:r>
      <w:r w:rsidRPr="004F6D90">
        <w:rPr>
          <w:rFonts w:ascii="Times New Roman" w:hAnsi="Times New Roman"/>
          <w:color w:val="000000"/>
          <w:spacing w:val="3"/>
          <w:sz w:val="16"/>
          <w:szCs w:val="16"/>
          <w:lang w:val="ru-RU"/>
        </w:rPr>
        <w:t>Экономическая база - это макроэкономический показатель (независимая переменная) на основании прогноза которого оценивается другой показатель (зависимая переменная), используемые в выше описанных методах прогнозирования.</w:t>
      </w:r>
    </w:p>
  </w:footnote>
  <w:footnote w:id="3">
    <w:p w:rsidR="002F2860" w:rsidRPr="004F6D90" w:rsidRDefault="002F2860" w:rsidP="00D5317A">
      <w:pPr>
        <w:pStyle w:val="Heading3"/>
        <w:numPr>
          <w:ilvl w:val="0"/>
          <w:numId w:val="0"/>
        </w:numPr>
        <w:spacing w:line="240" w:lineRule="auto"/>
        <w:rPr>
          <w:rFonts w:cs="Times New Roman"/>
          <w:bCs w:val="0"/>
          <w:color w:val="000000"/>
          <w:spacing w:val="3"/>
          <w:sz w:val="16"/>
          <w:szCs w:val="16"/>
          <w:lang w:val="ru-RU"/>
        </w:rPr>
      </w:pPr>
      <w:r w:rsidRPr="004F6D90">
        <w:rPr>
          <w:color w:val="000000"/>
          <w:sz w:val="16"/>
          <w:szCs w:val="16"/>
          <w:vertAlign w:val="superscript"/>
          <w:lang w:val="ru-RU"/>
        </w:rPr>
        <w:t>3</w:t>
      </w:r>
      <w:r w:rsidRPr="004F6D90">
        <w:rPr>
          <w:color w:val="000000"/>
          <w:sz w:val="16"/>
          <w:szCs w:val="16"/>
          <w:lang w:val="ru-RU"/>
        </w:rPr>
        <w:t>. Потребление – это макроэкономическая переменная, из национальных счетов, представленная в структуре ВВП  по использованию.</w:t>
      </w:r>
    </w:p>
    <w:p w:rsidR="002F2860" w:rsidRPr="009D7D53" w:rsidRDefault="002F2860" w:rsidP="00D5317A">
      <w:pPr>
        <w:pStyle w:val="Heading3"/>
        <w:numPr>
          <w:ilvl w:val="0"/>
          <w:numId w:val="0"/>
        </w:numPr>
        <w:spacing w:line="240" w:lineRule="auto"/>
        <w:rPr>
          <w:lang w:val="ru-RU"/>
        </w:rPr>
      </w:pPr>
    </w:p>
  </w:footnote>
  <w:footnote w:id="4">
    <w:p w:rsidR="002F2860" w:rsidRPr="00331941" w:rsidRDefault="002F2860" w:rsidP="00D5317A">
      <w:pPr>
        <w:tabs>
          <w:tab w:val="left" w:pos="572"/>
          <w:tab w:val="left" w:pos="598"/>
          <w:tab w:val="left" w:pos="993"/>
        </w:tabs>
        <w:ind w:firstLine="468"/>
        <w:jc w:val="both"/>
        <w:rPr>
          <w:color w:val="000000"/>
          <w:spacing w:val="3"/>
          <w:sz w:val="18"/>
          <w:szCs w:val="18"/>
          <w:lang w:val="ro-MO"/>
        </w:rPr>
      </w:pPr>
      <w:r w:rsidRPr="00331941">
        <w:rPr>
          <w:rStyle w:val="FootnoteReference"/>
          <w:bCs/>
          <w:sz w:val="18"/>
          <w:szCs w:val="18"/>
        </w:rPr>
        <w:footnoteRef/>
      </w:r>
      <w:r w:rsidRPr="003E788B">
        <w:rPr>
          <w:sz w:val="18"/>
          <w:szCs w:val="18"/>
          <w:lang w:val="ru-RU"/>
        </w:rPr>
        <w:t xml:space="preserve"> </w:t>
      </w:r>
      <w:r>
        <w:rPr>
          <w:color w:val="000000"/>
          <w:spacing w:val="3"/>
          <w:sz w:val="18"/>
          <w:szCs w:val="18"/>
          <w:lang w:val="ru-RU"/>
        </w:rPr>
        <w:t>Расходы на персонал включают расходы на оплату труда работникам бюджетной сферы, а также взносы государственного социального страхования и обязательного медицинского страхования</w:t>
      </w:r>
      <w:r w:rsidRPr="00331941">
        <w:rPr>
          <w:color w:val="000000"/>
          <w:spacing w:val="3"/>
          <w:sz w:val="18"/>
          <w:szCs w:val="18"/>
          <w:lang w:val="ro-MO"/>
        </w:rPr>
        <w:t xml:space="preserve">. </w:t>
      </w:r>
    </w:p>
    <w:p w:rsidR="002F2860" w:rsidRPr="004429ED" w:rsidRDefault="002F2860" w:rsidP="00D5317A">
      <w:pPr>
        <w:tabs>
          <w:tab w:val="left" w:pos="572"/>
          <w:tab w:val="left" w:pos="598"/>
          <w:tab w:val="left" w:pos="993"/>
        </w:tabs>
        <w:ind w:firstLine="468"/>
        <w:jc w:val="both"/>
        <w:rPr>
          <w:lang w:val="ru-RU"/>
        </w:rPr>
      </w:pPr>
    </w:p>
    <w:p w:rsidR="002F2860" w:rsidRPr="009D7D53" w:rsidRDefault="002F2860" w:rsidP="00D5317A">
      <w:pPr>
        <w:tabs>
          <w:tab w:val="left" w:pos="572"/>
          <w:tab w:val="left" w:pos="598"/>
          <w:tab w:val="left" w:pos="993"/>
        </w:tabs>
        <w:ind w:firstLine="468"/>
        <w:jc w:val="both"/>
        <w:rPr>
          <w:lang w:val="ru-RU"/>
        </w:rPr>
      </w:pPr>
    </w:p>
  </w:footnote>
  <w:footnote w:id="5">
    <w:p w:rsidR="002F2860" w:rsidRPr="009D7D53" w:rsidRDefault="002F2860" w:rsidP="00D5317A">
      <w:pPr>
        <w:pStyle w:val="FootnoteText"/>
        <w:jc w:val="both"/>
        <w:rPr>
          <w:lang w:val="ru-RU"/>
        </w:rPr>
      </w:pPr>
      <w:r>
        <w:rPr>
          <w:rStyle w:val="FootnoteReference"/>
        </w:rPr>
        <w:footnoteRef/>
      </w:r>
      <w:r w:rsidRPr="0030729A">
        <w:rPr>
          <w:lang w:val="ru-RU"/>
        </w:rPr>
        <w:t xml:space="preserve"> </w:t>
      </w:r>
      <w:r w:rsidRPr="000E2738">
        <w:rPr>
          <w:lang w:val="ru-RU"/>
        </w:rPr>
        <w:t xml:space="preserve">Для местных бюджетов </w:t>
      </w:r>
      <w:proofErr w:type="gramStart"/>
      <w:r w:rsidRPr="000E2738">
        <w:rPr>
          <w:lang w:val="ru-RU"/>
        </w:rPr>
        <w:t>предложении</w:t>
      </w:r>
      <w:proofErr w:type="gramEnd"/>
      <w:r w:rsidRPr="000E2738">
        <w:rPr>
          <w:lang w:val="ru-RU"/>
        </w:rPr>
        <w:t xml:space="preserve">\проекты местных бюджетов первого и второго уровня представляются финансовым управлениям, которые впоследствии разрабатывают консолидированный свод проекта местного бюджета и представляют </w:t>
      </w:r>
      <w:r>
        <w:rPr>
          <w:lang w:val="ru-RU"/>
        </w:rPr>
        <w:t>МФ</w:t>
      </w:r>
      <w:r w:rsidRPr="0030729A">
        <w:rPr>
          <w:lang w:val="ru-RU"/>
        </w:rPr>
        <w:t>.</w:t>
      </w:r>
    </w:p>
  </w:footnote>
  <w:footnote w:id="6">
    <w:p w:rsidR="002F2860" w:rsidRPr="009D7D53" w:rsidRDefault="002F2860" w:rsidP="00D5317A">
      <w:pPr>
        <w:pStyle w:val="FootnoteText"/>
        <w:rPr>
          <w:lang w:val="ru-RU"/>
        </w:rPr>
      </w:pPr>
      <w:r>
        <w:rPr>
          <w:rStyle w:val="FootnoteReference"/>
        </w:rPr>
        <w:footnoteRef/>
      </w:r>
      <w:r w:rsidRPr="0010366D">
        <w:rPr>
          <w:lang w:val="ru-RU"/>
        </w:rPr>
        <w:t xml:space="preserve"> </w:t>
      </w:r>
      <w:r w:rsidRPr="0068686E">
        <w:rPr>
          <w:lang w:val="ru-RU"/>
        </w:rPr>
        <w:t xml:space="preserve">Для </w:t>
      </w:r>
      <w:r>
        <w:rPr>
          <w:lang w:val="ru-RU"/>
        </w:rPr>
        <w:t xml:space="preserve"> </w:t>
      </w:r>
      <w:r w:rsidRPr="0068686E">
        <w:rPr>
          <w:lang w:val="ru-RU"/>
        </w:rPr>
        <w:t>АТ</w:t>
      </w:r>
      <w:r>
        <w:rPr>
          <w:lang w:val="ru-RU"/>
        </w:rPr>
        <w:t>У</w:t>
      </w:r>
      <w:r w:rsidRPr="0068686E">
        <w:rPr>
          <w:lang w:val="ru-RU"/>
        </w:rPr>
        <w:t xml:space="preserve"> первого уровня, испольнительные органы могут самостоятельно разработать проект бюджета без  запроса предлжений от учреждений.</w:t>
      </w:r>
    </w:p>
  </w:footnote>
  <w:footnote w:id="7">
    <w:p w:rsidR="002F2860" w:rsidRPr="009D7D53" w:rsidRDefault="002F2860" w:rsidP="00D5317A">
      <w:pPr>
        <w:pStyle w:val="FootnoteText"/>
        <w:rPr>
          <w:lang w:val="ru-RU"/>
        </w:rPr>
      </w:pPr>
      <w:r w:rsidRPr="003F6C62">
        <w:rPr>
          <w:rStyle w:val="FootnoteReference"/>
          <w:lang w:val="ro-RO"/>
        </w:rPr>
        <w:footnoteRef/>
      </w:r>
      <w:r w:rsidRPr="003F6C62">
        <w:rPr>
          <w:lang w:val="ro-RO"/>
        </w:rPr>
        <w:t xml:space="preserve"> </w:t>
      </w:r>
      <w:r w:rsidRPr="00A91B8B">
        <w:rPr>
          <w:lang w:val="ru-RU"/>
        </w:rPr>
        <w:t>В рамках первого уровня, на руководство местной публичной администрации и по</w:t>
      </w:r>
      <w:r>
        <w:rPr>
          <w:lang w:val="ru-RU"/>
        </w:rPr>
        <w:t>д</w:t>
      </w:r>
      <w:r w:rsidRPr="00A91B8B">
        <w:rPr>
          <w:lang w:val="ru-RU"/>
        </w:rPr>
        <w:t>разделение/ специалиста ответственного за разработку и исполнение бюджета АТЕ</w:t>
      </w:r>
      <w:proofErr w:type="gramStart"/>
      <w:r w:rsidRPr="00A91B8B">
        <w:rPr>
          <w:lang w:val="ru-RU"/>
        </w:rPr>
        <w:t>.</w:t>
      </w:r>
      <w:r w:rsidRPr="000E0448">
        <w:rPr>
          <w:lang w:val="ro-RO"/>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Pr="00402D8D" w:rsidRDefault="002F2860" w:rsidP="002F2860">
    <w:pPr>
      <w:pStyle w:val="Header"/>
      <w:pBdr>
        <w:bottom w:val="thickThinSmallGap" w:sz="24" w:space="1" w:color="622423"/>
      </w:pBdr>
      <w:jc w:val="center"/>
      <w:rPr>
        <w:rFonts w:ascii="Cambria" w:hAnsi="Cambria"/>
        <w:sz w:val="20"/>
        <w:szCs w:val="20"/>
      </w:rPr>
    </w:pPr>
    <w:r w:rsidRPr="00402D8D">
      <w:rPr>
        <w:rFonts w:ascii="Cambria" w:hAnsi="Cambria"/>
        <w:sz w:val="20"/>
        <w:szCs w:val="20"/>
        <w:lang w:val="ro-RO"/>
      </w:rPr>
      <w:t xml:space="preserve">Setul </w:t>
    </w:r>
    <w:r>
      <w:rPr>
        <w:rFonts w:ascii="Cambria" w:hAnsi="Cambria"/>
        <w:sz w:val="20"/>
        <w:szCs w:val="20"/>
        <w:lang w:val="ro-RO"/>
      </w:rPr>
      <w:t xml:space="preserve">metodologic </w:t>
    </w:r>
    <w:r w:rsidRPr="00402D8D">
      <w:rPr>
        <w:rFonts w:ascii="Cambria" w:hAnsi="Cambria"/>
        <w:sz w:val="20"/>
        <w:szCs w:val="20"/>
        <w:lang w:val="ro-RO"/>
      </w:rPr>
      <w:t>privind elaborarea</w:t>
    </w:r>
    <w:r>
      <w:rPr>
        <w:rFonts w:ascii="Cambria" w:hAnsi="Cambria"/>
        <w:sz w:val="20"/>
        <w:szCs w:val="20"/>
        <w:lang w:val="ro-RO"/>
      </w:rPr>
      <w:t>, aprobarea şi modificarea</w:t>
    </w:r>
    <w:r w:rsidRPr="00402D8D">
      <w:rPr>
        <w:rFonts w:ascii="Cambria" w:hAnsi="Cambria"/>
        <w:sz w:val="20"/>
        <w:szCs w:val="20"/>
        <w:lang w:val="ro-RO"/>
      </w:rPr>
      <w:t xml:space="preserve"> bugetului</w:t>
    </w:r>
  </w:p>
  <w:p w:rsidR="002F2860" w:rsidRPr="00402D8D" w:rsidRDefault="002F2860" w:rsidP="002F28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60" w:rsidRPr="00B94628" w:rsidRDefault="002F2860">
    <w:pPr>
      <w:pStyle w:val="Header"/>
      <w:pBdr>
        <w:bottom w:val="thickThinSmallGap" w:sz="24" w:space="1" w:color="622423"/>
      </w:pBdr>
      <w:jc w:val="center"/>
      <w:rPr>
        <w:rFonts w:ascii="Cambria" w:hAnsi="Cambria"/>
        <w:sz w:val="20"/>
        <w:szCs w:val="20"/>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05pt;height:15.6pt" o:bullet="t">
        <v:imagedata r:id="rId1" o:title="" chromakey="white"/>
      </v:shape>
    </w:pict>
  </w:numPicBullet>
  <w:numPicBullet w:numPicBulletId="1">
    <w:pict>
      <v:shape id="_x0000_i1029" type="#_x0000_t75" style="width:19pt;height:14.25pt" o:bullet="t">
        <v:imagedata r:id="rId2" o:title="" chromakey="white"/>
      </v:shape>
    </w:pict>
  </w:numPicBullet>
  <w:abstractNum w:abstractNumId="0">
    <w:nsid w:val="002E1E5E"/>
    <w:multiLevelType w:val="hybridMultilevel"/>
    <w:tmpl w:val="6B2292F6"/>
    <w:lvl w:ilvl="0" w:tplc="ED1290B2">
      <w:start w:val="1"/>
      <w:numFmt w:val="lowerLetter"/>
      <w:lvlText w:val="%1)"/>
      <w:lvlJc w:val="left"/>
      <w:pPr>
        <w:tabs>
          <w:tab w:val="num" w:pos="720"/>
        </w:tabs>
        <w:ind w:left="720" w:hanging="360"/>
      </w:pPr>
      <w:rPr>
        <w:rFonts w:cs="Times New Roman" w:hint="default"/>
        <w:sz w:val="24"/>
      </w:rPr>
    </w:lvl>
    <w:lvl w:ilvl="1" w:tplc="6F2AFEDE">
      <w:start w:val="1"/>
      <w:numFmt w:val="bullet"/>
      <w:lvlText w:val="o"/>
      <w:lvlJc w:val="left"/>
      <w:pPr>
        <w:tabs>
          <w:tab w:val="num" w:pos="1440"/>
        </w:tabs>
        <w:ind w:left="1440" w:hanging="360"/>
      </w:pPr>
      <w:rPr>
        <w:rFonts w:ascii="Courier New" w:hAnsi="Courier New" w:hint="default"/>
      </w:rPr>
    </w:lvl>
    <w:lvl w:ilvl="2" w:tplc="32CE8E12">
      <w:start w:val="1"/>
      <w:numFmt w:val="bullet"/>
      <w:lvlText w:val=""/>
      <w:lvlJc w:val="left"/>
      <w:pPr>
        <w:tabs>
          <w:tab w:val="num" w:pos="2160"/>
        </w:tabs>
        <w:ind w:left="2160" w:hanging="360"/>
      </w:pPr>
      <w:rPr>
        <w:rFonts w:ascii="Wingdings" w:hAnsi="Wingdings" w:hint="default"/>
      </w:rPr>
    </w:lvl>
    <w:lvl w:ilvl="3" w:tplc="E0A0074A" w:tentative="1">
      <w:start w:val="1"/>
      <w:numFmt w:val="bullet"/>
      <w:lvlText w:val=""/>
      <w:lvlJc w:val="left"/>
      <w:pPr>
        <w:tabs>
          <w:tab w:val="num" w:pos="2880"/>
        </w:tabs>
        <w:ind w:left="2880" w:hanging="360"/>
      </w:pPr>
      <w:rPr>
        <w:rFonts w:ascii="Symbol" w:hAnsi="Symbol" w:hint="default"/>
      </w:rPr>
    </w:lvl>
    <w:lvl w:ilvl="4" w:tplc="1B34F128" w:tentative="1">
      <w:start w:val="1"/>
      <w:numFmt w:val="bullet"/>
      <w:lvlText w:val="o"/>
      <w:lvlJc w:val="left"/>
      <w:pPr>
        <w:tabs>
          <w:tab w:val="num" w:pos="3600"/>
        </w:tabs>
        <w:ind w:left="3600" w:hanging="360"/>
      </w:pPr>
      <w:rPr>
        <w:rFonts w:ascii="Courier New" w:hAnsi="Courier New" w:hint="default"/>
      </w:rPr>
    </w:lvl>
    <w:lvl w:ilvl="5" w:tplc="2D4409F2" w:tentative="1">
      <w:start w:val="1"/>
      <w:numFmt w:val="bullet"/>
      <w:lvlText w:val=""/>
      <w:lvlJc w:val="left"/>
      <w:pPr>
        <w:tabs>
          <w:tab w:val="num" w:pos="4320"/>
        </w:tabs>
        <w:ind w:left="4320" w:hanging="360"/>
      </w:pPr>
      <w:rPr>
        <w:rFonts w:ascii="Wingdings" w:hAnsi="Wingdings" w:hint="default"/>
      </w:rPr>
    </w:lvl>
    <w:lvl w:ilvl="6" w:tplc="F17A5A9A" w:tentative="1">
      <w:start w:val="1"/>
      <w:numFmt w:val="bullet"/>
      <w:lvlText w:val=""/>
      <w:lvlJc w:val="left"/>
      <w:pPr>
        <w:tabs>
          <w:tab w:val="num" w:pos="5040"/>
        </w:tabs>
        <w:ind w:left="5040" w:hanging="360"/>
      </w:pPr>
      <w:rPr>
        <w:rFonts w:ascii="Symbol" w:hAnsi="Symbol" w:hint="default"/>
      </w:rPr>
    </w:lvl>
    <w:lvl w:ilvl="7" w:tplc="22A0C646" w:tentative="1">
      <w:start w:val="1"/>
      <w:numFmt w:val="bullet"/>
      <w:lvlText w:val="o"/>
      <w:lvlJc w:val="left"/>
      <w:pPr>
        <w:tabs>
          <w:tab w:val="num" w:pos="5760"/>
        </w:tabs>
        <w:ind w:left="5760" w:hanging="360"/>
      </w:pPr>
      <w:rPr>
        <w:rFonts w:ascii="Courier New" w:hAnsi="Courier New" w:hint="default"/>
      </w:rPr>
    </w:lvl>
    <w:lvl w:ilvl="8" w:tplc="DEAE57D0" w:tentative="1">
      <w:start w:val="1"/>
      <w:numFmt w:val="bullet"/>
      <w:lvlText w:val=""/>
      <w:lvlJc w:val="left"/>
      <w:pPr>
        <w:tabs>
          <w:tab w:val="num" w:pos="6480"/>
        </w:tabs>
        <w:ind w:left="6480" w:hanging="360"/>
      </w:pPr>
      <w:rPr>
        <w:rFonts w:ascii="Wingdings" w:hAnsi="Wingdings" w:hint="default"/>
      </w:rPr>
    </w:lvl>
  </w:abstractNum>
  <w:abstractNum w:abstractNumId="1">
    <w:nsid w:val="004467A0"/>
    <w:multiLevelType w:val="multilevel"/>
    <w:tmpl w:val="655CFC64"/>
    <w:lvl w:ilvl="0">
      <w:start w:val="10"/>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1676C2A"/>
    <w:multiLevelType w:val="hybridMultilevel"/>
    <w:tmpl w:val="C8B8F6CA"/>
    <w:lvl w:ilvl="0" w:tplc="85A0DBA4">
      <w:start w:val="1"/>
      <w:numFmt w:val="lowerLetter"/>
      <w:lvlText w:val="%1)"/>
      <w:lvlJc w:val="left"/>
      <w:pPr>
        <w:tabs>
          <w:tab w:val="num" w:pos="1068"/>
        </w:tabs>
        <w:ind w:left="1068" w:hanging="360"/>
      </w:pPr>
      <w:rPr>
        <w:rFonts w:cs="Times New Roman" w:hint="default"/>
      </w:rPr>
    </w:lvl>
    <w:lvl w:ilvl="1" w:tplc="DA2C86CC" w:tentative="1">
      <w:start w:val="1"/>
      <w:numFmt w:val="lowerLetter"/>
      <w:lvlText w:val="%2."/>
      <w:lvlJc w:val="left"/>
      <w:pPr>
        <w:ind w:left="1440" w:hanging="360"/>
      </w:pPr>
      <w:rPr>
        <w:rFonts w:cs="Times New Roman"/>
      </w:rPr>
    </w:lvl>
    <w:lvl w:ilvl="2" w:tplc="B650B77C" w:tentative="1">
      <w:start w:val="1"/>
      <w:numFmt w:val="lowerRoman"/>
      <w:lvlText w:val="%3."/>
      <w:lvlJc w:val="right"/>
      <w:pPr>
        <w:ind w:left="2160" w:hanging="180"/>
      </w:pPr>
      <w:rPr>
        <w:rFonts w:cs="Times New Roman"/>
      </w:rPr>
    </w:lvl>
    <w:lvl w:ilvl="3" w:tplc="BAB66E7E" w:tentative="1">
      <w:start w:val="1"/>
      <w:numFmt w:val="decimal"/>
      <w:lvlText w:val="%4."/>
      <w:lvlJc w:val="left"/>
      <w:pPr>
        <w:ind w:left="2880" w:hanging="360"/>
      </w:pPr>
      <w:rPr>
        <w:rFonts w:cs="Times New Roman"/>
      </w:rPr>
    </w:lvl>
    <w:lvl w:ilvl="4" w:tplc="7534DFD2" w:tentative="1">
      <w:start w:val="1"/>
      <w:numFmt w:val="lowerLetter"/>
      <w:lvlText w:val="%5."/>
      <w:lvlJc w:val="left"/>
      <w:pPr>
        <w:ind w:left="3600" w:hanging="360"/>
      </w:pPr>
      <w:rPr>
        <w:rFonts w:cs="Times New Roman"/>
      </w:rPr>
    </w:lvl>
    <w:lvl w:ilvl="5" w:tplc="FD2E9022" w:tentative="1">
      <w:start w:val="1"/>
      <w:numFmt w:val="lowerRoman"/>
      <w:lvlText w:val="%6."/>
      <w:lvlJc w:val="right"/>
      <w:pPr>
        <w:ind w:left="4320" w:hanging="180"/>
      </w:pPr>
      <w:rPr>
        <w:rFonts w:cs="Times New Roman"/>
      </w:rPr>
    </w:lvl>
    <w:lvl w:ilvl="6" w:tplc="DDD01126" w:tentative="1">
      <w:start w:val="1"/>
      <w:numFmt w:val="decimal"/>
      <w:lvlText w:val="%7."/>
      <w:lvlJc w:val="left"/>
      <w:pPr>
        <w:ind w:left="5040" w:hanging="360"/>
      </w:pPr>
      <w:rPr>
        <w:rFonts w:cs="Times New Roman"/>
      </w:rPr>
    </w:lvl>
    <w:lvl w:ilvl="7" w:tplc="4D52A7DA" w:tentative="1">
      <w:start w:val="1"/>
      <w:numFmt w:val="lowerLetter"/>
      <w:lvlText w:val="%8."/>
      <w:lvlJc w:val="left"/>
      <w:pPr>
        <w:ind w:left="5760" w:hanging="360"/>
      </w:pPr>
      <w:rPr>
        <w:rFonts w:cs="Times New Roman"/>
      </w:rPr>
    </w:lvl>
    <w:lvl w:ilvl="8" w:tplc="E41220CA" w:tentative="1">
      <w:start w:val="1"/>
      <w:numFmt w:val="lowerRoman"/>
      <w:lvlText w:val="%9."/>
      <w:lvlJc w:val="right"/>
      <w:pPr>
        <w:ind w:left="6480" w:hanging="180"/>
      </w:pPr>
      <w:rPr>
        <w:rFonts w:cs="Times New Roman"/>
      </w:rPr>
    </w:lvl>
  </w:abstractNum>
  <w:abstractNum w:abstractNumId="3">
    <w:nsid w:val="02744C9A"/>
    <w:multiLevelType w:val="hybridMultilevel"/>
    <w:tmpl w:val="D23823F0"/>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BB5F8F"/>
    <w:multiLevelType w:val="multilevel"/>
    <w:tmpl w:val="42A07A1C"/>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5">
    <w:nsid w:val="0347693D"/>
    <w:multiLevelType w:val="hybridMultilevel"/>
    <w:tmpl w:val="182E1FAC"/>
    <w:lvl w:ilvl="0" w:tplc="BF26A5BE">
      <w:start w:val="1"/>
      <w:numFmt w:val="lowerLetter"/>
      <w:lvlText w:val="%1)"/>
      <w:lvlJc w:val="left"/>
      <w:pPr>
        <w:tabs>
          <w:tab w:val="num" w:pos="1652"/>
        </w:tabs>
        <w:ind w:left="1652" w:hanging="360"/>
      </w:pPr>
      <w:rPr>
        <w:rFonts w:cs="Times New Roman" w:hint="default"/>
        <w:sz w:val="24"/>
      </w:rPr>
    </w:lvl>
    <w:lvl w:ilvl="1" w:tplc="D4160FE6">
      <w:start w:val="1"/>
      <w:numFmt w:val="lowerLetter"/>
      <w:lvlText w:val="%2)"/>
      <w:lvlJc w:val="left"/>
      <w:pPr>
        <w:tabs>
          <w:tab w:val="num" w:pos="2012"/>
        </w:tabs>
        <w:ind w:left="2012" w:hanging="360"/>
      </w:pPr>
      <w:rPr>
        <w:rFonts w:cs="Times New Roman" w:hint="default"/>
      </w:rPr>
    </w:lvl>
    <w:lvl w:ilvl="2" w:tplc="70AABE56" w:tentative="1">
      <w:start w:val="1"/>
      <w:numFmt w:val="lowerRoman"/>
      <w:lvlText w:val="%3."/>
      <w:lvlJc w:val="right"/>
      <w:pPr>
        <w:tabs>
          <w:tab w:val="num" w:pos="2732"/>
        </w:tabs>
        <w:ind w:left="2732" w:hanging="180"/>
      </w:pPr>
      <w:rPr>
        <w:rFonts w:cs="Times New Roman"/>
      </w:rPr>
    </w:lvl>
    <w:lvl w:ilvl="3" w:tplc="8E28FD28" w:tentative="1">
      <w:start w:val="1"/>
      <w:numFmt w:val="decimal"/>
      <w:lvlText w:val="%4."/>
      <w:lvlJc w:val="left"/>
      <w:pPr>
        <w:tabs>
          <w:tab w:val="num" w:pos="3452"/>
        </w:tabs>
        <w:ind w:left="3452" w:hanging="360"/>
      </w:pPr>
      <w:rPr>
        <w:rFonts w:cs="Times New Roman"/>
      </w:rPr>
    </w:lvl>
    <w:lvl w:ilvl="4" w:tplc="97200C24" w:tentative="1">
      <w:start w:val="1"/>
      <w:numFmt w:val="lowerLetter"/>
      <w:lvlText w:val="%5."/>
      <w:lvlJc w:val="left"/>
      <w:pPr>
        <w:tabs>
          <w:tab w:val="num" w:pos="4172"/>
        </w:tabs>
        <w:ind w:left="4172" w:hanging="360"/>
      </w:pPr>
      <w:rPr>
        <w:rFonts w:cs="Times New Roman"/>
      </w:rPr>
    </w:lvl>
    <w:lvl w:ilvl="5" w:tplc="41720568" w:tentative="1">
      <w:start w:val="1"/>
      <w:numFmt w:val="lowerRoman"/>
      <w:lvlText w:val="%6."/>
      <w:lvlJc w:val="right"/>
      <w:pPr>
        <w:tabs>
          <w:tab w:val="num" w:pos="4892"/>
        </w:tabs>
        <w:ind w:left="4892" w:hanging="180"/>
      </w:pPr>
      <w:rPr>
        <w:rFonts w:cs="Times New Roman"/>
      </w:rPr>
    </w:lvl>
    <w:lvl w:ilvl="6" w:tplc="D870004C" w:tentative="1">
      <w:start w:val="1"/>
      <w:numFmt w:val="decimal"/>
      <w:lvlText w:val="%7."/>
      <w:lvlJc w:val="left"/>
      <w:pPr>
        <w:tabs>
          <w:tab w:val="num" w:pos="5612"/>
        </w:tabs>
        <w:ind w:left="5612" w:hanging="360"/>
      </w:pPr>
      <w:rPr>
        <w:rFonts w:cs="Times New Roman"/>
      </w:rPr>
    </w:lvl>
    <w:lvl w:ilvl="7" w:tplc="A3DA76BA" w:tentative="1">
      <w:start w:val="1"/>
      <w:numFmt w:val="lowerLetter"/>
      <w:lvlText w:val="%8."/>
      <w:lvlJc w:val="left"/>
      <w:pPr>
        <w:tabs>
          <w:tab w:val="num" w:pos="6332"/>
        </w:tabs>
        <w:ind w:left="6332" w:hanging="360"/>
      </w:pPr>
      <w:rPr>
        <w:rFonts w:cs="Times New Roman"/>
      </w:rPr>
    </w:lvl>
    <w:lvl w:ilvl="8" w:tplc="5ED0D68E" w:tentative="1">
      <w:start w:val="1"/>
      <w:numFmt w:val="lowerRoman"/>
      <w:lvlText w:val="%9."/>
      <w:lvlJc w:val="right"/>
      <w:pPr>
        <w:tabs>
          <w:tab w:val="num" w:pos="7052"/>
        </w:tabs>
        <w:ind w:left="7052" w:hanging="180"/>
      </w:pPr>
      <w:rPr>
        <w:rFonts w:cs="Times New Roman"/>
      </w:rPr>
    </w:lvl>
  </w:abstractNum>
  <w:abstractNum w:abstractNumId="6">
    <w:nsid w:val="04085FCD"/>
    <w:multiLevelType w:val="multilevel"/>
    <w:tmpl w:val="21D8A53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7">
    <w:nsid w:val="048225C7"/>
    <w:multiLevelType w:val="hybridMultilevel"/>
    <w:tmpl w:val="D5EC6AD4"/>
    <w:lvl w:ilvl="0" w:tplc="12DE3F10">
      <w:start w:val="1"/>
      <w:numFmt w:val="decimal"/>
      <w:lvlText w:val="(%1)"/>
      <w:lvlJc w:val="left"/>
      <w:pPr>
        <w:tabs>
          <w:tab w:val="num" w:pos="541"/>
        </w:tabs>
        <w:ind w:left="541" w:hanging="360"/>
      </w:pPr>
      <w:rPr>
        <w:rFonts w:cs="Times New Roman" w:hint="default"/>
      </w:rPr>
    </w:lvl>
    <w:lvl w:ilvl="1" w:tplc="AAA40298">
      <w:start w:val="1"/>
      <w:numFmt w:val="lowerLetter"/>
      <w:lvlText w:val="%2)"/>
      <w:lvlJc w:val="left"/>
      <w:pPr>
        <w:tabs>
          <w:tab w:val="num" w:pos="1261"/>
        </w:tabs>
        <w:ind w:left="1261" w:hanging="360"/>
      </w:pPr>
      <w:rPr>
        <w:rFonts w:cs="Times New Roman" w:hint="default"/>
      </w:rPr>
    </w:lvl>
    <w:lvl w:ilvl="2" w:tplc="FDAAF182">
      <w:start w:val="1"/>
      <w:numFmt w:val="lowerRoman"/>
      <w:lvlText w:val="%3."/>
      <w:lvlJc w:val="right"/>
      <w:pPr>
        <w:tabs>
          <w:tab w:val="num" w:pos="1981"/>
        </w:tabs>
        <w:ind w:left="1981" w:hanging="180"/>
      </w:pPr>
      <w:rPr>
        <w:rFonts w:cs="Times New Roman"/>
      </w:rPr>
    </w:lvl>
    <w:lvl w:ilvl="3" w:tplc="CEAEA8CA" w:tentative="1">
      <w:start w:val="1"/>
      <w:numFmt w:val="decimal"/>
      <w:lvlText w:val="%4."/>
      <w:lvlJc w:val="left"/>
      <w:pPr>
        <w:tabs>
          <w:tab w:val="num" w:pos="2701"/>
        </w:tabs>
        <w:ind w:left="2701" w:hanging="360"/>
      </w:pPr>
      <w:rPr>
        <w:rFonts w:cs="Times New Roman"/>
      </w:rPr>
    </w:lvl>
    <w:lvl w:ilvl="4" w:tplc="C13EE16E">
      <w:start w:val="1"/>
      <w:numFmt w:val="lowerLetter"/>
      <w:lvlText w:val="%5)"/>
      <w:lvlJc w:val="left"/>
      <w:pPr>
        <w:tabs>
          <w:tab w:val="num" w:pos="3421"/>
        </w:tabs>
        <w:ind w:left="3421" w:hanging="360"/>
      </w:pPr>
      <w:rPr>
        <w:rFonts w:cs="Times New Roman" w:hint="default"/>
        <w:sz w:val="24"/>
      </w:rPr>
    </w:lvl>
    <w:lvl w:ilvl="5" w:tplc="F2F8BBE4" w:tentative="1">
      <w:start w:val="1"/>
      <w:numFmt w:val="lowerRoman"/>
      <w:lvlText w:val="%6."/>
      <w:lvlJc w:val="right"/>
      <w:pPr>
        <w:tabs>
          <w:tab w:val="num" w:pos="4141"/>
        </w:tabs>
        <w:ind w:left="4141" w:hanging="180"/>
      </w:pPr>
      <w:rPr>
        <w:rFonts w:cs="Times New Roman"/>
      </w:rPr>
    </w:lvl>
    <w:lvl w:ilvl="6" w:tplc="D4463BF4" w:tentative="1">
      <w:start w:val="1"/>
      <w:numFmt w:val="decimal"/>
      <w:lvlText w:val="%7."/>
      <w:lvlJc w:val="left"/>
      <w:pPr>
        <w:tabs>
          <w:tab w:val="num" w:pos="4861"/>
        </w:tabs>
        <w:ind w:left="4861" w:hanging="360"/>
      </w:pPr>
      <w:rPr>
        <w:rFonts w:cs="Times New Roman"/>
      </w:rPr>
    </w:lvl>
    <w:lvl w:ilvl="7" w:tplc="4AB46962" w:tentative="1">
      <w:start w:val="1"/>
      <w:numFmt w:val="lowerLetter"/>
      <w:lvlText w:val="%8."/>
      <w:lvlJc w:val="left"/>
      <w:pPr>
        <w:tabs>
          <w:tab w:val="num" w:pos="5581"/>
        </w:tabs>
        <w:ind w:left="5581" w:hanging="360"/>
      </w:pPr>
      <w:rPr>
        <w:rFonts w:cs="Times New Roman"/>
      </w:rPr>
    </w:lvl>
    <w:lvl w:ilvl="8" w:tplc="3426FA8E" w:tentative="1">
      <w:start w:val="1"/>
      <w:numFmt w:val="lowerRoman"/>
      <w:lvlText w:val="%9."/>
      <w:lvlJc w:val="right"/>
      <w:pPr>
        <w:tabs>
          <w:tab w:val="num" w:pos="6301"/>
        </w:tabs>
        <w:ind w:left="6301" w:hanging="180"/>
      </w:pPr>
      <w:rPr>
        <w:rFonts w:cs="Times New Roman"/>
      </w:rPr>
    </w:lvl>
  </w:abstractNum>
  <w:abstractNum w:abstractNumId="8">
    <w:nsid w:val="04B96AE9"/>
    <w:multiLevelType w:val="hybridMultilevel"/>
    <w:tmpl w:val="D3560668"/>
    <w:lvl w:ilvl="0" w:tplc="20221726">
      <w:start w:val="1"/>
      <w:numFmt w:val="lowerLetter"/>
      <w:lvlText w:val="%1)"/>
      <w:lvlJc w:val="left"/>
      <w:pPr>
        <w:ind w:left="1080" w:hanging="360"/>
      </w:pPr>
      <w:rPr>
        <w:rFonts w:cs="Times New Roman" w:hint="default"/>
      </w:rPr>
    </w:lvl>
    <w:lvl w:ilvl="1" w:tplc="62828070" w:tentative="1">
      <w:start w:val="1"/>
      <w:numFmt w:val="lowerLetter"/>
      <w:lvlText w:val="%2."/>
      <w:lvlJc w:val="left"/>
      <w:pPr>
        <w:ind w:left="1800" w:hanging="360"/>
      </w:pPr>
      <w:rPr>
        <w:rFonts w:cs="Times New Roman"/>
      </w:rPr>
    </w:lvl>
    <w:lvl w:ilvl="2" w:tplc="C338BEB8" w:tentative="1">
      <w:start w:val="1"/>
      <w:numFmt w:val="lowerRoman"/>
      <w:lvlText w:val="%3."/>
      <w:lvlJc w:val="right"/>
      <w:pPr>
        <w:ind w:left="2520" w:hanging="180"/>
      </w:pPr>
      <w:rPr>
        <w:rFonts w:cs="Times New Roman"/>
      </w:rPr>
    </w:lvl>
    <w:lvl w:ilvl="3" w:tplc="08FC070C" w:tentative="1">
      <w:start w:val="1"/>
      <w:numFmt w:val="decimal"/>
      <w:lvlText w:val="%4."/>
      <w:lvlJc w:val="left"/>
      <w:pPr>
        <w:ind w:left="3240" w:hanging="360"/>
      </w:pPr>
      <w:rPr>
        <w:rFonts w:cs="Times New Roman"/>
      </w:rPr>
    </w:lvl>
    <w:lvl w:ilvl="4" w:tplc="D86E909C" w:tentative="1">
      <w:start w:val="1"/>
      <w:numFmt w:val="lowerLetter"/>
      <w:lvlText w:val="%5."/>
      <w:lvlJc w:val="left"/>
      <w:pPr>
        <w:ind w:left="3960" w:hanging="360"/>
      </w:pPr>
      <w:rPr>
        <w:rFonts w:cs="Times New Roman"/>
      </w:rPr>
    </w:lvl>
    <w:lvl w:ilvl="5" w:tplc="35C8B66E" w:tentative="1">
      <w:start w:val="1"/>
      <w:numFmt w:val="lowerRoman"/>
      <w:lvlText w:val="%6."/>
      <w:lvlJc w:val="right"/>
      <w:pPr>
        <w:ind w:left="4680" w:hanging="180"/>
      </w:pPr>
      <w:rPr>
        <w:rFonts w:cs="Times New Roman"/>
      </w:rPr>
    </w:lvl>
    <w:lvl w:ilvl="6" w:tplc="1F42B1AA" w:tentative="1">
      <w:start w:val="1"/>
      <w:numFmt w:val="decimal"/>
      <w:lvlText w:val="%7."/>
      <w:lvlJc w:val="left"/>
      <w:pPr>
        <w:ind w:left="5400" w:hanging="360"/>
      </w:pPr>
      <w:rPr>
        <w:rFonts w:cs="Times New Roman"/>
      </w:rPr>
    </w:lvl>
    <w:lvl w:ilvl="7" w:tplc="4D10D4C2" w:tentative="1">
      <w:start w:val="1"/>
      <w:numFmt w:val="lowerLetter"/>
      <w:lvlText w:val="%8."/>
      <w:lvlJc w:val="left"/>
      <w:pPr>
        <w:ind w:left="6120" w:hanging="360"/>
      </w:pPr>
      <w:rPr>
        <w:rFonts w:cs="Times New Roman"/>
      </w:rPr>
    </w:lvl>
    <w:lvl w:ilvl="8" w:tplc="C7FC9B2E" w:tentative="1">
      <w:start w:val="1"/>
      <w:numFmt w:val="lowerRoman"/>
      <w:lvlText w:val="%9."/>
      <w:lvlJc w:val="right"/>
      <w:pPr>
        <w:ind w:left="6840" w:hanging="180"/>
      </w:pPr>
      <w:rPr>
        <w:rFonts w:cs="Times New Roman"/>
      </w:rPr>
    </w:lvl>
  </w:abstractNum>
  <w:abstractNum w:abstractNumId="9">
    <w:nsid w:val="05500308"/>
    <w:multiLevelType w:val="hybridMultilevel"/>
    <w:tmpl w:val="0CF2F462"/>
    <w:lvl w:ilvl="0" w:tplc="0884F552">
      <w:start w:val="1"/>
      <w:numFmt w:val="bullet"/>
      <w:lvlText w:val=""/>
      <w:lvlJc w:val="left"/>
      <w:pPr>
        <w:tabs>
          <w:tab w:val="num" w:pos="360"/>
        </w:tabs>
        <w:ind w:left="360" w:hanging="360"/>
      </w:pPr>
      <w:rPr>
        <w:rFonts w:ascii="Symbol" w:hAnsi="Symbol" w:hint="default"/>
        <w:sz w:val="16"/>
      </w:rPr>
    </w:lvl>
    <w:lvl w:ilvl="1" w:tplc="04090019">
      <w:start w:val="1"/>
      <w:numFmt w:val="bullet"/>
      <w:lvlText w:val=""/>
      <w:lvlJc w:val="left"/>
      <w:pPr>
        <w:tabs>
          <w:tab w:val="num" w:pos="1440"/>
        </w:tabs>
        <w:ind w:left="1440" w:hanging="360"/>
      </w:pPr>
      <w:rPr>
        <w:rFonts w:ascii="Symbol" w:hAnsi="Symbol" w:hint="default"/>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057D485F"/>
    <w:multiLevelType w:val="hybridMultilevel"/>
    <w:tmpl w:val="50846F96"/>
    <w:lvl w:ilvl="0" w:tplc="8B6A0728">
      <w:start w:val="1"/>
      <w:numFmt w:val="decimal"/>
      <w:lvlText w:val="%1."/>
      <w:lvlJc w:val="left"/>
      <w:pPr>
        <w:tabs>
          <w:tab w:val="num" w:pos="284"/>
        </w:tabs>
        <w:ind w:left="284" w:hanging="284"/>
      </w:pPr>
      <w:rPr>
        <w:rFonts w:cs="Times New Roman" w:hint="default"/>
      </w:rPr>
    </w:lvl>
    <w:lvl w:ilvl="1" w:tplc="833294E4">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D598E1D6"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66466BB"/>
    <w:multiLevelType w:val="multilevel"/>
    <w:tmpl w:val="954ADEBA"/>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
    <w:nsid w:val="06673E25"/>
    <w:multiLevelType w:val="multilevel"/>
    <w:tmpl w:val="B1103FE6"/>
    <w:lvl w:ilvl="0">
      <w:start w:val="1"/>
      <w:numFmt w:val="lowerLetter"/>
      <w:lvlText w:val="%1)"/>
      <w:lvlJc w:val="left"/>
      <w:pPr>
        <w:ind w:left="720" w:hanging="360"/>
      </w:pPr>
      <w:rPr>
        <w:rFonts w:cs="Times New Roman" w:hint="default"/>
        <w:sz w:val="24"/>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2" w:hanging="720"/>
      </w:pPr>
      <w:rPr>
        <w:rFonts w:cs="Times New Roman" w:hint="default"/>
      </w:rPr>
    </w:lvl>
    <w:lvl w:ilvl="3">
      <w:start w:val="1"/>
      <w:numFmt w:val="decimal"/>
      <w:isLgl/>
      <w:lvlText w:val="%1.%2.%3.%4."/>
      <w:lvlJc w:val="left"/>
      <w:pPr>
        <w:ind w:left="8853" w:hanging="1080"/>
      </w:pPr>
      <w:rPr>
        <w:rFonts w:cs="Times New Roman" w:hint="default"/>
      </w:rPr>
    </w:lvl>
    <w:lvl w:ilvl="4">
      <w:start w:val="1"/>
      <w:numFmt w:val="decimal"/>
      <w:isLgl/>
      <w:lvlText w:val="%1.%2.%3.%4.%5."/>
      <w:lvlJc w:val="left"/>
      <w:pPr>
        <w:ind w:left="11324" w:hanging="1080"/>
      </w:pPr>
      <w:rPr>
        <w:rFonts w:cs="Times New Roman" w:hint="default"/>
      </w:rPr>
    </w:lvl>
    <w:lvl w:ilvl="5">
      <w:start w:val="1"/>
      <w:numFmt w:val="decimal"/>
      <w:isLgl/>
      <w:lvlText w:val="%1.%2.%3.%4.%5.%6."/>
      <w:lvlJc w:val="left"/>
      <w:pPr>
        <w:ind w:left="14155" w:hanging="1440"/>
      </w:pPr>
      <w:rPr>
        <w:rFonts w:cs="Times New Roman" w:hint="default"/>
      </w:rPr>
    </w:lvl>
    <w:lvl w:ilvl="6">
      <w:start w:val="1"/>
      <w:numFmt w:val="decimal"/>
      <w:isLgl/>
      <w:lvlText w:val="%1.%2.%3.%4.%5.%6.%7."/>
      <w:lvlJc w:val="left"/>
      <w:pPr>
        <w:ind w:left="16986" w:hanging="1800"/>
      </w:pPr>
      <w:rPr>
        <w:rFonts w:cs="Times New Roman" w:hint="default"/>
      </w:rPr>
    </w:lvl>
    <w:lvl w:ilvl="7">
      <w:start w:val="1"/>
      <w:numFmt w:val="decimal"/>
      <w:isLgl/>
      <w:lvlText w:val="%1.%2.%3.%4.%5.%6.%7.%8."/>
      <w:lvlJc w:val="left"/>
      <w:pPr>
        <w:ind w:left="19457" w:hanging="1800"/>
      </w:pPr>
      <w:rPr>
        <w:rFonts w:cs="Times New Roman" w:hint="default"/>
      </w:rPr>
    </w:lvl>
    <w:lvl w:ilvl="8">
      <w:start w:val="1"/>
      <w:numFmt w:val="decimal"/>
      <w:isLgl/>
      <w:lvlText w:val="%1.%2.%3.%4.%5.%6.%7.%8.%9."/>
      <w:lvlJc w:val="left"/>
      <w:pPr>
        <w:ind w:left="22288" w:hanging="2160"/>
      </w:pPr>
      <w:rPr>
        <w:rFonts w:cs="Times New Roman" w:hint="default"/>
      </w:rPr>
    </w:lvl>
  </w:abstractNum>
  <w:abstractNum w:abstractNumId="13">
    <w:nsid w:val="071674E5"/>
    <w:multiLevelType w:val="multilevel"/>
    <w:tmpl w:val="B1103FE6"/>
    <w:lvl w:ilvl="0">
      <w:start w:val="1"/>
      <w:numFmt w:val="lowerLetter"/>
      <w:lvlText w:val="%1)"/>
      <w:lvlJc w:val="left"/>
      <w:pPr>
        <w:ind w:left="720" w:hanging="360"/>
      </w:pPr>
      <w:rPr>
        <w:rFonts w:cs="Times New Roman" w:hint="default"/>
        <w:sz w:val="24"/>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2" w:hanging="720"/>
      </w:pPr>
      <w:rPr>
        <w:rFonts w:cs="Times New Roman" w:hint="default"/>
      </w:rPr>
    </w:lvl>
    <w:lvl w:ilvl="3">
      <w:start w:val="1"/>
      <w:numFmt w:val="decimal"/>
      <w:isLgl/>
      <w:lvlText w:val="%1.%2.%3.%4."/>
      <w:lvlJc w:val="left"/>
      <w:pPr>
        <w:ind w:left="8853" w:hanging="1080"/>
      </w:pPr>
      <w:rPr>
        <w:rFonts w:cs="Times New Roman" w:hint="default"/>
      </w:rPr>
    </w:lvl>
    <w:lvl w:ilvl="4">
      <w:start w:val="1"/>
      <w:numFmt w:val="decimal"/>
      <w:isLgl/>
      <w:lvlText w:val="%1.%2.%3.%4.%5."/>
      <w:lvlJc w:val="left"/>
      <w:pPr>
        <w:ind w:left="11324" w:hanging="1080"/>
      </w:pPr>
      <w:rPr>
        <w:rFonts w:cs="Times New Roman" w:hint="default"/>
      </w:rPr>
    </w:lvl>
    <w:lvl w:ilvl="5">
      <w:start w:val="1"/>
      <w:numFmt w:val="decimal"/>
      <w:isLgl/>
      <w:lvlText w:val="%1.%2.%3.%4.%5.%6."/>
      <w:lvlJc w:val="left"/>
      <w:pPr>
        <w:ind w:left="14155" w:hanging="1440"/>
      </w:pPr>
      <w:rPr>
        <w:rFonts w:cs="Times New Roman" w:hint="default"/>
      </w:rPr>
    </w:lvl>
    <w:lvl w:ilvl="6">
      <w:start w:val="1"/>
      <w:numFmt w:val="decimal"/>
      <w:isLgl/>
      <w:lvlText w:val="%1.%2.%3.%4.%5.%6.%7."/>
      <w:lvlJc w:val="left"/>
      <w:pPr>
        <w:ind w:left="16986" w:hanging="1800"/>
      </w:pPr>
      <w:rPr>
        <w:rFonts w:cs="Times New Roman" w:hint="default"/>
      </w:rPr>
    </w:lvl>
    <w:lvl w:ilvl="7">
      <w:start w:val="1"/>
      <w:numFmt w:val="decimal"/>
      <w:isLgl/>
      <w:lvlText w:val="%1.%2.%3.%4.%5.%6.%7.%8."/>
      <w:lvlJc w:val="left"/>
      <w:pPr>
        <w:ind w:left="19457" w:hanging="1800"/>
      </w:pPr>
      <w:rPr>
        <w:rFonts w:cs="Times New Roman" w:hint="default"/>
      </w:rPr>
    </w:lvl>
    <w:lvl w:ilvl="8">
      <w:start w:val="1"/>
      <w:numFmt w:val="decimal"/>
      <w:isLgl/>
      <w:lvlText w:val="%1.%2.%3.%4.%5.%6.%7.%8.%9."/>
      <w:lvlJc w:val="left"/>
      <w:pPr>
        <w:ind w:left="22288" w:hanging="2160"/>
      </w:pPr>
      <w:rPr>
        <w:rFonts w:cs="Times New Roman" w:hint="default"/>
      </w:rPr>
    </w:lvl>
  </w:abstractNum>
  <w:abstractNum w:abstractNumId="14">
    <w:nsid w:val="081D6F3A"/>
    <w:multiLevelType w:val="multilevel"/>
    <w:tmpl w:val="9EBE81B8"/>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5">
    <w:nsid w:val="083D36E2"/>
    <w:multiLevelType w:val="hybridMultilevel"/>
    <w:tmpl w:val="8E3C1782"/>
    <w:lvl w:ilvl="0" w:tplc="0874CF38">
      <w:start w:val="1"/>
      <w:numFmt w:val="lowerLetter"/>
      <w:lvlText w:val="%1)"/>
      <w:lvlJc w:val="left"/>
      <w:pPr>
        <w:tabs>
          <w:tab w:val="num" w:pos="1261"/>
        </w:tabs>
        <w:ind w:left="1261" w:hanging="360"/>
      </w:pPr>
      <w:rPr>
        <w:rFonts w:cs="Times New Roman" w:hint="default"/>
      </w:rPr>
    </w:lvl>
    <w:lvl w:ilvl="1" w:tplc="4FB44028" w:tentative="1">
      <w:start w:val="1"/>
      <w:numFmt w:val="lowerLetter"/>
      <w:lvlText w:val="%2."/>
      <w:lvlJc w:val="left"/>
      <w:pPr>
        <w:tabs>
          <w:tab w:val="num" w:pos="1633"/>
        </w:tabs>
        <w:ind w:left="1633" w:hanging="360"/>
      </w:pPr>
      <w:rPr>
        <w:rFonts w:cs="Times New Roman"/>
      </w:rPr>
    </w:lvl>
    <w:lvl w:ilvl="2" w:tplc="AD169566" w:tentative="1">
      <w:start w:val="1"/>
      <w:numFmt w:val="lowerRoman"/>
      <w:lvlText w:val="%3."/>
      <w:lvlJc w:val="right"/>
      <w:pPr>
        <w:tabs>
          <w:tab w:val="num" w:pos="2353"/>
        </w:tabs>
        <w:ind w:left="2353" w:hanging="180"/>
      </w:pPr>
      <w:rPr>
        <w:rFonts w:cs="Times New Roman"/>
      </w:rPr>
    </w:lvl>
    <w:lvl w:ilvl="3" w:tplc="DA627D58" w:tentative="1">
      <w:start w:val="1"/>
      <w:numFmt w:val="decimal"/>
      <w:lvlText w:val="%4."/>
      <w:lvlJc w:val="left"/>
      <w:pPr>
        <w:tabs>
          <w:tab w:val="num" w:pos="3073"/>
        </w:tabs>
        <w:ind w:left="3073" w:hanging="360"/>
      </w:pPr>
      <w:rPr>
        <w:rFonts w:cs="Times New Roman"/>
      </w:rPr>
    </w:lvl>
    <w:lvl w:ilvl="4" w:tplc="07525966" w:tentative="1">
      <w:start w:val="1"/>
      <w:numFmt w:val="lowerLetter"/>
      <w:lvlText w:val="%5."/>
      <w:lvlJc w:val="left"/>
      <w:pPr>
        <w:tabs>
          <w:tab w:val="num" w:pos="3793"/>
        </w:tabs>
        <w:ind w:left="3793" w:hanging="360"/>
      </w:pPr>
      <w:rPr>
        <w:rFonts w:cs="Times New Roman"/>
      </w:rPr>
    </w:lvl>
    <w:lvl w:ilvl="5" w:tplc="085C10B0" w:tentative="1">
      <w:start w:val="1"/>
      <w:numFmt w:val="lowerRoman"/>
      <w:lvlText w:val="%6."/>
      <w:lvlJc w:val="right"/>
      <w:pPr>
        <w:tabs>
          <w:tab w:val="num" w:pos="4513"/>
        </w:tabs>
        <w:ind w:left="4513" w:hanging="180"/>
      </w:pPr>
      <w:rPr>
        <w:rFonts w:cs="Times New Roman"/>
      </w:rPr>
    </w:lvl>
    <w:lvl w:ilvl="6" w:tplc="7FD228BC" w:tentative="1">
      <w:start w:val="1"/>
      <w:numFmt w:val="decimal"/>
      <w:lvlText w:val="%7."/>
      <w:lvlJc w:val="left"/>
      <w:pPr>
        <w:tabs>
          <w:tab w:val="num" w:pos="5233"/>
        </w:tabs>
        <w:ind w:left="5233" w:hanging="360"/>
      </w:pPr>
      <w:rPr>
        <w:rFonts w:cs="Times New Roman"/>
      </w:rPr>
    </w:lvl>
    <w:lvl w:ilvl="7" w:tplc="0648534E" w:tentative="1">
      <w:start w:val="1"/>
      <w:numFmt w:val="lowerLetter"/>
      <w:lvlText w:val="%8."/>
      <w:lvlJc w:val="left"/>
      <w:pPr>
        <w:tabs>
          <w:tab w:val="num" w:pos="5953"/>
        </w:tabs>
        <w:ind w:left="5953" w:hanging="360"/>
      </w:pPr>
      <w:rPr>
        <w:rFonts w:cs="Times New Roman"/>
      </w:rPr>
    </w:lvl>
    <w:lvl w:ilvl="8" w:tplc="567A1690" w:tentative="1">
      <w:start w:val="1"/>
      <w:numFmt w:val="lowerRoman"/>
      <w:lvlText w:val="%9."/>
      <w:lvlJc w:val="right"/>
      <w:pPr>
        <w:tabs>
          <w:tab w:val="num" w:pos="6673"/>
        </w:tabs>
        <w:ind w:left="6673" w:hanging="180"/>
      </w:pPr>
      <w:rPr>
        <w:rFonts w:cs="Times New Roman"/>
      </w:rPr>
    </w:lvl>
  </w:abstractNum>
  <w:abstractNum w:abstractNumId="16">
    <w:nsid w:val="08BC4F38"/>
    <w:multiLevelType w:val="hybridMultilevel"/>
    <w:tmpl w:val="A9A49B78"/>
    <w:lvl w:ilvl="0" w:tplc="000628BE">
      <w:start w:val="1"/>
      <w:numFmt w:val="decimal"/>
      <w:lvlText w:val="%1."/>
      <w:lvlJc w:val="left"/>
      <w:pPr>
        <w:tabs>
          <w:tab w:val="num" w:pos="284"/>
        </w:tabs>
        <w:ind w:left="284" w:hanging="284"/>
      </w:pPr>
      <w:rPr>
        <w:rFonts w:cs="Times New Roman" w:hint="default"/>
      </w:rPr>
    </w:lvl>
    <w:lvl w:ilvl="1" w:tplc="72242786">
      <w:start w:val="1"/>
      <w:numFmt w:val="lowerLetter"/>
      <w:lvlText w:val="%2)"/>
      <w:lvlJc w:val="left"/>
      <w:pPr>
        <w:tabs>
          <w:tab w:val="num" w:pos="1440"/>
        </w:tabs>
        <w:ind w:left="1440" w:hanging="360"/>
      </w:pPr>
      <w:rPr>
        <w:rFonts w:cs="Times New Roman" w:hint="default"/>
        <w:sz w:val="24"/>
      </w:rPr>
    </w:lvl>
    <w:lvl w:ilvl="2" w:tplc="C0A02B06" w:tentative="1">
      <w:start w:val="1"/>
      <w:numFmt w:val="lowerRoman"/>
      <w:lvlText w:val="%3."/>
      <w:lvlJc w:val="right"/>
      <w:pPr>
        <w:tabs>
          <w:tab w:val="num" w:pos="2160"/>
        </w:tabs>
        <w:ind w:left="2160" w:hanging="180"/>
      </w:pPr>
      <w:rPr>
        <w:rFonts w:cs="Times New Roman"/>
      </w:rPr>
    </w:lvl>
    <w:lvl w:ilvl="3" w:tplc="D86E92E0" w:tentative="1">
      <w:start w:val="1"/>
      <w:numFmt w:val="decimal"/>
      <w:lvlText w:val="%4."/>
      <w:lvlJc w:val="left"/>
      <w:pPr>
        <w:tabs>
          <w:tab w:val="num" w:pos="2880"/>
        </w:tabs>
        <w:ind w:left="2880" w:hanging="360"/>
      </w:pPr>
      <w:rPr>
        <w:rFonts w:cs="Times New Roman"/>
      </w:rPr>
    </w:lvl>
    <w:lvl w:ilvl="4" w:tplc="400EE920" w:tentative="1">
      <w:start w:val="1"/>
      <w:numFmt w:val="lowerLetter"/>
      <w:lvlText w:val="%5."/>
      <w:lvlJc w:val="left"/>
      <w:pPr>
        <w:tabs>
          <w:tab w:val="num" w:pos="3600"/>
        </w:tabs>
        <w:ind w:left="3600" w:hanging="360"/>
      </w:pPr>
      <w:rPr>
        <w:rFonts w:cs="Times New Roman"/>
      </w:rPr>
    </w:lvl>
    <w:lvl w:ilvl="5" w:tplc="0E704E12" w:tentative="1">
      <w:start w:val="1"/>
      <w:numFmt w:val="lowerRoman"/>
      <w:lvlText w:val="%6."/>
      <w:lvlJc w:val="right"/>
      <w:pPr>
        <w:tabs>
          <w:tab w:val="num" w:pos="4320"/>
        </w:tabs>
        <w:ind w:left="4320" w:hanging="180"/>
      </w:pPr>
      <w:rPr>
        <w:rFonts w:cs="Times New Roman"/>
      </w:rPr>
    </w:lvl>
    <w:lvl w:ilvl="6" w:tplc="8A566E28" w:tentative="1">
      <w:start w:val="1"/>
      <w:numFmt w:val="decimal"/>
      <w:lvlText w:val="%7."/>
      <w:lvlJc w:val="left"/>
      <w:pPr>
        <w:tabs>
          <w:tab w:val="num" w:pos="5040"/>
        </w:tabs>
        <w:ind w:left="5040" w:hanging="360"/>
      </w:pPr>
      <w:rPr>
        <w:rFonts w:cs="Times New Roman"/>
      </w:rPr>
    </w:lvl>
    <w:lvl w:ilvl="7" w:tplc="5E80DCE0" w:tentative="1">
      <w:start w:val="1"/>
      <w:numFmt w:val="lowerLetter"/>
      <w:lvlText w:val="%8."/>
      <w:lvlJc w:val="left"/>
      <w:pPr>
        <w:tabs>
          <w:tab w:val="num" w:pos="5760"/>
        </w:tabs>
        <w:ind w:left="5760" w:hanging="360"/>
      </w:pPr>
      <w:rPr>
        <w:rFonts w:cs="Times New Roman"/>
      </w:rPr>
    </w:lvl>
    <w:lvl w:ilvl="8" w:tplc="0082E4FA" w:tentative="1">
      <w:start w:val="1"/>
      <w:numFmt w:val="lowerRoman"/>
      <w:lvlText w:val="%9."/>
      <w:lvlJc w:val="right"/>
      <w:pPr>
        <w:tabs>
          <w:tab w:val="num" w:pos="6480"/>
        </w:tabs>
        <w:ind w:left="6480" w:hanging="180"/>
      </w:pPr>
      <w:rPr>
        <w:rFonts w:cs="Times New Roman"/>
      </w:rPr>
    </w:lvl>
  </w:abstractNum>
  <w:abstractNum w:abstractNumId="17">
    <w:nsid w:val="08D63BA1"/>
    <w:multiLevelType w:val="multilevel"/>
    <w:tmpl w:val="836C471E"/>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8">
    <w:nsid w:val="08F70D98"/>
    <w:multiLevelType w:val="hybridMultilevel"/>
    <w:tmpl w:val="40B278F4"/>
    <w:lvl w:ilvl="0" w:tplc="38E044AC">
      <w:start w:val="1"/>
      <w:numFmt w:val="lowerLetter"/>
      <w:lvlText w:val="%1)"/>
      <w:lvlJc w:val="left"/>
      <w:pPr>
        <w:tabs>
          <w:tab w:val="num" w:pos="1652"/>
        </w:tabs>
        <w:ind w:left="1652" w:hanging="360"/>
      </w:pPr>
      <w:rPr>
        <w:rFonts w:cs="Times New Roman" w:hint="default"/>
        <w:sz w:val="24"/>
      </w:rPr>
    </w:lvl>
    <w:lvl w:ilvl="1" w:tplc="C818FCB4">
      <w:start w:val="1"/>
      <w:numFmt w:val="lowerLetter"/>
      <w:lvlText w:val="%2)"/>
      <w:lvlJc w:val="left"/>
      <w:pPr>
        <w:tabs>
          <w:tab w:val="num" w:pos="2012"/>
        </w:tabs>
        <w:ind w:left="2012" w:hanging="360"/>
      </w:pPr>
      <w:rPr>
        <w:rFonts w:cs="Times New Roman" w:hint="default"/>
      </w:rPr>
    </w:lvl>
    <w:lvl w:ilvl="2" w:tplc="219CD1D2">
      <w:start w:val="1"/>
      <w:numFmt w:val="lowerRoman"/>
      <w:lvlText w:val="%3."/>
      <w:lvlJc w:val="right"/>
      <w:pPr>
        <w:tabs>
          <w:tab w:val="num" w:pos="2732"/>
        </w:tabs>
        <w:ind w:left="2732" w:hanging="180"/>
      </w:pPr>
      <w:rPr>
        <w:rFonts w:cs="Times New Roman"/>
      </w:rPr>
    </w:lvl>
    <w:lvl w:ilvl="3" w:tplc="204E9B00" w:tentative="1">
      <w:start w:val="1"/>
      <w:numFmt w:val="decimal"/>
      <w:lvlText w:val="%4."/>
      <w:lvlJc w:val="left"/>
      <w:pPr>
        <w:tabs>
          <w:tab w:val="num" w:pos="3452"/>
        </w:tabs>
        <w:ind w:left="3452" w:hanging="360"/>
      </w:pPr>
      <w:rPr>
        <w:rFonts w:cs="Times New Roman"/>
      </w:rPr>
    </w:lvl>
    <w:lvl w:ilvl="4" w:tplc="CB702DDC" w:tentative="1">
      <w:start w:val="1"/>
      <w:numFmt w:val="lowerLetter"/>
      <w:lvlText w:val="%5."/>
      <w:lvlJc w:val="left"/>
      <w:pPr>
        <w:tabs>
          <w:tab w:val="num" w:pos="4172"/>
        </w:tabs>
        <w:ind w:left="4172" w:hanging="360"/>
      </w:pPr>
      <w:rPr>
        <w:rFonts w:cs="Times New Roman"/>
      </w:rPr>
    </w:lvl>
    <w:lvl w:ilvl="5" w:tplc="C6C2BED6" w:tentative="1">
      <w:start w:val="1"/>
      <w:numFmt w:val="lowerRoman"/>
      <w:lvlText w:val="%6."/>
      <w:lvlJc w:val="right"/>
      <w:pPr>
        <w:tabs>
          <w:tab w:val="num" w:pos="4892"/>
        </w:tabs>
        <w:ind w:left="4892" w:hanging="180"/>
      </w:pPr>
      <w:rPr>
        <w:rFonts w:cs="Times New Roman"/>
      </w:rPr>
    </w:lvl>
    <w:lvl w:ilvl="6" w:tplc="C120A000" w:tentative="1">
      <w:start w:val="1"/>
      <w:numFmt w:val="decimal"/>
      <w:lvlText w:val="%7."/>
      <w:lvlJc w:val="left"/>
      <w:pPr>
        <w:tabs>
          <w:tab w:val="num" w:pos="5612"/>
        </w:tabs>
        <w:ind w:left="5612" w:hanging="360"/>
      </w:pPr>
      <w:rPr>
        <w:rFonts w:cs="Times New Roman"/>
      </w:rPr>
    </w:lvl>
    <w:lvl w:ilvl="7" w:tplc="B948757C" w:tentative="1">
      <w:start w:val="1"/>
      <w:numFmt w:val="lowerLetter"/>
      <w:lvlText w:val="%8."/>
      <w:lvlJc w:val="left"/>
      <w:pPr>
        <w:tabs>
          <w:tab w:val="num" w:pos="6332"/>
        </w:tabs>
        <w:ind w:left="6332" w:hanging="360"/>
      </w:pPr>
      <w:rPr>
        <w:rFonts w:cs="Times New Roman"/>
      </w:rPr>
    </w:lvl>
    <w:lvl w:ilvl="8" w:tplc="882C8ADC" w:tentative="1">
      <w:start w:val="1"/>
      <w:numFmt w:val="lowerRoman"/>
      <w:lvlText w:val="%9."/>
      <w:lvlJc w:val="right"/>
      <w:pPr>
        <w:tabs>
          <w:tab w:val="num" w:pos="7052"/>
        </w:tabs>
        <w:ind w:left="7052" w:hanging="180"/>
      </w:pPr>
      <w:rPr>
        <w:rFonts w:cs="Times New Roman"/>
      </w:rPr>
    </w:lvl>
  </w:abstractNum>
  <w:abstractNum w:abstractNumId="19">
    <w:nsid w:val="09093EFA"/>
    <w:multiLevelType w:val="multilevel"/>
    <w:tmpl w:val="63C6352C"/>
    <w:lvl w:ilvl="0">
      <w:start w:val="3"/>
      <w:numFmt w:val="decimal"/>
      <w:lvlText w:val="%1."/>
      <w:lvlJc w:val="left"/>
      <w:pPr>
        <w:ind w:left="450" w:hanging="450"/>
      </w:pPr>
      <w:rPr>
        <w:rFonts w:cs="Times New Roman" w:hint="default"/>
      </w:rPr>
    </w:lvl>
    <w:lvl w:ilvl="1">
      <w:start w:val="1"/>
      <w:numFmt w:val="decimal"/>
      <w:lvlText w:val="%1.%2."/>
      <w:lvlJc w:val="left"/>
      <w:pPr>
        <w:ind w:left="1424" w:hanging="720"/>
      </w:pPr>
      <w:rPr>
        <w:rFonts w:cs="Times New Roman" w:hint="default"/>
      </w:rPr>
    </w:lvl>
    <w:lvl w:ilvl="2">
      <w:start w:val="1"/>
      <w:numFmt w:val="decimal"/>
      <w:lvlText w:val="%1.%2.%3."/>
      <w:lvlJc w:val="left"/>
      <w:pPr>
        <w:ind w:left="2128" w:hanging="720"/>
      </w:pPr>
      <w:rPr>
        <w:rFonts w:cs="Times New Roman" w:hint="default"/>
      </w:rPr>
    </w:lvl>
    <w:lvl w:ilvl="3">
      <w:start w:val="1"/>
      <w:numFmt w:val="decimal"/>
      <w:lvlText w:val="%1.%2.%3.%4."/>
      <w:lvlJc w:val="left"/>
      <w:pPr>
        <w:ind w:left="3192" w:hanging="1080"/>
      </w:pPr>
      <w:rPr>
        <w:rFonts w:cs="Times New Roman" w:hint="default"/>
      </w:rPr>
    </w:lvl>
    <w:lvl w:ilvl="4">
      <w:start w:val="1"/>
      <w:numFmt w:val="decimal"/>
      <w:lvlText w:val="%1.%2.%3.%4.%5."/>
      <w:lvlJc w:val="left"/>
      <w:pPr>
        <w:ind w:left="3896" w:hanging="1080"/>
      </w:pPr>
      <w:rPr>
        <w:rFonts w:cs="Times New Roman" w:hint="default"/>
      </w:rPr>
    </w:lvl>
    <w:lvl w:ilvl="5">
      <w:start w:val="1"/>
      <w:numFmt w:val="decimal"/>
      <w:lvlText w:val="%1.%2.%3.%4.%5.%6."/>
      <w:lvlJc w:val="left"/>
      <w:pPr>
        <w:ind w:left="4960" w:hanging="1440"/>
      </w:pPr>
      <w:rPr>
        <w:rFonts w:cs="Times New Roman" w:hint="default"/>
      </w:rPr>
    </w:lvl>
    <w:lvl w:ilvl="6">
      <w:start w:val="1"/>
      <w:numFmt w:val="decimal"/>
      <w:lvlText w:val="%1.%2.%3.%4.%5.%6.%7."/>
      <w:lvlJc w:val="left"/>
      <w:pPr>
        <w:ind w:left="6024" w:hanging="1800"/>
      </w:pPr>
      <w:rPr>
        <w:rFonts w:cs="Times New Roman" w:hint="default"/>
      </w:rPr>
    </w:lvl>
    <w:lvl w:ilvl="7">
      <w:start w:val="1"/>
      <w:numFmt w:val="decimal"/>
      <w:lvlText w:val="%1.%2.%3.%4.%5.%6.%7.%8."/>
      <w:lvlJc w:val="left"/>
      <w:pPr>
        <w:ind w:left="6728" w:hanging="1800"/>
      </w:pPr>
      <w:rPr>
        <w:rFonts w:cs="Times New Roman" w:hint="default"/>
      </w:rPr>
    </w:lvl>
    <w:lvl w:ilvl="8">
      <w:start w:val="1"/>
      <w:numFmt w:val="decimal"/>
      <w:lvlText w:val="%1.%2.%3.%4.%5.%6.%7.%8.%9."/>
      <w:lvlJc w:val="left"/>
      <w:pPr>
        <w:ind w:left="7792" w:hanging="2160"/>
      </w:pPr>
      <w:rPr>
        <w:rFonts w:cs="Times New Roman" w:hint="default"/>
      </w:rPr>
    </w:lvl>
  </w:abstractNum>
  <w:abstractNum w:abstractNumId="20">
    <w:nsid w:val="0A936BEA"/>
    <w:multiLevelType w:val="hybridMultilevel"/>
    <w:tmpl w:val="A08816FA"/>
    <w:lvl w:ilvl="0" w:tplc="240C678E">
      <w:start w:val="1"/>
      <w:numFmt w:val="bullet"/>
      <w:lvlText w:val=""/>
      <w:lvlJc w:val="left"/>
      <w:pPr>
        <w:ind w:left="720" w:hanging="360"/>
      </w:pPr>
      <w:rPr>
        <w:rFonts w:ascii="Symbol" w:hAnsi="Symbol" w:hint="default"/>
      </w:rPr>
    </w:lvl>
    <w:lvl w:ilvl="1" w:tplc="3D80EAAE" w:tentative="1">
      <w:start w:val="1"/>
      <w:numFmt w:val="bullet"/>
      <w:lvlText w:val="o"/>
      <w:lvlJc w:val="left"/>
      <w:pPr>
        <w:ind w:left="1440" w:hanging="360"/>
      </w:pPr>
      <w:rPr>
        <w:rFonts w:ascii="Courier New" w:hAnsi="Courier New" w:hint="default"/>
      </w:rPr>
    </w:lvl>
    <w:lvl w:ilvl="2" w:tplc="C71C221C" w:tentative="1">
      <w:start w:val="1"/>
      <w:numFmt w:val="bullet"/>
      <w:lvlText w:val=""/>
      <w:lvlJc w:val="left"/>
      <w:pPr>
        <w:ind w:left="2160" w:hanging="360"/>
      </w:pPr>
      <w:rPr>
        <w:rFonts w:ascii="Wingdings" w:hAnsi="Wingdings" w:hint="default"/>
      </w:rPr>
    </w:lvl>
    <w:lvl w:ilvl="3" w:tplc="D54C59C8" w:tentative="1">
      <w:start w:val="1"/>
      <w:numFmt w:val="bullet"/>
      <w:lvlText w:val=""/>
      <w:lvlJc w:val="left"/>
      <w:pPr>
        <w:ind w:left="2880" w:hanging="360"/>
      </w:pPr>
      <w:rPr>
        <w:rFonts w:ascii="Symbol" w:hAnsi="Symbol" w:hint="default"/>
      </w:rPr>
    </w:lvl>
    <w:lvl w:ilvl="4" w:tplc="D458E9A4" w:tentative="1">
      <w:start w:val="1"/>
      <w:numFmt w:val="bullet"/>
      <w:lvlText w:val="o"/>
      <w:lvlJc w:val="left"/>
      <w:pPr>
        <w:ind w:left="3600" w:hanging="360"/>
      </w:pPr>
      <w:rPr>
        <w:rFonts w:ascii="Courier New" w:hAnsi="Courier New" w:hint="default"/>
      </w:rPr>
    </w:lvl>
    <w:lvl w:ilvl="5" w:tplc="CCC2AEE8" w:tentative="1">
      <w:start w:val="1"/>
      <w:numFmt w:val="bullet"/>
      <w:lvlText w:val=""/>
      <w:lvlJc w:val="left"/>
      <w:pPr>
        <w:ind w:left="4320" w:hanging="360"/>
      </w:pPr>
      <w:rPr>
        <w:rFonts w:ascii="Wingdings" w:hAnsi="Wingdings" w:hint="default"/>
      </w:rPr>
    </w:lvl>
    <w:lvl w:ilvl="6" w:tplc="9A42615C" w:tentative="1">
      <w:start w:val="1"/>
      <w:numFmt w:val="bullet"/>
      <w:lvlText w:val=""/>
      <w:lvlJc w:val="left"/>
      <w:pPr>
        <w:ind w:left="5040" w:hanging="360"/>
      </w:pPr>
      <w:rPr>
        <w:rFonts w:ascii="Symbol" w:hAnsi="Symbol" w:hint="default"/>
      </w:rPr>
    </w:lvl>
    <w:lvl w:ilvl="7" w:tplc="6CEAE78E" w:tentative="1">
      <w:start w:val="1"/>
      <w:numFmt w:val="bullet"/>
      <w:lvlText w:val="o"/>
      <w:lvlJc w:val="left"/>
      <w:pPr>
        <w:ind w:left="5760" w:hanging="360"/>
      </w:pPr>
      <w:rPr>
        <w:rFonts w:ascii="Courier New" w:hAnsi="Courier New" w:hint="default"/>
      </w:rPr>
    </w:lvl>
    <w:lvl w:ilvl="8" w:tplc="AEBE51AE" w:tentative="1">
      <w:start w:val="1"/>
      <w:numFmt w:val="bullet"/>
      <w:lvlText w:val=""/>
      <w:lvlJc w:val="left"/>
      <w:pPr>
        <w:ind w:left="6480" w:hanging="360"/>
      </w:pPr>
      <w:rPr>
        <w:rFonts w:ascii="Wingdings" w:hAnsi="Wingdings" w:hint="default"/>
      </w:rPr>
    </w:lvl>
  </w:abstractNum>
  <w:abstractNum w:abstractNumId="21">
    <w:nsid w:val="0ADC4417"/>
    <w:multiLevelType w:val="hybridMultilevel"/>
    <w:tmpl w:val="BF22ED36"/>
    <w:lvl w:ilvl="0" w:tplc="04090001">
      <w:start w:val="1"/>
      <w:numFmt w:val="lowerLetter"/>
      <w:lvlText w:val="%1)"/>
      <w:lvlJc w:val="left"/>
      <w:pPr>
        <w:tabs>
          <w:tab w:val="num" w:pos="1652"/>
        </w:tabs>
        <w:ind w:left="1652" w:hanging="360"/>
      </w:pPr>
      <w:rPr>
        <w:rFonts w:cs="Times New Roman" w:hint="default"/>
        <w:sz w:val="24"/>
      </w:rPr>
    </w:lvl>
    <w:lvl w:ilvl="1" w:tplc="04090003">
      <w:start w:val="1"/>
      <w:numFmt w:val="lowerLetter"/>
      <w:lvlText w:val="%2)"/>
      <w:lvlJc w:val="left"/>
      <w:pPr>
        <w:tabs>
          <w:tab w:val="num" w:pos="2012"/>
        </w:tabs>
        <w:ind w:left="2012" w:hanging="360"/>
      </w:pPr>
      <w:rPr>
        <w:rFonts w:cs="Times New Roman" w:hint="default"/>
      </w:rPr>
    </w:lvl>
    <w:lvl w:ilvl="2" w:tplc="04090005" w:tentative="1">
      <w:start w:val="1"/>
      <w:numFmt w:val="lowerRoman"/>
      <w:lvlText w:val="%3."/>
      <w:lvlJc w:val="right"/>
      <w:pPr>
        <w:tabs>
          <w:tab w:val="num" w:pos="2732"/>
        </w:tabs>
        <w:ind w:left="2732" w:hanging="180"/>
      </w:pPr>
      <w:rPr>
        <w:rFonts w:cs="Times New Roman"/>
      </w:rPr>
    </w:lvl>
    <w:lvl w:ilvl="3" w:tplc="04090001" w:tentative="1">
      <w:start w:val="1"/>
      <w:numFmt w:val="decimal"/>
      <w:lvlText w:val="%4."/>
      <w:lvlJc w:val="left"/>
      <w:pPr>
        <w:tabs>
          <w:tab w:val="num" w:pos="3452"/>
        </w:tabs>
        <w:ind w:left="3452" w:hanging="360"/>
      </w:pPr>
      <w:rPr>
        <w:rFonts w:cs="Times New Roman"/>
      </w:rPr>
    </w:lvl>
    <w:lvl w:ilvl="4" w:tplc="04090003" w:tentative="1">
      <w:start w:val="1"/>
      <w:numFmt w:val="lowerLetter"/>
      <w:lvlText w:val="%5."/>
      <w:lvlJc w:val="left"/>
      <w:pPr>
        <w:tabs>
          <w:tab w:val="num" w:pos="4172"/>
        </w:tabs>
        <w:ind w:left="4172" w:hanging="360"/>
      </w:pPr>
      <w:rPr>
        <w:rFonts w:cs="Times New Roman"/>
      </w:rPr>
    </w:lvl>
    <w:lvl w:ilvl="5" w:tplc="04090005" w:tentative="1">
      <w:start w:val="1"/>
      <w:numFmt w:val="lowerRoman"/>
      <w:lvlText w:val="%6."/>
      <w:lvlJc w:val="right"/>
      <w:pPr>
        <w:tabs>
          <w:tab w:val="num" w:pos="4892"/>
        </w:tabs>
        <w:ind w:left="4892" w:hanging="180"/>
      </w:pPr>
      <w:rPr>
        <w:rFonts w:cs="Times New Roman"/>
      </w:rPr>
    </w:lvl>
    <w:lvl w:ilvl="6" w:tplc="04090001" w:tentative="1">
      <w:start w:val="1"/>
      <w:numFmt w:val="decimal"/>
      <w:lvlText w:val="%7."/>
      <w:lvlJc w:val="left"/>
      <w:pPr>
        <w:tabs>
          <w:tab w:val="num" w:pos="5612"/>
        </w:tabs>
        <w:ind w:left="5612" w:hanging="360"/>
      </w:pPr>
      <w:rPr>
        <w:rFonts w:cs="Times New Roman"/>
      </w:rPr>
    </w:lvl>
    <w:lvl w:ilvl="7" w:tplc="04090003" w:tentative="1">
      <w:start w:val="1"/>
      <w:numFmt w:val="lowerLetter"/>
      <w:lvlText w:val="%8."/>
      <w:lvlJc w:val="left"/>
      <w:pPr>
        <w:tabs>
          <w:tab w:val="num" w:pos="6332"/>
        </w:tabs>
        <w:ind w:left="6332" w:hanging="360"/>
      </w:pPr>
      <w:rPr>
        <w:rFonts w:cs="Times New Roman"/>
      </w:rPr>
    </w:lvl>
    <w:lvl w:ilvl="8" w:tplc="04090005" w:tentative="1">
      <w:start w:val="1"/>
      <w:numFmt w:val="lowerRoman"/>
      <w:lvlText w:val="%9."/>
      <w:lvlJc w:val="right"/>
      <w:pPr>
        <w:tabs>
          <w:tab w:val="num" w:pos="7052"/>
        </w:tabs>
        <w:ind w:left="7052" w:hanging="180"/>
      </w:pPr>
      <w:rPr>
        <w:rFonts w:cs="Times New Roman"/>
      </w:rPr>
    </w:lvl>
  </w:abstractNum>
  <w:abstractNum w:abstractNumId="22">
    <w:nsid w:val="0AFC27B2"/>
    <w:multiLevelType w:val="hybridMultilevel"/>
    <w:tmpl w:val="366C3E4C"/>
    <w:lvl w:ilvl="0" w:tplc="CFD6D83A">
      <w:start w:val="1"/>
      <w:numFmt w:val="lowerLetter"/>
      <w:lvlText w:val="%1)"/>
      <w:lvlJc w:val="left"/>
      <w:pPr>
        <w:ind w:left="1080" w:hanging="360"/>
      </w:pPr>
      <w:rPr>
        <w:rFonts w:cs="Times New Roman" w:hint="default"/>
        <w:sz w:val="24"/>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23">
    <w:nsid w:val="0B2A0BB4"/>
    <w:multiLevelType w:val="hybridMultilevel"/>
    <w:tmpl w:val="39C8273E"/>
    <w:lvl w:ilvl="0" w:tplc="D598E1D6">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0C85732E"/>
    <w:multiLevelType w:val="multilevel"/>
    <w:tmpl w:val="17509E96"/>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5">
    <w:nsid w:val="0D6163C5"/>
    <w:multiLevelType w:val="hybridMultilevel"/>
    <w:tmpl w:val="6E8C7E36"/>
    <w:lvl w:ilvl="0" w:tplc="82E8918A">
      <w:start w:val="1"/>
      <w:numFmt w:val="lowerLetter"/>
      <w:lvlText w:val="%1)"/>
      <w:lvlJc w:val="left"/>
      <w:pPr>
        <w:tabs>
          <w:tab w:val="num" w:pos="720"/>
        </w:tabs>
        <w:ind w:left="720" w:hanging="360"/>
      </w:pPr>
      <w:rPr>
        <w:rFonts w:cs="Times New Roman" w:hint="default"/>
      </w:rPr>
    </w:lvl>
    <w:lvl w:ilvl="1" w:tplc="EF3C5216">
      <w:start w:val="1"/>
      <w:numFmt w:val="lowerLetter"/>
      <w:lvlText w:val="%2."/>
      <w:lvlJc w:val="left"/>
      <w:pPr>
        <w:tabs>
          <w:tab w:val="num" w:pos="1440"/>
        </w:tabs>
        <w:ind w:left="1440" w:hanging="360"/>
      </w:pPr>
      <w:rPr>
        <w:rFonts w:cs="Times New Roman"/>
      </w:rPr>
    </w:lvl>
    <w:lvl w:ilvl="2" w:tplc="7BB8A31E" w:tentative="1">
      <w:start w:val="1"/>
      <w:numFmt w:val="lowerRoman"/>
      <w:lvlText w:val="%3."/>
      <w:lvlJc w:val="right"/>
      <w:pPr>
        <w:tabs>
          <w:tab w:val="num" w:pos="2160"/>
        </w:tabs>
        <w:ind w:left="2160" w:hanging="180"/>
      </w:pPr>
      <w:rPr>
        <w:rFonts w:cs="Times New Roman"/>
      </w:rPr>
    </w:lvl>
    <w:lvl w:ilvl="3" w:tplc="5D16B22E" w:tentative="1">
      <w:start w:val="1"/>
      <w:numFmt w:val="decimal"/>
      <w:lvlText w:val="%4."/>
      <w:lvlJc w:val="left"/>
      <w:pPr>
        <w:tabs>
          <w:tab w:val="num" w:pos="2880"/>
        </w:tabs>
        <w:ind w:left="2880" w:hanging="360"/>
      </w:pPr>
      <w:rPr>
        <w:rFonts w:cs="Times New Roman"/>
      </w:rPr>
    </w:lvl>
    <w:lvl w:ilvl="4" w:tplc="FF3C56A8" w:tentative="1">
      <w:start w:val="1"/>
      <w:numFmt w:val="lowerLetter"/>
      <w:lvlText w:val="%5."/>
      <w:lvlJc w:val="left"/>
      <w:pPr>
        <w:tabs>
          <w:tab w:val="num" w:pos="3600"/>
        </w:tabs>
        <w:ind w:left="3600" w:hanging="360"/>
      </w:pPr>
      <w:rPr>
        <w:rFonts w:cs="Times New Roman"/>
      </w:rPr>
    </w:lvl>
    <w:lvl w:ilvl="5" w:tplc="DA581E52" w:tentative="1">
      <w:start w:val="1"/>
      <w:numFmt w:val="lowerRoman"/>
      <w:lvlText w:val="%6."/>
      <w:lvlJc w:val="right"/>
      <w:pPr>
        <w:tabs>
          <w:tab w:val="num" w:pos="4320"/>
        </w:tabs>
        <w:ind w:left="4320" w:hanging="180"/>
      </w:pPr>
      <w:rPr>
        <w:rFonts w:cs="Times New Roman"/>
      </w:rPr>
    </w:lvl>
    <w:lvl w:ilvl="6" w:tplc="9626BE12" w:tentative="1">
      <w:start w:val="1"/>
      <w:numFmt w:val="decimal"/>
      <w:lvlText w:val="%7."/>
      <w:lvlJc w:val="left"/>
      <w:pPr>
        <w:tabs>
          <w:tab w:val="num" w:pos="5040"/>
        </w:tabs>
        <w:ind w:left="5040" w:hanging="360"/>
      </w:pPr>
      <w:rPr>
        <w:rFonts w:cs="Times New Roman"/>
      </w:rPr>
    </w:lvl>
    <w:lvl w:ilvl="7" w:tplc="475CE80C" w:tentative="1">
      <w:start w:val="1"/>
      <w:numFmt w:val="lowerLetter"/>
      <w:lvlText w:val="%8."/>
      <w:lvlJc w:val="left"/>
      <w:pPr>
        <w:tabs>
          <w:tab w:val="num" w:pos="5760"/>
        </w:tabs>
        <w:ind w:left="5760" w:hanging="360"/>
      </w:pPr>
      <w:rPr>
        <w:rFonts w:cs="Times New Roman"/>
      </w:rPr>
    </w:lvl>
    <w:lvl w:ilvl="8" w:tplc="ADDEB0FA" w:tentative="1">
      <w:start w:val="1"/>
      <w:numFmt w:val="lowerRoman"/>
      <w:lvlText w:val="%9."/>
      <w:lvlJc w:val="right"/>
      <w:pPr>
        <w:tabs>
          <w:tab w:val="num" w:pos="6480"/>
        </w:tabs>
        <w:ind w:left="6480" w:hanging="180"/>
      </w:pPr>
      <w:rPr>
        <w:rFonts w:cs="Times New Roman"/>
      </w:rPr>
    </w:lvl>
  </w:abstractNum>
  <w:abstractNum w:abstractNumId="26">
    <w:nsid w:val="0D800F1C"/>
    <w:multiLevelType w:val="hybridMultilevel"/>
    <w:tmpl w:val="28D623B6"/>
    <w:lvl w:ilvl="0" w:tplc="D598E1D6">
      <w:start w:val="1"/>
      <w:numFmt w:val="decimal"/>
      <w:lvlText w:val="%1."/>
      <w:lvlJc w:val="left"/>
      <w:pPr>
        <w:tabs>
          <w:tab w:val="num" w:pos="697"/>
        </w:tabs>
        <w:ind w:left="697" w:hanging="360"/>
      </w:pPr>
      <w:rPr>
        <w:rFonts w:cs="Times New Roman"/>
      </w:rPr>
    </w:lvl>
    <w:lvl w:ilvl="1" w:tplc="04090019" w:tentative="1">
      <w:start w:val="1"/>
      <w:numFmt w:val="lowerLetter"/>
      <w:lvlText w:val="%2."/>
      <w:lvlJc w:val="left"/>
      <w:pPr>
        <w:tabs>
          <w:tab w:val="num" w:pos="1417"/>
        </w:tabs>
        <w:ind w:left="1417" w:hanging="360"/>
      </w:pPr>
      <w:rPr>
        <w:rFonts w:cs="Times New Roman"/>
      </w:rPr>
    </w:lvl>
    <w:lvl w:ilvl="2" w:tplc="0409001B" w:tentative="1">
      <w:start w:val="1"/>
      <w:numFmt w:val="lowerRoman"/>
      <w:lvlText w:val="%3."/>
      <w:lvlJc w:val="right"/>
      <w:pPr>
        <w:tabs>
          <w:tab w:val="num" w:pos="2137"/>
        </w:tabs>
        <w:ind w:left="2137" w:hanging="180"/>
      </w:pPr>
      <w:rPr>
        <w:rFonts w:cs="Times New Roman"/>
      </w:rPr>
    </w:lvl>
    <w:lvl w:ilvl="3" w:tplc="0409000F" w:tentative="1">
      <w:start w:val="1"/>
      <w:numFmt w:val="decimal"/>
      <w:lvlText w:val="%4."/>
      <w:lvlJc w:val="left"/>
      <w:pPr>
        <w:tabs>
          <w:tab w:val="num" w:pos="2857"/>
        </w:tabs>
        <w:ind w:left="2857" w:hanging="360"/>
      </w:pPr>
      <w:rPr>
        <w:rFonts w:cs="Times New Roman"/>
      </w:rPr>
    </w:lvl>
    <w:lvl w:ilvl="4" w:tplc="04090019" w:tentative="1">
      <w:start w:val="1"/>
      <w:numFmt w:val="lowerLetter"/>
      <w:lvlText w:val="%5."/>
      <w:lvlJc w:val="left"/>
      <w:pPr>
        <w:tabs>
          <w:tab w:val="num" w:pos="3577"/>
        </w:tabs>
        <w:ind w:left="3577" w:hanging="360"/>
      </w:pPr>
      <w:rPr>
        <w:rFonts w:cs="Times New Roman"/>
      </w:rPr>
    </w:lvl>
    <w:lvl w:ilvl="5" w:tplc="0409001B" w:tentative="1">
      <w:start w:val="1"/>
      <w:numFmt w:val="lowerRoman"/>
      <w:lvlText w:val="%6."/>
      <w:lvlJc w:val="right"/>
      <w:pPr>
        <w:tabs>
          <w:tab w:val="num" w:pos="4297"/>
        </w:tabs>
        <w:ind w:left="4297" w:hanging="180"/>
      </w:pPr>
      <w:rPr>
        <w:rFonts w:cs="Times New Roman"/>
      </w:rPr>
    </w:lvl>
    <w:lvl w:ilvl="6" w:tplc="0409000F" w:tentative="1">
      <w:start w:val="1"/>
      <w:numFmt w:val="decimal"/>
      <w:lvlText w:val="%7."/>
      <w:lvlJc w:val="left"/>
      <w:pPr>
        <w:tabs>
          <w:tab w:val="num" w:pos="5017"/>
        </w:tabs>
        <w:ind w:left="5017" w:hanging="360"/>
      </w:pPr>
      <w:rPr>
        <w:rFonts w:cs="Times New Roman"/>
      </w:rPr>
    </w:lvl>
    <w:lvl w:ilvl="7" w:tplc="04090019" w:tentative="1">
      <w:start w:val="1"/>
      <w:numFmt w:val="lowerLetter"/>
      <w:lvlText w:val="%8."/>
      <w:lvlJc w:val="left"/>
      <w:pPr>
        <w:tabs>
          <w:tab w:val="num" w:pos="5737"/>
        </w:tabs>
        <w:ind w:left="5737" w:hanging="360"/>
      </w:pPr>
      <w:rPr>
        <w:rFonts w:cs="Times New Roman"/>
      </w:rPr>
    </w:lvl>
    <w:lvl w:ilvl="8" w:tplc="0409001B" w:tentative="1">
      <w:start w:val="1"/>
      <w:numFmt w:val="lowerRoman"/>
      <w:lvlText w:val="%9."/>
      <w:lvlJc w:val="right"/>
      <w:pPr>
        <w:tabs>
          <w:tab w:val="num" w:pos="6457"/>
        </w:tabs>
        <w:ind w:left="6457" w:hanging="180"/>
      </w:pPr>
      <w:rPr>
        <w:rFonts w:cs="Times New Roman"/>
      </w:rPr>
    </w:lvl>
  </w:abstractNum>
  <w:abstractNum w:abstractNumId="27">
    <w:nsid w:val="0D827533"/>
    <w:multiLevelType w:val="hybridMultilevel"/>
    <w:tmpl w:val="DF5E94C0"/>
    <w:lvl w:ilvl="0" w:tplc="9FF29634">
      <w:start w:val="1"/>
      <w:numFmt w:val="lowerLetter"/>
      <w:lvlText w:val="%1)"/>
      <w:lvlJc w:val="left"/>
      <w:pPr>
        <w:tabs>
          <w:tab w:val="num" w:pos="720"/>
        </w:tabs>
        <w:ind w:left="720" w:hanging="360"/>
      </w:pPr>
      <w:rPr>
        <w:rFonts w:cs="Times New Roman" w:hint="default"/>
        <w:sz w:val="24"/>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0E7F4E38"/>
    <w:multiLevelType w:val="hybridMultilevel"/>
    <w:tmpl w:val="19B0C69A"/>
    <w:lvl w:ilvl="0" w:tplc="D598E1D6">
      <w:start w:val="5"/>
      <w:numFmt w:val="bullet"/>
      <w:lvlText w:val="-"/>
      <w:lvlJc w:val="left"/>
      <w:pPr>
        <w:tabs>
          <w:tab w:val="num" w:pos="1287"/>
        </w:tabs>
        <w:ind w:left="1287" w:hanging="930"/>
      </w:pPr>
      <w:rPr>
        <w:rFonts w:ascii="Times New Roman" w:eastAsia="Times New Roman" w:hAnsi="Times New Roman" w:hint="default"/>
        <w:b w:val="0"/>
        <w:i w:val="0"/>
        <w:sz w:val="22"/>
      </w:rPr>
    </w:lvl>
    <w:lvl w:ilvl="1" w:tplc="632AD3FC"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9">
    <w:nsid w:val="0ED3557F"/>
    <w:multiLevelType w:val="multilevel"/>
    <w:tmpl w:val="614E6D2E"/>
    <w:lvl w:ilvl="0">
      <w:start w:val="1"/>
      <w:numFmt w:val="lowerLetter"/>
      <w:lvlText w:val="%1)"/>
      <w:lvlJc w:val="left"/>
      <w:pPr>
        <w:tabs>
          <w:tab w:val="num" w:pos="714"/>
        </w:tabs>
        <w:ind w:left="714" w:hanging="357"/>
      </w:pPr>
      <w:rPr>
        <w:rFonts w:cs="Times New Roman" w:hint="default"/>
        <w:sz w:val="24"/>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30">
    <w:nsid w:val="0F87663B"/>
    <w:multiLevelType w:val="hybridMultilevel"/>
    <w:tmpl w:val="4522AC94"/>
    <w:lvl w:ilvl="0" w:tplc="ADAC1096">
      <w:start w:val="1"/>
      <w:numFmt w:val="lowerLetter"/>
      <w:lvlText w:val="%1)"/>
      <w:lvlJc w:val="left"/>
      <w:pPr>
        <w:tabs>
          <w:tab w:val="num" w:pos="1652"/>
        </w:tabs>
        <w:ind w:left="1652" w:hanging="360"/>
      </w:pPr>
      <w:rPr>
        <w:rFonts w:cs="Times New Roman" w:hint="default"/>
        <w:sz w:val="24"/>
      </w:rPr>
    </w:lvl>
    <w:lvl w:ilvl="1" w:tplc="B3100D3A">
      <w:start w:val="1"/>
      <w:numFmt w:val="lowerLetter"/>
      <w:lvlText w:val="%2)"/>
      <w:lvlJc w:val="left"/>
      <w:pPr>
        <w:tabs>
          <w:tab w:val="num" w:pos="2012"/>
        </w:tabs>
        <w:ind w:left="2012" w:hanging="360"/>
      </w:pPr>
      <w:rPr>
        <w:rFonts w:cs="Times New Roman" w:hint="default"/>
      </w:rPr>
    </w:lvl>
    <w:lvl w:ilvl="2" w:tplc="F010598E" w:tentative="1">
      <w:start w:val="1"/>
      <w:numFmt w:val="lowerRoman"/>
      <w:lvlText w:val="%3."/>
      <w:lvlJc w:val="right"/>
      <w:pPr>
        <w:tabs>
          <w:tab w:val="num" w:pos="2732"/>
        </w:tabs>
        <w:ind w:left="2732" w:hanging="180"/>
      </w:pPr>
      <w:rPr>
        <w:rFonts w:cs="Times New Roman"/>
      </w:rPr>
    </w:lvl>
    <w:lvl w:ilvl="3" w:tplc="179C3646" w:tentative="1">
      <w:start w:val="1"/>
      <w:numFmt w:val="decimal"/>
      <w:lvlText w:val="%4."/>
      <w:lvlJc w:val="left"/>
      <w:pPr>
        <w:tabs>
          <w:tab w:val="num" w:pos="3452"/>
        </w:tabs>
        <w:ind w:left="3452" w:hanging="360"/>
      </w:pPr>
      <w:rPr>
        <w:rFonts w:cs="Times New Roman"/>
      </w:rPr>
    </w:lvl>
    <w:lvl w:ilvl="4" w:tplc="6BB46492" w:tentative="1">
      <w:start w:val="1"/>
      <w:numFmt w:val="lowerLetter"/>
      <w:lvlText w:val="%5."/>
      <w:lvlJc w:val="left"/>
      <w:pPr>
        <w:tabs>
          <w:tab w:val="num" w:pos="4172"/>
        </w:tabs>
        <w:ind w:left="4172" w:hanging="360"/>
      </w:pPr>
      <w:rPr>
        <w:rFonts w:cs="Times New Roman"/>
      </w:rPr>
    </w:lvl>
    <w:lvl w:ilvl="5" w:tplc="D21897D0" w:tentative="1">
      <w:start w:val="1"/>
      <w:numFmt w:val="lowerRoman"/>
      <w:lvlText w:val="%6."/>
      <w:lvlJc w:val="right"/>
      <w:pPr>
        <w:tabs>
          <w:tab w:val="num" w:pos="4892"/>
        </w:tabs>
        <w:ind w:left="4892" w:hanging="180"/>
      </w:pPr>
      <w:rPr>
        <w:rFonts w:cs="Times New Roman"/>
      </w:rPr>
    </w:lvl>
    <w:lvl w:ilvl="6" w:tplc="9044F46C" w:tentative="1">
      <w:start w:val="1"/>
      <w:numFmt w:val="decimal"/>
      <w:lvlText w:val="%7."/>
      <w:lvlJc w:val="left"/>
      <w:pPr>
        <w:tabs>
          <w:tab w:val="num" w:pos="5612"/>
        </w:tabs>
        <w:ind w:left="5612" w:hanging="360"/>
      </w:pPr>
      <w:rPr>
        <w:rFonts w:cs="Times New Roman"/>
      </w:rPr>
    </w:lvl>
    <w:lvl w:ilvl="7" w:tplc="8424CC90" w:tentative="1">
      <w:start w:val="1"/>
      <w:numFmt w:val="lowerLetter"/>
      <w:lvlText w:val="%8."/>
      <w:lvlJc w:val="left"/>
      <w:pPr>
        <w:tabs>
          <w:tab w:val="num" w:pos="6332"/>
        </w:tabs>
        <w:ind w:left="6332" w:hanging="360"/>
      </w:pPr>
      <w:rPr>
        <w:rFonts w:cs="Times New Roman"/>
      </w:rPr>
    </w:lvl>
    <w:lvl w:ilvl="8" w:tplc="4B0EC42A" w:tentative="1">
      <w:start w:val="1"/>
      <w:numFmt w:val="lowerRoman"/>
      <w:lvlText w:val="%9."/>
      <w:lvlJc w:val="right"/>
      <w:pPr>
        <w:tabs>
          <w:tab w:val="num" w:pos="7052"/>
        </w:tabs>
        <w:ind w:left="7052" w:hanging="180"/>
      </w:pPr>
      <w:rPr>
        <w:rFonts w:cs="Times New Roman"/>
      </w:rPr>
    </w:lvl>
  </w:abstractNum>
  <w:abstractNum w:abstractNumId="31">
    <w:nsid w:val="103628C7"/>
    <w:multiLevelType w:val="hybridMultilevel"/>
    <w:tmpl w:val="1A70C56E"/>
    <w:lvl w:ilvl="0" w:tplc="3E9089A2">
      <w:start w:val="1"/>
      <w:numFmt w:val="lowerLetter"/>
      <w:lvlText w:val="%1)"/>
      <w:lvlJc w:val="left"/>
      <w:pPr>
        <w:ind w:left="720" w:hanging="360"/>
      </w:pPr>
      <w:rPr>
        <w:rFonts w:cs="Times New Roman" w:hint="default"/>
        <w:sz w:val="24"/>
      </w:rPr>
    </w:lvl>
    <w:lvl w:ilvl="1" w:tplc="B2A044BE" w:tentative="1">
      <w:start w:val="1"/>
      <w:numFmt w:val="lowerLetter"/>
      <w:lvlText w:val="%2."/>
      <w:lvlJc w:val="left"/>
      <w:pPr>
        <w:ind w:left="1440" w:hanging="360"/>
      </w:pPr>
      <w:rPr>
        <w:rFonts w:cs="Times New Roman"/>
      </w:rPr>
    </w:lvl>
    <w:lvl w:ilvl="2" w:tplc="B2B2CE2C" w:tentative="1">
      <w:start w:val="1"/>
      <w:numFmt w:val="lowerRoman"/>
      <w:lvlText w:val="%3."/>
      <w:lvlJc w:val="right"/>
      <w:pPr>
        <w:ind w:left="2160" w:hanging="180"/>
      </w:pPr>
      <w:rPr>
        <w:rFonts w:cs="Times New Roman"/>
      </w:rPr>
    </w:lvl>
    <w:lvl w:ilvl="3" w:tplc="2AA8CF8A" w:tentative="1">
      <w:start w:val="1"/>
      <w:numFmt w:val="decimal"/>
      <w:lvlText w:val="%4."/>
      <w:lvlJc w:val="left"/>
      <w:pPr>
        <w:ind w:left="2880" w:hanging="360"/>
      </w:pPr>
      <w:rPr>
        <w:rFonts w:cs="Times New Roman"/>
      </w:rPr>
    </w:lvl>
    <w:lvl w:ilvl="4" w:tplc="651092AE" w:tentative="1">
      <w:start w:val="1"/>
      <w:numFmt w:val="lowerLetter"/>
      <w:lvlText w:val="%5."/>
      <w:lvlJc w:val="left"/>
      <w:pPr>
        <w:ind w:left="3600" w:hanging="360"/>
      </w:pPr>
      <w:rPr>
        <w:rFonts w:cs="Times New Roman"/>
      </w:rPr>
    </w:lvl>
    <w:lvl w:ilvl="5" w:tplc="A418BB9C" w:tentative="1">
      <w:start w:val="1"/>
      <w:numFmt w:val="lowerRoman"/>
      <w:lvlText w:val="%6."/>
      <w:lvlJc w:val="right"/>
      <w:pPr>
        <w:ind w:left="4320" w:hanging="180"/>
      </w:pPr>
      <w:rPr>
        <w:rFonts w:cs="Times New Roman"/>
      </w:rPr>
    </w:lvl>
    <w:lvl w:ilvl="6" w:tplc="CE900346" w:tentative="1">
      <w:start w:val="1"/>
      <w:numFmt w:val="decimal"/>
      <w:lvlText w:val="%7."/>
      <w:lvlJc w:val="left"/>
      <w:pPr>
        <w:ind w:left="5040" w:hanging="360"/>
      </w:pPr>
      <w:rPr>
        <w:rFonts w:cs="Times New Roman"/>
      </w:rPr>
    </w:lvl>
    <w:lvl w:ilvl="7" w:tplc="D73A7B92" w:tentative="1">
      <w:start w:val="1"/>
      <w:numFmt w:val="lowerLetter"/>
      <w:lvlText w:val="%8."/>
      <w:lvlJc w:val="left"/>
      <w:pPr>
        <w:ind w:left="5760" w:hanging="360"/>
      </w:pPr>
      <w:rPr>
        <w:rFonts w:cs="Times New Roman"/>
      </w:rPr>
    </w:lvl>
    <w:lvl w:ilvl="8" w:tplc="00CABC82" w:tentative="1">
      <w:start w:val="1"/>
      <w:numFmt w:val="lowerRoman"/>
      <w:lvlText w:val="%9."/>
      <w:lvlJc w:val="right"/>
      <w:pPr>
        <w:ind w:left="6480" w:hanging="180"/>
      </w:pPr>
      <w:rPr>
        <w:rFonts w:cs="Times New Roman"/>
      </w:rPr>
    </w:lvl>
  </w:abstractNum>
  <w:abstractNum w:abstractNumId="32">
    <w:nsid w:val="10A37D5D"/>
    <w:multiLevelType w:val="hybridMultilevel"/>
    <w:tmpl w:val="0B5AEC02"/>
    <w:lvl w:ilvl="0" w:tplc="0409001B">
      <w:start w:val="1"/>
      <w:numFmt w:val="decimal"/>
      <w:lvlText w:val="(%1)"/>
      <w:lvlJc w:val="left"/>
      <w:pPr>
        <w:tabs>
          <w:tab w:val="num" w:pos="541"/>
        </w:tabs>
        <w:ind w:left="541" w:hanging="360"/>
      </w:pPr>
      <w:rPr>
        <w:rFonts w:cs="Times New Roman" w:hint="default"/>
      </w:rPr>
    </w:lvl>
    <w:lvl w:ilvl="1" w:tplc="04090019">
      <w:start w:val="1"/>
      <w:numFmt w:val="lowerLetter"/>
      <w:lvlText w:val="%2)"/>
      <w:lvlJc w:val="left"/>
      <w:pPr>
        <w:tabs>
          <w:tab w:val="num" w:pos="1261"/>
        </w:tabs>
        <w:ind w:left="1261" w:hanging="360"/>
      </w:pPr>
      <w:rPr>
        <w:rFonts w:cs="Times New Roman" w:hint="default"/>
      </w:rPr>
    </w:lvl>
    <w:lvl w:ilvl="2" w:tplc="0409001B">
      <w:start w:val="1"/>
      <w:numFmt w:val="lowerRoman"/>
      <w:lvlText w:val="%3."/>
      <w:lvlJc w:val="right"/>
      <w:pPr>
        <w:tabs>
          <w:tab w:val="num" w:pos="1981"/>
        </w:tabs>
        <w:ind w:left="1981" w:hanging="180"/>
      </w:pPr>
      <w:rPr>
        <w:rFonts w:cs="Times New Roman"/>
      </w:rPr>
    </w:lvl>
    <w:lvl w:ilvl="3" w:tplc="51DE3C82">
      <w:start w:val="4"/>
      <w:numFmt w:val="upperRoman"/>
      <w:lvlText w:val="%4."/>
      <w:lvlJc w:val="left"/>
      <w:pPr>
        <w:ind w:left="3061" w:hanging="720"/>
      </w:pPr>
      <w:rPr>
        <w:rFonts w:hint="default"/>
        <w:b/>
        <w:sz w:val="42"/>
      </w:rPr>
    </w:lvl>
    <w:lvl w:ilvl="4" w:tplc="04090019">
      <w:start w:val="1"/>
      <w:numFmt w:val="lowerLetter"/>
      <w:lvlText w:val="%5."/>
      <w:lvlJc w:val="left"/>
      <w:pPr>
        <w:tabs>
          <w:tab w:val="num" w:pos="3421"/>
        </w:tabs>
        <w:ind w:left="3421" w:hanging="360"/>
      </w:pPr>
      <w:rPr>
        <w:rFonts w:cs="Times New Roman"/>
      </w:rPr>
    </w:lvl>
    <w:lvl w:ilvl="5" w:tplc="0409001B" w:tentative="1">
      <w:start w:val="1"/>
      <w:numFmt w:val="lowerRoman"/>
      <w:lvlText w:val="%6."/>
      <w:lvlJc w:val="right"/>
      <w:pPr>
        <w:tabs>
          <w:tab w:val="num" w:pos="4141"/>
        </w:tabs>
        <w:ind w:left="4141" w:hanging="180"/>
      </w:pPr>
      <w:rPr>
        <w:rFonts w:cs="Times New Roman"/>
      </w:rPr>
    </w:lvl>
    <w:lvl w:ilvl="6" w:tplc="0409000F" w:tentative="1">
      <w:start w:val="1"/>
      <w:numFmt w:val="decimal"/>
      <w:lvlText w:val="%7."/>
      <w:lvlJc w:val="left"/>
      <w:pPr>
        <w:tabs>
          <w:tab w:val="num" w:pos="4861"/>
        </w:tabs>
        <w:ind w:left="4861" w:hanging="360"/>
      </w:pPr>
      <w:rPr>
        <w:rFonts w:cs="Times New Roman"/>
      </w:rPr>
    </w:lvl>
    <w:lvl w:ilvl="7" w:tplc="04090019" w:tentative="1">
      <w:start w:val="1"/>
      <w:numFmt w:val="lowerLetter"/>
      <w:lvlText w:val="%8."/>
      <w:lvlJc w:val="left"/>
      <w:pPr>
        <w:tabs>
          <w:tab w:val="num" w:pos="5581"/>
        </w:tabs>
        <w:ind w:left="5581" w:hanging="360"/>
      </w:pPr>
      <w:rPr>
        <w:rFonts w:cs="Times New Roman"/>
      </w:rPr>
    </w:lvl>
    <w:lvl w:ilvl="8" w:tplc="0409001B" w:tentative="1">
      <w:start w:val="1"/>
      <w:numFmt w:val="lowerRoman"/>
      <w:lvlText w:val="%9."/>
      <w:lvlJc w:val="right"/>
      <w:pPr>
        <w:tabs>
          <w:tab w:val="num" w:pos="6301"/>
        </w:tabs>
        <w:ind w:left="6301" w:hanging="180"/>
      </w:pPr>
      <w:rPr>
        <w:rFonts w:cs="Times New Roman"/>
      </w:rPr>
    </w:lvl>
  </w:abstractNum>
  <w:abstractNum w:abstractNumId="33">
    <w:nsid w:val="10E0207C"/>
    <w:multiLevelType w:val="hybridMultilevel"/>
    <w:tmpl w:val="FA1A3E4C"/>
    <w:lvl w:ilvl="0" w:tplc="0419000B">
      <w:start w:val="1"/>
      <w:numFmt w:val="lowerLetter"/>
      <w:lvlText w:val="%1)"/>
      <w:lvlJc w:val="left"/>
      <w:pPr>
        <w:ind w:left="1080" w:hanging="360"/>
      </w:pPr>
      <w:rPr>
        <w:rFonts w:cs="Times New Roman" w:hint="default"/>
        <w:sz w:val="24"/>
      </w:rPr>
    </w:lvl>
    <w:lvl w:ilvl="1" w:tplc="04190003" w:tentative="1">
      <w:start w:val="1"/>
      <w:numFmt w:val="lowerLetter"/>
      <w:lvlText w:val="%2."/>
      <w:lvlJc w:val="left"/>
      <w:pPr>
        <w:ind w:left="1800" w:hanging="360"/>
      </w:pPr>
      <w:rPr>
        <w:rFonts w:cs="Times New Roman"/>
      </w:rPr>
    </w:lvl>
    <w:lvl w:ilvl="2" w:tplc="04190005" w:tentative="1">
      <w:start w:val="1"/>
      <w:numFmt w:val="lowerRoman"/>
      <w:lvlText w:val="%3."/>
      <w:lvlJc w:val="right"/>
      <w:pPr>
        <w:ind w:left="2520" w:hanging="180"/>
      </w:pPr>
      <w:rPr>
        <w:rFonts w:cs="Times New Roman"/>
      </w:rPr>
    </w:lvl>
    <w:lvl w:ilvl="3" w:tplc="04190001" w:tentative="1">
      <w:start w:val="1"/>
      <w:numFmt w:val="decimal"/>
      <w:lvlText w:val="%4."/>
      <w:lvlJc w:val="left"/>
      <w:pPr>
        <w:ind w:left="3240" w:hanging="360"/>
      </w:pPr>
      <w:rPr>
        <w:rFonts w:cs="Times New Roman"/>
      </w:rPr>
    </w:lvl>
    <w:lvl w:ilvl="4" w:tplc="04190003" w:tentative="1">
      <w:start w:val="1"/>
      <w:numFmt w:val="lowerLetter"/>
      <w:lvlText w:val="%5."/>
      <w:lvlJc w:val="left"/>
      <w:pPr>
        <w:ind w:left="3960" w:hanging="360"/>
      </w:pPr>
      <w:rPr>
        <w:rFonts w:cs="Times New Roman"/>
      </w:rPr>
    </w:lvl>
    <w:lvl w:ilvl="5" w:tplc="04190005" w:tentative="1">
      <w:start w:val="1"/>
      <w:numFmt w:val="lowerRoman"/>
      <w:lvlText w:val="%6."/>
      <w:lvlJc w:val="right"/>
      <w:pPr>
        <w:ind w:left="4680" w:hanging="180"/>
      </w:pPr>
      <w:rPr>
        <w:rFonts w:cs="Times New Roman"/>
      </w:rPr>
    </w:lvl>
    <w:lvl w:ilvl="6" w:tplc="04190001" w:tentative="1">
      <w:start w:val="1"/>
      <w:numFmt w:val="decimal"/>
      <w:lvlText w:val="%7."/>
      <w:lvlJc w:val="left"/>
      <w:pPr>
        <w:ind w:left="5400" w:hanging="360"/>
      </w:pPr>
      <w:rPr>
        <w:rFonts w:cs="Times New Roman"/>
      </w:rPr>
    </w:lvl>
    <w:lvl w:ilvl="7" w:tplc="04190003" w:tentative="1">
      <w:start w:val="1"/>
      <w:numFmt w:val="lowerLetter"/>
      <w:lvlText w:val="%8."/>
      <w:lvlJc w:val="left"/>
      <w:pPr>
        <w:ind w:left="6120" w:hanging="360"/>
      </w:pPr>
      <w:rPr>
        <w:rFonts w:cs="Times New Roman"/>
      </w:rPr>
    </w:lvl>
    <w:lvl w:ilvl="8" w:tplc="04190005" w:tentative="1">
      <w:start w:val="1"/>
      <w:numFmt w:val="lowerRoman"/>
      <w:lvlText w:val="%9."/>
      <w:lvlJc w:val="right"/>
      <w:pPr>
        <w:ind w:left="6840" w:hanging="180"/>
      </w:pPr>
      <w:rPr>
        <w:rFonts w:cs="Times New Roman"/>
      </w:rPr>
    </w:lvl>
  </w:abstractNum>
  <w:abstractNum w:abstractNumId="34">
    <w:nsid w:val="133F0831"/>
    <w:multiLevelType w:val="hybridMultilevel"/>
    <w:tmpl w:val="618EF926"/>
    <w:lvl w:ilvl="0" w:tplc="0413000B">
      <w:start w:val="1"/>
      <w:numFmt w:val="lowerLetter"/>
      <w:lvlText w:val="%1)"/>
      <w:lvlJc w:val="left"/>
      <w:pPr>
        <w:tabs>
          <w:tab w:val="num" w:pos="720"/>
        </w:tabs>
        <w:ind w:left="720" w:hanging="363"/>
      </w:pPr>
      <w:rPr>
        <w:rFonts w:cs="Times New Roman" w:hint="default"/>
        <w:sz w:val="24"/>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35">
    <w:nsid w:val="13696892"/>
    <w:multiLevelType w:val="hybridMultilevel"/>
    <w:tmpl w:val="D01A0D2E"/>
    <w:lvl w:ilvl="0" w:tplc="E076AAD4">
      <w:start w:val="5"/>
      <w:numFmt w:val="bullet"/>
      <w:lvlText w:val="-"/>
      <w:lvlJc w:val="left"/>
      <w:pPr>
        <w:tabs>
          <w:tab w:val="num" w:pos="1068"/>
        </w:tabs>
        <w:ind w:left="1068" w:hanging="360"/>
      </w:pPr>
      <w:rPr>
        <w:rFonts w:ascii="Times New Roman" w:eastAsia="Times New Roman" w:hAnsi="Times New Roman" w:hint="default"/>
      </w:rPr>
    </w:lvl>
    <w:lvl w:ilvl="1" w:tplc="2E70E798" w:tentative="1">
      <w:start w:val="1"/>
      <w:numFmt w:val="lowerLetter"/>
      <w:lvlText w:val="%2."/>
      <w:lvlJc w:val="left"/>
      <w:pPr>
        <w:tabs>
          <w:tab w:val="num" w:pos="1068"/>
        </w:tabs>
        <w:ind w:left="1068" w:hanging="360"/>
      </w:pPr>
      <w:rPr>
        <w:rFonts w:cs="Times New Roman"/>
      </w:rPr>
    </w:lvl>
    <w:lvl w:ilvl="2" w:tplc="2DF8E15A" w:tentative="1">
      <w:start w:val="1"/>
      <w:numFmt w:val="lowerRoman"/>
      <w:lvlText w:val="%3."/>
      <w:lvlJc w:val="right"/>
      <w:pPr>
        <w:tabs>
          <w:tab w:val="num" w:pos="1788"/>
        </w:tabs>
        <w:ind w:left="1788" w:hanging="180"/>
      </w:pPr>
      <w:rPr>
        <w:rFonts w:cs="Times New Roman"/>
      </w:rPr>
    </w:lvl>
    <w:lvl w:ilvl="3" w:tplc="CCBCD718" w:tentative="1">
      <w:start w:val="1"/>
      <w:numFmt w:val="decimal"/>
      <w:lvlText w:val="%4."/>
      <w:lvlJc w:val="left"/>
      <w:pPr>
        <w:tabs>
          <w:tab w:val="num" w:pos="2508"/>
        </w:tabs>
        <w:ind w:left="2508" w:hanging="360"/>
      </w:pPr>
      <w:rPr>
        <w:rFonts w:cs="Times New Roman"/>
      </w:rPr>
    </w:lvl>
    <w:lvl w:ilvl="4" w:tplc="3A8C6ED8" w:tentative="1">
      <w:start w:val="1"/>
      <w:numFmt w:val="lowerLetter"/>
      <w:lvlText w:val="%5."/>
      <w:lvlJc w:val="left"/>
      <w:pPr>
        <w:tabs>
          <w:tab w:val="num" w:pos="3228"/>
        </w:tabs>
        <w:ind w:left="3228" w:hanging="360"/>
      </w:pPr>
      <w:rPr>
        <w:rFonts w:cs="Times New Roman"/>
      </w:rPr>
    </w:lvl>
    <w:lvl w:ilvl="5" w:tplc="B41E79DA" w:tentative="1">
      <w:start w:val="1"/>
      <w:numFmt w:val="lowerRoman"/>
      <w:lvlText w:val="%6."/>
      <w:lvlJc w:val="right"/>
      <w:pPr>
        <w:tabs>
          <w:tab w:val="num" w:pos="3948"/>
        </w:tabs>
        <w:ind w:left="3948" w:hanging="180"/>
      </w:pPr>
      <w:rPr>
        <w:rFonts w:cs="Times New Roman"/>
      </w:rPr>
    </w:lvl>
    <w:lvl w:ilvl="6" w:tplc="0D3AC3B4" w:tentative="1">
      <w:start w:val="1"/>
      <w:numFmt w:val="decimal"/>
      <w:lvlText w:val="%7."/>
      <w:lvlJc w:val="left"/>
      <w:pPr>
        <w:tabs>
          <w:tab w:val="num" w:pos="4668"/>
        </w:tabs>
        <w:ind w:left="4668" w:hanging="360"/>
      </w:pPr>
      <w:rPr>
        <w:rFonts w:cs="Times New Roman"/>
      </w:rPr>
    </w:lvl>
    <w:lvl w:ilvl="7" w:tplc="63BC8E38" w:tentative="1">
      <w:start w:val="1"/>
      <w:numFmt w:val="lowerLetter"/>
      <w:lvlText w:val="%8."/>
      <w:lvlJc w:val="left"/>
      <w:pPr>
        <w:tabs>
          <w:tab w:val="num" w:pos="5388"/>
        </w:tabs>
        <w:ind w:left="5388" w:hanging="360"/>
      </w:pPr>
      <w:rPr>
        <w:rFonts w:cs="Times New Roman"/>
      </w:rPr>
    </w:lvl>
    <w:lvl w:ilvl="8" w:tplc="93D495BA" w:tentative="1">
      <w:start w:val="1"/>
      <w:numFmt w:val="lowerRoman"/>
      <w:lvlText w:val="%9."/>
      <w:lvlJc w:val="right"/>
      <w:pPr>
        <w:tabs>
          <w:tab w:val="num" w:pos="6108"/>
        </w:tabs>
        <w:ind w:left="6108" w:hanging="180"/>
      </w:pPr>
      <w:rPr>
        <w:rFonts w:cs="Times New Roman"/>
      </w:rPr>
    </w:lvl>
  </w:abstractNum>
  <w:abstractNum w:abstractNumId="36">
    <w:nsid w:val="149A1326"/>
    <w:multiLevelType w:val="multilevel"/>
    <w:tmpl w:val="BD06040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37">
    <w:nsid w:val="14A11036"/>
    <w:multiLevelType w:val="hybridMultilevel"/>
    <w:tmpl w:val="04D4810A"/>
    <w:lvl w:ilvl="0" w:tplc="9A926048">
      <w:start w:val="1"/>
      <w:numFmt w:val="lowerLetter"/>
      <w:lvlText w:val="%1)"/>
      <w:lvlJc w:val="left"/>
      <w:pPr>
        <w:tabs>
          <w:tab w:val="num" w:pos="-540"/>
        </w:tabs>
        <w:ind w:left="-540" w:hanging="360"/>
      </w:pPr>
      <w:rPr>
        <w:rFonts w:cs="Times New Roman" w:hint="default"/>
      </w:rPr>
    </w:lvl>
    <w:lvl w:ilvl="1" w:tplc="21921F06" w:tentative="1">
      <w:start w:val="1"/>
      <w:numFmt w:val="lowerLetter"/>
      <w:lvlText w:val="%2."/>
      <w:lvlJc w:val="left"/>
      <w:pPr>
        <w:tabs>
          <w:tab w:val="num" w:pos="1440"/>
        </w:tabs>
        <w:ind w:left="1440" w:hanging="360"/>
      </w:pPr>
      <w:rPr>
        <w:rFonts w:cs="Times New Roman"/>
      </w:rPr>
    </w:lvl>
    <w:lvl w:ilvl="2" w:tplc="7FAA252A" w:tentative="1">
      <w:start w:val="1"/>
      <w:numFmt w:val="lowerRoman"/>
      <w:lvlText w:val="%3."/>
      <w:lvlJc w:val="right"/>
      <w:pPr>
        <w:tabs>
          <w:tab w:val="num" w:pos="2160"/>
        </w:tabs>
        <w:ind w:left="2160" w:hanging="180"/>
      </w:pPr>
      <w:rPr>
        <w:rFonts w:cs="Times New Roman"/>
      </w:rPr>
    </w:lvl>
    <w:lvl w:ilvl="3" w:tplc="23222486" w:tentative="1">
      <w:start w:val="1"/>
      <w:numFmt w:val="decimal"/>
      <w:lvlText w:val="%4."/>
      <w:lvlJc w:val="left"/>
      <w:pPr>
        <w:tabs>
          <w:tab w:val="num" w:pos="2880"/>
        </w:tabs>
        <w:ind w:left="2880" w:hanging="360"/>
      </w:pPr>
      <w:rPr>
        <w:rFonts w:cs="Times New Roman"/>
      </w:rPr>
    </w:lvl>
    <w:lvl w:ilvl="4" w:tplc="7D7A1870" w:tentative="1">
      <w:start w:val="1"/>
      <w:numFmt w:val="lowerLetter"/>
      <w:lvlText w:val="%5."/>
      <w:lvlJc w:val="left"/>
      <w:pPr>
        <w:tabs>
          <w:tab w:val="num" w:pos="3600"/>
        </w:tabs>
        <w:ind w:left="3600" w:hanging="360"/>
      </w:pPr>
      <w:rPr>
        <w:rFonts w:cs="Times New Roman"/>
      </w:rPr>
    </w:lvl>
    <w:lvl w:ilvl="5" w:tplc="EC74B4FA" w:tentative="1">
      <w:start w:val="1"/>
      <w:numFmt w:val="lowerRoman"/>
      <w:lvlText w:val="%6."/>
      <w:lvlJc w:val="right"/>
      <w:pPr>
        <w:tabs>
          <w:tab w:val="num" w:pos="4320"/>
        </w:tabs>
        <w:ind w:left="4320" w:hanging="180"/>
      </w:pPr>
      <w:rPr>
        <w:rFonts w:cs="Times New Roman"/>
      </w:rPr>
    </w:lvl>
    <w:lvl w:ilvl="6" w:tplc="59CA2C8A" w:tentative="1">
      <w:start w:val="1"/>
      <w:numFmt w:val="decimal"/>
      <w:lvlText w:val="%7."/>
      <w:lvlJc w:val="left"/>
      <w:pPr>
        <w:tabs>
          <w:tab w:val="num" w:pos="5040"/>
        </w:tabs>
        <w:ind w:left="5040" w:hanging="360"/>
      </w:pPr>
      <w:rPr>
        <w:rFonts w:cs="Times New Roman"/>
      </w:rPr>
    </w:lvl>
    <w:lvl w:ilvl="7" w:tplc="EE526A5A" w:tentative="1">
      <w:start w:val="1"/>
      <w:numFmt w:val="lowerLetter"/>
      <w:lvlText w:val="%8."/>
      <w:lvlJc w:val="left"/>
      <w:pPr>
        <w:tabs>
          <w:tab w:val="num" w:pos="5760"/>
        </w:tabs>
        <w:ind w:left="5760" w:hanging="360"/>
      </w:pPr>
      <w:rPr>
        <w:rFonts w:cs="Times New Roman"/>
      </w:rPr>
    </w:lvl>
    <w:lvl w:ilvl="8" w:tplc="702010EE" w:tentative="1">
      <w:start w:val="1"/>
      <w:numFmt w:val="lowerRoman"/>
      <w:lvlText w:val="%9."/>
      <w:lvlJc w:val="right"/>
      <w:pPr>
        <w:tabs>
          <w:tab w:val="num" w:pos="6480"/>
        </w:tabs>
        <w:ind w:left="6480" w:hanging="180"/>
      </w:pPr>
      <w:rPr>
        <w:rFonts w:cs="Times New Roman"/>
      </w:rPr>
    </w:lvl>
  </w:abstractNum>
  <w:abstractNum w:abstractNumId="38">
    <w:nsid w:val="14F534C3"/>
    <w:multiLevelType w:val="hybridMultilevel"/>
    <w:tmpl w:val="D60071D8"/>
    <w:lvl w:ilvl="0" w:tplc="A0C4F4B0">
      <w:start w:val="5"/>
      <w:numFmt w:val="bullet"/>
      <w:lvlText w:val="-"/>
      <w:lvlJc w:val="left"/>
      <w:pPr>
        <w:tabs>
          <w:tab w:val="num" w:pos="720"/>
        </w:tabs>
        <w:ind w:left="720" w:hanging="363"/>
      </w:pPr>
      <w:rPr>
        <w:rFonts w:ascii="Times New Roman" w:eastAsia="Times New Roman" w:hAnsi="Times New Roman" w:hint="default"/>
      </w:rPr>
    </w:lvl>
    <w:lvl w:ilvl="1" w:tplc="B51ED384" w:tentative="1">
      <w:start w:val="1"/>
      <w:numFmt w:val="bullet"/>
      <w:lvlText w:val="o"/>
      <w:lvlJc w:val="left"/>
      <w:pPr>
        <w:tabs>
          <w:tab w:val="num" w:pos="1440"/>
        </w:tabs>
        <w:ind w:left="1440" w:hanging="360"/>
      </w:pPr>
      <w:rPr>
        <w:rFonts w:ascii="Courier New" w:hAnsi="Courier New" w:hint="default"/>
      </w:rPr>
    </w:lvl>
    <w:lvl w:ilvl="2" w:tplc="25E062BE" w:tentative="1">
      <w:start w:val="1"/>
      <w:numFmt w:val="bullet"/>
      <w:lvlText w:val=""/>
      <w:lvlJc w:val="left"/>
      <w:pPr>
        <w:tabs>
          <w:tab w:val="num" w:pos="2160"/>
        </w:tabs>
        <w:ind w:left="2160" w:hanging="360"/>
      </w:pPr>
      <w:rPr>
        <w:rFonts w:ascii="Wingdings" w:hAnsi="Wingdings" w:hint="default"/>
      </w:rPr>
    </w:lvl>
    <w:lvl w:ilvl="3" w:tplc="B0B48ABE" w:tentative="1">
      <w:start w:val="1"/>
      <w:numFmt w:val="bullet"/>
      <w:lvlText w:val=""/>
      <w:lvlJc w:val="left"/>
      <w:pPr>
        <w:tabs>
          <w:tab w:val="num" w:pos="2880"/>
        </w:tabs>
        <w:ind w:left="2880" w:hanging="360"/>
      </w:pPr>
      <w:rPr>
        <w:rFonts w:ascii="Symbol" w:hAnsi="Symbol" w:hint="default"/>
      </w:rPr>
    </w:lvl>
    <w:lvl w:ilvl="4" w:tplc="371A31CA" w:tentative="1">
      <w:start w:val="1"/>
      <w:numFmt w:val="bullet"/>
      <w:lvlText w:val="o"/>
      <w:lvlJc w:val="left"/>
      <w:pPr>
        <w:tabs>
          <w:tab w:val="num" w:pos="3600"/>
        </w:tabs>
        <w:ind w:left="3600" w:hanging="360"/>
      </w:pPr>
      <w:rPr>
        <w:rFonts w:ascii="Courier New" w:hAnsi="Courier New" w:hint="default"/>
      </w:rPr>
    </w:lvl>
    <w:lvl w:ilvl="5" w:tplc="7ECE2EF4" w:tentative="1">
      <w:start w:val="1"/>
      <w:numFmt w:val="bullet"/>
      <w:lvlText w:val=""/>
      <w:lvlJc w:val="left"/>
      <w:pPr>
        <w:tabs>
          <w:tab w:val="num" w:pos="4320"/>
        </w:tabs>
        <w:ind w:left="4320" w:hanging="360"/>
      </w:pPr>
      <w:rPr>
        <w:rFonts w:ascii="Wingdings" w:hAnsi="Wingdings" w:hint="default"/>
      </w:rPr>
    </w:lvl>
    <w:lvl w:ilvl="6" w:tplc="B6764CAC" w:tentative="1">
      <w:start w:val="1"/>
      <w:numFmt w:val="bullet"/>
      <w:lvlText w:val=""/>
      <w:lvlJc w:val="left"/>
      <w:pPr>
        <w:tabs>
          <w:tab w:val="num" w:pos="5040"/>
        </w:tabs>
        <w:ind w:left="5040" w:hanging="360"/>
      </w:pPr>
      <w:rPr>
        <w:rFonts w:ascii="Symbol" w:hAnsi="Symbol" w:hint="default"/>
      </w:rPr>
    </w:lvl>
    <w:lvl w:ilvl="7" w:tplc="DFA69DB0" w:tentative="1">
      <w:start w:val="1"/>
      <w:numFmt w:val="bullet"/>
      <w:lvlText w:val="o"/>
      <w:lvlJc w:val="left"/>
      <w:pPr>
        <w:tabs>
          <w:tab w:val="num" w:pos="5760"/>
        </w:tabs>
        <w:ind w:left="5760" w:hanging="360"/>
      </w:pPr>
      <w:rPr>
        <w:rFonts w:ascii="Courier New" w:hAnsi="Courier New" w:hint="default"/>
      </w:rPr>
    </w:lvl>
    <w:lvl w:ilvl="8" w:tplc="07464F12" w:tentative="1">
      <w:start w:val="1"/>
      <w:numFmt w:val="bullet"/>
      <w:lvlText w:val=""/>
      <w:lvlJc w:val="left"/>
      <w:pPr>
        <w:tabs>
          <w:tab w:val="num" w:pos="6480"/>
        </w:tabs>
        <w:ind w:left="6480" w:hanging="360"/>
      </w:pPr>
      <w:rPr>
        <w:rFonts w:ascii="Wingdings" w:hAnsi="Wingdings" w:hint="default"/>
      </w:rPr>
    </w:lvl>
  </w:abstractNum>
  <w:abstractNum w:abstractNumId="39">
    <w:nsid w:val="154C355B"/>
    <w:multiLevelType w:val="hybridMultilevel"/>
    <w:tmpl w:val="339AFFC2"/>
    <w:lvl w:ilvl="0" w:tplc="D598E1D6">
      <w:start w:val="1"/>
      <w:numFmt w:val="lowerLetter"/>
      <w:lvlText w:val="%1)"/>
      <w:lvlJc w:val="left"/>
      <w:pPr>
        <w:tabs>
          <w:tab w:val="num" w:pos="1261"/>
        </w:tabs>
        <w:ind w:left="1261" w:hanging="360"/>
      </w:pPr>
      <w:rPr>
        <w:rFonts w:cs="Times New Roman" w:hint="default"/>
      </w:rPr>
    </w:lvl>
    <w:lvl w:ilvl="1" w:tplc="04090019" w:tentative="1">
      <w:start w:val="1"/>
      <w:numFmt w:val="lowerLetter"/>
      <w:lvlText w:val="%2."/>
      <w:lvlJc w:val="left"/>
      <w:pPr>
        <w:tabs>
          <w:tab w:val="num" w:pos="1633"/>
        </w:tabs>
        <w:ind w:left="1633" w:hanging="360"/>
      </w:pPr>
      <w:rPr>
        <w:rFonts w:cs="Times New Roman"/>
      </w:rPr>
    </w:lvl>
    <w:lvl w:ilvl="2" w:tplc="0409001B" w:tentative="1">
      <w:start w:val="1"/>
      <w:numFmt w:val="lowerRoman"/>
      <w:lvlText w:val="%3."/>
      <w:lvlJc w:val="right"/>
      <w:pPr>
        <w:tabs>
          <w:tab w:val="num" w:pos="2353"/>
        </w:tabs>
        <w:ind w:left="2353" w:hanging="180"/>
      </w:pPr>
      <w:rPr>
        <w:rFonts w:cs="Times New Roman"/>
      </w:rPr>
    </w:lvl>
    <w:lvl w:ilvl="3" w:tplc="0409000F" w:tentative="1">
      <w:start w:val="1"/>
      <w:numFmt w:val="decimal"/>
      <w:lvlText w:val="%4."/>
      <w:lvlJc w:val="left"/>
      <w:pPr>
        <w:tabs>
          <w:tab w:val="num" w:pos="3073"/>
        </w:tabs>
        <w:ind w:left="3073" w:hanging="360"/>
      </w:pPr>
      <w:rPr>
        <w:rFonts w:cs="Times New Roman"/>
      </w:rPr>
    </w:lvl>
    <w:lvl w:ilvl="4" w:tplc="04090019" w:tentative="1">
      <w:start w:val="1"/>
      <w:numFmt w:val="lowerLetter"/>
      <w:lvlText w:val="%5."/>
      <w:lvlJc w:val="left"/>
      <w:pPr>
        <w:tabs>
          <w:tab w:val="num" w:pos="3793"/>
        </w:tabs>
        <w:ind w:left="3793" w:hanging="360"/>
      </w:pPr>
      <w:rPr>
        <w:rFonts w:cs="Times New Roman"/>
      </w:rPr>
    </w:lvl>
    <w:lvl w:ilvl="5" w:tplc="0409001B" w:tentative="1">
      <w:start w:val="1"/>
      <w:numFmt w:val="lowerRoman"/>
      <w:lvlText w:val="%6."/>
      <w:lvlJc w:val="right"/>
      <w:pPr>
        <w:tabs>
          <w:tab w:val="num" w:pos="4513"/>
        </w:tabs>
        <w:ind w:left="4513" w:hanging="180"/>
      </w:pPr>
      <w:rPr>
        <w:rFonts w:cs="Times New Roman"/>
      </w:rPr>
    </w:lvl>
    <w:lvl w:ilvl="6" w:tplc="0409000F" w:tentative="1">
      <w:start w:val="1"/>
      <w:numFmt w:val="decimal"/>
      <w:lvlText w:val="%7."/>
      <w:lvlJc w:val="left"/>
      <w:pPr>
        <w:tabs>
          <w:tab w:val="num" w:pos="5233"/>
        </w:tabs>
        <w:ind w:left="5233" w:hanging="360"/>
      </w:pPr>
      <w:rPr>
        <w:rFonts w:cs="Times New Roman"/>
      </w:rPr>
    </w:lvl>
    <w:lvl w:ilvl="7" w:tplc="04090019" w:tentative="1">
      <w:start w:val="1"/>
      <w:numFmt w:val="lowerLetter"/>
      <w:lvlText w:val="%8."/>
      <w:lvlJc w:val="left"/>
      <w:pPr>
        <w:tabs>
          <w:tab w:val="num" w:pos="5953"/>
        </w:tabs>
        <w:ind w:left="5953" w:hanging="360"/>
      </w:pPr>
      <w:rPr>
        <w:rFonts w:cs="Times New Roman"/>
      </w:rPr>
    </w:lvl>
    <w:lvl w:ilvl="8" w:tplc="0409001B" w:tentative="1">
      <w:start w:val="1"/>
      <w:numFmt w:val="lowerRoman"/>
      <w:lvlText w:val="%9."/>
      <w:lvlJc w:val="right"/>
      <w:pPr>
        <w:tabs>
          <w:tab w:val="num" w:pos="6673"/>
        </w:tabs>
        <w:ind w:left="6673" w:hanging="180"/>
      </w:pPr>
      <w:rPr>
        <w:rFonts w:cs="Times New Roman"/>
      </w:rPr>
    </w:lvl>
  </w:abstractNum>
  <w:abstractNum w:abstractNumId="40">
    <w:nsid w:val="15580778"/>
    <w:multiLevelType w:val="hybridMultilevel"/>
    <w:tmpl w:val="81D4FF62"/>
    <w:lvl w:ilvl="0" w:tplc="D1CE578A">
      <w:start w:val="1994"/>
      <w:numFmt w:val="bullet"/>
      <w:lvlText w:val="-"/>
      <w:lvlJc w:val="left"/>
      <w:pPr>
        <w:tabs>
          <w:tab w:val="num" w:pos="720"/>
        </w:tabs>
        <w:ind w:left="720" w:hanging="360"/>
      </w:pPr>
      <w:rPr>
        <w:rFonts w:ascii="Arial" w:eastAsia="Times New Roman" w:hAnsi="Arial" w:hint="default"/>
        <w:b w:val="0"/>
        <w:i w:val="0"/>
        <w:color w:val="auto"/>
        <w:sz w:val="16"/>
      </w:rPr>
    </w:lvl>
    <w:lvl w:ilvl="1" w:tplc="AF9CA036">
      <w:start w:val="1"/>
      <w:numFmt w:val="bullet"/>
      <w:lvlText w:val=""/>
      <w:lvlJc w:val="left"/>
      <w:pPr>
        <w:tabs>
          <w:tab w:val="num" w:pos="1800"/>
        </w:tabs>
        <w:ind w:left="1800" w:hanging="360"/>
      </w:pPr>
      <w:rPr>
        <w:rFonts w:ascii="Symbol" w:hAnsi="Symbol" w:hint="default"/>
        <w:sz w:val="16"/>
      </w:rPr>
    </w:lvl>
    <w:lvl w:ilvl="2" w:tplc="B76662FA" w:tentative="1">
      <w:start w:val="1"/>
      <w:numFmt w:val="bullet"/>
      <w:lvlText w:val=""/>
      <w:lvlJc w:val="left"/>
      <w:pPr>
        <w:tabs>
          <w:tab w:val="num" w:pos="2520"/>
        </w:tabs>
        <w:ind w:left="2520" w:hanging="360"/>
      </w:pPr>
      <w:rPr>
        <w:rFonts w:ascii="Wingdings" w:hAnsi="Wingdings" w:hint="default"/>
      </w:rPr>
    </w:lvl>
    <w:lvl w:ilvl="3" w:tplc="6EA8BC14" w:tentative="1">
      <w:start w:val="1"/>
      <w:numFmt w:val="bullet"/>
      <w:lvlText w:val=""/>
      <w:lvlJc w:val="left"/>
      <w:pPr>
        <w:tabs>
          <w:tab w:val="num" w:pos="3240"/>
        </w:tabs>
        <w:ind w:left="3240" w:hanging="360"/>
      </w:pPr>
      <w:rPr>
        <w:rFonts w:ascii="Symbol" w:hAnsi="Symbol" w:hint="default"/>
      </w:rPr>
    </w:lvl>
    <w:lvl w:ilvl="4" w:tplc="C28E644A" w:tentative="1">
      <w:start w:val="1"/>
      <w:numFmt w:val="bullet"/>
      <w:lvlText w:val="o"/>
      <w:lvlJc w:val="left"/>
      <w:pPr>
        <w:tabs>
          <w:tab w:val="num" w:pos="3960"/>
        </w:tabs>
        <w:ind w:left="3960" w:hanging="360"/>
      </w:pPr>
      <w:rPr>
        <w:rFonts w:ascii="Courier New" w:hAnsi="Courier New" w:hint="default"/>
      </w:rPr>
    </w:lvl>
    <w:lvl w:ilvl="5" w:tplc="F496C19E" w:tentative="1">
      <w:start w:val="1"/>
      <w:numFmt w:val="bullet"/>
      <w:lvlText w:val=""/>
      <w:lvlJc w:val="left"/>
      <w:pPr>
        <w:tabs>
          <w:tab w:val="num" w:pos="4680"/>
        </w:tabs>
        <w:ind w:left="4680" w:hanging="360"/>
      </w:pPr>
      <w:rPr>
        <w:rFonts w:ascii="Wingdings" w:hAnsi="Wingdings" w:hint="default"/>
      </w:rPr>
    </w:lvl>
    <w:lvl w:ilvl="6" w:tplc="7FCC36C4" w:tentative="1">
      <w:start w:val="1"/>
      <w:numFmt w:val="bullet"/>
      <w:lvlText w:val=""/>
      <w:lvlJc w:val="left"/>
      <w:pPr>
        <w:tabs>
          <w:tab w:val="num" w:pos="5400"/>
        </w:tabs>
        <w:ind w:left="5400" w:hanging="360"/>
      </w:pPr>
      <w:rPr>
        <w:rFonts w:ascii="Symbol" w:hAnsi="Symbol" w:hint="default"/>
      </w:rPr>
    </w:lvl>
    <w:lvl w:ilvl="7" w:tplc="5D260CA4" w:tentative="1">
      <w:start w:val="1"/>
      <w:numFmt w:val="bullet"/>
      <w:lvlText w:val="o"/>
      <w:lvlJc w:val="left"/>
      <w:pPr>
        <w:tabs>
          <w:tab w:val="num" w:pos="6120"/>
        </w:tabs>
        <w:ind w:left="6120" w:hanging="360"/>
      </w:pPr>
      <w:rPr>
        <w:rFonts w:ascii="Courier New" w:hAnsi="Courier New" w:hint="default"/>
      </w:rPr>
    </w:lvl>
    <w:lvl w:ilvl="8" w:tplc="684A5660" w:tentative="1">
      <w:start w:val="1"/>
      <w:numFmt w:val="bullet"/>
      <w:lvlText w:val=""/>
      <w:lvlJc w:val="left"/>
      <w:pPr>
        <w:tabs>
          <w:tab w:val="num" w:pos="6840"/>
        </w:tabs>
        <w:ind w:left="6840" w:hanging="360"/>
      </w:pPr>
      <w:rPr>
        <w:rFonts w:ascii="Wingdings" w:hAnsi="Wingdings" w:hint="default"/>
      </w:rPr>
    </w:lvl>
  </w:abstractNum>
  <w:abstractNum w:abstractNumId="41">
    <w:nsid w:val="17553BA9"/>
    <w:multiLevelType w:val="multilevel"/>
    <w:tmpl w:val="635670DC"/>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42">
    <w:nsid w:val="19172AAE"/>
    <w:multiLevelType w:val="hybridMultilevel"/>
    <w:tmpl w:val="3C4EE16A"/>
    <w:lvl w:ilvl="0" w:tplc="36EE9CFC">
      <w:start w:val="1"/>
      <w:numFmt w:val="decimal"/>
      <w:lvlText w:val="(%1)"/>
      <w:lvlJc w:val="left"/>
      <w:pPr>
        <w:tabs>
          <w:tab w:val="num" w:pos="360"/>
        </w:tabs>
        <w:ind w:left="360" w:hanging="360"/>
      </w:pPr>
      <w:rPr>
        <w:rFonts w:ascii="Arial" w:hAnsi="Arial" w:cs="Times New Roman" w:hint="default"/>
        <w:b w:val="0"/>
        <w:i w:val="0"/>
        <w:sz w:val="16"/>
      </w:rPr>
    </w:lvl>
    <w:lvl w:ilvl="1" w:tplc="E484359E">
      <w:start w:val="1994"/>
      <w:numFmt w:val="bullet"/>
      <w:lvlText w:val="-"/>
      <w:lvlJc w:val="left"/>
      <w:pPr>
        <w:tabs>
          <w:tab w:val="num" w:pos="1080"/>
        </w:tabs>
        <w:ind w:left="1080" w:hanging="360"/>
      </w:pPr>
      <w:rPr>
        <w:rFonts w:ascii="Arial" w:eastAsia="Times New Roman" w:hAnsi="Arial" w:hint="default"/>
        <w:b w:val="0"/>
        <w:i w:val="0"/>
        <w:color w:val="auto"/>
        <w:sz w:val="16"/>
      </w:rPr>
    </w:lvl>
    <w:lvl w:ilvl="2" w:tplc="4DD6652E" w:tentative="1">
      <w:start w:val="1"/>
      <w:numFmt w:val="lowerRoman"/>
      <w:lvlText w:val="%3."/>
      <w:lvlJc w:val="right"/>
      <w:pPr>
        <w:tabs>
          <w:tab w:val="num" w:pos="1800"/>
        </w:tabs>
        <w:ind w:left="1800" w:hanging="180"/>
      </w:pPr>
      <w:rPr>
        <w:rFonts w:cs="Times New Roman"/>
      </w:rPr>
    </w:lvl>
    <w:lvl w:ilvl="3" w:tplc="F6525E90" w:tentative="1">
      <w:start w:val="1"/>
      <w:numFmt w:val="decimal"/>
      <w:lvlText w:val="%4."/>
      <w:lvlJc w:val="left"/>
      <w:pPr>
        <w:tabs>
          <w:tab w:val="num" w:pos="2520"/>
        </w:tabs>
        <w:ind w:left="2520" w:hanging="360"/>
      </w:pPr>
      <w:rPr>
        <w:rFonts w:cs="Times New Roman"/>
      </w:rPr>
    </w:lvl>
    <w:lvl w:ilvl="4" w:tplc="56461C00" w:tentative="1">
      <w:start w:val="1"/>
      <w:numFmt w:val="lowerLetter"/>
      <w:lvlText w:val="%5."/>
      <w:lvlJc w:val="left"/>
      <w:pPr>
        <w:tabs>
          <w:tab w:val="num" w:pos="3240"/>
        </w:tabs>
        <w:ind w:left="3240" w:hanging="360"/>
      </w:pPr>
      <w:rPr>
        <w:rFonts w:cs="Times New Roman"/>
      </w:rPr>
    </w:lvl>
    <w:lvl w:ilvl="5" w:tplc="92789316" w:tentative="1">
      <w:start w:val="1"/>
      <w:numFmt w:val="lowerRoman"/>
      <w:lvlText w:val="%6."/>
      <w:lvlJc w:val="right"/>
      <w:pPr>
        <w:tabs>
          <w:tab w:val="num" w:pos="3960"/>
        </w:tabs>
        <w:ind w:left="3960" w:hanging="180"/>
      </w:pPr>
      <w:rPr>
        <w:rFonts w:cs="Times New Roman"/>
      </w:rPr>
    </w:lvl>
    <w:lvl w:ilvl="6" w:tplc="49C09A28" w:tentative="1">
      <w:start w:val="1"/>
      <w:numFmt w:val="decimal"/>
      <w:lvlText w:val="%7."/>
      <w:lvlJc w:val="left"/>
      <w:pPr>
        <w:tabs>
          <w:tab w:val="num" w:pos="4680"/>
        </w:tabs>
        <w:ind w:left="4680" w:hanging="360"/>
      </w:pPr>
      <w:rPr>
        <w:rFonts w:cs="Times New Roman"/>
      </w:rPr>
    </w:lvl>
    <w:lvl w:ilvl="7" w:tplc="759C619A" w:tentative="1">
      <w:start w:val="1"/>
      <w:numFmt w:val="lowerLetter"/>
      <w:lvlText w:val="%8."/>
      <w:lvlJc w:val="left"/>
      <w:pPr>
        <w:tabs>
          <w:tab w:val="num" w:pos="5400"/>
        </w:tabs>
        <w:ind w:left="5400" w:hanging="360"/>
      </w:pPr>
      <w:rPr>
        <w:rFonts w:cs="Times New Roman"/>
      </w:rPr>
    </w:lvl>
    <w:lvl w:ilvl="8" w:tplc="B6404CCC" w:tentative="1">
      <w:start w:val="1"/>
      <w:numFmt w:val="lowerRoman"/>
      <w:lvlText w:val="%9."/>
      <w:lvlJc w:val="right"/>
      <w:pPr>
        <w:tabs>
          <w:tab w:val="num" w:pos="6120"/>
        </w:tabs>
        <w:ind w:left="6120" w:hanging="180"/>
      </w:pPr>
      <w:rPr>
        <w:rFonts w:cs="Times New Roman"/>
      </w:rPr>
    </w:lvl>
  </w:abstractNum>
  <w:abstractNum w:abstractNumId="43">
    <w:nsid w:val="199E06AC"/>
    <w:multiLevelType w:val="multilevel"/>
    <w:tmpl w:val="68EEE3D6"/>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44">
    <w:nsid w:val="1A2B0C5F"/>
    <w:multiLevelType w:val="hybridMultilevel"/>
    <w:tmpl w:val="726CF8FE"/>
    <w:lvl w:ilvl="0" w:tplc="0E788278">
      <w:start w:val="1"/>
      <w:numFmt w:val="lowerLetter"/>
      <w:lvlText w:val="%1)"/>
      <w:lvlJc w:val="left"/>
      <w:pPr>
        <w:ind w:left="720" w:hanging="360"/>
      </w:pPr>
      <w:rPr>
        <w:rFonts w:cs="Times New Roman" w:hint="default"/>
        <w:sz w:val="24"/>
      </w:rPr>
    </w:lvl>
    <w:lvl w:ilvl="1" w:tplc="A43E48A4" w:tentative="1">
      <w:start w:val="1"/>
      <w:numFmt w:val="lowerLetter"/>
      <w:lvlText w:val="%2."/>
      <w:lvlJc w:val="left"/>
      <w:pPr>
        <w:ind w:left="1440" w:hanging="360"/>
      </w:pPr>
      <w:rPr>
        <w:rFonts w:cs="Times New Roman"/>
      </w:rPr>
    </w:lvl>
    <w:lvl w:ilvl="2" w:tplc="09BEFF38" w:tentative="1">
      <w:start w:val="1"/>
      <w:numFmt w:val="lowerRoman"/>
      <w:lvlText w:val="%3."/>
      <w:lvlJc w:val="right"/>
      <w:pPr>
        <w:ind w:left="2160" w:hanging="180"/>
      </w:pPr>
      <w:rPr>
        <w:rFonts w:cs="Times New Roman"/>
      </w:rPr>
    </w:lvl>
    <w:lvl w:ilvl="3" w:tplc="BDC2564E" w:tentative="1">
      <w:start w:val="1"/>
      <w:numFmt w:val="decimal"/>
      <w:lvlText w:val="%4."/>
      <w:lvlJc w:val="left"/>
      <w:pPr>
        <w:ind w:left="2880" w:hanging="360"/>
      </w:pPr>
      <w:rPr>
        <w:rFonts w:cs="Times New Roman"/>
      </w:rPr>
    </w:lvl>
    <w:lvl w:ilvl="4" w:tplc="5C1642BC" w:tentative="1">
      <w:start w:val="1"/>
      <w:numFmt w:val="lowerLetter"/>
      <w:lvlText w:val="%5."/>
      <w:lvlJc w:val="left"/>
      <w:pPr>
        <w:ind w:left="3600" w:hanging="360"/>
      </w:pPr>
      <w:rPr>
        <w:rFonts w:cs="Times New Roman"/>
      </w:rPr>
    </w:lvl>
    <w:lvl w:ilvl="5" w:tplc="AE6AA1CE" w:tentative="1">
      <w:start w:val="1"/>
      <w:numFmt w:val="lowerRoman"/>
      <w:lvlText w:val="%6."/>
      <w:lvlJc w:val="right"/>
      <w:pPr>
        <w:ind w:left="4320" w:hanging="180"/>
      </w:pPr>
      <w:rPr>
        <w:rFonts w:cs="Times New Roman"/>
      </w:rPr>
    </w:lvl>
    <w:lvl w:ilvl="6" w:tplc="0E06416C" w:tentative="1">
      <w:start w:val="1"/>
      <w:numFmt w:val="decimal"/>
      <w:lvlText w:val="%7."/>
      <w:lvlJc w:val="left"/>
      <w:pPr>
        <w:ind w:left="5040" w:hanging="360"/>
      </w:pPr>
      <w:rPr>
        <w:rFonts w:cs="Times New Roman"/>
      </w:rPr>
    </w:lvl>
    <w:lvl w:ilvl="7" w:tplc="22124FAE" w:tentative="1">
      <w:start w:val="1"/>
      <w:numFmt w:val="lowerLetter"/>
      <w:lvlText w:val="%8."/>
      <w:lvlJc w:val="left"/>
      <w:pPr>
        <w:ind w:left="5760" w:hanging="360"/>
      </w:pPr>
      <w:rPr>
        <w:rFonts w:cs="Times New Roman"/>
      </w:rPr>
    </w:lvl>
    <w:lvl w:ilvl="8" w:tplc="587C049A" w:tentative="1">
      <w:start w:val="1"/>
      <w:numFmt w:val="lowerRoman"/>
      <w:lvlText w:val="%9."/>
      <w:lvlJc w:val="right"/>
      <w:pPr>
        <w:ind w:left="6480" w:hanging="180"/>
      </w:pPr>
      <w:rPr>
        <w:rFonts w:cs="Times New Roman"/>
      </w:rPr>
    </w:lvl>
  </w:abstractNum>
  <w:abstractNum w:abstractNumId="45">
    <w:nsid w:val="1A5B4D28"/>
    <w:multiLevelType w:val="hybridMultilevel"/>
    <w:tmpl w:val="9C58763A"/>
    <w:lvl w:ilvl="0" w:tplc="B0C6237A">
      <w:start w:val="4"/>
      <w:numFmt w:val="lowerLetter"/>
      <w:lvlText w:val="%1)"/>
      <w:lvlJc w:val="left"/>
      <w:pPr>
        <w:tabs>
          <w:tab w:val="num" w:pos="1068"/>
        </w:tabs>
        <w:ind w:left="1068" w:hanging="360"/>
      </w:pPr>
      <w:rPr>
        <w:rFonts w:cs="Times New Roman" w:hint="default"/>
      </w:rPr>
    </w:lvl>
    <w:lvl w:ilvl="1" w:tplc="7B4EBED4" w:tentative="1">
      <w:start w:val="1"/>
      <w:numFmt w:val="lowerLetter"/>
      <w:lvlText w:val="%2."/>
      <w:lvlJc w:val="left"/>
      <w:pPr>
        <w:ind w:left="1440" w:hanging="360"/>
      </w:pPr>
      <w:rPr>
        <w:rFonts w:cs="Times New Roman"/>
      </w:rPr>
    </w:lvl>
    <w:lvl w:ilvl="2" w:tplc="633437E8" w:tentative="1">
      <w:start w:val="1"/>
      <w:numFmt w:val="lowerRoman"/>
      <w:lvlText w:val="%3."/>
      <w:lvlJc w:val="right"/>
      <w:pPr>
        <w:ind w:left="2160" w:hanging="180"/>
      </w:pPr>
      <w:rPr>
        <w:rFonts w:cs="Times New Roman"/>
      </w:rPr>
    </w:lvl>
    <w:lvl w:ilvl="3" w:tplc="2976F5F8" w:tentative="1">
      <w:start w:val="1"/>
      <w:numFmt w:val="decimal"/>
      <w:lvlText w:val="%4."/>
      <w:lvlJc w:val="left"/>
      <w:pPr>
        <w:ind w:left="2880" w:hanging="360"/>
      </w:pPr>
      <w:rPr>
        <w:rFonts w:cs="Times New Roman"/>
      </w:rPr>
    </w:lvl>
    <w:lvl w:ilvl="4" w:tplc="C21AD8D6" w:tentative="1">
      <w:start w:val="1"/>
      <w:numFmt w:val="lowerLetter"/>
      <w:lvlText w:val="%5."/>
      <w:lvlJc w:val="left"/>
      <w:pPr>
        <w:ind w:left="3600" w:hanging="360"/>
      </w:pPr>
      <w:rPr>
        <w:rFonts w:cs="Times New Roman"/>
      </w:rPr>
    </w:lvl>
    <w:lvl w:ilvl="5" w:tplc="446C49E0" w:tentative="1">
      <w:start w:val="1"/>
      <w:numFmt w:val="lowerRoman"/>
      <w:lvlText w:val="%6."/>
      <w:lvlJc w:val="right"/>
      <w:pPr>
        <w:ind w:left="4320" w:hanging="180"/>
      </w:pPr>
      <w:rPr>
        <w:rFonts w:cs="Times New Roman"/>
      </w:rPr>
    </w:lvl>
    <w:lvl w:ilvl="6" w:tplc="99A6E650" w:tentative="1">
      <w:start w:val="1"/>
      <w:numFmt w:val="decimal"/>
      <w:lvlText w:val="%7."/>
      <w:lvlJc w:val="left"/>
      <w:pPr>
        <w:ind w:left="5040" w:hanging="360"/>
      </w:pPr>
      <w:rPr>
        <w:rFonts w:cs="Times New Roman"/>
      </w:rPr>
    </w:lvl>
    <w:lvl w:ilvl="7" w:tplc="1042F020" w:tentative="1">
      <w:start w:val="1"/>
      <w:numFmt w:val="lowerLetter"/>
      <w:lvlText w:val="%8."/>
      <w:lvlJc w:val="left"/>
      <w:pPr>
        <w:ind w:left="5760" w:hanging="360"/>
      </w:pPr>
      <w:rPr>
        <w:rFonts w:cs="Times New Roman"/>
      </w:rPr>
    </w:lvl>
    <w:lvl w:ilvl="8" w:tplc="9B384EA8" w:tentative="1">
      <w:start w:val="1"/>
      <w:numFmt w:val="lowerRoman"/>
      <w:lvlText w:val="%9."/>
      <w:lvlJc w:val="right"/>
      <w:pPr>
        <w:ind w:left="6480" w:hanging="180"/>
      </w:pPr>
      <w:rPr>
        <w:rFonts w:cs="Times New Roman"/>
      </w:rPr>
    </w:lvl>
  </w:abstractNum>
  <w:abstractNum w:abstractNumId="46">
    <w:nsid w:val="1AC823EE"/>
    <w:multiLevelType w:val="hybridMultilevel"/>
    <w:tmpl w:val="1EF28272"/>
    <w:lvl w:ilvl="0" w:tplc="46DA9F1A">
      <w:start w:val="1"/>
      <w:numFmt w:val="lowerLetter"/>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1ACD66CE"/>
    <w:multiLevelType w:val="hybridMultilevel"/>
    <w:tmpl w:val="8B62C2D6"/>
    <w:lvl w:ilvl="0" w:tplc="D598E1D6">
      <w:start w:val="1"/>
      <w:numFmt w:val="lowerLetter"/>
      <w:lvlText w:val="%1)"/>
      <w:lvlJc w:val="left"/>
      <w:pPr>
        <w:tabs>
          <w:tab w:val="num" w:pos="1652"/>
        </w:tabs>
        <w:ind w:left="1652" w:hanging="360"/>
      </w:pPr>
      <w:rPr>
        <w:rFonts w:cs="Times New Roman" w:hint="default"/>
        <w:sz w:val="24"/>
      </w:rPr>
    </w:lvl>
    <w:lvl w:ilvl="1" w:tplc="04090019">
      <w:start w:val="1"/>
      <w:numFmt w:val="lowerLetter"/>
      <w:lvlText w:val="%2)"/>
      <w:lvlJc w:val="left"/>
      <w:pPr>
        <w:tabs>
          <w:tab w:val="num" w:pos="2012"/>
        </w:tabs>
        <w:ind w:left="2012" w:hanging="360"/>
      </w:pPr>
      <w:rPr>
        <w:rFonts w:cs="Times New Roman" w:hint="default"/>
      </w:rPr>
    </w:lvl>
    <w:lvl w:ilvl="2" w:tplc="0409001B" w:tentative="1">
      <w:start w:val="1"/>
      <w:numFmt w:val="lowerRoman"/>
      <w:lvlText w:val="%3."/>
      <w:lvlJc w:val="right"/>
      <w:pPr>
        <w:tabs>
          <w:tab w:val="num" w:pos="2732"/>
        </w:tabs>
        <w:ind w:left="2732" w:hanging="180"/>
      </w:pPr>
      <w:rPr>
        <w:rFonts w:cs="Times New Roman"/>
      </w:rPr>
    </w:lvl>
    <w:lvl w:ilvl="3" w:tplc="0409000F" w:tentative="1">
      <w:start w:val="1"/>
      <w:numFmt w:val="decimal"/>
      <w:lvlText w:val="%4."/>
      <w:lvlJc w:val="left"/>
      <w:pPr>
        <w:tabs>
          <w:tab w:val="num" w:pos="3452"/>
        </w:tabs>
        <w:ind w:left="3452" w:hanging="360"/>
      </w:pPr>
      <w:rPr>
        <w:rFonts w:cs="Times New Roman"/>
      </w:rPr>
    </w:lvl>
    <w:lvl w:ilvl="4" w:tplc="04090019" w:tentative="1">
      <w:start w:val="1"/>
      <w:numFmt w:val="lowerLetter"/>
      <w:lvlText w:val="%5."/>
      <w:lvlJc w:val="left"/>
      <w:pPr>
        <w:tabs>
          <w:tab w:val="num" w:pos="4172"/>
        </w:tabs>
        <w:ind w:left="4172" w:hanging="360"/>
      </w:pPr>
      <w:rPr>
        <w:rFonts w:cs="Times New Roman"/>
      </w:rPr>
    </w:lvl>
    <w:lvl w:ilvl="5" w:tplc="0409001B" w:tentative="1">
      <w:start w:val="1"/>
      <w:numFmt w:val="lowerRoman"/>
      <w:lvlText w:val="%6."/>
      <w:lvlJc w:val="right"/>
      <w:pPr>
        <w:tabs>
          <w:tab w:val="num" w:pos="4892"/>
        </w:tabs>
        <w:ind w:left="4892" w:hanging="180"/>
      </w:pPr>
      <w:rPr>
        <w:rFonts w:cs="Times New Roman"/>
      </w:rPr>
    </w:lvl>
    <w:lvl w:ilvl="6" w:tplc="0409000F" w:tentative="1">
      <w:start w:val="1"/>
      <w:numFmt w:val="decimal"/>
      <w:lvlText w:val="%7."/>
      <w:lvlJc w:val="left"/>
      <w:pPr>
        <w:tabs>
          <w:tab w:val="num" w:pos="5612"/>
        </w:tabs>
        <w:ind w:left="5612" w:hanging="360"/>
      </w:pPr>
      <w:rPr>
        <w:rFonts w:cs="Times New Roman"/>
      </w:rPr>
    </w:lvl>
    <w:lvl w:ilvl="7" w:tplc="04090019" w:tentative="1">
      <w:start w:val="1"/>
      <w:numFmt w:val="lowerLetter"/>
      <w:lvlText w:val="%8."/>
      <w:lvlJc w:val="left"/>
      <w:pPr>
        <w:tabs>
          <w:tab w:val="num" w:pos="6332"/>
        </w:tabs>
        <w:ind w:left="6332" w:hanging="360"/>
      </w:pPr>
      <w:rPr>
        <w:rFonts w:cs="Times New Roman"/>
      </w:rPr>
    </w:lvl>
    <w:lvl w:ilvl="8" w:tplc="0409001B" w:tentative="1">
      <w:start w:val="1"/>
      <w:numFmt w:val="lowerRoman"/>
      <w:lvlText w:val="%9."/>
      <w:lvlJc w:val="right"/>
      <w:pPr>
        <w:tabs>
          <w:tab w:val="num" w:pos="7052"/>
        </w:tabs>
        <w:ind w:left="7052" w:hanging="180"/>
      </w:pPr>
      <w:rPr>
        <w:rFonts w:cs="Times New Roman"/>
      </w:rPr>
    </w:lvl>
  </w:abstractNum>
  <w:abstractNum w:abstractNumId="48">
    <w:nsid w:val="1ADD33AF"/>
    <w:multiLevelType w:val="multilevel"/>
    <w:tmpl w:val="DA28B364"/>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49">
    <w:nsid w:val="1BB63C99"/>
    <w:multiLevelType w:val="hybridMultilevel"/>
    <w:tmpl w:val="D12C05BC"/>
    <w:lvl w:ilvl="0" w:tplc="152C8C44">
      <w:start w:val="1"/>
      <w:numFmt w:val="lowerLetter"/>
      <w:lvlText w:val="%1)"/>
      <w:lvlJc w:val="left"/>
      <w:pPr>
        <w:tabs>
          <w:tab w:val="num" w:pos="1068"/>
        </w:tabs>
        <w:ind w:left="1068" w:hanging="360"/>
      </w:pPr>
      <w:rPr>
        <w:rFonts w:cs="Times New Roman" w:hint="default"/>
      </w:rPr>
    </w:lvl>
    <w:lvl w:ilvl="1" w:tplc="81760402">
      <w:start w:val="1"/>
      <w:numFmt w:val="lowerLetter"/>
      <w:lvlText w:val="%2."/>
      <w:lvlJc w:val="left"/>
      <w:pPr>
        <w:tabs>
          <w:tab w:val="num" w:pos="1068"/>
        </w:tabs>
        <w:ind w:left="1068" w:hanging="360"/>
      </w:pPr>
      <w:rPr>
        <w:rFonts w:cs="Times New Roman"/>
      </w:rPr>
    </w:lvl>
    <w:lvl w:ilvl="2" w:tplc="1EB458CC" w:tentative="1">
      <w:start w:val="1"/>
      <w:numFmt w:val="lowerRoman"/>
      <w:lvlText w:val="%3."/>
      <w:lvlJc w:val="right"/>
      <w:pPr>
        <w:tabs>
          <w:tab w:val="num" w:pos="1788"/>
        </w:tabs>
        <w:ind w:left="1788" w:hanging="180"/>
      </w:pPr>
      <w:rPr>
        <w:rFonts w:cs="Times New Roman"/>
      </w:rPr>
    </w:lvl>
    <w:lvl w:ilvl="3" w:tplc="1F9E683A" w:tentative="1">
      <w:start w:val="1"/>
      <w:numFmt w:val="decimal"/>
      <w:lvlText w:val="%4."/>
      <w:lvlJc w:val="left"/>
      <w:pPr>
        <w:tabs>
          <w:tab w:val="num" w:pos="2508"/>
        </w:tabs>
        <w:ind w:left="2508" w:hanging="360"/>
      </w:pPr>
      <w:rPr>
        <w:rFonts w:cs="Times New Roman"/>
      </w:rPr>
    </w:lvl>
    <w:lvl w:ilvl="4" w:tplc="11540B5A" w:tentative="1">
      <w:start w:val="1"/>
      <w:numFmt w:val="lowerLetter"/>
      <w:lvlText w:val="%5."/>
      <w:lvlJc w:val="left"/>
      <w:pPr>
        <w:tabs>
          <w:tab w:val="num" w:pos="3228"/>
        </w:tabs>
        <w:ind w:left="3228" w:hanging="360"/>
      </w:pPr>
      <w:rPr>
        <w:rFonts w:cs="Times New Roman"/>
      </w:rPr>
    </w:lvl>
    <w:lvl w:ilvl="5" w:tplc="DCA89CF0" w:tentative="1">
      <w:start w:val="1"/>
      <w:numFmt w:val="lowerRoman"/>
      <w:lvlText w:val="%6."/>
      <w:lvlJc w:val="right"/>
      <w:pPr>
        <w:tabs>
          <w:tab w:val="num" w:pos="3948"/>
        </w:tabs>
        <w:ind w:left="3948" w:hanging="180"/>
      </w:pPr>
      <w:rPr>
        <w:rFonts w:cs="Times New Roman"/>
      </w:rPr>
    </w:lvl>
    <w:lvl w:ilvl="6" w:tplc="505E9F2A" w:tentative="1">
      <w:start w:val="1"/>
      <w:numFmt w:val="decimal"/>
      <w:lvlText w:val="%7."/>
      <w:lvlJc w:val="left"/>
      <w:pPr>
        <w:tabs>
          <w:tab w:val="num" w:pos="4668"/>
        </w:tabs>
        <w:ind w:left="4668" w:hanging="360"/>
      </w:pPr>
      <w:rPr>
        <w:rFonts w:cs="Times New Roman"/>
      </w:rPr>
    </w:lvl>
    <w:lvl w:ilvl="7" w:tplc="B66CF818" w:tentative="1">
      <w:start w:val="1"/>
      <w:numFmt w:val="lowerLetter"/>
      <w:lvlText w:val="%8."/>
      <w:lvlJc w:val="left"/>
      <w:pPr>
        <w:tabs>
          <w:tab w:val="num" w:pos="5388"/>
        </w:tabs>
        <w:ind w:left="5388" w:hanging="360"/>
      </w:pPr>
      <w:rPr>
        <w:rFonts w:cs="Times New Roman"/>
      </w:rPr>
    </w:lvl>
    <w:lvl w:ilvl="8" w:tplc="433CD09E" w:tentative="1">
      <w:start w:val="1"/>
      <w:numFmt w:val="lowerRoman"/>
      <w:lvlText w:val="%9."/>
      <w:lvlJc w:val="right"/>
      <w:pPr>
        <w:tabs>
          <w:tab w:val="num" w:pos="6108"/>
        </w:tabs>
        <w:ind w:left="6108" w:hanging="180"/>
      </w:pPr>
      <w:rPr>
        <w:rFonts w:cs="Times New Roman"/>
      </w:rPr>
    </w:lvl>
  </w:abstractNum>
  <w:abstractNum w:abstractNumId="50">
    <w:nsid w:val="1D5A2DD2"/>
    <w:multiLevelType w:val="multilevel"/>
    <w:tmpl w:val="18F4AF8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51">
    <w:nsid w:val="1EC52A12"/>
    <w:multiLevelType w:val="multilevel"/>
    <w:tmpl w:val="451489A0"/>
    <w:lvl w:ilvl="0">
      <w:start w:val="1"/>
      <w:numFmt w:val="lowerLetter"/>
      <w:lvlText w:val="%1)"/>
      <w:lvlJc w:val="left"/>
      <w:pPr>
        <w:tabs>
          <w:tab w:val="num" w:pos="714"/>
        </w:tabs>
        <w:ind w:left="714" w:hanging="357"/>
      </w:pPr>
      <w:rPr>
        <w:rFonts w:cs="Times New Roman" w:hint="default"/>
        <w:sz w:val="24"/>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52">
    <w:nsid w:val="1FD71FE8"/>
    <w:multiLevelType w:val="hybridMultilevel"/>
    <w:tmpl w:val="7D4C4FC6"/>
    <w:lvl w:ilvl="0" w:tplc="0330BDC6">
      <w:start w:val="1"/>
      <w:numFmt w:val="lowerLetter"/>
      <w:lvlText w:val="%1)"/>
      <w:lvlJc w:val="left"/>
      <w:pPr>
        <w:tabs>
          <w:tab w:val="num" w:pos="-540"/>
        </w:tabs>
        <w:ind w:left="-540" w:hanging="360"/>
      </w:pPr>
      <w:rPr>
        <w:rFonts w:cs="Times New Roman" w:hint="default"/>
      </w:rPr>
    </w:lvl>
    <w:lvl w:ilvl="1" w:tplc="0B0AF9F0" w:tentative="1">
      <w:start w:val="1"/>
      <w:numFmt w:val="lowerLetter"/>
      <w:lvlText w:val="%2."/>
      <w:lvlJc w:val="left"/>
      <w:pPr>
        <w:tabs>
          <w:tab w:val="num" w:pos="1440"/>
        </w:tabs>
        <w:ind w:left="1440" w:hanging="360"/>
      </w:pPr>
      <w:rPr>
        <w:rFonts w:cs="Times New Roman"/>
      </w:rPr>
    </w:lvl>
    <w:lvl w:ilvl="2" w:tplc="FBDA9520" w:tentative="1">
      <w:start w:val="1"/>
      <w:numFmt w:val="lowerRoman"/>
      <w:lvlText w:val="%3."/>
      <w:lvlJc w:val="right"/>
      <w:pPr>
        <w:tabs>
          <w:tab w:val="num" w:pos="2160"/>
        </w:tabs>
        <w:ind w:left="2160" w:hanging="180"/>
      </w:pPr>
      <w:rPr>
        <w:rFonts w:cs="Times New Roman"/>
      </w:rPr>
    </w:lvl>
    <w:lvl w:ilvl="3" w:tplc="9132C198" w:tentative="1">
      <w:start w:val="1"/>
      <w:numFmt w:val="decimal"/>
      <w:lvlText w:val="%4."/>
      <w:lvlJc w:val="left"/>
      <w:pPr>
        <w:tabs>
          <w:tab w:val="num" w:pos="2880"/>
        </w:tabs>
        <w:ind w:left="2880" w:hanging="360"/>
      </w:pPr>
      <w:rPr>
        <w:rFonts w:cs="Times New Roman"/>
      </w:rPr>
    </w:lvl>
    <w:lvl w:ilvl="4" w:tplc="5D38C050" w:tentative="1">
      <w:start w:val="1"/>
      <w:numFmt w:val="lowerLetter"/>
      <w:lvlText w:val="%5."/>
      <w:lvlJc w:val="left"/>
      <w:pPr>
        <w:tabs>
          <w:tab w:val="num" w:pos="3600"/>
        </w:tabs>
        <w:ind w:left="3600" w:hanging="360"/>
      </w:pPr>
      <w:rPr>
        <w:rFonts w:cs="Times New Roman"/>
      </w:rPr>
    </w:lvl>
    <w:lvl w:ilvl="5" w:tplc="6C0CA6F4" w:tentative="1">
      <w:start w:val="1"/>
      <w:numFmt w:val="lowerRoman"/>
      <w:lvlText w:val="%6."/>
      <w:lvlJc w:val="right"/>
      <w:pPr>
        <w:tabs>
          <w:tab w:val="num" w:pos="4320"/>
        </w:tabs>
        <w:ind w:left="4320" w:hanging="180"/>
      </w:pPr>
      <w:rPr>
        <w:rFonts w:cs="Times New Roman"/>
      </w:rPr>
    </w:lvl>
    <w:lvl w:ilvl="6" w:tplc="82F452EC" w:tentative="1">
      <w:start w:val="1"/>
      <w:numFmt w:val="decimal"/>
      <w:lvlText w:val="%7."/>
      <w:lvlJc w:val="left"/>
      <w:pPr>
        <w:tabs>
          <w:tab w:val="num" w:pos="5040"/>
        </w:tabs>
        <w:ind w:left="5040" w:hanging="360"/>
      </w:pPr>
      <w:rPr>
        <w:rFonts w:cs="Times New Roman"/>
      </w:rPr>
    </w:lvl>
    <w:lvl w:ilvl="7" w:tplc="7C6242B4" w:tentative="1">
      <w:start w:val="1"/>
      <w:numFmt w:val="lowerLetter"/>
      <w:lvlText w:val="%8."/>
      <w:lvlJc w:val="left"/>
      <w:pPr>
        <w:tabs>
          <w:tab w:val="num" w:pos="5760"/>
        </w:tabs>
        <w:ind w:left="5760" w:hanging="360"/>
      </w:pPr>
      <w:rPr>
        <w:rFonts w:cs="Times New Roman"/>
      </w:rPr>
    </w:lvl>
    <w:lvl w:ilvl="8" w:tplc="81A2B112" w:tentative="1">
      <w:start w:val="1"/>
      <w:numFmt w:val="lowerRoman"/>
      <w:lvlText w:val="%9."/>
      <w:lvlJc w:val="right"/>
      <w:pPr>
        <w:tabs>
          <w:tab w:val="num" w:pos="6480"/>
        </w:tabs>
        <w:ind w:left="6480" w:hanging="180"/>
      </w:pPr>
      <w:rPr>
        <w:rFonts w:cs="Times New Roman"/>
      </w:rPr>
    </w:lvl>
  </w:abstractNum>
  <w:abstractNum w:abstractNumId="53">
    <w:nsid w:val="21184291"/>
    <w:multiLevelType w:val="hybridMultilevel"/>
    <w:tmpl w:val="DF58CC18"/>
    <w:lvl w:ilvl="0" w:tplc="E8780572">
      <w:start w:val="5"/>
      <w:numFmt w:val="bullet"/>
      <w:lvlText w:val="-"/>
      <w:lvlJc w:val="left"/>
      <w:pPr>
        <w:tabs>
          <w:tab w:val="num" w:pos="1287"/>
        </w:tabs>
        <w:ind w:left="1287" w:hanging="930"/>
      </w:pPr>
      <w:rPr>
        <w:rFonts w:ascii="Times New Roman" w:eastAsia="Times New Roman" w:hAnsi="Times New Roman" w:hint="default"/>
        <w:b w:val="0"/>
        <w:i w:val="0"/>
        <w:sz w:val="22"/>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4">
    <w:nsid w:val="218403E5"/>
    <w:multiLevelType w:val="hybridMultilevel"/>
    <w:tmpl w:val="4EC2EE82"/>
    <w:lvl w:ilvl="0" w:tplc="0FA6B64E">
      <w:start w:val="1"/>
      <w:numFmt w:val="lowerLetter"/>
      <w:lvlText w:val="%1)"/>
      <w:lvlJc w:val="left"/>
      <w:pPr>
        <w:tabs>
          <w:tab w:val="num" w:pos="1652"/>
        </w:tabs>
        <w:ind w:left="1652" w:hanging="360"/>
      </w:pPr>
      <w:rPr>
        <w:rFonts w:cs="Times New Roman" w:hint="default"/>
        <w:sz w:val="24"/>
      </w:rPr>
    </w:lvl>
    <w:lvl w:ilvl="1" w:tplc="773EF404">
      <w:start w:val="1"/>
      <w:numFmt w:val="lowerLetter"/>
      <w:lvlText w:val="%2)"/>
      <w:lvlJc w:val="left"/>
      <w:pPr>
        <w:tabs>
          <w:tab w:val="num" w:pos="2012"/>
        </w:tabs>
        <w:ind w:left="2012" w:hanging="360"/>
      </w:pPr>
      <w:rPr>
        <w:rFonts w:cs="Times New Roman" w:hint="default"/>
      </w:rPr>
    </w:lvl>
    <w:lvl w:ilvl="2" w:tplc="E42C1C76" w:tentative="1">
      <w:start w:val="1"/>
      <w:numFmt w:val="lowerRoman"/>
      <w:lvlText w:val="%3."/>
      <w:lvlJc w:val="right"/>
      <w:pPr>
        <w:tabs>
          <w:tab w:val="num" w:pos="2732"/>
        </w:tabs>
        <w:ind w:left="2732" w:hanging="180"/>
      </w:pPr>
      <w:rPr>
        <w:rFonts w:cs="Times New Roman"/>
      </w:rPr>
    </w:lvl>
    <w:lvl w:ilvl="3" w:tplc="5EA40C78" w:tentative="1">
      <w:start w:val="1"/>
      <w:numFmt w:val="decimal"/>
      <w:lvlText w:val="%4."/>
      <w:lvlJc w:val="left"/>
      <w:pPr>
        <w:tabs>
          <w:tab w:val="num" w:pos="3452"/>
        </w:tabs>
        <w:ind w:left="3452" w:hanging="360"/>
      </w:pPr>
      <w:rPr>
        <w:rFonts w:cs="Times New Roman"/>
      </w:rPr>
    </w:lvl>
    <w:lvl w:ilvl="4" w:tplc="96E2CAD8" w:tentative="1">
      <w:start w:val="1"/>
      <w:numFmt w:val="lowerLetter"/>
      <w:lvlText w:val="%5."/>
      <w:lvlJc w:val="left"/>
      <w:pPr>
        <w:tabs>
          <w:tab w:val="num" w:pos="4172"/>
        </w:tabs>
        <w:ind w:left="4172" w:hanging="360"/>
      </w:pPr>
      <w:rPr>
        <w:rFonts w:cs="Times New Roman"/>
      </w:rPr>
    </w:lvl>
    <w:lvl w:ilvl="5" w:tplc="5BB004B6" w:tentative="1">
      <w:start w:val="1"/>
      <w:numFmt w:val="lowerRoman"/>
      <w:lvlText w:val="%6."/>
      <w:lvlJc w:val="right"/>
      <w:pPr>
        <w:tabs>
          <w:tab w:val="num" w:pos="4892"/>
        </w:tabs>
        <w:ind w:left="4892" w:hanging="180"/>
      </w:pPr>
      <w:rPr>
        <w:rFonts w:cs="Times New Roman"/>
      </w:rPr>
    </w:lvl>
    <w:lvl w:ilvl="6" w:tplc="0F28CE3C" w:tentative="1">
      <w:start w:val="1"/>
      <w:numFmt w:val="decimal"/>
      <w:lvlText w:val="%7."/>
      <w:lvlJc w:val="left"/>
      <w:pPr>
        <w:tabs>
          <w:tab w:val="num" w:pos="5612"/>
        </w:tabs>
        <w:ind w:left="5612" w:hanging="360"/>
      </w:pPr>
      <w:rPr>
        <w:rFonts w:cs="Times New Roman"/>
      </w:rPr>
    </w:lvl>
    <w:lvl w:ilvl="7" w:tplc="5AAE2AB0" w:tentative="1">
      <w:start w:val="1"/>
      <w:numFmt w:val="lowerLetter"/>
      <w:lvlText w:val="%8."/>
      <w:lvlJc w:val="left"/>
      <w:pPr>
        <w:tabs>
          <w:tab w:val="num" w:pos="6332"/>
        </w:tabs>
        <w:ind w:left="6332" w:hanging="360"/>
      </w:pPr>
      <w:rPr>
        <w:rFonts w:cs="Times New Roman"/>
      </w:rPr>
    </w:lvl>
    <w:lvl w:ilvl="8" w:tplc="265E4D48" w:tentative="1">
      <w:start w:val="1"/>
      <w:numFmt w:val="lowerRoman"/>
      <w:lvlText w:val="%9."/>
      <w:lvlJc w:val="right"/>
      <w:pPr>
        <w:tabs>
          <w:tab w:val="num" w:pos="7052"/>
        </w:tabs>
        <w:ind w:left="7052" w:hanging="180"/>
      </w:pPr>
      <w:rPr>
        <w:rFonts w:cs="Times New Roman"/>
      </w:rPr>
    </w:lvl>
  </w:abstractNum>
  <w:abstractNum w:abstractNumId="55">
    <w:nsid w:val="220554DC"/>
    <w:multiLevelType w:val="hybridMultilevel"/>
    <w:tmpl w:val="78ACD06E"/>
    <w:lvl w:ilvl="0" w:tplc="6D5CF6D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6">
    <w:nsid w:val="237A3EF3"/>
    <w:multiLevelType w:val="hybridMultilevel"/>
    <w:tmpl w:val="81A2AF32"/>
    <w:lvl w:ilvl="0" w:tplc="04190017">
      <w:start w:val="1"/>
      <w:numFmt w:val="lowerLetter"/>
      <w:lvlText w:val="%1)"/>
      <w:lvlJc w:val="left"/>
      <w:pPr>
        <w:tabs>
          <w:tab w:val="num" w:pos="1070"/>
        </w:tabs>
        <w:ind w:left="1070" w:hanging="360"/>
      </w:pPr>
      <w:rPr>
        <w:rFonts w:cs="Times New Roman" w:hint="default"/>
        <w:sz w:val="24"/>
      </w:rPr>
    </w:lvl>
    <w:lvl w:ilvl="1" w:tplc="04190019" w:tentative="1">
      <w:start w:val="1"/>
      <w:numFmt w:val="bullet"/>
      <w:lvlText w:val="o"/>
      <w:lvlJc w:val="left"/>
      <w:pPr>
        <w:tabs>
          <w:tab w:val="num" w:pos="1789"/>
        </w:tabs>
        <w:ind w:left="1789" w:hanging="360"/>
      </w:pPr>
      <w:rPr>
        <w:rFonts w:ascii="Courier New" w:hAnsi="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57">
    <w:nsid w:val="23B76BC1"/>
    <w:multiLevelType w:val="hybridMultilevel"/>
    <w:tmpl w:val="2A78CBB4"/>
    <w:lvl w:ilvl="0" w:tplc="7952A1CA">
      <w:start w:val="1"/>
      <w:numFmt w:val="lowerLetter"/>
      <w:lvlText w:val="%1)"/>
      <w:lvlJc w:val="left"/>
      <w:pPr>
        <w:ind w:left="1050" w:hanging="360"/>
      </w:pPr>
      <w:rPr>
        <w:rFonts w:cs="Times New Roman" w:hint="default"/>
        <w:sz w:val="24"/>
      </w:rPr>
    </w:lvl>
    <w:lvl w:ilvl="1" w:tplc="6B60D694" w:tentative="1">
      <w:start w:val="1"/>
      <w:numFmt w:val="bullet"/>
      <w:lvlText w:val="o"/>
      <w:lvlJc w:val="left"/>
      <w:pPr>
        <w:ind w:left="1770" w:hanging="360"/>
      </w:pPr>
      <w:rPr>
        <w:rFonts w:ascii="Courier New" w:hAnsi="Courier New" w:hint="default"/>
      </w:rPr>
    </w:lvl>
    <w:lvl w:ilvl="2" w:tplc="77FC75B8" w:tentative="1">
      <w:start w:val="1"/>
      <w:numFmt w:val="bullet"/>
      <w:lvlText w:val=""/>
      <w:lvlJc w:val="left"/>
      <w:pPr>
        <w:ind w:left="2490" w:hanging="360"/>
      </w:pPr>
      <w:rPr>
        <w:rFonts w:ascii="Wingdings" w:hAnsi="Wingdings" w:hint="default"/>
      </w:rPr>
    </w:lvl>
    <w:lvl w:ilvl="3" w:tplc="B3A0A432" w:tentative="1">
      <w:start w:val="1"/>
      <w:numFmt w:val="bullet"/>
      <w:lvlText w:val=""/>
      <w:lvlJc w:val="left"/>
      <w:pPr>
        <w:ind w:left="3210" w:hanging="360"/>
      </w:pPr>
      <w:rPr>
        <w:rFonts w:ascii="Symbol" w:hAnsi="Symbol" w:hint="default"/>
      </w:rPr>
    </w:lvl>
    <w:lvl w:ilvl="4" w:tplc="A7FE4024" w:tentative="1">
      <w:start w:val="1"/>
      <w:numFmt w:val="bullet"/>
      <w:lvlText w:val="o"/>
      <w:lvlJc w:val="left"/>
      <w:pPr>
        <w:ind w:left="3930" w:hanging="360"/>
      </w:pPr>
      <w:rPr>
        <w:rFonts w:ascii="Courier New" w:hAnsi="Courier New" w:hint="default"/>
      </w:rPr>
    </w:lvl>
    <w:lvl w:ilvl="5" w:tplc="08DAF75E" w:tentative="1">
      <w:start w:val="1"/>
      <w:numFmt w:val="bullet"/>
      <w:lvlText w:val=""/>
      <w:lvlJc w:val="left"/>
      <w:pPr>
        <w:ind w:left="4650" w:hanging="360"/>
      </w:pPr>
      <w:rPr>
        <w:rFonts w:ascii="Wingdings" w:hAnsi="Wingdings" w:hint="default"/>
      </w:rPr>
    </w:lvl>
    <w:lvl w:ilvl="6" w:tplc="7CD6A258" w:tentative="1">
      <w:start w:val="1"/>
      <w:numFmt w:val="bullet"/>
      <w:lvlText w:val=""/>
      <w:lvlJc w:val="left"/>
      <w:pPr>
        <w:ind w:left="5370" w:hanging="360"/>
      </w:pPr>
      <w:rPr>
        <w:rFonts w:ascii="Symbol" w:hAnsi="Symbol" w:hint="default"/>
      </w:rPr>
    </w:lvl>
    <w:lvl w:ilvl="7" w:tplc="7ADEF246" w:tentative="1">
      <w:start w:val="1"/>
      <w:numFmt w:val="bullet"/>
      <w:lvlText w:val="o"/>
      <w:lvlJc w:val="left"/>
      <w:pPr>
        <w:ind w:left="6090" w:hanging="360"/>
      </w:pPr>
      <w:rPr>
        <w:rFonts w:ascii="Courier New" w:hAnsi="Courier New" w:hint="default"/>
      </w:rPr>
    </w:lvl>
    <w:lvl w:ilvl="8" w:tplc="14AA2BA8" w:tentative="1">
      <w:start w:val="1"/>
      <w:numFmt w:val="bullet"/>
      <w:lvlText w:val=""/>
      <w:lvlJc w:val="left"/>
      <w:pPr>
        <w:ind w:left="6810" w:hanging="360"/>
      </w:pPr>
      <w:rPr>
        <w:rFonts w:ascii="Wingdings" w:hAnsi="Wingdings" w:hint="default"/>
      </w:rPr>
    </w:lvl>
  </w:abstractNum>
  <w:abstractNum w:abstractNumId="58">
    <w:nsid w:val="246B4EF3"/>
    <w:multiLevelType w:val="multilevel"/>
    <w:tmpl w:val="FB3E1F0E"/>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59">
    <w:nsid w:val="247271AE"/>
    <w:multiLevelType w:val="multilevel"/>
    <w:tmpl w:val="EE8AB1DA"/>
    <w:lvl w:ilvl="0">
      <w:start w:val="1"/>
      <w:numFmt w:val="bullet"/>
      <w:lvlText w:val="o"/>
      <w:lvlJc w:val="left"/>
      <w:pPr>
        <w:tabs>
          <w:tab w:val="num" w:pos="720"/>
        </w:tabs>
        <w:ind w:left="720" w:hanging="360"/>
      </w:pPr>
      <w:rPr>
        <w:rFonts w:ascii="Courier New" w:hAnsi="Courier New" w:hint="default"/>
        <w:sz w:val="16"/>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60">
    <w:nsid w:val="249D5141"/>
    <w:multiLevelType w:val="hybridMultilevel"/>
    <w:tmpl w:val="C53E5F4E"/>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573434"/>
    <w:multiLevelType w:val="multilevel"/>
    <w:tmpl w:val="CFA6CE8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2">
    <w:nsid w:val="25887E29"/>
    <w:multiLevelType w:val="hybridMultilevel"/>
    <w:tmpl w:val="73E494A8"/>
    <w:lvl w:ilvl="0" w:tplc="B726CCC4">
      <w:start w:val="1"/>
      <w:numFmt w:val="bullet"/>
      <w:lvlText w:val="o"/>
      <w:lvlJc w:val="left"/>
      <w:pPr>
        <w:tabs>
          <w:tab w:val="num" w:pos="720"/>
        </w:tabs>
        <w:ind w:left="720" w:hanging="360"/>
      </w:pPr>
      <w:rPr>
        <w:rFonts w:ascii="Courier New" w:hAnsi="Courier New" w:hint="default"/>
      </w:rPr>
    </w:lvl>
    <w:lvl w:ilvl="1" w:tplc="0DDE5D7C" w:tentative="1">
      <w:start w:val="1"/>
      <w:numFmt w:val="bullet"/>
      <w:lvlText w:val="o"/>
      <w:lvlJc w:val="left"/>
      <w:pPr>
        <w:tabs>
          <w:tab w:val="num" w:pos="1440"/>
        </w:tabs>
        <w:ind w:left="1440" w:hanging="360"/>
      </w:pPr>
      <w:rPr>
        <w:rFonts w:ascii="Courier New" w:hAnsi="Courier New" w:hint="default"/>
      </w:rPr>
    </w:lvl>
    <w:lvl w:ilvl="2" w:tplc="DD84C91C" w:tentative="1">
      <w:start w:val="1"/>
      <w:numFmt w:val="bullet"/>
      <w:lvlText w:val=""/>
      <w:lvlJc w:val="left"/>
      <w:pPr>
        <w:tabs>
          <w:tab w:val="num" w:pos="2160"/>
        </w:tabs>
        <w:ind w:left="2160" w:hanging="360"/>
      </w:pPr>
      <w:rPr>
        <w:rFonts w:ascii="Wingdings" w:hAnsi="Wingdings" w:hint="default"/>
      </w:rPr>
    </w:lvl>
    <w:lvl w:ilvl="3" w:tplc="DF960BA2" w:tentative="1">
      <w:start w:val="1"/>
      <w:numFmt w:val="bullet"/>
      <w:lvlText w:val=""/>
      <w:lvlJc w:val="left"/>
      <w:pPr>
        <w:tabs>
          <w:tab w:val="num" w:pos="2880"/>
        </w:tabs>
        <w:ind w:left="2880" w:hanging="360"/>
      </w:pPr>
      <w:rPr>
        <w:rFonts w:ascii="Symbol" w:hAnsi="Symbol" w:hint="default"/>
      </w:rPr>
    </w:lvl>
    <w:lvl w:ilvl="4" w:tplc="8512898A" w:tentative="1">
      <w:start w:val="1"/>
      <w:numFmt w:val="bullet"/>
      <w:lvlText w:val="o"/>
      <w:lvlJc w:val="left"/>
      <w:pPr>
        <w:tabs>
          <w:tab w:val="num" w:pos="3600"/>
        </w:tabs>
        <w:ind w:left="3600" w:hanging="360"/>
      </w:pPr>
      <w:rPr>
        <w:rFonts w:ascii="Courier New" w:hAnsi="Courier New" w:hint="default"/>
      </w:rPr>
    </w:lvl>
    <w:lvl w:ilvl="5" w:tplc="D5A49C94" w:tentative="1">
      <w:start w:val="1"/>
      <w:numFmt w:val="bullet"/>
      <w:lvlText w:val=""/>
      <w:lvlJc w:val="left"/>
      <w:pPr>
        <w:tabs>
          <w:tab w:val="num" w:pos="4320"/>
        </w:tabs>
        <w:ind w:left="4320" w:hanging="360"/>
      </w:pPr>
      <w:rPr>
        <w:rFonts w:ascii="Wingdings" w:hAnsi="Wingdings" w:hint="default"/>
      </w:rPr>
    </w:lvl>
    <w:lvl w:ilvl="6" w:tplc="6F3EFE52" w:tentative="1">
      <w:start w:val="1"/>
      <w:numFmt w:val="bullet"/>
      <w:lvlText w:val=""/>
      <w:lvlJc w:val="left"/>
      <w:pPr>
        <w:tabs>
          <w:tab w:val="num" w:pos="5040"/>
        </w:tabs>
        <w:ind w:left="5040" w:hanging="360"/>
      </w:pPr>
      <w:rPr>
        <w:rFonts w:ascii="Symbol" w:hAnsi="Symbol" w:hint="default"/>
      </w:rPr>
    </w:lvl>
    <w:lvl w:ilvl="7" w:tplc="22104A4C" w:tentative="1">
      <w:start w:val="1"/>
      <w:numFmt w:val="bullet"/>
      <w:lvlText w:val="o"/>
      <w:lvlJc w:val="left"/>
      <w:pPr>
        <w:tabs>
          <w:tab w:val="num" w:pos="5760"/>
        </w:tabs>
        <w:ind w:left="5760" w:hanging="360"/>
      </w:pPr>
      <w:rPr>
        <w:rFonts w:ascii="Courier New" w:hAnsi="Courier New" w:hint="default"/>
      </w:rPr>
    </w:lvl>
    <w:lvl w:ilvl="8" w:tplc="AF467E56" w:tentative="1">
      <w:start w:val="1"/>
      <w:numFmt w:val="bullet"/>
      <w:lvlText w:val=""/>
      <w:lvlJc w:val="left"/>
      <w:pPr>
        <w:tabs>
          <w:tab w:val="num" w:pos="6480"/>
        </w:tabs>
        <w:ind w:left="6480" w:hanging="360"/>
      </w:pPr>
      <w:rPr>
        <w:rFonts w:ascii="Wingdings" w:hAnsi="Wingdings" w:hint="default"/>
      </w:rPr>
    </w:lvl>
  </w:abstractNum>
  <w:abstractNum w:abstractNumId="63">
    <w:nsid w:val="25EF7396"/>
    <w:multiLevelType w:val="hybridMultilevel"/>
    <w:tmpl w:val="2964660A"/>
    <w:lvl w:ilvl="0" w:tplc="2EF02B0A">
      <w:start w:val="1"/>
      <w:numFmt w:val="lowerLetter"/>
      <w:lvlText w:val="%1)"/>
      <w:lvlJc w:val="left"/>
      <w:pPr>
        <w:ind w:left="900" w:hanging="360"/>
      </w:pPr>
      <w:rPr>
        <w:rFonts w:cs="Times New Roman"/>
      </w:rPr>
    </w:lvl>
    <w:lvl w:ilvl="1" w:tplc="709A1C2E" w:tentative="1">
      <w:start w:val="1"/>
      <w:numFmt w:val="lowerLetter"/>
      <w:lvlText w:val="%2."/>
      <w:lvlJc w:val="left"/>
      <w:pPr>
        <w:ind w:left="1620" w:hanging="360"/>
      </w:pPr>
      <w:rPr>
        <w:rFonts w:cs="Times New Roman"/>
      </w:rPr>
    </w:lvl>
    <w:lvl w:ilvl="2" w:tplc="879CF0E8" w:tentative="1">
      <w:start w:val="1"/>
      <w:numFmt w:val="lowerRoman"/>
      <w:lvlText w:val="%3."/>
      <w:lvlJc w:val="right"/>
      <w:pPr>
        <w:ind w:left="2340" w:hanging="180"/>
      </w:pPr>
      <w:rPr>
        <w:rFonts w:cs="Times New Roman"/>
      </w:rPr>
    </w:lvl>
    <w:lvl w:ilvl="3" w:tplc="B4A83234" w:tentative="1">
      <w:start w:val="1"/>
      <w:numFmt w:val="decimal"/>
      <w:lvlText w:val="%4."/>
      <w:lvlJc w:val="left"/>
      <w:pPr>
        <w:ind w:left="3060" w:hanging="360"/>
      </w:pPr>
      <w:rPr>
        <w:rFonts w:cs="Times New Roman"/>
      </w:rPr>
    </w:lvl>
    <w:lvl w:ilvl="4" w:tplc="73005B3E" w:tentative="1">
      <w:start w:val="1"/>
      <w:numFmt w:val="lowerLetter"/>
      <w:lvlText w:val="%5."/>
      <w:lvlJc w:val="left"/>
      <w:pPr>
        <w:ind w:left="3780" w:hanging="360"/>
      </w:pPr>
      <w:rPr>
        <w:rFonts w:cs="Times New Roman"/>
      </w:rPr>
    </w:lvl>
    <w:lvl w:ilvl="5" w:tplc="BF48B396" w:tentative="1">
      <w:start w:val="1"/>
      <w:numFmt w:val="lowerRoman"/>
      <w:lvlText w:val="%6."/>
      <w:lvlJc w:val="right"/>
      <w:pPr>
        <w:ind w:left="4500" w:hanging="180"/>
      </w:pPr>
      <w:rPr>
        <w:rFonts w:cs="Times New Roman"/>
      </w:rPr>
    </w:lvl>
    <w:lvl w:ilvl="6" w:tplc="330E082E" w:tentative="1">
      <w:start w:val="1"/>
      <w:numFmt w:val="decimal"/>
      <w:lvlText w:val="%7."/>
      <w:lvlJc w:val="left"/>
      <w:pPr>
        <w:ind w:left="5220" w:hanging="360"/>
      </w:pPr>
      <w:rPr>
        <w:rFonts w:cs="Times New Roman"/>
      </w:rPr>
    </w:lvl>
    <w:lvl w:ilvl="7" w:tplc="39389BC4" w:tentative="1">
      <w:start w:val="1"/>
      <w:numFmt w:val="lowerLetter"/>
      <w:lvlText w:val="%8."/>
      <w:lvlJc w:val="left"/>
      <w:pPr>
        <w:ind w:left="5940" w:hanging="360"/>
      </w:pPr>
      <w:rPr>
        <w:rFonts w:cs="Times New Roman"/>
      </w:rPr>
    </w:lvl>
    <w:lvl w:ilvl="8" w:tplc="2C621AB6" w:tentative="1">
      <w:start w:val="1"/>
      <w:numFmt w:val="lowerRoman"/>
      <w:lvlText w:val="%9."/>
      <w:lvlJc w:val="right"/>
      <w:pPr>
        <w:ind w:left="6660" w:hanging="180"/>
      </w:pPr>
      <w:rPr>
        <w:rFonts w:cs="Times New Roman"/>
      </w:rPr>
    </w:lvl>
  </w:abstractNum>
  <w:abstractNum w:abstractNumId="64">
    <w:nsid w:val="265661D5"/>
    <w:multiLevelType w:val="multilevel"/>
    <w:tmpl w:val="16B6CA0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5">
    <w:nsid w:val="265A7A30"/>
    <w:multiLevelType w:val="multilevel"/>
    <w:tmpl w:val="A224AB26"/>
    <w:lvl w:ilvl="0">
      <w:start w:val="5"/>
      <w:numFmt w:val="decimal"/>
      <w:lvlText w:val="%1."/>
      <w:lvlJc w:val="left"/>
      <w:pPr>
        <w:ind w:left="450" w:hanging="450"/>
      </w:pPr>
      <w:rPr>
        <w:rFonts w:cs="Times New Roman" w:hint="default"/>
      </w:rPr>
    </w:lvl>
    <w:lvl w:ilvl="1">
      <w:start w:val="1"/>
      <w:numFmt w:val="decimal"/>
      <w:lvlText w:val="%1.%2."/>
      <w:lvlJc w:val="left"/>
      <w:pPr>
        <w:ind w:left="3551" w:hanging="720"/>
      </w:pPr>
      <w:rPr>
        <w:rFonts w:cs="Times New Roman" w:hint="default"/>
      </w:rPr>
    </w:lvl>
    <w:lvl w:ilvl="2">
      <w:start w:val="1"/>
      <w:numFmt w:val="decimal"/>
      <w:lvlText w:val="%1.%2.%3."/>
      <w:lvlJc w:val="left"/>
      <w:pPr>
        <w:ind w:left="6382" w:hanging="720"/>
      </w:pPr>
      <w:rPr>
        <w:rFonts w:cs="Times New Roman" w:hint="default"/>
      </w:rPr>
    </w:lvl>
    <w:lvl w:ilvl="3">
      <w:start w:val="1"/>
      <w:numFmt w:val="decimal"/>
      <w:lvlText w:val="%1.%2.%3.%4."/>
      <w:lvlJc w:val="left"/>
      <w:pPr>
        <w:ind w:left="9573" w:hanging="1080"/>
      </w:pPr>
      <w:rPr>
        <w:rFonts w:cs="Times New Roman" w:hint="default"/>
      </w:rPr>
    </w:lvl>
    <w:lvl w:ilvl="4">
      <w:start w:val="1"/>
      <w:numFmt w:val="decimal"/>
      <w:lvlText w:val="%1.%2.%3.%4.%5."/>
      <w:lvlJc w:val="left"/>
      <w:pPr>
        <w:ind w:left="12404" w:hanging="1080"/>
      </w:pPr>
      <w:rPr>
        <w:rFonts w:cs="Times New Roman" w:hint="default"/>
      </w:rPr>
    </w:lvl>
    <w:lvl w:ilvl="5">
      <w:start w:val="1"/>
      <w:numFmt w:val="decimal"/>
      <w:lvlText w:val="%1.%2.%3.%4.%5.%6."/>
      <w:lvlJc w:val="left"/>
      <w:pPr>
        <w:ind w:left="15595" w:hanging="1440"/>
      </w:pPr>
      <w:rPr>
        <w:rFonts w:cs="Times New Roman" w:hint="default"/>
      </w:rPr>
    </w:lvl>
    <w:lvl w:ilvl="6">
      <w:start w:val="1"/>
      <w:numFmt w:val="decimal"/>
      <w:lvlText w:val="%1.%2.%3.%4.%5.%6.%7."/>
      <w:lvlJc w:val="left"/>
      <w:pPr>
        <w:ind w:left="18786" w:hanging="1800"/>
      </w:pPr>
      <w:rPr>
        <w:rFonts w:cs="Times New Roman" w:hint="default"/>
      </w:rPr>
    </w:lvl>
    <w:lvl w:ilvl="7">
      <w:start w:val="1"/>
      <w:numFmt w:val="decimal"/>
      <w:lvlText w:val="%1.%2.%3.%4.%5.%6.%7.%8."/>
      <w:lvlJc w:val="left"/>
      <w:pPr>
        <w:ind w:left="21617" w:hanging="1800"/>
      </w:pPr>
      <w:rPr>
        <w:rFonts w:cs="Times New Roman" w:hint="default"/>
      </w:rPr>
    </w:lvl>
    <w:lvl w:ilvl="8">
      <w:start w:val="1"/>
      <w:numFmt w:val="decimal"/>
      <w:lvlText w:val="%1.%2.%3.%4.%5.%6.%7.%8.%9."/>
      <w:lvlJc w:val="left"/>
      <w:pPr>
        <w:ind w:left="24808" w:hanging="2160"/>
      </w:pPr>
      <w:rPr>
        <w:rFonts w:cs="Times New Roman" w:hint="default"/>
      </w:rPr>
    </w:lvl>
  </w:abstractNum>
  <w:abstractNum w:abstractNumId="66">
    <w:nsid w:val="26EF525C"/>
    <w:multiLevelType w:val="hybridMultilevel"/>
    <w:tmpl w:val="D142508C"/>
    <w:lvl w:ilvl="0" w:tplc="2FDECA5C">
      <w:start w:val="1"/>
      <w:numFmt w:val="lowerLetter"/>
      <w:lvlText w:val="%1)"/>
      <w:lvlJc w:val="left"/>
      <w:pPr>
        <w:tabs>
          <w:tab w:val="num" w:pos="1069"/>
        </w:tabs>
        <w:ind w:left="1069" w:hanging="360"/>
      </w:pPr>
      <w:rPr>
        <w:rFonts w:cs="Times New Roman" w:hint="default"/>
        <w:sz w:val="24"/>
      </w:rPr>
    </w:lvl>
    <w:lvl w:ilvl="1" w:tplc="E3A256DC" w:tentative="1">
      <w:start w:val="1"/>
      <w:numFmt w:val="bullet"/>
      <w:lvlText w:val="o"/>
      <w:lvlJc w:val="left"/>
      <w:pPr>
        <w:tabs>
          <w:tab w:val="num" w:pos="1440"/>
        </w:tabs>
        <w:ind w:left="1440" w:hanging="360"/>
      </w:pPr>
      <w:rPr>
        <w:rFonts w:ascii="Courier New" w:hAnsi="Courier New" w:hint="default"/>
      </w:rPr>
    </w:lvl>
    <w:lvl w:ilvl="2" w:tplc="9ECC7A94" w:tentative="1">
      <w:start w:val="1"/>
      <w:numFmt w:val="bullet"/>
      <w:lvlText w:val=""/>
      <w:lvlJc w:val="left"/>
      <w:pPr>
        <w:tabs>
          <w:tab w:val="num" w:pos="2160"/>
        </w:tabs>
        <w:ind w:left="2160" w:hanging="360"/>
      </w:pPr>
      <w:rPr>
        <w:rFonts w:ascii="Wingdings" w:hAnsi="Wingdings" w:hint="default"/>
      </w:rPr>
    </w:lvl>
    <w:lvl w:ilvl="3" w:tplc="0E32D582" w:tentative="1">
      <w:start w:val="1"/>
      <w:numFmt w:val="bullet"/>
      <w:lvlText w:val=""/>
      <w:lvlJc w:val="left"/>
      <w:pPr>
        <w:tabs>
          <w:tab w:val="num" w:pos="2880"/>
        </w:tabs>
        <w:ind w:left="2880" w:hanging="360"/>
      </w:pPr>
      <w:rPr>
        <w:rFonts w:ascii="Symbol" w:hAnsi="Symbol" w:hint="default"/>
      </w:rPr>
    </w:lvl>
    <w:lvl w:ilvl="4" w:tplc="85EC3F60" w:tentative="1">
      <w:start w:val="1"/>
      <w:numFmt w:val="bullet"/>
      <w:lvlText w:val="o"/>
      <w:lvlJc w:val="left"/>
      <w:pPr>
        <w:tabs>
          <w:tab w:val="num" w:pos="3600"/>
        </w:tabs>
        <w:ind w:left="3600" w:hanging="360"/>
      </w:pPr>
      <w:rPr>
        <w:rFonts w:ascii="Courier New" w:hAnsi="Courier New" w:hint="default"/>
      </w:rPr>
    </w:lvl>
    <w:lvl w:ilvl="5" w:tplc="B5761038" w:tentative="1">
      <w:start w:val="1"/>
      <w:numFmt w:val="bullet"/>
      <w:lvlText w:val=""/>
      <w:lvlJc w:val="left"/>
      <w:pPr>
        <w:tabs>
          <w:tab w:val="num" w:pos="4320"/>
        </w:tabs>
        <w:ind w:left="4320" w:hanging="360"/>
      </w:pPr>
      <w:rPr>
        <w:rFonts w:ascii="Wingdings" w:hAnsi="Wingdings" w:hint="default"/>
      </w:rPr>
    </w:lvl>
    <w:lvl w:ilvl="6" w:tplc="720CCEB0" w:tentative="1">
      <w:start w:val="1"/>
      <w:numFmt w:val="bullet"/>
      <w:lvlText w:val=""/>
      <w:lvlJc w:val="left"/>
      <w:pPr>
        <w:tabs>
          <w:tab w:val="num" w:pos="5040"/>
        </w:tabs>
        <w:ind w:left="5040" w:hanging="360"/>
      </w:pPr>
      <w:rPr>
        <w:rFonts w:ascii="Symbol" w:hAnsi="Symbol" w:hint="default"/>
      </w:rPr>
    </w:lvl>
    <w:lvl w:ilvl="7" w:tplc="DFDA3FDA" w:tentative="1">
      <w:start w:val="1"/>
      <w:numFmt w:val="bullet"/>
      <w:lvlText w:val="o"/>
      <w:lvlJc w:val="left"/>
      <w:pPr>
        <w:tabs>
          <w:tab w:val="num" w:pos="5760"/>
        </w:tabs>
        <w:ind w:left="5760" w:hanging="360"/>
      </w:pPr>
      <w:rPr>
        <w:rFonts w:ascii="Courier New" w:hAnsi="Courier New" w:hint="default"/>
      </w:rPr>
    </w:lvl>
    <w:lvl w:ilvl="8" w:tplc="F60E1AD8" w:tentative="1">
      <w:start w:val="1"/>
      <w:numFmt w:val="bullet"/>
      <w:lvlText w:val=""/>
      <w:lvlJc w:val="left"/>
      <w:pPr>
        <w:tabs>
          <w:tab w:val="num" w:pos="6480"/>
        </w:tabs>
        <w:ind w:left="6480" w:hanging="360"/>
      </w:pPr>
      <w:rPr>
        <w:rFonts w:ascii="Wingdings" w:hAnsi="Wingdings" w:hint="default"/>
      </w:rPr>
    </w:lvl>
  </w:abstractNum>
  <w:abstractNum w:abstractNumId="67">
    <w:nsid w:val="26FE1E75"/>
    <w:multiLevelType w:val="hybridMultilevel"/>
    <w:tmpl w:val="5706F3FA"/>
    <w:lvl w:ilvl="0" w:tplc="54907916">
      <w:start w:val="1"/>
      <w:numFmt w:val="lowerLetter"/>
      <w:lvlText w:val="%1)"/>
      <w:lvlJc w:val="left"/>
      <w:pPr>
        <w:tabs>
          <w:tab w:val="num" w:pos="360"/>
        </w:tabs>
        <w:ind w:left="360" w:hanging="360"/>
      </w:pPr>
      <w:rPr>
        <w:rFonts w:cs="Times New Roman" w:hint="default"/>
        <w:sz w:val="24"/>
        <w:szCs w:val="24"/>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8">
    <w:nsid w:val="279538D6"/>
    <w:multiLevelType w:val="multilevel"/>
    <w:tmpl w:val="3F76DE2E"/>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9">
    <w:nsid w:val="27E12EDC"/>
    <w:multiLevelType w:val="hybridMultilevel"/>
    <w:tmpl w:val="C52A5FA6"/>
    <w:lvl w:ilvl="0" w:tplc="22EC30F8">
      <w:start w:val="1"/>
      <w:numFmt w:val="lowerLetter"/>
      <w:lvlText w:val="%1)"/>
      <w:lvlJc w:val="left"/>
      <w:pPr>
        <w:tabs>
          <w:tab w:val="num" w:pos="1652"/>
        </w:tabs>
        <w:ind w:left="1652" w:hanging="360"/>
      </w:pPr>
      <w:rPr>
        <w:rFonts w:cs="Times New Roman" w:hint="default"/>
        <w:sz w:val="24"/>
      </w:rPr>
    </w:lvl>
    <w:lvl w:ilvl="1" w:tplc="08CE0F18">
      <w:start w:val="1"/>
      <w:numFmt w:val="lowerLetter"/>
      <w:lvlText w:val="%2)"/>
      <w:lvlJc w:val="left"/>
      <w:pPr>
        <w:tabs>
          <w:tab w:val="num" w:pos="2012"/>
        </w:tabs>
        <w:ind w:left="2012" w:hanging="360"/>
      </w:pPr>
      <w:rPr>
        <w:rFonts w:cs="Times New Roman" w:hint="default"/>
      </w:rPr>
    </w:lvl>
    <w:lvl w:ilvl="2" w:tplc="4CBC6088" w:tentative="1">
      <w:start w:val="1"/>
      <w:numFmt w:val="lowerRoman"/>
      <w:lvlText w:val="%3."/>
      <w:lvlJc w:val="right"/>
      <w:pPr>
        <w:tabs>
          <w:tab w:val="num" w:pos="2732"/>
        </w:tabs>
        <w:ind w:left="2732" w:hanging="180"/>
      </w:pPr>
      <w:rPr>
        <w:rFonts w:cs="Times New Roman"/>
      </w:rPr>
    </w:lvl>
    <w:lvl w:ilvl="3" w:tplc="993E88D4" w:tentative="1">
      <w:start w:val="1"/>
      <w:numFmt w:val="decimal"/>
      <w:lvlText w:val="%4."/>
      <w:lvlJc w:val="left"/>
      <w:pPr>
        <w:tabs>
          <w:tab w:val="num" w:pos="3452"/>
        </w:tabs>
        <w:ind w:left="3452" w:hanging="360"/>
      </w:pPr>
      <w:rPr>
        <w:rFonts w:cs="Times New Roman"/>
      </w:rPr>
    </w:lvl>
    <w:lvl w:ilvl="4" w:tplc="BD2278CA" w:tentative="1">
      <w:start w:val="1"/>
      <w:numFmt w:val="lowerLetter"/>
      <w:lvlText w:val="%5."/>
      <w:lvlJc w:val="left"/>
      <w:pPr>
        <w:tabs>
          <w:tab w:val="num" w:pos="4172"/>
        </w:tabs>
        <w:ind w:left="4172" w:hanging="360"/>
      </w:pPr>
      <w:rPr>
        <w:rFonts w:cs="Times New Roman"/>
      </w:rPr>
    </w:lvl>
    <w:lvl w:ilvl="5" w:tplc="3C8C59E8" w:tentative="1">
      <w:start w:val="1"/>
      <w:numFmt w:val="lowerRoman"/>
      <w:lvlText w:val="%6."/>
      <w:lvlJc w:val="right"/>
      <w:pPr>
        <w:tabs>
          <w:tab w:val="num" w:pos="4892"/>
        </w:tabs>
        <w:ind w:left="4892" w:hanging="180"/>
      </w:pPr>
      <w:rPr>
        <w:rFonts w:cs="Times New Roman"/>
      </w:rPr>
    </w:lvl>
    <w:lvl w:ilvl="6" w:tplc="AAB6B298" w:tentative="1">
      <w:start w:val="1"/>
      <w:numFmt w:val="decimal"/>
      <w:lvlText w:val="%7."/>
      <w:lvlJc w:val="left"/>
      <w:pPr>
        <w:tabs>
          <w:tab w:val="num" w:pos="5612"/>
        </w:tabs>
        <w:ind w:left="5612" w:hanging="360"/>
      </w:pPr>
      <w:rPr>
        <w:rFonts w:cs="Times New Roman"/>
      </w:rPr>
    </w:lvl>
    <w:lvl w:ilvl="7" w:tplc="0FA0DA16" w:tentative="1">
      <w:start w:val="1"/>
      <w:numFmt w:val="lowerLetter"/>
      <w:lvlText w:val="%8."/>
      <w:lvlJc w:val="left"/>
      <w:pPr>
        <w:tabs>
          <w:tab w:val="num" w:pos="6332"/>
        </w:tabs>
        <w:ind w:left="6332" w:hanging="360"/>
      </w:pPr>
      <w:rPr>
        <w:rFonts w:cs="Times New Roman"/>
      </w:rPr>
    </w:lvl>
    <w:lvl w:ilvl="8" w:tplc="30021A0C" w:tentative="1">
      <w:start w:val="1"/>
      <w:numFmt w:val="lowerRoman"/>
      <w:lvlText w:val="%9."/>
      <w:lvlJc w:val="right"/>
      <w:pPr>
        <w:tabs>
          <w:tab w:val="num" w:pos="7052"/>
        </w:tabs>
        <w:ind w:left="7052" w:hanging="180"/>
      </w:pPr>
      <w:rPr>
        <w:rFonts w:cs="Times New Roman"/>
      </w:rPr>
    </w:lvl>
  </w:abstractNum>
  <w:abstractNum w:abstractNumId="70">
    <w:nsid w:val="29223FF3"/>
    <w:multiLevelType w:val="multilevel"/>
    <w:tmpl w:val="FBFC782A"/>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71">
    <w:nsid w:val="292A73C1"/>
    <w:multiLevelType w:val="hybridMultilevel"/>
    <w:tmpl w:val="222EB990"/>
    <w:lvl w:ilvl="0" w:tplc="9F8ADE10">
      <w:start w:val="1"/>
      <w:numFmt w:val="lowerLetter"/>
      <w:lvlText w:val="%1)"/>
      <w:lvlJc w:val="left"/>
      <w:pPr>
        <w:tabs>
          <w:tab w:val="num" w:pos="1261"/>
        </w:tabs>
        <w:ind w:left="1261" w:hanging="360"/>
      </w:pPr>
      <w:rPr>
        <w:rFonts w:cs="Times New Roman" w:hint="default"/>
      </w:rPr>
    </w:lvl>
    <w:lvl w:ilvl="1" w:tplc="CD642D16" w:tentative="1">
      <w:start w:val="1"/>
      <w:numFmt w:val="lowerLetter"/>
      <w:lvlText w:val="%2."/>
      <w:lvlJc w:val="left"/>
      <w:pPr>
        <w:tabs>
          <w:tab w:val="num" w:pos="1633"/>
        </w:tabs>
        <w:ind w:left="1633" w:hanging="360"/>
      </w:pPr>
      <w:rPr>
        <w:rFonts w:cs="Times New Roman"/>
      </w:rPr>
    </w:lvl>
    <w:lvl w:ilvl="2" w:tplc="F7FE6884" w:tentative="1">
      <w:start w:val="1"/>
      <w:numFmt w:val="lowerRoman"/>
      <w:lvlText w:val="%3."/>
      <w:lvlJc w:val="right"/>
      <w:pPr>
        <w:tabs>
          <w:tab w:val="num" w:pos="2353"/>
        </w:tabs>
        <w:ind w:left="2353" w:hanging="180"/>
      </w:pPr>
      <w:rPr>
        <w:rFonts w:cs="Times New Roman"/>
      </w:rPr>
    </w:lvl>
    <w:lvl w:ilvl="3" w:tplc="E96A089A" w:tentative="1">
      <w:start w:val="1"/>
      <w:numFmt w:val="decimal"/>
      <w:lvlText w:val="%4."/>
      <w:lvlJc w:val="left"/>
      <w:pPr>
        <w:tabs>
          <w:tab w:val="num" w:pos="3073"/>
        </w:tabs>
        <w:ind w:left="3073" w:hanging="360"/>
      </w:pPr>
      <w:rPr>
        <w:rFonts w:cs="Times New Roman"/>
      </w:rPr>
    </w:lvl>
    <w:lvl w:ilvl="4" w:tplc="4AAC3358" w:tentative="1">
      <w:start w:val="1"/>
      <w:numFmt w:val="lowerLetter"/>
      <w:lvlText w:val="%5."/>
      <w:lvlJc w:val="left"/>
      <w:pPr>
        <w:tabs>
          <w:tab w:val="num" w:pos="3793"/>
        </w:tabs>
        <w:ind w:left="3793" w:hanging="360"/>
      </w:pPr>
      <w:rPr>
        <w:rFonts w:cs="Times New Roman"/>
      </w:rPr>
    </w:lvl>
    <w:lvl w:ilvl="5" w:tplc="0960F34A" w:tentative="1">
      <w:start w:val="1"/>
      <w:numFmt w:val="lowerRoman"/>
      <w:lvlText w:val="%6."/>
      <w:lvlJc w:val="right"/>
      <w:pPr>
        <w:tabs>
          <w:tab w:val="num" w:pos="4513"/>
        </w:tabs>
        <w:ind w:left="4513" w:hanging="180"/>
      </w:pPr>
      <w:rPr>
        <w:rFonts w:cs="Times New Roman"/>
      </w:rPr>
    </w:lvl>
    <w:lvl w:ilvl="6" w:tplc="0EE846A6" w:tentative="1">
      <w:start w:val="1"/>
      <w:numFmt w:val="decimal"/>
      <w:lvlText w:val="%7."/>
      <w:lvlJc w:val="left"/>
      <w:pPr>
        <w:tabs>
          <w:tab w:val="num" w:pos="5233"/>
        </w:tabs>
        <w:ind w:left="5233" w:hanging="360"/>
      </w:pPr>
      <w:rPr>
        <w:rFonts w:cs="Times New Roman"/>
      </w:rPr>
    </w:lvl>
    <w:lvl w:ilvl="7" w:tplc="D76A7EF2" w:tentative="1">
      <w:start w:val="1"/>
      <w:numFmt w:val="lowerLetter"/>
      <w:lvlText w:val="%8."/>
      <w:lvlJc w:val="left"/>
      <w:pPr>
        <w:tabs>
          <w:tab w:val="num" w:pos="5953"/>
        </w:tabs>
        <w:ind w:left="5953" w:hanging="360"/>
      </w:pPr>
      <w:rPr>
        <w:rFonts w:cs="Times New Roman"/>
      </w:rPr>
    </w:lvl>
    <w:lvl w:ilvl="8" w:tplc="80ACD3B6" w:tentative="1">
      <w:start w:val="1"/>
      <w:numFmt w:val="lowerRoman"/>
      <w:lvlText w:val="%9."/>
      <w:lvlJc w:val="right"/>
      <w:pPr>
        <w:tabs>
          <w:tab w:val="num" w:pos="6673"/>
        </w:tabs>
        <w:ind w:left="6673" w:hanging="180"/>
      </w:pPr>
      <w:rPr>
        <w:rFonts w:cs="Times New Roman"/>
      </w:rPr>
    </w:lvl>
  </w:abstractNum>
  <w:abstractNum w:abstractNumId="72">
    <w:nsid w:val="296B21F3"/>
    <w:multiLevelType w:val="multilevel"/>
    <w:tmpl w:val="224E7CA6"/>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73">
    <w:nsid w:val="2D0E33B6"/>
    <w:multiLevelType w:val="multilevel"/>
    <w:tmpl w:val="0B60CE20"/>
    <w:lvl w:ilvl="0">
      <w:start w:val="11"/>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4">
    <w:nsid w:val="2D4B5389"/>
    <w:multiLevelType w:val="hybridMultilevel"/>
    <w:tmpl w:val="10609F48"/>
    <w:lvl w:ilvl="0" w:tplc="03D8BEE6">
      <w:start w:val="1"/>
      <w:numFmt w:val="lowerLetter"/>
      <w:lvlText w:val="%1)"/>
      <w:lvlJc w:val="left"/>
      <w:pPr>
        <w:ind w:left="720" w:hanging="360"/>
      </w:pPr>
      <w:rPr>
        <w:rFonts w:cs="Times New Roman" w:hint="default"/>
        <w:sz w:val="24"/>
      </w:rPr>
    </w:lvl>
    <w:lvl w:ilvl="1" w:tplc="06B0CE34" w:tentative="1">
      <w:start w:val="1"/>
      <w:numFmt w:val="bullet"/>
      <w:lvlText w:val="o"/>
      <w:lvlJc w:val="left"/>
      <w:pPr>
        <w:ind w:left="1440" w:hanging="360"/>
      </w:pPr>
      <w:rPr>
        <w:rFonts w:ascii="Courier New" w:hAnsi="Courier New" w:hint="default"/>
      </w:rPr>
    </w:lvl>
    <w:lvl w:ilvl="2" w:tplc="5B0091B0" w:tentative="1">
      <w:start w:val="1"/>
      <w:numFmt w:val="bullet"/>
      <w:lvlText w:val=""/>
      <w:lvlJc w:val="left"/>
      <w:pPr>
        <w:ind w:left="2160" w:hanging="360"/>
      </w:pPr>
      <w:rPr>
        <w:rFonts w:ascii="Wingdings" w:hAnsi="Wingdings" w:hint="default"/>
      </w:rPr>
    </w:lvl>
    <w:lvl w:ilvl="3" w:tplc="7C5A0CC6" w:tentative="1">
      <w:start w:val="1"/>
      <w:numFmt w:val="bullet"/>
      <w:lvlText w:val=""/>
      <w:lvlJc w:val="left"/>
      <w:pPr>
        <w:ind w:left="2880" w:hanging="360"/>
      </w:pPr>
      <w:rPr>
        <w:rFonts w:ascii="Symbol" w:hAnsi="Symbol" w:hint="default"/>
      </w:rPr>
    </w:lvl>
    <w:lvl w:ilvl="4" w:tplc="74460634" w:tentative="1">
      <w:start w:val="1"/>
      <w:numFmt w:val="bullet"/>
      <w:lvlText w:val="o"/>
      <w:lvlJc w:val="left"/>
      <w:pPr>
        <w:ind w:left="3600" w:hanging="360"/>
      </w:pPr>
      <w:rPr>
        <w:rFonts w:ascii="Courier New" w:hAnsi="Courier New" w:hint="default"/>
      </w:rPr>
    </w:lvl>
    <w:lvl w:ilvl="5" w:tplc="539E493E" w:tentative="1">
      <w:start w:val="1"/>
      <w:numFmt w:val="bullet"/>
      <w:lvlText w:val=""/>
      <w:lvlJc w:val="left"/>
      <w:pPr>
        <w:ind w:left="4320" w:hanging="360"/>
      </w:pPr>
      <w:rPr>
        <w:rFonts w:ascii="Wingdings" w:hAnsi="Wingdings" w:hint="default"/>
      </w:rPr>
    </w:lvl>
    <w:lvl w:ilvl="6" w:tplc="513826CE" w:tentative="1">
      <w:start w:val="1"/>
      <w:numFmt w:val="bullet"/>
      <w:lvlText w:val=""/>
      <w:lvlJc w:val="left"/>
      <w:pPr>
        <w:ind w:left="5040" w:hanging="360"/>
      </w:pPr>
      <w:rPr>
        <w:rFonts w:ascii="Symbol" w:hAnsi="Symbol" w:hint="default"/>
      </w:rPr>
    </w:lvl>
    <w:lvl w:ilvl="7" w:tplc="2070DEC6" w:tentative="1">
      <w:start w:val="1"/>
      <w:numFmt w:val="bullet"/>
      <w:lvlText w:val="o"/>
      <w:lvlJc w:val="left"/>
      <w:pPr>
        <w:ind w:left="5760" w:hanging="360"/>
      </w:pPr>
      <w:rPr>
        <w:rFonts w:ascii="Courier New" w:hAnsi="Courier New" w:hint="default"/>
      </w:rPr>
    </w:lvl>
    <w:lvl w:ilvl="8" w:tplc="FC1EBBB8" w:tentative="1">
      <w:start w:val="1"/>
      <w:numFmt w:val="bullet"/>
      <w:lvlText w:val=""/>
      <w:lvlJc w:val="left"/>
      <w:pPr>
        <w:ind w:left="6480" w:hanging="360"/>
      </w:pPr>
      <w:rPr>
        <w:rFonts w:ascii="Wingdings" w:hAnsi="Wingdings" w:hint="default"/>
      </w:rPr>
    </w:lvl>
  </w:abstractNum>
  <w:abstractNum w:abstractNumId="75">
    <w:nsid w:val="2DA67C62"/>
    <w:multiLevelType w:val="hybridMultilevel"/>
    <w:tmpl w:val="9BD2522E"/>
    <w:lvl w:ilvl="0" w:tplc="04190001">
      <w:start w:val="1"/>
      <w:numFmt w:val="lowerLetter"/>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76">
    <w:nsid w:val="2DEB3C1B"/>
    <w:multiLevelType w:val="hybridMultilevel"/>
    <w:tmpl w:val="1D885A86"/>
    <w:lvl w:ilvl="0" w:tplc="D598E1D6">
      <w:start w:val="1"/>
      <w:numFmt w:val="lowerLetter"/>
      <w:lvlText w:val="%1)"/>
      <w:lvlJc w:val="left"/>
      <w:pPr>
        <w:ind w:left="1188" w:hanging="360"/>
      </w:pPr>
      <w:rPr>
        <w:rFonts w:cs="Times New Roman" w:hint="default"/>
        <w:sz w:val="24"/>
      </w:rPr>
    </w:lvl>
    <w:lvl w:ilvl="1" w:tplc="04090003" w:tentative="1">
      <w:start w:val="1"/>
      <w:numFmt w:val="lowerLetter"/>
      <w:lvlText w:val="%2."/>
      <w:lvlJc w:val="left"/>
      <w:pPr>
        <w:ind w:left="1908" w:hanging="360"/>
      </w:pPr>
      <w:rPr>
        <w:rFonts w:cs="Times New Roman"/>
      </w:rPr>
    </w:lvl>
    <w:lvl w:ilvl="2" w:tplc="04090005" w:tentative="1">
      <w:start w:val="1"/>
      <w:numFmt w:val="lowerRoman"/>
      <w:lvlText w:val="%3."/>
      <w:lvlJc w:val="right"/>
      <w:pPr>
        <w:ind w:left="2628" w:hanging="180"/>
      </w:pPr>
      <w:rPr>
        <w:rFonts w:cs="Times New Roman"/>
      </w:rPr>
    </w:lvl>
    <w:lvl w:ilvl="3" w:tplc="04090001" w:tentative="1">
      <w:start w:val="1"/>
      <w:numFmt w:val="decimal"/>
      <w:lvlText w:val="%4."/>
      <w:lvlJc w:val="left"/>
      <w:pPr>
        <w:ind w:left="3348" w:hanging="360"/>
      </w:pPr>
      <w:rPr>
        <w:rFonts w:cs="Times New Roman"/>
      </w:rPr>
    </w:lvl>
    <w:lvl w:ilvl="4" w:tplc="04090003" w:tentative="1">
      <w:start w:val="1"/>
      <w:numFmt w:val="lowerLetter"/>
      <w:lvlText w:val="%5."/>
      <w:lvlJc w:val="left"/>
      <w:pPr>
        <w:ind w:left="4068" w:hanging="360"/>
      </w:pPr>
      <w:rPr>
        <w:rFonts w:cs="Times New Roman"/>
      </w:rPr>
    </w:lvl>
    <w:lvl w:ilvl="5" w:tplc="04090005" w:tentative="1">
      <w:start w:val="1"/>
      <w:numFmt w:val="lowerRoman"/>
      <w:lvlText w:val="%6."/>
      <w:lvlJc w:val="right"/>
      <w:pPr>
        <w:ind w:left="4788" w:hanging="180"/>
      </w:pPr>
      <w:rPr>
        <w:rFonts w:cs="Times New Roman"/>
      </w:rPr>
    </w:lvl>
    <w:lvl w:ilvl="6" w:tplc="04090001" w:tentative="1">
      <w:start w:val="1"/>
      <w:numFmt w:val="decimal"/>
      <w:lvlText w:val="%7."/>
      <w:lvlJc w:val="left"/>
      <w:pPr>
        <w:ind w:left="5508" w:hanging="360"/>
      </w:pPr>
      <w:rPr>
        <w:rFonts w:cs="Times New Roman"/>
      </w:rPr>
    </w:lvl>
    <w:lvl w:ilvl="7" w:tplc="04090003" w:tentative="1">
      <w:start w:val="1"/>
      <w:numFmt w:val="lowerLetter"/>
      <w:lvlText w:val="%8."/>
      <w:lvlJc w:val="left"/>
      <w:pPr>
        <w:ind w:left="6228" w:hanging="360"/>
      </w:pPr>
      <w:rPr>
        <w:rFonts w:cs="Times New Roman"/>
      </w:rPr>
    </w:lvl>
    <w:lvl w:ilvl="8" w:tplc="04090005" w:tentative="1">
      <w:start w:val="1"/>
      <w:numFmt w:val="lowerRoman"/>
      <w:lvlText w:val="%9."/>
      <w:lvlJc w:val="right"/>
      <w:pPr>
        <w:ind w:left="6948" w:hanging="180"/>
      </w:pPr>
      <w:rPr>
        <w:rFonts w:cs="Times New Roman"/>
      </w:rPr>
    </w:lvl>
  </w:abstractNum>
  <w:abstractNum w:abstractNumId="77">
    <w:nsid w:val="2FB867B2"/>
    <w:multiLevelType w:val="hybridMultilevel"/>
    <w:tmpl w:val="A9001094"/>
    <w:lvl w:ilvl="0" w:tplc="F9724CB8">
      <w:start w:val="1"/>
      <w:numFmt w:val="lowerLetter"/>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30753ACD"/>
    <w:multiLevelType w:val="hybridMultilevel"/>
    <w:tmpl w:val="FD3A3C44"/>
    <w:lvl w:ilvl="0" w:tplc="43E63FAC">
      <w:start w:val="1"/>
      <w:numFmt w:val="lowerLetter"/>
      <w:lvlText w:val="%1)"/>
      <w:lvlJc w:val="left"/>
      <w:pPr>
        <w:tabs>
          <w:tab w:val="num" w:pos="720"/>
        </w:tabs>
        <w:ind w:left="720" w:hanging="363"/>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30CB23F6"/>
    <w:multiLevelType w:val="hybridMultilevel"/>
    <w:tmpl w:val="75A24264"/>
    <w:lvl w:ilvl="0" w:tplc="1A6AA3F0">
      <w:start w:val="1"/>
      <w:numFmt w:val="lowerLetter"/>
      <w:lvlText w:val="%1)"/>
      <w:lvlJc w:val="left"/>
      <w:pPr>
        <w:tabs>
          <w:tab w:val="num" w:pos="284"/>
        </w:tabs>
        <w:ind w:left="284" w:hanging="284"/>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312A4E4C"/>
    <w:multiLevelType w:val="multilevel"/>
    <w:tmpl w:val="19E008A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1">
    <w:nsid w:val="317B719C"/>
    <w:multiLevelType w:val="hybridMultilevel"/>
    <w:tmpl w:val="623E767C"/>
    <w:lvl w:ilvl="0" w:tplc="26B20152">
      <w:start w:val="1"/>
      <w:numFmt w:val="lowerLetter"/>
      <w:lvlText w:val="%1)"/>
      <w:lvlJc w:val="left"/>
      <w:pPr>
        <w:ind w:left="1287" w:hanging="360"/>
      </w:pPr>
      <w:rPr>
        <w:rFonts w:cs="Times New Roman" w:hint="default"/>
        <w:sz w:val="24"/>
      </w:rPr>
    </w:lvl>
    <w:lvl w:ilvl="1" w:tplc="F08A8BC2" w:tentative="1">
      <w:start w:val="1"/>
      <w:numFmt w:val="lowerLetter"/>
      <w:lvlText w:val="%2."/>
      <w:lvlJc w:val="left"/>
      <w:pPr>
        <w:ind w:left="2007" w:hanging="360"/>
      </w:pPr>
      <w:rPr>
        <w:rFonts w:cs="Times New Roman"/>
      </w:rPr>
    </w:lvl>
    <w:lvl w:ilvl="2" w:tplc="2AFE9EF0" w:tentative="1">
      <w:start w:val="1"/>
      <w:numFmt w:val="lowerRoman"/>
      <w:lvlText w:val="%3."/>
      <w:lvlJc w:val="right"/>
      <w:pPr>
        <w:ind w:left="2727" w:hanging="180"/>
      </w:pPr>
      <w:rPr>
        <w:rFonts w:cs="Times New Roman"/>
      </w:rPr>
    </w:lvl>
    <w:lvl w:ilvl="3" w:tplc="0B56475C" w:tentative="1">
      <w:start w:val="1"/>
      <w:numFmt w:val="decimal"/>
      <w:lvlText w:val="%4."/>
      <w:lvlJc w:val="left"/>
      <w:pPr>
        <w:ind w:left="3447" w:hanging="360"/>
      </w:pPr>
      <w:rPr>
        <w:rFonts w:cs="Times New Roman"/>
      </w:rPr>
    </w:lvl>
    <w:lvl w:ilvl="4" w:tplc="EA10E9BE" w:tentative="1">
      <w:start w:val="1"/>
      <w:numFmt w:val="lowerLetter"/>
      <w:lvlText w:val="%5."/>
      <w:lvlJc w:val="left"/>
      <w:pPr>
        <w:ind w:left="4167" w:hanging="360"/>
      </w:pPr>
      <w:rPr>
        <w:rFonts w:cs="Times New Roman"/>
      </w:rPr>
    </w:lvl>
    <w:lvl w:ilvl="5" w:tplc="B8EAA248" w:tentative="1">
      <w:start w:val="1"/>
      <w:numFmt w:val="lowerRoman"/>
      <w:lvlText w:val="%6."/>
      <w:lvlJc w:val="right"/>
      <w:pPr>
        <w:ind w:left="4887" w:hanging="180"/>
      </w:pPr>
      <w:rPr>
        <w:rFonts w:cs="Times New Roman"/>
      </w:rPr>
    </w:lvl>
    <w:lvl w:ilvl="6" w:tplc="54C0C494" w:tentative="1">
      <w:start w:val="1"/>
      <w:numFmt w:val="decimal"/>
      <w:lvlText w:val="%7."/>
      <w:lvlJc w:val="left"/>
      <w:pPr>
        <w:ind w:left="5607" w:hanging="360"/>
      </w:pPr>
      <w:rPr>
        <w:rFonts w:cs="Times New Roman"/>
      </w:rPr>
    </w:lvl>
    <w:lvl w:ilvl="7" w:tplc="FC747270" w:tentative="1">
      <w:start w:val="1"/>
      <w:numFmt w:val="lowerLetter"/>
      <w:lvlText w:val="%8."/>
      <w:lvlJc w:val="left"/>
      <w:pPr>
        <w:ind w:left="6327" w:hanging="360"/>
      </w:pPr>
      <w:rPr>
        <w:rFonts w:cs="Times New Roman"/>
      </w:rPr>
    </w:lvl>
    <w:lvl w:ilvl="8" w:tplc="922400EA" w:tentative="1">
      <w:start w:val="1"/>
      <w:numFmt w:val="lowerRoman"/>
      <w:lvlText w:val="%9."/>
      <w:lvlJc w:val="right"/>
      <w:pPr>
        <w:ind w:left="7047" w:hanging="180"/>
      </w:pPr>
      <w:rPr>
        <w:rFonts w:cs="Times New Roman"/>
      </w:rPr>
    </w:lvl>
  </w:abstractNum>
  <w:abstractNum w:abstractNumId="82">
    <w:nsid w:val="31846491"/>
    <w:multiLevelType w:val="hybridMultilevel"/>
    <w:tmpl w:val="A93E1A8E"/>
    <w:lvl w:ilvl="0" w:tplc="D598E1D6">
      <w:start w:val="1"/>
      <w:numFmt w:val="lowerLetter"/>
      <w:lvlText w:val="%1)"/>
      <w:lvlJc w:val="left"/>
      <w:pPr>
        <w:ind w:left="334" w:hanging="360"/>
      </w:pPr>
      <w:rPr>
        <w:rFonts w:cs="Times New Roman" w:hint="default"/>
        <w:sz w:val="24"/>
      </w:rPr>
    </w:lvl>
    <w:lvl w:ilvl="1" w:tplc="04090019">
      <w:start w:val="1"/>
      <w:numFmt w:val="lowerLetter"/>
      <w:lvlText w:val="%2."/>
      <w:lvlJc w:val="left"/>
      <w:pPr>
        <w:ind w:left="1054" w:hanging="360"/>
      </w:pPr>
      <w:rPr>
        <w:rFonts w:cs="Times New Roman"/>
      </w:rPr>
    </w:lvl>
    <w:lvl w:ilvl="2" w:tplc="0409001B">
      <w:start w:val="1"/>
      <w:numFmt w:val="lowerRoman"/>
      <w:lvlText w:val="%3."/>
      <w:lvlJc w:val="right"/>
      <w:pPr>
        <w:ind w:left="1774" w:hanging="180"/>
      </w:pPr>
      <w:rPr>
        <w:rFonts w:cs="Times New Roman"/>
      </w:rPr>
    </w:lvl>
    <w:lvl w:ilvl="3" w:tplc="0409000F">
      <w:start w:val="1"/>
      <w:numFmt w:val="decimal"/>
      <w:lvlText w:val="%4."/>
      <w:lvlJc w:val="left"/>
      <w:pPr>
        <w:ind w:left="2494" w:hanging="360"/>
      </w:pPr>
      <w:rPr>
        <w:rFonts w:cs="Times New Roman"/>
      </w:rPr>
    </w:lvl>
    <w:lvl w:ilvl="4" w:tplc="04090019">
      <w:start w:val="1"/>
      <w:numFmt w:val="lowerLetter"/>
      <w:lvlText w:val="%5."/>
      <w:lvlJc w:val="left"/>
      <w:pPr>
        <w:ind w:left="3214" w:hanging="360"/>
      </w:pPr>
      <w:rPr>
        <w:rFonts w:cs="Times New Roman"/>
      </w:rPr>
    </w:lvl>
    <w:lvl w:ilvl="5" w:tplc="0409001B">
      <w:start w:val="1"/>
      <w:numFmt w:val="lowerRoman"/>
      <w:lvlText w:val="%6."/>
      <w:lvlJc w:val="right"/>
      <w:pPr>
        <w:ind w:left="3934" w:hanging="180"/>
      </w:pPr>
      <w:rPr>
        <w:rFonts w:cs="Times New Roman"/>
      </w:rPr>
    </w:lvl>
    <w:lvl w:ilvl="6" w:tplc="0409000F">
      <w:start w:val="1"/>
      <w:numFmt w:val="decimal"/>
      <w:lvlText w:val="%7."/>
      <w:lvlJc w:val="left"/>
      <w:pPr>
        <w:ind w:left="4654" w:hanging="360"/>
      </w:pPr>
      <w:rPr>
        <w:rFonts w:cs="Times New Roman"/>
      </w:rPr>
    </w:lvl>
    <w:lvl w:ilvl="7" w:tplc="04090019">
      <w:start w:val="1"/>
      <w:numFmt w:val="lowerLetter"/>
      <w:lvlText w:val="%8."/>
      <w:lvlJc w:val="left"/>
      <w:pPr>
        <w:ind w:left="5374" w:hanging="360"/>
      </w:pPr>
      <w:rPr>
        <w:rFonts w:cs="Times New Roman"/>
      </w:rPr>
    </w:lvl>
    <w:lvl w:ilvl="8" w:tplc="0409001B">
      <w:start w:val="1"/>
      <w:numFmt w:val="lowerRoman"/>
      <w:lvlText w:val="%9."/>
      <w:lvlJc w:val="right"/>
      <w:pPr>
        <w:ind w:left="6094" w:hanging="180"/>
      </w:pPr>
      <w:rPr>
        <w:rFonts w:cs="Times New Roman"/>
      </w:rPr>
    </w:lvl>
  </w:abstractNum>
  <w:abstractNum w:abstractNumId="83">
    <w:nsid w:val="31CF20AC"/>
    <w:multiLevelType w:val="multilevel"/>
    <w:tmpl w:val="D1A8AAA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4">
    <w:nsid w:val="31DD224E"/>
    <w:multiLevelType w:val="hybridMultilevel"/>
    <w:tmpl w:val="51161704"/>
    <w:lvl w:ilvl="0" w:tplc="FC3089CE">
      <w:start w:val="1"/>
      <w:numFmt w:val="lowerLetter"/>
      <w:lvlText w:val="%1."/>
      <w:lvlJc w:val="left"/>
      <w:pPr>
        <w:ind w:left="680" w:hanging="360"/>
      </w:pPr>
      <w:rPr>
        <w:rFonts w:cs="Times New Roman" w:hint="default"/>
      </w:rPr>
    </w:lvl>
    <w:lvl w:ilvl="1" w:tplc="1C2649F2" w:tentative="1">
      <w:start w:val="1"/>
      <w:numFmt w:val="lowerLetter"/>
      <w:lvlText w:val="%2."/>
      <w:lvlJc w:val="left"/>
      <w:pPr>
        <w:ind w:left="1400" w:hanging="360"/>
      </w:pPr>
      <w:rPr>
        <w:rFonts w:cs="Times New Roman"/>
      </w:rPr>
    </w:lvl>
    <w:lvl w:ilvl="2" w:tplc="526454DA" w:tentative="1">
      <w:start w:val="1"/>
      <w:numFmt w:val="lowerRoman"/>
      <w:lvlText w:val="%3."/>
      <w:lvlJc w:val="right"/>
      <w:pPr>
        <w:ind w:left="2120" w:hanging="180"/>
      </w:pPr>
      <w:rPr>
        <w:rFonts w:cs="Times New Roman"/>
      </w:rPr>
    </w:lvl>
    <w:lvl w:ilvl="3" w:tplc="B5FAAFBC" w:tentative="1">
      <w:start w:val="1"/>
      <w:numFmt w:val="decimal"/>
      <w:lvlText w:val="%4."/>
      <w:lvlJc w:val="left"/>
      <w:pPr>
        <w:ind w:left="2840" w:hanging="360"/>
      </w:pPr>
      <w:rPr>
        <w:rFonts w:cs="Times New Roman"/>
      </w:rPr>
    </w:lvl>
    <w:lvl w:ilvl="4" w:tplc="31227092" w:tentative="1">
      <w:start w:val="1"/>
      <w:numFmt w:val="lowerLetter"/>
      <w:lvlText w:val="%5."/>
      <w:lvlJc w:val="left"/>
      <w:pPr>
        <w:ind w:left="3560" w:hanging="360"/>
      </w:pPr>
      <w:rPr>
        <w:rFonts w:cs="Times New Roman"/>
      </w:rPr>
    </w:lvl>
    <w:lvl w:ilvl="5" w:tplc="EC90F3E2" w:tentative="1">
      <w:start w:val="1"/>
      <w:numFmt w:val="lowerRoman"/>
      <w:lvlText w:val="%6."/>
      <w:lvlJc w:val="right"/>
      <w:pPr>
        <w:ind w:left="4280" w:hanging="180"/>
      </w:pPr>
      <w:rPr>
        <w:rFonts w:cs="Times New Roman"/>
      </w:rPr>
    </w:lvl>
    <w:lvl w:ilvl="6" w:tplc="B218D012" w:tentative="1">
      <w:start w:val="1"/>
      <w:numFmt w:val="decimal"/>
      <w:lvlText w:val="%7."/>
      <w:lvlJc w:val="left"/>
      <w:pPr>
        <w:ind w:left="5000" w:hanging="360"/>
      </w:pPr>
      <w:rPr>
        <w:rFonts w:cs="Times New Roman"/>
      </w:rPr>
    </w:lvl>
    <w:lvl w:ilvl="7" w:tplc="CF5C9222" w:tentative="1">
      <w:start w:val="1"/>
      <w:numFmt w:val="lowerLetter"/>
      <w:lvlText w:val="%8."/>
      <w:lvlJc w:val="left"/>
      <w:pPr>
        <w:ind w:left="5720" w:hanging="360"/>
      </w:pPr>
      <w:rPr>
        <w:rFonts w:cs="Times New Roman"/>
      </w:rPr>
    </w:lvl>
    <w:lvl w:ilvl="8" w:tplc="A828A35C" w:tentative="1">
      <w:start w:val="1"/>
      <w:numFmt w:val="lowerRoman"/>
      <w:lvlText w:val="%9."/>
      <w:lvlJc w:val="right"/>
      <w:pPr>
        <w:ind w:left="6440" w:hanging="180"/>
      </w:pPr>
      <w:rPr>
        <w:rFonts w:cs="Times New Roman"/>
      </w:rPr>
    </w:lvl>
  </w:abstractNum>
  <w:abstractNum w:abstractNumId="85">
    <w:nsid w:val="32465A1C"/>
    <w:multiLevelType w:val="hybridMultilevel"/>
    <w:tmpl w:val="7FE862CC"/>
    <w:lvl w:ilvl="0" w:tplc="35C416BC">
      <w:start w:val="1"/>
      <w:numFmt w:val="lowerLetter"/>
      <w:lvlText w:val="%1)"/>
      <w:lvlJc w:val="left"/>
      <w:pPr>
        <w:tabs>
          <w:tab w:val="num" w:pos="1652"/>
        </w:tabs>
        <w:ind w:left="1652" w:hanging="360"/>
      </w:pPr>
      <w:rPr>
        <w:rFonts w:cs="Times New Roman" w:hint="default"/>
        <w:sz w:val="24"/>
      </w:rPr>
    </w:lvl>
    <w:lvl w:ilvl="1" w:tplc="8D80D284">
      <w:start w:val="1"/>
      <w:numFmt w:val="lowerLetter"/>
      <w:lvlText w:val="%2)"/>
      <w:lvlJc w:val="left"/>
      <w:pPr>
        <w:tabs>
          <w:tab w:val="num" w:pos="2012"/>
        </w:tabs>
        <w:ind w:left="2012" w:hanging="360"/>
      </w:pPr>
      <w:rPr>
        <w:rFonts w:cs="Times New Roman" w:hint="default"/>
      </w:rPr>
    </w:lvl>
    <w:lvl w:ilvl="2" w:tplc="CE6A6572" w:tentative="1">
      <w:start w:val="1"/>
      <w:numFmt w:val="lowerRoman"/>
      <w:lvlText w:val="%3."/>
      <w:lvlJc w:val="right"/>
      <w:pPr>
        <w:tabs>
          <w:tab w:val="num" w:pos="2732"/>
        </w:tabs>
        <w:ind w:left="2732" w:hanging="180"/>
      </w:pPr>
      <w:rPr>
        <w:rFonts w:cs="Times New Roman"/>
      </w:rPr>
    </w:lvl>
    <w:lvl w:ilvl="3" w:tplc="24924F5A" w:tentative="1">
      <w:start w:val="1"/>
      <w:numFmt w:val="decimal"/>
      <w:lvlText w:val="%4."/>
      <w:lvlJc w:val="left"/>
      <w:pPr>
        <w:tabs>
          <w:tab w:val="num" w:pos="3452"/>
        </w:tabs>
        <w:ind w:left="3452" w:hanging="360"/>
      </w:pPr>
      <w:rPr>
        <w:rFonts w:cs="Times New Roman"/>
      </w:rPr>
    </w:lvl>
    <w:lvl w:ilvl="4" w:tplc="95601470" w:tentative="1">
      <w:start w:val="1"/>
      <w:numFmt w:val="lowerLetter"/>
      <w:lvlText w:val="%5."/>
      <w:lvlJc w:val="left"/>
      <w:pPr>
        <w:tabs>
          <w:tab w:val="num" w:pos="4172"/>
        </w:tabs>
        <w:ind w:left="4172" w:hanging="360"/>
      </w:pPr>
      <w:rPr>
        <w:rFonts w:cs="Times New Roman"/>
      </w:rPr>
    </w:lvl>
    <w:lvl w:ilvl="5" w:tplc="90C2E03C" w:tentative="1">
      <w:start w:val="1"/>
      <w:numFmt w:val="lowerRoman"/>
      <w:lvlText w:val="%6."/>
      <w:lvlJc w:val="right"/>
      <w:pPr>
        <w:tabs>
          <w:tab w:val="num" w:pos="4892"/>
        </w:tabs>
        <w:ind w:left="4892" w:hanging="180"/>
      </w:pPr>
      <w:rPr>
        <w:rFonts w:cs="Times New Roman"/>
      </w:rPr>
    </w:lvl>
    <w:lvl w:ilvl="6" w:tplc="E5CC4B06" w:tentative="1">
      <w:start w:val="1"/>
      <w:numFmt w:val="decimal"/>
      <w:lvlText w:val="%7."/>
      <w:lvlJc w:val="left"/>
      <w:pPr>
        <w:tabs>
          <w:tab w:val="num" w:pos="5612"/>
        </w:tabs>
        <w:ind w:left="5612" w:hanging="360"/>
      </w:pPr>
      <w:rPr>
        <w:rFonts w:cs="Times New Roman"/>
      </w:rPr>
    </w:lvl>
    <w:lvl w:ilvl="7" w:tplc="7B061A00" w:tentative="1">
      <w:start w:val="1"/>
      <w:numFmt w:val="lowerLetter"/>
      <w:lvlText w:val="%8."/>
      <w:lvlJc w:val="left"/>
      <w:pPr>
        <w:tabs>
          <w:tab w:val="num" w:pos="6332"/>
        </w:tabs>
        <w:ind w:left="6332" w:hanging="360"/>
      </w:pPr>
      <w:rPr>
        <w:rFonts w:cs="Times New Roman"/>
      </w:rPr>
    </w:lvl>
    <w:lvl w:ilvl="8" w:tplc="C4B633D0" w:tentative="1">
      <w:start w:val="1"/>
      <w:numFmt w:val="lowerRoman"/>
      <w:lvlText w:val="%9."/>
      <w:lvlJc w:val="right"/>
      <w:pPr>
        <w:tabs>
          <w:tab w:val="num" w:pos="7052"/>
        </w:tabs>
        <w:ind w:left="7052" w:hanging="180"/>
      </w:pPr>
      <w:rPr>
        <w:rFonts w:cs="Times New Roman"/>
      </w:rPr>
    </w:lvl>
  </w:abstractNum>
  <w:abstractNum w:abstractNumId="86">
    <w:nsid w:val="325808F3"/>
    <w:multiLevelType w:val="multilevel"/>
    <w:tmpl w:val="483CB514"/>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7">
    <w:nsid w:val="32A5110A"/>
    <w:multiLevelType w:val="hybridMultilevel"/>
    <w:tmpl w:val="E1646F7C"/>
    <w:lvl w:ilvl="0" w:tplc="A99C659A">
      <w:start w:val="1"/>
      <w:numFmt w:val="lowerLetter"/>
      <w:lvlText w:val="%1)"/>
      <w:lvlJc w:val="left"/>
      <w:pPr>
        <w:ind w:left="3060" w:hanging="360"/>
      </w:pPr>
      <w:rPr>
        <w:rFonts w:cs="Times New Roman" w:hint="default"/>
        <w:sz w:val="24"/>
      </w:rPr>
    </w:lvl>
    <w:lvl w:ilvl="1" w:tplc="56440308">
      <w:numFmt w:val="bullet"/>
      <w:lvlText w:val=""/>
      <w:lvlJc w:val="left"/>
      <w:pPr>
        <w:tabs>
          <w:tab w:val="num" w:pos="1287"/>
        </w:tabs>
        <w:ind w:left="1287"/>
      </w:pPr>
      <w:rPr>
        <w:rFonts w:ascii="Symbol" w:hAnsi="Symbol" w:hint="default"/>
        <w:color w:val="auto"/>
      </w:rPr>
    </w:lvl>
    <w:lvl w:ilvl="2" w:tplc="9E7220A4" w:tentative="1">
      <w:start w:val="1"/>
      <w:numFmt w:val="lowerRoman"/>
      <w:lvlText w:val="%3."/>
      <w:lvlJc w:val="right"/>
      <w:pPr>
        <w:ind w:left="2367" w:hanging="180"/>
      </w:pPr>
      <w:rPr>
        <w:rFonts w:cs="Times New Roman"/>
      </w:rPr>
    </w:lvl>
    <w:lvl w:ilvl="3" w:tplc="B72ED78A" w:tentative="1">
      <w:start w:val="1"/>
      <w:numFmt w:val="decimal"/>
      <w:lvlText w:val="%4."/>
      <w:lvlJc w:val="left"/>
      <w:pPr>
        <w:ind w:left="3087" w:hanging="360"/>
      </w:pPr>
      <w:rPr>
        <w:rFonts w:cs="Times New Roman"/>
      </w:rPr>
    </w:lvl>
    <w:lvl w:ilvl="4" w:tplc="5FF25DF4" w:tentative="1">
      <w:start w:val="1"/>
      <w:numFmt w:val="lowerLetter"/>
      <w:lvlText w:val="%5."/>
      <w:lvlJc w:val="left"/>
      <w:pPr>
        <w:ind w:left="3807" w:hanging="360"/>
      </w:pPr>
      <w:rPr>
        <w:rFonts w:cs="Times New Roman"/>
      </w:rPr>
    </w:lvl>
    <w:lvl w:ilvl="5" w:tplc="E3143962" w:tentative="1">
      <w:start w:val="1"/>
      <w:numFmt w:val="lowerRoman"/>
      <w:lvlText w:val="%6."/>
      <w:lvlJc w:val="right"/>
      <w:pPr>
        <w:ind w:left="4527" w:hanging="180"/>
      </w:pPr>
      <w:rPr>
        <w:rFonts w:cs="Times New Roman"/>
      </w:rPr>
    </w:lvl>
    <w:lvl w:ilvl="6" w:tplc="F0E400D8" w:tentative="1">
      <w:start w:val="1"/>
      <w:numFmt w:val="decimal"/>
      <w:lvlText w:val="%7."/>
      <w:lvlJc w:val="left"/>
      <w:pPr>
        <w:ind w:left="5247" w:hanging="360"/>
      </w:pPr>
      <w:rPr>
        <w:rFonts w:cs="Times New Roman"/>
      </w:rPr>
    </w:lvl>
    <w:lvl w:ilvl="7" w:tplc="B4663A92" w:tentative="1">
      <w:start w:val="1"/>
      <w:numFmt w:val="lowerLetter"/>
      <w:lvlText w:val="%8."/>
      <w:lvlJc w:val="left"/>
      <w:pPr>
        <w:ind w:left="5967" w:hanging="360"/>
      </w:pPr>
      <w:rPr>
        <w:rFonts w:cs="Times New Roman"/>
      </w:rPr>
    </w:lvl>
    <w:lvl w:ilvl="8" w:tplc="715E7F52" w:tentative="1">
      <w:start w:val="1"/>
      <w:numFmt w:val="lowerRoman"/>
      <w:lvlText w:val="%9."/>
      <w:lvlJc w:val="right"/>
      <w:pPr>
        <w:ind w:left="6687" w:hanging="180"/>
      </w:pPr>
      <w:rPr>
        <w:rFonts w:cs="Times New Roman"/>
      </w:rPr>
    </w:lvl>
  </w:abstractNum>
  <w:abstractNum w:abstractNumId="88">
    <w:nsid w:val="331739D1"/>
    <w:multiLevelType w:val="hybridMultilevel"/>
    <w:tmpl w:val="6B3A0916"/>
    <w:lvl w:ilvl="0" w:tplc="13AE80C4">
      <w:start w:val="1"/>
      <w:numFmt w:val="lowerLetter"/>
      <w:lvlText w:val="%1)"/>
      <w:lvlJc w:val="left"/>
      <w:pPr>
        <w:tabs>
          <w:tab w:val="num" w:pos="1652"/>
        </w:tabs>
        <w:ind w:left="1652" w:hanging="360"/>
      </w:pPr>
      <w:rPr>
        <w:rFonts w:cs="Times New Roman" w:hint="default"/>
        <w:sz w:val="24"/>
      </w:rPr>
    </w:lvl>
    <w:lvl w:ilvl="1" w:tplc="7EF63E10">
      <w:start w:val="1"/>
      <w:numFmt w:val="lowerLetter"/>
      <w:lvlText w:val="%2)"/>
      <w:lvlJc w:val="left"/>
      <w:pPr>
        <w:tabs>
          <w:tab w:val="num" w:pos="2012"/>
        </w:tabs>
        <w:ind w:left="2012" w:hanging="360"/>
      </w:pPr>
      <w:rPr>
        <w:rFonts w:cs="Times New Roman" w:hint="default"/>
      </w:rPr>
    </w:lvl>
    <w:lvl w:ilvl="2" w:tplc="47726188" w:tentative="1">
      <w:start w:val="1"/>
      <w:numFmt w:val="lowerRoman"/>
      <w:lvlText w:val="%3."/>
      <w:lvlJc w:val="right"/>
      <w:pPr>
        <w:tabs>
          <w:tab w:val="num" w:pos="2732"/>
        </w:tabs>
        <w:ind w:left="2732" w:hanging="180"/>
      </w:pPr>
      <w:rPr>
        <w:rFonts w:cs="Times New Roman"/>
      </w:rPr>
    </w:lvl>
    <w:lvl w:ilvl="3" w:tplc="FA6234A6" w:tentative="1">
      <w:start w:val="1"/>
      <w:numFmt w:val="decimal"/>
      <w:lvlText w:val="%4."/>
      <w:lvlJc w:val="left"/>
      <w:pPr>
        <w:tabs>
          <w:tab w:val="num" w:pos="3452"/>
        </w:tabs>
        <w:ind w:left="3452" w:hanging="360"/>
      </w:pPr>
      <w:rPr>
        <w:rFonts w:cs="Times New Roman"/>
      </w:rPr>
    </w:lvl>
    <w:lvl w:ilvl="4" w:tplc="54B035FE" w:tentative="1">
      <w:start w:val="1"/>
      <w:numFmt w:val="lowerLetter"/>
      <w:lvlText w:val="%5."/>
      <w:lvlJc w:val="left"/>
      <w:pPr>
        <w:tabs>
          <w:tab w:val="num" w:pos="4172"/>
        </w:tabs>
        <w:ind w:left="4172" w:hanging="360"/>
      </w:pPr>
      <w:rPr>
        <w:rFonts w:cs="Times New Roman"/>
      </w:rPr>
    </w:lvl>
    <w:lvl w:ilvl="5" w:tplc="CB0AEFD0" w:tentative="1">
      <w:start w:val="1"/>
      <w:numFmt w:val="lowerRoman"/>
      <w:lvlText w:val="%6."/>
      <w:lvlJc w:val="right"/>
      <w:pPr>
        <w:tabs>
          <w:tab w:val="num" w:pos="4892"/>
        </w:tabs>
        <w:ind w:left="4892" w:hanging="180"/>
      </w:pPr>
      <w:rPr>
        <w:rFonts w:cs="Times New Roman"/>
      </w:rPr>
    </w:lvl>
    <w:lvl w:ilvl="6" w:tplc="9474A92A" w:tentative="1">
      <w:start w:val="1"/>
      <w:numFmt w:val="decimal"/>
      <w:lvlText w:val="%7."/>
      <w:lvlJc w:val="left"/>
      <w:pPr>
        <w:tabs>
          <w:tab w:val="num" w:pos="5612"/>
        </w:tabs>
        <w:ind w:left="5612" w:hanging="360"/>
      </w:pPr>
      <w:rPr>
        <w:rFonts w:cs="Times New Roman"/>
      </w:rPr>
    </w:lvl>
    <w:lvl w:ilvl="7" w:tplc="55EA4AE6" w:tentative="1">
      <w:start w:val="1"/>
      <w:numFmt w:val="lowerLetter"/>
      <w:lvlText w:val="%8."/>
      <w:lvlJc w:val="left"/>
      <w:pPr>
        <w:tabs>
          <w:tab w:val="num" w:pos="6332"/>
        </w:tabs>
        <w:ind w:left="6332" w:hanging="360"/>
      </w:pPr>
      <w:rPr>
        <w:rFonts w:cs="Times New Roman"/>
      </w:rPr>
    </w:lvl>
    <w:lvl w:ilvl="8" w:tplc="B3902D50" w:tentative="1">
      <w:start w:val="1"/>
      <w:numFmt w:val="lowerRoman"/>
      <w:lvlText w:val="%9."/>
      <w:lvlJc w:val="right"/>
      <w:pPr>
        <w:tabs>
          <w:tab w:val="num" w:pos="7052"/>
        </w:tabs>
        <w:ind w:left="7052" w:hanging="180"/>
      </w:pPr>
      <w:rPr>
        <w:rFonts w:cs="Times New Roman"/>
      </w:rPr>
    </w:lvl>
  </w:abstractNum>
  <w:abstractNum w:abstractNumId="89">
    <w:nsid w:val="33201F02"/>
    <w:multiLevelType w:val="hybridMultilevel"/>
    <w:tmpl w:val="C8C843FE"/>
    <w:lvl w:ilvl="0" w:tplc="0E008400">
      <w:start w:val="1"/>
      <w:numFmt w:val="decimal"/>
      <w:lvlText w:val="%1."/>
      <w:lvlJc w:val="left"/>
      <w:pPr>
        <w:tabs>
          <w:tab w:val="num" w:pos="720"/>
        </w:tabs>
        <w:ind w:left="720" w:hanging="363"/>
      </w:pPr>
      <w:rPr>
        <w:rFonts w:cs="Times New Roman" w:hint="default"/>
      </w:rPr>
    </w:lvl>
    <w:lvl w:ilvl="1" w:tplc="04190019">
      <w:start w:val="1994"/>
      <w:numFmt w:val="bullet"/>
      <w:lvlText w:val="-"/>
      <w:lvlJc w:val="left"/>
      <w:pPr>
        <w:tabs>
          <w:tab w:val="num" w:pos="1066"/>
        </w:tabs>
        <w:ind w:left="1066" w:hanging="357"/>
      </w:pPr>
      <w:rPr>
        <w:rFonts w:ascii="Arial" w:eastAsia="Times New Roman" w:hAnsi="Arial" w:hint="default"/>
        <w:b w:val="0"/>
        <w:i w:val="0"/>
        <w:color w:val="auto"/>
        <w:sz w:val="16"/>
      </w:rPr>
    </w:lvl>
    <w:lvl w:ilvl="2" w:tplc="0419001B">
      <w:start w:val="7"/>
      <w:numFmt w:val="decimal"/>
      <w:lvlText w:val="%3."/>
      <w:lvlJc w:val="left"/>
      <w:pPr>
        <w:tabs>
          <w:tab w:val="num" w:pos="720"/>
        </w:tabs>
        <w:ind w:left="720" w:hanging="363"/>
      </w:pPr>
      <w:rPr>
        <w:rFonts w:cs="Times New Roman" w:hint="default"/>
        <w:b w:val="0"/>
        <w:i w:val="0"/>
      </w:rPr>
    </w:lvl>
    <w:lvl w:ilvl="3" w:tplc="0419000F">
      <w:start w:val="1"/>
      <w:numFmt w:val="upperRoman"/>
      <w:lvlText w:val="%4."/>
      <w:lvlJc w:val="left"/>
      <w:pPr>
        <w:ind w:left="3240" w:hanging="72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33296551"/>
    <w:multiLevelType w:val="hybridMultilevel"/>
    <w:tmpl w:val="595C8DBA"/>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3D66708"/>
    <w:multiLevelType w:val="multilevel"/>
    <w:tmpl w:val="C59A25D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92">
    <w:nsid w:val="33E1757F"/>
    <w:multiLevelType w:val="multilevel"/>
    <w:tmpl w:val="C138F3A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93">
    <w:nsid w:val="340441B6"/>
    <w:multiLevelType w:val="multilevel"/>
    <w:tmpl w:val="53CAEEE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94">
    <w:nsid w:val="345555FF"/>
    <w:multiLevelType w:val="hybridMultilevel"/>
    <w:tmpl w:val="D142508C"/>
    <w:lvl w:ilvl="0" w:tplc="F76C7AA4">
      <w:start w:val="1"/>
      <w:numFmt w:val="lowerLetter"/>
      <w:lvlText w:val="%1)"/>
      <w:lvlJc w:val="left"/>
      <w:pPr>
        <w:tabs>
          <w:tab w:val="num" w:pos="1069"/>
        </w:tabs>
        <w:ind w:left="1069" w:hanging="360"/>
      </w:pPr>
      <w:rPr>
        <w:rFonts w:cs="Times New Roman" w:hint="default"/>
        <w:sz w:val="24"/>
      </w:rPr>
    </w:lvl>
    <w:lvl w:ilvl="1" w:tplc="420EA6C6" w:tentative="1">
      <w:start w:val="1"/>
      <w:numFmt w:val="bullet"/>
      <w:lvlText w:val="o"/>
      <w:lvlJc w:val="left"/>
      <w:pPr>
        <w:tabs>
          <w:tab w:val="num" w:pos="1440"/>
        </w:tabs>
        <w:ind w:left="1440" w:hanging="360"/>
      </w:pPr>
      <w:rPr>
        <w:rFonts w:ascii="Courier New" w:hAnsi="Courier New" w:hint="default"/>
      </w:rPr>
    </w:lvl>
    <w:lvl w:ilvl="2" w:tplc="89AC2346" w:tentative="1">
      <w:start w:val="1"/>
      <w:numFmt w:val="bullet"/>
      <w:lvlText w:val=""/>
      <w:lvlJc w:val="left"/>
      <w:pPr>
        <w:tabs>
          <w:tab w:val="num" w:pos="2160"/>
        </w:tabs>
        <w:ind w:left="2160" w:hanging="360"/>
      </w:pPr>
      <w:rPr>
        <w:rFonts w:ascii="Wingdings" w:hAnsi="Wingdings" w:hint="default"/>
      </w:rPr>
    </w:lvl>
    <w:lvl w:ilvl="3" w:tplc="AB5A3FD2" w:tentative="1">
      <w:start w:val="1"/>
      <w:numFmt w:val="bullet"/>
      <w:lvlText w:val=""/>
      <w:lvlJc w:val="left"/>
      <w:pPr>
        <w:tabs>
          <w:tab w:val="num" w:pos="2880"/>
        </w:tabs>
        <w:ind w:left="2880" w:hanging="360"/>
      </w:pPr>
      <w:rPr>
        <w:rFonts w:ascii="Symbol" w:hAnsi="Symbol" w:hint="default"/>
      </w:rPr>
    </w:lvl>
    <w:lvl w:ilvl="4" w:tplc="CF1E2D98" w:tentative="1">
      <w:start w:val="1"/>
      <w:numFmt w:val="bullet"/>
      <w:lvlText w:val="o"/>
      <w:lvlJc w:val="left"/>
      <w:pPr>
        <w:tabs>
          <w:tab w:val="num" w:pos="3600"/>
        </w:tabs>
        <w:ind w:left="3600" w:hanging="360"/>
      </w:pPr>
      <w:rPr>
        <w:rFonts w:ascii="Courier New" w:hAnsi="Courier New" w:hint="default"/>
      </w:rPr>
    </w:lvl>
    <w:lvl w:ilvl="5" w:tplc="9FD42AE4" w:tentative="1">
      <w:start w:val="1"/>
      <w:numFmt w:val="bullet"/>
      <w:lvlText w:val=""/>
      <w:lvlJc w:val="left"/>
      <w:pPr>
        <w:tabs>
          <w:tab w:val="num" w:pos="4320"/>
        </w:tabs>
        <w:ind w:left="4320" w:hanging="360"/>
      </w:pPr>
      <w:rPr>
        <w:rFonts w:ascii="Wingdings" w:hAnsi="Wingdings" w:hint="default"/>
      </w:rPr>
    </w:lvl>
    <w:lvl w:ilvl="6" w:tplc="F1A264D2" w:tentative="1">
      <w:start w:val="1"/>
      <w:numFmt w:val="bullet"/>
      <w:lvlText w:val=""/>
      <w:lvlJc w:val="left"/>
      <w:pPr>
        <w:tabs>
          <w:tab w:val="num" w:pos="5040"/>
        </w:tabs>
        <w:ind w:left="5040" w:hanging="360"/>
      </w:pPr>
      <w:rPr>
        <w:rFonts w:ascii="Symbol" w:hAnsi="Symbol" w:hint="default"/>
      </w:rPr>
    </w:lvl>
    <w:lvl w:ilvl="7" w:tplc="6D2A7CEE" w:tentative="1">
      <w:start w:val="1"/>
      <w:numFmt w:val="bullet"/>
      <w:lvlText w:val="o"/>
      <w:lvlJc w:val="left"/>
      <w:pPr>
        <w:tabs>
          <w:tab w:val="num" w:pos="5760"/>
        </w:tabs>
        <w:ind w:left="5760" w:hanging="360"/>
      </w:pPr>
      <w:rPr>
        <w:rFonts w:ascii="Courier New" w:hAnsi="Courier New" w:hint="default"/>
      </w:rPr>
    </w:lvl>
    <w:lvl w:ilvl="8" w:tplc="49F4ABF0" w:tentative="1">
      <w:start w:val="1"/>
      <w:numFmt w:val="bullet"/>
      <w:lvlText w:val=""/>
      <w:lvlJc w:val="left"/>
      <w:pPr>
        <w:tabs>
          <w:tab w:val="num" w:pos="6480"/>
        </w:tabs>
        <w:ind w:left="6480" w:hanging="360"/>
      </w:pPr>
      <w:rPr>
        <w:rFonts w:ascii="Wingdings" w:hAnsi="Wingdings" w:hint="default"/>
      </w:rPr>
    </w:lvl>
  </w:abstractNum>
  <w:abstractNum w:abstractNumId="95">
    <w:nsid w:val="34892EFE"/>
    <w:multiLevelType w:val="hybridMultilevel"/>
    <w:tmpl w:val="23CA3F48"/>
    <w:lvl w:ilvl="0" w:tplc="58562C26">
      <w:start w:val="1"/>
      <w:numFmt w:val="lowerLetter"/>
      <w:lvlText w:val="%1)"/>
      <w:lvlJc w:val="left"/>
      <w:pPr>
        <w:tabs>
          <w:tab w:val="num" w:pos="1652"/>
        </w:tabs>
        <w:ind w:left="1652" w:hanging="360"/>
      </w:pPr>
      <w:rPr>
        <w:rFonts w:cs="Times New Roman" w:hint="default"/>
        <w:sz w:val="24"/>
      </w:rPr>
    </w:lvl>
    <w:lvl w:ilvl="1" w:tplc="0728EA32">
      <w:start w:val="1"/>
      <w:numFmt w:val="lowerLetter"/>
      <w:lvlText w:val="%2)"/>
      <w:lvlJc w:val="left"/>
      <w:pPr>
        <w:tabs>
          <w:tab w:val="num" w:pos="2012"/>
        </w:tabs>
        <w:ind w:left="2012" w:hanging="360"/>
      </w:pPr>
      <w:rPr>
        <w:rFonts w:cs="Times New Roman" w:hint="default"/>
      </w:rPr>
    </w:lvl>
    <w:lvl w:ilvl="2" w:tplc="39CA6E5E" w:tentative="1">
      <w:start w:val="1"/>
      <w:numFmt w:val="lowerRoman"/>
      <w:lvlText w:val="%3."/>
      <w:lvlJc w:val="right"/>
      <w:pPr>
        <w:tabs>
          <w:tab w:val="num" w:pos="2732"/>
        </w:tabs>
        <w:ind w:left="2732" w:hanging="180"/>
      </w:pPr>
      <w:rPr>
        <w:rFonts w:cs="Times New Roman"/>
      </w:rPr>
    </w:lvl>
    <w:lvl w:ilvl="3" w:tplc="6F80033E" w:tentative="1">
      <w:start w:val="1"/>
      <w:numFmt w:val="decimal"/>
      <w:lvlText w:val="%4."/>
      <w:lvlJc w:val="left"/>
      <w:pPr>
        <w:tabs>
          <w:tab w:val="num" w:pos="3452"/>
        </w:tabs>
        <w:ind w:left="3452" w:hanging="360"/>
      </w:pPr>
      <w:rPr>
        <w:rFonts w:cs="Times New Roman"/>
      </w:rPr>
    </w:lvl>
    <w:lvl w:ilvl="4" w:tplc="C374D238" w:tentative="1">
      <w:start w:val="1"/>
      <w:numFmt w:val="lowerLetter"/>
      <w:lvlText w:val="%5."/>
      <w:lvlJc w:val="left"/>
      <w:pPr>
        <w:tabs>
          <w:tab w:val="num" w:pos="4172"/>
        </w:tabs>
        <w:ind w:left="4172" w:hanging="360"/>
      </w:pPr>
      <w:rPr>
        <w:rFonts w:cs="Times New Roman"/>
      </w:rPr>
    </w:lvl>
    <w:lvl w:ilvl="5" w:tplc="2B9A2FCC" w:tentative="1">
      <w:start w:val="1"/>
      <w:numFmt w:val="lowerRoman"/>
      <w:lvlText w:val="%6."/>
      <w:lvlJc w:val="right"/>
      <w:pPr>
        <w:tabs>
          <w:tab w:val="num" w:pos="4892"/>
        </w:tabs>
        <w:ind w:left="4892" w:hanging="180"/>
      </w:pPr>
      <w:rPr>
        <w:rFonts w:cs="Times New Roman"/>
      </w:rPr>
    </w:lvl>
    <w:lvl w:ilvl="6" w:tplc="0D887644" w:tentative="1">
      <w:start w:val="1"/>
      <w:numFmt w:val="decimal"/>
      <w:lvlText w:val="%7."/>
      <w:lvlJc w:val="left"/>
      <w:pPr>
        <w:tabs>
          <w:tab w:val="num" w:pos="5612"/>
        </w:tabs>
        <w:ind w:left="5612" w:hanging="360"/>
      </w:pPr>
      <w:rPr>
        <w:rFonts w:cs="Times New Roman"/>
      </w:rPr>
    </w:lvl>
    <w:lvl w:ilvl="7" w:tplc="AE7C4448" w:tentative="1">
      <w:start w:val="1"/>
      <w:numFmt w:val="lowerLetter"/>
      <w:lvlText w:val="%8."/>
      <w:lvlJc w:val="left"/>
      <w:pPr>
        <w:tabs>
          <w:tab w:val="num" w:pos="6332"/>
        </w:tabs>
        <w:ind w:left="6332" w:hanging="360"/>
      </w:pPr>
      <w:rPr>
        <w:rFonts w:cs="Times New Roman"/>
      </w:rPr>
    </w:lvl>
    <w:lvl w:ilvl="8" w:tplc="05E205B8" w:tentative="1">
      <w:start w:val="1"/>
      <w:numFmt w:val="lowerRoman"/>
      <w:lvlText w:val="%9."/>
      <w:lvlJc w:val="right"/>
      <w:pPr>
        <w:tabs>
          <w:tab w:val="num" w:pos="7052"/>
        </w:tabs>
        <w:ind w:left="7052" w:hanging="180"/>
      </w:pPr>
      <w:rPr>
        <w:rFonts w:cs="Times New Roman"/>
      </w:rPr>
    </w:lvl>
  </w:abstractNum>
  <w:abstractNum w:abstractNumId="96">
    <w:nsid w:val="34932254"/>
    <w:multiLevelType w:val="hybridMultilevel"/>
    <w:tmpl w:val="3EDE31F4"/>
    <w:lvl w:ilvl="0" w:tplc="EFC28BF0">
      <w:start w:val="1"/>
      <w:numFmt w:val="upperLetter"/>
      <w:lvlText w:val="%1."/>
      <w:lvlJc w:val="left"/>
      <w:pPr>
        <w:ind w:left="720" w:hanging="360"/>
      </w:pPr>
      <w:rPr>
        <w:rFonts w:cs="Times New Roman" w:hint="default"/>
      </w:rPr>
    </w:lvl>
    <w:lvl w:ilvl="1" w:tplc="D654F63A" w:tentative="1">
      <w:start w:val="1"/>
      <w:numFmt w:val="lowerLetter"/>
      <w:lvlText w:val="%2."/>
      <w:lvlJc w:val="left"/>
      <w:pPr>
        <w:ind w:left="1440" w:hanging="360"/>
      </w:pPr>
      <w:rPr>
        <w:rFonts w:cs="Times New Roman"/>
      </w:rPr>
    </w:lvl>
    <w:lvl w:ilvl="2" w:tplc="9A6CA112" w:tentative="1">
      <w:start w:val="1"/>
      <w:numFmt w:val="lowerRoman"/>
      <w:lvlText w:val="%3."/>
      <w:lvlJc w:val="right"/>
      <w:pPr>
        <w:ind w:left="2160" w:hanging="180"/>
      </w:pPr>
      <w:rPr>
        <w:rFonts w:cs="Times New Roman"/>
      </w:rPr>
    </w:lvl>
    <w:lvl w:ilvl="3" w:tplc="AA2E59A4" w:tentative="1">
      <w:start w:val="1"/>
      <w:numFmt w:val="decimal"/>
      <w:lvlText w:val="%4."/>
      <w:lvlJc w:val="left"/>
      <w:pPr>
        <w:ind w:left="2880" w:hanging="360"/>
      </w:pPr>
      <w:rPr>
        <w:rFonts w:cs="Times New Roman"/>
      </w:rPr>
    </w:lvl>
    <w:lvl w:ilvl="4" w:tplc="59F8E160" w:tentative="1">
      <w:start w:val="1"/>
      <w:numFmt w:val="lowerLetter"/>
      <w:lvlText w:val="%5."/>
      <w:lvlJc w:val="left"/>
      <w:pPr>
        <w:ind w:left="3600" w:hanging="360"/>
      </w:pPr>
      <w:rPr>
        <w:rFonts w:cs="Times New Roman"/>
      </w:rPr>
    </w:lvl>
    <w:lvl w:ilvl="5" w:tplc="9C342254" w:tentative="1">
      <w:start w:val="1"/>
      <w:numFmt w:val="lowerRoman"/>
      <w:lvlText w:val="%6."/>
      <w:lvlJc w:val="right"/>
      <w:pPr>
        <w:ind w:left="4320" w:hanging="180"/>
      </w:pPr>
      <w:rPr>
        <w:rFonts w:cs="Times New Roman"/>
      </w:rPr>
    </w:lvl>
    <w:lvl w:ilvl="6" w:tplc="56B61E82" w:tentative="1">
      <w:start w:val="1"/>
      <w:numFmt w:val="decimal"/>
      <w:lvlText w:val="%7."/>
      <w:lvlJc w:val="left"/>
      <w:pPr>
        <w:ind w:left="5040" w:hanging="360"/>
      </w:pPr>
      <w:rPr>
        <w:rFonts w:cs="Times New Roman"/>
      </w:rPr>
    </w:lvl>
    <w:lvl w:ilvl="7" w:tplc="AADC2F0C" w:tentative="1">
      <w:start w:val="1"/>
      <w:numFmt w:val="lowerLetter"/>
      <w:lvlText w:val="%8."/>
      <w:lvlJc w:val="left"/>
      <w:pPr>
        <w:ind w:left="5760" w:hanging="360"/>
      </w:pPr>
      <w:rPr>
        <w:rFonts w:cs="Times New Roman"/>
      </w:rPr>
    </w:lvl>
    <w:lvl w:ilvl="8" w:tplc="68726B1C" w:tentative="1">
      <w:start w:val="1"/>
      <w:numFmt w:val="lowerRoman"/>
      <w:lvlText w:val="%9."/>
      <w:lvlJc w:val="right"/>
      <w:pPr>
        <w:ind w:left="6480" w:hanging="180"/>
      </w:pPr>
      <w:rPr>
        <w:rFonts w:cs="Times New Roman"/>
      </w:rPr>
    </w:lvl>
  </w:abstractNum>
  <w:abstractNum w:abstractNumId="97">
    <w:nsid w:val="362574A3"/>
    <w:multiLevelType w:val="hybridMultilevel"/>
    <w:tmpl w:val="D4ECDE96"/>
    <w:lvl w:ilvl="0" w:tplc="0419000B">
      <w:start w:val="1"/>
      <w:numFmt w:val="lowerLetter"/>
      <w:lvlText w:val="%1)"/>
      <w:lvlJc w:val="left"/>
      <w:pPr>
        <w:ind w:left="1571" w:hanging="360"/>
      </w:pPr>
      <w:rPr>
        <w:rFonts w:cs="Times New Roman" w:hint="default"/>
        <w:sz w:val="24"/>
      </w:rPr>
    </w:lvl>
    <w:lvl w:ilvl="1" w:tplc="04090003" w:tentative="1">
      <w:start w:val="1"/>
      <w:numFmt w:val="lowerLetter"/>
      <w:lvlText w:val="%2."/>
      <w:lvlJc w:val="left"/>
      <w:pPr>
        <w:ind w:left="2291" w:hanging="360"/>
      </w:pPr>
      <w:rPr>
        <w:rFonts w:cs="Times New Roman"/>
      </w:rPr>
    </w:lvl>
    <w:lvl w:ilvl="2" w:tplc="04090005" w:tentative="1">
      <w:start w:val="1"/>
      <w:numFmt w:val="lowerRoman"/>
      <w:lvlText w:val="%3."/>
      <w:lvlJc w:val="right"/>
      <w:pPr>
        <w:ind w:left="3011" w:hanging="180"/>
      </w:pPr>
      <w:rPr>
        <w:rFonts w:cs="Times New Roman"/>
      </w:rPr>
    </w:lvl>
    <w:lvl w:ilvl="3" w:tplc="04090001">
      <w:start w:val="1"/>
      <w:numFmt w:val="lowerLetter"/>
      <w:lvlText w:val="%4)"/>
      <w:lvlJc w:val="left"/>
      <w:pPr>
        <w:ind w:left="3731" w:hanging="360"/>
      </w:pPr>
      <w:rPr>
        <w:rFonts w:cs="Times New Roman" w:hint="default"/>
        <w:sz w:val="24"/>
      </w:rPr>
    </w:lvl>
    <w:lvl w:ilvl="4" w:tplc="04090003" w:tentative="1">
      <w:start w:val="1"/>
      <w:numFmt w:val="lowerLetter"/>
      <w:lvlText w:val="%5."/>
      <w:lvlJc w:val="left"/>
      <w:pPr>
        <w:ind w:left="4451" w:hanging="360"/>
      </w:pPr>
      <w:rPr>
        <w:rFonts w:cs="Times New Roman"/>
      </w:rPr>
    </w:lvl>
    <w:lvl w:ilvl="5" w:tplc="04090005" w:tentative="1">
      <w:start w:val="1"/>
      <w:numFmt w:val="lowerRoman"/>
      <w:lvlText w:val="%6."/>
      <w:lvlJc w:val="right"/>
      <w:pPr>
        <w:ind w:left="5171" w:hanging="180"/>
      </w:pPr>
      <w:rPr>
        <w:rFonts w:cs="Times New Roman"/>
      </w:rPr>
    </w:lvl>
    <w:lvl w:ilvl="6" w:tplc="04090001" w:tentative="1">
      <w:start w:val="1"/>
      <w:numFmt w:val="decimal"/>
      <w:lvlText w:val="%7."/>
      <w:lvlJc w:val="left"/>
      <w:pPr>
        <w:ind w:left="5891" w:hanging="360"/>
      </w:pPr>
      <w:rPr>
        <w:rFonts w:cs="Times New Roman"/>
      </w:rPr>
    </w:lvl>
    <w:lvl w:ilvl="7" w:tplc="04090003" w:tentative="1">
      <w:start w:val="1"/>
      <w:numFmt w:val="lowerLetter"/>
      <w:lvlText w:val="%8."/>
      <w:lvlJc w:val="left"/>
      <w:pPr>
        <w:ind w:left="6611" w:hanging="360"/>
      </w:pPr>
      <w:rPr>
        <w:rFonts w:cs="Times New Roman"/>
      </w:rPr>
    </w:lvl>
    <w:lvl w:ilvl="8" w:tplc="04090005" w:tentative="1">
      <w:start w:val="1"/>
      <w:numFmt w:val="lowerRoman"/>
      <w:lvlText w:val="%9."/>
      <w:lvlJc w:val="right"/>
      <w:pPr>
        <w:ind w:left="7331" w:hanging="180"/>
      </w:pPr>
      <w:rPr>
        <w:rFonts w:cs="Times New Roman"/>
      </w:rPr>
    </w:lvl>
  </w:abstractNum>
  <w:abstractNum w:abstractNumId="98">
    <w:nsid w:val="365F2110"/>
    <w:multiLevelType w:val="hybridMultilevel"/>
    <w:tmpl w:val="556A5C4C"/>
    <w:lvl w:ilvl="0" w:tplc="D598E1D6">
      <w:start w:val="1"/>
      <w:numFmt w:val="lowerLetter"/>
      <w:lvlText w:val="%1)"/>
      <w:lvlJc w:val="left"/>
      <w:pPr>
        <w:tabs>
          <w:tab w:val="num" w:pos="1652"/>
        </w:tabs>
        <w:ind w:left="1652" w:hanging="360"/>
      </w:pPr>
      <w:rPr>
        <w:rFonts w:cs="Times New Roman" w:hint="default"/>
        <w:sz w:val="24"/>
      </w:rPr>
    </w:lvl>
    <w:lvl w:ilvl="1" w:tplc="04090019">
      <w:start w:val="1"/>
      <w:numFmt w:val="lowerLetter"/>
      <w:lvlText w:val="%2)"/>
      <w:lvlJc w:val="left"/>
      <w:pPr>
        <w:tabs>
          <w:tab w:val="num" w:pos="2012"/>
        </w:tabs>
        <w:ind w:left="2012" w:hanging="360"/>
      </w:pPr>
      <w:rPr>
        <w:rFonts w:cs="Times New Roman" w:hint="default"/>
      </w:rPr>
    </w:lvl>
    <w:lvl w:ilvl="2" w:tplc="0409001B" w:tentative="1">
      <w:start w:val="1"/>
      <w:numFmt w:val="lowerRoman"/>
      <w:lvlText w:val="%3."/>
      <w:lvlJc w:val="right"/>
      <w:pPr>
        <w:tabs>
          <w:tab w:val="num" w:pos="2732"/>
        </w:tabs>
        <w:ind w:left="2732" w:hanging="180"/>
      </w:pPr>
      <w:rPr>
        <w:rFonts w:cs="Times New Roman"/>
      </w:rPr>
    </w:lvl>
    <w:lvl w:ilvl="3" w:tplc="D598E1D6" w:tentative="1">
      <w:start w:val="1"/>
      <w:numFmt w:val="decimal"/>
      <w:lvlText w:val="%4."/>
      <w:lvlJc w:val="left"/>
      <w:pPr>
        <w:tabs>
          <w:tab w:val="num" w:pos="3452"/>
        </w:tabs>
        <w:ind w:left="3452" w:hanging="360"/>
      </w:pPr>
      <w:rPr>
        <w:rFonts w:cs="Times New Roman"/>
      </w:rPr>
    </w:lvl>
    <w:lvl w:ilvl="4" w:tplc="04090019" w:tentative="1">
      <w:start w:val="1"/>
      <w:numFmt w:val="lowerLetter"/>
      <w:lvlText w:val="%5."/>
      <w:lvlJc w:val="left"/>
      <w:pPr>
        <w:tabs>
          <w:tab w:val="num" w:pos="4172"/>
        </w:tabs>
        <w:ind w:left="4172" w:hanging="360"/>
      </w:pPr>
      <w:rPr>
        <w:rFonts w:cs="Times New Roman"/>
      </w:rPr>
    </w:lvl>
    <w:lvl w:ilvl="5" w:tplc="0409001B" w:tentative="1">
      <w:start w:val="1"/>
      <w:numFmt w:val="lowerRoman"/>
      <w:lvlText w:val="%6."/>
      <w:lvlJc w:val="right"/>
      <w:pPr>
        <w:tabs>
          <w:tab w:val="num" w:pos="4892"/>
        </w:tabs>
        <w:ind w:left="4892" w:hanging="180"/>
      </w:pPr>
      <w:rPr>
        <w:rFonts w:cs="Times New Roman"/>
      </w:rPr>
    </w:lvl>
    <w:lvl w:ilvl="6" w:tplc="0409000F" w:tentative="1">
      <w:start w:val="1"/>
      <w:numFmt w:val="decimal"/>
      <w:lvlText w:val="%7."/>
      <w:lvlJc w:val="left"/>
      <w:pPr>
        <w:tabs>
          <w:tab w:val="num" w:pos="5612"/>
        </w:tabs>
        <w:ind w:left="5612" w:hanging="360"/>
      </w:pPr>
      <w:rPr>
        <w:rFonts w:cs="Times New Roman"/>
      </w:rPr>
    </w:lvl>
    <w:lvl w:ilvl="7" w:tplc="04090019" w:tentative="1">
      <w:start w:val="1"/>
      <w:numFmt w:val="lowerLetter"/>
      <w:lvlText w:val="%8."/>
      <w:lvlJc w:val="left"/>
      <w:pPr>
        <w:tabs>
          <w:tab w:val="num" w:pos="6332"/>
        </w:tabs>
        <w:ind w:left="6332" w:hanging="360"/>
      </w:pPr>
      <w:rPr>
        <w:rFonts w:cs="Times New Roman"/>
      </w:rPr>
    </w:lvl>
    <w:lvl w:ilvl="8" w:tplc="0409001B" w:tentative="1">
      <w:start w:val="1"/>
      <w:numFmt w:val="lowerRoman"/>
      <w:lvlText w:val="%9."/>
      <w:lvlJc w:val="right"/>
      <w:pPr>
        <w:tabs>
          <w:tab w:val="num" w:pos="7052"/>
        </w:tabs>
        <w:ind w:left="7052" w:hanging="180"/>
      </w:pPr>
      <w:rPr>
        <w:rFonts w:cs="Times New Roman"/>
      </w:rPr>
    </w:lvl>
  </w:abstractNum>
  <w:abstractNum w:abstractNumId="99">
    <w:nsid w:val="37A20107"/>
    <w:multiLevelType w:val="hybridMultilevel"/>
    <w:tmpl w:val="EF425A2A"/>
    <w:lvl w:ilvl="0" w:tplc="22EAF7C6">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0">
    <w:nsid w:val="37D11005"/>
    <w:multiLevelType w:val="hybridMultilevel"/>
    <w:tmpl w:val="9D5A17C2"/>
    <w:lvl w:ilvl="0" w:tplc="D598E1D6">
      <w:start w:val="1"/>
      <w:numFmt w:val="bullet"/>
      <w:lvlText w:val=""/>
      <w:lvlJc w:val="left"/>
      <w:pPr>
        <w:tabs>
          <w:tab w:val="num" w:pos="1069"/>
        </w:tabs>
        <w:ind w:left="1069" w:hanging="360"/>
      </w:pPr>
      <w:rPr>
        <w:rFonts w:ascii="Symbol" w:hAnsi="Symbol" w:hint="default"/>
        <w:sz w:val="16"/>
      </w:rPr>
    </w:lvl>
    <w:lvl w:ilvl="1" w:tplc="833294E4">
      <w:start w:val="1"/>
      <w:numFmt w:val="bullet"/>
      <w:lvlText w:val=""/>
      <w:lvlJc w:val="left"/>
      <w:pPr>
        <w:tabs>
          <w:tab w:val="num" w:pos="2149"/>
        </w:tabs>
        <w:ind w:left="2149" w:hanging="360"/>
      </w:pPr>
      <w:rPr>
        <w:rFonts w:ascii="Symbol" w:hAnsi="Symbol" w:hint="default"/>
        <w:sz w:val="16"/>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1">
    <w:nsid w:val="37D52699"/>
    <w:multiLevelType w:val="hybridMultilevel"/>
    <w:tmpl w:val="EF2643DE"/>
    <w:lvl w:ilvl="0" w:tplc="D598E1D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2">
    <w:nsid w:val="384C6A43"/>
    <w:multiLevelType w:val="hybridMultilevel"/>
    <w:tmpl w:val="C0565710"/>
    <w:lvl w:ilvl="0" w:tplc="04090001">
      <w:start w:val="1"/>
      <w:numFmt w:val="lowerLetter"/>
      <w:lvlText w:val="%1)"/>
      <w:lvlJc w:val="left"/>
      <w:pPr>
        <w:tabs>
          <w:tab w:val="num" w:pos="1652"/>
        </w:tabs>
        <w:ind w:left="1652" w:hanging="360"/>
      </w:pPr>
      <w:rPr>
        <w:rFonts w:cs="Times New Roman" w:hint="default"/>
        <w:sz w:val="24"/>
      </w:rPr>
    </w:lvl>
    <w:lvl w:ilvl="1" w:tplc="04090003">
      <w:start w:val="1"/>
      <w:numFmt w:val="lowerLetter"/>
      <w:lvlText w:val="%2)"/>
      <w:lvlJc w:val="left"/>
      <w:pPr>
        <w:tabs>
          <w:tab w:val="num" w:pos="2012"/>
        </w:tabs>
        <w:ind w:left="2012" w:hanging="360"/>
      </w:pPr>
      <w:rPr>
        <w:rFonts w:cs="Times New Roman" w:hint="default"/>
      </w:rPr>
    </w:lvl>
    <w:lvl w:ilvl="2" w:tplc="04090005" w:tentative="1">
      <w:start w:val="1"/>
      <w:numFmt w:val="lowerRoman"/>
      <w:lvlText w:val="%3."/>
      <w:lvlJc w:val="right"/>
      <w:pPr>
        <w:tabs>
          <w:tab w:val="num" w:pos="2732"/>
        </w:tabs>
        <w:ind w:left="2732" w:hanging="180"/>
      </w:pPr>
      <w:rPr>
        <w:rFonts w:cs="Times New Roman"/>
      </w:rPr>
    </w:lvl>
    <w:lvl w:ilvl="3" w:tplc="04090001" w:tentative="1">
      <w:start w:val="1"/>
      <w:numFmt w:val="decimal"/>
      <w:lvlText w:val="%4."/>
      <w:lvlJc w:val="left"/>
      <w:pPr>
        <w:tabs>
          <w:tab w:val="num" w:pos="3452"/>
        </w:tabs>
        <w:ind w:left="3452" w:hanging="360"/>
      </w:pPr>
      <w:rPr>
        <w:rFonts w:cs="Times New Roman"/>
      </w:rPr>
    </w:lvl>
    <w:lvl w:ilvl="4" w:tplc="04090003" w:tentative="1">
      <w:start w:val="1"/>
      <w:numFmt w:val="lowerLetter"/>
      <w:lvlText w:val="%5."/>
      <w:lvlJc w:val="left"/>
      <w:pPr>
        <w:tabs>
          <w:tab w:val="num" w:pos="4172"/>
        </w:tabs>
        <w:ind w:left="4172" w:hanging="360"/>
      </w:pPr>
      <w:rPr>
        <w:rFonts w:cs="Times New Roman"/>
      </w:rPr>
    </w:lvl>
    <w:lvl w:ilvl="5" w:tplc="04090005" w:tentative="1">
      <w:start w:val="1"/>
      <w:numFmt w:val="lowerRoman"/>
      <w:lvlText w:val="%6."/>
      <w:lvlJc w:val="right"/>
      <w:pPr>
        <w:tabs>
          <w:tab w:val="num" w:pos="4892"/>
        </w:tabs>
        <w:ind w:left="4892" w:hanging="180"/>
      </w:pPr>
      <w:rPr>
        <w:rFonts w:cs="Times New Roman"/>
      </w:rPr>
    </w:lvl>
    <w:lvl w:ilvl="6" w:tplc="04090001" w:tentative="1">
      <w:start w:val="1"/>
      <w:numFmt w:val="decimal"/>
      <w:lvlText w:val="%7."/>
      <w:lvlJc w:val="left"/>
      <w:pPr>
        <w:tabs>
          <w:tab w:val="num" w:pos="5612"/>
        </w:tabs>
        <w:ind w:left="5612" w:hanging="360"/>
      </w:pPr>
      <w:rPr>
        <w:rFonts w:cs="Times New Roman"/>
      </w:rPr>
    </w:lvl>
    <w:lvl w:ilvl="7" w:tplc="04090003" w:tentative="1">
      <w:start w:val="1"/>
      <w:numFmt w:val="lowerLetter"/>
      <w:lvlText w:val="%8."/>
      <w:lvlJc w:val="left"/>
      <w:pPr>
        <w:tabs>
          <w:tab w:val="num" w:pos="6332"/>
        </w:tabs>
        <w:ind w:left="6332" w:hanging="360"/>
      </w:pPr>
      <w:rPr>
        <w:rFonts w:cs="Times New Roman"/>
      </w:rPr>
    </w:lvl>
    <w:lvl w:ilvl="8" w:tplc="04090005" w:tentative="1">
      <w:start w:val="1"/>
      <w:numFmt w:val="lowerRoman"/>
      <w:lvlText w:val="%9."/>
      <w:lvlJc w:val="right"/>
      <w:pPr>
        <w:tabs>
          <w:tab w:val="num" w:pos="7052"/>
        </w:tabs>
        <w:ind w:left="7052" w:hanging="180"/>
      </w:pPr>
      <w:rPr>
        <w:rFonts w:cs="Times New Roman"/>
      </w:rPr>
    </w:lvl>
  </w:abstractNum>
  <w:abstractNum w:abstractNumId="103">
    <w:nsid w:val="38943EF1"/>
    <w:multiLevelType w:val="multilevel"/>
    <w:tmpl w:val="C438390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04">
    <w:nsid w:val="38DA4D72"/>
    <w:multiLevelType w:val="multilevel"/>
    <w:tmpl w:val="FC02842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05">
    <w:nsid w:val="38F67E55"/>
    <w:multiLevelType w:val="hybridMultilevel"/>
    <w:tmpl w:val="BA6C50D8"/>
    <w:lvl w:ilvl="0" w:tplc="97ECE800">
      <w:start w:val="1"/>
      <w:numFmt w:val="lowerLetter"/>
      <w:lvlText w:val="%1)"/>
      <w:lvlJc w:val="left"/>
      <w:pPr>
        <w:tabs>
          <w:tab w:val="num" w:pos="-540"/>
        </w:tabs>
        <w:ind w:left="-540" w:hanging="360"/>
      </w:pPr>
      <w:rPr>
        <w:rFonts w:cs="Times New Roman" w:hint="default"/>
      </w:rPr>
    </w:lvl>
    <w:lvl w:ilvl="1" w:tplc="D7FC74E2" w:tentative="1">
      <w:start w:val="1"/>
      <w:numFmt w:val="lowerLetter"/>
      <w:lvlText w:val="%2."/>
      <w:lvlJc w:val="left"/>
      <w:pPr>
        <w:tabs>
          <w:tab w:val="num" w:pos="1440"/>
        </w:tabs>
        <w:ind w:left="1440" w:hanging="360"/>
      </w:pPr>
      <w:rPr>
        <w:rFonts w:cs="Times New Roman"/>
      </w:rPr>
    </w:lvl>
    <w:lvl w:ilvl="2" w:tplc="8E4A1242" w:tentative="1">
      <w:start w:val="1"/>
      <w:numFmt w:val="lowerRoman"/>
      <w:lvlText w:val="%3."/>
      <w:lvlJc w:val="right"/>
      <w:pPr>
        <w:tabs>
          <w:tab w:val="num" w:pos="2160"/>
        </w:tabs>
        <w:ind w:left="2160" w:hanging="180"/>
      </w:pPr>
      <w:rPr>
        <w:rFonts w:cs="Times New Roman"/>
      </w:rPr>
    </w:lvl>
    <w:lvl w:ilvl="3" w:tplc="F528B574" w:tentative="1">
      <w:start w:val="1"/>
      <w:numFmt w:val="decimal"/>
      <w:lvlText w:val="%4."/>
      <w:lvlJc w:val="left"/>
      <w:pPr>
        <w:tabs>
          <w:tab w:val="num" w:pos="2880"/>
        </w:tabs>
        <w:ind w:left="2880" w:hanging="360"/>
      </w:pPr>
      <w:rPr>
        <w:rFonts w:cs="Times New Roman"/>
      </w:rPr>
    </w:lvl>
    <w:lvl w:ilvl="4" w:tplc="C16CC642" w:tentative="1">
      <w:start w:val="1"/>
      <w:numFmt w:val="lowerLetter"/>
      <w:lvlText w:val="%5."/>
      <w:lvlJc w:val="left"/>
      <w:pPr>
        <w:tabs>
          <w:tab w:val="num" w:pos="3600"/>
        </w:tabs>
        <w:ind w:left="3600" w:hanging="360"/>
      </w:pPr>
      <w:rPr>
        <w:rFonts w:cs="Times New Roman"/>
      </w:rPr>
    </w:lvl>
    <w:lvl w:ilvl="5" w:tplc="765666E6" w:tentative="1">
      <w:start w:val="1"/>
      <w:numFmt w:val="lowerRoman"/>
      <w:lvlText w:val="%6."/>
      <w:lvlJc w:val="right"/>
      <w:pPr>
        <w:tabs>
          <w:tab w:val="num" w:pos="4320"/>
        </w:tabs>
        <w:ind w:left="4320" w:hanging="180"/>
      </w:pPr>
      <w:rPr>
        <w:rFonts w:cs="Times New Roman"/>
      </w:rPr>
    </w:lvl>
    <w:lvl w:ilvl="6" w:tplc="25A21D44" w:tentative="1">
      <w:start w:val="1"/>
      <w:numFmt w:val="decimal"/>
      <w:lvlText w:val="%7."/>
      <w:lvlJc w:val="left"/>
      <w:pPr>
        <w:tabs>
          <w:tab w:val="num" w:pos="5040"/>
        </w:tabs>
        <w:ind w:left="5040" w:hanging="360"/>
      </w:pPr>
      <w:rPr>
        <w:rFonts w:cs="Times New Roman"/>
      </w:rPr>
    </w:lvl>
    <w:lvl w:ilvl="7" w:tplc="102E2E78" w:tentative="1">
      <w:start w:val="1"/>
      <w:numFmt w:val="lowerLetter"/>
      <w:lvlText w:val="%8."/>
      <w:lvlJc w:val="left"/>
      <w:pPr>
        <w:tabs>
          <w:tab w:val="num" w:pos="5760"/>
        </w:tabs>
        <w:ind w:left="5760" w:hanging="360"/>
      </w:pPr>
      <w:rPr>
        <w:rFonts w:cs="Times New Roman"/>
      </w:rPr>
    </w:lvl>
    <w:lvl w:ilvl="8" w:tplc="FFF4CF34" w:tentative="1">
      <w:start w:val="1"/>
      <w:numFmt w:val="lowerRoman"/>
      <w:lvlText w:val="%9."/>
      <w:lvlJc w:val="right"/>
      <w:pPr>
        <w:tabs>
          <w:tab w:val="num" w:pos="6480"/>
        </w:tabs>
        <w:ind w:left="6480" w:hanging="180"/>
      </w:pPr>
      <w:rPr>
        <w:rFonts w:cs="Times New Roman"/>
      </w:rPr>
    </w:lvl>
  </w:abstractNum>
  <w:abstractNum w:abstractNumId="106">
    <w:nsid w:val="39193FEF"/>
    <w:multiLevelType w:val="hybridMultilevel"/>
    <w:tmpl w:val="D89C80B2"/>
    <w:lvl w:ilvl="0" w:tplc="000642E0">
      <w:start w:val="1994"/>
      <w:numFmt w:val="bullet"/>
      <w:lvlText w:val="-"/>
      <w:lvlJc w:val="left"/>
      <w:pPr>
        <w:tabs>
          <w:tab w:val="num" w:pos="720"/>
        </w:tabs>
        <w:ind w:left="720" w:hanging="360"/>
      </w:pPr>
      <w:rPr>
        <w:rFonts w:ascii="Arial" w:eastAsia="Times New Roman" w:hAnsi="Arial" w:hint="default"/>
        <w:b w:val="0"/>
        <w:i w:val="0"/>
        <w:color w:val="auto"/>
        <w:sz w:val="16"/>
      </w:rPr>
    </w:lvl>
    <w:lvl w:ilvl="1" w:tplc="F99C5CF4">
      <w:start w:val="1"/>
      <w:numFmt w:val="bullet"/>
      <w:lvlText w:val=""/>
      <w:lvlJc w:val="left"/>
      <w:pPr>
        <w:tabs>
          <w:tab w:val="num" w:pos="1327"/>
        </w:tabs>
        <w:ind w:left="1327" w:hanging="247"/>
      </w:pPr>
      <w:rPr>
        <w:rFonts w:ascii="Symbol" w:hAnsi="Symbol" w:hint="default"/>
        <w:b w:val="0"/>
        <w:i w:val="0"/>
        <w:sz w:val="16"/>
      </w:rPr>
    </w:lvl>
    <w:lvl w:ilvl="2" w:tplc="713690A8">
      <w:start w:val="1"/>
      <w:numFmt w:val="lowerRoman"/>
      <w:lvlText w:val="%3."/>
      <w:lvlJc w:val="left"/>
      <w:pPr>
        <w:tabs>
          <w:tab w:val="num" w:pos="2700"/>
        </w:tabs>
        <w:ind w:left="2700" w:hanging="720"/>
      </w:pPr>
      <w:rPr>
        <w:rFonts w:cs="Times New Roman" w:hint="default"/>
      </w:rPr>
    </w:lvl>
    <w:lvl w:ilvl="3" w:tplc="1A00DA20" w:tentative="1">
      <w:start w:val="1"/>
      <w:numFmt w:val="decimal"/>
      <w:lvlText w:val="%4."/>
      <w:lvlJc w:val="left"/>
      <w:pPr>
        <w:tabs>
          <w:tab w:val="num" w:pos="2880"/>
        </w:tabs>
        <w:ind w:left="2880" w:hanging="360"/>
      </w:pPr>
      <w:rPr>
        <w:rFonts w:cs="Times New Roman"/>
      </w:rPr>
    </w:lvl>
    <w:lvl w:ilvl="4" w:tplc="84D41E54" w:tentative="1">
      <w:start w:val="1"/>
      <w:numFmt w:val="lowerLetter"/>
      <w:lvlText w:val="%5."/>
      <w:lvlJc w:val="left"/>
      <w:pPr>
        <w:tabs>
          <w:tab w:val="num" w:pos="3600"/>
        </w:tabs>
        <w:ind w:left="3600" w:hanging="360"/>
      </w:pPr>
      <w:rPr>
        <w:rFonts w:cs="Times New Roman"/>
      </w:rPr>
    </w:lvl>
    <w:lvl w:ilvl="5" w:tplc="D87CBBAE" w:tentative="1">
      <w:start w:val="1"/>
      <w:numFmt w:val="lowerRoman"/>
      <w:lvlText w:val="%6."/>
      <w:lvlJc w:val="right"/>
      <w:pPr>
        <w:tabs>
          <w:tab w:val="num" w:pos="4320"/>
        </w:tabs>
        <w:ind w:left="4320" w:hanging="180"/>
      </w:pPr>
      <w:rPr>
        <w:rFonts w:cs="Times New Roman"/>
      </w:rPr>
    </w:lvl>
    <w:lvl w:ilvl="6" w:tplc="B5225474" w:tentative="1">
      <w:start w:val="1"/>
      <w:numFmt w:val="decimal"/>
      <w:lvlText w:val="%7."/>
      <w:lvlJc w:val="left"/>
      <w:pPr>
        <w:tabs>
          <w:tab w:val="num" w:pos="5040"/>
        </w:tabs>
        <w:ind w:left="5040" w:hanging="360"/>
      </w:pPr>
      <w:rPr>
        <w:rFonts w:cs="Times New Roman"/>
      </w:rPr>
    </w:lvl>
    <w:lvl w:ilvl="7" w:tplc="6F5C82A8" w:tentative="1">
      <w:start w:val="1"/>
      <w:numFmt w:val="lowerLetter"/>
      <w:lvlText w:val="%8."/>
      <w:lvlJc w:val="left"/>
      <w:pPr>
        <w:tabs>
          <w:tab w:val="num" w:pos="5760"/>
        </w:tabs>
        <w:ind w:left="5760" w:hanging="360"/>
      </w:pPr>
      <w:rPr>
        <w:rFonts w:cs="Times New Roman"/>
      </w:rPr>
    </w:lvl>
    <w:lvl w:ilvl="8" w:tplc="D0363C34" w:tentative="1">
      <w:start w:val="1"/>
      <w:numFmt w:val="lowerRoman"/>
      <w:lvlText w:val="%9."/>
      <w:lvlJc w:val="right"/>
      <w:pPr>
        <w:tabs>
          <w:tab w:val="num" w:pos="6480"/>
        </w:tabs>
        <w:ind w:left="6480" w:hanging="180"/>
      </w:pPr>
      <w:rPr>
        <w:rFonts w:cs="Times New Roman"/>
      </w:rPr>
    </w:lvl>
  </w:abstractNum>
  <w:abstractNum w:abstractNumId="107">
    <w:nsid w:val="3A6F69F3"/>
    <w:multiLevelType w:val="multilevel"/>
    <w:tmpl w:val="9A02B68A"/>
    <w:lvl w:ilvl="0">
      <w:start w:val="4"/>
      <w:numFmt w:val="decimal"/>
      <w:lvlText w:val="%1."/>
      <w:lvlJc w:val="left"/>
      <w:pPr>
        <w:ind w:left="450" w:hanging="450"/>
      </w:pPr>
      <w:rPr>
        <w:rFonts w:cs="Times New Roman" w:hint="default"/>
      </w:rPr>
    </w:lvl>
    <w:lvl w:ilvl="1">
      <w:start w:val="1"/>
      <w:numFmt w:val="decimal"/>
      <w:lvlText w:val="%1.%2."/>
      <w:lvlJc w:val="left"/>
      <w:pPr>
        <w:ind w:left="1424" w:hanging="720"/>
      </w:pPr>
      <w:rPr>
        <w:rFonts w:cs="Times New Roman" w:hint="default"/>
      </w:rPr>
    </w:lvl>
    <w:lvl w:ilvl="2">
      <w:start w:val="1"/>
      <w:numFmt w:val="decimal"/>
      <w:lvlText w:val="%1.%2.%3."/>
      <w:lvlJc w:val="left"/>
      <w:pPr>
        <w:ind w:left="2128" w:hanging="720"/>
      </w:pPr>
      <w:rPr>
        <w:rFonts w:cs="Times New Roman" w:hint="default"/>
      </w:rPr>
    </w:lvl>
    <w:lvl w:ilvl="3">
      <w:start w:val="1"/>
      <w:numFmt w:val="decimal"/>
      <w:lvlText w:val="%1.%2.%3.%4."/>
      <w:lvlJc w:val="left"/>
      <w:pPr>
        <w:ind w:left="3192" w:hanging="1080"/>
      </w:pPr>
      <w:rPr>
        <w:rFonts w:cs="Times New Roman" w:hint="default"/>
      </w:rPr>
    </w:lvl>
    <w:lvl w:ilvl="4">
      <w:start w:val="1"/>
      <w:numFmt w:val="decimal"/>
      <w:lvlText w:val="%1.%2.%3.%4.%5."/>
      <w:lvlJc w:val="left"/>
      <w:pPr>
        <w:ind w:left="3896" w:hanging="1080"/>
      </w:pPr>
      <w:rPr>
        <w:rFonts w:cs="Times New Roman" w:hint="default"/>
      </w:rPr>
    </w:lvl>
    <w:lvl w:ilvl="5">
      <w:start w:val="1"/>
      <w:numFmt w:val="decimal"/>
      <w:lvlText w:val="%1.%2.%3.%4.%5.%6."/>
      <w:lvlJc w:val="left"/>
      <w:pPr>
        <w:ind w:left="4960" w:hanging="1440"/>
      </w:pPr>
      <w:rPr>
        <w:rFonts w:cs="Times New Roman" w:hint="default"/>
      </w:rPr>
    </w:lvl>
    <w:lvl w:ilvl="6">
      <w:start w:val="1"/>
      <w:numFmt w:val="decimal"/>
      <w:lvlText w:val="%1.%2.%3.%4.%5.%6.%7."/>
      <w:lvlJc w:val="left"/>
      <w:pPr>
        <w:ind w:left="6024" w:hanging="1800"/>
      </w:pPr>
      <w:rPr>
        <w:rFonts w:cs="Times New Roman" w:hint="default"/>
      </w:rPr>
    </w:lvl>
    <w:lvl w:ilvl="7">
      <w:start w:val="1"/>
      <w:numFmt w:val="decimal"/>
      <w:lvlText w:val="%1.%2.%3.%4.%5.%6.%7.%8."/>
      <w:lvlJc w:val="left"/>
      <w:pPr>
        <w:ind w:left="6728" w:hanging="1800"/>
      </w:pPr>
      <w:rPr>
        <w:rFonts w:cs="Times New Roman" w:hint="default"/>
      </w:rPr>
    </w:lvl>
    <w:lvl w:ilvl="8">
      <w:start w:val="1"/>
      <w:numFmt w:val="decimal"/>
      <w:lvlText w:val="%1.%2.%3.%4.%5.%6.%7.%8.%9."/>
      <w:lvlJc w:val="left"/>
      <w:pPr>
        <w:ind w:left="7792" w:hanging="2160"/>
      </w:pPr>
      <w:rPr>
        <w:rFonts w:cs="Times New Roman" w:hint="default"/>
      </w:rPr>
    </w:lvl>
  </w:abstractNum>
  <w:abstractNum w:abstractNumId="108">
    <w:nsid w:val="3AD709FA"/>
    <w:multiLevelType w:val="hybridMultilevel"/>
    <w:tmpl w:val="B3E2675E"/>
    <w:lvl w:ilvl="0" w:tplc="231405B8">
      <w:start w:val="1"/>
      <w:numFmt w:val="lowerLetter"/>
      <w:lvlText w:val="%1)"/>
      <w:lvlJc w:val="left"/>
      <w:pPr>
        <w:ind w:left="900" w:hanging="360"/>
      </w:pPr>
      <w:rPr>
        <w:rFonts w:cs="Times New Roman"/>
      </w:rPr>
    </w:lvl>
    <w:lvl w:ilvl="1" w:tplc="C9CE6AFA" w:tentative="1">
      <w:start w:val="1"/>
      <w:numFmt w:val="lowerLetter"/>
      <w:lvlText w:val="%2."/>
      <w:lvlJc w:val="left"/>
      <w:pPr>
        <w:ind w:left="1620" w:hanging="360"/>
      </w:pPr>
      <w:rPr>
        <w:rFonts w:cs="Times New Roman"/>
      </w:rPr>
    </w:lvl>
    <w:lvl w:ilvl="2" w:tplc="6F8E0096" w:tentative="1">
      <w:start w:val="1"/>
      <w:numFmt w:val="lowerRoman"/>
      <w:lvlText w:val="%3."/>
      <w:lvlJc w:val="right"/>
      <w:pPr>
        <w:ind w:left="2340" w:hanging="180"/>
      </w:pPr>
      <w:rPr>
        <w:rFonts w:cs="Times New Roman"/>
      </w:rPr>
    </w:lvl>
    <w:lvl w:ilvl="3" w:tplc="C3DA0CDC" w:tentative="1">
      <w:start w:val="1"/>
      <w:numFmt w:val="decimal"/>
      <w:lvlText w:val="%4."/>
      <w:lvlJc w:val="left"/>
      <w:pPr>
        <w:ind w:left="3060" w:hanging="360"/>
      </w:pPr>
      <w:rPr>
        <w:rFonts w:cs="Times New Roman"/>
      </w:rPr>
    </w:lvl>
    <w:lvl w:ilvl="4" w:tplc="C41A9798" w:tentative="1">
      <w:start w:val="1"/>
      <w:numFmt w:val="lowerLetter"/>
      <w:lvlText w:val="%5."/>
      <w:lvlJc w:val="left"/>
      <w:pPr>
        <w:ind w:left="3780" w:hanging="360"/>
      </w:pPr>
      <w:rPr>
        <w:rFonts w:cs="Times New Roman"/>
      </w:rPr>
    </w:lvl>
    <w:lvl w:ilvl="5" w:tplc="3D6CC4C6" w:tentative="1">
      <w:start w:val="1"/>
      <w:numFmt w:val="lowerRoman"/>
      <w:lvlText w:val="%6."/>
      <w:lvlJc w:val="right"/>
      <w:pPr>
        <w:ind w:left="4500" w:hanging="180"/>
      </w:pPr>
      <w:rPr>
        <w:rFonts w:cs="Times New Roman"/>
      </w:rPr>
    </w:lvl>
    <w:lvl w:ilvl="6" w:tplc="8208D88C" w:tentative="1">
      <w:start w:val="1"/>
      <w:numFmt w:val="decimal"/>
      <w:lvlText w:val="%7."/>
      <w:lvlJc w:val="left"/>
      <w:pPr>
        <w:ind w:left="5220" w:hanging="360"/>
      </w:pPr>
      <w:rPr>
        <w:rFonts w:cs="Times New Roman"/>
      </w:rPr>
    </w:lvl>
    <w:lvl w:ilvl="7" w:tplc="FF32C4BC" w:tentative="1">
      <w:start w:val="1"/>
      <w:numFmt w:val="lowerLetter"/>
      <w:lvlText w:val="%8."/>
      <w:lvlJc w:val="left"/>
      <w:pPr>
        <w:ind w:left="5940" w:hanging="360"/>
      </w:pPr>
      <w:rPr>
        <w:rFonts w:cs="Times New Roman"/>
      </w:rPr>
    </w:lvl>
    <w:lvl w:ilvl="8" w:tplc="F57C3202" w:tentative="1">
      <w:start w:val="1"/>
      <w:numFmt w:val="lowerRoman"/>
      <w:lvlText w:val="%9."/>
      <w:lvlJc w:val="right"/>
      <w:pPr>
        <w:ind w:left="6660" w:hanging="180"/>
      </w:pPr>
      <w:rPr>
        <w:rFonts w:cs="Times New Roman"/>
      </w:rPr>
    </w:lvl>
  </w:abstractNum>
  <w:abstractNum w:abstractNumId="109">
    <w:nsid w:val="3AF87AA5"/>
    <w:multiLevelType w:val="multilevel"/>
    <w:tmpl w:val="FA66A39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10">
    <w:nsid w:val="3B846F53"/>
    <w:multiLevelType w:val="hybridMultilevel"/>
    <w:tmpl w:val="0A8AB8D0"/>
    <w:lvl w:ilvl="0" w:tplc="B54EF4BA">
      <w:start w:val="1"/>
      <w:numFmt w:val="lowerLetter"/>
      <w:lvlText w:val="%1)"/>
      <w:lvlJc w:val="left"/>
      <w:pPr>
        <w:tabs>
          <w:tab w:val="num" w:pos="1652"/>
        </w:tabs>
        <w:ind w:left="1652" w:hanging="360"/>
      </w:pPr>
      <w:rPr>
        <w:rFonts w:cs="Times New Roman" w:hint="default"/>
        <w:sz w:val="24"/>
      </w:rPr>
    </w:lvl>
    <w:lvl w:ilvl="1" w:tplc="0C02E790">
      <w:start w:val="1"/>
      <w:numFmt w:val="lowerLetter"/>
      <w:lvlText w:val="%2)"/>
      <w:lvlJc w:val="left"/>
      <w:pPr>
        <w:tabs>
          <w:tab w:val="num" w:pos="2012"/>
        </w:tabs>
        <w:ind w:left="2012" w:hanging="360"/>
      </w:pPr>
      <w:rPr>
        <w:rFonts w:cs="Times New Roman" w:hint="default"/>
      </w:rPr>
    </w:lvl>
    <w:lvl w:ilvl="2" w:tplc="4752914C" w:tentative="1">
      <w:start w:val="1"/>
      <w:numFmt w:val="lowerRoman"/>
      <w:lvlText w:val="%3."/>
      <w:lvlJc w:val="right"/>
      <w:pPr>
        <w:tabs>
          <w:tab w:val="num" w:pos="2732"/>
        </w:tabs>
        <w:ind w:left="2732" w:hanging="180"/>
      </w:pPr>
      <w:rPr>
        <w:rFonts w:cs="Times New Roman"/>
      </w:rPr>
    </w:lvl>
    <w:lvl w:ilvl="3" w:tplc="A3F43E9A" w:tentative="1">
      <w:start w:val="1"/>
      <w:numFmt w:val="decimal"/>
      <w:lvlText w:val="%4."/>
      <w:lvlJc w:val="left"/>
      <w:pPr>
        <w:tabs>
          <w:tab w:val="num" w:pos="3452"/>
        </w:tabs>
        <w:ind w:left="3452" w:hanging="360"/>
      </w:pPr>
      <w:rPr>
        <w:rFonts w:cs="Times New Roman"/>
      </w:rPr>
    </w:lvl>
    <w:lvl w:ilvl="4" w:tplc="1EA86662" w:tentative="1">
      <w:start w:val="1"/>
      <w:numFmt w:val="lowerLetter"/>
      <w:lvlText w:val="%5."/>
      <w:lvlJc w:val="left"/>
      <w:pPr>
        <w:tabs>
          <w:tab w:val="num" w:pos="4172"/>
        </w:tabs>
        <w:ind w:left="4172" w:hanging="360"/>
      </w:pPr>
      <w:rPr>
        <w:rFonts w:cs="Times New Roman"/>
      </w:rPr>
    </w:lvl>
    <w:lvl w:ilvl="5" w:tplc="5C6AB500" w:tentative="1">
      <w:start w:val="1"/>
      <w:numFmt w:val="lowerRoman"/>
      <w:lvlText w:val="%6."/>
      <w:lvlJc w:val="right"/>
      <w:pPr>
        <w:tabs>
          <w:tab w:val="num" w:pos="4892"/>
        </w:tabs>
        <w:ind w:left="4892" w:hanging="180"/>
      </w:pPr>
      <w:rPr>
        <w:rFonts w:cs="Times New Roman"/>
      </w:rPr>
    </w:lvl>
    <w:lvl w:ilvl="6" w:tplc="4E187882" w:tentative="1">
      <w:start w:val="1"/>
      <w:numFmt w:val="decimal"/>
      <w:lvlText w:val="%7."/>
      <w:lvlJc w:val="left"/>
      <w:pPr>
        <w:tabs>
          <w:tab w:val="num" w:pos="5612"/>
        </w:tabs>
        <w:ind w:left="5612" w:hanging="360"/>
      </w:pPr>
      <w:rPr>
        <w:rFonts w:cs="Times New Roman"/>
      </w:rPr>
    </w:lvl>
    <w:lvl w:ilvl="7" w:tplc="7AFEC8FE" w:tentative="1">
      <w:start w:val="1"/>
      <w:numFmt w:val="lowerLetter"/>
      <w:lvlText w:val="%8."/>
      <w:lvlJc w:val="left"/>
      <w:pPr>
        <w:tabs>
          <w:tab w:val="num" w:pos="6332"/>
        </w:tabs>
        <w:ind w:left="6332" w:hanging="360"/>
      </w:pPr>
      <w:rPr>
        <w:rFonts w:cs="Times New Roman"/>
      </w:rPr>
    </w:lvl>
    <w:lvl w:ilvl="8" w:tplc="3A787FB2" w:tentative="1">
      <w:start w:val="1"/>
      <w:numFmt w:val="lowerRoman"/>
      <w:lvlText w:val="%9."/>
      <w:lvlJc w:val="right"/>
      <w:pPr>
        <w:tabs>
          <w:tab w:val="num" w:pos="7052"/>
        </w:tabs>
        <w:ind w:left="7052" w:hanging="180"/>
      </w:pPr>
      <w:rPr>
        <w:rFonts w:cs="Times New Roman"/>
      </w:rPr>
    </w:lvl>
  </w:abstractNum>
  <w:abstractNum w:abstractNumId="111">
    <w:nsid w:val="3C1C2DB2"/>
    <w:multiLevelType w:val="hybridMultilevel"/>
    <w:tmpl w:val="631212A0"/>
    <w:lvl w:ilvl="0" w:tplc="0419000B">
      <w:start w:val="1"/>
      <w:numFmt w:val="lowerLetter"/>
      <w:lvlText w:val="%1)"/>
      <w:lvlJc w:val="left"/>
      <w:pPr>
        <w:ind w:left="720" w:hanging="360"/>
      </w:pPr>
      <w:rPr>
        <w:rFonts w:cs="Times New Roman" w:hint="default"/>
        <w:sz w:val="24"/>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12">
    <w:nsid w:val="3C902D4F"/>
    <w:multiLevelType w:val="hybridMultilevel"/>
    <w:tmpl w:val="B0BE15F2"/>
    <w:lvl w:ilvl="0" w:tplc="8DDEF188">
      <w:start w:val="1"/>
      <w:numFmt w:val="lowerLetter"/>
      <w:lvlText w:val="%1)"/>
      <w:lvlJc w:val="left"/>
      <w:pPr>
        <w:tabs>
          <w:tab w:val="num" w:pos="720"/>
        </w:tabs>
        <w:ind w:left="720" w:hanging="360"/>
      </w:pPr>
      <w:rPr>
        <w:rFonts w:cs="Times New Roman" w:hint="default"/>
      </w:rPr>
    </w:lvl>
    <w:lvl w:ilvl="1" w:tplc="833294E4"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3">
    <w:nsid w:val="3DA47414"/>
    <w:multiLevelType w:val="hybridMultilevel"/>
    <w:tmpl w:val="E0DACC1A"/>
    <w:lvl w:ilvl="0" w:tplc="D598E1D6">
      <w:start w:val="1994"/>
      <w:numFmt w:val="bullet"/>
      <w:lvlText w:val="-"/>
      <w:lvlJc w:val="left"/>
      <w:pPr>
        <w:ind w:left="1069" w:hanging="360"/>
      </w:pPr>
      <w:rPr>
        <w:rFonts w:ascii="Arial" w:eastAsia="Times New Roman" w:hAnsi="Arial" w:hint="default"/>
        <w:b w:val="0"/>
        <w:i w:val="0"/>
        <w:color w:val="auto"/>
        <w:sz w:val="16"/>
      </w:rPr>
    </w:lvl>
    <w:lvl w:ilvl="1" w:tplc="04090019">
      <w:start w:val="1"/>
      <w:numFmt w:val="bullet"/>
      <w:lvlText w:val="o"/>
      <w:lvlJc w:val="left"/>
      <w:pPr>
        <w:ind w:left="1789" w:hanging="360"/>
      </w:pPr>
      <w:rPr>
        <w:rFonts w:ascii="Courier New" w:hAnsi="Courier New" w:hint="default"/>
      </w:rPr>
    </w:lvl>
    <w:lvl w:ilvl="2" w:tplc="0409001B" w:tentative="1">
      <w:start w:val="1"/>
      <w:numFmt w:val="bullet"/>
      <w:lvlText w:val=""/>
      <w:lvlJc w:val="left"/>
      <w:pPr>
        <w:ind w:left="2509" w:hanging="360"/>
      </w:pPr>
      <w:rPr>
        <w:rFonts w:ascii="Wingdings" w:hAnsi="Wingdings" w:hint="default"/>
      </w:rPr>
    </w:lvl>
    <w:lvl w:ilvl="3" w:tplc="0409000F" w:tentative="1">
      <w:start w:val="1"/>
      <w:numFmt w:val="bullet"/>
      <w:lvlText w:val=""/>
      <w:lvlJc w:val="left"/>
      <w:pPr>
        <w:ind w:left="3229" w:hanging="360"/>
      </w:pPr>
      <w:rPr>
        <w:rFonts w:ascii="Symbol" w:hAnsi="Symbol" w:hint="default"/>
      </w:rPr>
    </w:lvl>
    <w:lvl w:ilvl="4" w:tplc="04090019" w:tentative="1">
      <w:start w:val="1"/>
      <w:numFmt w:val="bullet"/>
      <w:lvlText w:val="o"/>
      <w:lvlJc w:val="left"/>
      <w:pPr>
        <w:ind w:left="3949" w:hanging="360"/>
      </w:pPr>
      <w:rPr>
        <w:rFonts w:ascii="Courier New" w:hAnsi="Courier New" w:hint="default"/>
      </w:rPr>
    </w:lvl>
    <w:lvl w:ilvl="5" w:tplc="0409001B" w:tentative="1">
      <w:start w:val="1"/>
      <w:numFmt w:val="bullet"/>
      <w:lvlText w:val=""/>
      <w:lvlJc w:val="left"/>
      <w:pPr>
        <w:ind w:left="4669" w:hanging="360"/>
      </w:pPr>
      <w:rPr>
        <w:rFonts w:ascii="Wingdings" w:hAnsi="Wingdings" w:hint="default"/>
      </w:rPr>
    </w:lvl>
    <w:lvl w:ilvl="6" w:tplc="0409000F" w:tentative="1">
      <w:start w:val="1"/>
      <w:numFmt w:val="bullet"/>
      <w:lvlText w:val=""/>
      <w:lvlJc w:val="left"/>
      <w:pPr>
        <w:ind w:left="5389" w:hanging="360"/>
      </w:pPr>
      <w:rPr>
        <w:rFonts w:ascii="Symbol" w:hAnsi="Symbol" w:hint="default"/>
      </w:rPr>
    </w:lvl>
    <w:lvl w:ilvl="7" w:tplc="04090019" w:tentative="1">
      <w:start w:val="1"/>
      <w:numFmt w:val="bullet"/>
      <w:lvlText w:val="o"/>
      <w:lvlJc w:val="left"/>
      <w:pPr>
        <w:ind w:left="6109" w:hanging="360"/>
      </w:pPr>
      <w:rPr>
        <w:rFonts w:ascii="Courier New" w:hAnsi="Courier New" w:hint="default"/>
      </w:rPr>
    </w:lvl>
    <w:lvl w:ilvl="8" w:tplc="0409001B" w:tentative="1">
      <w:start w:val="1"/>
      <w:numFmt w:val="bullet"/>
      <w:lvlText w:val=""/>
      <w:lvlJc w:val="left"/>
      <w:pPr>
        <w:ind w:left="6829" w:hanging="360"/>
      </w:pPr>
      <w:rPr>
        <w:rFonts w:ascii="Wingdings" w:hAnsi="Wingdings" w:hint="default"/>
      </w:rPr>
    </w:lvl>
  </w:abstractNum>
  <w:abstractNum w:abstractNumId="114">
    <w:nsid w:val="3E1B5B18"/>
    <w:multiLevelType w:val="hybridMultilevel"/>
    <w:tmpl w:val="DAE2D13C"/>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ECC4F48"/>
    <w:multiLevelType w:val="multilevel"/>
    <w:tmpl w:val="6F98A6B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16">
    <w:nsid w:val="3EEA58A6"/>
    <w:multiLevelType w:val="multilevel"/>
    <w:tmpl w:val="719AC16C"/>
    <w:lvl w:ilvl="0">
      <w:start w:val="1"/>
      <w:numFmt w:val="lowerLetter"/>
      <w:lvlText w:val="%1)"/>
      <w:lvlJc w:val="left"/>
      <w:pPr>
        <w:tabs>
          <w:tab w:val="num" w:pos="825"/>
        </w:tabs>
        <w:ind w:left="825" w:hanging="357"/>
      </w:pPr>
      <w:rPr>
        <w:rFonts w:cs="Times New Roman" w:hint="default"/>
        <w:sz w:val="24"/>
      </w:rPr>
    </w:lvl>
    <w:lvl w:ilvl="1">
      <w:start w:val="1"/>
      <w:numFmt w:val="bullet"/>
      <w:lvlText w:val=""/>
      <w:lvlJc w:val="left"/>
      <w:pPr>
        <w:tabs>
          <w:tab w:val="num" w:pos="1185"/>
        </w:tabs>
        <w:ind w:left="1185" w:hanging="357"/>
      </w:pPr>
      <w:rPr>
        <w:rFonts w:ascii="Symbol" w:hAnsi="Symbol" w:hint="default"/>
        <w:sz w:val="16"/>
      </w:rPr>
    </w:lvl>
    <w:lvl w:ilvl="2">
      <w:start w:val="1"/>
      <w:numFmt w:val="bullet"/>
      <w:lvlText w:val=""/>
      <w:lvlJc w:val="left"/>
      <w:pPr>
        <w:tabs>
          <w:tab w:val="num" w:pos="1545"/>
        </w:tabs>
        <w:ind w:left="1545" w:hanging="357"/>
      </w:pPr>
      <w:rPr>
        <w:rFonts w:ascii="Symbol" w:hAnsi="Symbol" w:hint="default"/>
        <w:sz w:val="16"/>
      </w:rPr>
    </w:lvl>
    <w:lvl w:ilvl="3">
      <w:start w:val="1"/>
      <w:numFmt w:val="bullet"/>
      <w:lvlText w:val=""/>
      <w:lvlJc w:val="left"/>
      <w:pPr>
        <w:tabs>
          <w:tab w:val="num" w:pos="1905"/>
        </w:tabs>
        <w:ind w:left="1905" w:hanging="357"/>
      </w:pPr>
      <w:rPr>
        <w:rFonts w:ascii="Symbol" w:hAnsi="Symbol" w:hint="default"/>
        <w:sz w:val="16"/>
      </w:rPr>
    </w:lvl>
    <w:lvl w:ilvl="4">
      <w:start w:val="1"/>
      <w:numFmt w:val="bullet"/>
      <w:lvlText w:val=""/>
      <w:lvlJc w:val="left"/>
      <w:pPr>
        <w:tabs>
          <w:tab w:val="num" w:pos="2265"/>
        </w:tabs>
        <w:ind w:left="2265" w:hanging="357"/>
      </w:pPr>
      <w:rPr>
        <w:rFonts w:ascii="Symbol" w:hAnsi="Symbol" w:hint="default"/>
        <w:sz w:val="16"/>
      </w:rPr>
    </w:lvl>
    <w:lvl w:ilvl="5">
      <w:start w:val="1"/>
      <w:numFmt w:val="bullet"/>
      <w:lvlText w:val=""/>
      <w:lvlJc w:val="left"/>
      <w:pPr>
        <w:tabs>
          <w:tab w:val="num" w:pos="2625"/>
        </w:tabs>
        <w:ind w:left="2625" w:hanging="357"/>
      </w:pPr>
      <w:rPr>
        <w:rFonts w:ascii="Symbol" w:hAnsi="Symbol" w:hint="default"/>
        <w:sz w:val="16"/>
      </w:rPr>
    </w:lvl>
    <w:lvl w:ilvl="6">
      <w:start w:val="1"/>
      <w:numFmt w:val="bullet"/>
      <w:lvlText w:val=""/>
      <w:lvlJc w:val="left"/>
      <w:pPr>
        <w:tabs>
          <w:tab w:val="num" w:pos="2985"/>
        </w:tabs>
        <w:ind w:left="2985" w:hanging="357"/>
      </w:pPr>
      <w:rPr>
        <w:rFonts w:ascii="Symbol" w:hAnsi="Symbol" w:hint="default"/>
        <w:sz w:val="16"/>
      </w:rPr>
    </w:lvl>
    <w:lvl w:ilvl="7">
      <w:start w:val="1"/>
      <w:numFmt w:val="bullet"/>
      <w:lvlText w:val=""/>
      <w:lvlJc w:val="left"/>
      <w:pPr>
        <w:tabs>
          <w:tab w:val="num" w:pos="3345"/>
        </w:tabs>
        <w:ind w:left="3345" w:hanging="357"/>
      </w:pPr>
      <w:rPr>
        <w:rFonts w:ascii="Symbol" w:hAnsi="Symbol" w:hint="default"/>
        <w:sz w:val="16"/>
      </w:rPr>
    </w:lvl>
    <w:lvl w:ilvl="8">
      <w:start w:val="1"/>
      <w:numFmt w:val="bullet"/>
      <w:lvlText w:val=""/>
      <w:lvlJc w:val="left"/>
      <w:pPr>
        <w:tabs>
          <w:tab w:val="num" w:pos="3705"/>
        </w:tabs>
        <w:ind w:left="3705" w:hanging="357"/>
      </w:pPr>
      <w:rPr>
        <w:rFonts w:ascii="Symbol" w:hAnsi="Symbol" w:hint="default"/>
        <w:sz w:val="16"/>
      </w:rPr>
    </w:lvl>
  </w:abstractNum>
  <w:abstractNum w:abstractNumId="117">
    <w:nsid w:val="3F957912"/>
    <w:multiLevelType w:val="hybridMultilevel"/>
    <w:tmpl w:val="07547846"/>
    <w:lvl w:ilvl="0" w:tplc="E24AD57C">
      <w:start w:val="1"/>
      <w:numFmt w:val="lowerLetter"/>
      <w:lvlText w:val="%1)"/>
      <w:lvlJc w:val="left"/>
      <w:pPr>
        <w:tabs>
          <w:tab w:val="num" w:pos="1261"/>
        </w:tabs>
        <w:ind w:left="1261" w:hanging="360"/>
      </w:pPr>
      <w:rPr>
        <w:rFonts w:cs="Times New Roman" w:hint="default"/>
      </w:rPr>
    </w:lvl>
    <w:lvl w:ilvl="1" w:tplc="B6486D1E" w:tentative="1">
      <w:start w:val="1"/>
      <w:numFmt w:val="lowerLetter"/>
      <w:lvlText w:val="%2."/>
      <w:lvlJc w:val="left"/>
      <w:pPr>
        <w:tabs>
          <w:tab w:val="num" w:pos="1633"/>
        </w:tabs>
        <w:ind w:left="1633" w:hanging="360"/>
      </w:pPr>
      <w:rPr>
        <w:rFonts w:cs="Times New Roman"/>
      </w:rPr>
    </w:lvl>
    <w:lvl w:ilvl="2" w:tplc="9BEAD296" w:tentative="1">
      <w:start w:val="1"/>
      <w:numFmt w:val="lowerRoman"/>
      <w:lvlText w:val="%3."/>
      <w:lvlJc w:val="right"/>
      <w:pPr>
        <w:tabs>
          <w:tab w:val="num" w:pos="2353"/>
        </w:tabs>
        <w:ind w:left="2353" w:hanging="180"/>
      </w:pPr>
      <w:rPr>
        <w:rFonts w:cs="Times New Roman"/>
      </w:rPr>
    </w:lvl>
    <w:lvl w:ilvl="3" w:tplc="52E6A382" w:tentative="1">
      <w:start w:val="1"/>
      <w:numFmt w:val="decimal"/>
      <w:lvlText w:val="%4."/>
      <w:lvlJc w:val="left"/>
      <w:pPr>
        <w:tabs>
          <w:tab w:val="num" w:pos="3073"/>
        </w:tabs>
        <w:ind w:left="3073" w:hanging="360"/>
      </w:pPr>
      <w:rPr>
        <w:rFonts w:cs="Times New Roman"/>
      </w:rPr>
    </w:lvl>
    <w:lvl w:ilvl="4" w:tplc="1E2035AA" w:tentative="1">
      <w:start w:val="1"/>
      <w:numFmt w:val="lowerLetter"/>
      <w:lvlText w:val="%5."/>
      <w:lvlJc w:val="left"/>
      <w:pPr>
        <w:tabs>
          <w:tab w:val="num" w:pos="3793"/>
        </w:tabs>
        <w:ind w:left="3793" w:hanging="360"/>
      </w:pPr>
      <w:rPr>
        <w:rFonts w:cs="Times New Roman"/>
      </w:rPr>
    </w:lvl>
    <w:lvl w:ilvl="5" w:tplc="0FFEF388" w:tentative="1">
      <w:start w:val="1"/>
      <w:numFmt w:val="lowerRoman"/>
      <w:lvlText w:val="%6."/>
      <w:lvlJc w:val="right"/>
      <w:pPr>
        <w:tabs>
          <w:tab w:val="num" w:pos="4513"/>
        </w:tabs>
        <w:ind w:left="4513" w:hanging="180"/>
      </w:pPr>
      <w:rPr>
        <w:rFonts w:cs="Times New Roman"/>
      </w:rPr>
    </w:lvl>
    <w:lvl w:ilvl="6" w:tplc="61F08E82" w:tentative="1">
      <w:start w:val="1"/>
      <w:numFmt w:val="decimal"/>
      <w:lvlText w:val="%7."/>
      <w:lvlJc w:val="left"/>
      <w:pPr>
        <w:tabs>
          <w:tab w:val="num" w:pos="5233"/>
        </w:tabs>
        <w:ind w:left="5233" w:hanging="360"/>
      </w:pPr>
      <w:rPr>
        <w:rFonts w:cs="Times New Roman"/>
      </w:rPr>
    </w:lvl>
    <w:lvl w:ilvl="7" w:tplc="7798637E" w:tentative="1">
      <w:start w:val="1"/>
      <w:numFmt w:val="lowerLetter"/>
      <w:lvlText w:val="%8."/>
      <w:lvlJc w:val="left"/>
      <w:pPr>
        <w:tabs>
          <w:tab w:val="num" w:pos="5953"/>
        </w:tabs>
        <w:ind w:left="5953" w:hanging="360"/>
      </w:pPr>
      <w:rPr>
        <w:rFonts w:cs="Times New Roman"/>
      </w:rPr>
    </w:lvl>
    <w:lvl w:ilvl="8" w:tplc="4D9837AA" w:tentative="1">
      <w:start w:val="1"/>
      <w:numFmt w:val="lowerRoman"/>
      <w:lvlText w:val="%9."/>
      <w:lvlJc w:val="right"/>
      <w:pPr>
        <w:tabs>
          <w:tab w:val="num" w:pos="6673"/>
        </w:tabs>
        <w:ind w:left="6673" w:hanging="180"/>
      </w:pPr>
      <w:rPr>
        <w:rFonts w:cs="Times New Roman"/>
      </w:rPr>
    </w:lvl>
  </w:abstractNum>
  <w:abstractNum w:abstractNumId="118">
    <w:nsid w:val="3FE043D9"/>
    <w:multiLevelType w:val="multilevel"/>
    <w:tmpl w:val="3B3A87B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19">
    <w:nsid w:val="3FEB6B95"/>
    <w:multiLevelType w:val="multilevel"/>
    <w:tmpl w:val="B1103FE6"/>
    <w:lvl w:ilvl="0">
      <w:start w:val="1"/>
      <w:numFmt w:val="lowerLetter"/>
      <w:lvlText w:val="%1)"/>
      <w:lvlJc w:val="left"/>
      <w:pPr>
        <w:ind w:left="720" w:hanging="360"/>
      </w:pPr>
      <w:rPr>
        <w:rFonts w:cs="Times New Roman" w:hint="default"/>
        <w:sz w:val="24"/>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2" w:hanging="720"/>
      </w:pPr>
      <w:rPr>
        <w:rFonts w:cs="Times New Roman" w:hint="default"/>
      </w:rPr>
    </w:lvl>
    <w:lvl w:ilvl="3">
      <w:start w:val="1"/>
      <w:numFmt w:val="decimal"/>
      <w:isLgl/>
      <w:lvlText w:val="%1.%2.%3.%4."/>
      <w:lvlJc w:val="left"/>
      <w:pPr>
        <w:ind w:left="8853" w:hanging="1080"/>
      </w:pPr>
      <w:rPr>
        <w:rFonts w:cs="Times New Roman" w:hint="default"/>
      </w:rPr>
    </w:lvl>
    <w:lvl w:ilvl="4">
      <w:start w:val="1"/>
      <w:numFmt w:val="decimal"/>
      <w:isLgl/>
      <w:lvlText w:val="%1.%2.%3.%4.%5."/>
      <w:lvlJc w:val="left"/>
      <w:pPr>
        <w:ind w:left="11324" w:hanging="1080"/>
      </w:pPr>
      <w:rPr>
        <w:rFonts w:cs="Times New Roman" w:hint="default"/>
      </w:rPr>
    </w:lvl>
    <w:lvl w:ilvl="5">
      <w:start w:val="1"/>
      <w:numFmt w:val="decimal"/>
      <w:isLgl/>
      <w:lvlText w:val="%1.%2.%3.%4.%5.%6."/>
      <w:lvlJc w:val="left"/>
      <w:pPr>
        <w:ind w:left="14155" w:hanging="1440"/>
      </w:pPr>
      <w:rPr>
        <w:rFonts w:cs="Times New Roman" w:hint="default"/>
      </w:rPr>
    </w:lvl>
    <w:lvl w:ilvl="6">
      <w:start w:val="1"/>
      <w:numFmt w:val="decimal"/>
      <w:isLgl/>
      <w:lvlText w:val="%1.%2.%3.%4.%5.%6.%7."/>
      <w:lvlJc w:val="left"/>
      <w:pPr>
        <w:ind w:left="16986" w:hanging="1800"/>
      </w:pPr>
      <w:rPr>
        <w:rFonts w:cs="Times New Roman" w:hint="default"/>
      </w:rPr>
    </w:lvl>
    <w:lvl w:ilvl="7">
      <w:start w:val="1"/>
      <w:numFmt w:val="decimal"/>
      <w:isLgl/>
      <w:lvlText w:val="%1.%2.%3.%4.%5.%6.%7.%8."/>
      <w:lvlJc w:val="left"/>
      <w:pPr>
        <w:ind w:left="19457" w:hanging="1800"/>
      </w:pPr>
      <w:rPr>
        <w:rFonts w:cs="Times New Roman" w:hint="default"/>
      </w:rPr>
    </w:lvl>
    <w:lvl w:ilvl="8">
      <w:start w:val="1"/>
      <w:numFmt w:val="decimal"/>
      <w:isLgl/>
      <w:lvlText w:val="%1.%2.%3.%4.%5.%6.%7.%8.%9."/>
      <w:lvlJc w:val="left"/>
      <w:pPr>
        <w:ind w:left="22288" w:hanging="2160"/>
      </w:pPr>
      <w:rPr>
        <w:rFonts w:cs="Times New Roman" w:hint="default"/>
      </w:rPr>
    </w:lvl>
  </w:abstractNum>
  <w:abstractNum w:abstractNumId="120">
    <w:nsid w:val="405B325F"/>
    <w:multiLevelType w:val="hybridMultilevel"/>
    <w:tmpl w:val="C6C032FE"/>
    <w:lvl w:ilvl="0" w:tplc="5560C1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D3123F"/>
    <w:multiLevelType w:val="multilevel"/>
    <w:tmpl w:val="6A4EA2B4"/>
    <w:lvl w:ilvl="0">
      <w:start w:val="1"/>
      <w:numFmt w:val="lowerLetter"/>
      <w:lvlText w:val="%1)"/>
      <w:lvlJc w:val="left"/>
      <w:pPr>
        <w:tabs>
          <w:tab w:val="num" w:pos="357"/>
        </w:tabs>
        <w:ind w:left="357" w:hanging="357"/>
      </w:pPr>
      <w:rPr>
        <w:rFonts w:cs="Times New Roman" w:hint="default"/>
        <w:b w:val="0"/>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2">
    <w:nsid w:val="40D853DB"/>
    <w:multiLevelType w:val="hybridMultilevel"/>
    <w:tmpl w:val="7C705A36"/>
    <w:lvl w:ilvl="0" w:tplc="C93EC418">
      <w:start w:val="1"/>
      <w:numFmt w:val="lowerLetter"/>
      <w:lvlText w:val="%1)"/>
      <w:lvlJc w:val="left"/>
      <w:pPr>
        <w:ind w:left="720" w:hanging="360"/>
      </w:pPr>
      <w:rPr>
        <w:rFonts w:cs="Times New Roman" w:hint="default"/>
        <w:sz w:val="24"/>
      </w:rPr>
    </w:lvl>
    <w:lvl w:ilvl="1" w:tplc="817AA4B0">
      <w:start w:val="1"/>
      <w:numFmt w:val="lowerLetter"/>
      <w:lvlText w:val="%2."/>
      <w:lvlJc w:val="left"/>
      <w:pPr>
        <w:ind w:left="1440" w:hanging="360"/>
      </w:pPr>
      <w:rPr>
        <w:rFonts w:cs="Times New Roman"/>
      </w:rPr>
    </w:lvl>
    <w:lvl w:ilvl="2" w:tplc="7708CA1C" w:tentative="1">
      <w:start w:val="1"/>
      <w:numFmt w:val="lowerRoman"/>
      <w:lvlText w:val="%3."/>
      <w:lvlJc w:val="right"/>
      <w:pPr>
        <w:ind w:left="2160" w:hanging="180"/>
      </w:pPr>
      <w:rPr>
        <w:rFonts w:cs="Times New Roman"/>
      </w:rPr>
    </w:lvl>
    <w:lvl w:ilvl="3" w:tplc="4C722178" w:tentative="1">
      <w:start w:val="1"/>
      <w:numFmt w:val="decimal"/>
      <w:lvlText w:val="%4."/>
      <w:lvlJc w:val="left"/>
      <w:pPr>
        <w:ind w:left="2880" w:hanging="360"/>
      </w:pPr>
      <w:rPr>
        <w:rFonts w:cs="Times New Roman"/>
      </w:rPr>
    </w:lvl>
    <w:lvl w:ilvl="4" w:tplc="3A38CCB0" w:tentative="1">
      <w:start w:val="1"/>
      <w:numFmt w:val="lowerLetter"/>
      <w:lvlText w:val="%5."/>
      <w:lvlJc w:val="left"/>
      <w:pPr>
        <w:ind w:left="3600" w:hanging="360"/>
      </w:pPr>
      <w:rPr>
        <w:rFonts w:cs="Times New Roman"/>
      </w:rPr>
    </w:lvl>
    <w:lvl w:ilvl="5" w:tplc="0BC02DA4" w:tentative="1">
      <w:start w:val="1"/>
      <w:numFmt w:val="lowerRoman"/>
      <w:lvlText w:val="%6."/>
      <w:lvlJc w:val="right"/>
      <w:pPr>
        <w:ind w:left="4320" w:hanging="180"/>
      </w:pPr>
      <w:rPr>
        <w:rFonts w:cs="Times New Roman"/>
      </w:rPr>
    </w:lvl>
    <w:lvl w:ilvl="6" w:tplc="5B88D77A" w:tentative="1">
      <w:start w:val="1"/>
      <w:numFmt w:val="decimal"/>
      <w:lvlText w:val="%7."/>
      <w:lvlJc w:val="left"/>
      <w:pPr>
        <w:ind w:left="5040" w:hanging="360"/>
      </w:pPr>
      <w:rPr>
        <w:rFonts w:cs="Times New Roman"/>
      </w:rPr>
    </w:lvl>
    <w:lvl w:ilvl="7" w:tplc="EB604334" w:tentative="1">
      <w:start w:val="1"/>
      <w:numFmt w:val="lowerLetter"/>
      <w:lvlText w:val="%8."/>
      <w:lvlJc w:val="left"/>
      <w:pPr>
        <w:ind w:left="5760" w:hanging="360"/>
      </w:pPr>
      <w:rPr>
        <w:rFonts w:cs="Times New Roman"/>
      </w:rPr>
    </w:lvl>
    <w:lvl w:ilvl="8" w:tplc="8660B70A" w:tentative="1">
      <w:start w:val="1"/>
      <w:numFmt w:val="lowerRoman"/>
      <w:lvlText w:val="%9."/>
      <w:lvlJc w:val="right"/>
      <w:pPr>
        <w:ind w:left="6480" w:hanging="180"/>
      </w:pPr>
      <w:rPr>
        <w:rFonts w:cs="Times New Roman"/>
      </w:rPr>
    </w:lvl>
  </w:abstractNum>
  <w:abstractNum w:abstractNumId="123">
    <w:nsid w:val="41006E7E"/>
    <w:multiLevelType w:val="hybridMultilevel"/>
    <w:tmpl w:val="509287DC"/>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129004F"/>
    <w:multiLevelType w:val="multilevel"/>
    <w:tmpl w:val="2A12617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5">
    <w:nsid w:val="41D41514"/>
    <w:multiLevelType w:val="hybridMultilevel"/>
    <w:tmpl w:val="C4AC6D1E"/>
    <w:lvl w:ilvl="0" w:tplc="E984EF12">
      <w:start w:val="5"/>
      <w:numFmt w:val="bullet"/>
      <w:lvlText w:val="-"/>
      <w:lvlJc w:val="left"/>
      <w:pPr>
        <w:tabs>
          <w:tab w:val="num" w:pos="1068"/>
        </w:tabs>
        <w:ind w:left="1068" w:hanging="360"/>
      </w:pPr>
      <w:rPr>
        <w:rFonts w:ascii="Times New Roman" w:eastAsia="Times New Roman" w:hAnsi="Times New Roman" w:hint="default"/>
      </w:rPr>
    </w:lvl>
    <w:lvl w:ilvl="1" w:tplc="2278E144" w:tentative="1">
      <w:start w:val="1"/>
      <w:numFmt w:val="lowerLetter"/>
      <w:lvlText w:val="%2."/>
      <w:lvlJc w:val="left"/>
      <w:pPr>
        <w:tabs>
          <w:tab w:val="num" w:pos="1068"/>
        </w:tabs>
        <w:ind w:left="1068" w:hanging="360"/>
      </w:pPr>
      <w:rPr>
        <w:rFonts w:cs="Times New Roman"/>
      </w:rPr>
    </w:lvl>
    <w:lvl w:ilvl="2" w:tplc="8E44545A" w:tentative="1">
      <w:start w:val="1"/>
      <w:numFmt w:val="lowerRoman"/>
      <w:lvlText w:val="%3."/>
      <w:lvlJc w:val="right"/>
      <w:pPr>
        <w:tabs>
          <w:tab w:val="num" w:pos="1788"/>
        </w:tabs>
        <w:ind w:left="1788" w:hanging="180"/>
      </w:pPr>
      <w:rPr>
        <w:rFonts w:cs="Times New Roman"/>
      </w:rPr>
    </w:lvl>
    <w:lvl w:ilvl="3" w:tplc="7A522588" w:tentative="1">
      <w:start w:val="1"/>
      <w:numFmt w:val="decimal"/>
      <w:lvlText w:val="%4."/>
      <w:lvlJc w:val="left"/>
      <w:pPr>
        <w:tabs>
          <w:tab w:val="num" w:pos="2508"/>
        </w:tabs>
        <w:ind w:left="2508" w:hanging="360"/>
      </w:pPr>
      <w:rPr>
        <w:rFonts w:cs="Times New Roman"/>
      </w:rPr>
    </w:lvl>
    <w:lvl w:ilvl="4" w:tplc="5B449BCC" w:tentative="1">
      <w:start w:val="1"/>
      <w:numFmt w:val="lowerLetter"/>
      <w:lvlText w:val="%5."/>
      <w:lvlJc w:val="left"/>
      <w:pPr>
        <w:tabs>
          <w:tab w:val="num" w:pos="3228"/>
        </w:tabs>
        <w:ind w:left="3228" w:hanging="360"/>
      </w:pPr>
      <w:rPr>
        <w:rFonts w:cs="Times New Roman"/>
      </w:rPr>
    </w:lvl>
    <w:lvl w:ilvl="5" w:tplc="7090CDD8" w:tentative="1">
      <w:start w:val="1"/>
      <w:numFmt w:val="lowerRoman"/>
      <w:lvlText w:val="%6."/>
      <w:lvlJc w:val="right"/>
      <w:pPr>
        <w:tabs>
          <w:tab w:val="num" w:pos="3948"/>
        </w:tabs>
        <w:ind w:left="3948" w:hanging="180"/>
      </w:pPr>
      <w:rPr>
        <w:rFonts w:cs="Times New Roman"/>
      </w:rPr>
    </w:lvl>
    <w:lvl w:ilvl="6" w:tplc="65FE1B6A" w:tentative="1">
      <w:start w:val="1"/>
      <w:numFmt w:val="decimal"/>
      <w:lvlText w:val="%7."/>
      <w:lvlJc w:val="left"/>
      <w:pPr>
        <w:tabs>
          <w:tab w:val="num" w:pos="4668"/>
        </w:tabs>
        <w:ind w:left="4668" w:hanging="360"/>
      </w:pPr>
      <w:rPr>
        <w:rFonts w:cs="Times New Roman"/>
      </w:rPr>
    </w:lvl>
    <w:lvl w:ilvl="7" w:tplc="03646D98" w:tentative="1">
      <w:start w:val="1"/>
      <w:numFmt w:val="lowerLetter"/>
      <w:lvlText w:val="%8."/>
      <w:lvlJc w:val="left"/>
      <w:pPr>
        <w:tabs>
          <w:tab w:val="num" w:pos="5388"/>
        </w:tabs>
        <w:ind w:left="5388" w:hanging="360"/>
      </w:pPr>
      <w:rPr>
        <w:rFonts w:cs="Times New Roman"/>
      </w:rPr>
    </w:lvl>
    <w:lvl w:ilvl="8" w:tplc="F8E4C6A6" w:tentative="1">
      <w:start w:val="1"/>
      <w:numFmt w:val="lowerRoman"/>
      <w:lvlText w:val="%9."/>
      <w:lvlJc w:val="right"/>
      <w:pPr>
        <w:tabs>
          <w:tab w:val="num" w:pos="6108"/>
        </w:tabs>
        <w:ind w:left="6108" w:hanging="180"/>
      </w:pPr>
      <w:rPr>
        <w:rFonts w:cs="Times New Roman"/>
      </w:rPr>
    </w:lvl>
  </w:abstractNum>
  <w:abstractNum w:abstractNumId="126">
    <w:nsid w:val="41E12340"/>
    <w:multiLevelType w:val="hybridMultilevel"/>
    <w:tmpl w:val="40C65EF0"/>
    <w:lvl w:ilvl="0" w:tplc="36FCDA06">
      <w:start w:val="1"/>
      <w:numFmt w:val="lowerLetter"/>
      <w:lvlText w:val="%1)"/>
      <w:lvlJc w:val="left"/>
      <w:pPr>
        <w:ind w:left="786" w:hanging="360"/>
      </w:pPr>
      <w:rPr>
        <w:rFonts w:cs="Times New Roman"/>
      </w:rPr>
    </w:lvl>
    <w:lvl w:ilvl="1" w:tplc="C6764DF2" w:tentative="1">
      <w:start w:val="1"/>
      <w:numFmt w:val="lowerLetter"/>
      <w:lvlText w:val="%2."/>
      <w:lvlJc w:val="left"/>
      <w:pPr>
        <w:ind w:left="1440" w:hanging="360"/>
      </w:pPr>
      <w:rPr>
        <w:rFonts w:cs="Times New Roman"/>
      </w:rPr>
    </w:lvl>
    <w:lvl w:ilvl="2" w:tplc="D1CABBFE" w:tentative="1">
      <w:start w:val="1"/>
      <w:numFmt w:val="lowerRoman"/>
      <w:lvlText w:val="%3."/>
      <w:lvlJc w:val="right"/>
      <w:pPr>
        <w:ind w:left="2160" w:hanging="180"/>
      </w:pPr>
      <w:rPr>
        <w:rFonts w:cs="Times New Roman"/>
      </w:rPr>
    </w:lvl>
    <w:lvl w:ilvl="3" w:tplc="738428DC" w:tentative="1">
      <w:start w:val="1"/>
      <w:numFmt w:val="decimal"/>
      <w:lvlText w:val="%4."/>
      <w:lvlJc w:val="left"/>
      <w:pPr>
        <w:ind w:left="2880" w:hanging="360"/>
      </w:pPr>
      <w:rPr>
        <w:rFonts w:cs="Times New Roman"/>
      </w:rPr>
    </w:lvl>
    <w:lvl w:ilvl="4" w:tplc="E9DEAE28" w:tentative="1">
      <w:start w:val="1"/>
      <w:numFmt w:val="lowerLetter"/>
      <w:lvlText w:val="%5."/>
      <w:lvlJc w:val="left"/>
      <w:pPr>
        <w:ind w:left="3600" w:hanging="360"/>
      </w:pPr>
      <w:rPr>
        <w:rFonts w:cs="Times New Roman"/>
      </w:rPr>
    </w:lvl>
    <w:lvl w:ilvl="5" w:tplc="D09CA38C" w:tentative="1">
      <w:start w:val="1"/>
      <w:numFmt w:val="lowerRoman"/>
      <w:lvlText w:val="%6."/>
      <w:lvlJc w:val="right"/>
      <w:pPr>
        <w:ind w:left="4320" w:hanging="180"/>
      </w:pPr>
      <w:rPr>
        <w:rFonts w:cs="Times New Roman"/>
      </w:rPr>
    </w:lvl>
    <w:lvl w:ilvl="6" w:tplc="98FCA5C6" w:tentative="1">
      <w:start w:val="1"/>
      <w:numFmt w:val="decimal"/>
      <w:lvlText w:val="%7."/>
      <w:lvlJc w:val="left"/>
      <w:pPr>
        <w:ind w:left="5040" w:hanging="360"/>
      </w:pPr>
      <w:rPr>
        <w:rFonts w:cs="Times New Roman"/>
      </w:rPr>
    </w:lvl>
    <w:lvl w:ilvl="7" w:tplc="3CE45FB8" w:tentative="1">
      <w:start w:val="1"/>
      <w:numFmt w:val="lowerLetter"/>
      <w:lvlText w:val="%8."/>
      <w:lvlJc w:val="left"/>
      <w:pPr>
        <w:ind w:left="5760" w:hanging="360"/>
      </w:pPr>
      <w:rPr>
        <w:rFonts w:cs="Times New Roman"/>
      </w:rPr>
    </w:lvl>
    <w:lvl w:ilvl="8" w:tplc="976A2138" w:tentative="1">
      <w:start w:val="1"/>
      <w:numFmt w:val="lowerRoman"/>
      <w:lvlText w:val="%9."/>
      <w:lvlJc w:val="right"/>
      <w:pPr>
        <w:ind w:left="6480" w:hanging="180"/>
      </w:pPr>
      <w:rPr>
        <w:rFonts w:cs="Times New Roman"/>
      </w:rPr>
    </w:lvl>
  </w:abstractNum>
  <w:abstractNum w:abstractNumId="127">
    <w:nsid w:val="425C0453"/>
    <w:multiLevelType w:val="hybridMultilevel"/>
    <w:tmpl w:val="1D3278C4"/>
    <w:lvl w:ilvl="0" w:tplc="D598E1D6">
      <w:start w:val="1"/>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B5514A"/>
    <w:multiLevelType w:val="multilevel"/>
    <w:tmpl w:val="894CC566"/>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9">
    <w:nsid w:val="431B380A"/>
    <w:multiLevelType w:val="hybridMultilevel"/>
    <w:tmpl w:val="263E82BA"/>
    <w:lvl w:ilvl="0" w:tplc="8EAE23CE">
      <w:start w:val="1"/>
      <w:numFmt w:val="lowerLetter"/>
      <w:lvlText w:val="%1)"/>
      <w:lvlJc w:val="left"/>
      <w:pPr>
        <w:tabs>
          <w:tab w:val="num" w:pos="-540"/>
        </w:tabs>
        <w:ind w:left="-540" w:hanging="360"/>
      </w:pPr>
      <w:rPr>
        <w:rFonts w:cs="Times New Roman" w:hint="default"/>
      </w:rPr>
    </w:lvl>
    <w:lvl w:ilvl="1" w:tplc="1D268C86" w:tentative="1">
      <w:start w:val="1"/>
      <w:numFmt w:val="lowerLetter"/>
      <w:lvlText w:val="%2."/>
      <w:lvlJc w:val="left"/>
      <w:pPr>
        <w:tabs>
          <w:tab w:val="num" w:pos="1440"/>
        </w:tabs>
        <w:ind w:left="1440" w:hanging="360"/>
      </w:pPr>
      <w:rPr>
        <w:rFonts w:cs="Times New Roman"/>
      </w:rPr>
    </w:lvl>
    <w:lvl w:ilvl="2" w:tplc="61DE05A2" w:tentative="1">
      <w:start w:val="1"/>
      <w:numFmt w:val="lowerRoman"/>
      <w:lvlText w:val="%3."/>
      <w:lvlJc w:val="right"/>
      <w:pPr>
        <w:tabs>
          <w:tab w:val="num" w:pos="2160"/>
        </w:tabs>
        <w:ind w:left="2160" w:hanging="180"/>
      </w:pPr>
      <w:rPr>
        <w:rFonts w:cs="Times New Roman"/>
      </w:rPr>
    </w:lvl>
    <w:lvl w:ilvl="3" w:tplc="6D44664E" w:tentative="1">
      <w:start w:val="1"/>
      <w:numFmt w:val="decimal"/>
      <w:lvlText w:val="%4."/>
      <w:lvlJc w:val="left"/>
      <w:pPr>
        <w:tabs>
          <w:tab w:val="num" w:pos="2880"/>
        </w:tabs>
        <w:ind w:left="2880" w:hanging="360"/>
      </w:pPr>
      <w:rPr>
        <w:rFonts w:cs="Times New Roman"/>
      </w:rPr>
    </w:lvl>
    <w:lvl w:ilvl="4" w:tplc="1C2ACA28" w:tentative="1">
      <w:start w:val="1"/>
      <w:numFmt w:val="lowerLetter"/>
      <w:lvlText w:val="%5."/>
      <w:lvlJc w:val="left"/>
      <w:pPr>
        <w:tabs>
          <w:tab w:val="num" w:pos="3600"/>
        </w:tabs>
        <w:ind w:left="3600" w:hanging="360"/>
      </w:pPr>
      <w:rPr>
        <w:rFonts w:cs="Times New Roman"/>
      </w:rPr>
    </w:lvl>
    <w:lvl w:ilvl="5" w:tplc="158264BC" w:tentative="1">
      <w:start w:val="1"/>
      <w:numFmt w:val="lowerRoman"/>
      <w:lvlText w:val="%6."/>
      <w:lvlJc w:val="right"/>
      <w:pPr>
        <w:tabs>
          <w:tab w:val="num" w:pos="4320"/>
        </w:tabs>
        <w:ind w:left="4320" w:hanging="180"/>
      </w:pPr>
      <w:rPr>
        <w:rFonts w:cs="Times New Roman"/>
      </w:rPr>
    </w:lvl>
    <w:lvl w:ilvl="6" w:tplc="0F602BEA" w:tentative="1">
      <w:start w:val="1"/>
      <w:numFmt w:val="decimal"/>
      <w:lvlText w:val="%7."/>
      <w:lvlJc w:val="left"/>
      <w:pPr>
        <w:tabs>
          <w:tab w:val="num" w:pos="5040"/>
        </w:tabs>
        <w:ind w:left="5040" w:hanging="360"/>
      </w:pPr>
      <w:rPr>
        <w:rFonts w:cs="Times New Roman"/>
      </w:rPr>
    </w:lvl>
    <w:lvl w:ilvl="7" w:tplc="057805A8" w:tentative="1">
      <w:start w:val="1"/>
      <w:numFmt w:val="lowerLetter"/>
      <w:lvlText w:val="%8."/>
      <w:lvlJc w:val="left"/>
      <w:pPr>
        <w:tabs>
          <w:tab w:val="num" w:pos="5760"/>
        </w:tabs>
        <w:ind w:left="5760" w:hanging="360"/>
      </w:pPr>
      <w:rPr>
        <w:rFonts w:cs="Times New Roman"/>
      </w:rPr>
    </w:lvl>
    <w:lvl w:ilvl="8" w:tplc="3620F926" w:tentative="1">
      <w:start w:val="1"/>
      <w:numFmt w:val="lowerRoman"/>
      <w:lvlText w:val="%9."/>
      <w:lvlJc w:val="right"/>
      <w:pPr>
        <w:tabs>
          <w:tab w:val="num" w:pos="6480"/>
        </w:tabs>
        <w:ind w:left="6480" w:hanging="180"/>
      </w:pPr>
      <w:rPr>
        <w:rFonts w:cs="Times New Roman"/>
      </w:rPr>
    </w:lvl>
  </w:abstractNum>
  <w:abstractNum w:abstractNumId="130">
    <w:nsid w:val="436963C5"/>
    <w:multiLevelType w:val="hybridMultilevel"/>
    <w:tmpl w:val="717C1596"/>
    <w:lvl w:ilvl="0" w:tplc="D5AE285E">
      <w:start w:val="1"/>
      <w:numFmt w:val="upperLetter"/>
      <w:lvlText w:val="%1."/>
      <w:lvlJc w:val="left"/>
      <w:pPr>
        <w:tabs>
          <w:tab w:val="num" w:pos="720"/>
        </w:tabs>
        <w:ind w:left="720" w:hanging="360"/>
      </w:pPr>
      <w:rPr>
        <w:rFonts w:cs="Times New Roman" w:hint="default"/>
        <w:b/>
      </w:rPr>
    </w:lvl>
    <w:lvl w:ilvl="1" w:tplc="21FE7786" w:tentative="1">
      <w:start w:val="1"/>
      <w:numFmt w:val="lowerLetter"/>
      <w:lvlText w:val="%2."/>
      <w:lvlJc w:val="left"/>
      <w:pPr>
        <w:tabs>
          <w:tab w:val="num" w:pos="1440"/>
        </w:tabs>
        <w:ind w:left="1440" w:hanging="360"/>
      </w:pPr>
      <w:rPr>
        <w:rFonts w:cs="Times New Roman"/>
      </w:rPr>
    </w:lvl>
    <w:lvl w:ilvl="2" w:tplc="EA4CF85E" w:tentative="1">
      <w:start w:val="1"/>
      <w:numFmt w:val="lowerRoman"/>
      <w:lvlText w:val="%3."/>
      <w:lvlJc w:val="right"/>
      <w:pPr>
        <w:tabs>
          <w:tab w:val="num" w:pos="2160"/>
        </w:tabs>
        <w:ind w:left="2160" w:hanging="180"/>
      </w:pPr>
      <w:rPr>
        <w:rFonts w:cs="Times New Roman"/>
      </w:rPr>
    </w:lvl>
    <w:lvl w:ilvl="3" w:tplc="F3E8C3F8" w:tentative="1">
      <w:start w:val="1"/>
      <w:numFmt w:val="decimal"/>
      <w:lvlText w:val="%4."/>
      <w:lvlJc w:val="left"/>
      <w:pPr>
        <w:tabs>
          <w:tab w:val="num" w:pos="2880"/>
        </w:tabs>
        <w:ind w:left="2880" w:hanging="360"/>
      </w:pPr>
      <w:rPr>
        <w:rFonts w:cs="Times New Roman"/>
      </w:rPr>
    </w:lvl>
    <w:lvl w:ilvl="4" w:tplc="AFEA1E10" w:tentative="1">
      <w:start w:val="1"/>
      <w:numFmt w:val="lowerLetter"/>
      <w:lvlText w:val="%5."/>
      <w:lvlJc w:val="left"/>
      <w:pPr>
        <w:tabs>
          <w:tab w:val="num" w:pos="3600"/>
        </w:tabs>
        <w:ind w:left="3600" w:hanging="360"/>
      </w:pPr>
      <w:rPr>
        <w:rFonts w:cs="Times New Roman"/>
      </w:rPr>
    </w:lvl>
    <w:lvl w:ilvl="5" w:tplc="A89E447C" w:tentative="1">
      <w:start w:val="1"/>
      <w:numFmt w:val="lowerRoman"/>
      <w:lvlText w:val="%6."/>
      <w:lvlJc w:val="right"/>
      <w:pPr>
        <w:tabs>
          <w:tab w:val="num" w:pos="4320"/>
        </w:tabs>
        <w:ind w:left="4320" w:hanging="180"/>
      </w:pPr>
      <w:rPr>
        <w:rFonts w:cs="Times New Roman"/>
      </w:rPr>
    </w:lvl>
    <w:lvl w:ilvl="6" w:tplc="94A620CA" w:tentative="1">
      <w:start w:val="1"/>
      <w:numFmt w:val="decimal"/>
      <w:lvlText w:val="%7."/>
      <w:lvlJc w:val="left"/>
      <w:pPr>
        <w:tabs>
          <w:tab w:val="num" w:pos="5040"/>
        </w:tabs>
        <w:ind w:left="5040" w:hanging="360"/>
      </w:pPr>
      <w:rPr>
        <w:rFonts w:cs="Times New Roman"/>
      </w:rPr>
    </w:lvl>
    <w:lvl w:ilvl="7" w:tplc="6F22E3C0" w:tentative="1">
      <w:start w:val="1"/>
      <w:numFmt w:val="lowerLetter"/>
      <w:lvlText w:val="%8."/>
      <w:lvlJc w:val="left"/>
      <w:pPr>
        <w:tabs>
          <w:tab w:val="num" w:pos="5760"/>
        </w:tabs>
        <w:ind w:left="5760" w:hanging="360"/>
      </w:pPr>
      <w:rPr>
        <w:rFonts w:cs="Times New Roman"/>
      </w:rPr>
    </w:lvl>
    <w:lvl w:ilvl="8" w:tplc="F0A0C8BA" w:tentative="1">
      <w:start w:val="1"/>
      <w:numFmt w:val="lowerRoman"/>
      <w:lvlText w:val="%9."/>
      <w:lvlJc w:val="right"/>
      <w:pPr>
        <w:tabs>
          <w:tab w:val="num" w:pos="6480"/>
        </w:tabs>
        <w:ind w:left="6480" w:hanging="180"/>
      </w:pPr>
      <w:rPr>
        <w:rFonts w:cs="Times New Roman"/>
      </w:rPr>
    </w:lvl>
  </w:abstractNum>
  <w:abstractNum w:abstractNumId="131">
    <w:nsid w:val="43781F19"/>
    <w:multiLevelType w:val="multilevel"/>
    <w:tmpl w:val="99806C44"/>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32">
    <w:nsid w:val="453254EC"/>
    <w:multiLevelType w:val="hybridMultilevel"/>
    <w:tmpl w:val="3D3482F2"/>
    <w:lvl w:ilvl="0" w:tplc="BC6E80D8">
      <w:start w:val="5"/>
      <w:numFmt w:val="bullet"/>
      <w:lvlText w:val="-"/>
      <w:lvlJc w:val="left"/>
      <w:pPr>
        <w:tabs>
          <w:tab w:val="num" w:pos="720"/>
        </w:tabs>
        <w:ind w:left="720" w:hanging="360"/>
      </w:pPr>
      <w:rPr>
        <w:rFonts w:ascii="Times New Roman" w:eastAsia="Times New Roman" w:hAnsi="Times New Roman" w:hint="default"/>
        <w:sz w:val="16"/>
      </w:rPr>
    </w:lvl>
    <w:lvl w:ilvl="1" w:tplc="44FAACA8">
      <w:start w:val="1"/>
      <w:numFmt w:val="bullet"/>
      <w:lvlText w:val=""/>
      <w:lvlJc w:val="left"/>
      <w:pPr>
        <w:tabs>
          <w:tab w:val="num" w:pos="1800"/>
        </w:tabs>
        <w:ind w:left="1800" w:hanging="360"/>
      </w:pPr>
      <w:rPr>
        <w:rFonts w:ascii="Symbol" w:hAnsi="Symbol" w:hint="default"/>
        <w:sz w:val="16"/>
      </w:rPr>
    </w:lvl>
    <w:lvl w:ilvl="2" w:tplc="49EEA1EA" w:tentative="1">
      <w:start w:val="1"/>
      <w:numFmt w:val="bullet"/>
      <w:lvlText w:val=""/>
      <w:lvlJc w:val="left"/>
      <w:pPr>
        <w:tabs>
          <w:tab w:val="num" w:pos="2520"/>
        </w:tabs>
        <w:ind w:left="2520" w:hanging="360"/>
      </w:pPr>
      <w:rPr>
        <w:rFonts w:ascii="Wingdings" w:hAnsi="Wingdings" w:hint="default"/>
      </w:rPr>
    </w:lvl>
    <w:lvl w:ilvl="3" w:tplc="2F72ABF2" w:tentative="1">
      <w:start w:val="1"/>
      <w:numFmt w:val="bullet"/>
      <w:lvlText w:val=""/>
      <w:lvlJc w:val="left"/>
      <w:pPr>
        <w:tabs>
          <w:tab w:val="num" w:pos="3240"/>
        </w:tabs>
        <w:ind w:left="3240" w:hanging="360"/>
      </w:pPr>
      <w:rPr>
        <w:rFonts w:ascii="Symbol" w:hAnsi="Symbol" w:hint="default"/>
      </w:rPr>
    </w:lvl>
    <w:lvl w:ilvl="4" w:tplc="193C5D24" w:tentative="1">
      <w:start w:val="1"/>
      <w:numFmt w:val="bullet"/>
      <w:lvlText w:val="o"/>
      <w:lvlJc w:val="left"/>
      <w:pPr>
        <w:tabs>
          <w:tab w:val="num" w:pos="3960"/>
        </w:tabs>
        <w:ind w:left="3960" w:hanging="360"/>
      </w:pPr>
      <w:rPr>
        <w:rFonts w:ascii="Courier New" w:hAnsi="Courier New" w:hint="default"/>
      </w:rPr>
    </w:lvl>
    <w:lvl w:ilvl="5" w:tplc="BA46A536" w:tentative="1">
      <w:start w:val="1"/>
      <w:numFmt w:val="bullet"/>
      <w:lvlText w:val=""/>
      <w:lvlJc w:val="left"/>
      <w:pPr>
        <w:tabs>
          <w:tab w:val="num" w:pos="4680"/>
        </w:tabs>
        <w:ind w:left="4680" w:hanging="360"/>
      </w:pPr>
      <w:rPr>
        <w:rFonts w:ascii="Wingdings" w:hAnsi="Wingdings" w:hint="default"/>
      </w:rPr>
    </w:lvl>
    <w:lvl w:ilvl="6" w:tplc="77A4735A" w:tentative="1">
      <w:start w:val="1"/>
      <w:numFmt w:val="bullet"/>
      <w:lvlText w:val=""/>
      <w:lvlJc w:val="left"/>
      <w:pPr>
        <w:tabs>
          <w:tab w:val="num" w:pos="5400"/>
        </w:tabs>
        <w:ind w:left="5400" w:hanging="360"/>
      </w:pPr>
      <w:rPr>
        <w:rFonts w:ascii="Symbol" w:hAnsi="Symbol" w:hint="default"/>
      </w:rPr>
    </w:lvl>
    <w:lvl w:ilvl="7" w:tplc="C824B83A" w:tentative="1">
      <w:start w:val="1"/>
      <w:numFmt w:val="bullet"/>
      <w:lvlText w:val="o"/>
      <w:lvlJc w:val="left"/>
      <w:pPr>
        <w:tabs>
          <w:tab w:val="num" w:pos="6120"/>
        </w:tabs>
        <w:ind w:left="6120" w:hanging="360"/>
      </w:pPr>
      <w:rPr>
        <w:rFonts w:ascii="Courier New" w:hAnsi="Courier New" w:hint="default"/>
      </w:rPr>
    </w:lvl>
    <w:lvl w:ilvl="8" w:tplc="07F49D96" w:tentative="1">
      <w:start w:val="1"/>
      <w:numFmt w:val="bullet"/>
      <w:lvlText w:val=""/>
      <w:lvlJc w:val="left"/>
      <w:pPr>
        <w:tabs>
          <w:tab w:val="num" w:pos="6840"/>
        </w:tabs>
        <w:ind w:left="6840" w:hanging="360"/>
      </w:pPr>
      <w:rPr>
        <w:rFonts w:ascii="Wingdings" w:hAnsi="Wingdings" w:hint="default"/>
      </w:rPr>
    </w:lvl>
  </w:abstractNum>
  <w:abstractNum w:abstractNumId="133">
    <w:nsid w:val="45B33776"/>
    <w:multiLevelType w:val="hybridMultilevel"/>
    <w:tmpl w:val="671886EC"/>
    <w:lvl w:ilvl="0" w:tplc="9D903B9A">
      <w:start w:val="1"/>
      <w:numFmt w:val="upperRoman"/>
      <w:lvlText w:val="%1."/>
      <w:lvlJc w:val="left"/>
      <w:pPr>
        <w:ind w:left="1429" w:hanging="720"/>
      </w:pPr>
      <w:rPr>
        <w:rFonts w:cs="Times New Roman" w:hint="default"/>
        <w:b w:val="0"/>
        <w:i/>
        <w:u w:val="none"/>
      </w:rPr>
    </w:lvl>
    <w:lvl w:ilvl="1" w:tplc="F0A0DC0A" w:tentative="1">
      <w:start w:val="1"/>
      <w:numFmt w:val="lowerLetter"/>
      <w:lvlText w:val="%2."/>
      <w:lvlJc w:val="left"/>
      <w:pPr>
        <w:ind w:left="1789" w:hanging="360"/>
      </w:pPr>
      <w:rPr>
        <w:rFonts w:cs="Times New Roman"/>
      </w:rPr>
    </w:lvl>
    <w:lvl w:ilvl="2" w:tplc="09100E26" w:tentative="1">
      <w:start w:val="1"/>
      <w:numFmt w:val="lowerRoman"/>
      <w:lvlText w:val="%3."/>
      <w:lvlJc w:val="right"/>
      <w:pPr>
        <w:ind w:left="2509" w:hanging="180"/>
      </w:pPr>
      <w:rPr>
        <w:rFonts w:cs="Times New Roman"/>
      </w:rPr>
    </w:lvl>
    <w:lvl w:ilvl="3" w:tplc="2A846DCE" w:tentative="1">
      <w:start w:val="1"/>
      <w:numFmt w:val="decimal"/>
      <w:lvlText w:val="%4."/>
      <w:lvlJc w:val="left"/>
      <w:pPr>
        <w:ind w:left="3229" w:hanging="360"/>
      </w:pPr>
      <w:rPr>
        <w:rFonts w:cs="Times New Roman"/>
      </w:rPr>
    </w:lvl>
    <w:lvl w:ilvl="4" w:tplc="0FC8B3A6" w:tentative="1">
      <w:start w:val="1"/>
      <w:numFmt w:val="lowerLetter"/>
      <w:lvlText w:val="%5."/>
      <w:lvlJc w:val="left"/>
      <w:pPr>
        <w:ind w:left="3949" w:hanging="360"/>
      </w:pPr>
      <w:rPr>
        <w:rFonts w:cs="Times New Roman"/>
      </w:rPr>
    </w:lvl>
    <w:lvl w:ilvl="5" w:tplc="54A48E32" w:tentative="1">
      <w:start w:val="1"/>
      <w:numFmt w:val="lowerRoman"/>
      <w:lvlText w:val="%6."/>
      <w:lvlJc w:val="right"/>
      <w:pPr>
        <w:ind w:left="4669" w:hanging="180"/>
      </w:pPr>
      <w:rPr>
        <w:rFonts w:cs="Times New Roman"/>
      </w:rPr>
    </w:lvl>
    <w:lvl w:ilvl="6" w:tplc="96F26100" w:tentative="1">
      <w:start w:val="1"/>
      <w:numFmt w:val="decimal"/>
      <w:lvlText w:val="%7."/>
      <w:lvlJc w:val="left"/>
      <w:pPr>
        <w:ind w:left="5389" w:hanging="360"/>
      </w:pPr>
      <w:rPr>
        <w:rFonts w:cs="Times New Roman"/>
      </w:rPr>
    </w:lvl>
    <w:lvl w:ilvl="7" w:tplc="BE707752" w:tentative="1">
      <w:start w:val="1"/>
      <w:numFmt w:val="lowerLetter"/>
      <w:lvlText w:val="%8."/>
      <w:lvlJc w:val="left"/>
      <w:pPr>
        <w:ind w:left="6109" w:hanging="360"/>
      </w:pPr>
      <w:rPr>
        <w:rFonts w:cs="Times New Roman"/>
      </w:rPr>
    </w:lvl>
    <w:lvl w:ilvl="8" w:tplc="256AA664" w:tentative="1">
      <w:start w:val="1"/>
      <w:numFmt w:val="lowerRoman"/>
      <w:lvlText w:val="%9."/>
      <w:lvlJc w:val="right"/>
      <w:pPr>
        <w:ind w:left="6829" w:hanging="180"/>
      </w:pPr>
      <w:rPr>
        <w:rFonts w:cs="Times New Roman"/>
      </w:rPr>
    </w:lvl>
  </w:abstractNum>
  <w:abstractNum w:abstractNumId="134">
    <w:nsid w:val="46E74E34"/>
    <w:multiLevelType w:val="hybridMultilevel"/>
    <w:tmpl w:val="BA8AF9E6"/>
    <w:lvl w:ilvl="0" w:tplc="6D5CF6DA">
      <w:start w:val="1"/>
      <w:numFmt w:val="lowerLetter"/>
      <w:lvlText w:val="%1)"/>
      <w:lvlJc w:val="left"/>
      <w:pPr>
        <w:ind w:left="720" w:hanging="360"/>
      </w:pPr>
      <w:rPr>
        <w:rFonts w:cs="Times New Roman" w:hint="default"/>
      </w:rPr>
    </w:lvl>
    <w:lvl w:ilvl="1" w:tplc="04190001"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5">
    <w:nsid w:val="47926F10"/>
    <w:multiLevelType w:val="hybridMultilevel"/>
    <w:tmpl w:val="0F581634"/>
    <w:lvl w:ilvl="0" w:tplc="D598E1D6">
      <w:start w:val="1"/>
      <w:numFmt w:val="bullet"/>
      <w:lvlText w:val="o"/>
      <w:lvlJc w:val="left"/>
      <w:pPr>
        <w:tabs>
          <w:tab w:val="num" w:pos="720"/>
        </w:tabs>
        <w:ind w:left="720" w:hanging="360"/>
      </w:pPr>
      <w:rPr>
        <w:rFonts w:ascii="Courier New" w:hAnsi="Courier New"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6">
    <w:nsid w:val="47C87843"/>
    <w:multiLevelType w:val="hybridMultilevel"/>
    <w:tmpl w:val="3F7AC0B2"/>
    <w:lvl w:ilvl="0" w:tplc="F078ACA4">
      <w:start w:val="1"/>
      <w:numFmt w:val="decimal"/>
      <w:lvlText w:val="%1."/>
      <w:lvlJc w:val="left"/>
      <w:pPr>
        <w:tabs>
          <w:tab w:val="num" w:pos="1070"/>
        </w:tabs>
        <w:ind w:left="1070" w:hanging="360"/>
      </w:pPr>
      <w:rPr>
        <w:rFonts w:ascii="Times New Roman" w:hAnsi="Times New Roman" w:cs="Times New Roman" w:hint="default"/>
        <w:i w:val="0"/>
        <w:color w:val="auto"/>
        <w:sz w:val="24"/>
        <w:szCs w:val="24"/>
      </w:rPr>
    </w:lvl>
    <w:lvl w:ilvl="1" w:tplc="632AD3FC">
      <w:start w:val="1"/>
      <w:numFmt w:val="lowerLetter"/>
      <w:lvlText w:val="%2)"/>
      <w:lvlJc w:val="left"/>
      <w:pPr>
        <w:tabs>
          <w:tab w:val="num" w:pos="1440"/>
        </w:tabs>
        <w:ind w:left="1440" w:hanging="360"/>
      </w:pPr>
      <w:rPr>
        <w:rFonts w:cs="Times New Roman" w:hint="default"/>
      </w:rPr>
    </w:lvl>
    <w:lvl w:ilvl="2" w:tplc="0413001B">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7">
    <w:nsid w:val="47E97934"/>
    <w:multiLevelType w:val="multilevel"/>
    <w:tmpl w:val="C73A70A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38">
    <w:nsid w:val="498F40A2"/>
    <w:multiLevelType w:val="hybridMultilevel"/>
    <w:tmpl w:val="5ED44568"/>
    <w:lvl w:ilvl="0" w:tplc="BEA6747C">
      <w:start w:val="5"/>
      <w:numFmt w:val="bullet"/>
      <w:lvlText w:val="-"/>
      <w:lvlJc w:val="left"/>
      <w:pPr>
        <w:tabs>
          <w:tab w:val="num" w:pos="720"/>
        </w:tabs>
        <w:ind w:left="720" w:hanging="360"/>
      </w:pPr>
      <w:rPr>
        <w:rFonts w:ascii="Times New Roman" w:eastAsia="Times New Roman" w:hAnsi="Times New Roman" w:hint="default"/>
        <w:sz w:val="16"/>
      </w:rPr>
    </w:lvl>
    <w:lvl w:ilvl="1" w:tplc="362E06F8">
      <w:start w:val="1"/>
      <w:numFmt w:val="bullet"/>
      <w:lvlText w:val=""/>
      <w:lvlJc w:val="left"/>
      <w:pPr>
        <w:tabs>
          <w:tab w:val="num" w:pos="1800"/>
        </w:tabs>
        <w:ind w:left="1800" w:hanging="360"/>
      </w:pPr>
      <w:rPr>
        <w:rFonts w:ascii="Symbol" w:hAnsi="Symbol" w:hint="default"/>
        <w:sz w:val="16"/>
      </w:rPr>
    </w:lvl>
    <w:lvl w:ilvl="2" w:tplc="964440CC" w:tentative="1">
      <w:start w:val="1"/>
      <w:numFmt w:val="bullet"/>
      <w:lvlText w:val=""/>
      <w:lvlJc w:val="left"/>
      <w:pPr>
        <w:tabs>
          <w:tab w:val="num" w:pos="2520"/>
        </w:tabs>
        <w:ind w:left="2520" w:hanging="360"/>
      </w:pPr>
      <w:rPr>
        <w:rFonts w:ascii="Wingdings" w:hAnsi="Wingdings" w:hint="default"/>
      </w:rPr>
    </w:lvl>
    <w:lvl w:ilvl="3" w:tplc="2250CAFA" w:tentative="1">
      <w:start w:val="1"/>
      <w:numFmt w:val="bullet"/>
      <w:lvlText w:val=""/>
      <w:lvlJc w:val="left"/>
      <w:pPr>
        <w:tabs>
          <w:tab w:val="num" w:pos="3240"/>
        </w:tabs>
        <w:ind w:left="3240" w:hanging="360"/>
      </w:pPr>
      <w:rPr>
        <w:rFonts w:ascii="Symbol" w:hAnsi="Symbol" w:hint="default"/>
      </w:rPr>
    </w:lvl>
    <w:lvl w:ilvl="4" w:tplc="68D4F43E" w:tentative="1">
      <w:start w:val="1"/>
      <w:numFmt w:val="bullet"/>
      <w:lvlText w:val="o"/>
      <w:lvlJc w:val="left"/>
      <w:pPr>
        <w:tabs>
          <w:tab w:val="num" w:pos="3960"/>
        </w:tabs>
        <w:ind w:left="3960" w:hanging="360"/>
      </w:pPr>
      <w:rPr>
        <w:rFonts w:ascii="Courier New" w:hAnsi="Courier New" w:hint="default"/>
      </w:rPr>
    </w:lvl>
    <w:lvl w:ilvl="5" w:tplc="719E25FE" w:tentative="1">
      <w:start w:val="1"/>
      <w:numFmt w:val="bullet"/>
      <w:lvlText w:val=""/>
      <w:lvlJc w:val="left"/>
      <w:pPr>
        <w:tabs>
          <w:tab w:val="num" w:pos="4680"/>
        </w:tabs>
        <w:ind w:left="4680" w:hanging="360"/>
      </w:pPr>
      <w:rPr>
        <w:rFonts w:ascii="Wingdings" w:hAnsi="Wingdings" w:hint="default"/>
      </w:rPr>
    </w:lvl>
    <w:lvl w:ilvl="6" w:tplc="EF10B956" w:tentative="1">
      <w:start w:val="1"/>
      <w:numFmt w:val="bullet"/>
      <w:lvlText w:val=""/>
      <w:lvlJc w:val="left"/>
      <w:pPr>
        <w:tabs>
          <w:tab w:val="num" w:pos="5400"/>
        </w:tabs>
        <w:ind w:left="5400" w:hanging="360"/>
      </w:pPr>
      <w:rPr>
        <w:rFonts w:ascii="Symbol" w:hAnsi="Symbol" w:hint="default"/>
      </w:rPr>
    </w:lvl>
    <w:lvl w:ilvl="7" w:tplc="A8067218" w:tentative="1">
      <w:start w:val="1"/>
      <w:numFmt w:val="bullet"/>
      <w:lvlText w:val="o"/>
      <w:lvlJc w:val="left"/>
      <w:pPr>
        <w:tabs>
          <w:tab w:val="num" w:pos="6120"/>
        </w:tabs>
        <w:ind w:left="6120" w:hanging="360"/>
      </w:pPr>
      <w:rPr>
        <w:rFonts w:ascii="Courier New" w:hAnsi="Courier New" w:hint="default"/>
      </w:rPr>
    </w:lvl>
    <w:lvl w:ilvl="8" w:tplc="7ECCB496" w:tentative="1">
      <w:start w:val="1"/>
      <w:numFmt w:val="bullet"/>
      <w:lvlText w:val=""/>
      <w:lvlJc w:val="left"/>
      <w:pPr>
        <w:tabs>
          <w:tab w:val="num" w:pos="6840"/>
        </w:tabs>
        <w:ind w:left="6840" w:hanging="360"/>
      </w:pPr>
      <w:rPr>
        <w:rFonts w:ascii="Wingdings" w:hAnsi="Wingdings" w:hint="default"/>
      </w:rPr>
    </w:lvl>
  </w:abstractNum>
  <w:abstractNum w:abstractNumId="139">
    <w:nsid w:val="49C84A8C"/>
    <w:multiLevelType w:val="multilevel"/>
    <w:tmpl w:val="39B2C5EC"/>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40">
    <w:nsid w:val="49F87CB8"/>
    <w:multiLevelType w:val="hybridMultilevel"/>
    <w:tmpl w:val="F71A6BF2"/>
    <w:lvl w:ilvl="0" w:tplc="8DE05948">
      <w:start w:val="1"/>
      <w:numFmt w:val="lowerLetter"/>
      <w:lvlText w:val="%1)"/>
      <w:lvlJc w:val="left"/>
      <w:pPr>
        <w:tabs>
          <w:tab w:val="num" w:pos="1652"/>
        </w:tabs>
        <w:ind w:left="1652" w:hanging="360"/>
      </w:pPr>
      <w:rPr>
        <w:rFonts w:cs="Times New Roman" w:hint="default"/>
        <w:sz w:val="24"/>
      </w:rPr>
    </w:lvl>
    <w:lvl w:ilvl="1" w:tplc="8876B266">
      <w:start w:val="1"/>
      <w:numFmt w:val="lowerLetter"/>
      <w:lvlText w:val="%2)"/>
      <w:lvlJc w:val="left"/>
      <w:pPr>
        <w:tabs>
          <w:tab w:val="num" w:pos="2012"/>
        </w:tabs>
        <w:ind w:left="2012" w:hanging="360"/>
      </w:pPr>
      <w:rPr>
        <w:rFonts w:cs="Times New Roman" w:hint="default"/>
      </w:rPr>
    </w:lvl>
    <w:lvl w:ilvl="2" w:tplc="7862DC50" w:tentative="1">
      <w:start w:val="1"/>
      <w:numFmt w:val="lowerRoman"/>
      <w:lvlText w:val="%3."/>
      <w:lvlJc w:val="right"/>
      <w:pPr>
        <w:tabs>
          <w:tab w:val="num" w:pos="2732"/>
        </w:tabs>
        <w:ind w:left="2732" w:hanging="180"/>
      </w:pPr>
      <w:rPr>
        <w:rFonts w:cs="Times New Roman"/>
      </w:rPr>
    </w:lvl>
    <w:lvl w:ilvl="3" w:tplc="A88EF65E" w:tentative="1">
      <w:start w:val="1"/>
      <w:numFmt w:val="decimal"/>
      <w:lvlText w:val="%4."/>
      <w:lvlJc w:val="left"/>
      <w:pPr>
        <w:tabs>
          <w:tab w:val="num" w:pos="3452"/>
        </w:tabs>
        <w:ind w:left="3452" w:hanging="360"/>
      </w:pPr>
      <w:rPr>
        <w:rFonts w:cs="Times New Roman"/>
      </w:rPr>
    </w:lvl>
    <w:lvl w:ilvl="4" w:tplc="FE965184" w:tentative="1">
      <w:start w:val="1"/>
      <w:numFmt w:val="lowerLetter"/>
      <w:lvlText w:val="%5."/>
      <w:lvlJc w:val="left"/>
      <w:pPr>
        <w:tabs>
          <w:tab w:val="num" w:pos="4172"/>
        </w:tabs>
        <w:ind w:left="4172" w:hanging="360"/>
      </w:pPr>
      <w:rPr>
        <w:rFonts w:cs="Times New Roman"/>
      </w:rPr>
    </w:lvl>
    <w:lvl w:ilvl="5" w:tplc="970E9C7A" w:tentative="1">
      <w:start w:val="1"/>
      <w:numFmt w:val="lowerRoman"/>
      <w:lvlText w:val="%6."/>
      <w:lvlJc w:val="right"/>
      <w:pPr>
        <w:tabs>
          <w:tab w:val="num" w:pos="4892"/>
        </w:tabs>
        <w:ind w:left="4892" w:hanging="180"/>
      </w:pPr>
      <w:rPr>
        <w:rFonts w:cs="Times New Roman"/>
      </w:rPr>
    </w:lvl>
    <w:lvl w:ilvl="6" w:tplc="62E68B4E" w:tentative="1">
      <w:start w:val="1"/>
      <w:numFmt w:val="decimal"/>
      <w:lvlText w:val="%7."/>
      <w:lvlJc w:val="left"/>
      <w:pPr>
        <w:tabs>
          <w:tab w:val="num" w:pos="5612"/>
        </w:tabs>
        <w:ind w:left="5612" w:hanging="360"/>
      </w:pPr>
      <w:rPr>
        <w:rFonts w:cs="Times New Roman"/>
      </w:rPr>
    </w:lvl>
    <w:lvl w:ilvl="7" w:tplc="BB6CAD54" w:tentative="1">
      <w:start w:val="1"/>
      <w:numFmt w:val="lowerLetter"/>
      <w:lvlText w:val="%8."/>
      <w:lvlJc w:val="left"/>
      <w:pPr>
        <w:tabs>
          <w:tab w:val="num" w:pos="6332"/>
        </w:tabs>
        <w:ind w:left="6332" w:hanging="360"/>
      </w:pPr>
      <w:rPr>
        <w:rFonts w:cs="Times New Roman"/>
      </w:rPr>
    </w:lvl>
    <w:lvl w:ilvl="8" w:tplc="09D8E6A6" w:tentative="1">
      <w:start w:val="1"/>
      <w:numFmt w:val="lowerRoman"/>
      <w:lvlText w:val="%9."/>
      <w:lvlJc w:val="right"/>
      <w:pPr>
        <w:tabs>
          <w:tab w:val="num" w:pos="7052"/>
        </w:tabs>
        <w:ind w:left="7052" w:hanging="180"/>
      </w:pPr>
      <w:rPr>
        <w:rFonts w:cs="Times New Roman"/>
      </w:rPr>
    </w:lvl>
  </w:abstractNum>
  <w:abstractNum w:abstractNumId="141">
    <w:nsid w:val="4A1F3A5F"/>
    <w:multiLevelType w:val="hybridMultilevel"/>
    <w:tmpl w:val="06B0D14A"/>
    <w:lvl w:ilvl="0" w:tplc="D234B9B4">
      <w:start w:val="1"/>
      <w:numFmt w:val="lowerLetter"/>
      <w:lvlText w:val="%1)"/>
      <w:lvlJc w:val="left"/>
      <w:pPr>
        <w:ind w:left="1288" w:hanging="360"/>
      </w:pPr>
      <w:rPr>
        <w:rFonts w:cs="Times New Roman" w:hint="default"/>
        <w:sz w:val="24"/>
      </w:rPr>
    </w:lvl>
    <w:lvl w:ilvl="1" w:tplc="C2F01CF0" w:tentative="1">
      <w:start w:val="1"/>
      <w:numFmt w:val="lowerLetter"/>
      <w:lvlText w:val="%2."/>
      <w:lvlJc w:val="left"/>
      <w:pPr>
        <w:ind w:left="2008" w:hanging="360"/>
      </w:pPr>
      <w:rPr>
        <w:rFonts w:cs="Times New Roman"/>
      </w:rPr>
    </w:lvl>
    <w:lvl w:ilvl="2" w:tplc="8BD6F3E4" w:tentative="1">
      <w:start w:val="1"/>
      <w:numFmt w:val="lowerRoman"/>
      <w:lvlText w:val="%3."/>
      <w:lvlJc w:val="right"/>
      <w:pPr>
        <w:ind w:left="2728" w:hanging="180"/>
      </w:pPr>
      <w:rPr>
        <w:rFonts w:cs="Times New Roman"/>
      </w:rPr>
    </w:lvl>
    <w:lvl w:ilvl="3" w:tplc="1414B04A" w:tentative="1">
      <w:start w:val="1"/>
      <w:numFmt w:val="decimal"/>
      <w:lvlText w:val="%4."/>
      <w:lvlJc w:val="left"/>
      <w:pPr>
        <w:ind w:left="3448" w:hanging="360"/>
      </w:pPr>
      <w:rPr>
        <w:rFonts w:cs="Times New Roman"/>
      </w:rPr>
    </w:lvl>
    <w:lvl w:ilvl="4" w:tplc="971463EA" w:tentative="1">
      <w:start w:val="1"/>
      <w:numFmt w:val="lowerLetter"/>
      <w:lvlText w:val="%5."/>
      <w:lvlJc w:val="left"/>
      <w:pPr>
        <w:ind w:left="4168" w:hanging="360"/>
      </w:pPr>
      <w:rPr>
        <w:rFonts w:cs="Times New Roman"/>
      </w:rPr>
    </w:lvl>
    <w:lvl w:ilvl="5" w:tplc="5F20D748" w:tentative="1">
      <w:start w:val="1"/>
      <w:numFmt w:val="lowerRoman"/>
      <w:lvlText w:val="%6."/>
      <w:lvlJc w:val="right"/>
      <w:pPr>
        <w:ind w:left="4888" w:hanging="180"/>
      </w:pPr>
      <w:rPr>
        <w:rFonts w:cs="Times New Roman"/>
      </w:rPr>
    </w:lvl>
    <w:lvl w:ilvl="6" w:tplc="80DC1FEC" w:tentative="1">
      <w:start w:val="1"/>
      <w:numFmt w:val="decimal"/>
      <w:lvlText w:val="%7."/>
      <w:lvlJc w:val="left"/>
      <w:pPr>
        <w:ind w:left="5608" w:hanging="360"/>
      </w:pPr>
      <w:rPr>
        <w:rFonts w:cs="Times New Roman"/>
      </w:rPr>
    </w:lvl>
    <w:lvl w:ilvl="7" w:tplc="188C03BA" w:tentative="1">
      <w:start w:val="1"/>
      <w:numFmt w:val="lowerLetter"/>
      <w:lvlText w:val="%8."/>
      <w:lvlJc w:val="left"/>
      <w:pPr>
        <w:ind w:left="6328" w:hanging="360"/>
      </w:pPr>
      <w:rPr>
        <w:rFonts w:cs="Times New Roman"/>
      </w:rPr>
    </w:lvl>
    <w:lvl w:ilvl="8" w:tplc="69348534" w:tentative="1">
      <w:start w:val="1"/>
      <w:numFmt w:val="lowerRoman"/>
      <w:lvlText w:val="%9."/>
      <w:lvlJc w:val="right"/>
      <w:pPr>
        <w:ind w:left="7048" w:hanging="180"/>
      </w:pPr>
      <w:rPr>
        <w:rFonts w:cs="Times New Roman"/>
      </w:rPr>
    </w:lvl>
  </w:abstractNum>
  <w:abstractNum w:abstractNumId="142">
    <w:nsid w:val="4A98734E"/>
    <w:multiLevelType w:val="multilevel"/>
    <w:tmpl w:val="767CF14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43">
    <w:nsid w:val="4BA24115"/>
    <w:multiLevelType w:val="hybridMultilevel"/>
    <w:tmpl w:val="F2544B04"/>
    <w:lvl w:ilvl="0" w:tplc="9F18FD7E">
      <w:start w:val="1"/>
      <w:numFmt w:val="lowerLetter"/>
      <w:lvlText w:val="%1)"/>
      <w:lvlJc w:val="left"/>
      <w:pPr>
        <w:ind w:left="720" w:hanging="360"/>
      </w:pPr>
      <w:rPr>
        <w:rFonts w:cs="Times New Roman" w:hint="default"/>
        <w:b w:val="0"/>
      </w:rPr>
    </w:lvl>
    <w:lvl w:ilvl="1" w:tplc="8DB28C24" w:tentative="1">
      <w:start w:val="1"/>
      <w:numFmt w:val="lowerLetter"/>
      <w:lvlText w:val="%2."/>
      <w:lvlJc w:val="left"/>
      <w:pPr>
        <w:ind w:left="1440" w:hanging="360"/>
      </w:pPr>
      <w:rPr>
        <w:rFonts w:cs="Times New Roman"/>
      </w:rPr>
    </w:lvl>
    <w:lvl w:ilvl="2" w:tplc="CF02FC70" w:tentative="1">
      <w:start w:val="1"/>
      <w:numFmt w:val="lowerRoman"/>
      <w:lvlText w:val="%3."/>
      <w:lvlJc w:val="right"/>
      <w:pPr>
        <w:ind w:left="2160" w:hanging="180"/>
      </w:pPr>
      <w:rPr>
        <w:rFonts w:cs="Times New Roman"/>
      </w:rPr>
    </w:lvl>
    <w:lvl w:ilvl="3" w:tplc="D8467DEE" w:tentative="1">
      <w:start w:val="1"/>
      <w:numFmt w:val="decimal"/>
      <w:lvlText w:val="%4."/>
      <w:lvlJc w:val="left"/>
      <w:pPr>
        <w:ind w:left="2880" w:hanging="360"/>
      </w:pPr>
      <w:rPr>
        <w:rFonts w:cs="Times New Roman"/>
      </w:rPr>
    </w:lvl>
    <w:lvl w:ilvl="4" w:tplc="803CF214" w:tentative="1">
      <w:start w:val="1"/>
      <w:numFmt w:val="lowerLetter"/>
      <w:lvlText w:val="%5."/>
      <w:lvlJc w:val="left"/>
      <w:pPr>
        <w:ind w:left="3600" w:hanging="360"/>
      </w:pPr>
      <w:rPr>
        <w:rFonts w:cs="Times New Roman"/>
      </w:rPr>
    </w:lvl>
    <w:lvl w:ilvl="5" w:tplc="A1B06826" w:tentative="1">
      <w:start w:val="1"/>
      <w:numFmt w:val="lowerRoman"/>
      <w:lvlText w:val="%6."/>
      <w:lvlJc w:val="right"/>
      <w:pPr>
        <w:ind w:left="4320" w:hanging="180"/>
      </w:pPr>
      <w:rPr>
        <w:rFonts w:cs="Times New Roman"/>
      </w:rPr>
    </w:lvl>
    <w:lvl w:ilvl="6" w:tplc="05E0E046" w:tentative="1">
      <w:start w:val="1"/>
      <w:numFmt w:val="decimal"/>
      <w:lvlText w:val="%7."/>
      <w:lvlJc w:val="left"/>
      <w:pPr>
        <w:ind w:left="5040" w:hanging="360"/>
      </w:pPr>
      <w:rPr>
        <w:rFonts w:cs="Times New Roman"/>
      </w:rPr>
    </w:lvl>
    <w:lvl w:ilvl="7" w:tplc="61CC4E7E" w:tentative="1">
      <w:start w:val="1"/>
      <w:numFmt w:val="lowerLetter"/>
      <w:lvlText w:val="%8."/>
      <w:lvlJc w:val="left"/>
      <w:pPr>
        <w:ind w:left="5760" w:hanging="360"/>
      </w:pPr>
      <w:rPr>
        <w:rFonts w:cs="Times New Roman"/>
      </w:rPr>
    </w:lvl>
    <w:lvl w:ilvl="8" w:tplc="A0624A06" w:tentative="1">
      <w:start w:val="1"/>
      <w:numFmt w:val="lowerRoman"/>
      <w:lvlText w:val="%9."/>
      <w:lvlJc w:val="right"/>
      <w:pPr>
        <w:ind w:left="6480" w:hanging="180"/>
      </w:pPr>
      <w:rPr>
        <w:rFonts w:cs="Times New Roman"/>
      </w:rPr>
    </w:lvl>
  </w:abstractNum>
  <w:abstractNum w:abstractNumId="144">
    <w:nsid w:val="4BCB6EDD"/>
    <w:multiLevelType w:val="hybridMultilevel"/>
    <w:tmpl w:val="CA5A524E"/>
    <w:lvl w:ilvl="0" w:tplc="5AA27B5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nsid w:val="4C7564F3"/>
    <w:multiLevelType w:val="multilevel"/>
    <w:tmpl w:val="56243370"/>
    <w:lvl w:ilvl="0">
      <w:start w:val="1"/>
      <w:numFmt w:val="decimal"/>
      <w:lvlText w:val="%1."/>
      <w:lvlJc w:val="left"/>
      <w:pPr>
        <w:tabs>
          <w:tab w:val="num" w:pos="697"/>
        </w:tabs>
        <w:ind w:left="697" w:hanging="360"/>
      </w:pPr>
      <w:rPr>
        <w:rFonts w:cs="Times New Roman"/>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45" w:hanging="720"/>
      </w:pPr>
      <w:rPr>
        <w:rFonts w:cs="Times New Roman" w:hint="default"/>
      </w:rPr>
    </w:lvl>
    <w:lvl w:ilvl="3">
      <w:start w:val="1"/>
      <w:numFmt w:val="decimal"/>
      <w:isLgl/>
      <w:lvlText w:val="%1.%2.%3.%4."/>
      <w:lvlJc w:val="left"/>
      <w:pPr>
        <w:ind w:left="8899" w:hanging="1080"/>
      </w:pPr>
      <w:rPr>
        <w:rFonts w:cs="Times New Roman" w:hint="default"/>
      </w:rPr>
    </w:lvl>
    <w:lvl w:ilvl="4">
      <w:start w:val="1"/>
      <w:numFmt w:val="decimal"/>
      <w:isLgl/>
      <w:lvlText w:val="%1.%2.%3.%4.%5."/>
      <w:lvlJc w:val="left"/>
      <w:pPr>
        <w:ind w:left="11393" w:hanging="1080"/>
      </w:pPr>
      <w:rPr>
        <w:rFonts w:cs="Times New Roman" w:hint="default"/>
      </w:rPr>
    </w:lvl>
    <w:lvl w:ilvl="5">
      <w:start w:val="1"/>
      <w:numFmt w:val="decimal"/>
      <w:isLgl/>
      <w:lvlText w:val="%1.%2.%3.%4.%5.%6."/>
      <w:lvlJc w:val="left"/>
      <w:pPr>
        <w:ind w:left="14247" w:hanging="1440"/>
      </w:pPr>
      <w:rPr>
        <w:rFonts w:cs="Times New Roman" w:hint="default"/>
      </w:rPr>
    </w:lvl>
    <w:lvl w:ilvl="6">
      <w:start w:val="1"/>
      <w:numFmt w:val="decimal"/>
      <w:isLgl/>
      <w:lvlText w:val="%1.%2.%3.%4.%5.%6.%7."/>
      <w:lvlJc w:val="left"/>
      <w:pPr>
        <w:ind w:left="17101" w:hanging="1800"/>
      </w:pPr>
      <w:rPr>
        <w:rFonts w:cs="Times New Roman" w:hint="default"/>
      </w:rPr>
    </w:lvl>
    <w:lvl w:ilvl="7">
      <w:start w:val="1"/>
      <w:numFmt w:val="decimal"/>
      <w:isLgl/>
      <w:lvlText w:val="%1.%2.%3.%4.%5.%6.%7.%8."/>
      <w:lvlJc w:val="left"/>
      <w:pPr>
        <w:ind w:left="19595" w:hanging="1800"/>
      </w:pPr>
      <w:rPr>
        <w:rFonts w:cs="Times New Roman" w:hint="default"/>
      </w:rPr>
    </w:lvl>
    <w:lvl w:ilvl="8">
      <w:start w:val="1"/>
      <w:numFmt w:val="decimal"/>
      <w:isLgl/>
      <w:lvlText w:val="%1.%2.%3.%4.%5.%6.%7.%8.%9."/>
      <w:lvlJc w:val="left"/>
      <w:pPr>
        <w:ind w:left="22449" w:hanging="2160"/>
      </w:pPr>
      <w:rPr>
        <w:rFonts w:cs="Times New Roman" w:hint="default"/>
      </w:rPr>
    </w:lvl>
  </w:abstractNum>
  <w:abstractNum w:abstractNumId="146">
    <w:nsid w:val="4CD720DB"/>
    <w:multiLevelType w:val="hybridMultilevel"/>
    <w:tmpl w:val="69D8F016"/>
    <w:lvl w:ilvl="0" w:tplc="176CF752">
      <w:start w:val="1"/>
      <w:numFmt w:val="lowerLetter"/>
      <w:lvlText w:val="%1)"/>
      <w:lvlJc w:val="left"/>
      <w:pPr>
        <w:ind w:left="720" w:hanging="360"/>
      </w:pPr>
      <w:rPr>
        <w:rFonts w:cs="Times New Roman"/>
      </w:rPr>
    </w:lvl>
    <w:lvl w:ilvl="1" w:tplc="9BBAB1B8">
      <w:start w:val="1"/>
      <w:numFmt w:val="lowerLetter"/>
      <w:lvlText w:val="%2)"/>
      <w:lvlJc w:val="left"/>
      <w:pPr>
        <w:ind w:left="1440" w:hanging="360"/>
      </w:pPr>
      <w:rPr>
        <w:rFonts w:cs="Times New Roman"/>
      </w:rPr>
    </w:lvl>
    <w:lvl w:ilvl="2" w:tplc="82B85B2C" w:tentative="1">
      <w:start w:val="1"/>
      <w:numFmt w:val="lowerRoman"/>
      <w:lvlText w:val="%3."/>
      <w:lvlJc w:val="right"/>
      <w:pPr>
        <w:ind w:left="2160" w:hanging="180"/>
      </w:pPr>
      <w:rPr>
        <w:rFonts w:cs="Times New Roman"/>
      </w:rPr>
    </w:lvl>
    <w:lvl w:ilvl="3" w:tplc="2786B118" w:tentative="1">
      <w:start w:val="1"/>
      <w:numFmt w:val="decimal"/>
      <w:lvlText w:val="%4."/>
      <w:lvlJc w:val="left"/>
      <w:pPr>
        <w:ind w:left="2880" w:hanging="360"/>
      </w:pPr>
      <w:rPr>
        <w:rFonts w:cs="Times New Roman"/>
      </w:rPr>
    </w:lvl>
    <w:lvl w:ilvl="4" w:tplc="71C062DC" w:tentative="1">
      <w:start w:val="1"/>
      <w:numFmt w:val="lowerLetter"/>
      <w:lvlText w:val="%5."/>
      <w:lvlJc w:val="left"/>
      <w:pPr>
        <w:ind w:left="3600" w:hanging="360"/>
      </w:pPr>
      <w:rPr>
        <w:rFonts w:cs="Times New Roman"/>
      </w:rPr>
    </w:lvl>
    <w:lvl w:ilvl="5" w:tplc="2732F4BA" w:tentative="1">
      <w:start w:val="1"/>
      <w:numFmt w:val="lowerRoman"/>
      <w:lvlText w:val="%6."/>
      <w:lvlJc w:val="right"/>
      <w:pPr>
        <w:ind w:left="4320" w:hanging="180"/>
      </w:pPr>
      <w:rPr>
        <w:rFonts w:cs="Times New Roman"/>
      </w:rPr>
    </w:lvl>
    <w:lvl w:ilvl="6" w:tplc="3A8EE83E" w:tentative="1">
      <w:start w:val="1"/>
      <w:numFmt w:val="decimal"/>
      <w:lvlText w:val="%7."/>
      <w:lvlJc w:val="left"/>
      <w:pPr>
        <w:ind w:left="5040" w:hanging="360"/>
      </w:pPr>
      <w:rPr>
        <w:rFonts w:cs="Times New Roman"/>
      </w:rPr>
    </w:lvl>
    <w:lvl w:ilvl="7" w:tplc="2898C276" w:tentative="1">
      <w:start w:val="1"/>
      <w:numFmt w:val="lowerLetter"/>
      <w:lvlText w:val="%8."/>
      <w:lvlJc w:val="left"/>
      <w:pPr>
        <w:ind w:left="5760" w:hanging="360"/>
      </w:pPr>
      <w:rPr>
        <w:rFonts w:cs="Times New Roman"/>
      </w:rPr>
    </w:lvl>
    <w:lvl w:ilvl="8" w:tplc="BDD4E484" w:tentative="1">
      <w:start w:val="1"/>
      <w:numFmt w:val="lowerRoman"/>
      <w:lvlText w:val="%9."/>
      <w:lvlJc w:val="right"/>
      <w:pPr>
        <w:ind w:left="6480" w:hanging="180"/>
      </w:pPr>
      <w:rPr>
        <w:rFonts w:cs="Times New Roman"/>
      </w:rPr>
    </w:lvl>
  </w:abstractNum>
  <w:abstractNum w:abstractNumId="147">
    <w:nsid w:val="4D561C4B"/>
    <w:multiLevelType w:val="hybridMultilevel"/>
    <w:tmpl w:val="65A255A2"/>
    <w:lvl w:ilvl="0" w:tplc="04190017">
      <w:start w:val="1"/>
      <w:numFmt w:val="lowerLetter"/>
      <w:lvlText w:val="%1)"/>
      <w:lvlJc w:val="left"/>
      <w:pPr>
        <w:ind w:left="1474" w:hanging="360"/>
      </w:pPr>
      <w:rPr>
        <w:rFonts w:cs="Times New Roman" w:hint="default"/>
        <w:sz w:val="24"/>
      </w:rPr>
    </w:lvl>
    <w:lvl w:ilvl="1" w:tplc="04190017" w:tentative="1">
      <w:start w:val="1"/>
      <w:numFmt w:val="lowerLetter"/>
      <w:lvlText w:val="%2."/>
      <w:lvlJc w:val="left"/>
      <w:pPr>
        <w:ind w:left="2194" w:hanging="360"/>
      </w:pPr>
      <w:rPr>
        <w:rFonts w:cs="Times New Roman"/>
      </w:rPr>
    </w:lvl>
    <w:lvl w:ilvl="2" w:tplc="0419001B" w:tentative="1">
      <w:start w:val="1"/>
      <w:numFmt w:val="lowerRoman"/>
      <w:lvlText w:val="%3."/>
      <w:lvlJc w:val="right"/>
      <w:pPr>
        <w:ind w:left="2914" w:hanging="180"/>
      </w:pPr>
      <w:rPr>
        <w:rFonts w:cs="Times New Roman"/>
      </w:rPr>
    </w:lvl>
    <w:lvl w:ilvl="3" w:tplc="0419000F" w:tentative="1">
      <w:start w:val="1"/>
      <w:numFmt w:val="decimal"/>
      <w:lvlText w:val="%4."/>
      <w:lvlJc w:val="left"/>
      <w:pPr>
        <w:ind w:left="3634" w:hanging="360"/>
      </w:pPr>
      <w:rPr>
        <w:rFonts w:cs="Times New Roman"/>
      </w:rPr>
    </w:lvl>
    <w:lvl w:ilvl="4" w:tplc="04190019" w:tentative="1">
      <w:start w:val="1"/>
      <w:numFmt w:val="lowerLetter"/>
      <w:lvlText w:val="%5."/>
      <w:lvlJc w:val="left"/>
      <w:pPr>
        <w:ind w:left="4354" w:hanging="360"/>
      </w:pPr>
      <w:rPr>
        <w:rFonts w:cs="Times New Roman"/>
      </w:rPr>
    </w:lvl>
    <w:lvl w:ilvl="5" w:tplc="0419001B" w:tentative="1">
      <w:start w:val="1"/>
      <w:numFmt w:val="lowerRoman"/>
      <w:lvlText w:val="%6."/>
      <w:lvlJc w:val="right"/>
      <w:pPr>
        <w:ind w:left="5074" w:hanging="180"/>
      </w:pPr>
      <w:rPr>
        <w:rFonts w:cs="Times New Roman"/>
      </w:rPr>
    </w:lvl>
    <w:lvl w:ilvl="6" w:tplc="0419000F" w:tentative="1">
      <w:start w:val="1"/>
      <w:numFmt w:val="decimal"/>
      <w:lvlText w:val="%7."/>
      <w:lvlJc w:val="left"/>
      <w:pPr>
        <w:ind w:left="5794" w:hanging="360"/>
      </w:pPr>
      <w:rPr>
        <w:rFonts w:cs="Times New Roman"/>
      </w:rPr>
    </w:lvl>
    <w:lvl w:ilvl="7" w:tplc="04190019" w:tentative="1">
      <w:start w:val="1"/>
      <w:numFmt w:val="lowerLetter"/>
      <w:lvlText w:val="%8."/>
      <w:lvlJc w:val="left"/>
      <w:pPr>
        <w:ind w:left="6514" w:hanging="360"/>
      </w:pPr>
      <w:rPr>
        <w:rFonts w:cs="Times New Roman"/>
      </w:rPr>
    </w:lvl>
    <w:lvl w:ilvl="8" w:tplc="0419001B" w:tentative="1">
      <w:start w:val="1"/>
      <w:numFmt w:val="lowerRoman"/>
      <w:lvlText w:val="%9."/>
      <w:lvlJc w:val="right"/>
      <w:pPr>
        <w:ind w:left="7234" w:hanging="180"/>
      </w:pPr>
      <w:rPr>
        <w:rFonts w:cs="Times New Roman"/>
      </w:rPr>
    </w:lvl>
  </w:abstractNum>
  <w:abstractNum w:abstractNumId="148">
    <w:nsid w:val="4E0844E4"/>
    <w:multiLevelType w:val="multilevel"/>
    <w:tmpl w:val="2A92A6DE"/>
    <w:lvl w:ilvl="0">
      <w:start w:val="12"/>
      <w:numFmt w:val="decimal"/>
      <w:lvlText w:val="%1."/>
      <w:lvlJc w:val="left"/>
      <w:pPr>
        <w:ind w:left="600" w:hanging="600"/>
      </w:pPr>
      <w:rPr>
        <w:rFonts w:cs="Times New Roman" w:hint="default"/>
      </w:rPr>
    </w:lvl>
    <w:lvl w:ilvl="1">
      <w:start w:val="1"/>
      <w:numFmt w:val="decimal"/>
      <w:lvlText w:val="%1.%2."/>
      <w:lvlJc w:val="left"/>
      <w:pPr>
        <w:ind w:left="4991" w:hanging="720"/>
      </w:pPr>
      <w:rPr>
        <w:rFonts w:cs="Times New Roman" w:hint="default"/>
      </w:rPr>
    </w:lvl>
    <w:lvl w:ilvl="2">
      <w:start w:val="1"/>
      <w:numFmt w:val="decimal"/>
      <w:lvlText w:val="%1.%2.%3."/>
      <w:lvlJc w:val="left"/>
      <w:pPr>
        <w:ind w:left="9262" w:hanging="720"/>
      </w:pPr>
      <w:rPr>
        <w:rFonts w:cs="Times New Roman" w:hint="default"/>
      </w:rPr>
    </w:lvl>
    <w:lvl w:ilvl="3">
      <w:start w:val="1"/>
      <w:numFmt w:val="decimal"/>
      <w:lvlText w:val="%1.%2.%3.%4."/>
      <w:lvlJc w:val="left"/>
      <w:pPr>
        <w:ind w:left="13893" w:hanging="1080"/>
      </w:pPr>
      <w:rPr>
        <w:rFonts w:cs="Times New Roman" w:hint="default"/>
      </w:rPr>
    </w:lvl>
    <w:lvl w:ilvl="4">
      <w:start w:val="1"/>
      <w:numFmt w:val="decimal"/>
      <w:lvlText w:val="%1.%2.%3.%4.%5."/>
      <w:lvlJc w:val="left"/>
      <w:pPr>
        <w:ind w:left="18164" w:hanging="1080"/>
      </w:pPr>
      <w:rPr>
        <w:rFonts w:cs="Times New Roman" w:hint="default"/>
      </w:rPr>
    </w:lvl>
    <w:lvl w:ilvl="5">
      <w:start w:val="1"/>
      <w:numFmt w:val="decimal"/>
      <w:lvlText w:val="%1.%2.%3.%4.%5.%6."/>
      <w:lvlJc w:val="left"/>
      <w:pPr>
        <w:ind w:left="22795" w:hanging="1440"/>
      </w:pPr>
      <w:rPr>
        <w:rFonts w:cs="Times New Roman" w:hint="default"/>
      </w:rPr>
    </w:lvl>
    <w:lvl w:ilvl="6">
      <w:start w:val="1"/>
      <w:numFmt w:val="decimal"/>
      <w:lvlText w:val="%1.%2.%3.%4.%5.%6.%7."/>
      <w:lvlJc w:val="left"/>
      <w:pPr>
        <w:ind w:left="27426" w:hanging="1800"/>
      </w:pPr>
      <w:rPr>
        <w:rFonts w:cs="Times New Roman" w:hint="default"/>
      </w:rPr>
    </w:lvl>
    <w:lvl w:ilvl="7">
      <w:start w:val="1"/>
      <w:numFmt w:val="decimal"/>
      <w:lvlText w:val="%1.%2.%3.%4.%5.%6.%7.%8."/>
      <w:lvlJc w:val="left"/>
      <w:pPr>
        <w:ind w:hanging="1800"/>
      </w:pPr>
      <w:rPr>
        <w:rFonts w:cs="Times New Roman" w:hint="default"/>
      </w:rPr>
    </w:lvl>
    <w:lvl w:ilvl="8">
      <w:start w:val="1"/>
      <w:numFmt w:val="decimal"/>
      <w:lvlText w:val="%1.%2.%3.%4.%5.%6.%7.%8.%9."/>
      <w:lvlJc w:val="left"/>
      <w:pPr>
        <w:ind w:left="-29208" w:hanging="2160"/>
      </w:pPr>
      <w:rPr>
        <w:rFonts w:cs="Times New Roman" w:hint="default"/>
      </w:rPr>
    </w:lvl>
  </w:abstractNum>
  <w:abstractNum w:abstractNumId="149">
    <w:nsid w:val="4E236150"/>
    <w:multiLevelType w:val="hybridMultilevel"/>
    <w:tmpl w:val="21A61F0E"/>
    <w:lvl w:ilvl="0" w:tplc="32963234">
      <w:start w:val="1"/>
      <w:numFmt w:val="lowerLetter"/>
      <w:lvlText w:val="%1)"/>
      <w:lvlJc w:val="left"/>
      <w:pPr>
        <w:ind w:left="694" w:hanging="360"/>
      </w:pPr>
      <w:rPr>
        <w:rFonts w:cs="Times New Roman" w:hint="default"/>
      </w:rPr>
    </w:lvl>
    <w:lvl w:ilvl="1" w:tplc="81F2AB0A" w:tentative="1">
      <w:start w:val="1"/>
      <w:numFmt w:val="lowerLetter"/>
      <w:lvlText w:val="%2."/>
      <w:lvlJc w:val="left"/>
      <w:pPr>
        <w:ind w:left="1414" w:hanging="360"/>
      </w:pPr>
      <w:rPr>
        <w:rFonts w:cs="Times New Roman"/>
      </w:rPr>
    </w:lvl>
    <w:lvl w:ilvl="2" w:tplc="0FCA248C" w:tentative="1">
      <w:start w:val="1"/>
      <w:numFmt w:val="lowerRoman"/>
      <w:lvlText w:val="%3."/>
      <w:lvlJc w:val="right"/>
      <w:pPr>
        <w:ind w:left="2134" w:hanging="180"/>
      </w:pPr>
      <w:rPr>
        <w:rFonts w:cs="Times New Roman"/>
      </w:rPr>
    </w:lvl>
    <w:lvl w:ilvl="3" w:tplc="7C6EF5DC" w:tentative="1">
      <w:start w:val="1"/>
      <w:numFmt w:val="decimal"/>
      <w:lvlText w:val="%4."/>
      <w:lvlJc w:val="left"/>
      <w:pPr>
        <w:ind w:left="2854" w:hanging="360"/>
      </w:pPr>
      <w:rPr>
        <w:rFonts w:cs="Times New Roman"/>
      </w:rPr>
    </w:lvl>
    <w:lvl w:ilvl="4" w:tplc="AED01884" w:tentative="1">
      <w:start w:val="1"/>
      <w:numFmt w:val="lowerLetter"/>
      <w:lvlText w:val="%5."/>
      <w:lvlJc w:val="left"/>
      <w:pPr>
        <w:ind w:left="3574" w:hanging="360"/>
      </w:pPr>
      <w:rPr>
        <w:rFonts w:cs="Times New Roman"/>
      </w:rPr>
    </w:lvl>
    <w:lvl w:ilvl="5" w:tplc="C80AA048" w:tentative="1">
      <w:start w:val="1"/>
      <w:numFmt w:val="lowerRoman"/>
      <w:lvlText w:val="%6."/>
      <w:lvlJc w:val="right"/>
      <w:pPr>
        <w:ind w:left="4294" w:hanging="180"/>
      </w:pPr>
      <w:rPr>
        <w:rFonts w:cs="Times New Roman"/>
      </w:rPr>
    </w:lvl>
    <w:lvl w:ilvl="6" w:tplc="6CF0BE6C" w:tentative="1">
      <w:start w:val="1"/>
      <w:numFmt w:val="decimal"/>
      <w:lvlText w:val="%7."/>
      <w:lvlJc w:val="left"/>
      <w:pPr>
        <w:ind w:left="5014" w:hanging="360"/>
      </w:pPr>
      <w:rPr>
        <w:rFonts w:cs="Times New Roman"/>
      </w:rPr>
    </w:lvl>
    <w:lvl w:ilvl="7" w:tplc="B2944E40" w:tentative="1">
      <w:start w:val="1"/>
      <w:numFmt w:val="lowerLetter"/>
      <w:lvlText w:val="%8."/>
      <w:lvlJc w:val="left"/>
      <w:pPr>
        <w:ind w:left="5734" w:hanging="360"/>
      </w:pPr>
      <w:rPr>
        <w:rFonts w:cs="Times New Roman"/>
      </w:rPr>
    </w:lvl>
    <w:lvl w:ilvl="8" w:tplc="44F8484C" w:tentative="1">
      <w:start w:val="1"/>
      <w:numFmt w:val="lowerRoman"/>
      <w:lvlText w:val="%9."/>
      <w:lvlJc w:val="right"/>
      <w:pPr>
        <w:ind w:left="6454" w:hanging="180"/>
      </w:pPr>
      <w:rPr>
        <w:rFonts w:cs="Times New Roman"/>
      </w:rPr>
    </w:lvl>
  </w:abstractNum>
  <w:abstractNum w:abstractNumId="150">
    <w:nsid w:val="4F3A37A6"/>
    <w:multiLevelType w:val="hybridMultilevel"/>
    <w:tmpl w:val="260AB90C"/>
    <w:lvl w:ilvl="0" w:tplc="D598E1D6">
      <w:start w:val="1"/>
      <w:numFmt w:val="low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4FCF7FDD"/>
    <w:multiLevelType w:val="hybridMultilevel"/>
    <w:tmpl w:val="26B660D8"/>
    <w:lvl w:ilvl="0" w:tplc="D9D68A62">
      <w:start w:val="5"/>
      <w:numFmt w:val="bullet"/>
      <w:lvlText w:val="-"/>
      <w:lvlJc w:val="left"/>
      <w:pPr>
        <w:ind w:left="720" w:hanging="360"/>
      </w:pPr>
      <w:rPr>
        <w:rFonts w:ascii="Times New Roman" w:eastAsia="Times New Roman" w:hAnsi="Times New Roman" w:hint="default"/>
      </w:rPr>
    </w:lvl>
    <w:lvl w:ilvl="1" w:tplc="3F4E075E" w:tentative="1">
      <w:start w:val="1"/>
      <w:numFmt w:val="bullet"/>
      <w:lvlText w:val="o"/>
      <w:lvlJc w:val="left"/>
      <w:pPr>
        <w:ind w:left="1440" w:hanging="360"/>
      </w:pPr>
      <w:rPr>
        <w:rFonts w:ascii="Courier New" w:hAnsi="Courier New" w:hint="default"/>
      </w:rPr>
    </w:lvl>
    <w:lvl w:ilvl="2" w:tplc="1578EF54" w:tentative="1">
      <w:start w:val="1"/>
      <w:numFmt w:val="bullet"/>
      <w:lvlText w:val=""/>
      <w:lvlJc w:val="left"/>
      <w:pPr>
        <w:ind w:left="2160" w:hanging="360"/>
      </w:pPr>
      <w:rPr>
        <w:rFonts w:ascii="Wingdings" w:hAnsi="Wingdings" w:hint="default"/>
      </w:rPr>
    </w:lvl>
    <w:lvl w:ilvl="3" w:tplc="0A6885DE" w:tentative="1">
      <w:start w:val="1"/>
      <w:numFmt w:val="bullet"/>
      <w:lvlText w:val=""/>
      <w:lvlJc w:val="left"/>
      <w:pPr>
        <w:ind w:left="2880" w:hanging="360"/>
      </w:pPr>
      <w:rPr>
        <w:rFonts w:ascii="Symbol" w:hAnsi="Symbol" w:hint="default"/>
      </w:rPr>
    </w:lvl>
    <w:lvl w:ilvl="4" w:tplc="3A7E6878" w:tentative="1">
      <w:start w:val="1"/>
      <w:numFmt w:val="bullet"/>
      <w:lvlText w:val="o"/>
      <w:lvlJc w:val="left"/>
      <w:pPr>
        <w:ind w:left="3600" w:hanging="360"/>
      </w:pPr>
      <w:rPr>
        <w:rFonts w:ascii="Courier New" w:hAnsi="Courier New" w:hint="default"/>
      </w:rPr>
    </w:lvl>
    <w:lvl w:ilvl="5" w:tplc="60F635DA" w:tentative="1">
      <w:start w:val="1"/>
      <w:numFmt w:val="bullet"/>
      <w:lvlText w:val=""/>
      <w:lvlJc w:val="left"/>
      <w:pPr>
        <w:ind w:left="4320" w:hanging="360"/>
      </w:pPr>
      <w:rPr>
        <w:rFonts w:ascii="Wingdings" w:hAnsi="Wingdings" w:hint="default"/>
      </w:rPr>
    </w:lvl>
    <w:lvl w:ilvl="6" w:tplc="5EC878D0" w:tentative="1">
      <w:start w:val="1"/>
      <w:numFmt w:val="bullet"/>
      <w:lvlText w:val=""/>
      <w:lvlJc w:val="left"/>
      <w:pPr>
        <w:ind w:left="5040" w:hanging="360"/>
      </w:pPr>
      <w:rPr>
        <w:rFonts w:ascii="Symbol" w:hAnsi="Symbol" w:hint="default"/>
      </w:rPr>
    </w:lvl>
    <w:lvl w:ilvl="7" w:tplc="34D070EC" w:tentative="1">
      <w:start w:val="1"/>
      <w:numFmt w:val="bullet"/>
      <w:lvlText w:val="o"/>
      <w:lvlJc w:val="left"/>
      <w:pPr>
        <w:ind w:left="5760" w:hanging="360"/>
      </w:pPr>
      <w:rPr>
        <w:rFonts w:ascii="Courier New" w:hAnsi="Courier New" w:hint="default"/>
      </w:rPr>
    </w:lvl>
    <w:lvl w:ilvl="8" w:tplc="6A829F40" w:tentative="1">
      <w:start w:val="1"/>
      <w:numFmt w:val="bullet"/>
      <w:lvlText w:val=""/>
      <w:lvlJc w:val="left"/>
      <w:pPr>
        <w:ind w:left="6480" w:hanging="360"/>
      </w:pPr>
      <w:rPr>
        <w:rFonts w:ascii="Wingdings" w:hAnsi="Wingdings" w:hint="default"/>
      </w:rPr>
    </w:lvl>
  </w:abstractNum>
  <w:abstractNum w:abstractNumId="152">
    <w:nsid w:val="4FE41F99"/>
    <w:multiLevelType w:val="hybridMultilevel"/>
    <w:tmpl w:val="D1A43BB4"/>
    <w:lvl w:ilvl="0" w:tplc="0419001B">
      <w:start w:val="1"/>
      <w:numFmt w:val="decimal"/>
      <w:lvlText w:val="%1."/>
      <w:lvlJc w:val="left"/>
      <w:pPr>
        <w:tabs>
          <w:tab w:val="num" w:pos="1652"/>
        </w:tabs>
        <w:ind w:left="1652" w:hanging="360"/>
      </w:pPr>
      <w:rPr>
        <w:rFonts w:cs="Times New Roman" w:hint="default"/>
      </w:rPr>
    </w:lvl>
    <w:lvl w:ilvl="1" w:tplc="04190019">
      <w:start w:val="5"/>
      <w:numFmt w:val="bullet"/>
      <w:lvlText w:val="-"/>
      <w:lvlJc w:val="left"/>
      <w:pPr>
        <w:tabs>
          <w:tab w:val="num" w:pos="2012"/>
        </w:tabs>
        <w:ind w:left="2012" w:hanging="360"/>
      </w:pPr>
      <w:rPr>
        <w:rFonts w:ascii="Times New Roman" w:eastAsia="Times New Roman" w:hAnsi="Times New Roman" w:hint="default"/>
      </w:rPr>
    </w:lvl>
    <w:lvl w:ilvl="2" w:tplc="0419001B" w:tentative="1">
      <w:start w:val="1"/>
      <w:numFmt w:val="lowerRoman"/>
      <w:lvlText w:val="%3."/>
      <w:lvlJc w:val="right"/>
      <w:pPr>
        <w:tabs>
          <w:tab w:val="num" w:pos="2732"/>
        </w:tabs>
        <w:ind w:left="2732" w:hanging="180"/>
      </w:pPr>
      <w:rPr>
        <w:rFonts w:cs="Times New Roman"/>
      </w:rPr>
    </w:lvl>
    <w:lvl w:ilvl="3" w:tplc="0419000F" w:tentative="1">
      <w:start w:val="1"/>
      <w:numFmt w:val="decimal"/>
      <w:lvlText w:val="%4."/>
      <w:lvlJc w:val="left"/>
      <w:pPr>
        <w:tabs>
          <w:tab w:val="num" w:pos="3452"/>
        </w:tabs>
        <w:ind w:left="3452" w:hanging="360"/>
      </w:pPr>
      <w:rPr>
        <w:rFonts w:cs="Times New Roman"/>
      </w:rPr>
    </w:lvl>
    <w:lvl w:ilvl="4" w:tplc="04190019" w:tentative="1">
      <w:start w:val="1"/>
      <w:numFmt w:val="lowerLetter"/>
      <w:lvlText w:val="%5."/>
      <w:lvlJc w:val="left"/>
      <w:pPr>
        <w:tabs>
          <w:tab w:val="num" w:pos="4172"/>
        </w:tabs>
        <w:ind w:left="4172" w:hanging="360"/>
      </w:pPr>
      <w:rPr>
        <w:rFonts w:cs="Times New Roman"/>
      </w:rPr>
    </w:lvl>
    <w:lvl w:ilvl="5" w:tplc="0419001B" w:tentative="1">
      <w:start w:val="1"/>
      <w:numFmt w:val="lowerRoman"/>
      <w:lvlText w:val="%6."/>
      <w:lvlJc w:val="right"/>
      <w:pPr>
        <w:tabs>
          <w:tab w:val="num" w:pos="4892"/>
        </w:tabs>
        <w:ind w:left="4892" w:hanging="180"/>
      </w:pPr>
      <w:rPr>
        <w:rFonts w:cs="Times New Roman"/>
      </w:rPr>
    </w:lvl>
    <w:lvl w:ilvl="6" w:tplc="0419000F" w:tentative="1">
      <w:start w:val="1"/>
      <w:numFmt w:val="decimal"/>
      <w:lvlText w:val="%7."/>
      <w:lvlJc w:val="left"/>
      <w:pPr>
        <w:tabs>
          <w:tab w:val="num" w:pos="5612"/>
        </w:tabs>
        <w:ind w:left="5612" w:hanging="360"/>
      </w:pPr>
      <w:rPr>
        <w:rFonts w:cs="Times New Roman"/>
      </w:rPr>
    </w:lvl>
    <w:lvl w:ilvl="7" w:tplc="04190019" w:tentative="1">
      <w:start w:val="1"/>
      <w:numFmt w:val="lowerLetter"/>
      <w:lvlText w:val="%8."/>
      <w:lvlJc w:val="left"/>
      <w:pPr>
        <w:tabs>
          <w:tab w:val="num" w:pos="6332"/>
        </w:tabs>
        <w:ind w:left="6332" w:hanging="360"/>
      </w:pPr>
      <w:rPr>
        <w:rFonts w:cs="Times New Roman"/>
      </w:rPr>
    </w:lvl>
    <w:lvl w:ilvl="8" w:tplc="0419001B" w:tentative="1">
      <w:start w:val="1"/>
      <w:numFmt w:val="lowerRoman"/>
      <w:lvlText w:val="%9."/>
      <w:lvlJc w:val="right"/>
      <w:pPr>
        <w:tabs>
          <w:tab w:val="num" w:pos="7052"/>
        </w:tabs>
        <w:ind w:left="7052" w:hanging="180"/>
      </w:pPr>
      <w:rPr>
        <w:rFonts w:cs="Times New Roman"/>
      </w:rPr>
    </w:lvl>
  </w:abstractNum>
  <w:abstractNum w:abstractNumId="153">
    <w:nsid w:val="50494A04"/>
    <w:multiLevelType w:val="multilevel"/>
    <w:tmpl w:val="757697BA"/>
    <w:lvl w:ilvl="0">
      <w:start w:val="8"/>
      <w:numFmt w:val="decimal"/>
      <w:lvlText w:val="%1."/>
      <w:lvlJc w:val="left"/>
      <w:pPr>
        <w:ind w:left="450" w:hanging="450"/>
      </w:pPr>
      <w:rPr>
        <w:rFonts w:cs="Times New Roman" w:hint="default"/>
      </w:rPr>
    </w:lvl>
    <w:lvl w:ilvl="1">
      <w:start w:val="1"/>
      <w:numFmt w:val="decimal"/>
      <w:lvlText w:val="%1.%2."/>
      <w:lvlJc w:val="left"/>
      <w:pPr>
        <w:ind w:left="1431" w:hanging="720"/>
      </w:pPr>
      <w:rPr>
        <w:rFonts w:cs="Times New Roman" w:hint="default"/>
      </w:rPr>
    </w:lvl>
    <w:lvl w:ilvl="2">
      <w:start w:val="1"/>
      <w:numFmt w:val="decimal"/>
      <w:lvlText w:val="%1.%2.%3."/>
      <w:lvlJc w:val="left"/>
      <w:pPr>
        <w:ind w:left="2142" w:hanging="720"/>
      </w:pPr>
      <w:rPr>
        <w:rFonts w:cs="Times New Roman" w:hint="default"/>
      </w:rPr>
    </w:lvl>
    <w:lvl w:ilvl="3">
      <w:start w:val="1"/>
      <w:numFmt w:val="decimal"/>
      <w:lvlText w:val="%1.%2.%3.%4."/>
      <w:lvlJc w:val="left"/>
      <w:pPr>
        <w:ind w:left="3213" w:hanging="1080"/>
      </w:pPr>
      <w:rPr>
        <w:rFonts w:cs="Times New Roman" w:hint="default"/>
      </w:rPr>
    </w:lvl>
    <w:lvl w:ilvl="4">
      <w:start w:val="1"/>
      <w:numFmt w:val="decimal"/>
      <w:lvlText w:val="%1.%2.%3.%4.%5."/>
      <w:lvlJc w:val="left"/>
      <w:pPr>
        <w:ind w:left="3924" w:hanging="1080"/>
      </w:pPr>
      <w:rPr>
        <w:rFonts w:cs="Times New Roman" w:hint="default"/>
      </w:rPr>
    </w:lvl>
    <w:lvl w:ilvl="5">
      <w:start w:val="1"/>
      <w:numFmt w:val="decimal"/>
      <w:lvlText w:val="%1.%2.%3.%4.%5.%6."/>
      <w:lvlJc w:val="left"/>
      <w:pPr>
        <w:ind w:left="4995" w:hanging="1440"/>
      </w:pPr>
      <w:rPr>
        <w:rFonts w:cs="Times New Roman" w:hint="default"/>
      </w:rPr>
    </w:lvl>
    <w:lvl w:ilvl="6">
      <w:start w:val="1"/>
      <w:numFmt w:val="decimal"/>
      <w:lvlText w:val="%1.%2.%3.%4.%5.%6.%7."/>
      <w:lvlJc w:val="left"/>
      <w:pPr>
        <w:ind w:left="6066" w:hanging="1800"/>
      </w:pPr>
      <w:rPr>
        <w:rFonts w:cs="Times New Roman" w:hint="default"/>
      </w:rPr>
    </w:lvl>
    <w:lvl w:ilvl="7">
      <w:start w:val="1"/>
      <w:numFmt w:val="decimal"/>
      <w:lvlText w:val="%1.%2.%3.%4.%5.%6.%7.%8."/>
      <w:lvlJc w:val="left"/>
      <w:pPr>
        <w:ind w:left="6777" w:hanging="1800"/>
      </w:pPr>
      <w:rPr>
        <w:rFonts w:cs="Times New Roman" w:hint="default"/>
      </w:rPr>
    </w:lvl>
    <w:lvl w:ilvl="8">
      <w:start w:val="1"/>
      <w:numFmt w:val="decimal"/>
      <w:lvlText w:val="%1.%2.%3.%4.%5.%6.%7.%8.%9."/>
      <w:lvlJc w:val="left"/>
      <w:pPr>
        <w:ind w:left="7848" w:hanging="2160"/>
      </w:pPr>
      <w:rPr>
        <w:rFonts w:cs="Times New Roman" w:hint="default"/>
      </w:rPr>
    </w:lvl>
  </w:abstractNum>
  <w:abstractNum w:abstractNumId="154">
    <w:nsid w:val="506879E6"/>
    <w:multiLevelType w:val="hybridMultilevel"/>
    <w:tmpl w:val="7B0617C4"/>
    <w:lvl w:ilvl="0" w:tplc="B24224D0">
      <w:start w:val="1"/>
      <w:numFmt w:val="lowerLetter"/>
      <w:lvlText w:val="%1)"/>
      <w:lvlJc w:val="left"/>
      <w:pPr>
        <w:tabs>
          <w:tab w:val="num" w:pos="1069"/>
        </w:tabs>
        <w:ind w:left="1069" w:hanging="360"/>
      </w:pPr>
      <w:rPr>
        <w:rFonts w:cs="Times New Roman" w:hint="default"/>
        <w:sz w:val="24"/>
      </w:rPr>
    </w:lvl>
    <w:lvl w:ilvl="1" w:tplc="A596D942" w:tentative="1">
      <w:start w:val="1"/>
      <w:numFmt w:val="bullet"/>
      <w:lvlText w:val="o"/>
      <w:lvlJc w:val="left"/>
      <w:pPr>
        <w:tabs>
          <w:tab w:val="num" w:pos="1440"/>
        </w:tabs>
        <w:ind w:left="1440" w:hanging="360"/>
      </w:pPr>
      <w:rPr>
        <w:rFonts w:ascii="Courier New" w:hAnsi="Courier New" w:hint="default"/>
      </w:rPr>
    </w:lvl>
    <w:lvl w:ilvl="2" w:tplc="4D762C72" w:tentative="1">
      <w:start w:val="1"/>
      <w:numFmt w:val="bullet"/>
      <w:lvlText w:val=""/>
      <w:lvlJc w:val="left"/>
      <w:pPr>
        <w:tabs>
          <w:tab w:val="num" w:pos="2160"/>
        </w:tabs>
        <w:ind w:left="2160" w:hanging="360"/>
      </w:pPr>
      <w:rPr>
        <w:rFonts w:ascii="Wingdings" w:hAnsi="Wingdings" w:hint="default"/>
      </w:rPr>
    </w:lvl>
    <w:lvl w:ilvl="3" w:tplc="9228A330" w:tentative="1">
      <w:start w:val="1"/>
      <w:numFmt w:val="bullet"/>
      <w:lvlText w:val=""/>
      <w:lvlJc w:val="left"/>
      <w:pPr>
        <w:tabs>
          <w:tab w:val="num" w:pos="2880"/>
        </w:tabs>
        <w:ind w:left="2880" w:hanging="360"/>
      </w:pPr>
      <w:rPr>
        <w:rFonts w:ascii="Symbol" w:hAnsi="Symbol" w:hint="default"/>
      </w:rPr>
    </w:lvl>
    <w:lvl w:ilvl="4" w:tplc="DD2C970E" w:tentative="1">
      <w:start w:val="1"/>
      <w:numFmt w:val="bullet"/>
      <w:lvlText w:val="o"/>
      <w:lvlJc w:val="left"/>
      <w:pPr>
        <w:tabs>
          <w:tab w:val="num" w:pos="3600"/>
        </w:tabs>
        <w:ind w:left="3600" w:hanging="360"/>
      </w:pPr>
      <w:rPr>
        <w:rFonts w:ascii="Courier New" w:hAnsi="Courier New" w:hint="default"/>
      </w:rPr>
    </w:lvl>
    <w:lvl w:ilvl="5" w:tplc="67EAF8C6" w:tentative="1">
      <w:start w:val="1"/>
      <w:numFmt w:val="bullet"/>
      <w:lvlText w:val=""/>
      <w:lvlJc w:val="left"/>
      <w:pPr>
        <w:tabs>
          <w:tab w:val="num" w:pos="4320"/>
        </w:tabs>
        <w:ind w:left="4320" w:hanging="360"/>
      </w:pPr>
      <w:rPr>
        <w:rFonts w:ascii="Wingdings" w:hAnsi="Wingdings" w:hint="default"/>
      </w:rPr>
    </w:lvl>
    <w:lvl w:ilvl="6" w:tplc="8E68C37E" w:tentative="1">
      <w:start w:val="1"/>
      <w:numFmt w:val="bullet"/>
      <w:lvlText w:val=""/>
      <w:lvlJc w:val="left"/>
      <w:pPr>
        <w:tabs>
          <w:tab w:val="num" w:pos="5040"/>
        </w:tabs>
        <w:ind w:left="5040" w:hanging="360"/>
      </w:pPr>
      <w:rPr>
        <w:rFonts w:ascii="Symbol" w:hAnsi="Symbol" w:hint="default"/>
      </w:rPr>
    </w:lvl>
    <w:lvl w:ilvl="7" w:tplc="4086AC94" w:tentative="1">
      <w:start w:val="1"/>
      <w:numFmt w:val="bullet"/>
      <w:lvlText w:val="o"/>
      <w:lvlJc w:val="left"/>
      <w:pPr>
        <w:tabs>
          <w:tab w:val="num" w:pos="5760"/>
        </w:tabs>
        <w:ind w:left="5760" w:hanging="360"/>
      </w:pPr>
      <w:rPr>
        <w:rFonts w:ascii="Courier New" w:hAnsi="Courier New" w:hint="default"/>
      </w:rPr>
    </w:lvl>
    <w:lvl w:ilvl="8" w:tplc="47782CC2" w:tentative="1">
      <w:start w:val="1"/>
      <w:numFmt w:val="bullet"/>
      <w:lvlText w:val=""/>
      <w:lvlJc w:val="left"/>
      <w:pPr>
        <w:tabs>
          <w:tab w:val="num" w:pos="6480"/>
        </w:tabs>
        <w:ind w:left="6480" w:hanging="360"/>
      </w:pPr>
      <w:rPr>
        <w:rFonts w:ascii="Wingdings" w:hAnsi="Wingdings" w:hint="default"/>
      </w:rPr>
    </w:lvl>
  </w:abstractNum>
  <w:abstractNum w:abstractNumId="155">
    <w:nsid w:val="51090972"/>
    <w:multiLevelType w:val="multilevel"/>
    <w:tmpl w:val="19DC606C"/>
    <w:lvl w:ilvl="0">
      <w:start w:val="1"/>
      <w:numFmt w:val="decimal"/>
      <w:lvlText w:val="%1)"/>
      <w:lvlJc w:val="left"/>
      <w:pPr>
        <w:tabs>
          <w:tab w:val="num" w:pos="720"/>
        </w:tabs>
        <w:ind w:left="720" w:hanging="363"/>
      </w:pPr>
      <w:rPr>
        <w:rFonts w:cs="Times New Roman" w:hint="default"/>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5" w:hanging="720"/>
      </w:pPr>
      <w:rPr>
        <w:rFonts w:cs="Times New Roman" w:hint="default"/>
      </w:rPr>
    </w:lvl>
    <w:lvl w:ilvl="3">
      <w:start w:val="1"/>
      <w:numFmt w:val="decimal"/>
      <w:isLgl/>
      <w:lvlText w:val="%1.%2.%3.%4."/>
      <w:lvlJc w:val="left"/>
      <w:pPr>
        <w:ind w:left="8859" w:hanging="1080"/>
      </w:pPr>
      <w:rPr>
        <w:rFonts w:cs="Times New Roman" w:hint="default"/>
      </w:rPr>
    </w:lvl>
    <w:lvl w:ilvl="4">
      <w:start w:val="1"/>
      <w:numFmt w:val="decimal"/>
      <w:isLgl/>
      <w:lvlText w:val="%1.%2.%3.%4.%5."/>
      <w:lvlJc w:val="left"/>
      <w:pPr>
        <w:ind w:left="11333" w:hanging="1080"/>
      </w:pPr>
      <w:rPr>
        <w:rFonts w:cs="Times New Roman" w:hint="default"/>
      </w:rPr>
    </w:lvl>
    <w:lvl w:ilvl="5">
      <w:start w:val="1"/>
      <w:numFmt w:val="decimal"/>
      <w:isLgl/>
      <w:lvlText w:val="%1.%2.%3.%4.%5.%6."/>
      <w:lvlJc w:val="left"/>
      <w:pPr>
        <w:ind w:left="14167" w:hanging="1440"/>
      </w:pPr>
      <w:rPr>
        <w:rFonts w:cs="Times New Roman" w:hint="default"/>
      </w:rPr>
    </w:lvl>
    <w:lvl w:ilvl="6">
      <w:start w:val="1"/>
      <w:numFmt w:val="decimal"/>
      <w:isLgl/>
      <w:lvlText w:val="%1.%2.%3.%4.%5.%6.%7."/>
      <w:lvlJc w:val="left"/>
      <w:pPr>
        <w:ind w:left="17001" w:hanging="1800"/>
      </w:pPr>
      <w:rPr>
        <w:rFonts w:cs="Times New Roman" w:hint="default"/>
      </w:rPr>
    </w:lvl>
    <w:lvl w:ilvl="7">
      <w:start w:val="1"/>
      <w:numFmt w:val="decimal"/>
      <w:isLgl/>
      <w:lvlText w:val="%1.%2.%3.%4.%5.%6.%7.%8."/>
      <w:lvlJc w:val="left"/>
      <w:pPr>
        <w:ind w:left="19475" w:hanging="1800"/>
      </w:pPr>
      <w:rPr>
        <w:rFonts w:cs="Times New Roman" w:hint="default"/>
      </w:rPr>
    </w:lvl>
    <w:lvl w:ilvl="8">
      <w:start w:val="1"/>
      <w:numFmt w:val="decimal"/>
      <w:isLgl/>
      <w:lvlText w:val="%1.%2.%3.%4.%5.%6.%7.%8.%9."/>
      <w:lvlJc w:val="left"/>
      <w:pPr>
        <w:ind w:left="22309" w:hanging="2160"/>
      </w:pPr>
      <w:rPr>
        <w:rFonts w:cs="Times New Roman" w:hint="default"/>
      </w:rPr>
    </w:lvl>
  </w:abstractNum>
  <w:abstractNum w:abstractNumId="156">
    <w:nsid w:val="513F15C3"/>
    <w:multiLevelType w:val="hybridMultilevel"/>
    <w:tmpl w:val="109A2342"/>
    <w:lvl w:ilvl="0" w:tplc="355A44B4">
      <w:start w:val="1"/>
      <w:numFmt w:val="lowerLetter"/>
      <w:lvlText w:val="%1)"/>
      <w:lvlJc w:val="left"/>
      <w:pPr>
        <w:tabs>
          <w:tab w:val="num" w:pos="931"/>
        </w:tabs>
        <w:ind w:left="931" w:hanging="363"/>
      </w:pPr>
      <w:rPr>
        <w:rFonts w:cs="Times New Roman" w:hint="default"/>
        <w:sz w:val="24"/>
      </w:rPr>
    </w:lvl>
    <w:lvl w:ilvl="1" w:tplc="331C0F0E">
      <w:start w:val="1"/>
      <w:numFmt w:val="lowerLetter"/>
      <w:lvlText w:val="%2."/>
      <w:lvlJc w:val="left"/>
      <w:pPr>
        <w:tabs>
          <w:tab w:val="num" w:pos="1066"/>
        </w:tabs>
        <w:ind w:left="1066" w:hanging="357"/>
      </w:pPr>
      <w:rPr>
        <w:rFonts w:cs="Times New Roman" w:hint="default"/>
        <w:b w:val="0"/>
      </w:rPr>
    </w:lvl>
    <w:lvl w:ilvl="2" w:tplc="07965E52">
      <w:start w:val="7"/>
      <w:numFmt w:val="decimal"/>
      <w:lvlText w:val="%3."/>
      <w:lvlJc w:val="left"/>
      <w:pPr>
        <w:tabs>
          <w:tab w:val="num" w:pos="720"/>
        </w:tabs>
        <w:ind w:left="720" w:hanging="363"/>
      </w:pPr>
      <w:rPr>
        <w:rFonts w:cs="Times New Roman" w:hint="default"/>
        <w:b w:val="0"/>
        <w:i w:val="0"/>
      </w:rPr>
    </w:lvl>
    <w:lvl w:ilvl="3" w:tplc="01345EB8" w:tentative="1">
      <w:start w:val="1"/>
      <w:numFmt w:val="decimal"/>
      <w:lvlText w:val="%4."/>
      <w:lvlJc w:val="left"/>
      <w:pPr>
        <w:tabs>
          <w:tab w:val="num" w:pos="2880"/>
        </w:tabs>
        <w:ind w:left="2880" w:hanging="360"/>
      </w:pPr>
      <w:rPr>
        <w:rFonts w:cs="Times New Roman"/>
      </w:rPr>
    </w:lvl>
    <w:lvl w:ilvl="4" w:tplc="51C45866" w:tentative="1">
      <w:start w:val="1"/>
      <w:numFmt w:val="lowerLetter"/>
      <w:lvlText w:val="%5."/>
      <w:lvlJc w:val="left"/>
      <w:pPr>
        <w:tabs>
          <w:tab w:val="num" w:pos="3600"/>
        </w:tabs>
        <w:ind w:left="3600" w:hanging="360"/>
      </w:pPr>
      <w:rPr>
        <w:rFonts w:cs="Times New Roman"/>
      </w:rPr>
    </w:lvl>
    <w:lvl w:ilvl="5" w:tplc="9C14116C" w:tentative="1">
      <w:start w:val="1"/>
      <w:numFmt w:val="lowerRoman"/>
      <w:lvlText w:val="%6."/>
      <w:lvlJc w:val="right"/>
      <w:pPr>
        <w:tabs>
          <w:tab w:val="num" w:pos="4320"/>
        </w:tabs>
        <w:ind w:left="4320" w:hanging="180"/>
      </w:pPr>
      <w:rPr>
        <w:rFonts w:cs="Times New Roman"/>
      </w:rPr>
    </w:lvl>
    <w:lvl w:ilvl="6" w:tplc="9F064276" w:tentative="1">
      <w:start w:val="1"/>
      <w:numFmt w:val="decimal"/>
      <w:lvlText w:val="%7."/>
      <w:lvlJc w:val="left"/>
      <w:pPr>
        <w:tabs>
          <w:tab w:val="num" w:pos="5040"/>
        </w:tabs>
        <w:ind w:left="5040" w:hanging="360"/>
      </w:pPr>
      <w:rPr>
        <w:rFonts w:cs="Times New Roman"/>
      </w:rPr>
    </w:lvl>
    <w:lvl w:ilvl="7" w:tplc="17C40936" w:tentative="1">
      <w:start w:val="1"/>
      <w:numFmt w:val="lowerLetter"/>
      <w:lvlText w:val="%8."/>
      <w:lvlJc w:val="left"/>
      <w:pPr>
        <w:tabs>
          <w:tab w:val="num" w:pos="5760"/>
        </w:tabs>
        <w:ind w:left="5760" w:hanging="360"/>
      </w:pPr>
      <w:rPr>
        <w:rFonts w:cs="Times New Roman"/>
      </w:rPr>
    </w:lvl>
    <w:lvl w:ilvl="8" w:tplc="A16AE6DC" w:tentative="1">
      <w:start w:val="1"/>
      <w:numFmt w:val="lowerRoman"/>
      <w:lvlText w:val="%9."/>
      <w:lvlJc w:val="right"/>
      <w:pPr>
        <w:tabs>
          <w:tab w:val="num" w:pos="6480"/>
        </w:tabs>
        <w:ind w:left="6480" w:hanging="180"/>
      </w:pPr>
      <w:rPr>
        <w:rFonts w:cs="Times New Roman"/>
      </w:rPr>
    </w:lvl>
  </w:abstractNum>
  <w:abstractNum w:abstractNumId="157">
    <w:nsid w:val="5187782C"/>
    <w:multiLevelType w:val="hybridMultilevel"/>
    <w:tmpl w:val="EE8034AE"/>
    <w:lvl w:ilvl="0" w:tplc="5B183ED8">
      <w:start w:val="1"/>
      <w:numFmt w:val="lowerLetter"/>
      <w:lvlText w:val="%1)"/>
      <w:lvlJc w:val="left"/>
      <w:pPr>
        <w:tabs>
          <w:tab w:val="num" w:pos="717"/>
        </w:tabs>
        <w:ind w:left="717" w:hanging="360"/>
      </w:pPr>
      <w:rPr>
        <w:rFonts w:cs="Times New Roman" w:hint="default"/>
        <w:sz w:val="24"/>
      </w:rPr>
    </w:lvl>
    <w:lvl w:ilvl="1" w:tplc="47084F00" w:tentative="1">
      <w:start w:val="1"/>
      <w:numFmt w:val="bullet"/>
      <w:lvlText w:val="o"/>
      <w:lvlJc w:val="left"/>
      <w:pPr>
        <w:tabs>
          <w:tab w:val="num" w:pos="2007"/>
        </w:tabs>
        <w:ind w:left="2007" w:hanging="360"/>
      </w:pPr>
      <w:rPr>
        <w:rFonts w:ascii="Courier New" w:hAnsi="Courier New" w:hint="default"/>
      </w:rPr>
    </w:lvl>
    <w:lvl w:ilvl="2" w:tplc="0534E860" w:tentative="1">
      <w:start w:val="1"/>
      <w:numFmt w:val="bullet"/>
      <w:lvlText w:val=""/>
      <w:lvlJc w:val="left"/>
      <w:pPr>
        <w:tabs>
          <w:tab w:val="num" w:pos="2727"/>
        </w:tabs>
        <w:ind w:left="2727" w:hanging="360"/>
      </w:pPr>
      <w:rPr>
        <w:rFonts w:ascii="Wingdings" w:hAnsi="Wingdings" w:hint="default"/>
      </w:rPr>
    </w:lvl>
    <w:lvl w:ilvl="3" w:tplc="5088CE00" w:tentative="1">
      <w:start w:val="1"/>
      <w:numFmt w:val="bullet"/>
      <w:lvlText w:val=""/>
      <w:lvlJc w:val="left"/>
      <w:pPr>
        <w:tabs>
          <w:tab w:val="num" w:pos="3447"/>
        </w:tabs>
        <w:ind w:left="3447" w:hanging="360"/>
      </w:pPr>
      <w:rPr>
        <w:rFonts w:ascii="Symbol" w:hAnsi="Symbol" w:hint="default"/>
      </w:rPr>
    </w:lvl>
    <w:lvl w:ilvl="4" w:tplc="4D483FA8" w:tentative="1">
      <w:start w:val="1"/>
      <w:numFmt w:val="bullet"/>
      <w:lvlText w:val="o"/>
      <w:lvlJc w:val="left"/>
      <w:pPr>
        <w:tabs>
          <w:tab w:val="num" w:pos="4167"/>
        </w:tabs>
        <w:ind w:left="4167" w:hanging="360"/>
      </w:pPr>
      <w:rPr>
        <w:rFonts w:ascii="Courier New" w:hAnsi="Courier New" w:hint="default"/>
      </w:rPr>
    </w:lvl>
    <w:lvl w:ilvl="5" w:tplc="66C277F4" w:tentative="1">
      <w:start w:val="1"/>
      <w:numFmt w:val="bullet"/>
      <w:lvlText w:val=""/>
      <w:lvlJc w:val="left"/>
      <w:pPr>
        <w:tabs>
          <w:tab w:val="num" w:pos="4887"/>
        </w:tabs>
        <w:ind w:left="4887" w:hanging="360"/>
      </w:pPr>
      <w:rPr>
        <w:rFonts w:ascii="Wingdings" w:hAnsi="Wingdings" w:hint="default"/>
      </w:rPr>
    </w:lvl>
    <w:lvl w:ilvl="6" w:tplc="6024DDEE" w:tentative="1">
      <w:start w:val="1"/>
      <w:numFmt w:val="bullet"/>
      <w:lvlText w:val=""/>
      <w:lvlJc w:val="left"/>
      <w:pPr>
        <w:tabs>
          <w:tab w:val="num" w:pos="5607"/>
        </w:tabs>
        <w:ind w:left="5607" w:hanging="360"/>
      </w:pPr>
      <w:rPr>
        <w:rFonts w:ascii="Symbol" w:hAnsi="Symbol" w:hint="default"/>
      </w:rPr>
    </w:lvl>
    <w:lvl w:ilvl="7" w:tplc="7B4224B2" w:tentative="1">
      <w:start w:val="1"/>
      <w:numFmt w:val="bullet"/>
      <w:lvlText w:val="o"/>
      <w:lvlJc w:val="left"/>
      <w:pPr>
        <w:tabs>
          <w:tab w:val="num" w:pos="6327"/>
        </w:tabs>
        <w:ind w:left="6327" w:hanging="360"/>
      </w:pPr>
      <w:rPr>
        <w:rFonts w:ascii="Courier New" w:hAnsi="Courier New" w:hint="default"/>
      </w:rPr>
    </w:lvl>
    <w:lvl w:ilvl="8" w:tplc="18DC13F6" w:tentative="1">
      <w:start w:val="1"/>
      <w:numFmt w:val="bullet"/>
      <w:lvlText w:val=""/>
      <w:lvlJc w:val="left"/>
      <w:pPr>
        <w:tabs>
          <w:tab w:val="num" w:pos="7047"/>
        </w:tabs>
        <w:ind w:left="7047" w:hanging="360"/>
      </w:pPr>
      <w:rPr>
        <w:rFonts w:ascii="Wingdings" w:hAnsi="Wingdings" w:hint="default"/>
      </w:rPr>
    </w:lvl>
  </w:abstractNum>
  <w:abstractNum w:abstractNumId="158">
    <w:nsid w:val="523F733B"/>
    <w:multiLevelType w:val="hybridMultilevel"/>
    <w:tmpl w:val="E974C050"/>
    <w:lvl w:ilvl="0" w:tplc="5C26ACF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9">
    <w:nsid w:val="541B5DBD"/>
    <w:multiLevelType w:val="hybridMultilevel"/>
    <w:tmpl w:val="DFB2686C"/>
    <w:lvl w:ilvl="0" w:tplc="A3928A12">
      <w:start w:val="1"/>
      <w:numFmt w:val="lowerLetter"/>
      <w:lvlText w:val="%1)"/>
      <w:lvlJc w:val="left"/>
      <w:pPr>
        <w:tabs>
          <w:tab w:val="num" w:pos="1068"/>
        </w:tabs>
        <w:ind w:left="1068" w:hanging="360"/>
      </w:pPr>
      <w:rPr>
        <w:rFonts w:cs="Times New Roman" w:hint="default"/>
      </w:rPr>
    </w:lvl>
    <w:lvl w:ilvl="1" w:tplc="3AAE8EDE">
      <w:start w:val="1"/>
      <w:numFmt w:val="lowerLetter"/>
      <w:lvlText w:val="%2."/>
      <w:lvlJc w:val="left"/>
      <w:pPr>
        <w:tabs>
          <w:tab w:val="num" w:pos="1068"/>
        </w:tabs>
        <w:ind w:left="1068" w:hanging="360"/>
      </w:pPr>
      <w:rPr>
        <w:rFonts w:cs="Times New Roman"/>
      </w:rPr>
    </w:lvl>
    <w:lvl w:ilvl="2" w:tplc="6B7E2EC2" w:tentative="1">
      <w:start w:val="1"/>
      <w:numFmt w:val="lowerRoman"/>
      <w:lvlText w:val="%3."/>
      <w:lvlJc w:val="right"/>
      <w:pPr>
        <w:tabs>
          <w:tab w:val="num" w:pos="1788"/>
        </w:tabs>
        <w:ind w:left="1788" w:hanging="180"/>
      </w:pPr>
      <w:rPr>
        <w:rFonts w:cs="Times New Roman"/>
      </w:rPr>
    </w:lvl>
    <w:lvl w:ilvl="3" w:tplc="2866241E" w:tentative="1">
      <w:start w:val="1"/>
      <w:numFmt w:val="decimal"/>
      <w:lvlText w:val="%4."/>
      <w:lvlJc w:val="left"/>
      <w:pPr>
        <w:tabs>
          <w:tab w:val="num" w:pos="2508"/>
        </w:tabs>
        <w:ind w:left="2508" w:hanging="360"/>
      </w:pPr>
      <w:rPr>
        <w:rFonts w:cs="Times New Roman"/>
      </w:rPr>
    </w:lvl>
    <w:lvl w:ilvl="4" w:tplc="1C1CDF58" w:tentative="1">
      <w:start w:val="1"/>
      <w:numFmt w:val="lowerLetter"/>
      <w:lvlText w:val="%5."/>
      <w:lvlJc w:val="left"/>
      <w:pPr>
        <w:tabs>
          <w:tab w:val="num" w:pos="3228"/>
        </w:tabs>
        <w:ind w:left="3228" w:hanging="360"/>
      </w:pPr>
      <w:rPr>
        <w:rFonts w:cs="Times New Roman"/>
      </w:rPr>
    </w:lvl>
    <w:lvl w:ilvl="5" w:tplc="AEF20C3A" w:tentative="1">
      <w:start w:val="1"/>
      <w:numFmt w:val="lowerRoman"/>
      <w:lvlText w:val="%6."/>
      <w:lvlJc w:val="right"/>
      <w:pPr>
        <w:tabs>
          <w:tab w:val="num" w:pos="3948"/>
        </w:tabs>
        <w:ind w:left="3948" w:hanging="180"/>
      </w:pPr>
      <w:rPr>
        <w:rFonts w:cs="Times New Roman"/>
      </w:rPr>
    </w:lvl>
    <w:lvl w:ilvl="6" w:tplc="4BB82E22" w:tentative="1">
      <w:start w:val="1"/>
      <w:numFmt w:val="decimal"/>
      <w:lvlText w:val="%7."/>
      <w:lvlJc w:val="left"/>
      <w:pPr>
        <w:tabs>
          <w:tab w:val="num" w:pos="4668"/>
        </w:tabs>
        <w:ind w:left="4668" w:hanging="360"/>
      </w:pPr>
      <w:rPr>
        <w:rFonts w:cs="Times New Roman"/>
      </w:rPr>
    </w:lvl>
    <w:lvl w:ilvl="7" w:tplc="5BE6F4B2" w:tentative="1">
      <w:start w:val="1"/>
      <w:numFmt w:val="lowerLetter"/>
      <w:lvlText w:val="%8."/>
      <w:lvlJc w:val="left"/>
      <w:pPr>
        <w:tabs>
          <w:tab w:val="num" w:pos="5388"/>
        </w:tabs>
        <w:ind w:left="5388" w:hanging="360"/>
      </w:pPr>
      <w:rPr>
        <w:rFonts w:cs="Times New Roman"/>
      </w:rPr>
    </w:lvl>
    <w:lvl w:ilvl="8" w:tplc="063C9622" w:tentative="1">
      <w:start w:val="1"/>
      <w:numFmt w:val="lowerRoman"/>
      <w:lvlText w:val="%9."/>
      <w:lvlJc w:val="right"/>
      <w:pPr>
        <w:tabs>
          <w:tab w:val="num" w:pos="6108"/>
        </w:tabs>
        <w:ind w:left="6108" w:hanging="180"/>
      </w:pPr>
      <w:rPr>
        <w:rFonts w:cs="Times New Roman"/>
      </w:rPr>
    </w:lvl>
  </w:abstractNum>
  <w:abstractNum w:abstractNumId="160">
    <w:nsid w:val="544518A4"/>
    <w:multiLevelType w:val="hybridMultilevel"/>
    <w:tmpl w:val="A8FC4E10"/>
    <w:lvl w:ilvl="0" w:tplc="03D8F006">
      <w:start w:val="1"/>
      <w:numFmt w:val="bullet"/>
      <w:lvlText w:val=""/>
      <w:lvlJc w:val="left"/>
      <w:pPr>
        <w:tabs>
          <w:tab w:val="num" w:pos="720"/>
        </w:tabs>
        <w:ind w:left="720" w:hanging="360"/>
      </w:pPr>
      <w:rPr>
        <w:rFonts w:ascii="Symbol" w:hAnsi="Symbol" w:hint="default"/>
      </w:rPr>
    </w:lvl>
    <w:lvl w:ilvl="1" w:tplc="D7160BE6">
      <w:start w:val="1"/>
      <w:numFmt w:val="bullet"/>
      <w:lvlText w:val="o"/>
      <w:lvlJc w:val="left"/>
      <w:pPr>
        <w:tabs>
          <w:tab w:val="num" w:pos="1440"/>
        </w:tabs>
        <w:ind w:left="1440" w:hanging="360"/>
      </w:pPr>
      <w:rPr>
        <w:rFonts w:ascii="Courier New" w:hAnsi="Courier New" w:hint="default"/>
      </w:rPr>
    </w:lvl>
    <w:lvl w:ilvl="2" w:tplc="E2740780">
      <w:start w:val="1"/>
      <w:numFmt w:val="bullet"/>
      <w:lvlText w:val=""/>
      <w:lvlJc w:val="left"/>
      <w:pPr>
        <w:tabs>
          <w:tab w:val="num" w:pos="2160"/>
        </w:tabs>
        <w:ind w:left="2160" w:hanging="360"/>
      </w:pPr>
      <w:rPr>
        <w:rFonts w:ascii="Wingdings" w:hAnsi="Wingdings" w:hint="default"/>
      </w:rPr>
    </w:lvl>
    <w:lvl w:ilvl="3" w:tplc="1548CF94" w:tentative="1">
      <w:start w:val="1"/>
      <w:numFmt w:val="bullet"/>
      <w:lvlText w:val=""/>
      <w:lvlJc w:val="left"/>
      <w:pPr>
        <w:tabs>
          <w:tab w:val="num" w:pos="2880"/>
        </w:tabs>
        <w:ind w:left="2880" w:hanging="360"/>
      </w:pPr>
      <w:rPr>
        <w:rFonts w:ascii="Symbol" w:hAnsi="Symbol" w:hint="default"/>
      </w:rPr>
    </w:lvl>
    <w:lvl w:ilvl="4" w:tplc="114271EA" w:tentative="1">
      <w:start w:val="1"/>
      <w:numFmt w:val="bullet"/>
      <w:lvlText w:val="o"/>
      <w:lvlJc w:val="left"/>
      <w:pPr>
        <w:tabs>
          <w:tab w:val="num" w:pos="3600"/>
        </w:tabs>
        <w:ind w:left="3600" w:hanging="360"/>
      </w:pPr>
      <w:rPr>
        <w:rFonts w:ascii="Courier New" w:hAnsi="Courier New" w:hint="default"/>
      </w:rPr>
    </w:lvl>
    <w:lvl w:ilvl="5" w:tplc="7722DB5A" w:tentative="1">
      <w:start w:val="1"/>
      <w:numFmt w:val="bullet"/>
      <w:lvlText w:val=""/>
      <w:lvlJc w:val="left"/>
      <w:pPr>
        <w:tabs>
          <w:tab w:val="num" w:pos="4320"/>
        </w:tabs>
        <w:ind w:left="4320" w:hanging="360"/>
      </w:pPr>
      <w:rPr>
        <w:rFonts w:ascii="Wingdings" w:hAnsi="Wingdings" w:hint="default"/>
      </w:rPr>
    </w:lvl>
    <w:lvl w:ilvl="6" w:tplc="98C06778" w:tentative="1">
      <w:start w:val="1"/>
      <w:numFmt w:val="bullet"/>
      <w:lvlText w:val=""/>
      <w:lvlJc w:val="left"/>
      <w:pPr>
        <w:tabs>
          <w:tab w:val="num" w:pos="5040"/>
        </w:tabs>
        <w:ind w:left="5040" w:hanging="360"/>
      </w:pPr>
      <w:rPr>
        <w:rFonts w:ascii="Symbol" w:hAnsi="Symbol" w:hint="default"/>
      </w:rPr>
    </w:lvl>
    <w:lvl w:ilvl="7" w:tplc="DFBE34CE" w:tentative="1">
      <w:start w:val="1"/>
      <w:numFmt w:val="bullet"/>
      <w:lvlText w:val="o"/>
      <w:lvlJc w:val="left"/>
      <w:pPr>
        <w:tabs>
          <w:tab w:val="num" w:pos="5760"/>
        </w:tabs>
        <w:ind w:left="5760" w:hanging="360"/>
      </w:pPr>
      <w:rPr>
        <w:rFonts w:ascii="Courier New" w:hAnsi="Courier New" w:hint="default"/>
      </w:rPr>
    </w:lvl>
    <w:lvl w:ilvl="8" w:tplc="49F83706" w:tentative="1">
      <w:start w:val="1"/>
      <w:numFmt w:val="bullet"/>
      <w:lvlText w:val=""/>
      <w:lvlJc w:val="left"/>
      <w:pPr>
        <w:tabs>
          <w:tab w:val="num" w:pos="6480"/>
        </w:tabs>
        <w:ind w:left="6480" w:hanging="360"/>
      </w:pPr>
      <w:rPr>
        <w:rFonts w:ascii="Wingdings" w:hAnsi="Wingdings" w:hint="default"/>
      </w:rPr>
    </w:lvl>
  </w:abstractNum>
  <w:abstractNum w:abstractNumId="161">
    <w:nsid w:val="549C26B1"/>
    <w:multiLevelType w:val="hybridMultilevel"/>
    <w:tmpl w:val="FDE02B00"/>
    <w:lvl w:ilvl="0" w:tplc="5B54FDB0">
      <w:start w:val="1994"/>
      <w:numFmt w:val="bullet"/>
      <w:lvlText w:val="-"/>
      <w:lvlJc w:val="left"/>
      <w:pPr>
        <w:tabs>
          <w:tab w:val="num" w:pos="720"/>
        </w:tabs>
        <w:ind w:left="720" w:hanging="360"/>
      </w:pPr>
      <w:rPr>
        <w:rFonts w:ascii="Arial" w:eastAsia="Times New Roman" w:hAnsi="Arial" w:cs="Arial" w:hint="default"/>
        <w:b w:val="0"/>
        <w:i w:val="0"/>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2">
    <w:nsid w:val="54E945BC"/>
    <w:multiLevelType w:val="hybridMultilevel"/>
    <w:tmpl w:val="05AE1C78"/>
    <w:lvl w:ilvl="0" w:tplc="2090853A">
      <w:start w:val="3"/>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51A1757"/>
    <w:multiLevelType w:val="hybridMultilevel"/>
    <w:tmpl w:val="35821A8C"/>
    <w:lvl w:ilvl="0" w:tplc="833294E4">
      <w:start w:val="1"/>
      <w:numFmt w:val="lowerLett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4">
    <w:nsid w:val="553815CB"/>
    <w:multiLevelType w:val="multilevel"/>
    <w:tmpl w:val="D5D4D18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65">
    <w:nsid w:val="559A3B98"/>
    <w:multiLevelType w:val="hybridMultilevel"/>
    <w:tmpl w:val="ED3A547A"/>
    <w:lvl w:ilvl="0" w:tplc="C5DAB99E">
      <w:start w:val="1"/>
      <w:numFmt w:val="decimal"/>
      <w:lvlText w:val="%1."/>
      <w:lvlJc w:val="left"/>
      <w:pPr>
        <w:ind w:left="810" w:hanging="360"/>
      </w:pPr>
      <w:rPr>
        <w:rFonts w:cs="Times New Roman" w:hint="default"/>
      </w:rPr>
    </w:lvl>
    <w:lvl w:ilvl="1" w:tplc="566E4518">
      <w:start w:val="1"/>
      <w:numFmt w:val="lowerLetter"/>
      <w:lvlText w:val="%2."/>
      <w:lvlJc w:val="left"/>
      <w:pPr>
        <w:ind w:left="1890" w:hanging="360"/>
      </w:pPr>
      <w:rPr>
        <w:rFonts w:cs="Times New Roman"/>
      </w:rPr>
    </w:lvl>
    <w:lvl w:ilvl="2" w:tplc="21CE4374">
      <w:start w:val="1"/>
      <w:numFmt w:val="lowerRoman"/>
      <w:lvlText w:val="%3."/>
      <w:lvlJc w:val="right"/>
      <w:pPr>
        <w:ind w:left="2610" w:hanging="180"/>
      </w:pPr>
      <w:rPr>
        <w:rFonts w:cs="Times New Roman"/>
      </w:rPr>
    </w:lvl>
    <w:lvl w:ilvl="3" w:tplc="1E9ED7FA" w:tentative="1">
      <w:start w:val="1"/>
      <w:numFmt w:val="decimal"/>
      <w:lvlText w:val="%4."/>
      <w:lvlJc w:val="left"/>
      <w:pPr>
        <w:ind w:left="3330" w:hanging="360"/>
      </w:pPr>
      <w:rPr>
        <w:rFonts w:cs="Times New Roman"/>
      </w:rPr>
    </w:lvl>
    <w:lvl w:ilvl="4" w:tplc="3932931A" w:tentative="1">
      <w:start w:val="1"/>
      <w:numFmt w:val="lowerLetter"/>
      <w:lvlText w:val="%5."/>
      <w:lvlJc w:val="left"/>
      <w:pPr>
        <w:ind w:left="4050" w:hanging="360"/>
      </w:pPr>
      <w:rPr>
        <w:rFonts w:cs="Times New Roman"/>
      </w:rPr>
    </w:lvl>
    <w:lvl w:ilvl="5" w:tplc="C3088972" w:tentative="1">
      <w:start w:val="1"/>
      <w:numFmt w:val="lowerRoman"/>
      <w:lvlText w:val="%6."/>
      <w:lvlJc w:val="right"/>
      <w:pPr>
        <w:ind w:left="4770" w:hanging="180"/>
      </w:pPr>
      <w:rPr>
        <w:rFonts w:cs="Times New Roman"/>
      </w:rPr>
    </w:lvl>
    <w:lvl w:ilvl="6" w:tplc="47C85AB2" w:tentative="1">
      <w:start w:val="1"/>
      <w:numFmt w:val="decimal"/>
      <w:lvlText w:val="%7."/>
      <w:lvlJc w:val="left"/>
      <w:pPr>
        <w:ind w:left="5490" w:hanging="360"/>
      </w:pPr>
      <w:rPr>
        <w:rFonts w:cs="Times New Roman"/>
      </w:rPr>
    </w:lvl>
    <w:lvl w:ilvl="7" w:tplc="C40A5518" w:tentative="1">
      <w:start w:val="1"/>
      <w:numFmt w:val="lowerLetter"/>
      <w:lvlText w:val="%8."/>
      <w:lvlJc w:val="left"/>
      <w:pPr>
        <w:ind w:left="6210" w:hanging="360"/>
      </w:pPr>
      <w:rPr>
        <w:rFonts w:cs="Times New Roman"/>
      </w:rPr>
    </w:lvl>
    <w:lvl w:ilvl="8" w:tplc="EF1C9FE0" w:tentative="1">
      <w:start w:val="1"/>
      <w:numFmt w:val="lowerRoman"/>
      <w:lvlText w:val="%9."/>
      <w:lvlJc w:val="right"/>
      <w:pPr>
        <w:ind w:left="6930" w:hanging="180"/>
      </w:pPr>
      <w:rPr>
        <w:rFonts w:cs="Times New Roman"/>
      </w:rPr>
    </w:lvl>
  </w:abstractNum>
  <w:abstractNum w:abstractNumId="166">
    <w:nsid w:val="56C7514D"/>
    <w:multiLevelType w:val="multilevel"/>
    <w:tmpl w:val="67CC582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67">
    <w:nsid w:val="570235A8"/>
    <w:multiLevelType w:val="hybridMultilevel"/>
    <w:tmpl w:val="4C9EB5E0"/>
    <w:lvl w:ilvl="0" w:tplc="0494E2E2">
      <w:start w:val="1"/>
      <w:numFmt w:val="bullet"/>
      <w:lvlText w:val=""/>
      <w:lvlPicBulletId w:val="1"/>
      <w:lvlJc w:val="left"/>
      <w:pPr>
        <w:tabs>
          <w:tab w:val="num" w:pos="720"/>
        </w:tabs>
        <w:ind w:left="720" w:hanging="360"/>
      </w:pPr>
      <w:rPr>
        <w:rFonts w:ascii="Symbol" w:hAnsi="Symbol" w:hint="default"/>
      </w:rPr>
    </w:lvl>
    <w:lvl w:ilvl="1" w:tplc="B8A04918" w:tentative="1">
      <w:start w:val="1"/>
      <w:numFmt w:val="bullet"/>
      <w:lvlText w:val=""/>
      <w:lvlJc w:val="left"/>
      <w:pPr>
        <w:tabs>
          <w:tab w:val="num" w:pos="1440"/>
        </w:tabs>
        <w:ind w:left="1440" w:hanging="360"/>
      </w:pPr>
      <w:rPr>
        <w:rFonts w:ascii="Symbol" w:hAnsi="Symbol" w:hint="default"/>
      </w:rPr>
    </w:lvl>
    <w:lvl w:ilvl="2" w:tplc="88465496" w:tentative="1">
      <w:start w:val="1"/>
      <w:numFmt w:val="bullet"/>
      <w:lvlText w:val=""/>
      <w:lvlJc w:val="left"/>
      <w:pPr>
        <w:tabs>
          <w:tab w:val="num" w:pos="2160"/>
        </w:tabs>
        <w:ind w:left="2160" w:hanging="360"/>
      </w:pPr>
      <w:rPr>
        <w:rFonts w:ascii="Symbol" w:hAnsi="Symbol" w:hint="default"/>
      </w:rPr>
    </w:lvl>
    <w:lvl w:ilvl="3" w:tplc="7778C608" w:tentative="1">
      <w:start w:val="1"/>
      <w:numFmt w:val="bullet"/>
      <w:lvlText w:val=""/>
      <w:lvlJc w:val="left"/>
      <w:pPr>
        <w:tabs>
          <w:tab w:val="num" w:pos="2880"/>
        </w:tabs>
        <w:ind w:left="2880" w:hanging="360"/>
      </w:pPr>
      <w:rPr>
        <w:rFonts w:ascii="Symbol" w:hAnsi="Symbol" w:hint="default"/>
      </w:rPr>
    </w:lvl>
    <w:lvl w:ilvl="4" w:tplc="DA0CB3B2" w:tentative="1">
      <w:start w:val="1"/>
      <w:numFmt w:val="bullet"/>
      <w:lvlText w:val=""/>
      <w:lvlJc w:val="left"/>
      <w:pPr>
        <w:tabs>
          <w:tab w:val="num" w:pos="3600"/>
        </w:tabs>
        <w:ind w:left="3600" w:hanging="360"/>
      </w:pPr>
      <w:rPr>
        <w:rFonts w:ascii="Symbol" w:hAnsi="Symbol" w:hint="default"/>
      </w:rPr>
    </w:lvl>
    <w:lvl w:ilvl="5" w:tplc="36F4A36A" w:tentative="1">
      <w:start w:val="1"/>
      <w:numFmt w:val="bullet"/>
      <w:lvlText w:val=""/>
      <w:lvlJc w:val="left"/>
      <w:pPr>
        <w:tabs>
          <w:tab w:val="num" w:pos="4320"/>
        </w:tabs>
        <w:ind w:left="4320" w:hanging="360"/>
      </w:pPr>
      <w:rPr>
        <w:rFonts w:ascii="Symbol" w:hAnsi="Symbol" w:hint="default"/>
      </w:rPr>
    </w:lvl>
    <w:lvl w:ilvl="6" w:tplc="B8A6368E" w:tentative="1">
      <w:start w:val="1"/>
      <w:numFmt w:val="bullet"/>
      <w:lvlText w:val=""/>
      <w:lvlJc w:val="left"/>
      <w:pPr>
        <w:tabs>
          <w:tab w:val="num" w:pos="5040"/>
        </w:tabs>
        <w:ind w:left="5040" w:hanging="360"/>
      </w:pPr>
      <w:rPr>
        <w:rFonts w:ascii="Symbol" w:hAnsi="Symbol" w:hint="default"/>
      </w:rPr>
    </w:lvl>
    <w:lvl w:ilvl="7" w:tplc="53E62D62" w:tentative="1">
      <w:start w:val="1"/>
      <w:numFmt w:val="bullet"/>
      <w:lvlText w:val=""/>
      <w:lvlJc w:val="left"/>
      <w:pPr>
        <w:tabs>
          <w:tab w:val="num" w:pos="5760"/>
        </w:tabs>
        <w:ind w:left="5760" w:hanging="360"/>
      </w:pPr>
      <w:rPr>
        <w:rFonts w:ascii="Symbol" w:hAnsi="Symbol" w:hint="default"/>
      </w:rPr>
    </w:lvl>
    <w:lvl w:ilvl="8" w:tplc="6B3E8E32" w:tentative="1">
      <w:start w:val="1"/>
      <w:numFmt w:val="bullet"/>
      <w:lvlText w:val=""/>
      <w:lvlJc w:val="left"/>
      <w:pPr>
        <w:tabs>
          <w:tab w:val="num" w:pos="6480"/>
        </w:tabs>
        <w:ind w:left="6480" w:hanging="360"/>
      </w:pPr>
      <w:rPr>
        <w:rFonts w:ascii="Symbol" w:hAnsi="Symbol" w:hint="default"/>
      </w:rPr>
    </w:lvl>
  </w:abstractNum>
  <w:abstractNum w:abstractNumId="168">
    <w:nsid w:val="57645F82"/>
    <w:multiLevelType w:val="multilevel"/>
    <w:tmpl w:val="AC26AD10"/>
    <w:lvl w:ilvl="0">
      <w:start w:val="1"/>
      <w:numFmt w:val="lowerLetter"/>
      <w:lvlText w:val="%1)"/>
      <w:lvlJc w:val="left"/>
      <w:pPr>
        <w:tabs>
          <w:tab w:val="num" w:pos="357"/>
        </w:tabs>
        <w:ind w:left="357" w:hanging="357"/>
      </w:pPr>
      <w:rPr>
        <w:rFonts w:cs="Times New Roman"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69">
    <w:nsid w:val="59A010C7"/>
    <w:multiLevelType w:val="hybridMultilevel"/>
    <w:tmpl w:val="BEAE9FAC"/>
    <w:lvl w:ilvl="0" w:tplc="2DE046A8">
      <w:start w:val="1"/>
      <w:numFmt w:val="decimal"/>
      <w:lvlText w:val="%1."/>
      <w:lvlJc w:val="left"/>
      <w:pPr>
        <w:ind w:left="810" w:hanging="360"/>
      </w:pPr>
      <w:rPr>
        <w:rFonts w:cs="Times New Roman" w:hint="default"/>
      </w:rPr>
    </w:lvl>
    <w:lvl w:ilvl="1" w:tplc="0B38C8C6">
      <w:start w:val="1"/>
      <w:numFmt w:val="lowerLetter"/>
      <w:lvlText w:val="%2)"/>
      <w:lvlJc w:val="left"/>
      <w:pPr>
        <w:ind w:left="1890" w:hanging="360"/>
      </w:pPr>
      <w:rPr>
        <w:rFonts w:cs="Times New Roman"/>
      </w:rPr>
    </w:lvl>
    <w:lvl w:ilvl="2" w:tplc="0874B51E" w:tentative="1">
      <w:start w:val="1"/>
      <w:numFmt w:val="lowerRoman"/>
      <w:lvlText w:val="%3."/>
      <w:lvlJc w:val="right"/>
      <w:pPr>
        <w:ind w:left="2610" w:hanging="180"/>
      </w:pPr>
      <w:rPr>
        <w:rFonts w:cs="Times New Roman"/>
      </w:rPr>
    </w:lvl>
    <w:lvl w:ilvl="3" w:tplc="C21C37C4" w:tentative="1">
      <w:start w:val="1"/>
      <w:numFmt w:val="decimal"/>
      <w:lvlText w:val="%4."/>
      <w:lvlJc w:val="left"/>
      <w:pPr>
        <w:ind w:left="3330" w:hanging="360"/>
      </w:pPr>
      <w:rPr>
        <w:rFonts w:cs="Times New Roman"/>
      </w:rPr>
    </w:lvl>
    <w:lvl w:ilvl="4" w:tplc="B06461AA" w:tentative="1">
      <w:start w:val="1"/>
      <w:numFmt w:val="lowerLetter"/>
      <w:lvlText w:val="%5."/>
      <w:lvlJc w:val="left"/>
      <w:pPr>
        <w:ind w:left="4050" w:hanging="360"/>
      </w:pPr>
      <w:rPr>
        <w:rFonts w:cs="Times New Roman"/>
      </w:rPr>
    </w:lvl>
    <w:lvl w:ilvl="5" w:tplc="1EECA288" w:tentative="1">
      <w:start w:val="1"/>
      <w:numFmt w:val="lowerRoman"/>
      <w:lvlText w:val="%6."/>
      <w:lvlJc w:val="right"/>
      <w:pPr>
        <w:ind w:left="4770" w:hanging="180"/>
      </w:pPr>
      <w:rPr>
        <w:rFonts w:cs="Times New Roman"/>
      </w:rPr>
    </w:lvl>
    <w:lvl w:ilvl="6" w:tplc="DC78908A" w:tentative="1">
      <w:start w:val="1"/>
      <w:numFmt w:val="decimal"/>
      <w:lvlText w:val="%7."/>
      <w:lvlJc w:val="left"/>
      <w:pPr>
        <w:ind w:left="5490" w:hanging="360"/>
      </w:pPr>
      <w:rPr>
        <w:rFonts w:cs="Times New Roman"/>
      </w:rPr>
    </w:lvl>
    <w:lvl w:ilvl="7" w:tplc="84F8C0CE" w:tentative="1">
      <w:start w:val="1"/>
      <w:numFmt w:val="lowerLetter"/>
      <w:lvlText w:val="%8."/>
      <w:lvlJc w:val="left"/>
      <w:pPr>
        <w:ind w:left="6210" w:hanging="360"/>
      </w:pPr>
      <w:rPr>
        <w:rFonts w:cs="Times New Roman"/>
      </w:rPr>
    </w:lvl>
    <w:lvl w:ilvl="8" w:tplc="206C5244" w:tentative="1">
      <w:start w:val="1"/>
      <w:numFmt w:val="lowerRoman"/>
      <w:lvlText w:val="%9."/>
      <w:lvlJc w:val="right"/>
      <w:pPr>
        <w:ind w:left="6930" w:hanging="180"/>
      </w:pPr>
      <w:rPr>
        <w:rFonts w:cs="Times New Roman"/>
      </w:rPr>
    </w:lvl>
  </w:abstractNum>
  <w:abstractNum w:abstractNumId="170">
    <w:nsid w:val="5A262FDA"/>
    <w:multiLevelType w:val="hybridMultilevel"/>
    <w:tmpl w:val="E6921114"/>
    <w:lvl w:ilvl="0" w:tplc="43E63FAC">
      <w:start w:val="1"/>
      <w:numFmt w:val="lowerLetter"/>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nsid w:val="5A374797"/>
    <w:multiLevelType w:val="hybridMultilevel"/>
    <w:tmpl w:val="7DEC4248"/>
    <w:lvl w:ilvl="0" w:tplc="04190001">
      <w:start w:val="1"/>
      <w:numFmt w:val="lowerLetter"/>
      <w:lvlText w:val="%1)"/>
      <w:lvlJc w:val="left"/>
      <w:pPr>
        <w:ind w:left="720" w:hanging="360"/>
      </w:pPr>
      <w:rPr>
        <w:rFonts w:cs="Times New Roman" w:hint="default"/>
        <w:sz w:val="24"/>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2">
    <w:nsid w:val="5A6D5898"/>
    <w:multiLevelType w:val="hybridMultilevel"/>
    <w:tmpl w:val="36F6DE68"/>
    <w:lvl w:ilvl="0" w:tplc="E8780572">
      <w:start w:val="18"/>
      <w:numFmt w:val="bullet"/>
      <w:lvlText w:val="-"/>
      <w:lvlJc w:val="left"/>
      <w:pPr>
        <w:ind w:left="786" w:hanging="360"/>
      </w:pPr>
      <w:rPr>
        <w:rFonts w:ascii="Times New Roman" w:eastAsia="Times New Roman" w:hAnsi="Times New Roman" w:hint="default"/>
      </w:rPr>
    </w:lvl>
    <w:lvl w:ilvl="1" w:tplc="04190019" w:tentative="1">
      <w:start w:val="1"/>
      <w:numFmt w:val="bullet"/>
      <w:lvlText w:val="o"/>
      <w:lvlJc w:val="left"/>
      <w:pPr>
        <w:ind w:left="1506" w:hanging="360"/>
      </w:pPr>
      <w:rPr>
        <w:rFonts w:ascii="Courier New" w:hAnsi="Courier New" w:hint="default"/>
      </w:rPr>
    </w:lvl>
    <w:lvl w:ilvl="2" w:tplc="0419001B" w:tentative="1">
      <w:start w:val="1"/>
      <w:numFmt w:val="bullet"/>
      <w:lvlText w:val=""/>
      <w:lvlJc w:val="left"/>
      <w:pPr>
        <w:ind w:left="2226" w:hanging="360"/>
      </w:pPr>
      <w:rPr>
        <w:rFonts w:ascii="Wingdings" w:hAnsi="Wingdings" w:hint="default"/>
      </w:rPr>
    </w:lvl>
    <w:lvl w:ilvl="3" w:tplc="0419000F" w:tentative="1">
      <w:start w:val="1"/>
      <w:numFmt w:val="bullet"/>
      <w:lvlText w:val=""/>
      <w:lvlJc w:val="left"/>
      <w:pPr>
        <w:ind w:left="2946" w:hanging="360"/>
      </w:pPr>
      <w:rPr>
        <w:rFonts w:ascii="Symbol" w:hAnsi="Symbol" w:hint="default"/>
      </w:rPr>
    </w:lvl>
    <w:lvl w:ilvl="4" w:tplc="04190019" w:tentative="1">
      <w:start w:val="1"/>
      <w:numFmt w:val="bullet"/>
      <w:lvlText w:val="o"/>
      <w:lvlJc w:val="left"/>
      <w:pPr>
        <w:ind w:left="3666" w:hanging="360"/>
      </w:pPr>
      <w:rPr>
        <w:rFonts w:ascii="Courier New" w:hAnsi="Courier New" w:hint="default"/>
      </w:rPr>
    </w:lvl>
    <w:lvl w:ilvl="5" w:tplc="0419001B" w:tentative="1">
      <w:start w:val="1"/>
      <w:numFmt w:val="bullet"/>
      <w:lvlText w:val=""/>
      <w:lvlJc w:val="left"/>
      <w:pPr>
        <w:ind w:left="4386" w:hanging="360"/>
      </w:pPr>
      <w:rPr>
        <w:rFonts w:ascii="Wingdings" w:hAnsi="Wingdings" w:hint="default"/>
      </w:rPr>
    </w:lvl>
    <w:lvl w:ilvl="6" w:tplc="0419000F" w:tentative="1">
      <w:start w:val="1"/>
      <w:numFmt w:val="bullet"/>
      <w:lvlText w:val=""/>
      <w:lvlJc w:val="left"/>
      <w:pPr>
        <w:ind w:left="5106" w:hanging="360"/>
      </w:pPr>
      <w:rPr>
        <w:rFonts w:ascii="Symbol" w:hAnsi="Symbol" w:hint="default"/>
      </w:rPr>
    </w:lvl>
    <w:lvl w:ilvl="7" w:tplc="04190019" w:tentative="1">
      <w:start w:val="1"/>
      <w:numFmt w:val="bullet"/>
      <w:lvlText w:val="o"/>
      <w:lvlJc w:val="left"/>
      <w:pPr>
        <w:ind w:left="5826" w:hanging="360"/>
      </w:pPr>
      <w:rPr>
        <w:rFonts w:ascii="Courier New" w:hAnsi="Courier New" w:hint="default"/>
      </w:rPr>
    </w:lvl>
    <w:lvl w:ilvl="8" w:tplc="0419001B" w:tentative="1">
      <w:start w:val="1"/>
      <w:numFmt w:val="bullet"/>
      <w:lvlText w:val=""/>
      <w:lvlJc w:val="left"/>
      <w:pPr>
        <w:ind w:left="6546" w:hanging="360"/>
      </w:pPr>
      <w:rPr>
        <w:rFonts w:ascii="Wingdings" w:hAnsi="Wingdings" w:hint="default"/>
      </w:rPr>
    </w:lvl>
  </w:abstractNum>
  <w:abstractNum w:abstractNumId="173">
    <w:nsid w:val="5A9B2C78"/>
    <w:multiLevelType w:val="multilevel"/>
    <w:tmpl w:val="8BB299A8"/>
    <w:lvl w:ilvl="0">
      <w:start w:val="6"/>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74">
    <w:nsid w:val="5C1A185A"/>
    <w:multiLevelType w:val="multilevel"/>
    <w:tmpl w:val="B8CE47FA"/>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75">
    <w:nsid w:val="5DFF4AE0"/>
    <w:multiLevelType w:val="hybridMultilevel"/>
    <w:tmpl w:val="7C08DC12"/>
    <w:lvl w:ilvl="0" w:tplc="E0FCE890">
      <w:start w:val="1"/>
      <w:numFmt w:val="lowerLetter"/>
      <w:lvlText w:val="%1)"/>
      <w:lvlJc w:val="left"/>
      <w:pPr>
        <w:ind w:left="720" w:hanging="360"/>
      </w:pPr>
      <w:rPr>
        <w:rFonts w:cs="Times New Roman" w:hint="default"/>
        <w:sz w:val="24"/>
      </w:rPr>
    </w:lvl>
    <w:lvl w:ilvl="1" w:tplc="7A7C6166" w:tentative="1">
      <w:start w:val="1"/>
      <w:numFmt w:val="bullet"/>
      <w:lvlText w:val="o"/>
      <w:lvlJc w:val="left"/>
      <w:pPr>
        <w:ind w:left="1440" w:hanging="360"/>
      </w:pPr>
      <w:rPr>
        <w:rFonts w:ascii="Courier New" w:hAnsi="Courier New" w:hint="default"/>
      </w:rPr>
    </w:lvl>
    <w:lvl w:ilvl="2" w:tplc="FCEA2856" w:tentative="1">
      <w:start w:val="1"/>
      <w:numFmt w:val="bullet"/>
      <w:lvlText w:val=""/>
      <w:lvlJc w:val="left"/>
      <w:pPr>
        <w:ind w:left="2160" w:hanging="360"/>
      </w:pPr>
      <w:rPr>
        <w:rFonts w:ascii="Wingdings" w:hAnsi="Wingdings" w:hint="default"/>
      </w:rPr>
    </w:lvl>
    <w:lvl w:ilvl="3" w:tplc="DE5C0DAC" w:tentative="1">
      <w:start w:val="1"/>
      <w:numFmt w:val="bullet"/>
      <w:lvlText w:val=""/>
      <w:lvlJc w:val="left"/>
      <w:pPr>
        <w:ind w:left="2880" w:hanging="360"/>
      </w:pPr>
      <w:rPr>
        <w:rFonts w:ascii="Symbol" w:hAnsi="Symbol" w:hint="default"/>
      </w:rPr>
    </w:lvl>
    <w:lvl w:ilvl="4" w:tplc="EEDAB3DC" w:tentative="1">
      <w:start w:val="1"/>
      <w:numFmt w:val="bullet"/>
      <w:lvlText w:val="o"/>
      <w:lvlJc w:val="left"/>
      <w:pPr>
        <w:ind w:left="3600" w:hanging="360"/>
      </w:pPr>
      <w:rPr>
        <w:rFonts w:ascii="Courier New" w:hAnsi="Courier New" w:hint="default"/>
      </w:rPr>
    </w:lvl>
    <w:lvl w:ilvl="5" w:tplc="80942C76" w:tentative="1">
      <w:start w:val="1"/>
      <w:numFmt w:val="bullet"/>
      <w:lvlText w:val=""/>
      <w:lvlJc w:val="left"/>
      <w:pPr>
        <w:ind w:left="4320" w:hanging="360"/>
      </w:pPr>
      <w:rPr>
        <w:rFonts w:ascii="Wingdings" w:hAnsi="Wingdings" w:hint="default"/>
      </w:rPr>
    </w:lvl>
    <w:lvl w:ilvl="6" w:tplc="FE0C9F8C" w:tentative="1">
      <w:start w:val="1"/>
      <w:numFmt w:val="bullet"/>
      <w:lvlText w:val=""/>
      <w:lvlJc w:val="left"/>
      <w:pPr>
        <w:ind w:left="5040" w:hanging="360"/>
      </w:pPr>
      <w:rPr>
        <w:rFonts w:ascii="Symbol" w:hAnsi="Symbol" w:hint="default"/>
      </w:rPr>
    </w:lvl>
    <w:lvl w:ilvl="7" w:tplc="2D708012" w:tentative="1">
      <w:start w:val="1"/>
      <w:numFmt w:val="bullet"/>
      <w:lvlText w:val="o"/>
      <w:lvlJc w:val="left"/>
      <w:pPr>
        <w:ind w:left="5760" w:hanging="360"/>
      </w:pPr>
      <w:rPr>
        <w:rFonts w:ascii="Courier New" w:hAnsi="Courier New" w:hint="default"/>
      </w:rPr>
    </w:lvl>
    <w:lvl w:ilvl="8" w:tplc="93884E60" w:tentative="1">
      <w:start w:val="1"/>
      <w:numFmt w:val="bullet"/>
      <w:lvlText w:val=""/>
      <w:lvlJc w:val="left"/>
      <w:pPr>
        <w:ind w:left="6480" w:hanging="360"/>
      </w:pPr>
      <w:rPr>
        <w:rFonts w:ascii="Wingdings" w:hAnsi="Wingdings" w:hint="default"/>
      </w:rPr>
    </w:lvl>
  </w:abstractNum>
  <w:abstractNum w:abstractNumId="176">
    <w:nsid w:val="5E2035D5"/>
    <w:multiLevelType w:val="hybridMultilevel"/>
    <w:tmpl w:val="C4D836CA"/>
    <w:lvl w:ilvl="0" w:tplc="CE2E3F9E">
      <w:start w:val="1"/>
      <w:numFmt w:val="lowerLetter"/>
      <w:lvlText w:val="%1)"/>
      <w:lvlJc w:val="left"/>
      <w:pPr>
        <w:tabs>
          <w:tab w:val="num" w:pos="1261"/>
        </w:tabs>
        <w:ind w:left="1261" w:hanging="360"/>
      </w:pPr>
      <w:rPr>
        <w:rFonts w:cs="Times New Roman" w:hint="default"/>
      </w:rPr>
    </w:lvl>
    <w:lvl w:ilvl="1" w:tplc="EBFE078C" w:tentative="1">
      <w:start w:val="1"/>
      <w:numFmt w:val="lowerLetter"/>
      <w:lvlText w:val="%2."/>
      <w:lvlJc w:val="left"/>
      <w:pPr>
        <w:tabs>
          <w:tab w:val="num" w:pos="1633"/>
        </w:tabs>
        <w:ind w:left="1633" w:hanging="360"/>
      </w:pPr>
      <w:rPr>
        <w:rFonts w:cs="Times New Roman"/>
      </w:rPr>
    </w:lvl>
    <w:lvl w:ilvl="2" w:tplc="C3DA016C" w:tentative="1">
      <w:start w:val="1"/>
      <w:numFmt w:val="lowerRoman"/>
      <w:lvlText w:val="%3."/>
      <w:lvlJc w:val="right"/>
      <w:pPr>
        <w:tabs>
          <w:tab w:val="num" w:pos="2353"/>
        </w:tabs>
        <w:ind w:left="2353" w:hanging="180"/>
      </w:pPr>
      <w:rPr>
        <w:rFonts w:cs="Times New Roman"/>
      </w:rPr>
    </w:lvl>
    <w:lvl w:ilvl="3" w:tplc="D2A4649A" w:tentative="1">
      <w:start w:val="1"/>
      <w:numFmt w:val="decimal"/>
      <w:lvlText w:val="%4."/>
      <w:lvlJc w:val="left"/>
      <w:pPr>
        <w:tabs>
          <w:tab w:val="num" w:pos="3073"/>
        </w:tabs>
        <w:ind w:left="3073" w:hanging="360"/>
      </w:pPr>
      <w:rPr>
        <w:rFonts w:cs="Times New Roman"/>
      </w:rPr>
    </w:lvl>
    <w:lvl w:ilvl="4" w:tplc="E2568A90" w:tentative="1">
      <w:start w:val="1"/>
      <w:numFmt w:val="lowerLetter"/>
      <w:lvlText w:val="%5."/>
      <w:lvlJc w:val="left"/>
      <w:pPr>
        <w:tabs>
          <w:tab w:val="num" w:pos="3793"/>
        </w:tabs>
        <w:ind w:left="3793" w:hanging="360"/>
      </w:pPr>
      <w:rPr>
        <w:rFonts w:cs="Times New Roman"/>
      </w:rPr>
    </w:lvl>
    <w:lvl w:ilvl="5" w:tplc="1A8001EC" w:tentative="1">
      <w:start w:val="1"/>
      <w:numFmt w:val="lowerRoman"/>
      <w:lvlText w:val="%6."/>
      <w:lvlJc w:val="right"/>
      <w:pPr>
        <w:tabs>
          <w:tab w:val="num" w:pos="4513"/>
        </w:tabs>
        <w:ind w:left="4513" w:hanging="180"/>
      </w:pPr>
      <w:rPr>
        <w:rFonts w:cs="Times New Roman"/>
      </w:rPr>
    </w:lvl>
    <w:lvl w:ilvl="6" w:tplc="169474A4" w:tentative="1">
      <w:start w:val="1"/>
      <w:numFmt w:val="decimal"/>
      <w:lvlText w:val="%7."/>
      <w:lvlJc w:val="left"/>
      <w:pPr>
        <w:tabs>
          <w:tab w:val="num" w:pos="5233"/>
        </w:tabs>
        <w:ind w:left="5233" w:hanging="360"/>
      </w:pPr>
      <w:rPr>
        <w:rFonts w:cs="Times New Roman"/>
      </w:rPr>
    </w:lvl>
    <w:lvl w:ilvl="7" w:tplc="467203DE" w:tentative="1">
      <w:start w:val="1"/>
      <w:numFmt w:val="lowerLetter"/>
      <w:lvlText w:val="%8."/>
      <w:lvlJc w:val="left"/>
      <w:pPr>
        <w:tabs>
          <w:tab w:val="num" w:pos="5953"/>
        </w:tabs>
        <w:ind w:left="5953" w:hanging="360"/>
      </w:pPr>
      <w:rPr>
        <w:rFonts w:cs="Times New Roman"/>
      </w:rPr>
    </w:lvl>
    <w:lvl w:ilvl="8" w:tplc="B7A60B38" w:tentative="1">
      <w:start w:val="1"/>
      <w:numFmt w:val="lowerRoman"/>
      <w:lvlText w:val="%9."/>
      <w:lvlJc w:val="right"/>
      <w:pPr>
        <w:tabs>
          <w:tab w:val="num" w:pos="6673"/>
        </w:tabs>
        <w:ind w:left="6673" w:hanging="180"/>
      </w:pPr>
      <w:rPr>
        <w:rFonts w:cs="Times New Roman"/>
      </w:rPr>
    </w:lvl>
  </w:abstractNum>
  <w:abstractNum w:abstractNumId="177">
    <w:nsid w:val="5EB63662"/>
    <w:multiLevelType w:val="hybridMultilevel"/>
    <w:tmpl w:val="0A92F050"/>
    <w:lvl w:ilvl="0" w:tplc="D598E1D6">
      <w:start w:val="1"/>
      <w:numFmt w:val="lowerLetter"/>
      <w:lvlText w:val="%1)"/>
      <w:lvlJc w:val="left"/>
      <w:pPr>
        <w:ind w:left="720" w:hanging="360"/>
      </w:pPr>
      <w:rPr>
        <w:rFonts w:cs="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01D096D"/>
    <w:multiLevelType w:val="hybridMultilevel"/>
    <w:tmpl w:val="48B4965E"/>
    <w:lvl w:ilvl="0" w:tplc="833294E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nsid w:val="61511E66"/>
    <w:multiLevelType w:val="multilevel"/>
    <w:tmpl w:val="719AC16C"/>
    <w:lvl w:ilvl="0">
      <w:start w:val="1"/>
      <w:numFmt w:val="lowerLetter"/>
      <w:lvlText w:val="%1)"/>
      <w:lvlJc w:val="left"/>
      <w:pPr>
        <w:tabs>
          <w:tab w:val="num" w:pos="825"/>
        </w:tabs>
        <w:ind w:left="825" w:hanging="357"/>
      </w:pPr>
      <w:rPr>
        <w:rFonts w:cs="Times New Roman" w:hint="default"/>
        <w:sz w:val="24"/>
      </w:rPr>
    </w:lvl>
    <w:lvl w:ilvl="1">
      <w:start w:val="1"/>
      <w:numFmt w:val="bullet"/>
      <w:lvlText w:val=""/>
      <w:lvlJc w:val="left"/>
      <w:pPr>
        <w:tabs>
          <w:tab w:val="num" w:pos="1185"/>
        </w:tabs>
        <w:ind w:left="1185" w:hanging="357"/>
      </w:pPr>
      <w:rPr>
        <w:rFonts w:ascii="Symbol" w:hAnsi="Symbol" w:hint="default"/>
        <w:sz w:val="16"/>
      </w:rPr>
    </w:lvl>
    <w:lvl w:ilvl="2">
      <w:start w:val="1"/>
      <w:numFmt w:val="bullet"/>
      <w:lvlText w:val=""/>
      <w:lvlJc w:val="left"/>
      <w:pPr>
        <w:tabs>
          <w:tab w:val="num" w:pos="1545"/>
        </w:tabs>
        <w:ind w:left="1545" w:hanging="357"/>
      </w:pPr>
      <w:rPr>
        <w:rFonts w:ascii="Symbol" w:hAnsi="Symbol" w:hint="default"/>
        <w:sz w:val="16"/>
      </w:rPr>
    </w:lvl>
    <w:lvl w:ilvl="3">
      <w:start w:val="1"/>
      <w:numFmt w:val="bullet"/>
      <w:lvlText w:val=""/>
      <w:lvlJc w:val="left"/>
      <w:pPr>
        <w:tabs>
          <w:tab w:val="num" w:pos="1905"/>
        </w:tabs>
        <w:ind w:left="1905" w:hanging="357"/>
      </w:pPr>
      <w:rPr>
        <w:rFonts w:ascii="Symbol" w:hAnsi="Symbol" w:hint="default"/>
        <w:sz w:val="16"/>
      </w:rPr>
    </w:lvl>
    <w:lvl w:ilvl="4">
      <w:start w:val="1"/>
      <w:numFmt w:val="bullet"/>
      <w:lvlText w:val=""/>
      <w:lvlJc w:val="left"/>
      <w:pPr>
        <w:tabs>
          <w:tab w:val="num" w:pos="2265"/>
        </w:tabs>
        <w:ind w:left="2265" w:hanging="357"/>
      </w:pPr>
      <w:rPr>
        <w:rFonts w:ascii="Symbol" w:hAnsi="Symbol" w:hint="default"/>
        <w:sz w:val="16"/>
      </w:rPr>
    </w:lvl>
    <w:lvl w:ilvl="5">
      <w:start w:val="1"/>
      <w:numFmt w:val="bullet"/>
      <w:lvlText w:val=""/>
      <w:lvlJc w:val="left"/>
      <w:pPr>
        <w:tabs>
          <w:tab w:val="num" w:pos="2625"/>
        </w:tabs>
        <w:ind w:left="2625" w:hanging="357"/>
      </w:pPr>
      <w:rPr>
        <w:rFonts w:ascii="Symbol" w:hAnsi="Symbol" w:hint="default"/>
        <w:sz w:val="16"/>
      </w:rPr>
    </w:lvl>
    <w:lvl w:ilvl="6">
      <w:start w:val="1"/>
      <w:numFmt w:val="bullet"/>
      <w:lvlText w:val=""/>
      <w:lvlJc w:val="left"/>
      <w:pPr>
        <w:tabs>
          <w:tab w:val="num" w:pos="2985"/>
        </w:tabs>
        <w:ind w:left="2985" w:hanging="357"/>
      </w:pPr>
      <w:rPr>
        <w:rFonts w:ascii="Symbol" w:hAnsi="Symbol" w:hint="default"/>
        <w:sz w:val="16"/>
      </w:rPr>
    </w:lvl>
    <w:lvl w:ilvl="7">
      <w:start w:val="1"/>
      <w:numFmt w:val="bullet"/>
      <w:lvlText w:val=""/>
      <w:lvlJc w:val="left"/>
      <w:pPr>
        <w:tabs>
          <w:tab w:val="num" w:pos="3345"/>
        </w:tabs>
        <w:ind w:left="3345" w:hanging="357"/>
      </w:pPr>
      <w:rPr>
        <w:rFonts w:ascii="Symbol" w:hAnsi="Symbol" w:hint="default"/>
        <w:sz w:val="16"/>
      </w:rPr>
    </w:lvl>
    <w:lvl w:ilvl="8">
      <w:start w:val="1"/>
      <w:numFmt w:val="bullet"/>
      <w:lvlText w:val=""/>
      <w:lvlJc w:val="left"/>
      <w:pPr>
        <w:tabs>
          <w:tab w:val="num" w:pos="3705"/>
        </w:tabs>
        <w:ind w:left="3705" w:hanging="357"/>
      </w:pPr>
      <w:rPr>
        <w:rFonts w:ascii="Symbol" w:hAnsi="Symbol" w:hint="default"/>
        <w:sz w:val="16"/>
      </w:rPr>
    </w:lvl>
  </w:abstractNum>
  <w:abstractNum w:abstractNumId="180">
    <w:nsid w:val="62133CDF"/>
    <w:multiLevelType w:val="hybridMultilevel"/>
    <w:tmpl w:val="6E8C7E36"/>
    <w:lvl w:ilvl="0" w:tplc="A1D4E86E">
      <w:start w:val="1"/>
      <w:numFmt w:val="lowerLetter"/>
      <w:lvlText w:val="%1)"/>
      <w:lvlJc w:val="left"/>
      <w:pPr>
        <w:tabs>
          <w:tab w:val="num" w:pos="720"/>
        </w:tabs>
        <w:ind w:left="720" w:hanging="360"/>
      </w:pPr>
      <w:rPr>
        <w:rFonts w:cs="Times New Roman" w:hint="default"/>
      </w:rPr>
    </w:lvl>
    <w:lvl w:ilvl="1" w:tplc="66925FB0">
      <w:start w:val="1"/>
      <w:numFmt w:val="lowerLetter"/>
      <w:lvlText w:val="%2."/>
      <w:lvlJc w:val="left"/>
      <w:pPr>
        <w:tabs>
          <w:tab w:val="num" w:pos="1440"/>
        </w:tabs>
        <w:ind w:left="1440" w:hanging="360"/>
      </w:pPr>
      <w:rPr>
        <w:rFonts w:cs="Times New Roman"/>
      </w:rPr>
    </w:lvl>
    <w:lvl w:ilvl="2" w:tplc="6B4E1DEA" w:tentative="1">
      <w:start w:val="1"/>
      <w:numFmt w:val="lowerRoman"/>
      <w:lvlText w:val="%3."/>
      <w:lvlJc w:val="right"/>
      <w:pPr>
        <w:tabs>
          <w:tab w:val="num" w:pos="2160"/>
        </w:tabs>
        <w:ind w:left="2160" w:hanging="180"/>
      </w:pPr>
      <w:rPr>
        <w:rFonts w:cs="Times New Roman"/>
      </w:rPr>
    </w:lvl>
    <w:lvl w:ilvl="3" w:tplc="F7C02F9C" w:tentative="1">
      <w:start w:val="1"/>
      <w:numFmt w:val="decimal"/>
      <w:lvlText w:val="%4."/>
      <w:lvlJc w:val="left"/>
      <w:pPr>
        <w:tabs>
          <w:tab w:val="num" w:pos="2880"/>
        </w:tabs>
        <w:ind w:left="2880" w:hanging="360"/>
      </w:pPr>
      <w:rPr>
        <w:rFonts w:cs="Times New Roman"/>
      </w:rPr>
    </w:lvl>
    <w:lvl w:ilvl="4" w:tplc="D59431A8" w:tentative="1">
      <w:start w:val="1"/>
      <w:numFmt w:val="lowerLetter"/>
      <w:lvlText w:val="%5."/>
      <w:lvlJc w:val="left"/>
      <w:pPr>
        <w:tabs>
          <w:tab w:val="num" w:pos="3600"/>
        </w:tabs>
        <w:ind w:left="3600" w:hanging="360"/>
      </w:pPr>
      <w:rPr>
        <w:rFonts w:cs="Times New Roman"/>
      </w:rPr>
    </w:lvl>
    <w:lvl w:ilvl="5" w:tplc="573E5EA8" w:tentative="1">
      <w:start w:val="1"/>
      <w:numFmt w:val="lowerRoman"/>
      <w:lvlText w:val="%6."/>
      <w:lvlJc w:val="right"/>
      <w:pPr>
        <w:tabs>
          <w:tab w:val="num" w:pos="4320"/>
        </w:tabs>
        <w:ind w:left="4320" w:hanging="180"/>
      </w:pPr>
      <w:rPr>
        <w:rFonts w:cs="Times New Roman"/>
      </w:rPr>
    </w:lvl>
    <w:lvl w:ilvl="6" w:tplc="EABCD7A6" w:tentative="1">
      <w:start w:val="1"/>
      <w:numFmt w:val="decimal"/>
      <w:lvlText w:val="%7."/>
      <w:lvlJc w:val="left"/>
      <w:pPr>
        <w:tabs>
          <w:tab w:val="num" w:pos="5040"/>
        </w:tabs>
        <w:ind w:left="5040" w:hanging="360"/>
      </w:pPr>
      <w:rPr>
        <w:rFonts w:cs="Times New Roman"/>
      </w:rPr>
    </w:lvl>
    <w:lvl w:ilvl="7" w:tplc="9DA09304" w:tentative="1">
      <w:start w:val="1"/>
      <w:numFmt w:val="lowerLetter"/>
      <w:lvlText w:val="%8."/>
      <w:lvlJc w:val="left"/>
      <w:pPr>
        <w:tabs>
          <w:tab w:val="num" w:pos="5760"/>
        </w:tabs>
        <w:ind w:left="5760" w:hanging="360"/>
      </w:pPr>
      <w:rPr>
        <w:rFonts w:cs="Times New Roman"/>
      </w:rPr>
    </w:lvl>
    <w:lvl w:ilvl="8" w:tplc="8B68B1AA" w:tentative="1">
      <w:start w:val="1"/>
      <w:numFmt w:val="lowerRoman"/>
      <w:lvlText w:val="%9."/>
      <w:lvlJc w:val="right"/>
      <w:pPr>
        <w:tabs>
          <w:tab w:val="num" w:pos="6480"/>
        </w:tabs>
        <w:ind w:left="6480" w:hanging="180"/>
      </w:pPr>
      <w:rPr>
        <w:rFonts w:cs="Times New Roman"/>
      </w:rPr>
    </w:lvl>
  </w:abstractNum>
  <w:abstractNum w:abstractNumId="181">
    <w:nsid w:val="633357A4"/>
    <w:multiLevelType w:val="hybridMultilevel"/>
    <w:tmpl w:val="04D4810A"/>
    <w:lvl w:ilvl="0" w:tplc="4FCCC306">
      <w:start w:val="1"/>
      <w:numFmt w:val="lowerLetter"/>
      <w:lvlText w:val="%1)"/>
      <w:lvlJc w:val="left"/>
      <w:pPr>
        <w:tabs>
          <w:tab w:val="num" w:pos="-540"/>
        </w:tabs>
        <w:ind w:left="-540" w:hanging="360"/>
      </w:pPr>
      <w:rPr>
        <w:rFonts w:cs="Times New Roman" w:hint="default"/>
      </w:rPr>
    </w:lvl>
    <w:lvl w:ilvl="1" w:tplc="3AF2A13E" w:tentative="1">
      <w:start w:val="1"/>
      <w:numFmt w:val="lowerLetter"/>
      <w:lvlText w:val="%2."/>
      <w:lvlJc w:val="left"/>
      <w:pPr>
        <w:tabs>
          <w:tab w:val="num" w:pos="1440"/>
        </w:tabs>
        <w:ind w:left="1440" w:hanging="360"/>
      </w:pPr>
      <w:rPr>
        <w:rFonts w:cs="Times New Roman"/>
      </w:rPr>
    </w:lvl>
    <w:lvl w:ilvl="2" w:tplc="63AC4CCC" w:tentative="1">
      <w:start w:val="1"/>
      <w:numFmt w:val="lowerRoman"/>
      <w:lvlText w:val="%3."/>
      <w:lvlJc w:val="right"/>
      <w:pPr>
        <w:tabs>
          <w:tab w:val="num" w:pos="2160"/>
        </w:tabs>
        <w:ind w:left="2160" w:hanging="180"/>
      </w:pPr>
      <w:rPr>
        <w:rFonts w:cs="Times New Roman"/>
      </w:rPr>
    </w:lvl>
    <w:lvl w:ilvl="3" w:tplc="BCD27570" w:tentative="1">
      <w:start w:val="1"/>
      <w:numFmt w:val="decimal"/>
      <w:lvlText w:val="%4."/>
      <w:lvlJc w:val="left"/>
      <w:pPr>
        <w:tabs>
          <w:tab w:val="num" w:pos="2880"/>
        </w:tabs>
        <w:ind w:left="2880" w:hanging="360"/>
      </w:pPr>
      <w:rPr>
        <w:rFonts w:cs="Times New Roman"/>
      </w:rPr>
    </w:lvl>
    <w:lvl w:ilvl="4" w:tplc="C172E212" w:tentative="1">
      <w:start w:val="1"/>
      <w:numFmt w:val="lowerLetter"/>
      <w:lvlText w:val="%5."/>
      <w:lvlJc w:val="left"/>
      <w:pPr>
        <w:tabs>
          <w:tab w:val="num" w:pos="3600"/>
        </w:tabs>
        <w:ind w:left="3600" w:hanging="360"/>
      </w:pPr>
      <w:rPr>
        <w:rFonts w:cs="Times New Roman"/>
      </w:rPr>
    </w:lvl>
    <w:lvl w:ilvl="5" w:tplc="7E70F9DC" w:tentative="1">
      <w:start w:val="1"/>
      <w:numFmt w:val="lowerRoman"/>
      <w:lvlText w:val="%6."/>
      <w:lvlJc w:val="right"/>
      <w:pPr>
        <w:tabs>
          <w:tab w:val="num" w:pos="4320"/>
        </w:tabs>
        <w:ind w:left="4320" w:hanging="180"/>
      </w:pPr>
      <w:rPr>
        <w:rFonts w:cs="Times New Roman"/>
      </w:rPr>
    </w:lvl>
    <w:lvl w:ilvl="6" w:tplc="F3604900" w:tentative="1">
      <w:start w:val="1"/>
      <w:numFmt w:val="decimal"/>
      <w:lvlText w:val="%7."/>
      <w:lvlJc w:val="left"/>
      <w:pPr>
        <w:tabs>
          <w:tab w:val="num" w:pos="5040"/>
        </w:tabs>
        <w:ind w:left="5040" w:hanging="360"/>
      </w:pPr>
      <w:rPr>
        <w:rFonts w:cs="Times New Roman"/>
      </w:rPr>
    </w:lvl>
    <w:lvl w:ilvl="7" w:tplc="1C068B9E" w:tentative="1">
      <w:start w:val="1"/>
      <w:numFmt w:val="lowerLetter"/>
      <w:lvlText w:val="%8."/>
      <w:lvlJc w:val="left"/>
      <w:pPr>
        <w:tabs>
          <w:tab w:val="num" w:pos="5760"/>
        </w:tabs>
        <w:ind w:left="5760" w:hanging="360"/>
      </w:pPr>
      <w:rPr>
        <w:rFonts w:cs="Times New Roman"/>
      </w:rPr>
    </w:lvl>
    <w:lvl w:ilvl="8" w:tplc="A78E686A" w:tentative="1">
      <w:start w:val="1"/>
      <w:numFmt w:val="lowerRoman"/>
      <w:lvlText w:val="%9."/>
      <w:lvlJc w:val="right"/>
      <w:pPr>
        <w:tabs>
          <w:tab w:val="num" w:pos="6480"/>
        </w:tabs>
        <w:ind w:left="6480" w:hanging="180"/>
      </w:pPr>
      <w:rPr>
        <w:rFonts w:cs="Times New Roman"/>
      </w:rPr>
    </w:lvl>
  </w:abstractNum>
  <w:abstractNum w:abstractNumId="182">
    <w:nsid w:val="64E8527F"/>
    <w:multiLevelType w:val="hybridMultilevel"/>
    <w:tmpl w:val="3FB21006"/>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4FE364E"/>
    <w:multiLevelType w:val="hybridMultilevel"/>
    <w:tmpl w:val="3CDAD80C"/>
    <w:lvl w:ilvl="0" w:tplc="A0C4F4B0">
      <w:start w:val="5"/>
      <w:numFmt w:val="bullet"/>
      <w:lvlText w:val="-"/>
      <w:lvlJc w:val="left"/>
      <w:pPr>
        <w:tabs>
          <w:tab w:val="num" w:pos="720"/>
        </w:tabs>
        <w:ind w:left="720" w:hanging="363"/>
      </w:pPr>
      <w:rPr>
        <w:rFonts w:ascii="Times New Roman" w:eastAsia="Times New Roman" w:hAnsi="Times New Roman" w:hint="default"/>
        <w:b w:val="0"/>
        <w:i w:val="0"/>
        <w:sz w:val="22"/>
      </w:rPr>
    </w:lvl>
    <w:lvl w:ilvl="1" w:tplc="B51ED384" w:tentative="1">
      <w:start w:val="1"/>
      <w:numFmt w:val="bullet"/>
      <w:lvlText w:val="o"/>
      <w:lvlJc w:val="left"/>
      <w:pPr>
        <w:tabs>
          <w:tab w:val="num" w:pos="1440"/>
        </w:tabs>
        <w:ind w:left="1440" w:hanging="360"/>
      </w:pPr>
      <w:rPr>
        <w:rFonts w:ascii="Courier New" w:hAnsi="Courier New" w:hint="default"/>
      </w:rPr>
    </w:lvl>
    <w:lvl w:ilvl="2" w:tplc="25E062BE" w:tentative="1">
      <w:start w:val="1"/>
      <w:numFmt w:val="bullet"/>
      <w:lvlText w:val=""/>
      <w:lvlJc w:val="left"/>
      <w:pPr>
        <w:tabs>
          <w:tab w:val="num" w:pos="2160"/>
        </w:tabs>
        <w:ind w:left="2160" w:hanging="360"/>
      </w:pPr>
      <w:rPr>
        <w:rFonts w:ascii="Wingdings" w:hAnsi="Wingdings" w:hint="default"/>
      </w:rPr>
    </w:lvl>
    <w:lvl w:ilvl="3" w:tplc="B0B48ABE" w:tentative="1">
      <w:start w:val="1"/>
      <w:numFmt w:val="bullet"/>
      <w:lvlText w:val=""/>
      <w:lvlJc w:val="left"/>
      <w:pPr>
        <w:tabs>
          <w:tab w:val="num" w:pos="2880"/>
        </w:tabs>
        <w:ind w:left="2880" w:hanging="360"/>
      </w:pPr>
      <w:rPr>
        <w:rFonts w:ascii="Symbol" w:hAnsi="Symbol" w:hint="default"/>
      </w:rPr>
    </w:lvl>
    <w:lvl w:ilvl="4" w:tplc="371A31CA" w:tentative="1">
      <w:start w:val="1"/>
      <w:numFmt w:val="bullet"/>
      <w:lvlText w:val="o"/>
      <w:lvlJc w:val="left"/>
      <w:pPr>
        <w:tabs>
          <w:tab w:val="num" w:pos="3600"/>
        </w:tabs>
        <w:ind w:left="3600" w:hanging="360"/>
      </w:pPr>
      <w:rPr>
        <w:rFonts w:ascii="Courier New" w:hAnsi="Courier New" w:hint="default"/>
      </w:rPr>
    </w:lvl>
    <w:lvl w:ilvl="5" w:tplc="7ECE2EF4" w:tentative="1">
      <w:start w:val="1"/>
      <w:numFmt w:val="bullet"/>
      <w:lvlText w:val=""/>
      <w:lvlJc w:val="left"/>
      <w:pPr>
        <w:tabs>
          <w:tab w:val="num" w:pos="4320"/>
        </w:tabs>
        <w:ind w:left="4320" w:hanging="360"/>
      </w:pPr>
      <w:rPr>
        <w:rFonts w:ascii="Wingdings" w:hAnsi="Wingdings" w:hint="default"/>
      </w:rPr>
    </w:lvl>
    <w:lvl w:ilvl="6" w:tplc="B6764CAC" w:tentative="1">
      <w:start w:val="1"/>
      <w:numFmt w:val="bullet"/>
      <w:lvlText w:val=""/>
      <w:lvlJc w:val="left"/>
      <w:pPr>
        <w:tabs>
          <w:tab w:val="num" w:pos="5040"/>
        </w:tabs>
        <w:ind w:left="5040" w:hanging="360"/>
      </w:pPr>
      <w:rPr>
        <w:rFonts w:ascii="Symbol" w:hAnsi="Symbol" w:hint="default"/>
      </w:rPr>
    </w:lvl>
    <w:lvl w:ilvl="7" w:tplc="DFA69DB0" w:tentative="1">
      <w:start w:val="1"/>
      <w:numFmt w:val="bullet"/>
      <w:lvlText w:val="o"/>
      <w:lvlJc w:val="left"/>
      <w:pPr>
        <w:tabs>
          <w:tab w:val="num" w:pos="5760"/>
        </w:tabs>
        <w:ind w:left="5760" w:hanging="360"/>
      </w:pPr>
      <w:rPr>
        <w:rFonts w:ascii="Courier New" w:hAnsi="Courier New" w:hint="default"/>
      </w:rPr>
    </w:lvl>
    <w:lvl w:ilvl="8" w:tplc="07464F12" w:tentative="1">
      <w:start w:val="1"/>
      <w:numFmt w:val="bullet"/>
      <w:lvlText w:val=""/>
      <w:lvlJc w:val="left"/>
      <w:pPr>
        <w:tabs>
          <w:tab w:val="num" w:pos="6480"/>
        </w:tabs>
        <w:ind w:left="6480" w:hanging="360"/>
      </w:pPr>
      <w:rPr>
        <w:rFonts w:ascii="Wingdings" w:hAnsi="Wingdings" w:hint="default"/>
      </w:rPr>
    </w:lvl>
  </w:abstractNum>
  <w:abstractNum w:abstractNumId="184">
    <w:nsid w:val="652A56F8"/>
    <w:multiLevelType w:val="hybridMultilevel"/>
    <w:tmpl w:val="508C5F64"/>
    <w:lvl w:ilvl="0" w:tplc="E8780572">
      <w:start w:val="1"/>
      <w:numFmt w:val="lowerLetter"/>
      <w:lvlText w:val="%1)"/>
      <w:lvlJc w:val="left"/>
      <w:pPr>
        <w:tabs>
          <w:tab w:val="num" w:pos="284"/>
        </w:tabs>
        <w:ind w:left="284" w:hanging="284"/>
      </w:pPr>
      <w:rPr>
        <w:rFonts w:cs="Times New Roman" w:hint="default"/>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5">
    <w:nsid w:val="66E34D70"/>
    <w:multiLevelType w:val="hybridMultilevel"/>
    <w:tmpl w:val="F60CC388"/>
    <w:lvl w:ilvl="0" w:tplc="433A67E0">
      <w:start w:val="1"/>
      <w:numFmt w:val="lowerLetter"/>
      <w:lvlText w:val="%1)"/>
      <w:lvlJc w:val="left"/>
      <w:pPr>
        <w:tabs>
          <w:tab w:val="num" w:pos="1069"/>
        </w:tabs>
        <w:ind w:left="1069" w:hanging="360"/>
      </w:pPr>
      <w:rPr>
        <w:rFonts w:cs="Times New Roman" w:hint="default"/>
        <w:sz w:val="24"/>
      </w:rPr>
    </w:lvl>
    <w:lvl w:ilvl="1" w:tplc="73F4DC84">
      <w:start w:val="3"/>
      <w:numFmt w:val="lowerLetter"/>
      <w:lvlText w:val="%2."/>
      <w:lvlJc w:val="left"/>
      <w:pPr>
        <w:tabs>
          <w:tab w:val="num" w:pos="720"/>
        </w:tabs>
        <w:ind w:left="720" w:hanging="363"/>
      </w:pPr>
      <w:rPr>
        <w:rFonts w:cs="Times New Roman" w:hint="default"/>
        <w:b w:val="0"/>
      </w:rPr>
    </w:lvl>
    <w:lvl w:ilvl="2" w:tplc="42341B26" w:tentative="1">
      <w:start w:val="1"/>
      <w:numFmt w:val="bullet"/>
      <w:lvlText w:val=""/>
      <w:lvlJc w:val="left"/>
      <w:pPr>
        <w:tabs>
          <w:tab w:val="num" w:pos="2160"/>
        </w:tabs>
        <w:ind w:left="2160" w:hanging="360"/>
      </w:pPr>
      <w:rPr>
        <w:rFonts w:ascii="Wingdings" w:hAnsi="Wingdings" w:hint="default"/>
      </w:rPr>
    </w:lvl>
    <w:lvl w:ilvl="3" w:tplc="BF54B412" w:tentative="1">
      <w:start w:val="1"/>
      <w:numFmt w:val="bullet"/>
      <w:lvlText w:val=""/>
      <w:lvlJc w:val="left"/>
      <w:pPr>
        <w:tabs>
          <w:tab w:val="num" w:pos="2880"/>
        </w:tabs>
        <w:ind w:left="2880" w:hanging="360"/>
      </w:pPr>
      <w:rPr>
        <w:rFonts w:ascii="Symbol" w:hAnsi="Symbol" w:hint="default"/>
      </w:rPr>
    </w:lvl>
    <w:lvl w:ilvl="4" w:tplc="A3BAB678" w:tentative="1">
      <w:start w:val="1"/>
      <w:numFmt w:val="bullet"/>
      <w:lvlText w:val="o"/>
      <w:lvlJc w:val="left"/>
      <w:pPr>
        <w:tabs>
          <w:tab w:val="num" w:pos="3600"/>
        </w:tabs>
        <w:ind w:left="3600" w:hanging="360"/>
      </w:pPr>
      <w:rPr>
        <w:rFonts w:ascii="Courier New" w:hAnsi="Courier New" w:hint="default"/>
      </w:rPr>
    </w:lvl>
    <w:lvl w:ilvl="5" w:tplc="BE020B74" w:tentative="1">
      <w:start w:val="1"/>
      <w:numFmt w:val="bullet"/>
      <w:lvlText w:val=""/>
      <w:lvlJc w:val="left"/>
      <w:pPr>
        <w:tabs>
          <w:tab w:val="num" w:pos="4320"/>
        </w:tabs>
        <w:ind w:left="4320" w:hanging="360"/>
      </w:pPr>
      <w:rPr>
        <w:rFonts w:ascii="Wingdings" w:hAnsi="Wingdings" w:hint="default"/>
      </w:rPr>
    </w:lvl>
    <w:lvl w:ilvl="6" w:tplc="AA120E30" w:tentative="1">
      <w:start w:val="1"/>
      <w:numFmt w:val="bullet"/>
      <w:lvlText w:val=""/>
      <w:lvlJc w:val="left"/>
      <w:pPr>
        <w:tabs>
          <w:tab w:val="num" w:pos="5040"/>
        </w:tabs>
        <w:ind w:left="5040" w:hanging="360"/>
      </w:pPr>
      <w:rPr>
        <w:rFonts w:ascii="Symbol" w:hAnsi="Symbol" w:hint="default"/>
      </w:rPr>
    </w:lvl>
    <w:lvl w:ilvl="7" w:tplc="85301CEA" w:tentative="1">
      <w:start w:val="1"/>
      <w:numFmt w:val="bullet"/>
      <w:lvlText w:val="o"/>
      <w:lvlJc w:val="left"/>
      <w:pPr>
        <w:tabs>
          <w:tab w:val="num" w:pos="5760"/>
        </w:tabs>
        <w:ind w:left="5760" w:hanging="360"/>
      </w:pPr>
      <w:rPr>
        <w:rFonts w:ascii="Courier New" w:hAnsi="Courier New" w:hint="default"/>
      </w:rPr>
    </w:lvl>
    <w:lvl w:ilvl="8" w:tplc="AB240802" w:tentative="1">
      <w:start w:val="1"/>
      <w:numFmt w:val="bullet"/>
      <w:lvlText w:val=""/>
      <w:lvlJc w:val="left"/>
      <w:pPr>
        <w:tabs>
          <w:tab w:val="num" w:pos="6480"/>
        </w:tabs>
        <w:ind w:left="6480" w:hanging="360"/>
      </w:pPr>
      <w:rPr>
        <w:rFonts w:ascii="Wingdings" w:hAnsi="Wingdings" w:hint="default"/>
      </w:rPr>
    </w:lvl>
  </w:abstractNum>
  <w:abstractNum w:abstractNumId="186">
    <w:nsid w:val="670B65C7"/>
    <w:multiLevelType w:val="multilevel"/>
    <w:tmpl w:val="C59A25D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87">
    <w:nsid w:val="67A561C1"/>
    <w:multiLevelType w:val="multilevel"/>
    <w:tmpl w:val="6052B038"/>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88">
    <w:nsid w:val="67B83B00"/>
    <w:multiLevelType w:val="multilevel"/>
    <w:tmpl w:val="4CB06F64"/>
    <w:lvl w:ilvl="0">
      <w:start w:val="1"/>
      <w:numFmt w:val="lowerLetter"/>
      <w:lvlText w:val="%1)"/>
      <w:lvlJc w:val="left"/>
      <w:pPr>
        <w:tabs>
          <w:tab w:val="num" w:pos="714"/>
        </w:tabs>
        <w:ind w:left="714" w:hanging="357"/>
      </w:pPr>
      <w:rPr>
        <w:rFonts w:cs="Times New Roman" w:hint="default"/>
        <w:sz w:val="24"/>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189">
    <w:nsid w:val="67DE01A7"/>
    <w:multiLevelType w:val="hybridMultilevel"/>
    <w:tmpl w:val="AFDAEC30"/>
    <w:lvl w:ilvl="0" w:tplc="04FC8678">
      <w:start w:val="1"/>
      <w:numFmt w:val="lowerLetter"/>
      <w:lvlText w:val="%1)"/>
      <w:lvlJc w:val="left"/>
      <w:pPr>
        <w:tabs>
          <w:tab w:val="num" w:pos="720"/>
        </w:tabs>
        <w:ind w:left="720" w:hanging="360"/>
      </w:pPr>
      <w:rPr>
        <w:rFonts w:cs="Times New Roman" w:hint="default"/>
      </w:rPr>
    </w:lvl>
    <w:lvl w:ilvl="1" w:tplc="47BEAA10">
      <w:start w:val="1"/>
      <w:numFmt w:val="lowerLetter"/>
      <w:lvlText w:val="%2."/>
      <w:lvlJc w:val="left"/>
      <w:pPr>
        <w:tabs>
          <w:tab w:val="num" w:pos="1440"/>
        </w:tabs>
        <w:ind w:left="1440" w:hanging="360"/>
      </w:pPr>
      <w:rPr>
        <w:rFonts w:cs="Times New Roman"/>
      </w:rPr>
    </w:lvl>
    <w:lvl w:ilvl="2" w:tplc="D4BE2E70" w:tentative="1">
      <w:start w:val="1"/>
      <w:numFmt w:val="lowerRoman"/>
      <w:lvlText w:val="%3."/>
      <w:lvlJc w:val="right"/>
      <w:pPr>
        <w:tabs>
          <w:tab w:val="num" w:pos="2160"/>
        </w:tabs>
        <w:ind w:left="2160" w:hanging="180"/>
      </w:pPr>
      <w:rPr>
        <w:rFonts w:cs="Times New Roman"/>
      </w:rPr>
    </w:lvl>
    <w:lvl w:ilvl="3" w:tplc="FDAA3166" w:tentative="1">
      <w:start w:val="1"/>
      <w:numFmt w:val="decimal"/>
      <w:lvlText w:val="%4."/>
      <w:lvlJc w:val="left"/>
      <w:pPr>
        <w:tabs>
          <w:tab w:val="num" w:pos="2880"/>
        </w:tabs>
        <w:ind w:left="2880" w:hanging="360"/>
      </w:pPr>
      <w:rPr>
        <w:rFonts w:cs="Times New Roman"/>
      </w:rPr>
    </w:lvl>
    <w:lvl w:ilvl="4" w:tplc="66C87C74" w:tentative="1">
      <w:start w:val="1"/>
      <w:numFmt w:val="lowerLetter"/>
      <w:lvlText w:val="%5."/>
      <w:lvlJc w:val="left"/>
      <w:pPr>
        <w:tabs>
          <w:tab w:val="num" w:pos="3600"/>
        </w:tabs>
        <w:ind w:left="3600" w:hanging="360"/>
      </w:pPr>
      <w:rPr>
        <w:rFonts w:cs="Times New Roman"/>
      </w:rPr>
    </w:lvl>
    <w:lvl w:ilvl="5" w:tplc="F006BED4" w:tentative="1">
      <w:start w:val="1"/>
      <w:numFmt w:val="lowerRoman"/>
      <w:lvlText w:val="%6."/>
      <w:lvlJc w:val="right"/>
      <w:pPr>
        <w:tabs>
          <w:tab w:val="num" w:pos="4320"/>
        </w:tabs>
        <w:ind w:left="4320" w:hanging="180"/>
      </w:pPr>
      <w:rPr>
        <w:rFonts w:cs="Times New Roman"/>
      </w:rPr>
    </w:lvl>
    <w:lvl w:ilvl="6" w:tplc="7E46A9C8" w:tentative="1">
      <w:start w:val="1"/>
      <w:numFmt w:val="decimal"/>
      <w:lvlText w:val="%7."/>
      <w:lvlJc w:val="left"/>
      <w:pPr>
        <w:tabs>
          <w:tab w:val="num" w:pos="5040"/>
        </w:tabs>
        <w:ind w:left="5040" w:hanging="360"/>
      </w:pPr>
      <w:rPr>
        <w:rFonts w:cs="Times New Roman"/>
      </w:rPr>
    </w:lvl>
    <w:lvl w:ilvl="7" w:tplc="0D280192" w:tentative="1">
      <w:start w:val="1"/>
      <w:numFmt w:val="lowerLetter"/>
      <w:lvlText w:val="%8."/>
      <w:lvlJc w:val="left"/>
      <w:pPr>
        <w:tabs>
          <w:tab w:val="num" w:pos="5760"/>
        </w:tabs>
        <w:ind w:left="5760" w:hanging="360"/>
      </w:pPr>
      <w:rPr>
        <w:rFonts w:cs="Times New Roman"/>
      </w:rPr>
    </w:lvl>
    <w:lvl w:ilvl="8" w:tplc="816A64C8" w:tentative="1">
      <w:start w:val="1"/>
      <w:numFmt w:val="lowerRoman"/>
      <w:lvlText w:val="%9."/>
      <w:lvlJc w:val="right"/>
      <w:pPr>
        <w:tabs>
          <w:tab w:val="num" w:pos="6480"/>
        </w:tabs>
        <w:ind w:left="6480" w:hanging="180"/>
      </w:pPr>
      <w:rPr>
        <w:rFonts w:cs="Times New Roman"/>
      </w:rPr>
    </w:lvl>
  </w:abstractNum>
  <w:abstractNum w:abstractNumId="190">
    <w:nsid w:val="68B07706"/>
    <w:multiLevelType w:val="multilevel"/>
    <w:tmpl w:val="CD827B54"/>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91">
    <w:nsid w:val="69634F80"/>
    <w:multiLevelType w:val="hybridMultilevel"/>
    <w:tmpl w:val="525C14EC"/>
    <w:lvl w:ilvl="0" w:tplc="F6804DD8">
      <w:start w:val="1"/>
      <w:numFmt w:val="lowerLetter"/>
      <w:lvlText w:val="%1)"/>
      <w:lvlJc w:val="left"/>
      <w:pPr>
        <w:tabs>
          <w:tab w:val="num" w:pos="1652"/>
        </w:tabs>
        <w:ind w:left="1652" w:hanging="360"/>
      </w:pPr>
      <w:rPr>
        <w:rFonts w:cs="Times New Roman" w:hint="default"/>
        <w:sz w:val="24"/>
      </w:rPr>
    </w:lvl>
    <w:lvl w:ilvl="1" w:tplc="CF1AD2D4">
      <w:start w:val="1"/>
      <w:numFmt w:val="lowerLetter"/>
      <w:lvlText w:val="%2)"/>
      <w:lvlJc w:val="left"/>
      <w:pPr>
        <w:tabs>
          <w:tab w:val="num" w:pos="2012"/>
        </w:tabs>
        <w:ind w:left="2012" w:hanging="360"/>
      </w:pPr>
      <w:rPr>
        <w:rFonts w:cs="Times New Roman" w:hint="default"/>
      </w:rPr>
    </w:lvl>
    <w:lvl w:ilvl="2" w:tplc="B74A4404" w:tentative="1">
      <w:start w:val="1"/>
      <w:numFmt w:val="lowerRoman"/>
      <w:lvlText w:val="%3."/>
      <w:lvlJc w:val="right"/>
      <w:pPr>
        <w:tabs>
          <w:tab w:val="num" w:pos="2732"/>
        </w:tabs>
        <w:ind w:left="2732" w:hanging="180"/>
      </w:pPr>
      <w:rPr>
        <w:rFonts w:cs="Times New Roman"/>
      </w:rPr>
    </w:lvl>
    <w:lvl w:ilvl="3" w:tplc="A07C32E8" w:tentative="1">
      <w:start w:val="1"/>
      <w:numFmt w:val="decimal"/>
      <w:lvlText w:val="%4."/>
      <w:lvlJc w:val="left"/>
      <w:pPr>
        <w:tabs>
          <w:tab w:val="num" w:pos="3452"/>
        </w:tabs>
        <w:ind w:left="3452" w:hanging="360"/>
      </w:pPr>
      <w:rPr>
        <w:rFonts w:cs="Times New Roman"/>
      </w:rPr>
    </w:lvl>
    <w:lvl w:ilvl="4" w:tplc="5552A3A0" w:tentative="1">
      <w:start w:val="1"/>
      <w:numFmt w:val="lowerLetter"/>
      <w:lvlText w:val="%5."/>
      <w:lvlJc w:val="left"/>
      <w:pPr>
        <w:tabs>
          <w:tab w:val="num" w:pos="4172"/>
        </w:tabs>
        <w:ind w:left="4172" w:hanging="360"/>
      </w:pPr>
      <w:rPr>
        <w:rFonts w:cs="Times New Roman"/>
      </w:rPr>
    </w:lvl>
    <w:lvl w:ilvl="5" w:tplc="C55863E6" w:tentative="1">
      <w:start w:val="1"/>
      <w:numFmt w:val="lowerRoman"/>
      <w:lvlText w:val="%6."/>
      <w:lvlJc w:val="right"/>
      <w:pPr>
        <w:tabs>
          <w:tab w:val="num" w:pos="4892"/>
        </w:tabs>
        <w:ind w:left="4892" w:hanging="180"/>
      </w:pPr>
      <w:rPr>
        <w:rFonts w:cs="Times New Roman"/>
      </w:rPr>
    </w:lvl>
    <w:lvl w:ilvl="6" w:tplc="D29C5AB2" w:tentative="1">
      <w:start w:val="1"/>
      <w:numFmt w:val="decimal"/>
      <w:lvlText w:val="%7."/>
      <w:lvlJc w:val="left"/>
      <w:pPr>
        <w:tabs>
          <w:tab w:val="num" w:pos="5612"/>
        </w:tabs>
        <w:ind w:left="5612" w:hanging="360"/>
      </w:pPr>
      <w:rPr>
        <w:rFonts w:cs="Times New Roman"/>
      </w:rPr>
    </w:lvl>
    <w:lvl w:ilvl="7" w:tplc="D3561C32" w:tentative="1">
      <w:start w:val="1"/>
      <w:numFmt w:val="lowerLetter"/>
      <w:lvlText w:val="%8."/>
      <w:lvlJc w:val="left"/>
      <w:pPr>
        <w:tabs>
          <w:tab w:val="num" w:pos="6332"/>
        </w:tabs>
        <w:ind w:left="6332" w:hanging="360"/>
      </w:pPr>
      <w:rPr>
        <w:rFonts w:cs="Times New Roman"/>
      </w:rPr>
    </w:lvl>
    <w:lvl w:ilvl="8" w:tplc="30D26356" w:tentative="1">
      <w:start w:val="1"/>
      <w:numFmt w:val="lowerRoman"/>
      <w:lvlText w:val="%9."/>
      <w:lvlJc w:val="right"/>
      <w:pPr>
        <w:tabs>
          <w:tab w:val="num" w:pos="7052"/>
        </w:tabs>
        <w:ind w:left="7052" w:hanging="180"/>
      </w:pPr>
      <w:rPr>
        <w:rFonts w:cs="Times New Roman"/>
      </w:rPr>
    </w:lvl>
  </w:abstractNum>
  <w:abstractNum w:abstractNumId="192">
    <w:nsid w:val="6A076E24"/>
    <w:multiLevelType w:val="hybridMultilevel"/>
    <w:tmpl w:val="73F61F46"/>
    <w:lvl w:ilvl="0" w:tplc="D598E1D6">
      <w:start w:val="1"/>
      <w:numFmt w:val="lowerLetter"/>
      <w:lvlText w:val="%1)"/>
      <w:lvlJc w:val="left"/>
      <w:pPr>
        <w:tabs>
          <w:tab w:val="num" w:pos="284"/>
        </w:tabs>
        <w:ind w:left="284" w:hanging="284"/>
      </w:pPr>
      <w:rPr>
        <w:rFonts w:cs="Times New Roman" w:hint="default"/>
        <w:sz w:val="24"/>
      </w:rPr>
    </w:lvl>
    <w:lvl w:ilvl="1" w:tplc="2E26B030">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nsid w:val="6A353D26"/>
    <w:multiLevelType w:val="hybridMultilevel"/>
    <w:tmpl w:val="D8BA19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6AEF224B"/>
    <w:multiLevelType w:val="multilevel"/>
    <w:tmpl w:val="975C1C94"/>
    <w:lvl w:ilvl="0">
      <w:start w:val="5"/>
      <w:numFmt w:val="upperRoman"/>
      <w:lvlText w:val="%1."/>
      <w:lvlJc w:val="right"/>
      <w:pPr>
        <w:tabs>
          <w:tab w:val="num" w:pos="284"/>
        </w:tabs>
        <w:ind w:left="284" w:hanging="284"/>
      </w:pPr>
      <w:rPr>
        <w:rFonts w:cs="Times New Roman" w:hint="default"/>
      </w:rPr>
    </w:lvl>
    <w:lvl w:ilvl="1">
      <w:start w:val="1"/>
      <w:numFmt w:val="decimal"/>
      <w:lvlText w:val="%1.%2"/>
      <w:lvlJc w:val="right"/>
      <w:pPr>
        <w:tabs>
          <w:tab w:val="num" w:pos="284"/>
        </w:tabs>
        <w:ind w:left="284" w:hanging="284"/>
      </w:pPr>
      <w:rPr>
        <w:rFonts w:cs="Times New Roman" w:hint="default"/>
      </w:rPr>
    </w:lvl>
    <w:lvl w:ilvl="2">
      <w:start w:val="1"/>
      <w:numFmt w:val="decimal"/>
      <w:lvlText w:val="%1.%2.%3"/>
      <w:lvlJc w:val="right"/>
      <w:pPr>
        <w:tabs>
          <w:tab w:val="num" w:pos="568"/>
        </w:tabs>
        <w:ind w:left="568" w:hanging="284"/>
      </w:pPr>
      <w:rPr>
        <w:rFonts w:cs="Times New Roman" w:hint="default"/>
      </w:rPr>
    </w:lvl>
    <w:lvl w:ilvl="3">
      <w:start w:val="1"/>
      <w:numFmt w:val="none"/>
      <w:suff w:val="nothing"/>
      <w:lvlText w:val=""/>
      <w:lvlJc w:val="left"/>
      <w:pPr>
        <w:ind w:left="284" w:firstLine="0"/>
      </w:pPr>
      <w:rPr>
        <w:rFonts w:cs="Times New Roman" w:hint="default"/>
      </w:rPr>
    </w:lvl>
    <w:lvl w:ilvl="4">
      <w:start w:val="1"/>
      <w:numFmt w:val="none"/>
      <w:suff w:val="nothing"/>
      <w:lvlText w:val=""/>
      <w:lvlJc w:val="left"/>
      <w:pPr>
        <w:ind w:left="284" w:firstLine="0"/>
      </w:pPr>
      <w:rPr>
        <w:rFonts w:cs="Times New Roman" w:hint="default"/>
      </w:rPr>
    </w:lvl>
    <w:lvl w:ilvl="5">
      <w:start w:val="1"/>
      <w:numFmt w:val="none"/>
      <w:suff w:val="nothing"/>
      <w:lvlText w:val=""/>
      <w:lvlJc w:val="left"/>
      <w:pPr>
        <w:ind w:left="284" w:firstLine="0"/>
      </w:pPr>
      <w:rPr>
        <w:rFonts w:cs="Times New Roman" w:hint="default"/>
      </w:rPr>
    </w:lvl>
    <w:lvl w:ilvl="6">
      <w:start w:val="1"/>
      <w:numFmt w:val="none"/>
      <w:suff w:val="nothing"/>
      <w:lvlText w:val=""/>
      <w:lvlJc w:val="left"/>
      <w:pPr>
        <w:ind w:left="284" w:firstLine="0"/>
      </w:pPr>
      <w:rPr>
        <w:rFonts w:cs="Times New Roman" w:hint="default"/>
      </w:rPr>
    </w:lvl>
    <w:lvl w:ilvl="7">
      <w:start w:val="1"/>
      <w:numFmt w:val="none"/>
      <w:suff w:val="nothing"/>
      <w:lvlText w:val=""/>
      <w:lvlJc w:val="left"/>
      <w:pPr>
        <w:ind w:left="284" w:firstLine="0"/>
      </w:pPr>
      <w:rPr>
        <w:rFonts w:cs="Times New Roman" w:hint="default"/>
      </w:rPr>
    </w:lvl>
    <w:lvl w:ilvl="8">
      <w:start w:val="1"/>
      <w:numFmt w:val="none"/>
      <w:suff w:val="nothing"/>
      <w:lvlText w:val=""/>
      <w:lvlJc w:val="left"/>
      <w:pPr>
        <w:ind w:left="284" w:firstLine="0"/>
      </w:pPr>
      <w:rPr>
        <w:rFonts w:cs="Times New Roman" w:hint="default"/>
      </w:rPr>
    </w:lvl>
  </w:abstractNum>
  <w:abstractNum w:abstractNumId="195">
    <w:nsid w:val="6B697B2C"/>
    <w:multiLevelType w:val="hybridMultilevel"/>
    <w:tmpl w:val="89F63246"/>
    <w:lvl w:ilvl="0" w:tplc="D598E1D6">
      <w:start w:val="1"/>
      <w:numFmt w:val="lowerLetter"/>
      <w:lvlText w:val="%1)"/>
      <w:lvlJc w:val="left"/>
      <w:pPr>
        <w:ind w:left="420" w:hanging="360"/>
      </w:pPr>
      <w:rPr>
        <w:rFonts w:cs="Times New Roman" w:hint="default"/>
      </w:rPr>
    </w:lvl>
    <w:lvl w:ilvl="1" w:tplc="833294E4"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96">
    <w:nsid w:val="6BB54E00"/>
    <w:multiLevelType w:val="multilevel"/>
    <w:tmpl w:val="577A3DBA"/>
    <w:lvl w:ilvl="0">
      <w:start w:val="1"/>
      <w:numFmt w:val="upperRoman"/>
      <w:lvlText w:val="%1."/>
      <w:lvlJc w:val="right"/>
      <w:pPr>
        <w:tabs>
          <w:tab w:val="num" w:pos="284"/>
        </w:tabs>
        <w:ind w:left="284" w:hanging="284"/>
      </w:pPr>
      <w:rPr>
        <w:rFonts w:cs="Times New Roman"/>
      </w:rPr>
    </w:lvl>
    <w:lvl w:ilvl="1">
      <w:start w:val="1"/>
      <w:numFmt w:val="decimal"/>
      <w:lvlText w:val="%1.%2"/>
      <w:lvlJc w:val="right"/>
      <w:pPr>
        <w:tabs>
          <w:tab w:val="num" w:pos="284"/>
        </w:tabs>
        <w:ind w:left="284" w:hanging="284"/>
      </w:pPr>
      <w:rPr>
        <w:rFonts w:cs="Times New Roman" w:hint="default"/>
      </w:rPr>
    </w:lvl>
    <w:lvl w:ilvl="2">
      <w:start w:val="1"/>
      <w:numFmt w:val="decimal"/>
      <w:lvlText w:val="%1.%2.%3"/>
      <w:lvlJc w:val="right"/>
      <w:pPr>
        <w:tabs>
          <w:tab w:val="num" w:pos="568"/>
        </w:tabs>
        <w:ind w:left="568" w:hanging="284"/>
      </w:pPr>
      <w:rPr>
        <w:rFonts w:cs="Times New Roman" w:hint="default"/>
      </w:rPr>
    </w:lvl>
    <w:lvl w:ilvl="3">
      <w:start w:val="1"/>
      <w:numFmt w:val="none"/>
      <w:suff w:val="nothing"/>
      <w:lvlText w:val=""/>
      <w:lvlJc w:val="left"/>
      <w:pPr>
        <w:ind w:left="284"/>
      </w:pPr>
      <w:rPr>
        <w:rFonts w:cs="Times New Roman" w:hint="default"/>
      </w:rPr>
    </w:lvl>
    <w:lvl w:ilvl="4">
      <w:start w:val="1"/>
      <w:numFmt w:val="none"/>
      <w:suff w:val="nothing"/>
      <w:lvlText w:val=""/>
      <w:lvlJc w:val="left"/>
      <w:pPr>
        <w:ind w:left="284"/>
      </w:pPr>
      <w:rPr>
        <w:rFonts w:cs="Times New Roman" w:hint="default"/>
      </w:rPr>
    </w:lvl>
    <w:lvl w:ilvl="5">
      <w:start w:val="1"/>
      <w:numFmt w:val="none"/>
      <w:suff w:val="nothing"/>
      <w:lvlText w:val=""/>
      <w:lvlJc w:val="left"/>
      <w:pPr>
        <w:ind w:left="284"/>
      </w:pPr>
      <w:rPr>
        <w:rFonts w:cs="Times New Roman" w:hint="default"/>
      </w:rPr>
    </w:lvl>
    <w:lvl w:ilvl="6">
      <w:start w:val="1"/>
      <w:numFmt w:val="none"/>
      <w:suff w:val="nothing"/>
      <w:lvlText w:val=""/>
      <w:lvlJc w:val="left"/>
      <w:pPr>
        <w:ind w:left="284"/>
      </w:pPr>
      <w:rPr>
        <w:rFonts w:cs="Times New Roman" w:hint="default"/>
      </w:rPr>
    </w:lvl>
    <w:lvl w:ilvl="7">
      <w:start w:val="1"/>
      <w:numFmt w:val="none"/>
      <w:suff w:val="nothing"/>
      <w:lvlText w:val=""/>
      <w:lvlJc w:val="left"/>
      <w:pPr>
        <w:ind w:left="284"/>
      </w:pPr>
      <w:rPr>
        <w:rFonts w:cs="Times New Roman" w:hint="default"/>
      </w:rPr>
    </w:lvl>
    <w:lvl w:ilvl="8">
      <w:start w:val="1"/>
      <w:numFmt w:val="none"/>
      <w:suff w:val="nothing"/>
      <w:lvlText w:val=""/>
      <w:lvlJc w:val="left"/>
      <w:pPr>
        <w:ind w:left="284"/>
      </w:pPr>
      <w:rPr>
        <w:rFonts w:cs="Times New Roman" w:hint="default"/>
      </w:rPr>
    </w:lvl>
  </w:abstractNum>
  <w:abstractNum w:abstractNumId="197">
    <w:nsid w:val="6C512189"/>
    <w:multiLevelType w:val="hybridMultilevel"/>
    <w:tmpl w:val="9BBE761C"/>
    <w:lvl w:ilvl="0" w:tplc="1020DB4C">
      <w:start w:val="5"/>
      <w:numFmt w:val="bullet"/>
      <w:lvlText w:val="-"/>
      <w:lvlJc w:val="left"/>
      <w:pPr>
        <w:ind w:left="1500" w:hanging="360"/>
      </w:pPr>
      <w:rPr>
        <w:rFonts w:ascii="Times New Roman" w:eastAsia="Times New Roman" w:hAnsi="Times New Roman" w:hint="default"/>
      </w:rPr>
    </w:lvl>
    <w:lvl w:ilvl="1" w:tplc="8DEC18EC" w:tentative="1">
      <w:start w:val="1"/>
      <w:numFmt w:val="bullet"/>
      <w:lvlText w:val="o"/>
      <w:lvlJc w:val="left"/>
      <w:pPr>
        <w:ind w:left="2220" w:hanging="360"/>
      </w:pPr>
      <w:rPr>
        <w:rFonts w:ascii="Courier New" w:hAnsi="Courier New" w:hint="default"/>
      </w:rPr>
    </w:lvl>
    <w:lvl w:ilvl="2" w:tplc="5F968FA8" w:tentative="1">
      <w:start w:val="1"/>
      <w:numFmt w:val="bullet"/>
      <w:lvlText w:val=""/>
      <w:lvlJc w:val="left"/>
      <w:pPr>
        <w:ind w:left="2940" w:hanging="360"/>
      </w:pPr>
      <w:rPr>
        <w:rFonts w:ascii="Wingdings" w:hAnsi="Wingdings" w:hint="default"/>
      </w:rPr>
    </w:lvl>
    <w:lvl w:ilvl="3" w:tplc="BDBEC3C6" w:tentative="1">
      <w:start w:val="1"/>
      <w:numFmt w:val="bullet"/>
      <w:lvlText w:val=""/>
      <w:lvlJc w:val="left"/>
      <w:pPr>
        <w:ind w:left="3660" w:hanging="360"/>
      </w:pPr>
      <w:rPr>
        <w:rFonts w:ascii="Symbol" w:hAnsi="Symbol" w:hint="default"/>
      </w:rPr>
    </w:lvl>
    <w:lvl w:ilvl="4" w:tplc="FF529932" w:tentative="1">
      <w:start w:val="1"/>
      <w:numFmt w:val="bullet"/>
      <w:lvlText w:val="o"/>
      <w:lvlJc w:val="left"/>
      <w:pPr>
        <w:ind w:left="4380" w:hanging="360"/>
      </w:pPr>
      <w:rPr>
        <w:rFonts w:ascii="Courier New" w:hAnsi="Courier New" w:hint="default"/>
      </w:rPr>
    </w:lvl>
    <w:lvl w:ilvl="5" w:tplc="8660A634" w:tentative="1">
      <w:start w:val="1"/>
      <w:numFmt w:val="bullet"/>
      <w:lvlText w:val=""/>
      <w:lvlJc w:val="left"/>
      <w:pPr>
        <w:ind w:left="5100" w:hanging="360"/>
      </w:pPr>
      <w:rPr>
        <w:rFonts w:ascii="Wingdings" w:hAnsi="Wingdings" w:hint="default"/>
      </w:rPr>
    </w:lvl>
    <w:lvl w:ilvl="6" w:tplc="9A94863C" w:tentative="1">
      <w:start w:val="1"/>
      <w:numFmt w:val="bullet"/>
      <w:lvlText w:val=""/>
      <w:lvlJc w:val="left"/>
      <w:pPr>
        <w:ind w:left="5820" w:hanging="360"/>
      </w:pPr>
      <w:rPr>
        <w:rFonts w:ascii="Symbol" w:hAnsi="Symbol" w:hint="default"/>
      </w:rPr>
    </w:lvl>
    <w:lvl w:ilvl="7" w:tplc="56823A54" w:tentative="1">
      <w:start w:val="1"/>
      <w:numFmt w:val="bullet"/>
      <w:lvlText w:val="o"/>
      <w:lvlJc w:val="left"/>
      <w:pPr>
        <w:ind w:left="6540" w:hanging="360"/>
      </w:pPr>
      <w:rPr>
        <w:rFonts w:ascii="Courier New" w:hAnsi="Courier New" w:hint="default"/>
      </w:rPr>
    </w:lvl>
    <w:lvl w:ilvl="8" w:tplc="02A4B36C" w:tentative="1">
      <w:start w:val="1"/>
      <w:numFmt w:val="bullet"/>
      <w:lvlText w:val=""/>
      <w:lvlJc w:val="left"/>
      <w:pPr>
        <w:ind w:left="7260" w:hanging="360"/>
      </w:pPr>
      <w:rPr>
        <w:rFonts w:ascii="Wingdings" w:hAnsi="Wingdings" w:hint="default"/>
      </w:rPr>
    </w:lvl>
  </w:abstractNum>
  <w:abstractNum w:abstractNumId="198">
    <w:nsid w:val="6C8A2DD5"/>
    <w:multiLevelType w:val="multilevel"/>
    <w:tmpl w:val="DEB43A5A"/>
    <w:lvl w:ilvl="0">
      <w:start w:val="3"/>
      <w:numFmt w:val="decimal"/>
      <w:lvlText w:val="%1."/>
      <w:lvlJc w:val="left"/>
      <w:pPr>
        <w:ind w:left="360" w:hanging="360"/>
      </w:pPr>
      <w:rPr>
        <w:rFonts w:cs="Times New Roman" w:hint="default"/>
      </w:rPr>
    </w:lvl>
    <w:lvl w:ilvl="1">
      <w:start w:val="1"/>
      <w:numFmt w:val="lowerLetter"/>
      <w:lvlText w:val="%2)"/>
      <w:lvlJc w:val="left"/>
      <w:pPr>
        <w:ind w:left="2162" w:hanging="720"/>
      </w:pPr>
      <w:rPr>
        <w:rFonts w:cs="Times New Roman" w:hint="default"/>
        <w:sz w:val="24"/>
      </w:rPr>
    </w:lvl>
    <w:lvl w:ilvl="2">
      <w:start w:val="1"/>
      <w:numFmt w:val="decimal"/>
      <w:lvlText w:val="%1.%2.%3."/>
      <w:lvlJc w:val="left"/>
      <w:pPr>
        <w:ind w:left="3604" w:hanging="720"/>
      </w:pPr>
      <w:rPr>
        <w:rFonts w:cs="Times New Roman" w:hint="default"/>
      </w:rPr>
    </w:lvl>
    <w:lvl w:ilvl="3">
      <w:start w:val="1"/>
      <w:numFmt w:val="decimal"/>
      <w:lvlText w:val="%1.%2.%3.%4."/>
      <w:lvlJc w:val="left"/>
      <w:pPr>
        <w:ind w:left="5406" w:hanging="1080"/>
      </w:pPr>
      <w:rPr>
        <w:rFonts w:cs="Times New Roman" w:hint="default"/>
      </w:rPr>
    </w:lvl>
    <w:lvl w:ilvl="4">
      <w:start w:val="1"/>
      <w:numFmt w:val="decimal"/>
      <w:lvlText w:val="%1.%2.%3.%4.%5."/>
      <w:lvlJc w:val="left"/>
      <w:pPr>
        <w:ind w:left="6848" w:hanging="1080"/>
      </w:pPr>
      <w:rPr>
        <w:rFonts w:cs="Times New Roman" w:hint="default"/>
      </w:rPr>
    </w:lvl>
    <w:lvl w:ilvl="5">
      <w:start w:val="1"/>
      <w:numFmt w:val="decimal"/>
      <w:lvlText w:val="%1.%2.%3.%4.%5.%6."/>
      <w:lvlJc w:val="left"/>
      <w:pPr>
        <w:ind w:left="8650" w:hanging="1440"/>
      </w:pPr>
      <w:rPr>
        <w:rFonts w:cs="Times New Roman" w:hint="default"/>
      </w:rPr>
    </w:lvl>
    <w:lvl w:ilvl="6">
      <w:start w:val="1"/>
      <w:numFmt w:val="decimal"/>
      <w:lvlText w:val="%1.%2.%3.%4.%5.%6.%7."/>
      <w:lvlJc w:val="left"/>
      <w:pPr>
        <w:ind w:left="10092" w:hanging="1440"/>
      </w:pPr>
      <w:rPr>
        <w:rFonts w:cs="Times New Roman" w:hint="default"/>
      </w:rPr>
    </w:lvl>
    <w:lvl w:ilvl="7">
      <w:start w:val="1"/>
      <w:numFmt w:val="decimal"/>
      <w:lvlText w:val="%1.%2.%3.%4.%5.%6.%7.%8."/>
      <w:lvlJc w:val="left"/>
      <w:pPr>
        <w:ind w:left="11894" w:hanging="1800"/>
      </w:pPr>
      <w:rPr>
        <w:rFonts w:cs="Times New Roman" w:hint="default"/>
      </w:rPr>
    </w:lvl>
    <w:lvl w:ilvl="8">
      <w:start w:val="1"/>
      <w:numFmt w:val="decimal"/>
      <w:lvlText w:val="%1.%2.%3.%4.%5.%6.%7.%8.%9."/>
      <w:lvlJc w:val="left"/>
      <w:pPr>
        <w:ind w:left="13336" w:hanging="1800"/>
      </w:pPr>
      <w:rPr>
        <w:rFonts w:cs="Times New Roman" w:hint="default"/>
      </w:rPr>
    </w:lvl>
  </w:abstractNum>
  <w:abstractNum w:abstractNumId="199">
    <w:nsid w:val="6DCA1A64"/>
    <w:multiLevelType w:val="hybridMultilevel"/>
    <w:tmpl w:val="2A58E06E"/>
    <w:lvl w:ilvl="0" w:tplc="99CEF9DA">
      <w:start w:val="1"/>
      <w:numFmt w:val="lowerLetter"/>
      <w:lvlText w:val="%1)"/>
      <w:lvlJc w:val="left"/>
      <w:pPr>
        <w:ind w:left="1440" w:hanging="360"/>
      </w:pPr>
      <w:rPr>
        <w:rFonts w:cs="Times New Roman" w:hint="default"/>
        <w:sz w:val="24"/>
      </w:rPr>
    </w:lvl>
    <w:lvl w:ilvl="1" w:tplc="E29C40A2" w:tentative="1">
      <w:start w:val="1"/>
      <w:numFmt w:val="bullet"/>
      <w:lvlText w:val="o"/>
      <w:lvlJc w:val="left"/>
      <w:pPr>
        <w:ind w:left="2160" w:hanging="360"/>
      </w:pPr>
      <w:rPr>
        <w:rFonts w:ascii="Courier New" w:hAnsi="Courier New" w:hint="default"/>
      </w:rPr>
    </w:lvl>
    <w:lvl w:ilvl="2" w:tplc="1CEE1DEE">
      <w:start w:val="1"/>
      <w:numFmt w:val="bullet"/>
      <w:lvlText w:val=""/>
      <w:lvlJc w:val="left"/>
      <w:pPr>
        <w:ind w:left="2880" w:hanging="360"/>
      </w:pPr>
      <w:rPr>
        <w:rFonts w:ascii="Wingdings" w:hAnsi="Wingdings" w:hint="default"/>
      </w:rPr>
    </w:lvl>
    <w:lvl w:ilvl="3" w:tplc="72BE5DB0" w:tentative="1">
      <w:start w:val="1"/>
      <w:numFmt w:val="bullet"/>
      <w:lvlText w:val=""/>
      <w:lvlJc w:val="left"/>
      <w:pPr>
        <w:ind w:left="3600" w:hanging="360"/>
      </w:pPr>
      <w:rPr>
        <w:rFonts w:ascii="Symbol" w:hAnsi="Symbol" w:hint="default"/>
      </w:rPr>
    </w:lvl>
    <w:lvl w:ilvl="4" w:tplc="8762636A" w:tentative="1">
      <w:start w:val="1"/>
      <w:numFmt w:val="bullet"/>
      <w:lvlText w:val="o"/>
      <w:lvlJc w:val="left"/>
      <w:pPr>
        <w:ind w:left="4320" w:hanging="360"/>
      </w:pPr>
      <w:rPr>
        <w:rFonts w:ascii="Courier New" w:hAnsi="Courier New" w:hint="default"/>
      </w:rPr>
    </w:lvl>
    <w:lvl w:ilvl="5" w:tplc="6EEE0116" w:tentative="1">
      <w:start w:val="1"/>
      <w:numFmt w:val="bullet"/>
      <w:lvlText w:val=""/>
      <w:lvlJc w:val="left"/>
      <w:pPr>
        <w:ind w:left="5040" w:hanging="360"/>
      </w:pPr>
      <w:rPr>
        <w:rFonts w:ascii="Wingdings" w:hAnsi="Wingdings" w:hint="default"/>
      </w:rPr>
    </w:lvl>
    <w:lvl w:ilvl="6" w:tplc="1B804994" w:tentative="1">
      <w:start w:val="1"/>
      <w:numFmt w:val="bullet"/>
      <w:lvlText w:val=""/>
      <w:lvlJc w:val="left"/>
      <w:pPr>
        <w:ind w:left="5760" w:hanging="360"/>
      </w:pPr>
      <w:rPr>
        <w:rFonts w:ascii="Symbol" w:hAnsi="Symbol" w:hint="default"/>
      </w:rPr>
    </w:lvl>
    <w:lvl w:ilvl="7" w:tplc="0D2006DA" w:tentative="1">
      <w:start w:val="1"/>
      <w:numFmt w:val="bullet"/>
      <w:lvlText w:val="o"/>
      <w:lvlJc w:val="left"/>
      <w:pPr>
        <w:ind w:left="6480" w:hanging="360"/>
      </w:pPr>
      <w:rPr>
        <w:rFonts w:ascii="Courier New" w:hAnsi="Courier New" w:hint="default"/>
      </w:rPr>
    </w:lvl>
    <w:lvl w:ilvl="8" w:tplc="2B9207EA" w:tentative="1">
      <w:start w:val="1"/>
      <w:numFmt w:val="bullet"/>
      <w:lvlText w:val=""/>
      <w:lvlJc w:val="left"/>
      <w:pPr>
        <w:ind w:left="7200" w:hanging="360"/>
      </w:pPr>
      <w:rPr>
        <w:rFonts w:ascii="Wingdings" w:hAnsi="Wingdings" w:hint="default"/>
      </w:rPr>
    </w:lvl>
  </w:abstractNum>
  <w:abstractNum w:abstractNumId="200">
    <w:nsid w:val="6DDC4D9C"/>
    <w:multiLevelType w:val="multilevel"/>
    <w:tmpl w:val="08120D4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1">
    <w:nsid w:val="6DDD757A"/>
    <w:multiLevelType w:val="multilevel"/>
    <w:tmpl w:val="3B1629A2"/>
    <w:lvl w:ilvl="0">
      <w:start w:val="1"/>
      <w:numFmt w:val="bullet"/>
      <w:lvlText w:val=""/>
      <w:lvlJc w:val="left"/>
      <w:pPr>
        <w:tabs>
          <w:tab w:val="num" w:pos="717"/>
        </w:tabs>
        <w:ind w:left="717" w:hanging="360"/>
      </w:pPr>
      <w:rPr>
        <w:rFonts w:ascii="Wingdings" w:hAnsi="Wingdings" w:hint="default"/>
        <w:sz w:val="16"/>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202">
    <w:nsid w:val="6E046B1A"/>
    <w:multiLevelType w:val="multilevel"/>
    <w:tmpl w:val="31E47A2C"/>
    <w:lvl w:ilvl="0">
      <w:start w:val="3"/>
      <w:numFmt w:val="decimal"/>
      <w:lvlText w:val="%1."/>
      <w:lvlJc w:val="left"/>
      <w:pPr>
        <w:ind w:left="360" w:hanging="360"/>
      </w:pPr>
      <w:rPr>
        <w:rFonts w:cs="Times New Roman" w:hint="default"/>
      </w:rPr>
    </w:lvl>
    <w:lvl w:ilvl="1">
      <w:start w:val="1"/>
      <w:numFmt w:val="lowerLetter"/>
      <w:lvlText w:val="%2)"/>
      <w:lvlJc w:val="left"/>
      <w:pPr>
        <w:ind w:left="2162" w:hanging="720"/>
      </w:pPr>
      <w:rPr>
        <w:rFonts w:cs="Times New Roman" w:hint="default"/>
        <w:sz w:val="24"/>
      </w:rPr>
    </w:lvl>
    <w:lvl w:ilvl="2">
      <w:start w:val="1"/>
      <w:numFmt w:val="decimal"/>
      <w:lvlText w:val="%1.%2.%3."/>
      <w:lvlJc w:val="left"/>
      <w:pPr>
        <w:ind w:left="3604" w:hanging="720"/>
      </w:pPr>
      <w:rPr>
        <w:rFonts w:cs="Times New Roman" w:hint="default"/>
      </w:rPr>
    </w:lvl>
    <w:lvl w:ilvl="3">
      <w:start w:val="1"/>
      <w:numFmt w:val="decimal"/>
      <w:lvlText w:val="%1.%2.%3.%4."/>
      <w:lvlJc w:val="left"/>
      <w:pPr>
        <w:ind w:left="5406" w:hanging="1080"/>
      </w:pPr>
      <w:rPr>
        <w:rFonts w:cs="Times New Roman" w:hint="default"/>
      </w:rPr>
    </w:lvl>
    <w:lvl w:ilvl="4">
      <w:start w:val="1"/>
      <w:numFmt w:val="decimal"/>
      <w:lvlText w:val="%1.%2.%3.%4.%5."/>
      <w:lvlJc w:val="left"/>
      <w:pPr>
        <w:ind w:left="6848" w:hanging="1080"/>
      </w:pPr>
      <w:rPr>
        <w:rFonts w:cs="Times New Roman" w:hint="default"/>
      </w:rPr>
    </w:lvl>
    <w:lvl w:ilvl="5">
      <w:start w:val="1"/>
      <w:numFmt w:val="decimal"/>
      <w:lvlText w:val="%1.%2.%3.%4.%5.%6."/>
      <w:lvlJc w:val="left"/>
      <w:pPr>
        <w:ind w:left="8650" w:hanging="1440"/>
      </w:pPr>
      <w:rPr>
        <w:rFonts w:cs="Times New Roman" w:hint="default"/>
      </w:rPr>
    </w:lvl>
    <w:lvl w:ilvl="6">
      <w:start w:val="1"/>
      <w:numFmt w:val="decimal"/>
      <w:lvlText w:val="%1.%2.%3.%4.%5.%6.%7."/>
      <w:lvlJc w:val="left"/>
      <w:pPr>
        <w:ind w:left="10092" w:hanging="1440"/>
      </w:pPr>
      <w:rPr>
        <w:rFonts w:cs="Times New Roman" w:hint="default"/>
      </w:rPr>
    </w:lvl>
    <w:lvl w:ilvl="7">
      <w:start w:val="1"/>
      <w:numFmt w:val="decimal"/>
      <w:lvlText w:val="%1.%2.%3.%4.%5.%6.%7.%8."/>
      <w:lvlJc w:val="left"/>
      <w:pPr>
        <w:ind w:left="11894" w:hanging="1800"/>
      </w:pPr>
      <w:rPr>
        <w:rFonts w:cs="Times New Roman" w:hint="default"/>
      </w:rPr>
    </w:lvl>
    <w:lvl w:ilvl="8">
      <w:start w:val="1"/>
      <w:numFmt w:val="decimal"/>
      <w:lvlText w:val="%1.%2.%3.%4.%5.%6.%7.%8.%9."/>
      <w:lvlJc w:val="left"/>
      <w:pPr>
        <w:ind w:left="13336" w:hanging="1800"/>
      </w:pPr>
      <w:rPr>
        <w:rFonts w:cs="Times New Roman" w:hint="default"/>
      </w:rPr>
    </w:lvl>
  </w:abstractNum>
  <w:abstractNum w:abstractNumId="203">
    <w:nsid w:val="6E062675"/>
    <w:multiLevelType w:val="hybridMultilevel"/>
    <w:tmpl w:val="05E2E8D8"/>
    <w:lvl w:ilvl="0" w:tplc="22A0C662">
      <w:start w:val="1"/>
      <w:numFmt w:val="lowerLetter"/>
      <w:lvlText w:val="%1)"/>
      <w:lvlJc w:val="left"/>
      <w:pPr>
        <w:tabs>
          <w:tab w:val="num" w:pos="1652"/>
        </w:tabs>
        <w:ind w:left="1652" w:hanging="360"/>
      </w:pPr>
      <w:rPr>
        <w:rFonts w:cs="Times New Roman" w:hint="default"/>
        <w:sz w:val="24"/>
      </w:rPr>
    </w:lvl>
    <w:lvl w:ilvl="1" w:tplc="24123768">
      <w:start w:val="1"/>
      <w:numFmt w:val="lowerLetter"/>
      <w:lvlText w:val="%2)"/>
      <w:lvlJc w:val="left"/>
      <w:pPr>
        <w:tabs>
          <w:tab w:val="num" w:pos="2012"/>
        </w:tabs>
        <w:ind w:left="2012" w:hanging="360"/>
      </w:pPr>
      <w:rPr>
        <w:rFonts w:cs="Times New Roman" w:hint="default"/>
      </w:rPr>
    </w:lvl>
    <w:lvl w:ilvl="2" w:tplc="D84C6AA4" w:tentative="1">
      <w:start w:val="1"/>
      <w:numFmt w:val="lowerRoman"/>
      <w:lvlText w:val="%3."/>
      <w:lvlJc w:val="right"/>
      <w:pPr>
        <w:tabs>
          <w:tab w:val="num" w:pos="2732"/>
        </w:tabs>
        <w:ind w:left="2732" w:hanging="180"/>
      </w:pPr>
      <w:rPr>
        <w:rFonts w:cs="Times New Roman"/>
      </w:rPr>
    </w:lvl>
    <w:lvl w:ilvl="3" w:tplc="B4AEF02E" w:tentative="1">
      <w:start w:val="1"/>
      <w:numFmt w:val="decimal"/>
      <w:lvlText w:val="%4."/>
      <w:lvlJc w:val="left"/>
      <w:pPr>
        <w:tabs>
          <w:tab w:val="num" w:pos="3452"/>
        </w:tabs>
        <w:ind w:left="3452" w:hanging="360"/>
      </w:pPr>
      <w:rPr>
        <w:rFonts w:cs="Times New Roman"/>
      </w:rPr>
    </w:lvl>
    <w:lvl w:ilvl="4" w:tplc="A94AF0C8" w:tentative="1">
      <w:start w:val="1"/>
      <w:numFmt w:val="lowerLetter"/>
      <w:lvlText w:val="%5."/>
      <w:lvlJc w:val="left"/>
      <w:pPr>
        <w:tabs>
          <w:tab w:val="num" w:pos="4172"/>
        </w:tabs>
        <w:ind w:left="4172" w:hanging="360"/>
      </w:pPr>
      <w:rPr>
        <w:rFonts w:cs="Times New Roman"/>
      </w:rPr>
    </w:lvl>
    <w:lvl w:ilvl="5" w:tplc="AAA293C4" w:tentative="1">
      <w:start w:val="1"/>
      <w:numFmt w:val="lowerRoman"/>
      <w:lvlText w:val="%6."/>
      <w:lvlJc w:val="right"/>
      <w:pPr>
        <w:tabs>
          <w:tab w:val="num" w:pos="4892"/>
        </w:tabs>
        <w:ind w:left="4892" w:hanging="180"/>
      </w:pPr>
      <w:rPr>
        <w:rFonts w:cs="Times New Roman"/>
      </w:rPr>
    </w:lvl>
    <w:lvl w:ilvl="6" w:tplc="5964B680" w:tentative="1">
      <w:start w:val="1"/>
      <w:numFmt w:val="decimal"/>
      <w:lvlText w:val="%7."/>
      <w:lvlJc w:val="left"/>
      <w:pPr>
        <w:tabs>
          <w:tab w:val="num" w:pos="5612"/>
        </w:tabs>
        <w:ind w:left="5612" w:hanging="360"/>
      </w:pPr>
      <w:rPr>
        <w:rFonts w:cs="Times New Roman"/>
      </w:rPr>
    </w:lvl>
    <w:lvl w:ilvl="7" w:tplc="F16E9ECA" w:tentative="1">
      <w:start w:val="1"/>
      <w:numFmt w:val="lowerLetter"/>
      <w:lvlText w:val="%8."/>
      <w:lvlJc w:val="left"/>
      <w:pPr>
        <w:tabs>
          <w:tab w:val="num" w:pos="6332"/>
        </w:tabs>
        <w:ind w:left="6332" w:hanging="360"/>
      </w:pPr>
      <w:rPr>
        <w:rFonts w:cs="Times New Roman"/>
      </w:rPr>
    </w:lvl>
    <w:lvl w:ilvl="8" w:tplc="4A307A6A" w:tentative="1">
      <w:start w:val="1"/>
      <w:numFmt w:val="lowerRoman"/>
      <w:lvlText w:val="%9."/>
      <w:lvlJc w:val="right"/>
      <w:pPr>
        <w:tabs>
          <w:tab w:val="num" w:pos="7052"/>
        </w:tabs>
        <w:ind w:left="7052" w:hanging="180"/>
      </w:pPr>
      <w:rPr>
        <w:rFonts w:cs="Times New Roman"/>
      </w:rPr>
    </w:lvl>
  </w:abstractNum>
  <w:abstractNum w:abstractNumId="204">
    <w:nsid w:val="6E3D5FB4"/>
    <w:multiLevelType w:val="hybridMultilevel"/>
    <w:tmpl w:val="1C7C20EA"/>
    <w:lvl w:ilvl="0" w:tplc="C080767C">
      <w:start w:val="1"/>
      <w:numFmt w:val="lowerLetter"/>
      <w:lvlText w:val="%1)"/>
      <w:lvlJc w:val="left"/>
      <w:pPr>
        <w:ind w:left="720" w:hanging="360"/>
      </w:pPr>
      <w:rPr>
        <w:rFonts w:cs="Times New Roman" w:hint="default"/>
        <w:i/>
        <w:color w:val="0A55A3"/>
      </w:rPr>
    </w:lvl>
    <w:lvl w:ilvl="1" w:tplc="D40A2C1E" w:tentative="1">
      <w:start w:val="1"/>
      <w:numFmt w:val="lowerLetter"/>
      <w:lvlText w:val="%2."/>
      <w:lvlJc w:val="left"/>
      <w:pPr>
        <w:ind w:left="1440" w:hanging="360"/>
      </w:pPr>
      <w:rPr>
        <w:rFonts w:cs="Times New Roman"/>
      </w:rPr>
    </w:lvl>
    <w:lvl w:ilvl="2" w:tplc="F9E8DCB8" w:tentative="1">
      <w:start w:val="1"/>
      <w:numFmt w:val="lowerRoman"/>
      <w:lvlText w:val="%3."/>
      <w:lvlJc w:val="right"/>
      <w:pPr>
        <w:ind w:left="2160" w:hanging="180"/>
      </w:pPr>
      <w:rPr>
        <w:rFonts w:cs="Times New Roman"/>
      </w:rPr>
    </w:lvl>
    <w:lvl w:ilvl="3" w:tplc="2B142CAE" w:tentative="1">
      <w:start w:val="1"/>
      <w:numFmt w:val="decimal"/>
      <w:lvlText w:val="%4."/>
      <w:lvlJc w:val="left"/>
      <w:pPr>
        <w:ind w:left="2880" w:hanging="360"/>
      </w:pPr>
      <w:rPr>
        <w:rFonts w:cs="Times New Roman"/>
      </w:rPr>
    </w:lvl>
    <w:lvl w:ilvl="4" w:tplc="869EDDA6" w:tentative="1">
      <w:start w:val="1"/>
      <w:numFmt w:val="lowerLetter"/>
      <w:lvlText w:val="%5."/>
      <w:lvlJc w:val="left"/>
      <w:pPr>
        <w:ind w:left="3600" w:hanging="360"/>
      </w:pPr>
      <w:rPr>
        <w:rFonts w:cs="Times New Roman"/>
      </w:rPr>
    </w:lvl>
    <w:lvl w:ilvl="5" w:tplc="CD1AEA5E" w:tentative="1">
      <w:start w:val="1"/>
      <w:numFmt w:val="lowerRoman"/>
      <w:lvlText w:val="%6."/>
      <w:lvlJc w:val="right"/>
      <w:pPr>
        <w:ind w:left="4320" w:hanging="180"/>
      </w:pPr>
      <w:rPr>
        <w:rFonts w:cs="Times New Roman"/>
      </w:rPr>
    </w:lvl>
    <w:lvl w:ilvl="6" w:tplc="DCB48308" w:tentative="1">
      <w:start w:val="1"/>
      <w:numFmt w:val="decimal"/>
      <w:lvlText w:val="%7."/>
      <w:lvlJc w:val="left"/>
      <w:pPr>
        <w:ind w:left="5040" w:hanging="360"/>
      </w:pPr>
      <w:rPr>
        <w:rFonts w:cs="Times New Roman"/>
      </w:rPr>
    </w:lvl>
    <w:lvl w:ilvl="7" w:tplc="55365B40" w:tentative="1">
      <w:start w:val="1"/>
      <w:numFmt w:val="lowerLetter"/>
      <w:lvlText w:val="%8."/>
      <w:lvlJc w:val="left"/>
      <w:pPr>
        <w:ind w:left="5760" w:hanging="360"/>
      </w:pPr>
      <w:rPr>
        <w:rFonts w:cs="Times New Roman"/>
      </w:rPr>
    </w:lvl>
    <w:lvl w:ilvl="8" w:tplc="21DE9E28" w:tentative="1">
      <w:start w:val="1"/>
      <w:numFmt w:val="lowerRoman"/>
      <w:lvlText w:val="%9."/>
      <w:lvlJc w:val="right"/>
      <w:pPr>
        <w:ind w:left="6480" w:hanging="180"/>
      </w:pPr>
      <w:rPr>
        <w:rFonts w:cs="Times New Roman"/>
      </w:rPr>
    </w:lvl>
  </w:abstractNum>
  <w:abstractNum w:abstractNumId="205">
    <w:nsid w:val="6EFF0323"/>
    <w:multiLevelType w:val="multilevel"/>
    <w:tmpl w:val="5B4AAC56"/>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6">
    <w:nsid w:val="6F753029"/>
    <w:multiLevelType w:val="hybridMultilevel"/>
    <w:tmpl w:val="C8B8C76C"/>
    <w:lvl w:ilvl="0" w:tplc="8AFA07FC">
      <w:start w:val="1"/>
      <w:numFmt w:val="bullet"/>
      <w:lvlText w:val=""/>
      <w:lvlJc w:val="left"/>
      <w:pPr>
        <w:ind w:left="720" w:hanging="360"/>
      </w:pPr>
      <w:rPr>
        <w:rFonts w:ascii="Symbol" w:hAnsi="Symbol" w:hint="default"/>
      </w:rPr>
    </w:lvl>
    <w:lvl w:ilvl="1" w:tplc="CB482724" w:tentative="1">
      <w:start w:val="1"/>
      <w:numFmt w:val="bullet"/>
      <w:lvlText w:val="o"/>
      <w:lvlJc w:val="left"/>
      <w:pPr>
        <w:ind w:left="1440" w:hanging="360"/>
      </w:pPr>
      <w:rPr>
        <w:rFonts w:ascii="Courier New" w:hAnsi="Courier New" w:hint="default"/>
      </w:rPr>
    </w:lvl>
    <w:lvl w:ilvl="2" w:tplc="D3C6FBE4" w:tentative="1">
      <w:start w:val="1"/>
      <w:numFmt w:val="bullet"/>
      <w:lvlText w:val=""/>
      <w:lvlJc w:val="left"/>
      <w:pPr>
        <w:ind w:left="2160" w:hanging="360"/>
      </w:pPr>
      <w:rPr>
        <w:rFonts w:ascii="Wingdings" w:hAnsi="Wingdings" w:hint="default"/>
      </w:rPr>
    </w:lvl>
    <w:lvl w:ilvl="3" w:tplc="E9D8AD2C" w:tentative="1">
      <w:start w:val="1"/>
      <w:numFmt w:val="bullet"/>
      <w:lvlText w:val=""/>
      <w:lvlJc w:val="left"/>
      <w:pPr>
        <w:ind w:left="2880" w:hanging="360"/>
      </w:pPr>
      <w:rPr>
        <w:rFonts w:ascii="Symbol" w:hAnsi="Symbol" w:hint="default"/>
      </w:rPr>
    </w:lvl>
    <w:lvl w:ilvl="4" w:tplc="2644441C" w:tentative="1">
      <w:start w:val="1"/>
      <w:numFmt w:val="bullet"/>
      <w:lvlText w:val="o"/>
      <w:lvlJc w:val="left"/>
      <w:pPr>
        <w:ind w:left="3600" w:hanging="360"/>
      </w:pPr>
      <w:rPr>
        <w:rFonts w:ascii="Courier New" w:hAnsi="Courier New" w:hint="default"/>
      </w:rPr>
    </w:lvl>
    <w:lvl w:ilvl="5" w:tplc="3294DB70" w:tentative="1">
      <w:start w:val="1"/>
      <w:numFmt w:val="bullet"/>
      <w:lvlText w:val=""/>
      <w:lvlJc w:val="left"/>
      <w:pPr>
        <w:ind w:left="4320" w:hanging="360"/>
      </w:pPr>
      <w:rPr>
        <w:rFonts w:ascii="Wingdings" w:hAnsi="Wingdings" w:hint="default"/>
      </w:rPr>
    </w:lvl>
    <w:lvl w:ilvl="6" w:tplc="F946A80E" w:tentative="1">
      <w:start w:val="1"/>
      <w:numFmt w:val="bullet"/>
      <w:lvlText w:val=""/>
      <w:lvlJc w:val="left"/>
      <w:pPr>
        <w:ind w:left="5040" w:hanging="360"/>
      </w:pPr>
      <w:rPr>
        <w:rFonts w:ascii="Symbol" w:hAnsi="Symbol" w:hint="default"/>
      </w:rPr>
    </w:lvl>
    <w:lvl w:ilvl="7" w:tplc="CA523666" w:tentative="1">
      <w:start w:val="1"/>
      <w:numFmt w:val="bullet"/>
      <w:lvlText w:val="o"/>
      <w:lvlJc w:val="left"/>
      <w:pPr>
        <w:ind w:left="5760" w:hanging="360"/>
      </w:pPr>
      <w:rPr>
        <w:rFonts w:ascii="Courier New" w:hAnsi="Courier New" w:hint="default"/>
      </w:rPr>
    </w:lvl>
    <w:lvl w:ilvl="8" w:tplc="544C6338" w:tentative="1">
      <w:start w:val="1"/>
      <w:numFmt w:val="bullet"/>
      <w:lvlText w:val=""/>
      <w:lvlJc w:val="left"/>
      <w:pPr>
        <w:ind w:left="6480" w:hanging="360"/>
      </w:pPr>
      <w:rPr>
        <w:rFonts w:ascii="Wingdings" w:hAnsi="Wingdings" w:hint="default"/>
      </w:rPr>
    </w:lvl>
  </w:abstractNum>
  <w:abstractNum w:abstractNumId="207">
    <w:nsid w:val="7168061D"/>
    <w:multiLevelType w:val="multilevel"/>
    <w:tmpl w:val="9EBC0336"/>
    <w:lvl w:ilvl="0">
      <w:start w:val="1"/>
      <w:numFmt w:val="lowerLetter"/>
      <w:lvlText w:val="%1)"/>
      <w:lvlJc w:val="left"/>
      <w:pPr>
        <w:tabs>
          <w:tab w:val="num" w:pos="357"/>
        </w:tabs>
        <w:ind w:left="357" w:hanging="357"/>
      </w:pPr>
      <w:rPr>
        <w:rFonts w:cs="Times New Roman" w:hint="default"/>
        <w:b w:val="0"/>
        <w:sz w:val="24"/>
        <w:szCs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8">
    <w:nsid w:val="71911E83"/>
    <w:multiLevelType w:val="multilevel"/>
    <w:tmpl w:val="5C522528"/>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9">
    <w:nsid w:val="722A043A"/>
    <w:multiLevelType w:val="multilevel"/>
    <w:tmpl w:val="9FBA3E6C"/>
    <w:lvl w:ilvl="0">
      <w:start w:val="2"/>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10">
    <w:nsid w:val="734B61A9"/>
    <w:multiLevelType w:val="hybridMultilevel"/>
    <w:tmpl w:val="B91284CE"/>
    <w:lvl w:ilvl="0" w:tplc="2F009A22">
      <w:start w:val="1"/>
      <w:numFmt w:val="lowerLetter"/>
      <w:lvlText w:val="%1)"/>
      <w:lvlJc w:val="left"/>
      <w:pPr>
        <w:ind w:left="1188" w:hanging="360"/>
      </w:pPr>
      <w:rPr>
        <w:rFonts w:cs="Times New Roman" w:hint="default"/>
        <w:sz w:val="24"/>
      </w:rPr>
    </w:lvl>
    <w:lvl w:ilvl="1" w:tplc="726E7948" w:tentative="1">
      <w:start w:val="1"/>
      <w:numFmt w:val="lowerLetter"/>
      <w:lvlText w:val="%2."/>
      <w:lvlJc w:val="left"/>
      <w:pPr>
        <w:ind w:left="1908" w:hanging="360"/>
      </w:pPr>
      <w:rPr>
        <w:rFonts w:cs="Times New Roman"/>
      </w:rPr>
    </w:lvl>
    <w:lvl w:ilvl="2" w:tplc="2ADED61E" w:tentative="1">
      <w:start w:val="1"/>
      <w:numFmt w:val="lowerRoman"/>
      <w:lvlText w:val="%3."/>
      <w:lvlJc w:val="right"/>
      <w:pPr>
        <w:ind w:left="2628" w:hanging="180"/>
      </w:pPr>
      <w:rPr>
        <w:rFonts w:cs="Times New Roman"/>
      </w:rPr>
    </w:lvl>
    <w:lvl w:ilvl="3" w:tplc="DD6C077A" w:tentative="1">
      <w:start w:val="1"/>
      <w:numFmt w:val="decimal"/>
      <w:lvlText w:val="%4."/>
      <w:lvlJc w:val="left"/>
      <w:pPr>
        <w:ind w:left="3348" w:hanging="360"/>
      </w:pPr>
      <w:rPr>
        <w:rFonts w:cs="Times New Roman"/>
      </w:rPr>
    </w:lvl>
    <w:lvl w:ilvl="4" w:tplc="542A6B04" w:tentative="1">
      <w:start w:val="1"/>
      <w:numFmt w:val="lowerLetter"/>
      <w:lvlText w:val="%5."/>
      <w:lvlJc w:val="left"/>
      <w:pPr>
        <w:ind w:left="4068" w:hanging="360"/>
      </w:pPr>
      <w:rPr>
        <w:rFonts w:cs="Times New Roman"/>
      </w:rPr>
    </w:lvl>
    <w:lvl w:ilvl="5" w:tplc="0CD25484" w:tentative="1">
      <w:start w:val="1"/>
      <w:numFmt w:val="lowerRoman"/>
      <w:lvlText w:val="%6."/>
      <w:lvlJc w:val="right"/>
      <w:pPr>
        <w:ind w:left="4788" w:hanging="180"/>
      </w:pPr>
      <w:rPr>
        <w:rFonts w:cs="Times New Roman"/>
      </w:rPr>
    </w:lvl>
    <w:lvl w:ilvl="6" w:tplc="9BD23060" w:tentative="1">
      <w:start w:val="1"/>
      <w:numFmt w:val="decimal"/>
      <w:lvlText w:val="%7."/>
      <w:lvlJc w:val="left"/>
      <w:pPr>
        <w:ind w:left="5508" w:hanging="360"/>
      </w:pPr>
      <w:rPr>
        <w:rFonts w:cs="Times New Roman"/>
      </w:rPr>
    </w:lvl>
    <w:lvl w:ilvl="7" w:tplc="5FEC3852" w:tentative="1">
      <w:start w:val="1"/>
      <w:numFmt w:val="lowerLetter"/>
      <w:lvlText w:val="%8."/>
      <w:lvlJc w:val="left"/>
      <w:pPr>
        <w:ind w:left="6228" w:hanging="360"/>
      </w:pPr>
      <w:rPr>
        <w:rFonts w:cs="Times New Roman"/>
      </w:rPr>
    </w:lvl>
    <w:lvl w:ilvl="8" w:tplc="253255D0" w:tentative="1">
      <w:start w:val="1"/>
      <w:numFmt w:val="lowerRoman"/>
      <w:lvlText w:val="%9."/>
      <w:lvlJc w:val="right"/>
      <w:pPr>
        <w:ind w:left="6948" w:hanging="180"/>
      </w:pPr>
      <w:rPr>
        <w:rFonts w:cs="Times New Roman"/>
      </w:rPr>
    </w:lvl>
  </w:abstractNum>
  <w:abstractNum w:abstractNumId="211">
    <w:nsid w:val="748F6FF4"/>
    <w:multiLevelType w:val="hybridMultilevel"/>
    <w:tmpl w:val="760C0852"/>
    <w:lvl w:ilvl="0" w:tplc="975E78FC">
      <w:start w:val="1"/>
      <w:numFmt w:val="lowerLetter"/>
      <w:lvlText w:val="%1)"/>
      <w:lvlJc w:val="left"/>
      <w:pPr>
        <w:ind w:left="720" w:hanging="360"/>
      </w:pPr>
      <w:rPr>
        <w:rFonts w:cs="Times New Roman" w:hint="default"/>
        <w:b w:val="0"/>
        <w:sz w:val="24"/>
      </w:rPr>
    </w:lvl>
    <w:lvl w:ilvl="1" w:tplc="D2327E98" w:tentative="1">
      <w:start w:val="1"/>
      <w:numFmt w:val="lowerLetter"/>
      <w:lvlText w:val="%2."/>
      <w:lvlJc w:val="left"/>
      <w:pPr>
        <w:ind w:left="1440" w:hanging="360"/>
      </w:pPr>
      <w:rPr>
        <w:rFonts w:cs="Times New Roman"/>
      </w:rPr>
    </w:lvl>
    <w:lvl w:ilvl="2" w:tplc="EDB8352E" w:tentative="1">
      <w:start w:val="1"/>
      <w:numFmt w:val="lowerRoman"/>
      <w:lvlText w:val="%3."/>
      <w:lvlJc w:val="right"/>
      <w:pPr>
        <w:ind w:left="2160" w:hanging="180"/>
      </w:pPr>
      <w:rPr>
        <w:rFonts w:cs="Times New Roman"/>
      </w:rPr>
    </w:lvl>
    <w:lvl w:ilvl="3" w:tplc="833AE582" w:tentative="1">
      <w:start w:val="1"/>
      <w:numFmt w:val="decimal"/>
      <w:lvlText w:val="%4."/>
      <w:lvlJc w:val="left"/>
      <w:pPr>
        <w:ind w:left="2880" w:hanging="360"/>
      </w:pPr>
      <w:rPr>
        <w:rFonts w:cs="Times New Roman"/>
      </w:rPr>
    </w:lvl>
    <w:lvl w:ilvl="4" w:tplc="39EC97A4" w:tentative="1">
      <w:start w:val="1"/>
      <w:numFmt w:val="lowerLetter"/>
      <w:lvlText w:val="%5."/>
      <w:lvlJc w:val="left"/>
      <w:pPr>
        <w:ind w:left="3600" w:hanging="360"/>
      </w:pPr>
      <w:rPr>
        <w:rFonts w:cs="Times New Roman"/>
      </w:rPr>
    </w:lvl>
    <w:lvl w:ilvl="5" w:tplc="031C88C6" w:tentative="1">
      <w:start w:val="1"/>
      <w:numFmt w:val="lowerRoman"/>
      <w:lvlText w:val="%6."/>
      <w:lvlJc w:val="right"/>
      <w:pPr>
        <w:ind w:left="4320" w:hanging="180"/>
      </w:pPr>
      <w:rPr>
        <w:rFonts w:cs="Times New Roman"/>
      </w:rPr>
    </w:lvl>
    <w:lvl w:ilvl="6" w:tplc="7D548DBA" w:tentative="1">
      <w:start w:val="1"/>
      <w:numFmt w:val="decimal"/>
      <w:lvlText w:val="%7."/>
      <w:lvlJc w:val="left"/>
      <w:pPr>
        <w:ind w:left="5040" w:hanging="360"/>
      </w:pPr>
      <w:rPr>
        <w:rFonts w:cs="Times New Roman"/>
      </w:rPr>
    </w:lvl>
    <w:lvl w:ilvl="7" w:tplc="94E24250" w:tentative="1">
      <w:start w:val="1"/>
      <w:numFmt w:val="lowerLetter"/>
      <w:lvlText w:val="%8."/>
      <w:lvlJc w:val="left"/>
      <w:pPr>
        <w:ind w:left="5760" w:hanging="360"/>
      </w:pPr>
      <w:rPr>
        <w:rFonts w:cs="Times New Roman"/>
      </w:rPr>
    </w:lvl>
    <w:lvl w:ilvl="8" w:tplc="767E5EF6" w:tentative="1">
      <w:start w:val="1"/>
      <w:numFmt w:val="lowerRoman"/>
      <w:lvlText w:val="%9."/>
      <w:lvlJc w:val="right"/>
      <w:pPr>
        <w:ind w:left="6480" w:hanging="180"/>
      </w:pPr>
      <w:rPr>
        <w:rFonts w:cs="Times New Roman"/>
      </w:rPr>
    </w:lvl>
  </w:abstractNum>
  <w:abstractNum w:abstractNumId="212">
    <w:nsid w:val="75E349F8"/>
    <w:multiLevelType w:val="hybridMultilevel"/>
    <w:tmpl w:val="C9DC77BC"/>
    <w:lvl w:ilvl="0" w:tplc="D598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66712C0"/>
    <w:multiLevelType w:val="hybridMultilevel"/>
    <w:tmpl w:val="F93E568A"/>
    <w:lvl w:ilvl="0" w:tplc="73FAE238">
      <w:start w:val="1"/>
      <w:numFmt w:val="lowerLetter"/>
      <w:lvlText w:val="%1)"/>
      <w:lvlJc w:val="left"/>
      <w:pPr>
        <w:ind w:left="3060" w:hanging="360"/>
      </w:pPr>
      <w:rPr>
        <w:rFonts w:cs="Times New Roman" w:hint="default"/>
        <w:sz w:val="24"/>
      </w:rPr>
    </w:lvl>
    <w:lvl w:ilvl="1" w:tplc="04090019">
      <w:numFmt w:val="bullet"/>
      <w:lvlText w:val=""/>
      <w:lvlJc w:val="left"/>
      <w:pPr>
        <w:tabs>
          <w:tab w:val="num" w:pos="1287"/>
        </w:tabs>
        <w:ind w:left="1287"/>
      </w:pPr>
      <w:rPr>
        <w:rFonts w:ascii="Symbol" w:hAnsi="Symbol" w:hint="default"/>
        <w:color w:val="auto"/>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14">
    <w:nsid w:val="767C56E3"/>
    <w:multiLevelType w:val="multilevel"/>
    <w:tmpl w:val="CE2E4766"/>
    <w:lvl w:ilvl="0">
      <w:start w:val="1"/>
      <w:numFmt w:val="decimal"/>
      <w:pStyle w:val="Heading1"/>
      <w:lvlText w:val="%1."/>
      <w:lvlJc w:val="right"/>
      <w:pPr>
        <w:tabs>
          <w:tab w:val="num" w:pos="284"/>
        </w:tabs>
        <w:ind w:left="284" w:hanging="284"/>
      </w:pPr>
      <w:rPr>
        <w:rFonts w:ascii="Times New Roman" w:eastAsia="Times New Roman" w:hAnsi="Times New Roman" w:cs="Arial"/>
      </w:rPr>
    </w:lvl>
    <w:lvl w:ilvl="1">
      <w:start w:val="1"/>
      <w:numFmt w:val="decimal"/>
      <w:pStyle w:val="Heading2"/>
      <w:lvlText w:val="%1.%2"/>
      <w:lvlJc w:val="right"/>
      <w:pPr>
        <w:tabs>
          <w:tab w:val="num" w:pos="710"/>
        </w:tabs>
        <w:ind w:left="710" w:hanging="284"/>
      </w:pPr>
      <w:rPr>
        <w:rFonts w:cs="Times New Roman" w:hint="default"/>
      </w:rPr>
    </w:lvl>
    <w:lvl w:ilvl="2">
      <w:start w:val="1"/>
      <w:numFmt w:val="decimal"/>
      <w:pStyle w:val="Heading3"/>
      <w:lvlText w:val="%1.%2.%3"/>
      <w:lvlJc w:val="right"/>
      <w:pPr>
        <w:tabs>
          <w:tab w:val="num" w:pos="568"/>
        </w:tabs>
        <w:ind w:left="568" w:hanging="284"/>
      </w:pPr>
      <w:rPr>
        <w:rFonts w:cs="Times New Roman" w:hint="default"/>
      </w:rPr>
    </w:lvl>
    <w:lvl w:ilvl="3">
      <w:start w:val="1"/>
      <w:numFmt w:val="none"/>
      <w:suff w:val="nothing"/>
      <w:lvlText w:val=""/>
      <w:lvlJc w:val="left"/>
      <w:pPr>
        <w:ind w:left="284"/>
      </w:pPr>
      <w:rPr>
        <w:rFonts w:cs="Times New Roman" w:hint="default"/>
      </w:rPr>
    </w:lvl>
    <w:lvl w:ilvl="4">
      <w:start w:val="1"/>
      <w:numFmt w:val="none"/>
      <w:suff w:val="nothing"/>
      <w:lvlText w:val=""/>
      <w:lvlJc w:val="left"/>
      <w:pPr>
        <w:ind w:left="284"/>
      </w:pPr>
      <w:rPr>
        <w:rFonts w:cs="Times New Roman" w:hint="default"/>
      </w:rPr>
    </w:lvl>
    <w:lvl w:ilvl="5">
      <w:start w:val="1"/>
      <w:numFmt w:val="none"/>
      <w:suff w:val="nothing"/>
      <w:lvlText w:val=""/>
      <w:lvlJc w:val="left"/>
      <w:pPr>
        <w:ind w:left="284"/>
      </w:pPr>
      <w:rPr>
        <w:rFonts w:cs="Times New Roman" w:hint="default"/>
      </w:rPr>
    </w:lvl>
    <w:lvl w:ilvl="6">
      <w:start w:val="1"/>
      <w:numFmt w:val="none"/>
      <w:suff w:val="nothing"/>
      <w:lvlText w:val=""/>
      <w:lvlJc w:val="left"/>
      <w:pPr>
        <w:ind w:left="284"/>
      </w:pPr>
      <w:rPr>
        <w:rFonts w:cs="Times New Roman" w:hint="default"/>
      </w:rPr>
    </w:lvl>
    <w:lvl w:ilvl="7">
      <w:start w:val="1"/>
      <w:numFmt w:val="none"/>
      <w:suff w:val="nothing"/>
      <w:lvlText w:val=""/>
      <w:lvlJc w:val="left"/>
      <w:pPr>
        <w:ind w:left="284"/>
      </w:pPr>
      <w:rPr>
        <w:rFonts w:cs="Times New Roman" w:hint="default"/>
      </w:rPr>
    </w:lvl>
    <w:lvl w:ilvl="8">
      <w:start w:val="1"/>
      <w:numFmt w:val="none"/>
      <w:suff w:val="nothing"/>
      <w:lvlText w:val=""/>
      <w:lvlJc w:val="left"/>
      <w:pPr>
        <w:ind w:left="284"/>
      </w:pPr>
      <w:rPr>
        <w:rFonts w:cs="Times New Roman" w:hint="default"/>
      </w:rPr>
    </w:lvl>
  </w:abstractNum>
  <w:abstractNum w:abstractNumId="215">
    <w:nsid w:val="76C244CC"/>
    <w:multiLevelType w:val="multilevel"/>
    <w:tmpl w:val="E0AEFF90"/>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16">
    <w:nsid w:val="770B438D"/>
    <w:multiLevelType w:val="hybridMultilevel"/>
    <w:tmpl w:val="87C4CCF0"/>
    <w:lvl w:ilvl="0" w:tplc="AE7EA1CC">
      <w:start w:val="1"/>
      <w:numFmt w:val="lowerLetter"/>
      <w:lvlText w:val="%1)"/>
      <w:lvlJc w:val="left"/>
      <w:pPr>
        <w:tabs>
          <w:tab w:val="num" w:pos="1068"/>
        </w:tabs>
        <w:ind w:left="1068" w:hanging="360"/>
      </w:pPr>
      <w:rPr>
        <w:rFonts w:cs="Times New Roman" w:hint="default"/>
      </w:rPr>
    </w:lvl>
    <w:lvl w:ilvl="1" w:tplc="A59AA892" w:tentative="1">
      <w:start w:val="1"/>
      <w:numFmt w:val="lowerLetter"/>
      <w:lvlText w:val="%2."/>
      <w:lvlJc w:val="left"/>
      <w:pPr>
        <w:tabs>
          <w:tab w:val="num" w:pos="1068"/>
        </w:tabs>
        <w:ind w:left="1068" w:hanging="360"/>
      </w:pPr>
      <w:rPr>
        <w:rFonts w:cs="Times New Roman"/>
      </w:rPr>
    </w:lvl>
    <w:lvl w:ilvl="2" w:tplc="977C1D3C" w:tentative="1">
      <w:start w:val="1"/>
      <w:numFmt w:val="lowerRoman"/>
      <w:lvlText w:val="%3."/>
      <w:lvlJc w:val="right"/>
      <w:pPr>
        <w:tabs>
          <w:tab w:val="num" w:pos="1788"/>
        </w:tabs>
        <w:ind w:left="1788" w:hanging="180"/>
      </w:pPr>
      <w:rPr>
        <w:rFonts w:cs="Times New Roman"/>
      </w:rPr>
    </w:lvl>
    <w:lvl w:ilvl="3" w:tplc="CC66EB20" w:tentative="1">
      <w:start w:val="1"/>
      <w:numFmt w:val="decimal"/>
      <w:lvlText w:val="%4."/>
      <w:lvlJc w:val="left"/>
      <w:pPr>
        <w:tabs>
          <w:tab w:val="num" w:pos="2508"/>
        </w:tabs>
        <w:ind w:left="2508" w:hanging="360"/>
      </w:pPr>
      <w:rPr>
        <w:rFonts w:cs="Times New Roman"/>
      </w:rPr>
    </w:lvl>
    <w:lvl w:ilvl="4" w:tplc="E24E6300" w:tentative="1">
      <w:start w:val="1"/>
      <w:numFmt w:val="lowerLetter"/>
      <w:lvlText w:val="%5."/>
      <w:lvlJc w:val="left"/>
      <w:pPr>
        <w:tabs>
          <w:tab w:val="num" w:pos="3228"/>
        </w:tabs>
        <w:ind w:left="3228" w:hanging="360"/>
      </w:pPr>
      <w:rPr>
        <w:rFonts w:cs="Times New Roman"/>
      </w:rPr>
    </w:lvl>
    <w:lvl w:ilvl="5" w:tplc="7CB24830" w:tentative="1">
      <w:start w:val="1"/>
      <w:numFmt w:val="lowerRoman"/>
      <w:lvlText w:val="%6."/>
      <w:lvlJc w:val="right"/>
      <w:pPr>
        <w:tabs>
          <w:tab w:val="num" w:pos="3948"/>
        </w:tabs>
        <w:ind w:left="3948" w:hanging="180"/>
      </w:pPr>
      <w:rPr>
        <w:rFonts w:cs="Times New Roman"/>
      </w:rPr>
    </w:lvl>
    <w:lvl w:ilvl="6" w:tplc="E898B7C8" w:tentative="1">
      <w:start w:val="1"/>
      <w:numFmt w:val="decimal"/>
      <w:lvlText w:val="%7."/>
      <w:lvlJc w:val="left"/>
      <w:pPr>
        <w:tabs>
          <w:tab w:val="num" w:pos="4668"/>
        </w:tabs>
        <w:ind w:left="4668" w:hanging="360"/>
      </w:pPr>
      <w:rPr>
        <w:rFonts w:cs="Times New Roman"/>
      </w:rPr>
    </w:lvl>
    <w:lvl w:ilvl="7" w:tplc="03506A10" w:tentative="1">
      <w:start w:val="1"/>
      <w:numFmt w:val="lowerLetter"/>
      <w:lvlText w:val="%8."/>
      <w:lvlJc w:val="left"/>
      <w:pPr>
        <w:tabs>
          <w:tab w:val="num" w:pos="5388"/>
        </w:tabs>
        <w:ind w:left="5388" w:hanging="360"/>
      </w:pPr>
      <w:rPr>
        <w:rFonts w:cs="Times New Roman"/>
      </w:rPr>
    </w:lvl>
    <w:lvl w:ilvl="8" w:tplc="827A174C" w:tentative="1">
      <w:start w:val="1"/>
      <w:numFmt w:val="lowerRoman"/>
      <w:lvlText w:val="%9."/>
      <w:lvlJc w:val="right"/>
      <w:pPr>
        <w:tabs>
          <w:tab w:val="num" w:pos="6108"/>
        </w:tabs>
        <w:ind w:left="6108" w:hanging="180"/>
      </w:pPr>
      <w:rPr>
        <w:rFonts w:cs="Times New Roman"/>
      </w:rPr>
    </w:lvl>
  </w:abstractNum>
  <w:abstractNum w:abstractNumId="217">
    <w:nsid w:val="774E2FDE"/>
    <w:multiLevelType w:val="hybridMultilevel"/>
    <w:tmpl w:val="3354AB26"/>
    <w:lvl w:ilvl="0" w:tplc="F2C88BB6">
      <w:start w:val="1"/>
      <w:numFmt w:val="lowerLetter"/>
      <w:lvlText w:val="%1)"/>
      <w:lvlJc w:val="left"/>
      <w:pPr>
        <w:ind w:left="900" w:hanging="360"/>
      </w:pPr>
      <w:rPr>
        <w:rFonts w:cs="Times New Roman"/>
      </w:rPr>
    </w:lvl>
    <w:lvl w:ilvl="1" w:tplc="699272A2" w:tentative="1">
      <w:start w:val="1"/>
      <w:numFmt w:val="lowerLetter"/>
      <w:lvlText w:val="%2."/>
      <w:lvlJc w:val="left"/>
      <w:pPr>
        <w:ind w:left="1620" w:hanging="360"/>
      </w:pPr>
      <w:rPr>
        <w:rFonts w:cs="Times New Roman"/>
      </w:rPr>
    </w:lvl>
    <w:lvl w:ilvl="2" w:tplc="1CE6E988" w:tentative="1">
      <w:start w:val="1"/>
      <w:numFmt w:val="lowerRoman"/>
      <w:lvlText w:val="%3."/>
      <w:lvlJc w:val="right"/>
      <w:pPr>
        <w:ind w:left="2340" w:hanging="180"/>
      </w:pPr>
      <w:rPr>
        <w:rFonts w:cs="Times New Roman"/>
      </w:rPr>
    </w:lvl>
    <w:lvl w:ilvl="3" w:tplc="89D65B8A" w:tentative="1">
      <w:start w:val="1"/>
      <w:numFmt w:val="decimal"/>
      <w:lvlText w:val="%4."/>
      <w:lvlJc w:val="left"/>
      <w:pPr>
        <w:ind w:left="3060" w:hanging="360"/>
      </w:pPr>
      <w:rPr>
        <w:rFonts w:cs="Times New Roman"/>
      </w:rPr>
    </w:lvl>
    <w:lvl w:ilvl="4" w:tplc="15141B76" w:tentative="1">
      <w:start w:val="1"/>
      <w:numFmt w:val="lowerLetter"/>
      <w:lvlText w:val="%5."/>
      <w:lvlJc w:val="left"/>
      <w:pPr>
        <w:ind w:left="3780" w:hanging="360"/>
      </w:pPr>
      <w:rPr>
        <w:rFonts w:cs="Times New Roman"/>
      </w:rPr>
    </w:lvl>
    <w:lvl w:ilvl="5" w:tplc="E780C2BE" w:tentative="1">
      <w:start w:val="1"/>
      <w:numFmt w:val="lowerRoman"/>
      <w:lvlText w:val="%6."/>
      <w:lvlJc w:val="right"/>
      <w:pPr>
        <w:ind w:left="4500" w:hanging="180"/>
      </w:pPr>
      <w:rPr>
        <w:rFonts w:cs="Times New Roman"/>
      </w:rPr>
    </w:lvl>
    <w:lvl w:ilvl="6" w:tplc="AE080ABE" w:tentative="1">
      <w:start w:val="1"/>
      <w:numFmt w:val="decimal"/>
      <w:lvlText w:val="%7."/>
      <w:lvlJc w:val="left"/>
      <w:pPr>
        <w:ind w:left="5220" w:hanging="360"/>
      </w:pPr>
      <w:rPr>
        <w:rFonts w:cs="Times New Roman"/>
      </w:rPr>
    </w:lvl>
    <w:lvl w:ilvl="7" w:tplc="7BDACDC2" w:tentative="1">
      <w:start w:val="1"/>
      <w:numFmt w:val="lowerLetter"/>
      <w:lvlText w:val="%8."/>
      <w:lvlJc w:val="left"/>
      <w:pPr>
        <w:ind w:left="5940" w:hanging="360"/>
      </w:pPr>
      <w:rPr>
        <w:rFonts w:cs="Times New Roman"/>
      </w:rPr>
    </w:lvl>
    <w:lvl w:ilvl="8" w:tplc="358E0962" w:tentative="1">
      <w:start w:val="1"/>
      <w:numFmt w:val="lowerRoman"/>
      <w:lvlText w:val="%9."/>
      <w:lvlJc w:val="right"/>
      <w:pPr>
        <w:ind w:left="6660" w:hanging="180"/>
      </w:pPr>
      <w:rPr>
        <w:rFonts w:cs="Times New Roman"/>
      </w:rPr>
    </w:lvl>
  </w:abstractNum>
  <w:abstractNum w:abstractNumId="218">
    <w:nsid w:val="77C80DC7"/>
    <w:multiLevelType w:val="hybridMultilevel"/>
    <w:tmpl w:val="683EAE1A"/>
    <w:lvl w:ilvl="0" w:tplc="08482996">
      <w:start w:val="1"/>
      <w:numFmt w:val="lowerLetter"/>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9">
    <w:nsid w:val="77ED1F53"/>
    <w:multiLevelType w:val="hybridMultilevel"/>
    <w:tmpl w:val="6E8C7E36"/>
    <w:lvl w:ilvl="0" w:tplc="63BEE56E">
      <w:start w:val="1"/>
      <w:numFmt w:val="lowerLetter"/>
      <w:lvlText w:val="%1)"/>
      <w:lvlJc w:val="left"/>
      <w:pPr>
        <w:tabs>
          <w:tab w:val="num" w:pos="720"/>
        </w:tabs>
        <w:ind w:left="720" w:hanging="360"/>
      </w:pPr>
      <w:rPr>
        <w:rFonts w:cs="Times New Roman" w:hint="default"/>
      </w:rPr>
    </w:lvl>
    <w:lvl w:ilvl="1" w:tplc="47F0136A">
      <w:start w:val="1"/>
      <w:numFmt w:val="lowerLetter"/>
      <w:lvlText w:val="%2."/>
      <w:lvlJc w:val="left"/>
      <w:pPr>
        <w:tabs>
          <w:tab w:val="num" w:pos="1440"/>
        </w:tabs>
        <w:ind w:left="1440" w:hanging="360"/>
      </w:pPr>
      <w:rPr>
        <w:rFonts w:cs="Times New Roman"/>
      </w:rPr>
    </w:lvl>
    <w:lvl w:ilvl="2" w:tplc="18A02CD6" w:tentative="1">
      <w:start w:val="1"/>
      <w:numFmt w:val="lowerRoman"/>
      <w:lvlText w:val="%3."/>
      <w:lvlJc w:val="right"/>
      <w:pPr>
        <w:tabs>
          <w:tab w:val="num" w:pos="2160"/>
        </w:tabs>
        <w:ind w:left="2160" w:hanging="180"/>
      </w:pPr>
      <w:rPr>
        <w:rFonts w:cs="Times New Roman"/>
      </w:rPr>
    </w:lvl>
    <w:lvl w:ilvl="3" w:tplc="6E9A9CE0" w:tentative="1">
      <w:start w:val="1"/>
      <w:numFmt w:val="decimal"/>
      <w:lvlText w:val="%4."/>
      <w:lvlJc w:val="left"/>
      <w:pPr>
        <w:tabs>
          <w:tab w:val="num" w:pos="2880"/>
        </w:tabs>
        <w:ind w:left="2880" w:hanging="360"/>
      </w:pPr>
      <w:rPr>
        <w:rFonts w:cs="Times New Roman"/>
      </w:rPr>
    </w:lvl>
    <w:lvl w:ilvl="4" w:tplc="C246A580" w:tentative="1">
      <w:start w:val="1"/>
      <w:numFmt w:val="lowerLetter"/>
      <w:lvlText w:val="%5."/>
      <w:lvlJc w:val="left"/>
      <w:pPr>
        <w:tabs>
          <w:tab w:val="num" w:pos="3600"/>
        </w:tabs>
        <w:ind w:left="3600" w:hanging="360"/>
      </w:pPr>
      <w:rPr>
        <w:rFonts w:cs="Times New Roman"/>
      </w:rPr>
    </w:lvl>
    <w:lvl w:ilvl="5" w:tplc="ADD8B9CC" w:tentative="1">
      <w:start w:val="1"/>
      <w:numFmt w:val="lowerRoman"/>
      <w:lvlText w:val="%6."/>
      <w:lvlJc w:val="right"/>
      <w:pPr>
        <w:tabs>
          <w:tab w:val="num" w:pos="4320"/>
        </w:tabs>
        <w:ind w:left="4320" w:hanging="180"/>
      </w:pPr>
      <w:rPr>
        <w:rFonts w:cs="Times New Roman"/>
      </w:rPr>
    </w:lvl>
    <w:lvl w:ilvl="6" w:tplc="55E46E8C" w:tentative="1">
      <w:start w:val="1"/>
      <w:numFmt w:val="decimal"/>
      <w:lvlText w:val="%7."/>
      <w:lvlJc w:val="left"/>
      <w:pPr>
        <w:tabs>
          <w:tab w:val="num" w:pos="5040"/>
        </w:tabs>
        <w:ind w:left="5040" w:hanging="360"/>
      </w:pPr>
      <w:rPr>
        <w:rFonts w:cs="Times New Roman"/>
      </w:rPr>
    </w:lvl>
    <w:lvl w:ilvl="7" w:tplc="70B42FA2" w:tentative="1">
      <w:start w:val="1"/>
      <w:numFmt w:val="lowerLetter"/>
      <w:lvlText w:val="%8."/>
      <w:lvlJc w:val="left"/>
      <w:pPr>
        <w:tabs>
          <w:tab w:val="num" w:pos="5760"/>
        </w:tabs>
        <w:ind w:left="5760" w:hanging="360"/>
      </w:pPr>
      <w:rPr>
        <w:rFonts w:cs="Times New Roman"/>
      </w:rPr>
    </w:lvl>
    <w:lvl w:ilvl="8" w:tplc="DDD4BEF0" w:tentative="1">
      <w:start w:val="1"/>
      <w:numFmt w:val="lowerRoman"/>
      <w:lvlText w:val="%9."/>
      <w:lvlJc w:val="right"/>
      <w:pPr>
        <w:tabs>
          <w:tab w:val="num" w:pos="6480"/>
        </w:tabs>
        <w:ind w:left="6480" w:hanging="180"/>
      </w:pPr>
      <w:rPr>
        <w:rFonts w:cs="Times New Roman"/>
      </w:rPr>
    </w:lvl>
  </w:abstractNum>
  <w:abstractNum w:abstractNumId="220">
    <w:nsid w:val="78913382"/>
    <w:multiLevelType w:val="hybridMultilevel"/>
    <w:tmpl w:val="803CECAA"/>
    <w:lvl w:ilvl="0" w:tplc="D598E1D6">
      <w:start w:val="1994"/>
      <w:numFmt w:val="bullet"/>
      <w:lvlText w:val="-"/>
      <w:lvlJc w:val="left"/>
      <w:pPr>
        <w:ind w:left="1287" w:hanging="360"/>
      </w:pPr>
      <w:rPr>
        <w:rFonts w:ascii="Arial" w:eastAsia="Times New Roman" w:hAnsi="Arial" w:hint="default"/>
        <w:b w:val="0"/>
        <w:i w:val="0"/>
        <w:color w:val="auto"/>
        <w:sz w:val="16"/>
      </w:rPr>
    </w:lvl>
    <w:lvl w:ilvl="1" w:tplc="04090019" w:tentative="1">
      <w:start w:val="1"/>
      <w:numFmt w:val="bullet"/>
      <w:lvlText w:val="o"/>
      <w:lvlJc w:val="left"/>
      <w:pPr>
        <w:ind w:left="2007" w:hanging="360"/>
      </w:pPr>
      <w:rPr>
        <w:rFonts w:ascii="Courier New" w:hAnsi="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21">
    <w:nsid w:val="789B25B0"/>
    <w:multiLevelType w:val="hybridMultilevel"/>
    <w:tmpl w:val="237210F6"/>
    <w:lvl w:ilvl="0" w:tplc="211A250C">
      <w:start w:val="1"/>
      <w:numFmt w:val="lowerLetter"/>
      <w:lvlText w:val="%1)"/>
      <w:lvlJc w:val="left"/>
      <w:pPr>
        <w:tabs>
          <w:tab w:val="num" w:pos="360"/>
        </w:tabs>
        <w:ind w:left="360" w:hanging="360"/>
      </w:pPr>
      <w:rPr>
        <w:rFonts w:cs="Times New Roman" w:hint="default"/>
        <w:b w:val="0"/>
        <w:i w:val="0"/>
        <w:sz w:val="24"/>
      </w:rPr>
    </w:lvl>
    <w:lvl w:ilvl="1" w:tplc="9CBA3BCE">
      <w:start w:val="1"/>
      <w:numFmt w:val="lowerRoman"/>
      <w:lvlText w:val="(%2)"/>
      <w:lvlJc w:val="left"/>
      <w:pPr>
        <w:tabs>
          <w:tab w:val="num" w:pos="1800"/>
        </w:tabs>
        <w:ind w:left="1800" w:hanging="720"/>
      </w:pPr>
      <w:rPr>
        <w:rFonts w:cs="Times New Roman" w:hint="default"/>
      </w:rPr>
    </w:lvl>
    <w:lvl w:ilvl="2" w:tplc="99A83C5E">
      <w:start w:val="1"/>
      <w:numFmt w:val="upperLetter"/>
      <w:lvlText w:val="%3."/>
      <w:lvlJc w:val="left"/>
      <w:pPr>
        <w:tabs>
          <w:tab w:val="num" w:pos="2340"/>
        </w:tabs>
        <w:ind w:left="2340" w:hanging="360"/>
      </w:pPr>
      <w:rPr>
        <w:rFonts w:cs="Times New Roman" w:hint="default"/>
      </w:rPr>
    </w:lvl>
    <w:lvl w:ilvl="3" w:tplc="4CDE43B6" w:tentative="1">
      <w:start w:val="1"/>
      <w:numFmt w:val="decimal"/>
      <w:lvlText w:val="%4."/>
      <w:lvlJc w:val="left"/>
      <w:pPr>
        <w:tabs>
          <w:tab w:val="num" w:pos="2880"/>
        </w:tabs>
        <w:ind w:left="2880" w:hanging="360"/>
      </w:pPr>
      <w:rPr>
        <w:rFonts w:cs="Times New Roman"/>
      </w:rPr>
    </w:lvl>
    <w:lvl w:ilvl="4" w:tplc="04EE5F6A" w:tentative="1">
      <w:start w:val="1"/>
      <w:numFmt w:val="lowerLetter"/>
      <w:lvlText w:val="%5."/>
      <w:lvlJc w:val="left"/>
      <w:pPr>
        <w:tabs>
          <w:tab w:val="num" w:pos="3600"/>
        </w:tabs>
        <w:ind w:left="3600" w:hanging="360"/>
      </w:pPr>
      <w:rPr>
        <w:rFonts w:cs="Times New Roman"/>
      </w:rPr>
    </w:lvl>
    <w:lvl w:ilvl="5" w:tplc="FA623066" w:tentative="1">
      <w:start w:val="1"/>
      <w:numFmt w:val="lowerRoman"/>
      <w:lvlText w:val="%6."/>
      <w:lvlJc w:val="right"/>
      <w:pPr>
        <w:tabs>
          <w:tab w:val="num" w:pos="4320"/>
        </w:tabs>
        <w:ind w:left="4320" w:hanging="180"/>
      </w:pPr>
      <w:rPr>
        <w:rFonts w:cs="Times New Roman"/>
      </w:rPr>
    </w:lvl>
    <w:lvl w:ilvl="6" w:tplc="40BCDC02" w:tentative="1">
      <w:start w:val="1"/>
      <w:numFmt w:val="decimal"/>
      <w:lvlText w:val="%7."/>
      <w:lvlJc w:val="left"/>
      <w:pPr>
        <w:tabs>
          <w:tab w:val="num" w:pos="5040"/>
        </w:tabs>
        <w:ind w:left="5040" w:hanging="360"/>
      </w:pPr>
      <w:rPr>
        <w:rFonts w:cs="Times New Roman"/>
      </w:rPr>
    </w:lvl>
    <w:lvl w:ilvl="7" w:tplc="DFE273A6" w:tentative="1">
      <w:start w:val="1"/>
      <w:numFmt w:val="lowerLetter"/>
      <w:lvlText w:val="%8."/>
      <w:lvlJc w:val="left"/>
      <w:pPr>
        <w:tabs>
          <w:tab w:val="num" w:pos="5760"/>
        </w:tabs>
        <w:ind w:left="5760" w:hanging="360"/>
      </w:pPr>
      <w:rPr>
        <w:rFonts w:cs="Times New Roman"/>
      </w:rPr>
    </w:lvl>
    <w:lvl w:ilvl="8" w:tplc="49360B24" w:tentative="1">
      <w:start w:val="1"/>
      <w:numFmt w:val="lowerRoman"/>
      <w:lvlText w:val="%9."/>
      <w:lvlJc w:val="right"/>
      <w:pPr>
        <w:tabs>
          <w:tab w:val="num" w:pos="6480"/>
        </w:tabs>
        <w:ind w:left="6480" w:hanging="180"/>
      </w:pPr>
      <w:rPr>
        <w:rFonts w:cs="Times New Roman"/>
      </w:rPr>
    </w:lvl>
  </w:abstractNum>
  <w:abstractNum w:abstractNumId="222">
    <w:nsid w:val="78B91929"/>
    <w:multiLevelType w:val="multilevel"/>
    <w:tmpl w:val="50B6D6F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23">
    <w:nsid w:val="7934198D"/>
    <w:multiLevelType w:val="hybridMultilevel"/>
    <w:tmpl w:val="D142508C"/>
    <w:lvl w:ilvl="0" w:tplc="68CCC12E">
      <w:start w:val="1"/>
      <w:numFmt w:val="lowerLetter"/>
      <w:lvlText w:val="%1)"/>
      <w:lvlJc w:val="left"/>
      <w:pPr>
        <w:tabs>
          <w:tab w:val="num" w:pos="1069"/>
        </w:tabs>
        <w:ind w:left="1069" w:hanging="360"/>
      </w:pPr>
      <w:rPr>
        <w:rFonts w:cs="Times New Roman" w:hint="default"/>
        <w:sz w:val="24"/>
      </w:rPr>
    </w:lvl>
    <w:lvl w:ilvl="1" w:tplc="87CAD51E" w:tentative="1">
      <w:start w:val="1"/>
      <w:numFmt w:val="bullet"/>
      <w:lvlText w:val="o"/>
      <w:lvlJc w:val="left"/>
      <w:pPr>
        <w:tabs>
          <w:tab w:val="num" w:pos="1440"/>
        </w:tabs>
        <w:ind w:left="1440" w:hanging="360"/>
      </w:pPr>
      <w:rPr>
        <w:rFonts w:ascii="Courier New" w:hAnsi="Courier New" w:hint="default"/>
      </w:rPr>
    </w:lvl>
    <w:lvl w:ilvl="2" w:tplc="726E6064" w:tentative="1">
      <w:start w:val="1"/>
      <w:numFmt w:val="bullet"/>
      <w:lvlText w:val=""/>
      <w:lvlJc w:val="left"/>
      <w:pPr>
        <w:tabs>
          <w:tab w:val="num" w:pos="2160"/>
        </w:tabs>
        <w:ind w:left="2160" w:hanging="360"/>
      </w:pPr>
      <w:rPr>
        <w:rFonts w:ascii="Wingdings" w:hAnsi="Wingdings" w:hint="default"/>
      </w:rPr>
    </w:lvl>
    <w:lvl w:ilvl="3" w:tplc="5B52C224" w:tentative="1">
      <w:start w:val="1"/>
      <w:numFmt w:val="bullet"/>
      <w:lvlText w:val=""/>
      <w:lvlJc w:val="left"/>
      <w:pPr>
        <w:tabs>
          <w:tab w:val="num" w:pos="2880"/>
        </w:tabs>
        <w:ind w:left="2880" w:hanging="360"/>
      </w:pPr>
      <w:rPr>
        <w:rFonts w:ascii="Symbol" w:hAnsi="Symbol" w:hint="default"/>
      </w:rPr>
    </w:lvl>
    <w:lvl w:ilvl="4" w:tplc="52724BA0" w:tentative="1">
      <w:start w:val="1"/>
      <w:numFmt w:val="bullet"/>
      <w:lvlText w:val="o"/>
      <w:lvlJc w:val="left"/>
      <w:pPr>
        <w:tabs>
          <w:tab w:val="num" w:pos="3600"/>
        </w:tabs>
        <w:ind w:left="3600" w:hanging="360"/>
      </w:pPr>
      <w:rPr>
        <w:rFonts w:ascii="Courier New" w:hAnsi="Courier New" w:hint="default"/>
      </w:rPr>
    </w:lvl>
    <w:lvl w:ilvl="5" w:tplc="A9F0CF8A" w:tentative="1">
      <w:start w:val="1"/>
      <w:numFmt w:val="bullet"/>
      <w:lvlText w:val=""/>
      <w:lvlJc w:val="left"/>
      <w:pPr>
        <w:tabs>
          <w:tab w:val="num" w:pos="4320"/>
        </w:tabs>
        <w:ind w:left="4320" w:hanging="360"/>
      </w:pPr>
      <w:rPr>
        <w:rFonts w:ascii="Wingdings" w:hAnsi="Wingdings" w:hint="default"/>
      </w:rPr>
    </w:lvl>
    <w:lvl w:ilvl="6" w:tplc="9DE032BA" w:tentative="1">
      <w:start w:val="1"/>
      <w:numFmt w:val="bullet"/>
      <w:lvlText w:val=""/>
      <w:lvlJc w:val="left"/>
      <w:pPr>
        <w:tabs>
          <w:tab w:val="num" w:pos="5040"/>
        </w:tabs>
        <w:ind w:left="5040" w:hanging="360"/>
      </w:pPr>
      <w:rPr>
        <w:rFonts w:ascii="Symbol" w:hAnsi="Symbol" w:hint="default"/>
      </w:rPr>
    </w:lvl>
    <w:lvl w:ilvl="7" w:tplc="773EE1A4" w:tentative="1">
      <w:start w:val="1"/>
      <w:numFmt w:val="bullet"/>
      <w:lvlText w:val="o"/>
      <w:lvlJc w:val="left"/>
      <w:pPr>
        <w:tabs>
          <w:tab w:val="num" w:pos="5760"/>
        </w:tabs>
        <w:ind w:left="5760" w:hanging="360"/>
      </w:pPr>
      <w:rPr>
        <w:rFonts w:ascii="Courier New" w:hAnsi="Courier New" w:hint="default"/>
      </w:rPr>
    </w:lvl>
    <w:lvl w:ilvl="8" w:tplc="03923698" w:tentative="1">
      <w:start w:val="1"/>
      <w:numFmt w:val="bullet"/>
      <w:lvlText w:val=""/>
      <w:lvlJc w:val="left"/>
      <w:pPr>
        <w:tabs>
          <w:tab w:val="num" w:pos="6480"/>
        </w:tabs>
        <w:ind w:left="6480" w:hanging="360"/>
      </w:pPr>
      <w:rPr>
        <w:rFonts w:ascii="Wingdings" w:hAnsi="Wingdings" w:hint="default"/>
      </w:rPr>
    </w:lvl>
  </w:abstractNum>
  <w:abstractNum w:abstractNumId="224">
    <w:nsid w:val="7A31075D"/>
    <w:multiLevelType w:val="multilevel"/>
    <w:tmpl w:val="87A07A36"/>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25">
    <w:nsid w:val="7BAA7DCC"/>
    <w:multiLevelType w:val="hybridMultilevel"/>
    <w:tmpl w:val="0EA8A69A"/>
    <w:lvl w:ilvl="0" w:tplc="11985742">
      <w:start w:val="1"/>
      <w:numFmt w:val="bullet"/>
      <w:lvlText w:val=""/>
      <w:lvlPicBulletId w:val="0"/>
      <w:lvlJc w:val="left"/>
      <w:pPr>
        <w:tabs>
          <w:tab w:val="num" w:pos="1240"/>
        </w:tabs>
        <w:ind w:left="1240" w:hanging="360"/>
      </w:pPr>
      <w:rPr>
        <w:rFonts w:ascii="Symbol" w:hAnsi="Symbol" w:hint="default"/>
        <w:sz w:val="28"/>
      </w:rPr>
    </w:lvl>
    <w:lvl w:ilvl="1" w:tplc="200A880A" w:tentative="1">
      <w:start w:val="1"/>
      <w:numFmt w:val="bullet"/>
      <w:lvlText w:val=""/>
      <w:lvlJc w:val="left"/>
      <w:pPr>
        <w:tabs>
          <w:tab w:val="num" w:pos="1960"/>
        </w:tabs>
        <w:ind w:left="1960" w:hanging="360"/>
      </w:pPr>
      <w:rPr>
        <w:rFonts w:ascii="Symbol" w:hAnsi="Symbol" w:hint="default"/>
      </w:rPr>
    </w:lvl>
    <w:lvl w:ilvl="2" w:tplc="4A94698C" w:tentative="1">
      <w:start w:val="1"/>
      <w:numFmt w:val="bullet"/>
      <w:lvlText w:val=""/>
      <w:lvlJc w:val="left"/>
      <w:pPr>
        <w:tabs>
          <w:tab w:val="num" w:pos="2680"/>
        </w:tabs>
        <w:ind w:left="2680" w:hanging="360"/>
      </w:pPr>
      <w:rPr>
        <w:rFonts w:ascii="Symbol" w:hAnsi="Symbol" w:hint="default"/>
      </w:rPr>
    </w:lvl>
    <w:lvl w:ilvl="3" w:tplc="A550772E" w:tentative="1">
      <w:start w:val="1"/>
      <w:numFmt w:val="bullet"/>
      <w:lvlText w:val=""/>
      <w:lvlJc w:val="left"/>
      <w:pPr>
        <w:tabs>
          <w:tab w:val="num" w:pos="3400"/>
        </w:tabs>
        <w:ind w:left="3400" w:hanging="360"/>
      </w:pPr>
      <w:rPr>
        <w:rFonts w:ascii="Symbol" w:hAnsi="Symbol" w:hint="default"/>
      </w:rPr>
    </w:lvl>
    <w:lvl w:ilvl="4" w:tplc="9404FFE4" w:tentative="1">
      <w:start w:val="1"/>
      <w:numFmt w:val="bullet"/>
      <w:lvlText w:val=""/>
      <w:lvlJc w:val="left"/>
      <w:pPr>
        <w:tabs>
          <w:tab w:val="num" w:pos="4120"/>
        </w:tabs>
        <w:ind w:left="4120" w:hanging="360"/>
      </w:pPr>
      <w:rPr>
        <w:rFonts w:ascii="Symbol" w:hAnsi="Symbol" w:hint="default"/>
      </w:rPr>
    </w:lvl>
    <w:lvl w:ilvl="5" w:tplc="7AEAE0C4" w:tentative="1">
      <w:start w:val="1"/>
      <w:numFmt w:val="bullet"/>
      <w:lvlText w:val=""/>
      <w:lvlJc w:val="left"/>
      <w:pPr>
        <w:tabs>
          <w:tab w:val="num" w:pos="4840"/>
        </w:tabs>
        <w:ind w:left="4840" w:hanging="360"/>
      </w:pPr>
      <w:rPr>
        <w:rFonts w:ascii="Symbol" w:hAnsi="Symbol" w:hint="default"/>
      </w:rPr>
    </w:lvl>
    <w:lvl w:ilvl="6" w:tplc="6F78D424" w:tentative="1">
      <w:start w:val="1"/>
      <w:numFmt w:val="bullet"/>
      <w:lvlText w:val=""/>
      <w:lvlJc w:val="left"/>
      <w:pPr>
        <w:tabs>
          <w:tab w:val="num" w:pos="5560"/>
        </w:tabs>
        <w:ind w:left="5560" w:hanging="360"/>
      </w:pPr>
      <w:rPr>
        <w:rFonts w:ascii="Symbol" w:hAnsi="Symbol" w:hint="default"/>
      </w:rPr>
    </w:lvl>
    <w:lvl w:ilvl="7" w:tplc="F0AEF696" w:tentative="1">
      <w:start w:val="1"/>
      <w:numFmt w:val="bullet"/>
      <w:lvlText w:val=""/>
      <w:lvlJc w:val="left"/>
      <w:pPr>
        <w:tabs>
          <w:tab w:val="num" w:pos="6280"/>
        </w:tabs>
        <w:ind w:left="6280" w:hanging="360"/>
      </w:pPr>
      <w:rPr>
        <w:rFonts w:ascii="Symbol" w:hAnsi="Symbol" w:hint="default"/>
      </w:rPr>
    </w:lvl>
    <w:lvl w:ilvl="8" w:tplc="7520E072" w:tentative="1">
      <w:start w:val="1"/>
      <w:numFmt w:val="bullet"/>
      <w:lvlText w:val=""/>
      <w:lvlJc w:val="left"/>
      <w:pPr>
        <w:tabs>
          <w:tab w:val="num" w:pos="7000"/>
        </w:tabs>
        <w:ind w:left="7000" w:hanging="360"/>
      </w:pPr>
      <w:rPr>
        <w:rFonts w:ascii="Symbol" w:hAnsi="Symbol" w:hint="default"/>
      </w:rPr>
    </w:lvl>
  </w:abstractNum>
  <w:abstractNum w:abstractNumId="226">
    <w:nsid w:val="7BB34416"/>
    <w:multiLevelType w:val="hybridMultilevel"/>
    <w:tmpl w:val="78562142"/>
    <w:lvl w:ilvl="0" w:tplc="2B282B92">
      <w:start w:val="1"/>
      <w:numFmt w:val="lowerLetter"/>
      <w:lvlText w:val="%1)"/>
      <w:lvlJc w:val="left"/>
      <w:pPr>
        <w:ind w:left="360" w:hanging="360"/>
      </w:pPr>
      <w:rPr>
        <w:rFonts w:cs="Times New Roman" w:hint="default"/>
      </w:rPr>
    </w:lvl>
    <w:lvl w:ilvl="1" w:tplc="C5BE9CD6" w:tentative="1">
      <w:start w:val="1"/>
      <w:numFmt w:val="lowerLetter"/>
      <w:lvlText w:val="%2."/>
      <w:lvlJc w:val="left"/>
      <w:pPr>
        <w:ind w:left="1080" w:hanging="360"/>
      </w:pPr>
      <w:rPr>
        <w:rFonts w:cs="Times New Roman"/>
      </w:rPr>
    </w:lvl>
    <w:lvl w:ilvl="2" w:tplc="476EBDF8" w:tentative="1">
      <w:start w:val="1"/>
      <w:numFmt w:val="lowerRoman"/>
      <w:lvlText w:val="%3."/>
      <w:lvlJc w:val="right"/>
      <w:pPr>
        <w:ind w:left="1800" w:hanging="180"/>
      </w:pPr>
      <w:rPr>
        <w:rFonts w:cs="Times New Roman"/>
      </w:rPr>
    </w:lvl>
    <w:lvl w:ilvl="3" w:tplc="4AB203B2" w:tentative="1">
      <w:start w:val="1"/>
      <w:numFmt w:val="decimal"/>
      <w:lvlText w:val="%4."/>
      <w:lvlJc w:val="left"/>
      <w:pPr>
        <w:ind w:left="2520" w:hanging="360"/>
      </w:pPr>
      <w:rPr>
        <w:rFonts w:cs="Times New Roman"/>
      </w:rPr>
    </w:lvl>
    <w:lvl w:ilvl="4" w:tplc="12E4F6D8" w:tentative="1">
      <w:start w:val="1"/>
      <w:numFmt w:val="lowerLetter"/>
      <w:lvlText w:val="%5."/>
      <w:lvlJc w:val="left"/>
      <w:pPr>
        <w:ind w:left="3240" w:hanging="360"/>
      </w:pPr>
      <w:rPr>
        <w:rFonts w:cs="Times New Roman"/>
      </w:rPr>
    </w:lvl>
    <w:lvl w:ilvl="5" w:tplc="4C3C3312" w:tentative="1">
      <w:start w:val="1"/>
      <w:numFmt w:val="lowerRoman"/>
      <w:lvlText w:val="%6."/>
      <w:lvlJc w:val="right"/>
      <w:pPr>
        <w:ind w:left="3960" w:hanging="180"/>
      </w:pPr>
      <w:rPr>
        <w:rFonts w:cs="Times New Roman"/>
      </w:rPr>
    </w:lvl>
    <w:lvl w:ilvl="6" w:tplc="AB0C93E8" w:tentative="1">
      <w:start w:val="1"/>
      <w:numFmt w:val="decimal"/>
      <w:lvlText w:val="%7."/>
      <w:lvlJc w:val="left"/>
      <w:pPr>
        <w:ind w:left="4680" w:hanging="360"/>
      </w:pPr>
      <w:rPr>
        <w:rFonts w:cs="Times New Roman"/>
      </w:rPr>
    </w:lvl>
    <w:lvl w:ilvl="7" w:tplc="BD0C072A" w:tentative="1">
      <w:start w:val="1"/>
      <w:numFmt w:val="lowerLetter"/>
      <w:lvlText w:val="%8."/>
      <w:lvlJc w:val="left"/>
      <w:pPr>
        <w:ind w:left="5400" w:hanging="360"/>
      </w:pPr>
      <w:rPr>
        <w:rFonts w:cs="Times New Roman"/>
      </w:rPr>
    </w:lvl>
    <w:lvl w:ilvl="8" w:tplc="4B6854A4" w:tentative="1">
      <w:start w:val="1"/>
      <w:numFmt w:val="lowerRoman"/>
      <w:lvlText w:val="%9."/>
      <w:lvlJc w:val="right"/>
      <w:pPr>
        <w:ind w:left="6120" w:hanging="180"/>
      </w:pPr>
      <w:rPr>
        <w:rFonts w:cs="Times New Roman"/>
      </w:rPr>
    </w:lvl>
  </w:abstractNum>
  <w:abstractNum w:abstractNumId="227">
    <w:nsid w:val="7C144FD9"/>
    <w:multiLevelType w:val="multilevel"/>
    <w:tmpl w:val="0796759A"/>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28">
    <w:nsid w:val="7CB333BC"/>
    <w:multiLevelType w:val="hybridMultilevel"/>
    <w:tmpl w:val="ECEA6276"/>
    <w:lvl w:ilvl="0" w:tplc="72DCC924">
      <w:start w:val="1"/>
      <w:numFmt w:val="bullet"/>
      <w:lvlText w:val=""/>
      <w:lvlJc w:val="left"/>
      <w:pPr>
        <w:tabs>
          <w:tab w:val="num" w:pos="1429"/>
        </w:tabs>
        <w:ind w:left="1429" w:hanging="360"/>
      </w:pPr>
      <w:rPr>
        <w:rFonts w:ascii="Symbol" w:hAnsi="Symbol" w:hint="default"/>
        <w:sz w:val="16"/>
      </w:rPr>
    </w:lvl>
    <w:lvl w:ilvl="1" w:tplc="148EE150">
      <w:start w:val="1"/>
      <w:numFmt w:val="bullet"/>
      <w:lvlText w:val=""/>
      <w:lvlJc w:val="left"/>
      <w:pPr>
        <w:tabs>
          <w:tab w:val="num" w:pos="2509"/>
        </w:tabs>
        <w:ind w:left="2509" w:hanging="360"/>
      </w:pPr>
      <w:rPr>
        <w:rFonts w:ascii="Symbol" w:hAnsi="Symbol" w:hint="default"/>
        <w:sz w:val="16"/>
      </w:rPr>
    </w:lvl>
    <w:lvl w:ilvl="2" w:tplc="7E18E882" w:tentative="1">
      <w:start w:val="1"/>
      <w:numFmt w:val="bullet"/>
      <w:lvlText w:val=""/>
      <w:lvlJc w:val="left"/>
      <w:pPr>
        <w:tabs>
          <w:tab w:val="num" w:pos="3229"/>
        </w:tabs>
        <w:ind w:left="3229" w:hanging="360"/>
      </w:pPr>
      <w:rPr>
        <w:rFonts w:ascii="Wingdings" w:hAnsi="Wingdings" w:hint="default"/>
      </w:rPr>
    </w:lvl>
    <w:lvl w:ilvl="3" w:tplc="7BA850FA" w:tentative="1">
      <w:start w:val="1"/>
      <w:numFmt w:val="bullet"/>
      <w:lvlText w:val=""/>
      <w:lvlJc w:val="left"/>
      <w:pPr>
        <w:tabs>
          <w:tab w:val="num" w:pos="3949"/>
        </w:tabs>
        <w:ind w:left="3949" w:hanging="360"/>
      </w:pPr>
      <w:rPr>
        <w:rFonts w:ascii="Symbol" w:hAnsi="Symbol" w:hint="default"/>
      </w:rPr>
    </w:lvl>
    <w:lvl w:ilvl="4" w:tplc="F80CAA68" w:tentative="1">
      <w:start w:val="1"/>
      <w:numFmt w:val="bullet"/>
      <w:lvlText w:val="o"/>
      <w:lvlJc w:val="left"/>
      <w:pPr>
        <w:tabs>
          <w:tab w:val="num" w:pos="4669"/>
        </w:tabs>
        <w:ind w:left="4669" w:hanging="360"/>
      </w:pPr>
      <w:rPr>
        <w:rFonts w:ascii="Courier New" w:hAnsi="Courier New" w:hint="default"/>
      </w:rPr>
    </w:lvl>
    <w:lvl w:ilvl="5" w:tplc="E76A6DE2" w:tentative="1">
      <w:start w:val="1"/>
      <w:numFmt w:val="bullet"/>
      <w:lvlText w:val=""/>
      <w:lvlJc w:val="left"/>
      <w:pPr>
        <w:tabs>
          <w:tab w:val="num" w:pos="5389"/>
        </w:tabs>
        <w:ind w:left="5389" w:hanging="360"/>
      </w:pPr>
      <w:rPr>
        <w:rFonts w:ascii="Wingdings" w:hAnsi="Wingdings" w:hint="default"/>
      </w:rPr>
    </w:lvl>
    <w:lvl w:ilvl="6" w:tplc="FEF6C780" w:tentative="1">
      <w:start w:val="1"/>
      <w:numFmt w:val="bullet"/>
      <w:lvlText w:val=""/>
      <w:lvlJc w:val="left"/>
      <w:pPr>
        <w:tabs>
          <w:tab w:val="num" w:pos="6109"/>
        </w:tabs>
        <w:ind w:left="6109" w:hanging="360"/>
      </w:pPr>
      <w:rPr>
        <w:rFonts w:ascii="Symbol" w:hAnsi="Symbol" w:hint="default"/>
      </w:rPr>
    </w:lvl>
    <w:lvl w:ilvl="7" w:tplc="03BA73DC" w:tentative="1">
      <w:start w:val="1"/>
      <w:numFmt w:val="bullet"/>
      <w:lvlText w:val="o"/>
      <w:lvlJc w:val="left"/>
      <w:pPr>
        <w:tabs>
          <w:tab w:val="num" w:pos="6829"/>
        </w:tabs>
        <w:ind w:left="6829" w:hanging="360"/>
      </w:pPr>
      <w:rPr>
        <w:rFonts w:ascii="Courier New" w:hAnsi="Courier New" w:hint="default"/>
      </w:rPr>
    </w:lvl>
    <w:lvl w:ilvl="8" w:tplc="1AEAC204" w:tentative="1">
      <w:start w:val="1"/>
      <w:numFmt w:val="bullet"/>
      <w:lvlText w:val=""/>
      <w:lvlJc w:val="left"/>
      <w:pPr>
        <w:tabs>
          <w:tab w:val="num" w:pos="7549"/>
        </w:tabs>
        <w:ind w:left="7549" w:hanging="360"/>
      </w:pPr>
      <w:rPr>
        <w:rFonts w:ascii="Wingdings" w:hAnsi="Wingdings" w:hint="default"/>
      </w:rPr>
    </w:lvl>
  </w:abstractNum>
  <w:abstractNum w:abstractNumId="229">
    <w:nsid w:val="7D2A16C0"/>
    <w:multiLevelType w:val="hybridMultilevel"/>
    <w:tmpl w:val="012C33E4"/>
    <w:lvl w:ilvl="0" w:tplc="6B02963C">
      <w:start w:val="1"/>
      <w:numFmt w:val="lowerLetter"/>
      <w:lvlText w:val="%1)"/>
      <w:lvlJc w:val="left"/>
      <w:pPr>
        <w:tabs>
          <w:tab w:val="num" w:pos="1068"/>
        </w:tabs>
        <w:ind w:left="1068" w:hanging="360"/>
      </w:pPr>
      <w:rPr>
        <w:rFonts w:cs="Times New Roman" w:hint="default"/>
      </w:rPr>
    </w:lvl>
    <w:lvl w:ilvl="1" w:tplc="D598E1D6" w:tentative="1">
      <w:start w:val="1"/>
      <w:numFmt w:val="lowerLetter"/>
      <w:lvlText w:val="%2."/>
      <w:lvlJc w:val="left"/>
      <w:pPr>
        <w:tabs>
          <w:tab w:val="num" w:pos="1068"/>
        </w:tabs>
        <w:ind w:left="1068" w:hanging="360"/>
      </w:pPr>
      <w:rPr>
        <w:rFonts w:cs="Times New Roman"/>
      </w:rPr>
    </w:lvl>
    <w:lvl w:ilvl="2" w:tplc="88BC1FE8" w:tentative="1">
      <w:start w:val="1"/>
      <w:numFmt w:val="lowerRoman"/>
      <w:lvlText w:val="%3."/>
      <w:lvlJc w:val="right"/>
      <w:pPr>
        <w:tabs>
          <w:tab w:val="num" w:pos="1788"/>
        </w:tabs>
        <w:ind w:left="1788" w:hanging="180"/>
      </w:pPr>
      <w:rPr>
        <w:rFonts w:cs="Times New Roman"/>
      </w:rPr>
    </w:lvl>
    <w:lvl w:ilvl="3" w:tplc="4D2A964A" w:tentative="1">
      <w:start w:val="1"/>
      <w:numFmt w:val="decimal"/>
      <w:lvlText w:val="%4."/>
      <w:lvlJc w:val="left"/>
      <w:pPr>
        <w:tabs>
          <w:tab w:val="num" w:pos="2508"/>
        </w:tabs>
        <w:ind w:left="2508" w:hanging="360"/>
      </w:pPr>
      <w:rPr>
        <w:rFonts w:cs="Times New Roman"/>
      </w:rPr>
    </w:lvl>
    <w:lvl w:ilvl="4" w:tplc="0286428C" w:tentative="1">
      <w:start w:val="1"/>
      <w:numFmt w:val="lowerLetter"/>
      <w:lvlText w:val="%5."/>
      <w:lvlJc w:val="left"/>
      <w:pPr>
        <w:tabs>
          <w:tab w:val="num" w:pos="3228"/>
        </w:tabs>
        <w:ind w:left="3228" w:hanging="360"/>
      </w:pPr>
      <w:rPr>
        <w:rFonts w:cs="Times New Roman"/>
      </w:rPr>
    </w:lvl>
    <w:lvl w:ilvl="5" w:tplc="81168BB2" w:tentative="1">
      <w:start w:val="1"/>
      <w:numFmt w:val="lowerRoman"/>
      <w:lvlText w:val="%6."/>
      <w:lvlJc w:val="right"/>
      <w:pPr>
        <w:tabs>
          <w:tab w:val="num" w:pos="3948"/>
        </w:tabs>
        <w:ind w:left="3948" w:hanging="180"/>
      </w:pPr>
      <w:rPr>
        <w:rFonts w:cs="Times New Roman"/>
      </w:rPr>
    </w:lvl>
    <w:lvl w:ilvl="6" w:tplc="B0F05B92" w:tentative="1">
      <w:start w:val="1"/>
      <w:numFmt w:val="decimal"/>
      <w:lvlText w:val="%7."/>
      <w:lvlJc w:val="left"/>
      <w:pPr>
        <w:tabs>
          <w:tab w:val="num" w:pos="4668"/>
        </w:tabs>
        <w:ind w:left="4668" w:hanging="360"/>
      </w:pPr>
      <w:rPr>
        <w:rFonts w:cs="Times New Roman"/>
      </w:rPr>
    </w:lvl>
    <w:lvl w:ilvl="7" w:tplc="7A8A9C3A" w:tentative="1">
      <w:start w:val="1"/>
      <w:numFmt w:val="lowerLetter"/>
      <w:lvlText w:val="%8."/>
      <w:lvlJc w:val="left"/>
      <w:pPr>
        <w:tabs>
          <w:tab w:val="num" w:pos="5388"/>
        </w:tabs>
        <w:ind w:left="5388" w:hanging="360"/>
      </w:pPr>
      <w:rPr>
        <w:rFonts w:cs="Times New Roman"/>
      </w:rPr>
    </w:lvl>
    <w:lvl w:ilvl="8" w:tplc="F44A689A" w:tentative="1">
      <w:start w:val="1"/>
      <w:numFmt w:val="lowerRoman"/>
      <w:lvlText w:val="%9."/>
      <w:lvlJc w:val="right"/>
      <w:pPr>
        <w:tabs>
          <w:tab w:val="num" w:pos="6108"/>
        </w:tabs>
        <w:ind w:left="6108" w:hanging="180"/>
      </w:pPr>
      <w:rPr>
        <w:rFonts w:cs="Times New Roman"/>
      </w:rPr>
    </w:lvl>
  </w:abstractNum>
  <w:abstractNum w:abstractNumId="230">
    <w:nsid w:val="7D8E0AC8"/>
    <w:multiLevelType w:val="multilevel"/>
    <w:tmpl w:val="B6E8747C"/>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31">
    <w:nsid w:val="7E154FC6"/>
    <w:multiLevelType w:val="hybridMultilevel"/>
    <w:tmpl w:val="37D8B6D2"/>
    <w:lvl w:ilvl="0" w:tplc="C7546374">
      <w:start w:val="5"/>
      <w:numFmt w:val="bullet"/>
      <w:lvlText w:val="-"/>
      <w:lvlJc w:val="left"/>
      <w:pPr>
        <w:tabs>
          <w:tab w:val="num" w:pos="1068"/>
        </w:tabs>
        <w:ind w:left="1068" w:hanging="360"/>
      </w:pPr>
      <w:rPr>
        <w:rFonts w:ascii="Times New Roman" w:eastAsia="Times New Roman" w:hAnsi="Times New Roman" w:hint="default"/>
      </w:rPr>
    </w:lvl>
    <w:lvl w:ilvl="1" w:tplc="CE18EEA6" w:tentative="1">
      <w:start w:val="1"/>
      <w:numFmt w:val="lowerLetter"/>
      <w:lvlText w:val="%2."/>
      <w:lvlJc w:val="left"/>
      <w:pPr>
        <w:tabs>
          <w:tab w:val="num" w:pos="1068"/>
        </w:tabs>
        <w:ind w:left="1068" w:hanging="360"/>
      </w:pPr>
      <w:rPr>
        <w:rFonts w:cs="Times New Roman"/>
      </w:rPr>
    </w:lvl>
    <w:lvl w:ilvl="2" w:tplc="D4E01E16" w:tentative="1">
      <w:start w:val="1"/>
      <w:numFmt w:val="lowerRoman"/>
      <w:lvlText w:val="%3."/>
      <w:lvlJc w:val="right"/>
      <w:pPr>
        <w:tabs>
          <w:tab w:val="num" w:pos="1788"/>
        </w:tabs>
        <w:ind w:left="1788" w:hanging="180"/>
      </w:pPr>
      <w:rPr>
        <w:rFonts w:cs="Times New Roman"/>
      </w:rPr>
    </w:lvl>
    <w:lvl w:ilvl="3" w:tplc="A53A29BA" w:tentative="1">
      <w:start w:val="1"/>
      <w:numFmt w:val="decimal"/>
      <w:lvlText w:val="%4."/>
      <w:lvlJc w:val="left"/>
      <w:pPr>
        <w:tabs>
          <w:tab w:val="num" w:pos="2508"/>
        </w:tabs>
        <w:ind w:left="2508" w:hanging="360"/>
      </w:pPr>
      <w:rPr>
        <w:rFonts w:cs="Times New Roman"/>
      </w:rPr>
    </w:lvl>
    <w:lvl w:ilvl="4" w:tplc="469C2A52" w:tentative="1">
      <w:start w:val="1"/>
      <w:numFmt w:val="lowerLetter"/>
      <w:lvlText w:val="%5."/>
      <w:lvlJc w:val="left"/>
      <w:pPr>
        <w:tabs>
          <w:tab w:val="num" w:pos="3228"/>
        </w:tabs>
        <w:ind w:left="3228" w:hanging="360"/>
      </w:pPr>
      <w:rPr>
        <w:rFonts w:cs="Times New Roman"/>
      </w:rPr>
    </w:lvl>
    <w:lvl w:ilvl="5" w:tplc="0C349AF2" w:tentative="1">
      <w:start w:val="1"/>
      <w:numFmt w:val="lowerRoman"/>
      <w:lvlText w:val="%6."/>
      <w:lvlJc w:val="right"/>
      <w:pPr>
        <w:tabs>
          <w:tab w:val="num" w:pos="3948"/>
        </w:tabs>
        <w:ind w:left="3948" w:hanging="180"/>
      </w:pPr>
      <w:rPr>
        <w:rFonts w:cs="Times New Roman"/>
      </w:rPr>
    </w:lvl>
    <w:lvl w:ilvl="6" w:tplc="C6484980" w:tentative="1">
      <w:start w:val="1"/>
      <w:numFmt w:val="decimal"/>
      <w:lvlText w:val="%7."/>
      <w:lvlJc w:val="left"/>
      <w:pPr>
        <w:tabs>
          <w:tab w:val="num" w:pos="4668"/>
        </w:tabs>
        <w:ind w:left="4668" w:hanging="360"/>
      </w:pPr>
      <w:rPr>
        <w:rFonts w:cs="Times New Roman"/>
      </w:rPr>
    </w:lvl>
    <w:lvl w:ilvl="7" w:tplc="25DA9420" w:tentative="1">
      <w:start w:val="1"/>
      <w:numFmt w:val="lowerLetter"/>
      <w:lvlText w:val="%8."/>
      <w:lvlJc w:val="left"/>
      <w:pPr>
        <w:tabs>
          <w:tab w:val="num" w:pos="5388"/>
        </w:tabs>
        <w:ind w:left="5388" w:hanging="360"/>
      </w:pPr>
      <w:rPr>
        <w:rFonts w:cs="Times New Roman"/>
      </w:rPr>
    </w:lvl>
    <w:lvl w:ilvl="8" w:tplc="2FAE6EF0" w:tentative="1">
      <w:start w:val="1"/>
      <w:numFmt w:val="lowerRoman"/>
      <w:lvlText w:val="%9."/>
      <w:lvlJc w:val="right"/>
      <w:pPr>
        <w:tabs>
          <w:tab w:val="num" w:pos="6108"/>
        </w:tabs>
        <w:ind w:left="6108" w:hanging="180"/>
      </w:pPr>
      <w:rPr>
        <w:rFonts w:cs="Times New Roman"/>
      </w:rPr>
    </w:lvl>
  </w:abstractNum>
  <w:abstractNum w:abstractNumId="232">
    <w:nsid w:val="7EE72AED"/>
    <w:multiLevelType w:val="hybridMultilevel"/>
    <w:tmpl w:val="F2404032"/>
    <w:lvl w:ilvl="0" w:tplc="04090017">
      <w:start w:val="1"/>
      <w:numFmt w:val="lowerLetter"/>
      <w:lvlText w:val="%1)"/>
      <w:lvlJc w:val="left"/>
      <w:pPr>
        <w:tabs>
          <w:tab w:val="num" w:pos="-540"/>
        </w:tabs>
        <w:ind w:left="-540" w:hanging="360"/>
      </w:pPr>
      <w:rPr>
        <w:rFonts w:hint="default"/>
      </w:rPr>
    </w:lvl>
    <w:lvl w:ilvl="1" w:tplc="3AF2A13E" w:tentative="1">
      <w:start w:val="1"/>
      <w:numFmt w:val="lowerLetter"/>
      <w:lvlText w:val="%2."/>
      <w:lvlJc w:val="left"/>
      <w:pPr>
        <w:tabs>
          <w:tab w:val="num" w:pos="1440"/>
        </w:tabs>
        <w:ind w:left="1440" w:hanging="360"/>
      </w:pPr>
      <w:rPr>
        <w:rFonts w:cs="Times New Roman"/>
      </w:rPr>
    </w:lvl>
    <w:lvl w:ilvl="2" w:tplc="63AC4CCC" w:tentative="1">
      <w:start w:val="1"/>
      <w:numFmt w:val="lowerRoman"/>
      <w:lvlText w:val="%3."/>
      <w:lvlJc w:val="right"/>
      <w:pPr>
        <w:tabs>
          <w:tab w:val="num" w:pos="2160"/>
        </w:tabs>
        <w:ind w:left="2160" w:hanging="180"/>
      </w:pPr>
      <w:rPr>
        <w:rFonts w:cs="Times New Roman"/>
      </w:rPr>
    </w:lvl>
    <w:lvl w:ilvl="3" w:tplc="BCD27570" w:tentative="1">
      <w:start w:val="1"/>
      <w:numFmt w:val="decimal"/>
      <w:lvlText w:val="%4."/>
      <w:lvlJc w:val="left"/>
      <w:pPr>
        <w:tabs>
          <w:tab w:val="num" w:pos="2880"/>
        </w:tabs>
        <w:ind w:left="2880" w:hanging="360"/>
      </w:pPr>
      <w:rPr>
        <w:rFonts w:cs="Times New Roman"/>
      </w:rPr>
    </w:lvl>
    <w:lvl w:ilvl="4" w:tplc="C172E212" w:tentative="1">
      <w:start w:val="1"/>
      <w:numFmt w:val="lowerLetter"/>
      <w:lvlText w:val="%5."/>
      <w:lvlJc w:val="left"/>
      <w:pPr>
        <w:tabs>
          <w:tab w:val="num" w:pos="3600"/>
        </w:tabs>
        <w:ind w:left="3600" w:hanging="360"/>
      </w:pPr>
      <w:rPr>
        <w:rFonts w:cs="Times New Roman"/>
      </w:rPr>
    </w:lvl>
    <w:lvl w:ilvl="5" w:tplc="7E70F9DC" w:tentative="1">
      <w:start w:val="1"/>
      <w:numFmt w:val="lowerRoman"/>
      <w:lvlText w:val="%6."/>
      <w:lvlJc w:val="right"/>
      <w:pPr>
        <w:tabs>
          <w:tab w:val="num" w:pos="4320"/>
        </w:tabs>
        <w:ind w:left="4320" w:hanging="180"/>
      </w:pPr>
      <w:rPr>
        <w:rFonts w:cs="Times New Roman"/>
      </w:rPr>
    </w:lvl>
    <w:lvl w:ilvl="6" w:tplc="F3604900" w:tentative="1">
      <w:start w:val="1"/>
      <w:numFmt w:val="decimal"/>
      <w:lvlText w:val="%7."/>
      <w:lvlJc w:val="left"/>
      <w:pPr>
        <w:tabs>
          <w:tab w:val="num" w:pos="5040"/>
        </w:tabs>
        <w:ind w:left="5040" w:hanging="360"/>
      </w:pPr>
      <w:rPr>
        <w:rFonts w:cs="Times New Roman"/>
      </w:rPr>
    </w:lvl>
    <w:lvl w:ilvl="7" w:tplc="1C068B9E" w:tentative="1">
      <w:start w:val="1"/>
      <w:numFmt w:val="lowerLetter"/>
      <w:lvlText w:val="%8."/>
      <w:lvlJc w:val="left"/>
      <w:pPr>
        <w:tabs>
          <w:tab w:val="num" w:pos="5760"/>
        </w:tabs>
        <w:ind w:left="5760" w:hanging="360"/>
      </w:pPr>
      <w:rPr>
        <w:rFonts w:cs="Times New Roman"/>
      </w:rPr>
    </w:lvl>
    <w:lvl w:ilvl="8" w:tplc="A78E686A" w:tentative="1">
      <w:start w:val="1"/>
      <w:numFmt w:val="lowerRoman"/>
      <w:lvlText w:val="%9."/>
      <w:lvlJc w:val="right"/>
      <w:pPr>
        <w:tabs>
          <w:tab w:val="num" w:pos="6480"/>
        </w:tabs>
        <w:ind w:left="6480" w:hanging="180"/>
      </w:pPr>
      <w:rPr>
        <w:rFonts w:cs="Times New Roman"/>
      </w:rPr>
    </w:lvl>
  </w:abstractNum>
  <w:abstractNum w:abstractNumId="233">
    <w:nsid w:val="7F2504EE"/>
    <w:multiLevelType w:val="hybridMultilevel"/>
    <w:tmpl w:val="785A95FE"/>
    <w:lvl w:ilvl="0" w:tplc="FFFFFFFF">
      <w:start w:val="1"/>
      <w:numFmt w:val="bullet"/>
      <w:lvlText w:val=""/>
      <w:lvlJc w:val="left"/>
      <w:pPr>
        <w:ind w:left="72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F436F2A"/>
    <w:multiLevelType w:val="hybridMultilevel"/>
    <w:tmpl w:val="E6BA1B5E"/>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num w:numId="1">
    <w:abstractNumId w:val="214"/>
  </w:num>
  <w:num w:numId="2">
    <w:abstractNumId w:val="86"/>
  </w:num>
  <w:num w:numId="3">
    <w:abstractNumId w:val="72"/>
  </w:num>
  <w:num w:numId="4">
    <w:abstractNumId w:val="41"/>
  </w:num>
  <w:num w:numId="5">
    <w:abstractNumId w:val="164"/>
  </w:num>
  <w:num w:numId="6">
    <w:abstractNumId w:val="174"/>
  </w:num>
  <w:num w:numId="7">
    <w:abstractNumId w:val="14"/>
  </w:num>
  <w:num w:numId="8">
    <w:abstractNumId w:val="23"/>
  </w:num>
  <w:num w:numId="9">
    <w:abstractNumId w:val="109"/>
  </w:num>
  <w:num w:numId="10">
    <w:abstractNumId w:val="83"/>
  </w:num>
  <w:num w:numId="11">
    <w:abstractNumId w:val="137"/>
  </w:num>
  <w:num w:numId="12">
    <w:abstractNumId w:val="62"/>
  </w:num>
  <w:num w:numId="13">
    <w:abstractNumId w:val="166"/>
  </w:num>
  <w:num w:numId="14">
    <w:abstractNumId w:val="128"/>
  </w:num>
  <w:num w:numId="15">
    <w:abstractNumId w:val="4"/>
  </w:num>
  <w:num w:numId="16">
    <w:abstractNumId w:val="135"/>
  </w:num>
  <w:num w:numId="17">
    <w:abstractNumId w:val="227"/>
  </w:num>
  <w:num w:numId="18">
    <w:abstractNumId w:val="64"/>
  </w:num>
  <w:num w:numId="19">
    <w:abstractNumId w:val="36"/>
  </w:num>
  <w:num w:numId="20">
    <w:abstractNumId w:val="224"/>
  </w:num>
  <w:num w:numId="21">
    <w:abstractNumId w:val="208"/>
  </w:num>
  <w:num w:numId="22">
    <w:abstractNumId w:val="104"/>
  </w:num>
  <w:num w:numId="23">
    <w:abstractNumId w:val="59"/>
  </w:num>
  <w:num w:numId="24">
    <w:abstractNumId w:val="11"/>
  </w:num>
  <w:num w:numId="25">
    <w:abstractNumId w:val="215"/>
  </w:num>
  <w:num w:numId="26">
    <w:abstractNumId w:val="80"/>
  </w:num>
  <w:num w:numId="27">
    <w:abstractNumId w:val="187"/>
  </w:num>
  <w:num w:numId="28">
    <w:abstractNumId w:val="9"/>
  </w:num>
  <w:num w:numId="29">
    <w:abstractNumId w:val="201"/>
  </w:num>
  <w:num w:numId="30">
    <w:abstractNumId w:val="42"/>
  </w:num>
  <w:num w:numId="31">
    <w:abstractNumId w:val="106"/>
  </w:num>
  <w:num w:numId="32">
    <w:abstractNumId w:val="32"/>
  </w:num>
  <w:num w:numId="33">
    <w:abstractNumId w:val="229"/>
  </w:num>
  <w:num w:numId="34">
    <w:abstractNumId w:val="158"/>
  </w:num>
  <w:num w:numId="35">
    <w:abstractNumId w:val="112"/>
  </w:num>
  <w:num w:numId="36">
    <w:abstractNumId w:val="218"/>
  </w:num>
  <w:num w:numId="37">
    <w:abstractNumId w:val="49"/>
  </w:num>
  <w:num w:numId="38">
    <w:abstractNumId w:val="136"/>
  </w:num>
  <w:num w:numId="39">
    <w:abstractNumId w:val="26"/>
  </w:num>
  <w:num w:numId="40">
    <w:abstractNumId w:val="145"/>
  </w:num>
  <w:num w:numId="41">
    <w:abstractNumId w:val="117"/>
  </w:num>
  <w:num w:numId="42">
    <w:abstractNumId w:val="144"/>
  </w:num>
  <w:num w:numId="43">
    <w:abstractNumId w:val="176"/>
  </w:num>
  <w:num w:numId="44">
    <w:abstractNumId w:val="39"/>
  </w:num>
  <w:num w:numId="45">
    <w:abstractNumId w:val="15"/>
  </w:num>
  <w:num w:numId="46">
    <w:abstractNumId w:val="71"/>
  </w:num>
  <w:num w:numId="47">
    <w:abstractNumId w:val="179"/>
  </w:num>
  <w:num w:numId="48">
    <w:abstractNumId w:val="116"/>
  </w:num>
  <w:num w:numId="49">
    <w:abstractNumId w:val="85"/>
  </w:num>
  <w:num w:numId="50">
    <w:abstractNumId w:val="207"/>
  </w:num>
  <w:num w:numId="51">
    <w:abstractNumId w:val="54"/>
  </w:num>
  <w:num w:numId="52">
    <w:abstractNumId w:val="141"/>
  </w:num>
  <w:num w:numId="53">
    <w:abstractNumId w:val="171"/>
  </w:num>
  <w:num w:numId="54">
    <w:abstractNumId w:val="188"/>
  </w:num>
  <w:num w:numId="55">
    <w:abstractNumId w:val="33"/>
  </w:num>
  <w:num w:numId="56">
    <w:abstractNumId w:val="147"/>
  </w:num>
  <w:num w:numId="57">
    <w:abstractNumId w:val="5"/>
  </w:num>
  <w:num w:numId="58">
    <w:abstractNumId w:val="79"/>
  </w:num>
  <w:num w:numId="59">
    <w:abstractNumId w:val="184"/>
  </w:num>
  <w:num w:numId="60">
    <w:abstractNumId w:val="77"/>
  </w:num>
  <w:num w:numId="61">
    <w:abstractNumId w:val="142"/>
  </w:num>
  <w:num w:numId="62">
    <w:abstractNumId w:val="160"/>
  </w:num>
  <w:num w:numId="63">
    <w:abstractNumId w:val="74"/>
  </w:num>
  <w:num w:numId="64">
    <w:abstractNumId w:val="199"/>
  </w:num>
  <w:num w:numId="65">
    <w:abstractNumId w:val="133"/>
  </w:num>
  <w:num w:numId="66">
    <w:abstractNumId w:val="87"/>
  </w:num>
  <w:num w:numId="67">
    <w:abstractNumId w:val="213"/>
  </w:num>
  <w:num w:numId="68">
    <w:abstractNumId w:val="191"/>
  </w:num>
  <w:num w:numId="69">
    <w:abstractNumId w:val="221"/>
  </w:num>
  <w:num w:numId="70">
    <w:abstractNumId w:val="0"/>
  </w:num>
  <w:num w:numId="71">
    <w:abstractNumId w:val="29"/>
  </w:num>
  <w:num w:numId="72">
    <w:abstractNumId w:val="61"/>
  </w:num>
  <w:num w:numId="73">
    <w:abstractNumId w:val="222"/>
  </w:num>
  <w:num w:numId="74">
    <w:abstractNumId w:val="131"/>
  </w:num>
  <w:num w:numId="75">
    <w:abstractNumId w:val="91"/>
  </w:num>
  <w:num w:numId="76">
    <w:abstractNumId w:val="92"/>
  </w:num>
  <w:num w:numId="77">
    <w:abstractNumId w:val="70"/>
  </w:num>
  <w:num w:numId="78">
    <w:abstractNumId w:val="68"/>
  </w:num>
  <w:num w:numId="79">
    <w:abstractNumId w:val="50"/>
  </w:num>
  <w:num w:numId="80">
    <w:abstractNumId w:val="58"/>
  </w:num>
  <w:num w:numId="81">
    <w:abstractNumId w:val="34"/>
  </w:num>
  <w:num w:numId="82">
    <w:abstractNumId w:val="43"/>
  </w:num>
  <w:num w:numId="83">
    <w:abstractNumId w:val="139"/>
  </w:num>
  <w:num w:numId="84">
    <w:abstractNumId w:val="6"/>
  </w:num>
  <w:num w:numId="85">
    <w:abstractNumId w:val="124"/>
  </w:num>
  <w:num w:numId="86">
    <w:abstractNumId w:val="197"/>
  </w:num>
  <w:num w:numId="87">
    <w:abstractNumId w:val="190"/>
  </w:num>
  <w:num w:numId="88">
    <w:abstractNumId w:val="48"/>
  </w:num>
  <w:num w:numId="89">
    <w:abstractNumId w:val="51"/>
  </w:num>
  <w:num w:numId="90">
    <w:abstractNumId w:val="156"/>
  </w:num>
  <w:num w:numId="91">
    <w:abstractNumId w:val="89"/>
  </w:num>
  <w:num w:numId="92">
    <w:abstractNumId w:val="17"/>
  </w:num>
  <w:num w:numId="93">
    <w:abstractNumId w:val="24"/>
  </w:num>
  <w:num w:numId="94">
    <w:abstractNumId w:val="157"/>
  </w:num>
  <w:num w:numId="95">
    <w:abstractNumId w:val="56"/>
  </w:num>
  <w:num w:numId="96">
    <w:abstractNumId w:val="66"/>
  </w:num>
  <w:num w:numId="97">
    <w:abstractNumId w:val="94"/>
  </w:num>
  <w:num w:numId="98">
    <w:abstractNumId w:val="154"/>
  </w:num>
  <w:num w:numId="99">
    <w:abstractNumId w:val="185"/>
  </w:num>
  <w:num w:numId="100">
    <w:abstractNumId w:val="102"/>
  </w:num>
  <w:num w:numId="101">
    <w:abstractNumId w:val="75"/>
  </w:num>
  <w:num w:numId="102">
    <w:abstractNumId w:val="67"/>
  </w:num>
  <w:num w:numId="103">
    <w:abstractNumId w:val="27"/>
  </w:num>
  <w:num w:numId="104">
    <w:abstractNumId w:val="7"/>
  </w:num>
  <w:num w:numId="105">
    <w:abstractNumId w:val="57"/>
  </w:num>
  <w:num w:numId="106">
    <w:abstractNumId w:val="111"/>
  </w:num>
  <w:num w:numId="107">
    <w:abstractNumId w:val="177"/>
  </w:num>
  <w:num w:numId="108">
    <w:abstractNumId w:val="113"/>
  </w:num>
  <w:num w:numId="109">
    <w:abstractNumId w:val="121"/>
  </w:num>
  <w:num w:numId="110">
    <w:abstractNumId w:val="216"/>
  </w:num>
  <w:num w:numId="111">
    <w:abstractNumId w:val="125"/>
  </w:num>
  <w:num w:numId="112">
    <w:abstractNumId w:val="231"/>
  </w:num>
  <w:num w:numId="113">
    <w:abstractNumId w:val="35"/>
  </w:num>
  <w:num w:numId="114">
    <w:abstractNumId w:val="78"/>
  </w:num>
  <w:num w:numId="115">
    <w:abstractNumId w:val="115"/>
  </w:num>
  <w:num w:numId="116">
    <w:abstractNumId w:val="196"/>
  </w:num>
  <w:num w:numId="117">
    <w:abstractNumId w:val="209"/>
  </w:num>
  <w:num w:numId="118">
    <w:abstractNumId w:val="19"/>
  </w:num>
  <w:num w:numId="119">
    <w:abstractNumId w:val="107"/>
  </w:num>
  <w:num w:numId="120">
    <w:abstractNumId w:val="153"/>
  </w:num>
  <w:num w:numId="121">
    <w:abstractNumId w:val="210"/>
  </w:num>
  <w:num w:numId="122">
    <w:abstractNumId w:val="110"/>
  </w:num>
  <w:num w:numId="123">
    <w:abstractNumId w:val="69"/>
  </w:num>
  <w:num w:numId="124">
    <w:abstractNumId w:val="88"/>
  </w:num>
  <w:num w:numId="125">
    <w:abstractNumId w:val="98"/>
  </w:num>
  <w:num w:numId="126">
    <w:abstractNumId w:val="155"/>
  </w:num>
  <w:num w:numId="127">
    <w:abstractNumId w:val="203"/>
  </w:num>
  <w:num w:numId="128">
    <w:abstractNumId w:val="152"/>
  </w:num>
  <w:num w:numId="129">
    <w:abstractNumId w:val="21"/>
  </w:num>
  <w:num w:numId="130">
    <w:abstractNumId w:val="82"/>
  </w:num>
  <w:num w:numId="131">
    <w:abstractNumId w:val="47"/>
  </w:num>
  <w:num w:numId="132">
    <w:abstractNumId w:val="96"/>
  </w:num>
  <w:num w:numId="133">
    <w:abstractNumId w:val="183"/>
  </w:num>
  <w:num w:numId="134">
    <w:abstractNumId w:val="38"/>
  </w:num>
  <w:num w:numId="135">
    <w:abstractNumId w:val="151"/>
  </w:num>
  <w:num w:numId="136">
    <w:abstractNumId w:val="53"/>
  </w:num>
  <w:num w:numId="137">
    <w:abstractNumId w:val="28"/>
  </w:num>
  <w:num w:numId="138">
    <w:abstractNumId w:val="30"/>
  </w:num>
  <w:num w:numId="139">
    <w:abstractNumId w:val="175"/>
  </w:num>
  <w:num w:numId="140">
    <w:abstractNumId w:val="84"/>
  </w:num>
  <w:num w:numId="141">
    <w:abstractNumId w:val="138"/>
  </w:num>
  <w:num w:numId="142">
    <w:abstractNumId w:val="100"/>
  </w:num>
  <w:num w:numId="143">
    <w:abstractNumId w:val="228"/>
  </w:num>
  <w:num w:numId="144">
    <w:abstractNumId w:val="132"/>
  </w:num>
  <w:num w:numId="145">
    <w:abstractNumId w:val="95"/>
  </w:num>
  <w:num w:numId="146">
    <w:abstractNumId w:val="40"/>
  </w:num>
  <w:num w:numId="147">
    <w:abstractNumId w:val="220"/>
  </w:num>
  <w:num w:numId="148">
    <w:abstractNumId w:val="76"/>
  </w:num>
  <w:num w:numId="149">
    <w:abstractNumId w:val="159"/>
  </w:num>
  <w:num w:numId="150">
    <w:abstractNumId w:val="140"/>
  </w:num>
  <w:num w:numId="151">
    <w:abstractNumId w:val="186"/>
  </w:num>
  <w:num w:numId="152">
    <w:abstractNumId w:val="192"/>
  </w:num>
  <w:num w:numId="153">
    <w:abstractNumId w:val="16"/>
  </w:num>
  <w:num w:numId="154">
    <w:abstractNumId w:val="13"/>
  </w:num>
  <w:num w:numId="155">
    <w:abstractNumId w:val="105"/>
  </w:num>
  <w:num w:numId="156">
    <w:abstractNumId w:val="181"/>
  </w:num>
  <w:num w:numId="157">
    <w:abstractNumId w:val="170"/>
  </w:num>
  <w:num w:numId="158">
    <w:abstractNumId w:val="129"/>
  </w:num>
  <w:num w:numId="159">
    <w:abstractNumId w:val="223"/>
  </w:num>
  <w:num w:numId="160">
    <w:abstractNumId w:val="44"/>
  </w:num>
  <w:num w:numId="161">
    <w:abstractNumId w:val="31"/>
  </w:num>
  <w:num w:numId="162">
    <w:abstractNumId w:val="169"/>
  </w:num>
  <w:num w:numId="163">
    <w:abstractNumId w:val="46"/>
  </w:num>
  <w:num w:numId="164">
    <w:abstractNumId w:val="25"/>
  </w:num>
  <w:num w:numId="165">
    <w:abstractNumId w:val="180"/>
  </w:num>
  <w:num w:numId="166">
    <w:abstractNumId w:val="150"/>
  </w:num>
  <w:num w:numId="167">
    <w:abstractNumId w:val="10"/>
  </w:num>
  <w:num w:numId="168">
    <w:abstractNumId w:val="165"/>
  </w:num>
  <w:num w:numId="169">
    <w:abstractNumId w:val="108"/>
  </w:num>
  <w:num w:numId="170">
    <w:abstractNumId w:val="217"/>
  </w:num>
  <w:num w:numId="171">
    <w:abstractNumId w:val="63"/>
  </w:num>
  <w:num w:numId="172">
    <w:abstractNumId w:val="204"/>
  </w:num>
  <w:num w:numId="173">
    <w:abstractNumId w:val="52"/>
  </w:num>
  <w:num w:numId="174">
    <w:abstractNumId w:val="195"/>
  </w:num>
  <w:num w:numId="175">
    <w:abstractNumId w:val="65"/>
  </w:num>
  <w:num w:numId="176">
    <w:abstractNumId w:val="173"/>
  </w:num>
  <w:num w:numId="177">
    <w:abstractNumId w:val="1"/>
  </w:num>
  <w:num w:numId="178">
    <w:abstractNumId w:val="148"/>
  </w:num>
  <w:num w:numId="179">
    <w:abstractNumId w:val="163"/>
  </w:num>
  <w:num w:numId="180">
    <w:abstractNumId w:val="73"/>
  </w:num>
  <w:num w:numId="181">
    <w:abstractNumId w:val="93"/>
  </w:num>
  <w:num w:numId="182">
    <w:abstractNumId w:val="103"/>
  </w:num>
  <w:num w:numId="183">
    <w:abstractNumId w:val="230"/>
  </w:num>
  <w:num w:numId="184">
    <w:abstractNumId w:val="168"/>
  </w:num>
  <w:num w:numId="185">
    <w:abstractNumId w:val="205"/>
  </w:num>
  <w:num w:numId="186">
    <w:abstractNumId w:val="200"/>
  </w:num>
  <w:num w:numId="187">
    <w:abstractNumId w:val="118"/>
  </w:num>
  <w:num w:numId="188">
    <w:abstractNumId w:val="37"/>
  </w:num>
  <w:num w:numId="189">
    <w:abstractNumId w:val="211"/>
  </w:num>
  <w:num w:numId="190">
    <w:abstractNumId w:val="12"/>
  </w:num>
  <w:num w:numId="191">
    <w:abstractNumId w:val="18"/>
  </w:num>
  <w:num w:numId="192">
    <w:abstractNumId w:val="22"/>
  </w:num>
  <w:num w:numId="193">
    <w:abstractNumId w:val="198"/>
  </w:num>
  <w:num w:numId="194">
    <w:abstractNumId w:val="202"/>
  </w:num>
  <w:num w:numId="195">
    <w:abstractNumId w:val="97"/>
  </w:num>
  <w:num w:numId="196">
    <w:abstractNumId w:val="81"/>
  </w:num>
  <w:num w:numId="197">
    <w:abstractNumId w:val="45"/>
  </w:num>
  <w:num w:numId="198">
    <w:abstractNumId w:val="2"/>
  </w:num>
  <w:num w:numId="199">
    <w:abstractNumId w:val="101"/>
  </w:num>
  <w:num w:numId="200">
    <w:abstractNumId w:val="8"/>
  </w:num>
  <w:num w:numId="201">
    <w:abstractNumId w:val="206"/>
  </w:num>
  <w:num w:numId="202">
    <w:abstractNumId w:val="234"/>
  </w:num>
  <w:num w:numId="203">
    <w:abstractNumId w:val="122"/>
  </w:num>
  <w:num w:numId="204">
    <w:abstractNumId w:val="126"/>
  </w:num>
  <w:num w:numId="205">
    <w:abstractNumId w:val="146"/>
  </w:num>
  <w:num w:numId="206">
    <w:abstractNumId w:val="55"/>
  </w:num>
  <w:num w:numId="207">
    <w:abstractNumId w:val="172"/>
  </w:num>
  <w:num w:numId="208">
    <w:abstractNumId w:val="149"/>
  </w:num>
  <w:num w:numId="209">
    <w:abstractNumId w:val="119"/>
  </w:num>
  <w:num w:numId="210">
    <w:abstractNumId w:val="219"/>
  </w:num>
  <w:num w:numId="211">
    <w:abstractNumId w:val="189"/>
  </w:num>
  <w:num w:numId="212">
    <w:abstractNumId w:val="134"/>
  </w:num>
  <w:num w:numId="213">
    <w:abstractNumId w:val="178"/>
  </w:num>
  <w:num w:numId="214">
    <w:abstractNumId w:val="143"/>
  </w:num>
  <w:num w:numId="215">
    <w:abstractNumId w:val="226"/>
  </w:num>
  <w:num w:numId="216">
    <w:abstractNumId w:val="20"/>
  </w:num>
  <w:num w:numId="217">
    <w:abstractNumId w:val="130"/>
  </w:num>
  <w:num w:numId="218">
    <w:abstractNumId w:val="233"/>
  </w:num>
  <w:num w:numId="219">
    <w:abstractNumId w:val="225"/>
  </w:num>
  <w:num w:numId="220">
    <w:abstractNumId w:val="167"/>
  </w:num>
  <w:num w:numId="221">
    <w:abstractNumId w:val="99"/>
  </w:num>
  <w:num w:numId="222">
    <w:abstractNumId w:val="127"/>
  </w:num>
  <w:num w:numId="223">
    <w:abstractNumId w:val="114"/>
  </w:num>
  <w:num w:numId="224">
    <w:abstractNumId w:val="193"/>
  </w:num>
  <w:num w:numId="225">
    <w:abstractNumId w:val="90"/>
  </w:num>
  <w:num w:numId="226">
    <w:abstractNumId w:val="212"/>
  </w:num>
  <w:num w:numId="227">
    <w:abstractNumId w:val="182"/>
  </w:num>
  <w:num w:numId="228">
    <w:abstractNumId w:val="123"/>
  </w:num>
  <w:num w:numId="229">
    <w:abstractNumId w:val="60"/>
  </w:num>
  <w:num w:numId="230">
    <w:abstractNumId w:val="3"/>
  </w:num>
  <w:num w:numId="231">
    <w:abstractNumId w:val="120"/>
  </w:num>
  <w:num w:numId="232">
    <w:abstractNumId w:val="194"/>
  </w:num>
  <w:num w:numId="233">
    <w:abstractNumId w:val="162"/>
  </w:num>
  <w:num w:numId="234">
    <w:abstractNumId w:val="232"/>
  </w:num>
  <w:num w:numId="235">
    <w:abstractNumId w:val="161"/>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17A"/>
    <w:rsid w:val="0017420B"/>
    <w:rsid w:val="00184B43"/>
    <w:rsid w:val="002F2860"/>
    <w:rsid w:val="0045434C"/>
    <w:rsid w:val="005B1E62"/>
    <w:rsid w:val="00690E40"/>
    <w:rsid w:val="00702150"/>
    <w:rsid w:val="007F3300"/>
    <w:rsid w:val="0082753C"/>
    <w:rsid w:val="00C241DA"/>
    <w:rsid w:val="00CF6099"/>
    <w:rsid w:val="00D53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7A"/>
    <w:pPr>
      <w:spacing w:after="0" w:line="280" w:lineRule="atLeast"/>
    </w:pPr>
    <w:rPr>
      <w:rFonts w:ascii="Times New Roman" w:eastAsia="Times New Roman" w:hAnsi="Times New Roman" w:cs="Times New Roman"/>
      <w:szCs w:val="24"/>
      <w:lang w:val="en-GB" w:eastAsia="ru-RU"/>
    </w:rPr>
  </w:style>
  <w:style w:type="paragraph" w:styleId="Heading1">
    <w:name w:val="heading 1"/>
    <w:basedOn w:val="Normal"/>
    <w:next w:val="Normal"/>
    <w:link w:val="Heading1Char1"/>
    <w:qFormat/>
    <w:rsid w:val="00D5317A"/>
    <w:pPr>
      <w:keepNext/>
      <w:numPr>
        <w:numId w:val="1"/>
      </w:numPr>
      <w:spacing w:after="1960"/>
      <w:outlineLvl w:val="0"/>
    </w:pPr>
    <w:rPr>
      <w:rFonts w:cs="Arial"/>
      <w:bCs/>
      <w:color w:val="0A55A3"/>
      <w:sz w:val="42"/>
      <w:szCs w:val="32"/>
    </w:rPr>
  </w:style>
  <w:style w:type="paragraph" w:styleId="Heading2">
    <w:name w:val="heading 2"/>
    <w:aliases w:val="H2"/>
    <w:basedOn w:val="Normal"/>
    <w:next w:val="Normal"/>
    <w:link w:val="Heading2Char1"/>
    <w:qFormat/>
    <w:rsid w:val="00D5317A"/>
    <w:pPr>
      <w:keepNext/>
      <w:numPr>
        <w:ilvl w:val="1"/>
        <w:numId w:val="1"/>
      </w:numPr>
      <w:spacing w:after="280"/>
      <w:outlineLvl w:val="1"/>
    </w:pPr>
    <w:rPr>
      <w:rFonts w:cs="Arial"/>
      <w:bCs/>
      <w:iCs/>
      <w:color w:val="0A55A3"/>
      <w:sz w:val="28"/>
      <w:szCs w:val="28"/>
    </w:rPr>
  </w:style>
  <w:style w:type="paragraph" w:styleId="Heading3">
    <w:name w:val="heading 3"/>
    <w:basedOn w:val="Normal"/>
    <w:next w:val="Normal"/>
    <w:link w:val="Heading3Char1"/>
    <w:qFormat/>
    <w:rsid w:val="00D5317A"/>
    <w:pPr>
      <w:keepNext/>
      <w:numPr>
        <w:ilvl w:val="2"/>
        <w:numId w:val="1"/>
      </w:numPr>
      <w:spacing w:after="280"/>
      <w:outlineLvl w:val="2"/>
    </w:pPr>
    <w:rPr>
      <w:rFonts w:cs="Arial"/>
      <w:bCs/>
      <w:color w:val="0A55A3"/>
      <w:szCs w:val="26"/>
    </w:rPr>
  </w:style>
  <w:style w:type="paragraph" w:styleId="Heading4">
    <w:name w:val="heading 4"/>
    <w:basedOn w:val="Normal"/>
    <w:next w:val="Normal"/>
    <w:link w:val="Heading4Char2"/>
    <w:qFormat/>
    <w:rsid w:val="00D5317A"/>
    <w:pPr>
      <w:keepNext/>
      <w:outlineLvl w:val="3"/>
    </w:pPr>
    <w:rPr>
      <w:bCs/>
      <w:i/>
      <w:color w:val="0A55A3"/>
      <w:szCs w:val="28"/>
    </w:rPr>
  </w:style>
  <w:style w:type="paragraph" w:styleId="Heading6">
    <w:name w:val="heading 6"/>
    <w:basedOn w:val="Normal"/>
    <w:next w:val="Normal"/>
    <w:link w:val="Heading6Char1"/>
    <w:qFormat/>
    <w:rsid w:val="00D5317A"/>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exa">
    <w:name w:val="Anexa"/>
    <w:basedOn w:val="Normal"/>
    <w:uiPriority w:val="99"/>
    <w:rsid w:val="00D5317A"/>
    <w:pPr>
      <w:autoSpaceDE w:val="0"/>
      <w:autoSpaceDN w:val="0"/>
      <w:adjustRightInd w:val="0"/>
      <w:spacing w:line="196" w:lineRule="atLeast"/>
      <w:ind w:left="6520"/>
      <w:jc w:val="both"/>
      <w:textAlignment w:val="center"/>
    </w:pPr>
    <w:rPr>
      <w:rFonts w:ascii="Pragma_MonitorOficial" w:hAnsi="Pragma_MonitorOficial" w:cs="Pragma_MonitorOficial"/>
      <w:color w:val="000000"/>
      <w:sz w:val="16"/>
      <w:szCs w:val="16"/>
      <w:lang w:val="ro-RO"/>
    </w:rPr>
  </w:style>
  <w:style w:type="character" w:customStyle="1" w:styleId="Heading1Char1">
    <w:name w:val="Heading 1 Char1"/>
    <w:basedOn w:val="DefaultParagraphFont"/>
    <w:link w:val="Heading1"/>
    <w:rsid w:val="00D5317A"/>
    <w:rPr>
      <w:rFonts w:ascii="Times New Roman" w:eastAsia="Times New Roman" w:hAnsi="Times New Roman" w:cs="Arial"/>
      <w:bCs/>
      <w:color w:val="0A55A3"/>
      <w:sz w:val="42"/>
      <w:szCs w:val="32"/>
      <w:lang w:val="en-GB" w:eastAsia="ru-RU"/>
    </w:rPr>
  </w:style>
  <w:style w:type="character" w:customStyle="1" w:styleId="Heading2Char1">
    <w:name w:val="Heading 2 Char1"/>
    <w:aliases w:val="H2 Char1"/>
    <w:basedOn w:val="DefaultParagraphFont"/>
    <w:link w:val="Heading2"/>
    <w:rsid w:val="00D5317A"/>
    <w:rPr>
      <w:rFonts w:ascii="Times New Roman" w:eastAsia="Times New Roman" w:hAnsi="Times New Roman" w:cs="Arial"/>
      <w:bCs/>
      <w:iCs/>
      <w:color w:val="0A55A3"/>
      <w:sz w:val="28"/>
      <w:szCs w:val="28"/>
      <w:lang w:val="en-GB" w:eastAsia="ru-RU"/>
    </w:rPr>
  </w:style>
  <w:style w:type="character" w:customStyle="1" w:styleId="Heading3Char1">
    <w:name w:val="Heading 3 Char1"/>
    <w:basedOn w:val="DefaultParagraphFont"/>
    <w:link w:val="Heading3"/>
    <w:rsid w:val="00D5317A"/>
    <w:rPr>
      <w:rFonts w:ascii="Times New Roman" w:eastAsia="Times New Roman" w:hAnsi="Times New Roman" w:cs="Arial"/>
      <w:bCs/>
      <w:color w:val="0A55A3"/>
      <w:szCs w:val="26"/>
      <w:lang w:val="en-GB" w:eastAsia="ru-RU"/>
    </w:rPr>
  </w:style>
  <w:style w:type="character" w:customStyle="1" w:styleId="Heading4Char2">
    <w:name w:val="Heading 4 Char2"/>
    <w:basedOn w:val="DefaultParagraphFont"/>
    <w:link w:val="Heading4"/>
    <w:rsid w:val="00D5317A"/>
    <w:rPr>
      <w:rFonts w:ascii="Times New Roman" w:eastAsia="Times New Roman" w:hAnsi="Times New Roman" w:cs="Times New Roman"/>
      <w:bCs/>
      <w:i/>
      <w:color w:val="0A55A3"/>
      <w:szCs w:val="28"/>
      <w:lang w:val="en-GB" w:eastAsia="ru-RU"/>
    </w:rPr>
  </w:style>
  <w:style w:type="character" w:customStyle="1" w:styleId="Heading6Char1">
    <w:name w:val="Heading 6 Char1"/>
    <w:basedOn w:val="DefaultParagraphFont"/>
    <w:link w:val="Heading6"/>
    <w:rsid w:val="00D5317A"/>
    <w:rPr>
      <w:rFonts w:ascii="Times New Roman" w:eastAsia="Times New Roman" w:hAnsi="Times New Roman" w:cs="Times New Roman"/>
      <w:b/>
      <w:bCs/>
      <w:lang w:val="en-GB" w:eastAsia="ru-RU"/>
    </w:rPr>
  </w:style>
  <w:style w:type="character" w:customStyle="1" w:styleId="Heading1Char">
    <w:name w:val="Heading 1 Char"/>
    <w:basedOn w:val="DefaultParagraphFont"/>
    <w:locked/>
    <w:rsid w:val="00D5317A"/>
    <w:rPr>
      <w:rFonts w:cs="Arial"/>
      <w:bCs/>
      <w:color w:val="0A55A3"/>
      <w:sz w:val="32"/>
      <w:szCs w:val="32"/>
      <w:lang w:val="en-GB" w:eastAsia="ru-RU" w:bidi="ar-SA"/>
    </w:rPr>
  </w:style>
  <w:style w:type="character" w:customStyle="1" w:styleId="Heading2Char">
    <w:name w:val="Heading 2 Char"/>
    <w:aliases w:val="H2 Char"/>
    <w:basedOn w:val="DefaultParagraphFont"/>
    <w:locked/>
    <w:rsid w:val="00D5317A"/>
    <w:rPr>
      <w:rFonts w:cs="Arial"/>
      <w:bCs/>
      <w:iCs/>
      <w:color w:val="0A55A3"/>
      <w:sz w:val="28"/>
      <w:szCs w:val="28"/>
      <w:lang w:val="en-GB" w:eastAsia="ru-RU" w:bidi="ar-SA"/>
    </w:rPr>
  </w:style>
  <w:style w:type="character" w:customStyle="1" w:styleId="Heading3Char">
    <w:name w:val="Heading 3 Char"/>
    <w:basedOn w:val="DefaultParagraphFont"/>
    <w:locked/>
    <w:rsid w:val="00D5317A"/>
    <w:rPr>
      <w:rFonts w:cs="Arial"/>
      <w:bCs/>
      <w:color w:val="0A55A3"/>
      <w:sz w:val="26"/>
      <w:szCs w:val="26"/>
      <w:lang w:val="en-GB" w:eastAsia="ru-RU" w:bidi="ar-SA"/>
    </w:rPr>
  </w:style>
  <w:style w:type="character" w:customStyle="1" w:styleId="Heading4Char">
    <w:name w:val="Heading 4 Char"/>
    <w:basedOn w:val="DefaultParagraphFont"/>
    <w:locked/>
    <w:rsid w:val="00D5317A"/>
    <w:rPr>
      <w:rFonts w:ascii="Times New Roman" w:hAnsi="Times New Roman" w:cs="Times New Roman"/>
      <w:bCs/>
      <w:i/>
      <w:color w:val="0A55A3"/>
      <w:sz w:val="28"/>
      <w:szCs w:val="28"/>
      <w:lang w:val="en-GB" w:eastAsia="en-US"/>
    </w:rPr>
  </w:style>
  <w:style w:type="character" w:customStyle="1" w:styleId="Heading6Char">
    <w:name w:val="Heading 6 Char"/>
    <w:basedOn w:val="DefaultParagraphFont"/>
    <w:locked/>
    <w:rsid w:val="00D5317A"/>
    <w:rPr>
      <w:rFonts w:cs="Times New Roman"/>
      <w:b/>
      <w:bCs/>
      <w:sz w:val="22"/>
      <w:szCs w:val="22"/>
      <w:lang w:val="en-GB"/>
    </w:rPr>
  </w:style>
  <w:style w:type="paragraph" w:customStyle="1" w:styleId="CharChar2CharCharCharCharCharCharCharChar">
    <w:name w:val="Char Char2 Знак Знак Char Char Знак Знак Char Char Знак Знак Char Char Знак Знак Char Char Знак Знак"/>
    <w:basedOn w:val="Normal"/>
    <w:rsid w:val="00D5317A"/>
    <w:pPr>
      <w:spacing w:after="160" w:line="240" w:lineRule="exact"/>
    </w:pPr>
    <w:rPr>
      <w:rFonts w:ascii="Tahoma" w:hAnsi="Tahoma"/>
      <w:sz w:val="20"/>
      <w:szCs w:val="20"/>
      <w:lang w:val="en-US"/>
    </w:rPr>
  </w:style>
  <w:style w:type="paragraph" w:styleId="BlockText">
    <w:name w:val="Block Text"/>
    <w:basedOn w:val="Normal"/>
    <w:link w:val="BlockTextChar1"/>
    <w:rsid w:val="00D5317A"/>
    <w:pPr>
      <w:ind w:left="567"/>
    </w:pPr>
    <w:rPr>
      <w:rFonts w:ascii="Arial" w:hAnsi="Arial"/>
      <w:color w:val="0A55A3"/>
      <w:sz w:val="16"/>
    </w:rPr>
  </w:style>
  <w:style w:type="character" w:customStyle="1" w:styleId="BlockTextChar1">
    <w:name w:val="Block Text Char1"/>
    <w:basedOn w:val="DefaultParagraphFont"/>
    <w:link w:val="BlockText"/>
    <w:locked/>
    <w:rsid w:val="00D5317A"/>
    <w:rPr>
      <w:rFonts w:ascii="Arial" w:eastAsia="Times New Roman" w:hAnsi="Arial" w:cs="Times New Roman"/>
      <w:color w:val="0A55A3"/>
      <w:sz w:val="16"/>
      <w:szCs w:val="24"/>
      <w:lang w:val="en-GB" w:eastAsia="ru-RU"/>
    </w:rPr>
  </w:style>
  <w:style w:type="paragraph" w:customStyle="1" w:styleId="BlockTitle">
    <w:name w:val="Block Title"/>
    <w:basedOn w:val="BlockText"/>
    <w:next w:val="BlockText"/>
    <w:rsid w:val="00D5317A"/>
    <w:pPr>
      <w:keepNext/>
    </w:pPr>
    <w:rPr>
      <w:b/>
      <w:bCs/>
    </w:rPr>
  </w:style>
  <w:style w:type="paragraph" w:styleId="Footer">
    <w:name w:val="footer"/>
    <w:basedOn w:val="Normal"/>
    <w:link w:val="FooterChar1"/>
    <w:rsid w:val="00D5317A"/>
    <w:rPr>
      <w:rFonts w:ascii="Arial" w:hAnsi="Arial"/>
      <w:sz w:val="16"/>
    </w:rPr>
  </w:style>
  <w:style w:type="character" w:customStyle="1" w:styleId="FooterChar1">
    <w:name w:val="Footer Char1"/>
    <w:basedOn w:val="DefaultParagraphFont"/>
    <w:link w:val="Footer"/>
    <w:rsid w:val="00D5317A"/>
    <w:rPr>
      <w:rFonts w:ascii="Arial" w:eastAsia="Times New Roman" w:hAnsi="Arial" w:cs="Times New Roman"/>
      <w:sz w:val="16"/>
      <w:szCs w:val="24"/>
      <w:lang w:val="en-GB" w:eastAsia="ru-RU"/>
    </w:rPr>
  </w:style>
  <w:style w:type="character" w:customStyle="1" w:styleId="FooterChar">
    <w:name w:val="Footer Char"/>
    <w:basedOn w:val="DefaultParagraphFont"/>
    <w:locked/>
    <w:rsid w:val="00D5317A"/>
    <w:rPr>
      <w:rFonts w:ascii="Arial" w:hAnsi="Arial" w:cs="Times New Roman"/>
      <w:sz w:val="24"/>
      <w:szCs w:val="24"/>
      <w:lang w:val="en-GB"/>
    </w:rPr>
  </w:style>
  <w:style w:type="paragraph" w:styleId="Header">
    <w:name w:val="header"/>
    <w:basedOn w:val="Normal"/>
    <w:link w:val="HeaderChar1"/>
    <w:rsid w:val="00D5317A"/>
    <w:rPr>
      <w:rFonts w:ascii="Arial" w:hAnsi="Arial"/>
      <w:sz w:val="16"/>
    </w:rPr>
  </w:style>
  <w:style w:type="character" w:customStyle="1" w:styleId="HeaderChar1">
    <w:name w:val="Header Char1"/>
    <w:basedOn w:val="DefaultParagraphFont"/>
    <w:link w:val="Header"/>
    <w:rsid w:val="00D5317A"/>
    <w:rPr>
      <w:rFonts w:ascii="Arial" w:eastAsia="Times New Roman" w:hAnsi="Arial" w:cs="Times New Roman"/>
      <w:sz w:val="16"/>
      <w:szCs w:val="24"/>
      <w:lang w:val="en-GB" w:eastAsia="ru-RU"/>
    </w:rPr>
  </w:style>
  <w:style w:type="character" w:customStyle="1" w:styleId="HeaderChar">
    <w:name w:val="Header Char"/>
    <w:basedOn w:val="DefaultParagraphFont"/>
    <w:locked/>
    <w:rsid w:val="00D5317A"/>
    <w:rPr>
      <w:rFonts w:ascii="Arial" w:hAnsi="Arial" w:cs="Times New Roman"/>
      <w:sz w:val="24"/>
      <w:szCs w:val="24"/>
      <w:lang w:val="en-GB"/>
    </w:rPr>
  </w:style>
  <w:style w:type="character" w:styleId="PageNumber">
    <w:name w:val="page number"/>
    <w:basedOn w:val="DefaultParagraphFont"/>
    <w:rsid w:val="00D5317A"/>
    <w:rPr>
      <w:rFonts w:ascii="Arial" w:hAnsi="Arial" w:cs="Times New Roman"/>
      <w:sz w:val="16"/>
    </w:rPr>
  </w:style>
  <w:style w:type="paragraph" w:styleId="FootnoteText">
    <w:name w:val="footnote text"/>
    <w:aliases w:val="Fußnotentextf,single space,FOOTNOTES,fn,ALTS FOOTNOTE"/>
    <w:basedOn w:val="Normal"/>
    <w:link w:val="FootnoteTextChar1"/>
    <w:uiPriority w:val="99"/>
    <w:semiHidden/>
    <w:rsid w:val="00D5317A"/>
    <w:pPr>
      <w:tabs>
        <w:tab w:val="left" w:pos="284"/>
      </w:tabs>
      <w:spacing w:line="200" w:lineRule="atLeast"/>
      <w:ind w:left="284" w:hanging="284"/>
    </w:pPr>
    <w:rPr>
      <w:rFonts w:ascii="Arial" w:hAnsi="Arial"/>
      <w:sz w:val="14"/>
      <w:szCs w:val="20"/>
    </w:rPr>
  </w:style>
  <w:style w:type="character" w:customStyle="1" w:styleId="FootnoteTextChar1">
    <w:name w:val="Footnote Text Char1"/>
    <w:aliases w:val="Fußnotentextf Char1,single space Char1,FOOTNOTES Char1,fn Char1,ALTS FOOTNOTE Char1"/>
    <w:basedOn w:val="DefaultParagraphFont"/>
    <w:link w:val="FootnoteText"/>
    <w:uiPriority w:val="99"/>
    <w:semiHidden/>
    <w:rsid w:val="00D5317A"/>
    <w:rPr>
      <w:rFonts w:ascii="Arial" w:eastAsia="Times New Roman" w:hAnsi="Arial" w:cs="Times New Roman"/>
      <w:sz w:val="14"/>
      <w:szCs w:val="20"/>
      <w:lang w:val="en-GB" w:eastAsia="ru-RU"/>
    </w:rPr>
  </w:style>
  <w:style w:type="character" w:customStyle="1" w:styleId="FootnoteTextChar">
    <w:name w:val="Footnote Text Char"/>
    <w:aliases w:val="Fußnotentextf Char,single space Char,FOOTNOTES Char,fn Char,ALTS FOOTNOTE Char"/>
    <w:basedOn w:val="DefaultParagraphFont"/>
    <w:semiHidden/>
    <w:locked/>
    <w:rsid w:val="00D5317A"/>
    <w:rPr>
      <w:rFonts w:ascii="Arial" w:hAnsi="Arial" w:cs="Times New Roman"/>
      <w:sz w:val="14"/>
      <w:lang w:val="en-GB" w:eastAsia="en-US" w:bidi="ar-SA"/>
    </w:rPr>
  </w:style>
  <w:style w:type="paragraph" w:styleId="Title">
    <w:name w:val="Title"/>
    <w:basedOn w:val="Normal"/>
    <w:link w:val="TitleChar1"/>
    <w:qFormat/>
    <w:rsid w:val="00D5317A"/>
    <w:pPr>
      <w:spacing w:after="280"/>
    </w:pPr>
    <w:rPr>
      <w:rFonts w:cs="Arial"/>
      <w:bCs/>
      <w:color w:val="0A55A3"/>
      <w:sz w:val="42"/>
      <w:szCs w:val="32"/>
    </w:rPr>
  </w:style>
  <w:style w:type="character" w:customStyle="1" w:styleId="TitleChar1">
    <w:name w:val="Title Char1"/>
    <w:basedOn w:val="DefaultParagraphFont"/>
    <w:link w:val="Title"/>
    <w:rsid w:val="00D5317A"/>
    <w:rPr>
      <w:rFonts w:ascii="Times New Roman" w:eastAsia="Times New Roman" w:hAnsi="Times New Roman" w:cs="Arial"/>
      <w:bCs/>
      <w:color w:val="0A55A3"/>
      <w:sz w:val="42"/>
      <w:szCs w:val="32"/>
      <w:lang w:val="en-GB" w:eastAsia="ru-RU"/>
    </w:rPr>
  </w:style>
  <w:style w:type="character" w:customStyle="1" w:styleId="TitleChar">
    <w:name w:val="Title Char"/>
    <w:basedOn w:val="DefaultParagraphFont"/>
    <w:locked/>
    <w:rsid w:val="00D5317A"/>
    <w:rPr>
      <w:rFonts w:cs="Arial"/>
      <w:bCs/>
      <w:color w:val="0A55A3"/>
      <w:sz w:val="32"/>
      <w:szCs w:val="32"/>
      <w:lang w:val="en-GB"/>
    </w:rPr>
  </w:style>
  <w:style w:type="paragraph" w:styleId="Subtitle">
    <w:name w:val="Subtitle"/>
    <w:basedOn w:val="Normal"/>
    <w:link w:val="SubtitleChar1"/>
    <w:qFormat/>
    <w:rsid w:val="00D5317A"/>
    <w:pPr>
      <w:spacing w:after="280"/>
    </w:pPr>
    <w:rPr>
      <w:rFonts w:cs="Arial"/>
      <w:color w:val="0A55A3"/>
      <w:sz w:val="28"/>
    </w:rPr>
  </w:style>
  <w:style w:type="character" w:customStyle="1" w:styleId="SubtitleChar1">
    <w:name w:val="Subtitle Char1"/>
    <w:basedOn w:val="DefaultParagraphFont"/>
    <w:link w:val="Subtitle"/>
    <w:rsid w:val="00D5317A"/>
    <w:rPr>
      <w:rFonts w:ascii="Times New Roman" w:eastAsia="Times New Roman" w:hAnsi="Times New Roman" w:cs="Arial"/>
      <w:color w:val="0A55A3"/>
      <w:sz w:val="28"/>
      <w:szCs w:val="24"/>
      <w:lang w:val="en-GB" w:eastAsia="ru-RU"/>
    </w:rPr>
  </w:style>
  <w:style w:type="character" w:customStyle="1" w:styleId="SubtitleChar">
    <w:name w:val="Subtitle Char"/>
    <w:basedOn w:val="DefaultParagraphFont"/>
    <w:locked/>
    <w:rsid w:val="00D5317A"/>
    <w:rPr>
      <w:rFonts w:cs="Arial"/>
      <w:color w:val="0A55A3"/>
      <w:sz w:val="24"/>
      <w:szCs w:val="24"/>
      <w:lang w:val="en-GB"/>
    </w:rPr>
  </w:style>
  <w:style w:type="character" w:styleId="FootnoteReference">
    <w:name w:val="footnote reference"/>
    <w:basedOn w:val="DefaultParagraphFont"/>
    <w:uiPriority w:val="99"/>
    <w:semiHidden/>
    <w:rsid w:val="00D5317A"/>
    <w:rPr>
      <w:rFonts w:cs="Times New Roman"/>
      <w:vertAlign w:val="superscript"/>
    </w:rPr>
  </w:style>
  <w:style w:type="paragraph" w:styleId="Caption">
    <w:name w:val="caption"/>
    <w:basedOn w:val="Normal"/>
    <w:next w:val="Normal"/>
    <w:qFormat/>
    <w:rsid w:val="00D5317A"/>
    <w:pPr>
      <w:keepNext/>
      <w:tabs>
        <w:tab w:val="right" w:pos="-284"/>
      </w:tabs>
      <w:spacing w:after="140"/>
      <w:ind w:hanging="2268"/>
    </w:pPr>
    <w:rPr>
      <w:rFonts w:ascii="Arial" w:hAnsi="Arial"/>
      <w:bCs/>
      <w:color w:val="0A55A3"/>
      <w:sz w:val="16"/>
      <w:szCs w:val="20"/>
    </w:rPr>
  </w:style>
  <w:style w:type="character" w:styleId="Hyperlink">
    <w:name w:val="Hyperlink"/>
    <w:basedOn w:val="DefaultParagraphFont"/>
    <w:rsid w:val="00D5317A"/>
    <w:rPr>
      <w:rFonts w:cs="Times New Roman"/>
      <w:color w:val="0000FF"/>
      <w:u w:val="single"/>
    </w:rPr>
  </w:style>
  <w:style w:type="paragraph" w:customStyle="1" w:styleId="HeadingOther1">
    <w:name w:val="Heading Other 1"/>
    <w:basedOn w:val="Heading1"/>
    <w:next w:val="Normal"/>
    <w:rsid w:val="00D5317A"/>
    <w:pPr>
      <w:numPr>
        <w:numId w:val="0"/>
      </w:numPr>
      <w:outlineLvl w:val="9"/>
    </w:pPr>
  </w:style>
  <w:style w:type="paragraph" w:customStyle="1" w:styleId="HeadingOther2">
    <w:name w:val="Heading Other 2"/>
    <w:basedOn w:val="Heading2"/>
    <w:next w:val="Normal"/>
    <w:rsid w:val="00D5317A"/>
    <w:pPr>
      <w:numPr>
        <w:ilvl w:val="0"/>
        <w:numId w:val="0"/>
      </w:numPr>
      <w:outlineLvl w:val="9"/>
    </w:pPr>
  </w:style>
  <w:style w:type="paragraph" w:styleId="TOC1">
    <w:name w:val="toc 1"/>
    <w:basedOn w:val="Normal"/>
    <w:next w:val="Normal"/>
    <w:uiPriority w:val="39"/>
    <w:rsid w:val="00D5317A"/>
    <w:pPr>
      <w:tabs>
        <w:tab w:val="left" w:pos="284"/>
        <w:tab w:val="right" w:pos="7938"/>
      </w:tabs>
      <w:spacing w:before="280"/>
      <w:ind w:left="284" w:right="567" w:hanging="284"/>
    </w:pPr>
    <w:rPr>
      <w:b/>
      <w:color w:val="0A55A3"/>
    </w:rPr>
  </w:style>
  <w:style w:type="paragraph" w:styleId="TOC2">
    <w:name w:val="toc 2"/>
    <w:basedOn w:val="Normal"/>
    <w:next w:val="Normal"/>
    <w:uiPriority w:val="39"/>
    <w:rsid w:val="00D5317A"/>
    <w:pPr>
      <w:tabs>
        <w:tab w:val="left" w:pos="709"/>
        <w:tab w:val="right" w:pos="7938"/>
      </w:tabs>
      <w:ind w:left="709" w:right="567" w:hanging="425"/>
    </w:pPr>
  </w:style>
  <w:style w:type="paragraph" w:styleId="TOC3">
    <w:name w:val="toc 3"/>
    <w:basedOn w:val="Normal"/>
    <w:next w:val="Normal"/>
    <w:uiPriority w:val="39"/>
    <w:rsid w:val="00D5317A"/>
    <w:pPr>
      <w:tabs>
        <w:tab w:val="left" w:pos="1276"/>
        <w:tab w:val="right" w:pos="7938"/>
      </w:tabs>
      <w:ind w:left="1276" w:right="567" w:hanging="567"/>
    </w:pPr>
  </w:style>
  <w:style w:type="paragraph" w:customStyle="1" w:styleId="TableText">
    <w:name w:val="Table Text"/>
    <w:basedOn w:val="Normal"/>
    <w:link w:val="TableTextChar"/>
    <w:rsid w:val="00D5317A"/>
    <w:rPr>
      <w:rFonts w:ascii="Arial" w:hAnsi="Arial"/>
      <w:sz w:val="16"/>
    </w:rPr>
  </w:style>
  <w:style w:type="character" w:customStyle="1" w:styleId="TableTextChar">
    <w:name w:val="Table Text Char"/>
    <w:basedOn w:val="DefaultParagraphFont"/>
    <w:link w:val="TableText"/>
    <w:locked/>
    <w:rsid w:val="00D5317A"/>
    <w:rPr>
      <w:rFonts w:ascii="Arial" w:eastAsia="Times New Roman" w:hAnsi="Arial" w:cs="Times New Roman"/>
      <w:sz w:val="16"/>
      <w:szCs w:val="24"/>
      <w:lang w:val="en-GB" w:eastAsia="ru-RU"/>
    </w:rPr>
  </w:style>
  <w:style w:type="paragraph" w:customStyle="1" w:styleId="TableHeading">
    <w:name w:val="Table Heading"/>
    <w:basedOn w:val="TableText"/>
    <w:rsid w:val="00D5317A"/>
    <w:pPr>
      <w:keepNext/>
    </w:pPr>
    <w:rPr>
      <w:b/>
    </w:rPr>
  </w:style>
  <w:style w:type="paragraph" w:customStyle="1" w:styleId="MarginText">
    <w:name w:val="Margin Text"/>
    <w:basedOn w:val="Normal"/>
    <w:rsid w:val="00D5317A"/>
    <w:pPr>
      <w:spacing w:line="200" w:lineRule="atLeast"/>
    </w:pPr>
    <w:rPr>
      <w:rFonts w:ascii="Arial" w:hAnsi="Arial"/>
      <w:color w:val="0A55A3"/>
      <w:sz w:val="14"/>
    </w:rPr>
  </w:style>
  <w:style w:type="table" w:styleId="TableGrid">
    <w:name w:val="Table Grid"/>
    <w:aliases w:val="TabelEcorys"/>
    <w:basedOn w:val="TableNormal"/>
    <w:uiPriority w:val="59"/>
    <w:rsid w:val="00D5317A"/>
    <w:pPr>
      <w:spacing w:after="0" w:line="280" w:lineRule="atLeast"/>
    </w:pPr>
    <w:rPr>
      <w:rFonts w:ascii="Arial" w:eastAsia="Times New Roman" w:hAnsi="Arial" w:cs="Times New Roman"/>
      <w:sz w:val="16"/>
      <w:szCs w:val="20"/>
      <w:lang w:val="en-US"/>
    </w:rPr>
    <w:tblP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style>
  <w:style w:type="paragraph" w:styleId="TableofFigures">
    <w:name w:val="table of figures"/>
    <w:basedOn w:val="Normal"/>
    <w:next w:val="Normal"/>
    <w:semiHidden/>
    <w:rsid w:val="00D5317A"/>
    <w:pPr>
      <w:tabs>
        <w:tab w:val="left" w:pos="1134"/>
        <w:tab w:val="right" w:pos="7938"/>
      </w:tabs>
      <w:ind w:left="1134" w:right="567" w:hanging="1134"/>
    </w:pPr>
  </w:style>
  <w:style w:type="character" w:styleId="Strong">
    <w:name w:val="Strong"/>
    <w:basedOn w:val="DefaultParagraphFont"/>
    <w:qFormat/>
    <w:rsid w:val="00D5317A"/>
    <w:rPr>
      <w:rFonts w:cs="Times New Roman"/>
      <w:b/>
      <w:bCs/>
    </w:rPr>
  </w:style>
  <w:style w:type="paragraph" w:customStyle="1" w:styleId="2CharChar">
    <w:name w:val="Знак Знак2 Char Char Знак Знак"/>
    <w:basedOn w:val="Normal"/>
    <w:rsid w:val="00D5317A"/>
    <w:pPr>
      <w:spacing w:after="160" w:line="240" w:lineRule="exact"/>
    </w:pPr>
    <w:rPr>
      <w:rFonts w:ascii="Tahoma" w:hAnsi="Tahoma"/>
      <w:sz w:val="20"/>
      <w:szCs w:val="20"/>
      <w:lang w:val="en-US"/>
    </w:rPr>
  </w:style>
  <w:style w:type="paragraph" w:styleId="BodyText">
    <w:name w:val="Body Text"/>
    <w:basedOn w:val="Normal"/>
    <w:link w:val="BodyTextChar1"/>
    <w:rsid w:val="00D5317A"/>
    <w:pPr>
      <w:spacing w:after="270" w:line="270" w:lineRule="atLeast"/>
    </w:pPr>
    <w:rPr>
      <w:sz w:val="23"/>
      <w:szCs w:val="20"/>
      <w:lang w:val="ro-RO" w:eastAsia="da-DK"/>
    </w:rPr>
  </w:style>
  <w:style w:type="character" w:customStyle="1" w:styleId="BodyTextChar1">
    <w:name w:val="Body Text Char1"/>
    <w:basedOn w:val="DefaultParagraphFont"/>
    <w:link w:val="BodyText"/>
    <w:rsid w:val="00D5317A"/>
    <w:rPr>
      <w:rFonts w:ascii="Times New Roman" w:eastAsia="Times New Roman" w:hAnsi="Times New Roman" w:cs="Times New Roman"/>
      <w:sz w:val="23"/>
      <w:szCs w:val="20"/>
      <w:lang w:val="ro-RO" w:eastAsia="da-DK"/>
    </w:rPr>
  </w:style>
  <w:style w:type="character" w:customStyle="1" w:styleId="BodyTextChar">
    <w:name w:val="Body Text Char"/>
    <w:basedOn w:val="DefaultParagraphFont"/>
    <w:locked/>
    <w:rsid w:val="00D5317A"/>
    <w:rPr>
      <w:rFonts w:cs="Times New Roman"/>
      <w:sz w:val="23"/>
      <w:lang w:val="ro-RO" w:eastAsia="da-DK"/>
    </w:rPr>
  </w:style>
  <w:style w:type="paragraph" w:styleId="NormalWeb">
    <w:name w:val="Normal (Web)"/>
    <w:basedOn w:val="Normal"/>
    <w:uiPriority w:val="99"/>
    <w:rsid w:val="00D5317A"/>
    <w:pPr>
      <w:spacing w:before="100" w:beforeAutospacing="1" w:after="100" w:afterAutospacing="1" w:line="240" w:lineRule="auto"/>
    </w:pPr>
    <w:rPr>
      <w:sz w:val="24"/>
      <w:lang w:val="nl-NL" w:eastAsia="nl-NL"/>
    </w:rPr>
  </w:style>
  <w:style w:type="paragraph" w:customStyle="1" w:styleId="MMBoxTitle">
    <w:name w:val="MMBoxTitle"/>
    <w:basedOn w:val="Normal"/>
    <w:next w:val="Normal"/>
    <w:rsid w:val="00D5317A"/>
    <w:pPr>
      <w:keepNext/>
      <w:spacing w:before="180" w:after="120" w:line="240" w:lineRule="auto"/>
      <w:jc w:val="center"/>
    </w:pPr>
    <w:rPr>
      <w:b/>
      <w:kern w:val="21"/>
      <w:sz w:val="18"/>
      <w:szCs w:val="18"/>
      <w:lang w:val="ro-RO"/>
    </w:rPr>
  </w:style>
  <w:style w:type="paragraph" w:customStyle="1" w:styleId="BoxBullet">
    <w:name w:val="Box Bullet"/>
    <w:basedOn w:val="Normal"/>
    <w:rsid w:val="00D5317A"/>
    <w:pPr>
      <w:tabs>
        <w:tab w:val="left" w:pos="432"/>
        <w:tab w:val="num" w:pos="648"/>
      </w:tabs>
      <w:spacing w:after="40" w:line="240" w:lineRule="auto"/>
      <w:ind w:left="432" w:hanging="144"/>
    </w:pPr>
    <w:rPr>
      <w:rFonts w:ascii="Arial" w:hAnsi="Arial"/>
      <w:sz w:val="17"/>
      <w:szCs w:val="20"/>
      <w:lang w:val="ro-RO"/>
    </w:rPr>
  </w:style>
  <w:style w:type="paragraph" w:styleId="BalloonText">
    <w:name w:val="Balloon Text"/>
    <w:basedOn w:val="Normal"/>
    <w:link w:val="BalloonTextChar1"/>
    <w:semiHidden/>
    <w:rsid w:val="00D5317A"/>
    <w:rPr>
      <w:rFonts w:ascii="Tahoma" w:hAnsi="Tahoma" w:cs="Tahoma"/>
      <w:sz w:val="16"/>
      <w:szCs w:val="16"/>
    </w:rPr>
  </w:style>
  <w:style w:type="character" w:customStyle="1" w:styleId="BalloonTextChar1">
    <w:name w:val="Balloon Text Char1"/>
    <w:basedOn w:val="DefaultParagraphFont"/>
    <w:link w:val="BalloonText"/>
    <w:semiHidden/>
    <w:rsid w:val="00D5317A"/>
    <w:rPr>
      <w:rFonts w:ascii="Tahoma" w:eastAsia="Times New Roman" w:hAnsi="Tahoma" w:cs="Tahoma"/>
      <w:sz w:val="16"/>
      <w:szCs w:val="16"/>
      <w:lang w:val="en-GB" w:eastAsia="ru-RU"/>
    </w:rPr>
  </w:style>
  <w:style w:type="character" w:customStyle="1" w:styleId="BalloonTextChar">
    <w:name w:val="Balloon Text Char"/>
    <w:basedOn w:val="DefaultParagraphFont"/>
    <w:semiHidden/>
    <w:locked/>
    <w:rsid w:val="00D5317A"/>
    <w:rPr>
      <w:rFonts w:ascii="Tahoma" w:hAnsi="Tahoma" w:cs="Tahoma"/>
      <w:sz w:val="16"/>
      <w:szCs w:val="16"/>
      <w:lang w:val="en-GB"/>
    </w:rPr>
  </w:style>
  <w:style w:type="character" w:styleId="CommentReference">
    <w:name w:val="annotation reference"/>
    <w:basedOn w:val="DefaultParagraphFont"/>
    <w:semiHidden/>
    <w:rsid w:val="00D5317A"/>
    <w:rPr>
      <w:rFonts w:cs="Times New Roman"/>
      <w:sz w:val="16"/>
      <w:szCs w:val="16"/>
    </w:rPr>
  </w:style>
  <w:style w:type="paragraph" w:styleId="CommentText">
    <w:name w:val="annotation text"/>
    <w:basedOn w:val="Normal"/>
    <w:link w:val="CommentTextChar1"/>
    <w:semiHidden/>
    <w:rsid w:val="00D5317A"/>
    <w:rPr>
      <w:sz w:val="20"/>
      <w:szCs w:val="20"/>
      <w:lang w:val="ro-RO"/>
    </w:rPr>
  </w:style>
  <w:style w:type="character" w:customStyle="1" w:styleId="CommentTextChar1">
    <w:name w:val="Comment Text Char1"/>
    <w:basedOn w:val="DefaultParagraphFont"/>
    <w:link w:val="CommentText"/>
    <w:semiHidden/>
    <w:rsid w:val="00D5317A"/>
    <w:rPr>
      <w:rFonts w:ascii="Times New Roman" w:eastAsia="Times New Roman" w:hAnsi="Times New Roman" w:cs="Times New Roman"/>
      <w:sz w:val="20"/>
      <w:szCs w:val="20"/>
      <w:lang w:val="ro-RO" w:eastAsia="ru-RU"/>
    </w:rPr>
  </w:style>
  <w:style w:type="character" w:customStyle="1" w:styleId="CommentTextChar">
    <w:name w:val="Comment Text Char"/>
    <w:basedOn w:val="DefaultParagraphFont"/>
    <w:semiHidden/>
    <w:locked/>
    <w:rsid w:val="00D5317A"/>
    <w:rPr>
      <w:rFonts w:cs="Times New Roman"/>
      <w:lang w:val="ro-RO"/>
    </w:rPr>
  </w:style>
  <w:style w:type="paragraph" w:customStyle="1" w:styleId="Normal2">
    <w:name w:val="Normal+2"/>
    <w:basedOn w:val="Normal"/>
    <w:next w:val="Normal"/>
    <w:rsid w:val="00D5317A"/>
    <w:pPr>
      <w:autoSpaceDE w:val="0"/>
      <w:autoSpaceDN w:val="0"/>
      <w:adjustRightInd w:val="0"/>
      <w:spacing w:line="240" w:lineRule="auto"/>
    </w:pPr>
    <w:rPr>
      <w:rFonts w:ascii="Lucida Sans Unicode" w:hAnsi="Lucida Sans Unicode"/>
      <w:sz w:val="24"/>
      <w:lang w:val="nl-NL" w:eastAsia="nl-NL"/>
    </w:rPr>
  </w:style>
  <w:style w:type="paragraph" w:customStyle="1" w:styleId="xl26">
    <w:name w:val="xl26"/>
    <w:basedOn w:val="Normal"/>
    <w:rsid w:val="00D5317A"/>
    <w:pPr>
      <w:spacing w:before="100" w:beforeAutospacing="1" w:after="100" w:afterAutospacing="1" w:line="240" w:lineRule="auto"/>
    </w:pPr>
    <w:rPr>
      <w:rFonts w:ascii="Arial" w:eastAsia="SimSun" w:hAnsi="Arial" w:cs="Arial"/>
      <w:b/>
      <w:bCs/>
      <w:color w:val="000000"/>
      <w:sz w:val="18"/>
      <w:szCs w:val="18"/>
      <w:lang w:val="nl-NL" w:eastAsia="zh-CN"/>
    </w:rPr>
  </w:style>
  <w:style w:type="paragraph" w:customStyle="1" w:styleId="Tableheader">
    <w:name w:val="Table header"/>
    <w:basedOn w:val="Normal"/>
    <w:rsid w:val="00D5317A"/>
    <w:pPr>
      <w:keepNext/>
      <w:keepLines/>
      <w:tabs>
        <w:tab w:val="left" w:pos="284"/>
        <w:tab w:val="left" w:pos="567"/>
        <w:tab w:val="left" w:pos="851"/>
      </w:tabs>
      <w:spacing w:before="180" w:after="60"/>
      <w:jc w:val="both"/>
    </w:pPr>
    <w:rPr>
      <w:rFonts w:ascii="Arial" w:hAnsi="Arial"/>
      <w:b/>
      <w:sz w:val="20"/>
      <w:szCs w:val="20"/>
      <w:lang w:val="ro-RO"/>
    </w:rPr>
  </w:style>
  <w:style w:type="paragraph" w:customStyle="1" w:styleId="Tabletext0">
    <w:name w:val="Table text"/>
    <w:basedOn w:val="Normal"/>
    <w:rsid w:val="00D5317A"/>
    <w:pPr>
      <w:keepNext/>
      <w:keepLines/>
      <w:tabs>
        <w:tab w:val="left" w:pos="284"/>
        <w:tab w:val="left" w:pos="567"/>
        <w:tab w:val="left" w:pos="851"/>
      </w:tabs>
      <w:spacing w:before="40" w:after="40" w:line="240" w:lineRule="auto"/>
    </w:pPr>
    <w:rPr>
      <w:rFonts w:ascii="Arial" w:hAnsi="Arial"/>
      <w:sz w:val="18"/>
      <w:szCs w:val="20"/>
      <w:lang w:val="ro-RO"/>
    </w:rPr>
  </w:style>
  <w:style w:type="table" w:styleId="TableGrid1">
    <w:name w:val="Table Grid 1"/>
    <w:basedOn w:val="TableNormal"/>
    <w:rsid w:val="00D5317A"/>
    <w:pPr>
      <w:spacing w:after="0" w:line="28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Paragraph">
    <w:name w:val="Paragraph"/>
    <w:basedOn w:val="Normal"/>
    <w:rsid w:val="00D5317A"/>
    <w:pPr>
      <w:tabs>
        <w:tab w:val="left" w:pos="284"/>
        <w:tab w:val="left" w:pos="567"/>
        <w:tab w:val="left" w:pos="851"/>
      </w:tabs>
      <w:spacing w:after="160" w:line="260" w:lineRule="atLeast"/>
      <w:jc w:val="both"/>
    </w:pPr>
    <w:rPr>
      <w:szCs w:val="20"/>
      <w:lang w:val="ro-RO"/>
    </w:rPr>
  </w:style>
  <w:style w:type="paragraph" w:customStyle="1" w:styleId="FinalBullet">
    <w:name w:val="Final Bullet"/>
    <w:basedOn w:val="ListBullet"/>
    <w:rsid w:val="00D5317A"/>
    <w:pPr>
      <w:tabs>
        <w:tab w:val="clear" w:pos="720"/>
        <w:tab w:val="left" w:pos="357"/>
      </w:tabs>
      <w:spacing w:after="160" w:line="260" w:lineRule="atLeast"/>
      <w:ind w:left="357" w:hanging="357"/>
      <w:jc w:val="both"/>
    </w:pPr>
    <w:rPr>
      <w:szCs w:val="20"/>
    </w:rPr>
  </w:style>
  <w:style w:type="paragraph" w:styleId="ListBullet">
    <w:name w:val="List Bullet"/>
    <w:basedOn w:val="Normal"/>
    <w:rsid w:val="00D5317A"/>
    <w:pPr>
      <w:tabs>
        <w:tab w:val="num" w:pos="720"/>
      </w:tabs>
      <w:ind w:left="720" w:hanging="360"/>
    </w:pPr>
  </w:style>
  <w:style w:type="character" w:styleId="Emphasis">
    <w:name w:val="Emphasis"/>
    <w:basedOn w:val="DefaultParagraphFont"/>
    <w:qFormat/>
    <w:rsid w:val="00D5317A"/>
    <w:rPr>
      <w:rFonts w:ascii="Arial Black" w:hAnsi="Arial Black" w:cs="Times New Roman"/>
      <w:sz w:val="18"/>
    </w:rPr>
  </w:style>
  <w:style w:type="paragraph" w:customStyle="1" w:styleId="DefaultText">
    <w:name w:val="Default Text"/>
    <w:basedOn w:val="Normal"/>
    <w:rsid w:val="00D5317A"/>
    <w:pPr>
      <w:widowControl w:val="0"/>
      <w:spacing w:line="240" w:lineRule="auto"/>
    </w:pPr>
    <w:rPr>
      <w:sz w:val="24"/>
      <w:szCs w:val="20"/>
      <w:lang w:val="ro-RO"/>
    </w:rPr>
  </w:style>
  <w:style w:type="paragraph" w:customStyle="1" w:styleId="BulletAB1">
    <w:name w:val="Bullet AB1"/>
    <w:basedOn w:val="Normal"/>
    <w:link w:val="BulletAB10"/>
    <w:rsid w:val="00D5317A"/>
    <w:pPr>
      <w:tabs>
        <w:tab w:val="left" w:pos="1008"/>
        <w:tab w:val="num" w:pos="1080"/>
      </w:tabs>
      <w:spacing w:after="60" w:line="240" w:lineRule="auto"/>
      <w:ind w:left="1008" w:hanging="288"/>
      <w:jc w:val="both"/>
    </w:pPr>
    <w:rPr>
      <w:sz w:val="21"/>
      <w:szCs w:val="20"/>
      <w:lang w:val="ro-RO"/>
    </w:rPr>
  </w:style>
  <w:style w:type="paragraph" w:customStyle="1" w:styleId="Listdash">
    <w:name w:val="List dash"/>
    <w:basedOn w:val="Normal"/>
    <w:rsid w:val="00D5317A"/>
    <w:pPr>
      <w:tabs>
        <w:tab w:val="num" w:pos="567"/>
        <w:tab w:val="num" w:pos="2007"/>
      </w:tabs>
      <w:spacing w:before="60" w:after="60"/>
      <w:ind w:left="567" w:hanging="283"/>
    </w:pPr>
    <w:rPr>
      <w:rFonts w:ascii="Arial" w:hAnsi="Arial"/>
      <w:szCs w:val="22"/>
      <w:lang w:val="en-NZ" w:eastAsia="en-AU"/>
    </w:rPr>
  </w:style>
  <w:style w:type="paragraph" w:customStyle="1" w:styleId="BoxText">
    <w:name w:val="Box Text"/>
    <w:basedOn w:val="Normal"/>
    <w:rsid w:val="00D5317A"/>
    <w:pPr>
      <w:spacing w:before="40" w:after="40" w:line="240" w:lineRule="auto"/>
    </w:pPr>
    <w:rPr>
      <w:sz w:val="17"/>
      <w:szCs w:val="20"/>
      <w:lang w:val="ro-RO"/>
    </w:rPr>
  </w:style>
  <w:style w:type="paragraph" w:customStyle="1" w:styleId="HeadingBold">
    <w:name w:val="Heading Bold"/>
    <w:basedOn w:val="Normal"/>
    <w:next w:val="Heading2"/>
    <w:rsid w:val="00D5317A"/>
    <w:pPr>
      <w:keepNext/>
      <w:spacing w:before="240" w:after="120" w:line="240" w:lineRule="auto"/>
    </w:pPr>
    <w:rPr>
      <w:b/>
      <w:sz w:val="21"/>
      <w:szCs w:val="20"/>
      <w:lang w:val="ro-RO"/>
    </w:rPr>
  </w:style>
  <w:style w:type="paragraph" w:customStyle="1" w:styleId="BulletAB2">
    <w:name w:val="Bullet AB2"/>
    <w:basedOn w:val="Normal"/>
    <w:rsid w:val="00D5317A"/>
    <w:pPr>
      <w:tabs>
        <w:tab w:val="left" w:pos="851"/>
        <w:tab w:val="num" w:pos="1440"/>
        <w:tab w:val="num" w:pos="1800"/>
      </w:tabs>
      <w:spacing w:after="120" w:line="240" w:lineRule="auto"/>
      <w:ind w:left="1440" w:hanging="360"/>
      <w:jc w:val="both"/>
    </w:pPr>
    <w:rPr>
      <w:sz w:val="21"/>
      <w:szCs w:val="21"/>
      <w:lang w:val="ro-RO"/>
    </w:rPr>
  </w:style>
  <w:style w:type="paragraph" w:customStyle="1" w:styleId="LongBullet">
    <w:name w:val="Long Bullet"/>
    <w:basedOn w:val="ListBullet"/>
    <w:rsid w:val="00D5317A"/>
    <w:pPr>
      <w:tabs>
        <w:tab w:val="left" w:pos="284"/>
        <w:tab w:val="left" w:pos="567"/>
      </w:tabs>
      <w:spacing w:after="40" w:line="260" w:lineRule="atLeast"/>
      <w:ind w:left="567" w:hanging="210"/>
      <w:jc w:val="both"/>
    </w:pPr>
    <w:rPr>
      <w:szCs w:val="20"/>
      <w:lang w:val="en-ZA"/>
    </w:rPr>
  </w:style>
  <w:style w:type="character" w:styleId="FollowedHyperlink">
    <w:name w:val="FollowedHyperlink"/>
    <w:basedOn w:val="DefaultParagraphFont"/>
    <w:rsid w:val="00D5317A"/>
    <w:rPr>
      <w:rFonts w:cs="Times New Roman"/>
      <w:color w:val="800080"/>
      <w:u w:val="single"/>
    </w:rPr>
  </w:style>
  <w:style w:type="paragraph" w:customStyle="1" w:styleId="CharCharCharCharCharChar">
    <w:name w:val="Char Char Char Char Char Char"/>
    <w:basedOn w:val="Normal"/>
    <w:rsid w:val="00D5317A"/>
    <w:pPr>
      <w:spacing w:line="240" w:lineRule="auto"/>
    </w:pPr>
    <w:rPr>
      <w:rFonts w:ascii="Arial" w:eastAsia="SimSun" w:hAnsi="Arial"/>
      <w:sz w:val="20"/>
      <w:szCs w:val="20"/>
      <w:lang w:eastAsia="zh-CN"/>
    </w:rPr>
  </w:style>
  <w:style w:type="paragraph" w:styleId="CommentSubject">
    <w:name w:val="annotation subject"/>
    <w:basedOn w:val="CommentText"/>
    <w:next w:val="CommentText"/>
    <w:link w:val="CommentSubjectChar1"/>
    <w:semiHidden/>
    <w:rsid w:val="00D5317A"/>
    <w:rPr>
      <w:b/>
      <w:bCs/>
      <w:lang w:val="en-GB"/>
    </w:rPr>
  </w:style>
  <w:style w:type="character" w:customStyle="1" w:styleId="CommentSubjectChar1">
    <w:name w:val="Comment Subject Char1"/>
    <w:basedOn w:val="CommentTextChar1"/>
    <w:link w:val="CommentSubject"/>
    <w:semiHidden/>
    <w:rsid w:val="00D5317A"/>
    <w:rPr>
      <w:rFonts w:ascii="Times New Roman" w:eastAsia="Times New Roman" w:hAnsi="Times New Roman" w:cs="Times New Roman"/>
      <w:b/>
      <w:bCs/>
      <w:sz w:val="20"/>
      <w:szCs w:val="20"/>
      <w:lang w:val="en-GB" w:eastAsia="ru-RU"/>
    </w:rPr>
  </w:style>
  <w:style w:type="character" w:customStyle="1" w:styleId="CommentSubjectChar">
    <w:name w:val="Comment Subject Char"/>
    <w:basedOn w:val="CommentTextChar"/>
    <w:semiHidden/>
    <w:locked/>
    <w:rsid w:val="00D5317A"/>
    <w:rPr>
      <w:rFonts w:cs="Times New Roman"/>
      <w:b/>
      <w:bCs/>
      <w:lang w:val="en-GB"/>
    </w:rPr>
  </w:style>
  <w:style w:type="character" w:customStyle="1" w:styleId="longtext">
    <w:name w:val="long_text"/>
    <w:basedOn w:val="DefaultParagraphFont"/>
    <w:rsid w:val="00D5317A"/>
    <w:rPr>
      <w:rFonts w:cs="Times New Roman"/>
    </w:rPr>
  </w:style>
  <w:style w:type="paragraph" w:customStyle="1" w:styleId="md">
    <w:name w:val="md"/>
    <w:basedOn w:val="Normal"/>
    <w:rsid w:val="00D5317A"/>
    <w:pPr>
      <w:spacing w:line="240" w:lineRule="auto"/>
      <w:ind w:firstLine="567"/>
      <w:jc w:val="both"/>
    </w:pPr>
    <w:rPr>
      <w:i/>
      <w:iCs/>
      <w:color w:val="663300"/>
      <w:sz w:val="20"/>
      <w:szCs w:val="20"/>
      <w:lang w:val="ru-RU"/>
    </w:rPr>
  </w:style>
  <w:style w:type="paragraph" w:customStyle="1" w:styleId="CharChar1">
    <w:name w:val="Char Char1"/>
    <w:basedOn w:val="Normal"/>
    <w:rsid w:val="00D5317A"/>
    <w:pPr>
      <w:spacing w:after="160" w:line="240" w:lineRule="exact"/>
    </w:pPr>
    <w:rPr>
      <w:rFonts w:ascii="Tahoma" w:hAnsi="Tahoma"/>
      <w:sz w:val="20"/>
      <w:szCs w:val="20"/>
      <w:lang w:val="en-US"/>
    </w:rPr>
  </w:style>
  <w:style w:type="character" w:customStyle="1" w:styleId="shorttext">
    <w:name w:val="short_text"/>
    <w:basedOn w:val="DefaultParagraphFont"/>
    <w:rsid w:val="00D5317A"/>
    <w:rPr>
      <w:rFonts w:cs="Times New Roman"/>
    </w:rPr>
  </w:style>
  <w:style w:type="paragraph" w:customStyle="1" w:styleId="2CharChar0">
    <w:name w:val="Знак Знак2 Char Char"/>
    <w:basedOn w:val="Normal"/>
    <w:rsid w:val="00D5317A"/>
    <w:pPr>
      <w:spacing w:after="160" w:line="240" w:lineRule="exact"/>
    </w:pPr>
    <w:rPr>
      <w:rFonts w:ascii="Tahoma" w:hAnsi="Tahoma"/>
      <w:sz w:val="20"/>
      <w:szCs w:val="20"/>
      <w:lang w:val="en-US"/>
    </w:rPr>
  </w:style>
  <w:style w:type="paragraph" w:customStyle="1" w:styleId="CharChar2">
    <w:name w:val="Char Char2"/>
    <w:basedOn w:val="Normal"/>
    <w:rsid w:val="00D5317A"/>
    <w:pPr>
      <w:spacing w:after="160" w:line="240" w:lineRule="exact"/>
    </w:pPr>
    <w:rPr>
      <w:rFonts w:ascii="Tahoma" w:hAnsi="Tahoma"/>
      <w:sz w:val="20"/>
      <w:szCs w:val="20"/>
      <w:lang w:val="en-US"/>
    </w:rPr>
  </w:style>
  <w:style w:type="paragraph" w:customStyle="1" w:styleId="CharChar3">
    <w:name w:val="Char Char3"/>
    <w:basedOn w:val="Normal"/>
    <w:rsid w:val="00D5317A"/>
    <w:pPr>
      <w:spacing w:after="160" w:line="240" w:lineRule="exact"/>
    </w:pPr>
    <w:rPr>
      <w:rFonts w:ascii="Tahoma" w:hAnsi="Tahoma"/>
      <w:sz w:val="20"/>
      <w:szCs w:val="20"/>
      <w:lang w:val="en-US"/>
    </w:rPr>
  </w:style>
  <w:style w:type="character" w:customStyle="1" w:styleId="4">
    <w:name w:val="Знак Знак4"/>
    <w:basedOn w:val="DefaultParagraphFont"/>
    <w:rsid w:val="00D5317A"/>
    <w:rPr>
      <w:rFonts w:cs="Times New Roman"/>
      <w:bCs/>
      <w:i/>
      <w:color w:val="0A55A3"/>
      <w:sz w:val="28"/>
      <w:szCs w:val="28"/>
      <w:lang w:val="en-GB" w:eastAsia="en-US" w:bidi="ar-SA"/>
    </w:rPr>
  </w:style>
  <w:style w:type="character" w:customStyle="1" w:styleId="mediumtext">
    <w:name w:val="medium_text"/>
    <w:basedOn w:val="DefaultParagraphFont"/>
    <w:rsid w:val="00D5317A"/>
    <w:rPr>
      <w:rFonts w:cs="Times New Roman"/>
    </w:rPr>
  </w:style>
  <w:style w:type="paragraph" w:customStyle="1" w:styleId="1CharChar">
    <w:name w:val="Знак Знак1 Char Char Знак Знак"/>
    <w:basedOn w:val="Normal"/>
    <w:rsid w:val="00D5317A"/>
    <w:pPr>
      <w:spacing w:after="160" w:line="240" w:lineRule="exact"/>
    </w:pPr>
    <w:rPr>
      <w:rFonts w:ascii="Tahoma" w:hAnsi="Tahoma"/>
      <w:sz w:val="20"/>
      <w:szCs w:val="20"/>
      <w:lang w:val="en-US"/>
    </w:rPr>
  </w:style>
  <w:style w:type="paragraph" w:customStyle="1" w:styleId="cp">
    <w:name w:val="cp"/>
    <w:basedOn w:val="Normal"/>
    <w:rsid w:val="00D5317A"/>
    <w:pPr>
      <w:spacing w:line="240" w:lineRule="auto"/>
      <w:jc w:val="center"/>
    </w:pPr>
    <w:rPr>
      <w:b/>
      <w:bCs/>
      <w:sz w:val="24"/>
      <w:lang w:val="ru-RU"/>
    </w:rPr>
  </w:style>
  <w:style w:type="paragraph" w:customStyle="1" w:styleId="1CharChar0">
    <w:name w:val="Знак Знак1 Char Char"/>
    <w:basedOn w:val="Normal"/>
    <w:rsid w:val="00D5317A"/>
    <w:pPr>
      <w:spacing w:after="160" w:line="240" w:lineRule="exact"/>
    </w:pPr>
    <w:rPr>
      <w:rFonts w:ascii="Tahoma" w:hAnsi="Tahoma"/>
      <w:sz w:val="20"/>
      <w:szCs w:val="20"/>
      <w:lang w:val="en-US"/>
    </w:rPr>
  </w:style>
  <w:style w:type="paragraph" w:customStyle="1" w:styleId="CharChar2CharCharCharChar">
    <w:name w:val="Char Char2 Знак Знак Char Char Знак Знак Char Char Знак Знак"/>
    <w:basedOn w:val="Normal"/>
    <w:rsid w:val="00D5317A"/>
    <w:pPr>
      <w:spacing w:after="160" w:line="240" w:lineRule="exact"/>
    </w:pPr>
    <w:rPr>
      <w:rFonts w:ascii="Tahoma" w:hAnsi="Tahoma"/>
      <w:sz w:val="20"/>
      <w:szCs w:val="20"/>
      <w:lang w:val="en-US"/>
    </w:rPr>
  </w:style>
  <w:style w:type="paragraph" w:customStyle="1" w:styleId="CharChar2CharCharCharCharCharChar">
    <w:name w:val="Char Char2 Знак Знак Char Char Знак Знак Char Char Знак Знак Char Char"/>
    <w:basedOn w:val="Normal"/>
    <w:rsid w:val="00D5317A"/>
    <w:pPr>
      <w:spacing w:after="160" w:line="240" w:lineRule="exact"/>
    </w:pPr>
    <w:rPr>
      <w:rFonts w:ascii="Tahoma" w:hAnsi="Tahoma"/>
      <w:sz w:val="20"/>
      <w:szCs w:val="20"/>
      <w:lang w:val="en-US"/>
    </w:rPr>
  </w:style>
  <w:style w:type="paragraph" w:customStyle="1" w:styleId="1CharCharCharChar">
    <w:name w:val="Знак Знак1 Char Char Знак Знак Char Char Знак Знак"/>
    <w:basedOn w:val="Normal"/>
    <w:rsid w:val="00D5317A"/>
    <w:pPr>
      <w:spacing w:after="160" w:line="240" w:lineRule="exact"/>
    </w:pPr>
    <w:rPr>
      <w:rFonts w:ascii="Tahoma" w:hAnsi="Tahoma"/>
      <w:sz w:val="20"/>
      <w:szCs w:val="20"/>
      <w:lang w:val="en-US"/>
    </w:rPr>
  </w:style>
  <w:style w:type="paragraph" w:customStyle="1" w:styleId="CharChar21">
    <w:name w:val="Char Char21"/>
    <w:basedOn w:val="Normal"/>
    <w:rsid w:val="00D5317A"/>
    <w:pPr>
      <w:spacing w:after="160" w:line="240" w:lineRule="exact"/>
    </w:pPr>
    <w:rPr>
      <w:rFonts w:ascii="Tahoma" w:hAnsi="Tahoma"/>
      <w:sz w:val="20"/>
      <w:szCs w:val="20"/>
      <w:lang w:val="en-US"/>
    </w:rPr>
  </w:style>
  <w:style w:type="paragraph" w:styleId="ListParagraph">
    <w:name w:val="List Paragraph"/>
    <w:basedOn w:val="Normal"/>
    <w:qFormat/>
    <w:rsid w:val="00D5317A"/>
    <w:pPr>
      <w:ind w:left="720"/>
    </w:pPr>
  </w:style>
  <w:style w:type="paragraph" w:styleId="TOC4">
    <w:name w:val="toc 4"/>
    <w:basedOn w:val="Normal"/>
    <w:next w:val="Normal"/>
    <w:autoRedefine/>
    <w:uiPriority w:val="39"/>
    <w:rsid w:val="00D5317A"/>
    <w:pPr>
      <w:spacing w:after="100" w:line="276" w:lineRule="auto"/>
      <w:ind w:left="660"/>
    </w:pPr>
    <w:rPr>
      <w:rFonts w:ascii="Calibri" w:hAnsi="Calibri"/>
      <w:szCs w:val="22"/>
      <w:lang w:val="en-US"/>
    </w:rPr>
  </w:style>
  <w:style w:type="paragraph" w:styleId="TOC5">
    <w:name w:val="toc 5"/>
    <w:basedOn w:val="Normal"/>
    <w:next w:val="Normal"/>
    <w:autoRedefine/>
    <w:uiPriority w:val="39"/>
    <w:rsid w:val="00D5317A"/>
    <w:pPr>
      <w:spacing w:after="100" w:line="276" w:lineRule="auto"/>
      <w:ind w:left="880"/>
    </w:pPr>
    <w:rPr>
      <w:rFonts w:ascii="Calibri" w:hAnsi="Calibri"/>
      <w:szCs w:val="22"/>
      <w:lang w:val="en-US"/>
    </w:rPr>
  </w:style>
  <w:style w:type="paragraph" w:styleId="TOC6">
    <w:name w:val="toc 6"/>
    <w:basedOn w:val="Normal"/>
    <w:next w:val="Normal"/>
    <w:autoRedefine/>
    <w:uiPriority w:val="39"/>
    <w:rsid w:val="00D5317A"/>
    <w:pPr>
      <w:spacing w:after="100" w:line="276" w:lineRule="auto"/>
      <w:ind w:left="1100"/>
    </w:pPr>
    <w:rPr>
      <w:rFonts w:ascii="Calibri" w:hAnsi="Calibri"/>
      <w:szCs w:val="22"/>
      <w:lang w:val="en-US"/>
    </w:rPr>
  </w:style>
  <w:style w:type="paragraph" w:styleId="TOC7">
    <w:name w:val="toc 7"/>
    <w:basedOn w:val="Normal"/>
    <w:next w:val="Normal"/>
    <w:autoRedefine/>
    <w:uiPriority w:val="39"/>
    <w:rsid w:val="00D5317A"/>
    <w:pPr>
      <w:spacing w:after="100" w:line="276" w:lineRule="auto"/>
      <w:ind w:left="1320"/>
    </w:pPr>
    <w:rPr>
      <w:rFonts w:ascii="Calibri" w:hAnsi="Calibri"/>
      <w:szCs w:val="22"/>
      <w:lang w:val="en-US"/>
    </w:rPr>
  </w:style>
  <w:style w:type="paragraph" w:styleId="TOC8">
    <w:name w:val="toc 8"/>
    <w:basedOn w:val="Normal"/>
    <w:next w:val="Normal"/>
    <w:autoRedefine/>
    <w:uiPriority w:val="39"/>
    <w:rsid w:val="00D5317A"/>
    <w:pPr>
      <w:spacing w:after="100" w:line="276" w:lineRule="auto"/>
      <w:ind w:left="1540"/>
    </w:pPr>
    <w:rPr>
      <w:rFonts w:ascii="Calibri" w:hAnsi="Calibri"/>
      <w:szCs w:val="22"/>
      <w:lang w:val="en-US"/>
    </w:rPr>
  </w:style>
  <w:style w:type="paragraph" w:styleId="TOC9">
    <w:name w:val="toc 9"/>
    <w:basedOn w:val="Normal"/>
    <w:next w:val="Normal"/>
    <w:autoRedefine/>
    <w:uiPriority w:val="39"/>
    <w:rsid w:val="00D5317A"/>
    <w:pPr>
      <w:spacing w:after="100" w:line="276" w:lineRule="auto"/>
      <w:ind w:left="1760"/>
    </w:pPr>
    <w:rPr>
      <w:rFonts w:ascii="Calibri" w:hAnsi="Calibri"/>
      <w:szCs w:val="22"/>
      <w:lang w:val="en-US"/>
    </w:rPr>
  </w:style>
  <w:style w:type="paragraph" w:customStyle="1" w:styleId="1CharCharCharCharCharCharCharCharCharCharCharCharCharCharCharCharChar">
    <w:name w:val="Знак Знак1 Char Char Знак Знак Char Char Знак Знак Char Char Char Char Char Знак Знак Char Char Char Char Char Char Знак Знак Char Char Знак Знак"/>
    <w:basedOn w:val="Normal"/>
    <w:rsid w:val="00D5317A"/>
    <w:pPr>
      <w:spacing w:after="160" w:line="240" w:lineRule="exact"/>
    </w:pPr>
    <w:rPr>
      <w:rFonts w:ascii="Tahoma" w:hAnsi="Tahoma"/>
      <w:sz w:val="20"/>
      <w:szCs w:val="20"/>
      <w:lang w:val="en-US"/>
    </w:rPr>
  </w:style>
  <w:style w:type="paragraph" w:styleId="Revision">
    <w:name w:val="Revision"/>
    <w:hidden/>
    <w:semiHidden/>
    <w:rsid w:val="00D5317A"/>
    <w:pPr>
      <w:spacing w:after="0" w:line="240" w:lineRule="auto"/>
    </w:pPr>
    <w:rPr>
      <w:rFonts w:ascii="Times New Roman" w:eastAsia="Times New Roman" w:hAnsi="Times New Roman" w:cs="Times New Roman"/>
      <w:szCs w:val="24"/>
      <w:lang w:val="en-GB" w:eastAsia="ru-RU"/>
    </w:rPr>
  </w:style>
  <w:style w:type="paragraph" w:customStyle="1" w:styleId="cb">
    <w:name w:val="cb"/>
    <w:basedOn w:val="Normal"/>
    <w:rsid w:val="00D5317A"/>
    <w:pPr>
      <w:spacing w:line="240" w:lineRule="auto"/>
      <w:jc w:val="center"/>
    </w:pPr>
    <w:rPr>
      <w:b/>
      <w:bCs/>
      <w:sz w:val="24"/>
      <w:lang w:val="en-US"/>
    </w:rPr>
  </w:style>
  <w:style w:type="character" w:customStyle="1" w:styleId="BulletAB10">
    <w:name w:val="Bullet AB1 Знак"/>
    <w:basedOn w:val="DefaultParagraphFont"/>
    <w:link w:val="BulletAB1"/>
    <w:locked/>
    <w:rsid w:val="00D5317A"/>
    <w:rPr>
      <w:rFonts w:ascii="Times New Roman" w:eastAsia="Times New Roman" w:hAnsi="Times New Roman" w:cs="Times New Roman"/>
      <w:sz w:val="21"/>
      <w:szCs w:val="20"/>
      <w:lang w:val="ro-RO" w:eastAsia="ru-RU"/>
    </w:rPr>
  </w:style>
  <w:style w:type="paragraph" w:customStyle="1" w:styleId="CharChar2CharCharCharCharCharCharCharChar1">
    <w:name w:val="Char Char2 Знак Знак Char Char Знак Знак Char Char Знак Знак Char Char Знак Знак Char Char Знак Знак1"/>
    <w:basedOn w:val="Normal"/>
    <w:rsid w:val="00D5317A"/>
    <w:pPr>
      <w:spacing w:after="160" w:line="240" w:lineRule="exact"/>
    </w:pPr>
    <w:rPr>
      <w:rFonts w:ascii="Tahoma" w:hAnsi="Tahoma"/>
      <w:sz w:val="20"/>
      <w:szCs w:val="20"/>
      <w:lang w:val="en-US"/>
    </w:rPr>
  </w:style>
  <w:style w:type="paragraph" w:customStyle="1" w:styleId="2CharChar1">
    <w:name w:val="Знак Знак2 Char Char Знак Знак1"/>
    <w:basedOn w:val="Normal"/>
    <w:rsid w:val="00D5317A"/>
    <w:pPr>
      <w:spacing w:after="160" w:line="240" w:lineRule="exact"/>
    </w:pPr>
    <w:rPr>
      <w:rFonts w:ascii="Tahoma" w:hAnsi="Tahoma"/>
      <w:sz w:val="20"/>
      <w:szCs w:val="20"/>
      <w:lang w:val="en-US"/>
    </w:rPr>
  </w:style>
  <w:style w:type="paragraph" w:customStyle="1" w:styleId="CharCharCharCharCharChar1">
    <w:name w:val="Char Char Char Char Char Char1"/>
    <w:basedOn w:val="Normal"/>
    <w:rsid w:val="00D5317A"/>
    <w:pPr>
      <w:spacing w:line="240" w:lineRule="auto"/>
    </w:pPr>
    <w:rPr>
      <w:rFonts w:ascii="Arial" w:eastAsia="SimSun" w:hAnsi="Arial"/>
      <w:sz w:val="20"/>
      <w:szCs w:val="20"/>
      <w:lang w:eastAsia="zh-CN"/>
    </w:rPr>
  </w:style>
  <w:style w:type="paragraph" w:customStyle="1" w:styleId="CharChar11">
    <w:name w:val="Char Char11"/>
    <w:basedOn w:val="Normal"/>
    <w:rsid w:val="00D5317A"/>
    <w:pPr>
      <w:spacing w:after="160" w:line="240" w:lineRule="exact"/>
    </w:pPr>
    <w:rPr>
      <w:rFonts w:ascii="Tahoma" w:hAnsi="Tahoma"/>
      <w:sz w:val="20"/>
      <w:szCs w:val="20"/>
      <w:lang w:val="en-US"/>
    </w:rPr>
  </w:style>
  <w:style w:type="paragraph" w:customStyle="1" w:styleId="2CharChar10">
    <w:name w:val="Знак Знак2 Char Char1"/>
    <w:basedOn w:val="Normal"/>
    <w:rsid w:val="00D5317A"/>
    <w:pPr>
      <w:spacing w:after="160" w:line="240" w:lineRule="exact"/>
    </w:pPr>
    <w:rPr>
      <w:rFonts w:ascii="Tahoma" w:hAnsi="Tahoma"/>
      <w:sz w:val="20"/>
      <w:szCs w:val="20"/>
      <w:lang w:val="en-US"/>
    </w:rPr>
  </w:style>
  <w:style w:type="paragraph" w:customStyle="1" w:styleId="CharChar31">
    <w:name w:val="Char Char31"/>
    <w:basedOn w:val="Normal"/>
    <w:rsid w:val="00D5317A"/>
    <w:pPr>
      <w:spacing w:after="160" w:line="240" w:lineRule="exact"/>
    </w:pPr>
    <w:rPr>
      <w:rFonts w:ascii="Tahoma" w:hAnsi="Tahoma"/>
      <w:sz w:val="20"/>
      <w:szCs w:val="20"/>
      <w:lang w:val="en-US"/>
    </w:rPr>
  </w:style>
  <w:style w:type="character" w:customStyle="1" w:styleId="41">
    <w:name w:val="Знак Знак41"/>
    <w:basedOn w:val="DefaultParagraphFont"/>
    <w:rsid w:val="00D5317A"/>
    <w:rPr>
      <w:rFonts w:cs="Times New Roman"/>
      <w:bCs/>
      <w:i/>
      <w:color w:val="0A55A3"/>
      <w:sz w:val="28"/>
      <w:szCs w:val="28"/>
      <w:lang w:val="en-GB" w:eastAsia="en-US" w:bidi="ar-SA"/>
    </w:rPr>
  </w:style>
  <w:style w:type="paragraph" w:customStyle="1" w:styleId="1CharChar1">
    <w:name w:val="Знак Знак1 Char Char Знак Знак1"/>
    <w:basedOn w:val="Normal"/>
    <w:rsid w:val="00D5317A"/>
    <w:pPr>
      <w:spacing w:after="160" w:line="240" w:lineRule="exact"/>
    </w:pPr>
    <w:rPr>
      <w:rFonts w:ascii="Tahoma" w:hAnsi="Tahoma"/>
      <w:sz w:val="20"/>
      <w:szCs w:val="20"/>
      <w:lang w:val="en-US"/>
    </w:rPr>
  </w:style>
  <w:style w:type="paragraph" w:customStyle="1" w:styleId="1CharChar10">
    <w:name w:val="Знак Знак1 Char Char1"/>
    <w:basedOn w:val="Normal"/>
    <w:rsid w:val="00D5317A"/>
    <w:pPr>
      <w:spacing w:after="160" w:line="240" w:lineRule="exact"/>
    </w:pPr>
    <w:rPr>
      <w:rFonts w:ascii="Tahoma" w:hAnsi="Tahoma"/>
      <w:sz w:val="20"/>
      <w:szCs w:val="20"/>
      <w:lang w:val="en-US"/>
    </w:rPr>
  </w:style>
  <w:style w:type="paragraph" w:customStyle="1" w:styleId="CharChar2CharCharCharChar1">
    <w:name w:val="Char Char2 Знак Знак Char Char Знак Знак Char Char Знак Знак1"/>
    <w:basedOn w:val="Normal"/>
    <w:rsid w:val="00D5317A"/>
    <w:pPr>
      <w:spacing w:after="160" w:line="240" w:lineRule="exact"/>
    </w:pPr>
    <w:rPr>
      <w:rFonts w:ascii="Tahoma" w:hAnsi="Tahoma"/>
      <w:sz w:val="20"/>
      <w:szCs w:val="20"/>
      <w:lang w:val="en-US"/>
    </w:rPr>
  </w:style>
  <w:style w:type="paragraph" w:customStyle="1" w:styleId="CharChar2CharCharCharCharCharChar1">
    <w:name w:val="Char Char2 Знак Знак Char Char Знак Знак Char Char Знак Знак Char Char1"/>
    <w:basedOn w:val="Normal"/>
    <w:rsid w:val="00D5317A"/>
    <w:pPr>
      <w:spacing w:after="160" w:line="240" w:lineRule="exact"/>
    </w:pPr>
    <w:rPr>
      <w:rFonts w:ascii="Tahoma" w:hAnsi="Tahoma"/>
      <w:sz w:val="20"/>
      <w:szCs w:val="20"/>
      <w:lang w:val="en-US"/>
    </w:rPr>
  </w:style>
  <w:style w:type="paragraph" w:customStyle="1" w:styleId="1CharCharCharChar1">
    <w:name w:val="Знак Знак1 Char Char Знак Знак Char Char Знак Знак1"/>
    <w:basedOn w:val="Normal"/>
    <w:rsid w:val="00D5317A"/>
    <w:pPr>
      <w:spacing w:after="160" w:line="240" w:lineRule="exact"/>
    </w:pPr>
    <w:rPr>
      <w:rFonts w:ascii="Tahoma" w:hAnsi="Tahoma"/>
      <w:sz w:val="20"/>
      <w:szCs w:val="20"/>
      <w:lang w:val="en-US"/>
    </w:rPr>
  </w:style>
  <w:style w:type="paragraph" w:customStyle="1" w:styleId="1CharCharCharCharCharCharCharCharCharCharCharCharCharCharCharCharChar1">
    <w:name w:val="Знак Знак1 Char Char Знак Знак Char Char Знак Знак Char Char Char Char Char Знак Знак Char Char Char Char Char Char Знак Знак Char Char Знак Знак1"/>
    <w:basedOn w:val="Normal"/>
    <w:rsid w:val="00D5317A"/>
    <w:pPr>
      <w:spacing w:after="160" w:line="240" w:lineRule="exact"/>
    </w:pPr>
    <w:rPr>
      <w:rFonts w:ascii="Tahoma" w:hAnsi="Tahoma"/>
      <w:sz w:val="20"/>
      <w:szCs w:val="20"/>
      <w:lang w:val="en-US"/>
    </w:rPr>
  </w:style>
  <w:style w:type="paragraph" w:styleId="EndnoteText">
    <w:name w:val="endnote text"/>
    <w:basedOn w:val="Normal"/>
    <w:link w:val="EndnoteTextChar1"/>
    <w:rsid w:val="00D5317A"/>
    <w:rPr>
      <w:sz w:val="20"/>
      <w:szCs w:val="20"/>
    </w:rPr>
  </w:style>
  <w:style w:type="character" w:customStyle="1" w:styleId="EndnoteTextChar1">
    <w:name w:val="Endnote Text Char1"/>
    <w:basedOn w:val="DefaultParagraphFont"/>
    <w:link w:val="EndnoteText"/>
    <w:rsid w:val="00D5317A"/>
    <w:rPr>
      <w:rFonts w:ascii="Times New Roman" w:eastAsia="Times New Roman" w:hAnsi="Times New Roman" w:cs="Times New Roman"/>
      <w:sz w:val="20"/>
      <w:szCs w:val="20"/>
      <w:lang w:val="en-GB" w:eastAsia="ru-RU"/>
    </w:rPr>
  </w:style>
  <w:style w:type="character" w:customStyle="1" w:styleId="EndnoteTextChar">
    <w:name w:val="Endnote Text Char"/>
    <w:basedOn w:val="DefaultParagraphFont"/>
    <w:locked/>
    <w:rsid w:val="00D5317A"/>
    <w:rPr>
      <w:rFonts w:cs="Times New Roman"/>
      <w:lang w:val="en-GB"/>
    </w:rPr>
  </w:style>
  <w:style w:type="character" w:styleId="EndnoteReference">
    <w:name w:val="endnote reference"/>
    <w:basedOn w:val="DefaultParagraphFont"/>
    <w:rsid w:val="00D5317A"/>
    <w:rPr>
      <w:rFonts w:cs="Times New Roman"/>
      <w:vertAlign w:val="superscript"/>
    </w:rPr>
  </w:style>
  <w:style w:type="character" w:customStyle="1" w:styleId="hps">
    <w:name w:val="hps"/>
    <w:basedOn w:val="DefaultParagraphFont"/>
    <w:rsid w:val="00D5317A"/>
    <w:rPr>
      <w:rFonts w:cs="Times New Roman"/>
    </w:rPr>
  </w:style>
  <w:style w:type="paragraph" w:customStyle="1" w:styleId="1CharCharCharCharCharCharCharCharCharCharCharCharCharCharCharCharChar0">
    <w:name w:val="Знак Знак1 Char Char Знак Знак Char Char Знак Знак Char Char Char Char Char Знак Знак Char Char Char Char Char Char Знак Знак Char Char"/>
    <w:basedOn w:val="Normal"/>
    <w:rsid w:val="00D5317A"/>
    <w:pPr>
      <w:spacing w:after="160" w:line="240" w:lineRule="exact"/>
    </w:pPr>
    <w:rPr>
      <w:rFonts w:ascii="Tahoma" w:hAnsi="Tahoma"/>
      <w:sz w:val="20"/>
      <w:szCs w:val="20"/>
      <w:lang w:val="en-US"/>
    </w:rPr>
  </w:style>
  <w:style w:type="paragraph" w:customStyle="1" w:styleId="CharChar2CharCharCharCharCharCharCharChar2">
    <w:name w:val="Char Char2 Знак Знак Char Char Знак Знак Char Char Знак Знак Char Char Знак Знак Char Char Знак Знак2"/>
    <w:basedOn w:val="Normal"/>
    <w:rsid w:val="00D5317A"/>
    <w:pPr>
      <w:spacing w:after="160" w:line="240" w:lineRule="exact"/>
    </w:pPr>
    <w:rPr>
      <w:rFonts w:ascii="Tahoma" w:hAnsi="Tahoma"/>
      <w:sz w:val="20"/>
      <w:szCs w:val="20"/>
      <w:lang w:val="en-US" w:eastAsia="en-US"/>
    </w:rPr>
  </w:style>
  <w:style w:type="paragraph" w:customStyle="1" w:styleId="2CharChar2">
    <w:name w:val="Знак Знак2 Char Char Знак Знак2"/>
    <w:basedOn w:val="Normal"/>
    <w:rsid w:val="00D5317A"/>
    <w:pPr>
      <w:spacing w:after="160" w:line="240" w:lineRule="exact"/>
    </w:pPr>
    <w:rPr>
      <w:rFonts w:ascii="Tahoma" w:hAnsi="Tahoma"/>
      <w:sz w:val="20"/>
      <w:szCs w:val="20"/>
      <w:lang w:val="en-US" w:eastAsia="en-US"/>
    </w:rPr>
  </w:style>
  <w:style w:type="paragraph" w:customStyle="1" w:styleId="CharCharCharCharCharChar2">
    <w:name w:val="Char Char Char Char Char Char2"/>
    <w:basedOn w:val="Normal"/>
    <w:rsid w:val="00D5317A"/>
    <w:pPr>
      <w:tabs>
        <w:tab w:val="num" w:pos="1069"/>
      </w:tabs>
      <w:spacing w:line="240" w:lineRule="auto"/>
    </w:pPr>
    <w:rPr>
      <w:rFonts w:ascii="Arial" w:eastAsia="SimSun" w:hAnsi="Arial"/>
      <w:sz w:val="20"/>
      <w:szCs w:val="20"/>
      <w:lang w:eastAsia="zh-CN"/>
    </w:rPr>
  </w:style>
  <w:style w:type="paragraph" w:customStyle="1" w:styleId="CharChar12">
    <w:name w:val="Char Char12"/>
    <w:basedOn w:val="Normal"/>
    <w:rsid w:val="00D5317A"/>
    <w:pPr>
      <w:spacing w:after="160" w:line="240" w:lineRule="exact"/>
    </w:pPr>
    <w:rPr>
      <w:rFonts w:ascii="Tahoma" w:hAnsi="Tahoma"/>
      <w:sz w:val="20"/>
      <w:szCs w:val="20"/>
      <w:lang w:val="en-US" w:eastAsia="en-US"/>
    </w:rPr>
  </w:style>
  <w:style w:type="paragraph" w:customStyle="1" w:styleId="2CharChar20">
    <w:name w:val="Знак Знак2 Char Char2"/>
    <w:basedOn w:val="Normal"/>
    <w:rsid w:val="00D5317A"/>
    <w:pPr>
      <w:spacing w:after="160" w:line="240" w:lineRule="exact"/>
    </w:pPr>
    <w:rPr>
      <w:rFonts w:ascii="Tahoma" w:hAnsi="Tahoma"/>
      <w:sz w:val="20"/>
      <w:szCs w:val="20"/>
      <w:lang w:val="en-US" w:eastAsia="en-US"/>
    </w:rPr>
  </w:style>
  <w:style w:type="paragraph" w:customStyle="1" w:styleId="CharChar22">
    <w:name w:val="Char Char22"/>
    <w:basedOn w:val="Normal"/>
    <w:rsid w:val="00D5317A"/>
    <w:pPr>
      <w:spacing w:after="160" w:line="240" w:lineRule="exact"/>
    </w:pPr>
    <w:rPr>
      <w:rFonts w:ascii="Tahoma" w:hAnsi="Tahoma"/>
      <w:sz w:val="20"/>
      <w:szCs w:val="20"/>
      <w:lang w:val="en-US" w:eastAsia="en-US"/>
    </w:rPr>
  </w:style>
  <w:style w:type="paragraph" w:customStyle="1" w:styleId="CharChar32">
    <w:name w:val="Char Char32"/>
    <w:basedOn w:val="Normal"/>
    <w:rsid w:val="00D5317A"/>
    <w:pPr>
      <w:spacing w:after="160" w:line="240" w:lineRule="exact"/>
    </w:pPr>
    <w:rPr>
      <w:rFonts w:ascii="Tahoma" w:hAnsi="Tahoma"/>
      <w:sz w:val="20"/>
      <w:szCs w:val="20"/>
      <w:lang w:val="en-US" w:eastAsia="en-US"/>
    </w:rPr>
  </w:style>
  <w:style w:type="character" w:customStyle="1" w:styleId="42">
    <w:name w:val="Знак Знак42"/>
    <w:rsid w:val="00D5317A"/>
    <w:rPr>
      <w:i/>
      <w:color w:val="0A55A3"/>
      <w:sz w:val="28"/>
      <w:lang w:val="en-GB" w:eastAsia="en-US"/>
    </w:rPr>
  </w:style>
  <w:style w:type="paragraph" w:customStyle="1" w:styleId="1CharChar2">
    <w:name w:val="Знак Знак1 Char Char Знак Знак2"/>
    <w:basedOn w:val="Normal"/>
    <w:rsid w:val="00D5317A"/>
    <w:pPr>
      <w:spacing w:after="160" w:line="240" w:lineRule="exact"/>
    </w:pPr>
    <w:rPr>
      <w:rFonts w:ascii="Tahoma" w:hAnsi="Tahoma"/>
      <w:sz w:val="20"/>
      <w:szCs w:val="20"/>
      <w:lang w:val="en-US" w:eastAsia="en-US"/>
    </w:rPr>
  </w:style>
  <w:style w:type="paragraph" w:customStyle="1" w:styleId="1CharChar20">
    <w:name w:val="Знак Знак1 Char Char2"/>
    <w:basedOn w:val="Normal"/>
    <w:rsid w:val="00D5317A"/>
    <w:pPr>
      <w:spacing w:after="160" w:line="240" w:lineRule="exact"/>
    </w:pPr>
    <w:rPr>
      <w:rFonts w:ascii="Tahoma" w:hAnsi="Tahoma"/>
      <w:sz w:val="20"/>
      <w:szCs w:val="20"/>
      <w:lang w:val="en-US" w:eastAsia="en-US"/>
    </w:rPr>
  </w:style>
  <w:style w:type="paragraph" w:customStyle="1" w:styleId="CharChar2CharCharCharChar2">
    <w:name w:val="Char Char2 Знак Знак Char Char Знак Знак Char Char Знак Знак2"/>
    <w:basedOn w:val="Normal"/>
    <w:rsid w:val="00D5317A"/>
    <w:pPr>
      <w:spacing w:after="160" w:line="240" w:lineRule="exact"/>
    </w:pPr>
    <w:rPr>
      <w:rFonts w:ascii="Tahoma" w:hAnsi="Tahoma"/>
      <w:sz w:val="20"/>
      <w:szCs w:val="20"/>
      <w:lang w:val="en-US" w:eastAsia="en-US"/>
    </w:rPr>
  </w:style>
  <w:style w:type="paragraph" w:customStyle="1" w:styleId="CharChar2CharCharCharCharCharChar2">
    <w:name w:val="Char Char2 Знак Знак Char Char Знак Знак Char Char Знак Знак Char Char2"/>
    <w:basedOn w:val="Normal"/>
    <w:rsid w:val="00D5317A"/>
    <w:pPr>
      <w:spacing w:after="160" w:line="240" w:lineRule="exact"/>
    </w:pPr>
    <w:rPr>
      <w:rFonts w:ascii="Tahoma" w:hAnsi="Tahoma"/>
      <w:sz w:val="20"/>
      <w:szCs w:val="20"/>
      <w:lang w:val="en-US" w:eastAsia="en-US"/>
    </w:rPr>
  </w:style>
  <w:style w:type="paragraph" w:customStyle="1" w:styleId="1CharCharCharChar2">
    <w:name w:val="Знак Знак1 Char Char Знак Знак Char Char Знак Знак2"/>
    <w:basedOn w:val="Normal"/>
    <w:rsid w:val="00D5317A"/>
    <w:pPr>
      <w:spacing w:after="160" w:line="240" w:lineRule="exact"/>
    </w:pPr>
    <w:rPr>
      <w:rFonts w:ascii="Tahoma" w:hAnsi="Tahoma"/>
      <w:sz w:val="20"/>
      <w:szCs w:val="20"/>
      <w:lang w:val="en-US" w:eastAsia="en-US"/>
    </w:rPr>
  </w:style>
  <w:style w:type="paragraph" w:customStyle="1" w:styleId="1">
    <w:name w:val="Абзац списка1"/>
    <w:basedOn w:val="Normal"/>
    <w:rsid w:val="00D5317A"/>
    <w:pPr>
      <w:ind w:left="720"/>
    </w:pPr>
    <w:rPr>
      <w:lang w:eastAsia="en-US"/>
    </w:rPr>
  </w:style>
  <w:style w:type="paragraph" w:customStyle="1" w:styleId="10">
    <w:name w:val="Без интервала1"/>
    <w:rsid w:val="00D5317A"/>
    <w:pPr>
      <w:spacing w:after="0" w:line="240" w:lineRule="auto"/>
    </w:pPr>
    <w:rPr>
      <w:rFonts w:ascii="Calibri" w:eastAsia="Times New Roman" w:hAnsi="Calibri" w:cs="Times New Roman"/>
    </w:rPr>
  </w:style>
  <w:style w:type="character" w:customStyle="1" w:styleId="a">
    <w:name w:val="a"/>
    <w:basedOn w:val="DefaultParagraphFont"/>
    <w:rsid w:val="00D5317A"/>
    <w:rPr>
      <w:rFonts w:cs="Times New Roman"/>
    </w:rPr>
  </w:style>
  <w:style w:type="paragraph" w:customStyle="1" w:styleId="MMBoxText">
    <w:name w:val="MMBoxText"/>
    <w:basedOn w:val="Normal"/>
    <w:rsid w:val="00D5317A"/>
    <w:pPr>
      <w:spacing w:before="40" w:after="40" w:line="240" w:lineRule="auto"/>
    </w:pPr>
    <w:rPr>
      <w:sz w:val="18"/>
      <w:szCs w:val="18"/>
      <w:lang w:eastAsia="en-US"/>
    </w:rPr>
  </w:style>
  <w:style w:type="paragraph" w:customStyle="1" w:styleId="MMAnnGenText">
    <w:name w:val="MMAnnGenText"/>
    <w:rsid w:val="00D5317A"/>
    <w:pPr>
      <w:spacing w:before="120" w:after="60" w:line="240" w:lineRule="auto"/>
      <w:jc w:val="both"/>
    </w:pPr>
    <w:rPr>
      <w:rFonts w:ascii="Times New Roman" w:eastAsia="Times New Roman" w:hAnsi="Times New Roman" w:cs="Times New Roman"/>
      <w:sz w:val="21"/>
      <w:szCs w:val="21"/>
      <w:lang w:val="en-GB"/>
    </w:rPr>
  </w:style>
  <w:style w:type="paragraph" w:customStyle="1" w:styleId="Style12">
    <w:name w:val="Style12"/>
    <w:basedOn w:val="Normal"/>
    <w:rsid w:val="00D5317A"/>
    <w:pPr>
      <w:widowControl w:val="0"/>
      <w:autoSpaceDE w:val="0"/>
      <w:autoSpaceDN w:val="0"/>
      <w:adjustRightInd w:val="0"/>
      <w:spacing w:line="276" w:lineRule="exact"/>
      <w:jc w:val="both"/>
    </w:pPr>
    <w:rPr>
      <w:sz w:val="24"/>
      <w:lang w:val="en-US" w:eastAsia="en-US"/>
    </w:rPr>
  </w:style>
  <w:style w:type="paragraph" w:customStyle="1" w:styleId="Style13">
    <w:name w:val="Style13"/>
    <w:basedOn w:val="Normal"/>
    <w:rsid w:val="00D5317A"/>
    <w:pPr>
      <w:widowControl w:val="0"/>
      <w:autoSpaceDE w:val="0"/>
      <w:autoSpaceDN w:val="0"/>
      <w:adjustRightInd w:val="0"/>
      <w:spacing w:line="240" w:lineRule="auto"/>
    </w:pPr>
    <w:rPr>
      <w:sz w:val="24"/>
      <w:lang w:val="en-US" w:eastAsia="en-US"/>
    </w:rPr>
  </w:style>
  <w:style w:type="paragraph" w:customStyle="1" w:styleId="Style14">
    <w:name w:val="Style14"/>
    <w:basedOn w:val="Normal"/>
    <w:rsid w:val="00D5317A"/>
    <w:pPr>
      <w:widowControl w:val="0"/>
      <w:autoSpaceDE w:val="0"/>
      <w:autoSpaceDN w:val="0"/>
      <w:adjustRightInd w:val="0"/>
      <w:spacing w:line="275" w:lineRule="exact"/>
      <w:ind w:hanging="571"/>
      <w:jc w:val="both"/>
    </w:pPr>
    <w:rPr>
      <w:sz w:val="24"/>
      <w:lang w:val="en-US" w:eastAsia="en-US"/>
    </w:rPr>
  </w:style>
  <w:style w:type="paragraph" w:customStyle="1" w:styleId="Style16">
    <w:name w:val="Style16"/>
    <w:basedOn w:val="Normal"/>
    <w:rsid w:val="00D5317A"/>
    <w:pPr>
      <w:widowControl w:val="0"/>
      <w:autoSpaceDE w:val="0"/>
      <w:autoSpaceDN w:val="0"/>
      <w:adjustRightInd w:val="0"/>
      <w:spacing w:line="276" w:lineRule="exact"/>
      <w:ind w:hanging="571"/>
      <w:jc w:val="both"/>
    </w:pPr>
    <w:rPr>
      <w:sz w:val="24"/>
      <w:lang w:val="en-US" w:eastAsia="en-US"/>
    </w:rPr>
  </w:style>
  <w:style w:type="character" w:customStyle="1" w:styleId="FontStyle27">
    <w:name w:val="Font Style27"/>
    <w:basedOn w:val="DefaultParagraphFont"/>
    <w:rsid w:val="00D5317A"/>
    <w:rPr>
      <w:rFonts w:ascii="Times New Roman" w:hAnsi="Times New Roman" w:cs="Times New Roman"/>
      <w:b/>
      <w:bCs/>
      <w:sz w:val="22"/>
      <w:szCs w:val="22"/>
    </w:rPr>
  </w:style>
  <w:style w:type="character" w:customStyle="1" w:styleId="FontStyle28">
    <w:name w:val="Font Style28"/>
    <w:basedOn w:val="DefaultParagraphFont"/>
    <w:rsid w:val="00D5317A"/>
    <w:rPr>
      <w:rFonts w:ascii="Times New Roman" w:hAnsi="Times New Roman" w:cs="Times New Roman"/>
      <w:sz w:val="22"/>
      <w:szCs w:val="22"/>
    </w:rPr>
  </w:style>
  <w:style w:type="paragraph" w:styleId="HTMLPreformatted">
    <w:name w:val="HTML Preformatted"/>
    <w:basedOn w:val="Normal"/>
    <w:link w:val="HTMLPreformattedChar"/>
    <w:rsid w:val="00D53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rPr>
  </w:style>
  <w:style w:type="character" w:customStyle="1" w:styleId="HTMLPreformattedChar">
    <w:name w:val="HTML Preformatted Char"/>
    <w:basedOn w:val="DefaultParagraphFont"/>
    <w:link w:val="HTMLPreformatted"/>
    <w:rsid w:val="00D5317A"/>
    <w:rPr>
      <w:rFonts w:ascii="Courier New" w:eastAsia="Times New Roman" w:hAnsi="Courier New" w:cs="Courier New"/>
      <w:sz w:val="20"/>
      <w:szCs w:val="20"/>
      <w:lang w:eastAsia="ru-RU"/>
    </w:rPr>
  </w:style>
  <w:style w:type="character" w:customStyle="1" w:styleId="Heading4Char1">
    <w:name w:val="Heading 4 Char1"/>
    <w:basedOn w:val="DefaultParagraphFont"/>
    <w:locked/>
    <w:rsid w:val="00D5317A"/>
    <w:rPr>
      <w:rFonts w:cs="Times New Roman"/>
      <w:bCs/>
      <w:i/>
      <w:color w:val="0A55A3"/>
      <w:sz w:val="28"/>
      <w:szCs w:val="28"/>
      <w:lang w:val="en-GB" w:eastAsia="en-US" w:bidi="ar-SA"/>
    </w:rPr>
  </w:style>
  <w:style w:type="character" w:customStyle="1" w:styleId="BlockTextChar">
    <w:name w:val="Block Text Char"/>
    <w:basedOn w:val="DefaultParagraphFont"/>
    <w:locked/>
    <w:rsid w:val="00D5317A"/>
    <w:rPr>
      <w:rFonts w:ascii="Arial" w:hAnsi="Arial" w:cs="Times New Roman"/>
      <w:color w:val="0A55A3"/>
      <w:sz w:val="24"/>
      <w:szCs w:val="24"/>
      <w:lang w:val="en-GB" w:eastAsia="en-US" w:bidi="ar-SA"/>
    </w:rPr>
  </w:style>
  <w:style w:type="paragraph" w:customStyle="1" w:styleId="lf">
    <w:name w:val="lf"/>
    <w:basedOn w:val="Normal"/>
    <w:rsid w:val="00D5317A"/>
    <w:pPr>
      <w:spacing w:line="240" w:lineRule="auto"/>
    </w:pPr>
    <w:rPr>
      <w:sz w:val="24"/>
      <w:lang w:val="en-US" w:eastAsia="en-US"/>
    </w:rPr>
  </w:style>
  <w:style w:type="character" w:customStyle="1" w:styleId="hpsatn">
    <w:name w:val="hps atn"/>
    <w:basedOn w:val="DefaultParagraphFont"/>
    <w:rsid w:val="00D5317A"/>
  </w:style>
  <w:style w:type="paragraph" w:styleId="DocumentMap">
    <w:name w:val="Document Map"/>
    <w:basedOn w:val="Normal"/>
    <w:link w:val="DocumentMapChar"/>
    <w:rsid w:val="00D5317A"/>
    <w:rPr>
      <w:rFonts w:ascii="Tahoma" w:hAnsi="Tahoma" w:cs="Tahoma"/>
      <w:sz w:val="16"/>
      <w:szCs w:val="16"/>
    </w:rPr>
  </w:style>
  <w:style w:type="character" w:customStyle="1" w:styleId="DocumentMapChar">
    <w:name w:val="Document Map Char"/>
    <w:basedOn w:val="DefaultParagraphFont"/>
    <w:link w:val="DocumentMap"/>
    <w:rsid w:val="00D5317A"/>
    <w:rPr>
      <w:rFonts w:ascii="Tahoma" w:eastAsia="Times New Roman" w:hAnsi="Tahoma" w:cs="Tahoma"/>
      <w:sz w:val="16"/>
      <w:szCs w:val="16"/>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7A"/>
    <w:pPr>
      <w:spacing w:after="0" w:line="280" w:lineRule="atLeast"/>
    </w:pPr>
    <w:rPr>
      <w:rFonts w:ascii="Times New Roman" w:eastAsia="Times New Roman" w:hAnsi="Times New Roman" w:cs="Times New Roman"/>
      <w:szCs w:val="24"/>
      <w:lang w:val="en-GB" w:eastAsia="ru-RU"/>
    </w:rPr>
  </w:style>
  <w:style w:type="paragraph" w:styleId="Heading1">
    <w:name w:val="heading 1"/>
    <w:basedOn w:val="Normal"/>
    <w:next w:val="Normal"/>
    <w:link w:val="Heading1Char1"/>
    <w:qFormat/>
    <w:rsid w:val="00D5317A"/>
    <w:pPr>
      <w:keepNext/>
      <w:numPr>
        <w:numId w:val="1"/>
      </w:numPr>
      <w:spacing w:after="1960"/>
      <w:outlineLvl w:val="0"/>
    </w:pPr>
    <w:rPr>
      <w:rFonts w:cs="Arial"/>
      <w:bCs/>
      <w:color w:val="0A55A3"/>
      <w:sz w:val="42"/>
      <w:szCs w:val="32"/>
    </w:rPr>
  </w:style>
  <w:style w:type="paragraph" w:styleId="Heading2">
    <w:name w:val="heading 2"/>
    <w:aliases w:val="H2"/>
    <w:basedOn w:val="Normal"/>
    <w:next w:val="Normal"/>
    <w:link w:val="Heading2Char1"/>
    <w:qFormat/>
    <w:rsid w:val="00D5317A"/>
    <w:pPr>
      <w:keepNext/>
      <w:numPr>
        <w:ilvl w:val="1"/>
        <w:numId w:val="1"/>
      </w:numPr>
      <w:spacing w:after="280"/>
      <w:outlineLvl w:val="1"/>
    </w:pPr>
    <w:rPr>
      <w:rFonts w:cs="Arial"/>
      <w:bCs/>
      <w:iCs/>
      <w:color w:val="0A55A3"/>
      <w:sz w:val="28"/>
      <w:szCs w:val="28"/>
    </w:rPr>
  </w:style>
  <w:style w:type="paragraph" w:styleId="Heading3">
    <w:name w:val="heading 3"/>
    <w:basedOn w:val="Normal"/>
    <w:next w:val="Normal"/>
    <w:link w:val="Heading3Char1"/>
    <w:qFormat/>
    <w:rsid w:val="00D5317A"/>
    <w:pPr>
      <w:keepNext/>
      <w:numPr>
        <w:ilvl w:val="2"/>
        <w:numId w:val="1"/>
      </w:numPr>
      <w:spacing w:after="280"/>
      <w:outlineLvl w:val="2"/>
    </w:pPr>
    <w:rPr>
      <w:rFonts w:cs="Arial"/>
      <w:bCs/>
      <w:color w:val="0A55A3"/>
      <w:szCs w:val="26"/>
    </w:rPr>
  </w:style>
  <w:style w:type="paragraph" w:styleId="Heading4">
    <w:name w:val="heading 4"/>
    <w:basedOn w:val="Normal"/>
    <w:next w:val="Normal"/>
    <w:link w:val="Heading4Char2"/>
    <w:qFormat/>
    <w:rsid w:val="00D5317A"/>
    <w:pPr>
      <w:keepNext/>
      <w:outlineLvl w:val="3"/>
    </w:pPr>
    <w:rPr>
      <w:bCs/>
      <w:i/>
      <w:color w:val="0A55A3"/>
      <w:szCs w:val="28"/>
    </w:rPr>
  </w:style>
  <w:style w:type="paragraph" w:styleId="Heading6">
    <w:name w:val="heading 6"/>
    <w:basedOn w:val="Normal"/>
    <w:next w:val="Normal"/>
    <w:link w:val="Heading6Char1"/>
    <w:qFormat/>
    <w:rsid w:val="00D5317A"/>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exa">
    <w:name w:val="Anexa"/>
    <w:basedOn w:val="Normal"/>
    <w:uiPriority w:val="99"/>
    <w:rsid w:val="00D5317A"/>
    <w:pPr>
      <w:autoSpaceDE w:val="0"/>
      <w:autoSpaceDN w:val="0"/>
      <w:adjustRightInd w:val="0"/>
      <w:spacing w:line="196" w:lineRule="atLeast"/>
      <w:ind w:left="6520"/>
      <w:jc w:val="both"/>
      <w:textAlignment w:val="center"/>
    </w:pPr>
    <w:rPr>
      <w:rFonts w:ascii="Pragma_MonitorOficial" w:hAnsi="Pragma_MonitorOficial" w:cs="Pragma_MonitorOficial"/>
      <w:color w:val="000000"/>
      <w:sz w:val="16"/>
      <w:szCs w:val="16"/>
      <w:lang w:val="ro-RO"/>
    </w:rPr>
  </w:style>
  <w:style w:type="character" w:customStyle="1" w:styleId="Heading1Char1">
    <w:name w:val="Heading 1 Char1"/>
    <w:basedOn w:val="DefaultParagraphFont"/>
    <w:link w:val="Heading1"/>
    <w:rsid w:val="00D5317A"/>
    <w:rPr>
      <w:rFonts w:ascii="Times New Roman" w:eastAsia="Times New Roman" w:hAnsi="Times New Roman" w:cs="Arial"/>
      <w:bCs/>
      <w:color w:val="0A55A3"/>
      <w:sz w:val="42"/>
      <w:szCs w:val="32"/>
      <w:lang w:val="en-GB" w:eastAsia="ru-RU"/>
    </w:rPr>
  </w:style>
  <w:style w:type="character" w:customStyle="1" w:styleId="Heading2Char1">
    <w:name w:val="Heading 2 Char1"/>
    <w:aliases w:val="H2 Char1"/>
    <w:basedOn w:val="DefaultParagraphFont"/>
    <w:link w:val="Heading2"/>
    <w:rsid w:val="00D5317A"/>
    <w:rPr>
      <w:rFonts w:ascii="Times New Roman" w:eastAsia="Times New Roman" w:hAnsi="Times New Roman" w:cs="Arial"/>
      <w:bCs/>
      <w:iCs/>
      <w:color w:val="0A55A3"/>
      <w:sz w:val="28"/>
      <w:szCs w:val="28"/>
      <w:lang w:val="en-GB" w:eastAsia="ru-RU"/>
    </w:rPr>
  </w:style>
  <w:style w:type="character" w:customStyle="1" w:styleId="Heading3Char1">
    <w:name w:val="Heading 3 Char1"/>
    <w:basedOn w:val="DefaultParagraphFont"/>
    <w:link w:val="Heading3"/>
    <w:rsid w:val="00D5317A"/>
    <w:rPr>
      <w:rFonts w:ascii="Times New Roman" w:eastAsia="Times New Roman" w:hAnsi="Times New Roman" w:cs="Arial"/>
      <w:bCs/>
      <w:color w:val="0A55A3"/>
      <w:szCs w:val="26"/>
      <w:lang w:val="en-GB" w:eastAsia="ru-RU"/>
    </w:rPr>
  </w:style>
  <w:style w:type="character" w:customStyle="1" w:styleId="Heading4Char2">
    <w:name w:val="Heading 4 Char2"/>
    <w:basedOn w:val="DefaultParagraphFont"/>
    <w:link w:val="Heading4"/>
    <w:rsid w:val="00D5317A"/>
    <w:rPr>
      <w:rFonts w:ascii="Times New Roman" w:eastAsia="Times New Roman" w:hAnsi="Times New Roman" w:cs="Times New Roman"/>
      <w:bCs/>
      <w:i/>
      <w:color w:val="0A55A3"/>
      <w:szCs w:val="28"/>
      <w:lang w:val="en-GB" w:eastAsia="ru-RU"/>
    </w:rPr>
  </w:style>
  <w:style w:type="character" w:customStyle="1" w:styleId="Heading6Char1">
    <w:name w:val="Heading 6 Char1"/>
    <w:basedOn w:val="DefaultParagraphFont"/>
    <w:link w:val="Heading6"/>
    <w:rsid w:val="00D5317A"/>
    <w:rPr>
      <w:rFonts w:ascii="Times New Roman" w:eastAsia="Times New Roman" w:hAnsi="Times New Roman" w:cs="Times New Roman"/>
      <w:b/>
      <w:bCs/>
      <w:lang w:val="en-GB" w:eastAsia="ru-RU"/>
    </w:rPr>
  </w:style>
  <w:style w:type="character" w:customStyle="1" w:styleId="Heading1Char">
    <w:name w:val="Heading 1 Char"/>
    <w:basedOn w:val="DefaultParagraphFont"/>
    <w:locked/>
    <w:rsid w:val="00D5317A"/>
    <w:rPr>
      <w:rFonts w:cs="Arial"/>
      <w:bCs/>
      <w:color w:val="0A55A3"/>
      <w:sz w:val="32"/>
      <w:szCs w:val="32"/>
      <w:lang w:val="en-GB" w:eastAsia="ru-RU" w:bidi="ar-SA"/>
    </w:rPr>
  </w:style>
  <w:style w:type="character" w:customStyle="1" w:styleId="Heading2Char">
    <w:name w:val="Heading 2 Char"/>
    <w:aliases w:val="H2 Char"/>
    <w:basedOn w:val="DefaultParagraphFont"/>
    <w:locked/>
    <w:rsid w:val="00D5317A"/>
    <w:rPr>
      <w:rFonts w:cs="Arial"/>
      <w:bCs/>
      <w:iCs/>
      <w:color w:val="0A55A3"/>
      <w:sz w:val="28"/>
      <w:szCs w:val="28"/>
      <w:lang w:val="en-GB" w:eastAsia="ru-RU" w:bidi="ar-SA"/>
    </w:rPr>
  </w:style>
  <w:style w:type="character" w:customStyle="1" w:styleId="Heading3Char">
    <w:name w:val="Heading 3 Char"/>
    <w:basedOn w:val="DefaultParagraphFont"/>
    <w:locked/>
    <w:rsid w:val="00D5317A"/>
    <w:rPr>
      <w:rFonts w:cs="Arial"/>
      <w:bCs/>
      <w:color w:val="0A55A3"/>
      <w:sz w:val="26"/>
      <w:szCs w:val="26"/>
      <w:lang w:val="en-GB" w:eastAsia="ru-RU" w:bidi="ar-SA"/>
    </w:rPr>
  </w:style>
  <w:style w:type="character" w:customStyle="1" w:styleId="Heading4Char">
    <w:name w:val="Heading 4 Char"/>
    <w:basedOn w:val="DefaultParagraphFont"/>
    <w:locked/>
    <w:rsid w:val="00D5317A"/>
    <w:rPr>
      <w:rFonts w:ascii="Times New Roman" w:hAnsi="Times New Roman" w:cs="Times New Roman"/>
      <w:bCs/>
      <w:i/>
      <w:color w:val="0A55A3"/>
      <w:sz w:val="28"/>
      <w:szCs w:val="28"/>
      <w:lang w:val="en-GB" w:eastAsia="en-US"/>
    </w:rPr>
  </w:style>
  <w:style w:type="character" w:customStyle="1" w:styleId="Heading6Char">
    <w:name w:val="Heading 6 Char"/>
    <w:basedOn w:val="DefaultParagraphFont"/>
    <w:locked/>
    <w:rsid w:val="00D5317A"/>
    <w:rPr>
      <w:rFonts w:cs="Times New Roman"/>
      <w:b/>
      <w:bCs/>
      <w:sz w:val="22"/>
      <w:szCs w:val="22"/>
      <w:lang w:val="en-GB"/>
    </w:rPr>
  </w:style>
  <w:style w:type="paragraph" w:customStyle="1" w:styleId="CharChar2CharCharCharCharCharCharCharChar">
    <w:name w:val="Char Char2 Знак Знак Char Char Знак Знак Char Char Знак Знак Char Char Знак Знак Char Char Знак Знак"/>
    <w:basedOn w:val="Normal"/>
    <w:rsid w:val="00D5317A"/>
    <w:pPr>
      <w:spacing w:after="160" w:line="240" w:lineRule="exact"/>
    </w:pPr>
    <w:rPr>
      <w:rFonts w:ascii="Tahoma" w:hAnsi="Tahoma"/>
      <w:sz w:val="20"/>
      <w:szCs w:val="20"/>
      <w:lang w:val="en-US"/>
    </w:rPr>
  </w:style>
  <w:style w:type="paragraph" w:styleId="BlockText">
    <w:name w:val="Block Text"/>
    <w:basedOn w:val="Normal"/>
    <w:link w:val="BlockTextChar1"/>
    <w:rsid w:val="00D5317A"/>
    <w:pPr>
      <w:ind w:left="567"/>
    </w:pPr>
    <w:rPr>
      <w:rFonts w:ascii="Arial" w:hAnsi="Arial"/>
      <w:color w:val="0A55A3"/>
      <w:sz w:val="16"/>
    </w:rPr>
  </w:style>
  <w:style w:type="character" w:customStyle="1" w:styleId="BlockTextChar1">
    <w:name w:val="Block Text Char1"/>
    <w:basedOn w:val="DefaultParagraphFont"/>
    <w:link w:val="BlockText"/>
    <w:locked/>
    <w:rsid w:val="00D5317A"/>
    <w:rPr>
      <w:rFonts w:ascii="Arial" w:eastAsia="Times New Roman" w:hAnsi="Arial" w:cs="Times New Roman"/>
      <w:color w:val="0A55A3"/>
      <w:sz w:val="16"/>
      <w:szCs w:val="24"/>
      <w:lang w:val="en-GB" w:eastAsia="ru-RU"/>
    </w:rPr>
  </w:style>
  <w:style w:type="paragraph" w:customStyle="1" w:styleId="BlockTitle">
    <w:name w:val="Block Title"/>
    <w:basedOn w:val="BlockText"/>
    <w:next w:val="BlockText"/>
    <w:rsid w:val="00D5317A"/>
    <w:pPr>
      <w:keepNext/>
    </w:pPr>
    <w:rPr>
      <w:b/>
      <w:bCs/>
    </w:rPr>
  </w:style>
  <w:style w:type="paragraph" w:styleId="Footer">
    <w:name w:val="footer"/>
    <w:basedOn w:val="Normal"/>
    <w:link w:val="FooterChar1"/>
    <w:rsid w:val="00D5317A"/>
    <w:rPr>
      <w:rFonts w:ascii="Arial" w:hAnsi="Arial"/>
      <w:sz w:val="16"/>
    </w:rPr>
  </w:style>
  <w:style w:type="character" w:customStyle="1" w:styleId="FooterChar1">
    <w:name w:val="Footer Char1"/>
    <w:basedOn w:val="DefaultParagraphFont"/>
    <w:link w:val="Footer"/>
    <w:rsid w:val="00D5317A"/>
    <w:rPr>
      <w:rFonts w:ascii="Arial" w:eastAsia="Times New Roman" w:hAnsi="Arial" w:cs="Times New Roman"/>
      <w:sz w:val="16"/>
      <w:szCs w:val="24"/>
      <w:lang w:val="en-GB" w:eastAsia="ru-RU"/>
    </w:rPr>
  </w:style>
  <w:style w:type="character" w:customStyle="1" w:styleId="FooterChar">
    <w:name w:val="Footer Char"/>
    <w:basedOn w:val="DefaultParagraphFont"/>
    <w:locked/>
    <w:rsid w:val="00D5317A"/>
    <w:rPr>
      <w:rFonts w:ascii="Arial" w:hAnsi="Arial" w:cs="Times New Roman"/>
      <w:sz w:val="24"/>
      <w:szCs w:val="24"/>
      <w:lang w:val="en-GB"/>
    </w:rPr>
  </w:style>
  <w:style w:type="paragraph" w:styleId="Header">
    <w:name w:val="header"/>
    <w:basedOn w:val="Normal"/>
    <w:link w:val="HeaderChar1"/>
    <w:rsid w:val="00D5317A"/>
    <w:rPr>
      <w:rFonts w:ascii="Arial" w:hAnsi="Arial"/>
      <w:sz w:val="16"/>
    </w:rPr>
  </w:style>
  <w:style w:type="character" w:customStyle="1" w:styleId="HeaderChar1">
    <w:name w:val="Header Char1"/>
    <w:basedOn w:val="DefaultParagraphFont"/>
    <w:link w:val="Header"/>
    <w:rsid w:val="00D5317A"/>
    <w:rPr>
      <w:rFonts w:ascii="Arial" w:eastAsia="Times New Roman" w:hAnsi="Arial" w:cs="Times New Roman"/>
      <w:sz w:val="16"/>
      <w:szCs w:val="24"/>
      <w:lang w:val="en-GB" w:eastAsia="ru-RU"/>
    </w:rPr>
  </w:style>
  <w:style w:type="character" w:customStyle="1" w:styleId="HeaderChar">
    <w:name w:val="Header Char"/>
    <w:basedOn w:val="DefaultParagraphFont"/>
    <w:locked/>
    <w:rsid w:val="00D5317A"/>
    <w:rPr>
      <w:rFonts w:ascii="Arial" w:hAnsi="Arial" w:cs="Times New Roman"/>
      <w:sz w:val="24"/>
      <w:szCs w:val="24"/>
      <w:lang w:val="en-GB"/>
    </w:rPr>
  </w:style>
  <w:style w:type="character" w:styleId="PageNumber">
    <w:name w:val="page number"/>
    <w:basedOn w:val="DefaultParagraphFont"/>
    <w:rsid w:val="00D5317A"/>
    <w:rPr>
      <w:rFonts w:ascii="Arial" w:hAnsi="Arial" w:cs="Times New Roman"/>
      <w:sz w:val="16"/>
    </w:rPr>
  </w:style>
  <w:style w:type="paragraph" w:styleId="FootnoteText">
    <w:name w:val="footnote text"/>
    <w:aliases w:val="Fußnotentextf,single space,FOOTNOTES,fn,ALTS FOOTNOTE"/>
    <w:basedOn w:val="Normal"/>
    <w:link w:val="FootnoteTextChar1"/>
    <w:uiPriority w:val="99"/>
    <w:semiHidden/>
    <w:rsid w:val="00D5317A"/>
    <w:pPr>
      <w:tabs>
        <w:tab w:val="left" w:pos="284"/>
      </w:tabs>
      <w:spacing w:line="200" w:lineRule="atLeast"/>
      <w:ind w:left="284" w:hanging="284"/>
    </w:pPr>
    <w:rPr>
      <w:rFonts w:ascii="Arial" w:hAnsi="Arial"/>
      <w:sz w:val="14"/>
      <w:szCs w:val="20"/>
    </w:rPr>
  </w:style>
  <w:style w:type="character" w:customStyle="1" w:styleId="FootnoteTextChar1">
    <w:name w:val="Footnote Text Char1"/>
    <w:aliases w:val="Fußnotentextf Char1,single space Char1,FOOTNOTES Char1,fn Char1,ALTS FOOTNOTE Char1"/>
    <w:basedOn w:val="DefaultParagraphFont"/>
    <w:link w:val="FootnoteText"/>
    <w:uiPriority w:val="99"/>
    <w:semiHidden/>
    <w:rsid w:val="00D5317A"/>
    <w:rPr>
      <w:rFonts w:ascii="Arial" w:eastAsia="Times New Roman" w:hAnsi="Arial" w:cs="Times New Roman"/>
      <w:sz w:val="14"/>
      <w:szCs w:val="20"/>
      <w:lang w:val="en-GB" w:eastAsia="ru-RU"/>
    </w:rPr>
  </w:style>
  <w:style w:type="character" w:customStyle="1" w:styleId="FootnoteTextChar">
    <w:name w:val="Footnote Text Char"/>
    <w:aliases w:val="Fußnotentextf Char,single space Char,FOOTNOTES Char,fn Char,ALTS FOOTNOTE Char"/>
    <w:basedOn w:val="DefaultParagraphFont"/>
    <w:semiHidden/>
    <w:locked/>
    <w:rsid w:val="00D5317A"/>
    <w:rPr>
      <w:rFonts w:ascii="Arial" w:hAnsi="Arial" w:cs="Times New Roman"/>
      <w:sz w:val="14"/>
      <w:lang w:val="en-GB" w:eastAsia="en-US" w:bidi="ar-SA"/>
    </w:rPr>
  </w:style>
  <w:style w:type="paragraph" w:styleId="Title">
    <w:name w:val="Title"/>
    <w:basedOn w:val="Normal"/>
    <w:link w:val="TitleChar1"/>
    <w:qFormat/>
    <w:rsid w:val="00D5317A"/>
    <w:pPr>
      <w:spacing w:after="280"/>
    </w:pPr>
    <w:rPr>
      <w:rFonts w:cs="Arial"/>
      <w:bCs/>
      <w:color w:val="0A55A3"/>
      <w:sz w:val="42"/>
      <w:szCs w:val="32"/>
    </w:rPr>
  </w:style>
  <w:style w:type="character" w:customStyle="1" w:styleId="TitleChar1">
    <w:name w:val="Title Char1"/>
    <w:basedOn w:val="DefaultParagraphFont"/>
    <w:link w:val="Title"/>
    <w:rsid w:val="00D5317A"/>
    <w:rPr>
      <w:rFonts w:ascii="Times New Roman" w:eastAsia="Times New Roman" w:hAnsi="Times New Roman" w:cs="Arial"/>
      <w:bCs/>
      <w:color w:val="0A55A3"/>
      <w:sz w:val="42"/>
      <w:szCs w:val="32"/>
      <w:lang w:val="en-GB" w:eastAsia="ru-RU"/>
    </w:rPr>
  </w:style>
  <w:style w:type="character" w:customStyle="1" w:styleId="TitleChar">
    <w:name w:val="Title Char"/>
    <w:basedOn w:val="DefaultParagraphFont"/>
    <w:locked/>
    <w:rsid w:val="00D5317A"/>
    <w:rPr>
      <w:rFonts w:cs="Arial"/>
      <w:bCs/>
      <w:color w:val="0A55A3"/>
      <w:sz w:val="32"/>
      <w:szCs w:val="32"/>
      <w:lang w:val="en-GB"/>
    </w:rPr>
  </w:style>
  <w:style w:type="paragraph" w:styleId="Subtitle">
    <w:name w:val="Subtitle"/>
    <w:basedOn w:val="Normal"/>
    <w:link w:val="SubtitleChar1"/>
    <w:qFormat/>
    <w:rsid w:val="00D5317A"/>
    <w:pPr>
      <w:spacing w:after="280"/>
    </w:pPr>
    <w:rPr>
      <w:rFonts w:cs="Arial"/>
      <w:color w:val="0A55A3"/>
      <w:sz w:val="28"/>
    </w:rPr>
  </w:style>
  <w:style w:type="character" w:customStyle="1" w:styleId="SubtitleChar1">
    <w:name w:val="Subtitle Char1"/>
    <w:basedOn w:val="DefaultParagraphFont"/>
    <w:link w:val="Subtitle"/>
    <w:rsid w:val="00D5317A"/>
    <w:rPr>
      <w:rFonts w:ascii="Times New Roman" w:eastAsia="Times New Roman" w:hAnsi="Times New Roman" w:cs="Arial"/>
      <w:color w:val="0A55A3"/>
      <w:sz w:val="28"/>
      <w:szCs w:val="24"/>
      <w:lang w:val="en-GB" w:eastAsia="ru-RU"/>
    </w:rPr>
  </w:style>
  <w:style w:type="character" w:customStyle="1" w:styleId="SubtitleChar">
    <w:name w:val="Subtitle Char"/>
    <w:basedOn w:val="DefaultParagraphFont"/>
    <w:locked/>
    <w:rsid w:val="00D5317A"/>
    <w:rPr>
      <w:rFonts w:cs="Arial"/>
      <w:color w:val="0A55A3"/>
      <w:sz w:val="24"/>
      <w:szCs w:val="24"/>
      <w:lang w:val="en-GB"/>
    </w:rPr>
  </w:style>
  <w:style w:type="character" w:styleId="FootnoteReference">
    <w:name w:val="footnote reference"/>
    <w:basedOn w:val="DefaultParagraphFont"/>
    <w:uiPriority w:val="99"/>
    <w:semiHidden/>
    <w:rsid w:val="00D5317A"/>
    <w:rPr>
      <w:rFonts w:cs="Times New Roman"/>
      <w:vertAlign w:val="superscript"/>
    </w:rPr>
  </w:style>
  <w:style w:type="paragraph" w:styleId="Caption">
    <w:name w:val="caption"/>
    <w:basedOn w:val="Normal"/>
    <w:next w:val="Normal"/>
    <w:qFormat/>
    <w:rsid w:val="00D5317A"/>
    <w:pPr>
      <w:keepNext/>
      <w:tabs>
        <w:tab w:val="right" w:pos="-284"/>
      </w:tabs>
      <w:spacing w:after="140"/>
      <w:ind w:hanging="2268"/>
    </w:pPr>
    <w:rPr>
      <w:rFonts w:ascii="Arial" w:hAnsi="Arial"/>
      <w:bCs/>
      <w:color w:val="0A55A3"/>
      <w:sz w:val="16"/>
      <w:szCs w:val="20"/>
    </w:rPr>
  </w:style>
  <w:style w:type="character" w:styleId="Hyperlink">
    <w:name w:val="Hyperlink"/>
    <w:basedOn w:val="DefaultParagraphFont"/>
    <w:rsid w:val="00D5317A"/>
    <w:rPr>
      <w:rFonts w:cs="Times New Roman"/>
      <w:color w:val="0000FF"/>
      <w:u w:val="single"/>
    </w:rPr>
  </w:style>
  <w:style w:type="paragraph" w:customStyle="1" w:styleId="HeadingOther1">
    <w:name w:val="Heading Other 1"/>
    <w:basedOn w:val="Heading1"/>
    <w:next w:val="Normal"/>
    <w:rsid w:val="00D5317A"/>
    <w:pPr>
      <w:numPr>
        <w:numId w:val="0"/>
      </w:numPr>
      <w:outlineLvl w:val="9"/>
    </w:pPr>
  </w:style>
  <w:style w:type="paragraph" w:customStyle="1" w:styleId="HeadingOther2">
    <w:name w:val="Heading Other 2"/>
    <w:basedOn w:val="Heading2"/>
    <w:next w:val="Normal"/>
    <w:rsid w:val="00D5317A"/>
    <w:pPr>
      <w:numPr>
        <w:ilvl w:val="0"/>
        <w:numId w:val="0"/>
      </w:numPr>
      <w:outlineLvl w:val="9"/>
    </w:pPr>
  </w:style>
  <w:style w:type="paragraph" w:styleId="TOC1">
    <w:name w:val="toc 1"/>
    <w:basedOn w:val="Normal"/>
    <w:next w:val="Normal"/>
    <w:uiPriority w:val="39"/>
    <w:rsid w:val="00D5317A"/>
    <w:pPr>
      <w:tabs>
        <w:tab w:val="left" w:pos="284"/>
        <w:tab w:val="right" w:pos="7938"/>
      </w:tabs>
      <w:spacing w:before="280"/>
      <w:ind w:left="284" w:right="567" w:hanging="284"/>
    </w:pPr>
    <w:rPr>
      <w:b/>
      <w:color w:val="0A55A3"/>
    </w:rPr>
  </w:style>
  <w:style w:type="paragraph" w:styleId="TOC2">
    <w:name w:val="toc 2"/>
    <w:basedOn w:val="Normal"/>
    <w:next w:val="Normal"/>
    <w:uiPriority w:val="39"/>
    <w:rsid w:val="00D5317A"/>
    <w:pPr>
      <w:tabs>
        <w:tab w:val="left" w:pos="709"/>
        <w:tab w:val="right" w:pos="7938"/>
      </w:tabs>
      <w:ind w:left="709" w:right="567" w:hanging="425"/>
    </w:pPr>
  </w:style>
  <w:style w:type="paragraph" w:styleId="TOC3">
    <w:name w:val="toc 3"/>
    <w:basedOn w:val="Normal"/>
    <w:next w:val="Normal"/>
    <w:uiPriority w:val="39"/>
    <w:rsid w:val="00D5317A"/>
    <w:pPr>
      <w:tabs>
        <w:tab w:val="left" w:pos="1276"/>
        <w:tab w:val="right" w:pos="7938"/>
      </w:tabs>
      <w:ind w:left="1276" w:right="567" w:hanging="567"/>
    </w:pPr>
  </w:style>
  <w:style w:type="paragraph" w:customStyle="1" w:styleId="TableText">
    <w:name w:val="Table Text"/>
    <w:basedOn w:val="Normal"/>
    <w:link w:val="TableTextChar"/>
    <w:rsid w:val="00D5317A"/>
    <w:rPr>
      <w:rFonts w:ascii="Arial" w:hAnsi="Arial"/>
      <w:sz w:val="16"/>
    </w:rPr>
  </w:style>
  <w:style w:type="character" w:customStyle="1" w:styleId="TableTextChar">
    <w:name w:val="Table Text Char"/>
    <w:basedOn w:val="DefaultParagraphFont"/>
    <w:link w:val="TableText"/>
    <w:locked/>
    <w:rsid w:val="00D5317A"/>
    <w:rPr>
      <w:rFonts w:ascii="Arial" w:eastAsia="Times New Roman" w:hAnsi="Arial" w:cs="Times New Roman"/>
      <w:sz w:val="16"/>
      <w:szCs w:val="24"/>
      <w:lang w:val="en-GB" w:eastAsia="ru-RU"/>
    </w:rPr>
  </w:style>
  <w:style w:type="paragraph" w:customStyle="1" w:styleId="TableHeading">
    <w:name w:val="Table Heading"/>
    <w:basedOn w:val="TableText"/>
    <w:rsid w:val="00D5317A"/>
    <w:pPr>
      <w:keepNext/>
    </w:pPr>
    <w:rPr>
      <w:b/>
    </w:rPr>
  </w:style>
  <w:style w:type="paragraph" w:customStyle="1" w:styleId="MarginText">
    <w:name w:val="Margin Text"/>
    <w:basedOn w:val="Normal"/>
    <w:rsid w:val="00D5317A"/>
    <w:pPr>
      <w:spacing w:line="200" w:lineRule="atLeast"/>
    </w:pPr>
    <w:rPr>
      <w:rFonts w:ascii="Arial" w:hAnsi="Arial"/>
      <w:color w:val="0A55A3"/>
      <w:sz w:val="14"/>
    </w:rPr>
  </w:style>
  <w:style w:type="table" w:styleId="TableGrid">
    <w:name w:val="Table Grid"/>
    <w:aliases w:val="TabelEcorys"/>
    <w:basedOn w:val="TableNormal"/>
    <w:uiPriority w:val="59"/>
    <w:rsid w:val="00D5317A"/>
    <w:pPr>
      <w:spacing w:after="0" w:line="280" w:lineRule="atLeast"/>
    </w:pPr>
    <w:rPr>
      <w:rFonts w:ascii="Arial" w:eastAsia="Times New Roman" w:hAnsi="Arial" w:cs="Times New Roman"/>
      <w:sz w:val="16"/>
      <w:szCs w:val="20"/>
      <w:lang w:val="en-US"/>
    </w:rPr>
    <w:tblP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style>
  <w:style w:type="paragraph" w:styleId="TableofFigures">
    <w:name w:val="table of figures"/>
    <w:basedOn w:val="Normal"/>
    <w:next w:val="Normal"/>
    <w:semiHidden/>
    <w:rsid w:val="00D5317A"/>
    <w:pPr>
      <w:tabs>
        <w:tab w:val="left" w:pos="1134"/>
        <w:tab w:val="right" w:pos="7938"/>
      </w:tabs>
      <w:ind w:left="1134" w:right="567" w:hanging="1134"/>
    </w:pPr>
  </w:style>
  <w:style w:type="character" w:styleId="Strong">
    <w:name w:val="Strong"/>
    <w:basedOn w:val="DefaultParagraphFont"/>
    <w:qFormat/>
    <w:rsid w:val="00D5317A"/>
    <w:rPr>
      <w:rFonts w:cs="Times New Roman"/>
      <w:b/>
      <w:bCs/>
    </w:rPr>
  </w:style>
  <w:style w:type="paragraph" w:customStyle="1" w:styleId="2CharChar">
    <w:name w:val="Знак Знак2 Char Char Знак Знак"/>
    <w:basedOn w:val="Normal"/>
    <w:rsid w:val="00D5317A"/>
    <w:pPr>
      <w:spacing w:after="160" w:line="240" w:lineRule="exact"/>
    </w:pPr>
    <w:rPr>
      <w:rFonts w:ascii="Tahoma" w:hAnsi="Tahoma"/>
      <w:sz w:val="20"/>
      <w:szCs w:val="20"/>
      <w:lang w:val="en-US"/>
    </w:rPr>
  </w:style>
  <w:style w:type="paragraph" w:styleId="BodyText">
    <w:name w:val="Body Text"/>
    <w:basedOn w:val="Normal"/>
    <w:link w:val="BodyTextChar1"/>
    <w:rsid w:val="00D5317A"/>
    <w:pPr>
      <w:spacing w:after="270" w:line="270" w:lineRule="atLeast"/>
    </w:pPr>
    <w:rPr>
      <w:sz w:val="23"/>
      <w:szCs w:val="20"/>
      <w:lang w:val="ro-RO" w:eastAsia="da-DK"/>
    </w:rPr>
  </w:style>
  <w:style w:type="character" w:customStyle="1" w:styleId="BodyTextChar1">
    <w:name w:val="Body Text Char1"/>
    <w:basedOn w:val="DefaultParagraphFont"/>
    <w:link w:val="BodyText"/>
    <w:rsid w:val="00D5317A"/>
    <w:rPr>
      <w:rFonts w:ascii="Times New Roman" w:eastAsia="Times New Roman" w:hAnsi="Times New Roman" w:cs="Times New Roman"/>
      <w:sz w:val="23"/>
      <w:szCs w:val="20"/>
      <w:lang w:val="ro-RO" w:eastAsia="da-DK"/>
    </w:rPr>
  </w:style>
  <w:style w:type="character" w:customStyle="1" w:styleId="BodyTextChar">
    <w:name w:val="Body Text Char"/>
    <w:basedOn w:val="DefaultParagraphFont"/>
    <w:locked/>
    <w:rsid w:val="00D5317A"/>
    <w:rPr>
      <w:rFonts w:cs="Times New Roman"/>
      <w:sz w:val="23"/>
      <w:lang w:val="ro-RO" w:eastAsia="da-DK"/>
    </w:rPr>
  </w:style>
  <w:style w:type="paragraph" w:styleId="NormalWeb">
    <w:name w:val="Normal (Web)"/>
    <w:basedOn w:val="Normal"/>
    <w:uiPriority w:val="99"/>
    <w:rsid w:val="00D5317A"/>
    <w:pPr>
      <w:spacing w:before="100" w:beforeAutospacing="1" w:after="100" w:afterAutospacing="1" w:line="240" w:lineRule="auto"/>
    </w:pPr>
    <w:rPr>
      <w:sz w:val="24"/>
      <w:lang w:val="nl-NL" w:eastAsia="nl-NL"/>
    </w:rPr>
  </w:style>
  <w:style w:type="paragraph" w:customStyle="1" w:styleId="MMBoxTitle">
    <w:name w:val="MMBoxTitle"/>
    <w:basedOn w:val="Normal"/>
    <w:next w:val="Normal"/>
    <w:rsid w:val="00D5317A"/>
    <w:pPr>
      <w:keepNext/>
      <w:spacing w:before="180" w:after="120" w:line="240" w:lineRule="auto"/>
      <w:jc w:val="center"/>
    </w:pPr>
    <w:rPr>
      <w:b/>
      <w:kern w:val="21"/>
      <w:sz w:val="18"/>
      <w:szCs w:val="18"/>
      <w:lang w:val="ro-RO"/>
    </w:rPr>
  </w:style>
  <w:style w:type="paragraph" w:customStyle="1" w:styleId="BoxBullet">
    <w:name w:val="Box Bullet"/>
    <w:basedOn w:val="Normal"/>
    <w:rsid w:val="00D5317A"/>
    <w:pPr>
      <w:tabs>
        <w:tab w:val="left" w:pos="432"/>
        <w:tab w:val="num" w:pos="648"/>
      </w:tabs>
      <w:spacing w:after="40" w:line="240" w:lineRule="auto"/>
      <w:ind w:left="432" w:hanging="144"/>
    </w:pPr>
    <w:rPr>
      <w:rFonts w:ascii="Arial" w:hAnsi="Arial"/>
      <w:sz w:val="17"/>
      <w:szCs w:val="20"/>
      <w:lang w:val="ro-RO"/>
    </w:rPr>
  </w:style>
  <w:style w:type="paragraph" w:styleId="BalloonText">
    <w:name w:val="Balloon Text"/>
    <w:basedOn w:val="Normal"/>
    <w:link w:val="BalloonTextChar1"/>
    <w:semiHidden/>
    <w:rsid w:val="00D5317A"/>
    <w:rPr>
      <w:rFonts w:ascii="Tahoma" w:hAnsi="Tahoma" w:cs="Tahoma"/>
      <w:sz w:val="16"/>
      <w:szCs w:val="16"/>
    </w:rPr>
  </w:style>
  <w:style w:type="character" w:customStyle="1" w:styleId="BalloonTextChar1">
    <w:name w:val="Balloon Text Char1"/>
    <w:basedOn w:val="DefaultParagraphFont"/>
    <w:link w:val="BalloonText"/>
    <w:semiHidden/>
    <w:rsid w:val="00D5317A"/>
    <w:rPr>
      <w:rFonts w:ascii="Tahoma" w:eastAsia="Times New Roman" w:hAnsi="Tahoma" w:cs="Tahoma"/>
      <w:sz w:val="16"/>
      <w:szCs w:val="16"/>
      <w:lang w:val="en-GB" w:eastAsia="ru-RU"/>
    </w:rPr>
  </w:style>
  <w:style w:type="character" w:customStyle="1" w:styleId="BalloonTextChar">
    <w:name w:val="Balloon Text Char"/>
    <w:basedOn w:val="DefaultParagraphFont"/>
    <w:semiHidden/>
    <w:locked/>
    <w:rsid w:val="00D5317A"/>
    <w:rPr>
      <w:rFonts w:ascii="Tahoma" w:hAnsi="Tahoma" w:cs="Tahoma"/>
      <w:sz w:val="16"/>
      <w:szCs w:val="16"/>
      <w:lang w:val="en-GB"/>
    </w:rPr>
  </w:style>
  <w:style w:type="character" w:styleId="CommentReference">
    <w:name w:val="annotation reference"/>
    <w:basedOn w:val="DefaultParagraphFont"/>
    <w:semiHidden/>
    <w:rsid w:val="00D5317A"/>
    <w:rPr>
      <w:rFonts w:cs="Times New Roman"/>
      <w:sz w:val="16"/>
      <w:szCs w:val="16"/>
    </w:rPr>
  </w:style>
  <w:style w:type="paragraph" w:styleId="CommentText">
    <w:name w:val="annotation text"/>
    <w:basedOn w:val="Normal"/>
    <w:link w:val="CommentTextChar1"/>
    <w:semiHidden/>
    <w:rsid w:val="00D5317A"/>
    <w:rPr>
      <w:sz w:val="20"/>
      <w:szCs w:val="20"/>
      <w:lang w:val="ro-RO"/>
    </w:rPr>
  </w:style>
  <w:style w:type="character" w:customStyle="1" w:styleId="CommentTextChar1">
    <w:name w:val="Comment Text Char1"/>
    <w:basedOn w:val="DefaultParagraphFont"/>
    <w:link w:val="CommentText"/>
    <w:semiHidden/>
    <w:rsid w:val="00D5317A"/>
    <w:rPr>
      <w:rFonts w:ascii="Times New Roman" w:eastAsia="Times New Roman" w:hAnsi="Times New Roman" w:cs="Times New Roman"/>
      <w:sz w:val="20"/>
      <w:szCs w:val="20"/>
      <w:lang w:val="ro-RO" w:eastAsia="ru-RU"/>
    </w:rPr>
  </w:style>
  <w:style w:type="character" w:customStyle="1" w:styleId="CommentTextChar">
    <w:name w:val="Comment Text Char"/>
    <w:basedOn w:val="DefaultParagraphFont"/>
    <w:semiHidden/>
    <w:locked/>
    <w:rsid w:val="00D5317A"/>
    <w:rPr>
      <w:rFonts w:cs="Times New Roman"/>
      <w:lang w:val="ro-RO"/>
    </w:rPr>
  </w:style>
  <w:style w:type="paragraph" w:customStyle="1" w:styleId="Normal2">
    <w:name w:val="Normal+2"/>
    <w:basedOn w:val="Normal"/>
    <w:next w:val="Normal"/>
    <w:rsid w:val="00D5317A"/>
    <w:pPr>
      <w:autoSpaceDE w:val="0"/>
      <w:autoSpaceDN w:val="0"/>
      <w:adjustRightInd w:val="0"/>
      <w:spacing w:line="240" w:lineRule="auto"/>
    </w:pPr>
    <w:rPr>
      <w:rFonts w:ascii="Lucida Sans Unicode" w:hAnsi="Lucida Sans Unicode"/>
      <w:sz w:val="24"/>
      <w:lang w:val="nl-NL" w:eastAsia="nl-NL"/>
    </w:rPr>
  </w:style>
  <w:style w:type="paragraph" w:customStyle="1" w:styleId="xl26">
    <w:name w:val="xl26"/>
    <w:basedOn w:val="Normal"/>
    <w:rsid w:val="00D5317A"/>
    <w:pPr>
      <w:spacing w:before="100" w:beforeAutospacing="1" w:after="100" w:afterAutospacing="1" w:line="240" w:lineRule="auto"/>
    </w:pPr>
    <w:rPr>
      <w:rFonts w:ascii="Arial" w:eastAsia="SimSun" w:hAnsi="Arial" w:cs="Arial"/>
      <w:b/>
      <w:bCs/>
      <w:color w:val="000000"/>
      <w:sz w:val="18"/>
      <w:szCs w:val="18"/>
      <w:lang w:val="nl-NL" w:eastAsia="zh-CN"/>
    </w:rPr>
  </w:style>
  <w:style w:type="paragraph" w:customStyle="1" w:styleId="Tableheader">
    <w:name w:val="Table header"/>
    <w:basedOn w:val="Normal"/>
    <w:rsid w:val="00D5317A"/>
    <w:pPr>
      <w:keepNext/>
      <w:keepLines/>
      <w:tabs>
        <w:tab w:val="left" w:pos="284"/>
        <w:tab w:val="left" w:pos="567"/>
        <w:tab w:val="left" w:pos="851"/>
      </w:tabs>
      <w:spacing w:before="180" w:after="60"/>
      <w:jc w:val="both"/>
    </w:pPr>
    <w:rPr>
      <w:rFonts w:ascii="Arial" w:hAnsi="Arial"/>
      <w:b/>
      <w:sz w:val="20"/>
      <w:szCs w:val="20"/>
      <w:lang w:val="ro-RO"/>
    </w:rPr>
  </w:style>
  <w:style w:type="paragraph" w:customStyle="1" w:styleId="Tabletext0">
    <w:name w:val="Table text"/>
    <w:basedOn w:val="Normal"/>
    <w:rsid w:val="00D5317A"/>
    <w:pPr>
      <w:keepNext/>
      <w:keepLines/>
      <w:tabs>
        <w:tab w:val="left" w:pos="284"/>
        <w:tab w:val="left" w:pos="567"/>
        <w:tab w:val="left" w:pos="851"/>
      </w:tabs>
      <w:spacing w:before="40" w:after="40" w:line="240" w:lineRule="auto"/>
    </w:pPr>
    <w:rPr>
      <w:rFonts w:ascii="Arial" w:hAnsi="Arial"/>
      <w:sz w:val="18"/>
      <w:szCs w:val="20"/>
      <w:lang w:val="ro-RO"/>
    </w:rPr>
  </w:style>
  <w:style w:type="table" w:styleId="TableGrid1">
    <w:name w:val="Table Grid 1"/>
    <w:basedOn w:val="TableNormal"/>
    <w:rsid w:val="00D5317A"/>
    <w:pPr>
      <w:spacing w:after="0" w:line="28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Paragraph">
    <w:name w:val="Paragraph"/>
    <w:basedOn w:val="Normal"/>
    <w:rsid w:val="00D5317A"/>
    <w:pPr>
      <w:tabs>
        <w:tab w:val="left" w:pos="284"/>
        <w:tab w:val="left" w:pos="567"/>
        <w:tab w:val="left" w:pos="851"/>
      </w:tabs>
      <w:spacing w:after="160" w:line="260" w:lineRule="atLeast"/>
      <w:jc w:val="both"/>
    </w:pPr>
    <w:rPr>
      <w:szCs w:val="20"/>
      <w:lang w:val="ro-RO"/>
    </w:rPr>
  </w:style>
  <w:style w:type="paragraph" w:customStyle="1" w:styleId="FinalBullet">
    <w:name w:val="Final Bullet"/>
    <w:basedOn w:val="ListBullet"/>
    <w:rsid w:val="00D5317A"/>
    <w:pPr>
      <w:tabs>
        <w:tab w:val="clear" w:pos="720"/>
        <w:tab w:val="left" w:pos="357"/>
      </w:tabs>
      <w:spacing w:after="160" w:line="260" w:lineRule="atLeast"/>
      <w:ind w:left="357" w:hanging="357"/>
      <w:jc w:val="both"/>
    </w:pPr>
    <w:rPr>
      <w:szCs w:val="20"/>
    </w:rPr>
  </w:style>
  <w:style w:type="paragraph" w:styleId="ListBullet">
    <w:name w:val="List Bullet"/>
    <w:basedOn w:val="Normal"/>
    <w:rsid w:val="00D5317A"/>
    <w:pPr>
      <w:tabs>
        <w:tab w:val="num" w:pos="720"/>
      </w:tabs>
      <w:ind w:left="720" w:hanging="360"/>
    </w:pPr>
  </w:style>
  <w:style w:type="character" w:styleId="Emphasis">
    <w:name w:val="Emphasis"/>
    <w:basedOn w:val="DefaultParagraphFont"/>
    <w:qFormat/>
    <w:rsid w:val="00D5317A"/>
    <w:rPr>
      <w:rFonts w:ascii="Arial Black" w:hAnsi="Arial Black" w:cs="Times New Roman"/>
      <w:sz w:val="18"/>
    </w:rPr>
  </w:style>
  <w:style w:type="paragraph" w:customStyle="1" w:styleId="DefaultText">
    <w:name w:val="Default Text"/>
    <w:basedOn w:val="Normal"/>
    <w:rsid w:val="00D5317A"/>
    <w:pPr>
      <w:widowControl w:val="0"/>
      <w:spacing w:line="240" w:lineRule="auto"/>
    </w:pPr>
    <w:rPr>
      <w:sz w:val="24"/>
      <w:szCs w:val="20"/>
      <w:lang w:val="ro-RO"/>
    </w:rPr>
  </w:style>
  <w:style w:type="paragraph" w:customStyle="1" w:styleId="BulletAB1">
    <w:name w:val="Bullet AB1"/>
    <w:basedOn w:val="Normal"/>
    <w:link w:val="BulletAB10"/>
    <w:rsid w:val="00D5317A"/>
    <w:pPr>
      <w:tabs>
        <w:tab w:val="left" w:pos="1008"/>
        <w:tab w:val="num" w:pos="1080"/>
      </w:tabs>
      <w:spacing w:after="60" w:line="240" w:lineRule="auto"/>
      <w:ind w:left="1008" w:hanging="288"/>
      <w:jc w:val="both"/>
    </w:pPr>
    <w:rPr>
      <w:sz w:val="21"/>
      <w:szCs w:val="20"/>
      <w:lang w:val="ro-RO"/>
    </w:rPr>
  </w:style>
  <w:style w:type="paragraph" w:customStyle="1" w:styleId="Listdash">
    <w:name w:val="List dash"/>
    <w:basedOn w:val="Normal"/>
    <w:rsid w:val="00D5317A"/>
    <w:pPr>
      <w:tabs>
        <w:tab w:val="num" w:pos="567"/>
        <w:tab w:val="num" w:pos="2007"/>
      </w:tabs>
      <w:spacing w:before="60" w:after="60"/>
      <w:ind w:left="567" w:hanging="283"/>
    </w:pPr>
    <w:rPr>
      <w:rFonts w:ascii="Arial" w:hAnsi="Arial"/>
      <w:szCs w:val="22"/>
      <w:lang w:val="en-NZ" w:eastAsia="en-AU"/>
    </w:rPr>
  </w:style>
  <w:style w:type="paragraph" w:customStyle="1" w:styleId="BoxText">
    <w:name w:val="Box Text"/>
    <w:basedOn w:val="Normal"/>
    <w:rsid w:val="00D5317A"/>
    <w:pPr>
      <w:spacing w:before="40" w:after="40" w:line="240" w:lineRule="auto"/>
    </w:pPr>
    <w:rPr>
      <w:sz w:val="17"/>
      <w:szCs w:val="20"/>
      <w:lang w:val="ro-RO"/>
    </w:rPr>
  </w:style>
  <w:style w:type="paragraph" w:customStyle="1" w:styleId="HeadingBold">
    <w:name w:val="Heading Bold"/>
    <w:basedOn w:val="Normal"/>
    <w:next w:val="Heading2"/>
    <w:rsid w:val="00D5317A"/>
    <w:pPr>
      <w:keepNext/>
      <w:spacing w:before="240" w:after="120" w:line="240" w:lineRule="auto"/>
    </w:pPr>
    <w:rPr>
      <w:b/>
      <w:sz w:val="21"/>
      <w:szCs w:val="20"/>
      <w:lang w:val="ro-RO"/>
    </w:rPr>
  </w:style>
  <w:style w:type="paragraph" w:customStyle="1" w:styleId="BulletAB2">
    <w:name w:val="Bullet AB2"/>
    <w:basedOn w:val="Normal"/>
    <w:rsid w:val="00D5317A"/>
    <w:pPr>
      <w:tabs>
        <w:tab w:val="left" w:pos="851"/>
        <w:tab w:val="num" w:pos="1440"/>
        <w:tab w:val="num" w:pos="1800"/>
      </w:tabs>
      <w:spacing w:after="120" w:line="240" w:lineRule="auto"/>
      <w:ind w:left="1440" w:hanging="360"/>
      <w:jc w:val="both"/>
    </w:pPr>
    <w:rPr>
      <w:sz w:val="21"/>
      <w:szCs w:val="21"/>
      <w:lang w:val="ro-RO"/>
    </w:rPr>
  </w:style>
  <w:style w:type="paragraph" w:customStyle="1" w:styleId="LongBullet">
    <w:name w:val="Long Bullet"/>
    <w:basedOn w:val="ListBullet"/>
    <w:rsid w:val="00D5317A"/>
    <w:pPr>
      <w:tabs>
        <w:tab w:val="left" w:pos="284"/>
        <w:tab w:val="left" w:pos="567"/>
      </w:tabs>
      <w:spacing w:after="40" w:line="260" w:lineRule="atLeast"/>
      <w:ind w:left="567" w:hanging="210"/>
      <w:jc w:val="both"/>
    </w:pPr>
    <w:rPr>
      <w:szCs w:val="20"/>
      <w:lang w:val="en-ZA"/>
    </w:rPr>
  </w:style>
  <w:style w:type="character" w:styleId="FollowedHyperlink">
    <w:name w:val="FollowedHyperlink"/>
    <w:basedOn w:val="DefaultParagraphFont"/>
    <w:rsid w:val="00D5317A"/>
    <w:rPr>
      <w:rFonts w:cs="Times New Roman"/>
      <w:color w:val="800080"/>
      <w:u w:val="single"/>
    </w:rPr>
  </w:style>
  <w:style w:type="paragraph" w:customStyle="1" w:styleId="CharCharCharCharCharChar">
    <w:name w:val="Char Char Char Char Char Char"/>
    <w:basedOn w:val="Normal"/>
    <w:rsid w:val="00D5317A"/>
    <w:pPr>
      <w:spacing w:line="240" w:lineRule="auto"/>
    </w:pPr>
    <w:rPr>
      <w:rFonts w:ascii="Arial" w:eastAsia="SimSun" w:hAnsi="Arial"/>
      <w:sz w:val="20"/>
      <w:szCs w:val="20"/>
      <w:lang w:eastAsia="zh-CN"/>
    </w:rPr>
  </w:style>
  <w:style w:type="paragraph" w:styleId="CommentSubject">
    <w:name w:val="annotation subject"/>
    <w:basedOn w:val="CommentText"/>
    <w:next w:val="CommentText"/>
    <w:link w:val="CommentSubjectChar1"/>
    <w:semiHidden/>
    <w:rsid w:val="00D5317A"/>
    <w:rPr>
      <w:b/>
      <w:bCs/>
      <w:lang w:val="en-GB"/>
    </w:rPr>
  </w:style>
  <w:style w:type="character" w:customStyle="1" w:styleId="CommentSubjectChar1">
    <w:name w:val="Comment Subject Char1"/>
    <w:basedOn w:val="CommentTextChar1"/>
    <w:link w:val="CommentSubject"/>
    <w:semiHidden/>
    <w:rsid w:val="00D5317A"/>
    <w:rPr>
      <w:rFonts w:ascii="Times New Roman" w:eastAsia="Times New Roman" w:hAnsi="Times New Roman" w:cs="Times New Roman"/>
      <w:b/>
      <w:bCs/>
      <w:sz w:val="20"/>
      <w:szCs w:val="20"/>
      <w:lang w:val="en-GB" w:eastAsia="ru-RU"/>
    </w:rPr>
  </w:style>
  <w:style w:type="character" w:customStyle="1" w:styleId="CommentSubjectChar">
    <w:name w:val="Comment Subject Char"/>
    <w:basedOn w:val="CommentTextChar"/>
    <w:semiHidden/>
    <w:locked/>
    <w:rsid w:val="00D5317A"/>
    <w:rPr>
      <w:rFonts w:cs="Times New Roman"/>
      <w:b/>
      <w:bCs/>
      <w:lang w:val="en-GB"/>
    </w:rPr>
  </w:style>
  <w:style w:type="character" w:customStyle="1" w:styleId="longtext">
    <w:name w:val="long_text"/>
    <w:basedOn w:val="DefaultParagraphFont"/>
    <w:rsid w:val="00D5317A"/>
    <w:rPr>
      <w:rFonts w:cs="Times New Roman"/>
    </w:rPr>
  </w:style>
  <w:style w:type="paragraph" w:customStyle="1" w:styleId="md">
    <w:name w:val="md"/>
    <w:basedOn w:val="Normal"/>
    <w:rsid w:val="00D5317A"/>
    <w:pPr>
      <w:spacing w:line="240" w:lineRule="auto"/>
      <w:ind w:firstLine="567"/>
      <w:jc w:val="both"/>
    </w:pPr>
    <w:rPr>
      <w:i/>
      <w:iCs/>
      <w:color w:val="663300"/>
      <w:sz w:val="20"/>
      <w:szCs w:val="20"/>
      <w:lang w:val="ru-RU"/>
    </w:rPr>
  </w:style>
  <w:style w:type="paragraph" w:customStyle="1" w:styleId="CharChar1">
    <w:name w:val="Char Char1"/>
    <w:basedOn w:val="Normal"/>
    <w:rsid w:val="00D5317A"/>
    <w:pPr>
      <w:spacing w:after="160" w:line="240" w:lineRule="exact"/>
    </w:pPr>
    <w:rPr>
      <w:rFonts w:ascii="Tahoma" w:hAnsi="Tahoma"/>
      <w:sz w:val="20"/>
      <w:szCs w:val="20"/>
      <w:lang w:val="en-US"/>
    </w:rPr>
  </w:style>
  <w:style w:type="character" w:customStyle="1" w:styleId="shorttext">
    <w:name w:val="short_text"/>
    <w:basedOn w:val="DefaultParagraphFont"/>
    <w:rsid w:val="00D5317A"/>
    <w:rPr>
      <w:rFonts w:cs="Times New Roman"/>
    </w:rPr>
  </w:style>
  <w:style w:type="paragraph" w:customStyle="1" w:styleId="2CharChar0">
    <w:name w:val="Знак Знак2 Char Char"/>
    <w:basedOn w:val="Normal"/>
    <w:rsid w:val="00D5317A"/>
    <w:pPr>
      <w:spacing w:after="160" w:line="240" w:lineRule="exact"/>
    </w:pPr>
    <w:rPr>
      <w:rFonts w:ascii="Tahoma" w:hAnsi="Tahoma"/>
      <w:sz w:val="20"/>
      <w:szCs w:val="20"/>
      <w:lang w:val="en-US"/>
    </w:rPr>
  </w:style>
  <w:style w:type="paragraph" w:customStyle="1" w:styleId="CharChar2">
    <w:name w:val="Char Char2"/>
    <w:basedOn w:val="Normal"/>
    <w:rsid w:val="00D5317A"/>
    <w:pPr>
      <w:spacing w:after="160" w:line="240" w:lineRule="exact"/>
    </w:pPr>
    <w:rPr>
      <w:rFonts w:ascii="Tahoma" w:hAnsi="Tahoma"/>
      <w:sz w:val="20"/>
      <w:szCs w:val="20"/>
      <w:lang w:val="en-US"/>
    </w:rPr>
  </w:style>
  <w:style w:type="paragraph" w:customStyle="1" w:styleId="CharChar3">
    <w:name w:val="Char Char3"/>
    <w:basedOn w:val="Normal"/>
    <w:rsid w:val="00D5317A"/>
    <w:pPr>
      <w:spacing w:after="160" w:line="240" w:lineRule="exact"/>
    </w:pPr>
    <w:rPr>
      <w:rFonts w:ascii="Tahoma" w:hAnsi="Tahoma"/>
      <w:sz w:val="20"/>
      <w:szCs w:val="20"/>
      <w:lang w:val="en-US"/>
    </w:rPr>
  </w:style>
  <w:style w:type="character" w:customStyle="1" w:styleId="4">
    <w:name w:val="Знак Знак4"/>
    <w:basedOn w:val="DefaultParagraphFont"/>
    <w:rsid w:val="00D5317A"/>
    <w:rPr>
      <w:rFonts w:cs="Times New Roman"/>
      <w:bCs/>
      <w:i/>
      <w:color w:val="0A55A3"/>
      <w:sz w:val="28"/>
      <w:szCs w:val="28"/>
      <w:lang w:val="en-GB" w:eastAsia="en-US" w:bidi="ar-SA"/>
    </w:rPr>
  </w:style>
  <w:style w:type="character" w:customStyle="1" w:styleId="mediumtext">
    <w:name w:val="medium_text"/>
    <w:basedOn w:val="DefaultParagraphFont"/>
    <w:rsid w:val="00D5317A"/>
    <w:rPr>
      <w:rFonts w:cs="Times New Roman"/>
    </w:rPr>
  </w:style>
  <w:style w:type="paragraph" w:customStyle="1" w:styleId="1CharChar">
    <w:name w:val="Знак Знак1 Char Char Знак Знак"/>
    <w:basedOn w:val="Normal"/>
    <w:rsid w:val="00D5317A"/>
    <w:pPr>
      <w:spacing w:after="160" w:line="240" w:lineRule="exact"/>
    </w:pPr>
    <w:rPr>
      <w:rFonts w:ascii="Tahoma" w:hAnsi="Tahoma"/>
      <w:sz w:val="20"/>
      <w:szCs w:val="20"/>
      <w:lang w:val="en-US"/>
    </w:rPr>
  </w:style>
  <w:style w:type="paragraph" w:customStyle="1" w:styleId="cp">
    <w:name w:val="cp"/>
    <w:basedOn w:val="Normal"/>
    <w:rsid w:val="00D5317A"/>
    <w:pPr>
      <w:spacing w:line="240" w:lineRule="auto"/>
      <w:jc w:val="center"/>
    </w:pPr>
    <w:rPr>
      <w:b/>
      <w:bCs/>
      <w:sz w:val="24"/>
      <w:lang w:val="ru-RU"/>
    </w:rPr>
  </w:style>
  <w:style w:type="paragraph" w:customStyle="1" w:styleId="1CharChar0">
    <w:name w:val="Знак Знак1 Char Char"/>
    <w:basedOn w:val="Normal"/>
    <w:rsid w:val="00D5317A"/>
    <w:pPr>
      <w:spacing w:after="160" w:line="240" w:lineRule="exact"/>
    </w:pPr>
    <w:rPr>
      <w:rFonts w:ascii="Tahoma" w:hAnsi="Tahoma"/>
      <w:sz w:val="20"/>
      <w:szCs w:val="20"/>
      <w:lang w:val="en-US"/>
    </w:rPr>
  </w:style>
  <w:style w:type="paragraph" w:customStyle="1" w:styleId="CharChar2CharCharCharChar">
    <w:name w:val="Char Char2 Знак Знак Char Char Знак Знак Char Char Знак Знак"/>
    <w:basedOn w:val="Normal"/>
    <w:rsid w:val="00D5317A"/>
    <w:pPr>
      <w:spacing w:after="160" w:line="240" w:lineRule="exact"/>
    </w:pPr>
    <w:rPr>
      <w:rFonts w:ascii="Tahoma" w:hAnsi="Tahoma"/>
      <w:sz w:val="20"/>
      <w:szCs w:val="20"/>
      <w:lang w:val="en-US"/>
    </w:rPr>
  </w:style>
  <w:style w:type="paragraph" w:customStyle="1" w:styleId="CharChar2CharCharCharCharCharChar">
    <w:name w:val="Char Char2 Знак Знак Char Char Знак Знак Char Char Знак Знак Char Char"/>
    <w:basedOn w:val="Normal"/>
    <w:rsid w:val="00D5317A"/>
    <w:pPr>
      <w:spacing w:after="160" w:line="240" w:lineRule="exact"/>
    </w:pPr>
    <w:rPr>
      <w:rFonts w:ascii="Tahoma" w:hAnsi="Tahoma"/>
      <w:sz w:val="20"/>
      <w:szCs w:val="20"/>
      <w:lang w:val="en-US"/>
    </w:rPr>
  </w:style>
  <w:style w:type="paragraph" w:customStyle="1" w:styleId="1CharCharCharChar">
    <w:name w:val="Знак Знак1 Char Char Знак Знак Char Char Знак Знак"/>
    <w:basedOn w:val="Normal"/>
    <w:rsid w:val="00D5317A"/>
    <w:pPr>
      <w:spacing w:after="160" w:line="240" w:lineRule="exact"/>
    </w:pPr>
    <w:rPr>
      <w:rFonts w:ascii="Tahoma" w:hAnsi="Tahoma"/>
      <w:sz w:val="20"/>
      <w:szCs w:val="20"/>
      <w:lang w:val="en-US"/>
    </w:rPr>
  </w:style>
  <w:style w:type="paragraph" w:customStyle="1" w:styleId="CharChar21">
    <w:name w:val="Char Char21"/>
    <w:basedOn w:val="Normal"/>
    <w:rsid w:val="00D5317A"/>
    <w:pPr>
      <w:spacing w:after="160" w:line="240" w:lineRule="exact"/>
    </w:pPr>
    <w:rPr>
      <w:rFonts w:ascii="Tahoma" w:hAnsi="Tahoma"/>
      <w:sz w:val="20"/>
      <w:szCs w:val="20"/>
      <w:lang w:val="en-US"/>
    </w:rPr>
  </w:style>
  <w:style w:type="paragraph" w:styleId="ListParagraph">
    <w:name w:val="List Paragraph"/>
    <w:basedOn w:val="Normal"/>
    <w:qFormat/>
    <w:rsid w:val="00D5317A"/>
    <w:pPr>
      <w:ind w:left="720"/>
    </w:pPr>
  </w:style>
  <w:style w:type="paragraph" w:styleId="TOC4">
    <w:name w:val="toc 4"/>
    <w:basedOn w:val="Normal"/>
    <w:next w:val="Normal"/>
    <w:autoRedefine/>
    <w:uiPriority w:val="39"/>
    <w:rsid w:val="00D5317A"/>
    <w:pPr>
      <w:spacing w:after="100" w:line="276" w:lineRule="auto"/>
      <w:ind w:left="660"/>
    </w:pPr>
    <w:rPr>
      <w:rFonts w:ascii="Calibri" w:hAnsi="Calibri"/>
      <w:szCs w:val="22"/>
      <w:lang w:val="en-US"/>
    </w:rPr>
  </w:style>
  <w:style w:type="paragraph" w:styleId="TOC5">
    <w:name w:val="toc 5"/>
    <w:basedOn w:val="Normal"/>
    <w:next w:val="Normal"/>
    <w:autoRedefine/>
    <w:uiPriority w:val="39"/>
    <w:rsid w:val="00D5317A"/>
    <w:pPr>
      <w:spacing w:after="100" w:line="276" w:lineRule="auto"/>
      <w:ind w:left="880"/>
    </w:pPr>
    <w:rPr>
      <w:rFonts w:ascii="Calibri" w:hAnsi="Calibri"/>
      <w:szCs w:val="22"/>
      <w:lang w:val="en-US"/>
    </w:rPr>
  </w:style>
  <w:style w:type="paragraph" w:styleId="TOC6">
    <w:name w:val="toc 6"/>
    <w:basedOn w:val="Normal"/>
    <w:next w:val="Normal"/>
    <w:autoRedefine/>
    <w:uiPriority w:val="39"/>
    <w:rsid w:val="00D5317A"/>
    <w:pPr>
      <w:spacing w:after="100" w:line="276" w:lineRule="auto"/>
      <w:ind w:left="1100"/>
    </w:pPr>
    <w:rPr>
      <w:rFonts w:ascii="Calibri" w:hAnsi="Calibri"/>
      <w:szCs w:val="22"/>
      <w:lang w:val="en-US"/>
    </w:rPr>
  </w:style>
  <w:style w:type="paragraph" w:styleId="TOC7">
    <w:name w:val="toc 7"/>
    <w:basedOn w:val="Normal"/>
    <w:next w:val="Normal"/>
    <w:autoRedefine/>
    <w:uiPriority w:val="39"/>
    <w:rsid w:val="00D5317A"/>
    <w:pPr>
      <w:spacing w:after="100" w:line="276" w:lineRule="auto"/>
      <w:ind w:left="1320"/>
    </w:pPr>
    <w:rPr>
      <w:rFonts w:ascii="Calibri" w:hAnsi="Calibri"/>
      <w:szCs w:val="22"/>
      <w:lang w:val="en-US"/>
    </w:rPr>
  </w:style>
  <w:style w:type="paragraph" w:styleId="TOC8">
    <w:name w:val="toc 8"/>
    <w:basedOn w:val="Normal"/>
    <w:next w:val="Normal"/>
    <w:autoRedefine/>
    <w:uiPriority w:val="39"/>
    <w:rsid w:val="00D5317A"/>
    <w:pPr>
      <w:spacing w:after="100" w:line="276" w:lineRule="auto"/>
      <w:ind w:left="1540"/>
    </w:pPr>
    <w:rPr>
      <w:rFonts w:ascii="Calibri" w:hAnsi="Calibri"/>
      <w:szCs w:val="22"/>
      <w:lang w:val="en-US"/>
    </w:rPr>
  </w:style>
  <w:style w:type="paragraph" w:styleId="TOC9">
    <w:name w:val="toc 9"/>
    <w:basedOn w:val="Normal"/>
    <w:next w:val="Normal"/>
    <w:autoRedefine/>
    <w:uiPriority w:val="39"/>
    <w:rsid w:val="00D5317A"/>
    <w:pPr>
      <w:spacing w:after="100" w:line="276" w:lineRule="auto"/>
      <w:ind w:left="1760"/>
    </w:pPr>
    <w:rPr>
      <w:rFonts w:ascii="Calibri" w:hAnsi="Calibri"/>
      <w:szCs w:val="22"/>
      <w:lang w:val="en-US"/>
    </w:rPr>
  </w:style>
  <w:style w:type="paragraph" w:customStyle="1" w:styleId="1CharCharCharCharCharCharCharCharCharCharCharCharCharCharCharCharChar">
    <w:name w:val="Знак Знак1 Char Char Знак Знак Char Char Знак Знак Char Char Char Char Char Знак Знак Char Char Char Char Char Char Знак Знак Char Char Знак Знак"/>
    <w:basedOn w:val="Normal"/>
    <w:rsid w:val="00D5317A"/>
    <w:pPr>
      <w:spacing w:after="160" w:line="240" w:lineRule="exact"/>
    </w:pPr>
    <w:rPr>
      <w:rFonts w:ascii="Tahoma" w:hAnsi="Tahoma"/>
      <w:sz w:val="20"/>
      <w:szCs w:val="20"/>
      <w:lang w:val="en-US"/>
    </w:rPr>
  </w:style>
  <w:style w:type="paragraph" w:styleId="Revision">
    <w:name w:val="Revision"/>
    <w:hidden/>
    <w:semiHidden/>
    <w:rsid w:val="00D5317A"/>
    <w:pPr>
      <w:spacing w:after="0" w:line="240" w:lineRule="auto"/>
    </w:pPr>
    <w:rPr>
      <w:rFonts w:ascii="Times New Roman" w:eastAsia="Times New Roman" w:hAnsi="Times New Roman" w:cs="Times New Roman"/>
      <w:szCs w:val="24"/>
      <w:lang w:val="en-GB" w:eastAsia="ru-RU"/>
    </w:rPr>
  </w:style>
  <w:style w:type="paragraph" w:customStyle="1" w:styleId="cb">
    <w:name w:val="cb"/>
    <w:basedOn w:val="Normal"/>
    <w:rsid w:val="00D5317A"/>
    <w:pPr>
      <w:spacing w:line="240" w:lineRule="auto"/>
      <w:jc w:val="center"/>
    </w:pPr>
    <w:rPr>
      <w:b/>
      <w:bCs/>
      <w:sz w:val="24"/>
      <w:lang w:val="en-US"/>
    </w:rPr>
  </w:style>
  <w:style w:type="character" w:customStyle="1" w:styleId="BulletAB10">
    <w:name w:val="Bullet AB1 Знак"/>
    <w:basedOn w:val="DefaultParagraphFont"/>
    <w:link w:val="BulletAB1"/>
    <w:locked/>
    <w:rsid w:val="00D5317A"/>
    <w:rPr>
      <w:rFonts w:ascii="Times New Roman" w:eastAsia="Times New Roman" w:hAnsi="Times New Roman" w:cs="Times New Roman"/>
      <w:sz w:val="21"/>
      <w:szCs w:val="20"/>
      <w:lang w:val="ro-RO" w:eastAsia="ru-RU"/>
    </w:rPr>
  </w:style>
  <w:style w:type="paragraph" w:customStyle="1" w:styleId="CharChar2CharCharCharCharCharCharCharChar1">
    <w:name w:val="Char Char2 Знак Знак Char Char Знак Знак Char Char Знак Знак Char Char Знак Знак Char Char Знак Знак1"/>
    <w:basedOn w:val="Normal"/>
    <w:rsid w:val="00D5317A"/>
    <w:pPr>
      <w:spacing w:after="160" w:line="240" w:lineRule="exact"/>
    </w:pPr>
    <w:rPr>
      <w:rFonts w:ascii="Tahoma" w:hAnsi="Tahoma"/>
      <w:sz w:val="20"/>
      <w:szCs w:val="20"/>
      <w:lang w:val="en-US"/>
    </w:rPr>
  </w:style>
  <w:style w:type="paragraph" w:customStyle="1" w:styleId="2CharChar1">
    <w:name w:val="Знак Знак2 Char Char Знак Знак1"/>
    <w:basedOn w:val="Normal"/>
    <w:rsid w:val="00D5317A"/>
    <w:pPr>
      <w:spacing w:after="160" w:line="240" w:lineRule="exact"/>
    </w:pPr>
    <w:rPr>
      <w:rFonts w:ascii="Tahoma" w:hAnsi="Tahoma"/>
      <w:sz w:val="20"/>
      <w:szCs w:val="20"/>
      <w:lang w:val="en-US"/>
    </w:rPr>
  </w:style>
  <w:style w:type="paragraph" w:customStyle="1" w:styleId="CharCharCharCharCharChar1">
    <w:name w:val="Char Char Char Char Char Char1"/>
    <w:basedOn w:val="Normal"/>
    <w:rsid w:val="00D5317A"/>
    <w:pPr>
      <w:spacing w:line="240" w:lineRule="auto"/>
    </w:pPr>
    <w:rPr>
      <w:rFonts w:ascii="Arial" w:eastAsia="SimSun" w:hAnsi="Arial"/>
      <w:sz w:val="20"/>
      <w:szCs w:val="20"/>
      <w:lang w:eastAsia="zh-CN"/>
    </w:rPr>
  </w:style>
  <w:style w:type="paragraph" w:customStyle="1" w:styleId="CharChar11">
    <w:name w:val="Char Char11"/>
    <w:basedOn w:val="Normal"/>
    <w:rsid w:val="00D5317A"/>
    <w:pPr>
      <w:spacing w:after="160" w:line="240" w:lineRule="exact"/>
    </w:pPr>
    <w:rPr>
      <w:rFonts w:ascii="Tahoma" w:hAnsi="Tahoma"/>
      <w:sz w:val="20"/>
      <w:szCs w:val="20"/>
      <w:lang w:val="en-US"/>
    </w:rPr>
  </w:style>
  <w:style w:type="paragraph" w:customStyle="1" w:styleId="2CharChar10">
    <w:name w:val="Знак Знак2 Char Char1"/>
    <w:basedOn w:val="Normal"/>
    <w:rsid w:val="00D5317A"/>
    <w:pPr>
      <w:spacing w:after="160" w:line="240" w:lineRule="exact"/>
    </w:pPr>
    <w:rPr>
      <w:rFonts w:ascii="Tahoma" w:hAnsi="Tahoma"/>
      <w:sz w:val="20"/>
      <w:szCs w:val="20"/>
      <w:lang w:val="en-US"/>
    </w:rPr>
  </w:style>
  <w:style w:type="paragraph" w:customStyle="1" w:styleId="CharChar31">
    <w:name w:val="Char Char31"/>
    <w:basedOn w:val="Normal"/>
    <w:rsid w:val="00D5317A"/>
    <w:pPr>
      <w:spacing w:after="160" w:line="240" w:lineRule="exact"/>
    </w:pPr>
    <w:rPr>
      <w:rFonts w:ascii="Tahoma" w:hAnsi="Tahoma"/>
      <w:sz w:val="20"/>
      <w:szCs w:val="20"/>
      <w:lang w:val="en-US"/>
    </w:rPr>
  </w:style>
  <w:style w:type="character" w:customStyle="1" w:styleId="41">
    <w:name w:val="Знак Знак41"/>
    <w:basedOn w:val="DefaultParagraphFont"/>
    <w:rsid w:val="00D5317A"/>
    <w:rPr>
      <w:rFonts w:cs="Times New Roman"/>
      <w:bCs/>
      <w:i/>
      <w:color w:val="0A55A3"/>
      <w:sz w:val="28"/>
      <w:szCs w:val="28"/>
      <w:lang w:val="en-GB" w:eastAsia="en-US" w:bidi="ar-SA"/>
    </w:rPr>
  </w:style>
  <w:style w:type="paragraph" w:customStyle="1" w:styleId="1CharChar1">
    <w:name w:val="Знак Знак1 Char Char Знак Знак1"/>
    <w:basedOn w:val="Normal"/>
    <w:rsid w:val="00D5317A"/>
    <w:pPr>
      <w:spacing w:after="160" w:line="240" w:lineRule="exact"/>
    </w:pPr>
    <w:rPr>
      <w:rFonts w:ascii="Tahoma" w:hAnsi="Tahoma"/>
      <w:sz w:val="20"/>
      <w:szCs w:val="20"/>
      <w:lang w:val="en-US"/>
    </w:rPr>
  </w:style>
  <w:style w:type="paragraph" w:customStyle="1" w:styleId="1CharChar10">
    <w:name w:val="Знак Знак1 Char Char1"/>
    <w:basedOn w:val="Normal"/>
    <w:rsid w:val="00D5317A"/>
    <w:pPr>
      <w:spacing w:after="160" w:line="240" w:lineRule="exact"/>
    </w:pPr>
    <w:rPr>
      <w:rFonts w:ascii="Tahoma" w:hAnsi="Tahoma"/>
      <w:sz w:val="20"/>
      <w:szCs w:val="20"/>
      <w:lang w:val="en-US"/>
    </w:rPr>
  </w:style>
  <w:style w:type="paragraph" w:customStyle="1" w:styleId="CharChar2CharCharCharChar1">
    <w:name w:val="Char Char2 Знак Знак Char Char Знак Знак Char Char Знак Знак1"/>
    <w:basedOn w:val="Normal"/>
    <w:rsid w:val="00D5317A"/>
    <w:pPr>
      <w:spacing w:after="160" w:line="240" w:lineRule="exact"/>
    </w:pPr>
    <w:rPr>
      <w:rFonts w:ascii="Tahoma" w:hAnsi="Tahoma"/>
      <w:sz w:val="20"/>
      <w:szCs w:val="20"/>
      <w:lang w:val="en-US"/>
    </w:rPr>
  </w:style>
  <w:style w:type="paragraph" w:customStyle="1" w:styleId="CharChar2CharCharCharCharCharChar1">
    <w:name w:val="Char Char2 Знак Знак Char Char Знак Знак Char Char Знак Знак Char Char1"/>
    <w:basedOn w:val="Normal"/>
    <w:rsid w:val="00D5317A"/>
    <w:pPr>
      <w:spacing w:after="160" w:line="240" w:lineRule="exact"/>
    </w:pPr>
    <w:rPr>
      <w:rFonts w:ascii="Tahoma" w:hAnsi="Tahoma"/>
      <w:sz w:val="20"/>
      <w:szCs w:val="20"/>
      <w:lang w:val="en-US"/>
    </w:rPr>
  </w:style>
  <w:style w:type="paragraph" w:customStyle="1" w:styleId="1CharCharCharChar1">
    <w:name w:val="Знак Знак1 Char Char Знак Знак Char Char Знак Знак1"/>
    <w:basedOn w:val="Normal"/>
    <w:rsid w:val="00D5317A"/>
    <w:pPr>
      <w:spacing w:after="160" w:line="240" w:lineRule="exact"/>
    </w:pPr>
    <w:rPr>
      <w:rFonts w:ascii="Tahoma" w:hAnsi="Tahoma"/>
      <w:sz w:val="20"/>
      <w:szCs w:val="20"/>
      <w:lang w:val="en-US"/>
    </w:rPr>
  </w:style>
  <w:style w:type="paragraph" w:customStyle="1" w:styleId="1CharCharCharCharCharCharCharCharCharCharCharCharCharCharCharCharChar1">
    <w:name w:val="Знак Знак1 Char Char Знак Знак Char Char Знак Знак Char Char Char Char Char Знак Знак Char Char Char Char Char Char Знак Знак Char Char Знак Знак1"/>
    <w:basedOn w:val="Normal"/>
    <w:rsid w:val="00D5317A"/>
    <w:pPr>
      <w:spacing w:after="160" w:line="240" w:lineRule="exact"/>
    </w:pPr>
    <w:rPr>
      <w:rFonts w:ascii="Tahoma" w:hAnsi="Tahoma"/>
      <w:sz w:val="20"/>
      <w:szCs w:val="20"/>
      <w:lang w:val="en-US"/>
    </w:rPr>
  </w:style>
  <w:style w:type="paragraph" w:styleId="EndnoteText">
    <w:name w:val="endnote text"/>
    <w:basedOn w:val="Normal"/>
    <w:link w:val="EndnoteTextChar1"/>
    <w:rsid w:val="00D5317A"/>
    <w:rPr>
      <w:sz w:val="20"/>
      <w:szCs w:val="20"/>
    </w:rPr>
  </w:style>
  <w:style w:type="character" w:customStyle="1" w:styleId="EndnoteTextChar1">
    <w:name w:val="Endnote Text Char1"/>
    <w:basedOn w:val="DefaultParagraphFont"/>
    <w:link w:val="EndnoteText"/>
    <w:rsid w:val="00D5317A"/>
    <w:rPr>
      <w:rFonts w:ascii="Times New Roman" w:eastAsia="Times New Roman" w:hAnsi="Times New Roman" w:cs="Times New Roman"/>
      <w:sz w:val="20"/>
      <w:szCs w:val="20"/>
      <w:lang w:val="en-GB" w:eastAsia="ru-RU"/>
    </w:rPr>
  </w:style>
  <w:style w:type="character" w:customStyle="1" w:styleId="EndnoteTextChar">
    <w:name w:val="Endnote Text Char"/>
    <w:basedOn w:val="DefaultParagraphFont"/>
    <w:locked/>
    <w:rsid w:val="00D5317A"/>
    <w:rPr>
      <w:rFonts w:cs="Times New Roman"/>
      <w:lang w:val="en-GB"/>
    </w:rPr>
  </w:style>
  <w:style w:type="character" w:styleId="EndnoteReference">
    <w:name w:val="endnote reference"/>
    <w:basedOn w:val="DefaultParagraphFont"/>
    <w:rsid w:val="00D5317A"/>
    <w:rPr>
      <w:rFonts w:cs="Times New Roman"/>
      <w:vertAlign w:val="superscript"/>
    </w:rPr>
  </w:style>
  <w:style w:type="character" w:customStyle="1" w:styleId="hps">
    <w:name w:val="hps"/>
    <w:basedOn w:val="DefaultParagraphFont"/>
    <w:rsid w:val="00D5317A"/>
    <w:rPr>
      <w:rFonts w:cs="Times New Roman"/>
    </w:rPr>
  </w:style>
  <w:style w:type="paragraph" w:customStyle="1" w:styleId="1CharCharCharCharCharCharCharCharCharCharCharCharCharCharCharCharChar0">
    <w:name w:val="Знак Знак1 Char Char Знак Знак Char Char Знак Знак Char Char Char Char Char Знак Знак Char Char Char Char Char Char Знак Знак Char Char"/>
    <w:basedOn w:val="Normal"/>
    <w:rsid w:val="00D5317A"/>
    <w:pPr>
      <w:spacing w:after="160" w:line="240" w:lineRule="exact"/>
    </w:pPr>
    <w:rPr>
      <w:rFonts w:ascii="Tahoma" w:hAnsi="Tahoma"/>
      <w:sz w:val="20"/>
      <w:szCs w:val="20"/>
      <w:lang w:val="en-US"/>
    </w:rPr>
  </w:style>
  <w:style w:type="paragraph" w:customStyle="1" w:styleId="CharChar2CharCharCharCharCharCharCharChar2">
    <w:name w:val="Char Char2 Знак Знак Char Char Знак Знак Char Char Знак Знак Char Char Знак Знак Char Char Знак Знак2"/>
    <w:basedOn w:val="Normal"/>
    <w:rsid w:val="00D5317A"/>
    <w:pPr>
      <w:spacing w:after="160" w:line="240" w:lineRule="exact"/>
    </w:pPr>
    <w:rPr>
      <w:rFonts w:ascii="Tahoma" w:hAnsi="Tahoma"/>
      <w:sz w:val="20"/>
      <w:szCs w:val="20"/>
      <w:lang w:val="en-US" w:eastAsia="en-US"/>
    </w:rPr>
  </w:style>
  <w:style w:type="paragraph" w:customStyle="1" w:styleId="2CharChar2">
    <w:name w:val="Знак Знак2 Char Char Знак Знак2"/>
    <w:basedOn w:val="Normal"/>
    <w:rsid w:val="00D5317A"/>
    <w:pPr>
      <w:spacing w:after="160" w:line="240" w:lineRule="exact"/>
    </w:pPr>
    <w:rPr>
      <w:rFonts w:ascii="Tahoma" w:hAnsi="Tahoma"/>
      <w:sz w:val="20"/>
      <w:szCs w:val="20"/>
      <w:lang w:val="en-US" w:eastAsia="en-US"/>
    </w:rPr>
  </w:style>
  <w:style w:type="paragraph" w:customStyle="1" w:styleId="CharCharCharCharCharChar2">
    <w:name w:val="Char Char Char Char Char Char2"/>
    <w:basedOn w:val="Normal"/>
    <w:rsid w:val="00D5317A"/>
    <w:pPr>
      <w:tabs>
        <w:tab w:val="num" w:pos="1069"/>
      </w:tabs>
      <w:spacing w:line="240" w:lineRule="auto"/>
    </w:pPr>
    <w:rPr>
      <w:rFonts w:ascii="Arial" w:eastAsia="SimSun" w:hAnsi="Arial"/>
      <w:sz w:val="20"/>
      <w:szCs w:val="20"/>
      <w:lang w:eastAsia="zh-CN"/>
    </w:rPr>
  </w:style>
  <w:style w:type="paragraph" w:customStyle="1" w:styleId="CharChar12">
    <w:name w:val="Char Char12"/>
    <w:basedOn w:val="Normal"/>
    <w:rsid w:val="00D5317A"/>
    <w:pPr>
      <w:spacing w:after="160" w:line="240" w:lineRule="exact"/>
    </w:pPr>
    <w:rPr>
      <w:rFonts w:ascii="Tahoma" w:hAnsi="Tahoma"/>
      <w:sz w:val="20"/>
      <w:szCs w:val="20"/>
      <w:lang w:val="en-US" w:eastAsia="en-US"/>
    </w:rPr>
  </w:style>
  <w:style w:type="paragraph" w:customStyle="1" w:styleId="2CharChar20">
    <w:name w:val="Знак Знак2 Char Char2"/>
    <w:basedOn w:val="Normal"/>
    <w:rsid w:val="00D5317A"/>
    <w:pPr>
      <w:spacing w:after="160" w:line="240" w:lineRule="exact"/>
    </w:pPr>
    <w:rPr>
      <w:rFonts w:ascii="Tahoma" w:hAnsi="Tahoma"/>
      <w:sz w:val="20"/>
      <w:szCs w:val="20"/>
      <w:lang w:val="en-US" w:eastAsia="en-US"/>
    </w:rPr>
  </w:style>
  <w:style w:type="paragraph" w:customStyle="1" w:styleId="CharChar22">
    <w:name w:val="Char Char22"/>
    <w:basedOn w:val="Normal"/>
    <w:rsid w:val="00D5317A"/>
    <w:pPr>
      <w:spacing w:after="160" w:line="240" w:lineRule="exact"/>
    </w:pPr>
    <w:rPr>
      <w:rFonts w:ascii="Tahoma" w:hAnsi="Tahoma"/>
      <w:sz w:val="20"/>
      <w:szCs w:val="20"/>
      <w:lang w:val="en-US" w:eastAsia="en-US"/>
    </w:rPr>
  </w:style>
  <w:style w:type="paragraph" w:customStyle="1" w:styleId="CharChar32">
    <w:name w:val="Char Char32"/>
    <w:basedOn w:val="Normal"/>
    <w:rsid w:val="00D5317A"/>
    <w:pPr>
      <w:spacing w:after="160" w:line="240" w:lineRule="exact"/>
    </w:pPr>
    <w:rPr>
      <w:rFonts w:ascii="Tahoma" w:hAnsi="Tahoma"/>
      <w:sz w:val="20"/>
      <w:szCs w:val="20"/>
      <w:lang w:val="en-US" w:eastAsia="en-US"/>
    </w:rPr>
  </w:style>
  <w:style w:type="character" w:customStyle="1" w:styleId="42">
    <w:name w:val="Знак Знак42"/>
    <w:rsid w:val="00D5317A"/>
    <w:rPr>
      <w:i/>
      <w:color w:val="0A55A3"/>
      <w:sz w:val="28"/>
      <w:lang w:val="en-GB" w:eastAsia="en-US"/>
    </w:rPr>
  </w:style>
  <w:style w:type="paragraph" w:customStyle="1" w:styleId="1CharChar2">
    <w:name w:val="Знак Знак1 Char Char Знак Знак2"/>
    <w:basedOn w:val="Normal"/>
    <w:rsid w:val="00D5317A"/>
    <w:pPr>
      <w:spacing w:after="160" w:line="240" w:lineRule="exact"/>
    </w:pPr>
    <w:rPr>
      <w:rFonts w:ascii="Tahoma" w:hAnsi="Tahoma"/>
      <w:sz w:val="20"/>
      <w:szCs w:val="20"/>
      <w:lang w:val="en-US" w:eastAsia="en-US"/>
    </w:rPr>
  </w:style>
  <w:style w:type="paragraph" w:customStyle="1" w:styleId="1CharChar20">
    <w:name w:val="Знак Знак1 Char Char2"/>
    <w:basedOn w:val="Normal"/>
    <w:rsid w:val="00D5317A"/>
    <w:pPr>
      <w:spacing w:after="160" w:line="240" w:lineRule="exact"/>
    </w:pPr>
    <w:rPr>
      <w:rFonts w:ascii="Tahoma" w:hAnsi="Tahoma"/>
      <w:sz w:val="20"/>
      <w:szCs w:val="20"/>
      <w:lang w:val="en-US" w:eastAsia="en-US"/>
    </w:rPr>
  </w:style>
  <w:style w:type="paragraph" w:customStyle="1" w:styleId="CharChar2CharCharCharChar2">
    <w:name w:val="Char Char2 Знак Знак Char Char Знак Знак Char Char Знак Знак2"/>
    <w:basedOn w:val="Normal"/>
    <w:rsid w:val="00D5317A"/>
    <w:pPr>
      <w:spacing w:after="160" w:line="240" w:lineRule="exact"/>
    </w:pPr>
    <w:rPr>
      <w:rFonts w:ascii="Tahoma" w:hAnsi="Tahoma"/>
      <w:sz w:val="20"/>
      <w:szCs w:val="20"/>
      <w:lang w:val="en-US" w:eastAsia="en-US"/>
    </w:rPr>
  </w:style>
  <w:style w:type="paragraph" w:customStyle="1" w:styleId="CharChar2CharCharCharCharCharChar2">
    <w:name w:val="Char Char2 Знак Знак Char Char Знак Знак Char Char Знак Знак Char Char2"/>
    <w:basedOn w:val="Normal"/>
    <w:rsid w:val="00D5317A"/>
    <w:pPr>
      <w:spacing w:after="160" w:line="240" w:lineRule="exact"/>
    </w:pPr>
    <w:rPr>
      <w:rFonts w:ascii="Tahoma" w:hAnsi="Tahoma"/>
      <w:sz w:val="20"/>
      <w:szCs w:val="20"/>
      <w:lang w:val="en-US" w:eastAsia="en-US"/>
    </w:rPr>
  </w:style>
  <w:style w:type="paragraph" w:customStyle="1" w:styleId="1CharCharCharChar2">
    <w:name w:val="Знак Знак1 Char Char Знак Знак Char Char Знак Знак2"/>
    <w:basedOn w:val="Normal"/>
    <w:rsid w:val="00D5317A"/>
    <w:pPr>
      <w:spacing w:after="160" w:line="240" w:lineRule="exact"/>
    </w:pPr>
    <w:rPr>
      <w:rFonts w:ascii="Tahoma" w:hAnsi="Tahoma"/>
      <w:sz w:val="20"/>
      <w:szCs w:val="20"/>
      <w:lang w:val="en-US" w:eastAsia="en-US"/>
    </w:rPr>
  </w:style>
  <w:style w:type="paragraph" w:customStyle="1" w:styleId="1">
    <w:name w:val="Абзац списка1"/>
    <w:basedOn w:val="Normal"/>
    <w:rsid w:val="00D5317A"/>
    <w:pPr>
      <w:ind w:left="720"/>
    </w:pPr>
    <w:rPr>
      <w:lang w:eastAsia="en-US"/>
    </w:rPr>
  </w:style>
  <w:style w:type="paragraph" w:customStyle="1" w:styleId="10">
    <w:name w:val="Без интервала1"/>
    <w:rsid w:val="00D5317A"/>
    <w:pPr>
      <w:spacing w:after="0" w:line="240" w:lineRule="auto"/>
    </w:pPr>
    <w:rPr>
      <w:rFonts w:ascii="Calibri" w:eastAsia="Times New Roman" w:hAnsi="Calibri" w:cs="Times New Roman"/>
    </w:rPr>
  </w:style>
  <w:style w:type="character" w:customStyle="1" w:styleId="a">
    <w:name w:val="a"/>
    <w:basedOn w:val="DefaultParagraphFont"/>
    <w:rsid w:val="00D5317A"/>
    <w:rPr>
      <w:rFonts w:cs="Times New Roman"/>
    </w:rPr>
  </w:style>
  <w:style w:type="paragraph" w:customStyle="1" w:styleId="MMBoxText">
    <w:name w:val="MMBoxText"/>
    <w:basedOn w:val="Normal"/>
    <w:rsid w:val="00D5317A"/>
    <w:pPr>
      <w:spacing w:before="40" w:after="40" w:line="240" w:lineRule="auto"/>
    </w:pPr>
    <w:rPr>
      <w:sz w:val="18"/>
      <w:szCs w:val="18"/>
      <w:lang w:eastAsia="en-US"/>
    </w:rPr>
  </w:style>
  <w:style w:type="paragraph" w:customStyle="1" w:styleId="MMAnnGenText">
    <w:name w:val="MMAnnGenText"/>
    <w:rsid w:val="00D5317A"/>
    <w:pPr>
      <w:spacing w:before="120" w:after="60" w:line="240" w:lineRule="auto"/>
      <w:jc w:val="both"/>
    </w:pPr>
    <w:rPr>
      <w:rFonts w:ascii="Times New Roman" w:eastAsia="Times New Roman" w:hAnsi="Times New Roman" w:cs="Times New Roman"/>
      <w:sz w:val="21"/>
      <w:szCs w:val="21"/>
      <w:lang w:val="en-GB"/>
    </w:rPr>
  </w:style>
  <w:style w:type="paragraph" w:customStyle="1" w:styleId="Style12">
    <w:name w:val="Style12"/>
    <w:basedOn w:val="Normal"/>
    <w:rsid w:val="00D5317A"/>
    <w:pPr>
      <w:widowControl w:val="0"/>
      <w:autoSpaceDE w:val="0"/>
      <w:autoSpaceDN w:val="0"/>
      <w:adjustRightInd w:val="0"/>
      <w:spacing w:line="276" w:lineRule="exact"/>
      <w:jc w:val="both"/>
    </w:pPr>
    <w:rPr>
      <w:sz w:val="24"/>
      <w:lang w:val="en-US" w:eastAsia="en-US"/>
    </w:rPr>
  </w:style>
  <w:style w:type="paragraph" w:customStyle="1" w:styleId="Style13">
    <w:name w:val="Style13"/>
    <w:basedOn w:val="Normal"/>
    <w:rsid w:val="00D5317A"/>
    <w:pPr>
      <w:widowControl w:val="0"/>
      <w:autoSpaceDE w:val="0"/>
      <w:autoSpaceDN w:val="0"/>
      <w:adjustRightInd w:val="0"/>
      <w:spacing w:line="240" w:lineRule="auto"/>
    </w:pPr>
    <w:rPr>
      <w:sz w:val="24"/>
      <w:lang w:val="en-US" w:eastAsia="en-US"/>
    </w:rPr>
  </w:style>
  <w:style w:type="paragraph" w:customStyle="1" w:styleId="Style14">
    <w:name w:val="Style14"/>
    <w:basedOn w:val="Normal"/>
    <w:rsid w:val="00D5317A"/>
    <w:pPr>
      <w:widowControl w:val="0"/>
      <w:autoSpaceDE w:val="0"/>
      <w:autoSpaceDN w:val="0"/>
      <w:adjustRightInd w:val="0"/>
      <w:spacing w:line="275" w:lineRule="exact"/>
      <w:ind w:hanging="571"/>
      <w:jc w:val="both"/>
    </w:pPr>
    <w:rPr>
      <w:sz w:val="24"/>
      <w:lang w:val="en-US" w:eastAsia="en-US"/>
    </w:rPr>
  </w:style>
  <w:style w:type="paragraph" w:customStyle="1" w:styleId="Style16">
    <w:name w:val="Style16"/>
    <w:basedOn w:val="Normal"/>
    <w:rsid w:val="00D5317A"/>
    <w:pPr>
      <w:widowControl w:val="0"/>
      <w:autoSpaceDE w:val="0"/>
      <w:autoSpaceDN w:val="0"/>
      <w:adjustRightInd w:val="0"/>
      <w:spacing w:line="276" w:lineRule="exact"/>
      <w:ind w:hanging="571"/>
      <w:jc w:val="both"/>
    </w:pPr>
    <w:rPr>
      <w:sz w:val="24"/>
      <w:lang w:val="en-US" w:eastAsia="en-US"/>
    </w:rPr>
  </w:style>
  <w:style w:type="character" w:customStyle="1" w:styleId="FontStyle27">
    <w:name w:val="Font Style27"/>
    <w:basedOn w:val="DefaultParagraphFont"/>
    <w:rsid w:val="00D5317A"/>
    <w:rPr>
      <w:rFonts w:ascii="Times New Roman" w:hAnsi="Times New Roman" w:cs="Times New Roman"/>
      <w:b/>
      <w:bCs/>
      <w:sz w:val="22"/>
      <w:szCs w:val="22"/>
    </w:rPr>
  </w:style>
  <w:style w:type="character" w:customStyle="1" w:styleId="FontStyle28">
    <w:name w:val="Font Style28"/>
    <w:basedOn w:val="DefaultParagraphFont"/>
    <w:rsid w:val="00D5317A"/>
    <w:rPr>
      <w:rFonts w:ascii="Times New Roman" w:hAnsi="Times New Roman" w:cs="Times New Roman"/>
      <w:sz w:val="22"/>
      <w:szCs w:val="22"/>
    </w:rPr>
  </w:style>
  <w:style w:type="paragraph" w:styleId="HTMLPreformatted">
    <w:name w:val="HTML Preformatted"/>
    <w:basedOn w:val="Normal"/>
    <w:link w:val="HTMLPreformattedChar"/>
    <w:rsid w:val="00D53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rPr>
  </w:style>
  <w:style w:type="character" w:customStyle="1" w:styleId="HTMLPreformattedChar">
    <w:name w:val="HTML Preformatted Char"/>
    <w:basedOn w:val="DefaultParagraphFont"/>
    <w:link w:val="HTMLPreformatted"/>
    <w:rsid w:val="00D5317A"/>
    <w:rPr>
      <w:rFonts w:ascii="Courier New" w:eastAsia="Times New Roman" w:hAnsi="Courier New" w:cs="Courier New"/>
      <w:sz w:val="20"/>
      <w:szCs w:val="20"/>
      <w:lang w:eastAsia="ru-RU"/>
    </w:rPr>
  </w:style>
  <w:style w:type="character" w:customStyle="1" w:styleId="Heading4Char1">
    <w:name w:val="Heading 4 Char1"/>
    <w:basedOn w:val="DefaultParagraphFont"/>
    <w:locked/>
    <w:rsid w:val="00D5317A"/>
    <w:rPr>
      <w:rFonts w:cs="Times New Roman"/>
      <w:bCs/>
      <w:i/>
      <w:color w:val="0A55A3"/>
      <w:sz w:val="28"/>
      <w:szCs w:val="28"/>
      <w:lang w:val="en-GB" w:eastAsia="en-US" w:bidi="ar-SA"/>
    </w:rPr>
  </w:style>
  <w:style w:type="character" w:customStyle="1" w:styleId="BlockTextChar">
    <w:name w:val="Block Text Char"/>
    <w:basedOn w:val="DefaultParagraphFont"/>
    <w:locked/>
    <w:rsid w:val="00D5317A"/>
    <w:rPr>
      <w:rFonts w:ascii="Arial" w:hAnsi="Arial" w:cs="Times New Roman"/>
      <w:color w:val="0A55A3"/>
      <w:sz w:val="24"/>
      <w:szCs w:val="24"/>
      <w:lang w:val="en-GB" w:eastAsia="en-US" w:bidi="ar-SA"/>
    </w:rPr>
  </w:style>
  <w:style w:type="paragraph" w:customStyle="1" w:styleId="lf">
    <w:name w:val="lf"/>
    <w:basedOn w:val="Normal"/>
    <w:rsid w:val="00D5317A"/>
    <w:pPr>
      <w:spacing w:line="240" w:lineRule="auto"/>
    </w:pPr>
    <w:rPr>
      <w:sz w:val="24"/>
      <w:lang w:val="en-US" w:eastAsia="en-US"/>
    </w:rPr>
  </w:style>
  <w:style w:type="character" w:customStyle="1" w:styleId="hpsatn">
    <w:name w:val="hps atn"/>
    <w:basedOn w:val="DefaultParagraphFont"/>
    <w:rsid w:val="00D5317A"/>
  </w:style>
  <w:style w:type="paragraph" w:styleId="DocumentMap">
    <w:name w:val="Document Map"/>
    <w:basedOn w:val="Normal"/>
    <w:link w:val="DocumentMapChar"/>
    <w:rsid w:val="00D5317A"/>
    <w:rPr>
      <w:rFonts w:ascii="Tahoma" w:hAnsi="Tahoma" w:cs="Tahoma"/>
      <w:sz w:val="16"/>
      <w:szCs w:val="16"/>
    </w:rPr>
  </w:style>
  <w:style w:type="character" w:customStyle="1" w:styleId="DocumentMapChar">
    <w:name w:val="Document Map Char"/>
    <w:basedOn w:val="DefaultParagraphFont"/>
    <w:link w:val="DocumentMap"/>
    <w:rsid w:val="00D5317A"/>
    <w:rPr>
      <w:rFonts w:ascii="Tahoma" w:eastAsia="Times New Roman" w:hAnsi="Tahoma" w:cs="Tahoma"/>
      <w:sz w:val="16"/>
      <w:szCs w:val="16"/>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wmf"/><Relationship Id="rId26" Type="http://schemas.openxmlformats.org/officeDocument/2006/relationships/image" Target="media/image11.png"/><Relationship Id="rId39" Type="http://schemas.openxmlformats.org/officeDocument/2006/relationships/image" Target="media/image20.emf"/><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oleObject" Target="embeddings/oleObject1.bin"/><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footer" Target="footer5.xml"/><Relationship Id="rId40" Type="http://schemas.openxmlformats.org/officeDocument/2006/relationships/hyperlink" Target="https://ru.wikipedia.org/wiki/%D0%9E%D0%B1%D1%8F%D0%B7%D0%B0%D1%82%D0%B5%D0%BB%D1%8C%D0%BD%D0%BE%D0%B5_%D1%81%D1%82%D1%80%D0%B0%D1%85%D0%BE%D0%B2%D0%B0%D0%BD%D0%B8%D0%B5"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file:///\\oldpdc.fmis.internal\Moldlex\Datalex\Legi_Rus\MF\A13\g187d01.gif" TargetMode="Externa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package" Target="embeddings/Microsoft_Word_Document1.docx"/><Relationship Id="rId38" Type="http://schemas.openxmlformats.org/officeDocument/2006/relationships/image" Target="media/image19.emf"/></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F4906-B21D-43C3-8B92-5AA4748400E0}" type="doc">
      <dgm:prSet loTypeId="urn:microsoft.com/office/officeart/2005/8/layout/radial1" loCatId="relationship" qsTypeId="urn:microsoft.com/office/officeart/2005/8/quickstyle/simple1" qsCatId="simple" csTypeId="urn:microsoft.com/office/officeart/2005/8/colors/accent1_2" csCatId="accent1"/>
      <dgm:spPr/>
    </dgm:pt>
    <dgm:pt modelId="{F6523E9C-BC1A-4826-87E3-3F0D0A1506E0}">
      <dgm:prSet/>
      <dgm:spPr/>
      <dgm:t>
        <a:bodyPr/>
        <a:lstStyle/>
        <a:p>
          <a:pPr marR="0" algn="ctr" rtl="0"/>
          <a:r>
            <a:rPr lang="ru-RU" baseline="0" smtClean="0">
              <a:latin typeface="Arial"/>
            </a:rPr>
            <a:t>Разработка ежегодного бюджета</a:t>
          </a:r>
        </a:p>
      </dgm:t>
    </dgm:pt>
    <dgm:pt modelId="{15422FBA-A28C-45E5-96C5-B5277655C121}" type="parTrans" cxnId="{66DE90CB-48F2-48B3-A02A-76C6911BA741}">
      <dgm:prSet/>
      <dgm:spPr/>
    </dgm:pt>
    <dgm:pt modelId="{C28256E2-CB1F-44C2-B541-930B1BFC9A49}" type="sibTrans" cxnId="{66DE90CB-48F2-48B3-A02A-76C6911BA741}">
      <dgm:prSet/>
      <dgm:spPr/>
    </dgm:pt>
    <dgm:pt modelId="{98CB242E-5B96-46A1-915A-692A25FAD27E}">
      <dgm:prSet/>
      <dgm:spPr/>
      <dgm:t>
        <a:bodyPr/>
        <a:lstStyle/>
        <a:p>
          <a:pPr marR="0" algn="ctr" rtl="0"/>
          <a:r>
            <a:rPr lang="en-US" baseline="0" smtClean="0">
              <a:latin typeface="Arial"/>
            </a:rPr>
            <a:t>1. </a:t>
          </a:r>
          <a:r>
            <a:rPr lang="ru-RU" baseline="0" smtClean="0">
              <a:latin typeface="Arial"/>
            </a:rPr>
            <a:t>Утверждение документа БПСП</a:t>
          </a:r>
          <a:r>
            <a:rPr lang="en-US" baseline="0" smtClean="0">
              <a:latin typeface="Arial"/>
            </a:rPr>
            <a:t> </a:t>
          </a:r>
        </a:p>
      </dgm:t>
    </dgm:pt>
    <dgm:pt modelId="{3667206A-A021-445E-8421-C97FB36A79A1}" type="parTrans" cxnId="{CB84522F-B8B7-42B8-B9D0-11FB50D4EB9D}">
      <dgm:prSet/>
      <dgm:spPr/>
      <dgm:t>
        <a:bodyPr/>
        <a:lstStyle/>
        <a:p>
          <a:endParaRPr lang="ru-RU"/>
        </a:p>
      </dgm:t>
    </dgm:pt>
    <dgm:pt modelId="{BE7B6C77-3FBD-4050-AD16-1C6F280D3EA2}" type="sibTrans" cxnId="{CB84522F-B8B7-42B8-B9D0-11FB50D4EB9D}">
      <dgm:prSet/>
      <dgm:spPr/>
    </dgm:pt>
    <dgm:pt modelId="{670AE12D-79BD-4B99-A057-99FF424AB2EA}">
      <dgm:prSet/>
      <dgm:spPr/>
      <dgm:t>
        <a:bodyPr/>
        <a:lstStyle/>
        <a:p>
          <a:pPr marR="0" algn="ctr" rtl="0"/>
          <a:r>
            <a:rPr lang="pt-BR" baseline="0" smtClean="0">
              <a:latin typeface="Arial"/>
            </a:rPr>
            <a:t>2. </a:t>
          </a:r>
          <a:r>
            <a:rPr lang="ru-RU" baseline="0" smtClean="0">
              <a:latin typeface="Arial"/>
            </a:rPr>
            <a:t>Издание ежегодных инструктивных писем по</a:t>
          </a:r>
          <a:r>
            <a:rPr lang="pt-BR" baseline="0" smtClean="0">
              <a:latin typeface="Arial"/>
            </a:rPr>
            <a:t> </a:t>
          </a:r>
          <a:r>
            <a:rPr lang="ru-RU" baseline="0" smtClean="0">
              <a:latin typeface="Arial"/>
            </a:rPr>
            <a:t>разработке бюджета</a:t>
          </a:r>
          <a:r>
            <a:rPr lang="pt-BR" baseline="0" smtClean="0">
              <a:latin typeface="Arial"/>
            </a:rPr>
            <a:t> </a:t>
          </a:r>
        </a:p>
      </dgm:t>
    </dgm:pt>
    <dgm:pt modelId="{0642DDAC-2C56-468A-BB49-6D7A29685E9B}" type="parTrans" cxnId="{DD23F0A4-F603-4E18-AA0D-9E190EA829B6}">
      <dgm:prSet/>
      <dgm:spPr/>
      <dgm:t>
        <a:bodyPr/>
        <a:lstStyle/>
        <a:p>
          <a:endParaRPr lang="ru-RU"/>
        </a:p>
      </dgm:t>
    </dgm:pt>
    <dgm:pt modelId="{4189C23E-E5E9-48F4-8EDB-49944DB0F04B}" type="sibTrans" cxnId="{DD23F0A4-F603-4E18-AA0D-9E190EA829B6}">
      <dgm:prSet/>
      <dgm:spPr/>
    </dgm:pt>
    <dgm:pt modelId="{652B055D-B501-4736-9742-7549FB835E11}">
      <dgm:prSet/>
      <dgm:spPr/>
      <dgm:t>
        <a:bodyPr/>
        <a:lstStyle/>
        <a:p>
          <a:pPr marR="0" algn="ctr" rtl="0"/>
          <a:endParaRPr lang="en-US" baseline="0" smtClean="0">
            <a:latin typeface="Arial"/>
          </a:endParaRPr>
        </a:p>
        <a:p>
          <a:pPr marR="0" algn="ctr" rtl="0"/>
          <a:r>
            <a:rPr lang="es-HN" baseline="0" smtClean="0">
              <a:latin typeface="Arial"/>
            </a:rPr>
            <a:t>3.</a:t>
          </a:r>
          <a:r>
            <a:rPr lang="ru-RU" baseline="0" smtClean="0">
              <a:latin typeface="Arial"/>
            </a:rPr>
            <a:t> Разработка и представление предложений</a:t>
          </a:r>
          <a:r>
            <a:rPr lang="es-HN" baseline="0" smtClean="0">
              <a:latin typeface="Arial"/>
            </a:rPr>
            <a:t> /</a:t>
          </a:r>
          <a:r>
            <a:rPr lang="ru-RU" baseline="0" smtClean="0">
              <a:latin typeface="Arial"/>
            </a:rPr>
            <a:t>проектов бюджетов</a:t>
          </a:r>
          <a:endParaRPr lang="ru-RU" smtClean="0"/>
        </a:p>
      </dgm:t>
    </dgm:pt>
    <dgm:pt modelId="{0A892347-3048-4ACD-AECE-69BE4DC81079}" type="parTrans" cxnId="{63703304-3834-4939-8107-34001DB6F1A0}">
      <dgm:prSet/>
      <dgm:spPr/>
      <dgm:t>
        <a:bodyPr/>
        <a:lstStyle/>
        <a:p>
          <a:endParaRPr lang="ru-RU"/>
        </a:p>
      </dgm:t>
    </dgm:pt>
    <dgm:pt modelId="{5CA229C8-5F84-4F94-B818-960514FF3B15}" type="sibTrans" cxnId="{63703304-3834-4939-8107-34001DB6F1A0}">
      <dgm:prSet/>
      <dgm:spPr/>
    </dgm:pt>
    <dgm:pt modelId="{2EE90ACB-C69F-4784-B635-58F6227E8CF6}">
      <dgm:prSet/>
      <dgm:spPr/>
      <dgm:t>
        <a:bodyPr/>
        <a:lstStyle/>
        <a:p>
          <a:pPr marR="0" algn="ctr" rtl="0"/>
          <a:r>
            <a:rPr lang="es-HN" baseline="0" smtClean="0">
              <a:latin typeface="Arial"/>
            </a:rPr>
            <a:t>4.</a:t>
          </a:r>
          <a:r>
            <a:rPr lang="ru-RU" baseline="0" smtClean="0">
              <a:latin typeface="Arial"/>
            </a:rPr>
            <a:t> Утверждение</a:t>
          </a:r>
          <a:r>
            <a:rPr lang="ro-RO" baseline="0" smtClean="0">
              <a:latin typeface="Arial"/>
            </a:rPr>
            <a:t> </a:t>
          </a:r>
        </a:p>
        <a:p>
          <a:pPr marR="0" algn="ctr" rtl="0"/>
          <a:r>
            <a:rPr lang="ru-RU" baseline="0" smtClean="0">
              <a:latin typeface="Arial"/>
            </a:rPr>
            <a:t>о макробюджетных лимитах на среднесрочный период и поправок к  законодательству исходят от</a:t>
          </a:r>
          <a:r>
            <a:rPr lang="ro-RO" baseline="0" smtClean="0">
              <a:latin typeface="Arial"/>
            </a:rPr>
            <a:t> </a:t>
          </a:r>
          <a:r>
            <a:rPr lang="ru-RU" baseline="0" smtClean="0">
              <a:latin typeface="Arial"/>
            </a:rPr>
            <a:t>бюджетно-налоговой политики</a:t>
          </a:r>
          <a:endParaRPr lang="ru-RU" smtClean="0"/>
        </a:p>
      </dgm:t>
    </dgm:pt>
    <dgm:pt modelId="{BC90D75C-887B-4273-BA21-3CE58FA7EC14}" type="parTrans" cxnId="{371FD787-7651-4AA7-A6EA-2B67EBB25C0C}">
      <dgm:prSet/>
      <dgm:spPr/>
      <dgm:t>
        <a:bodyPr/>
        <a:lstStyle/>
        <a:p>
          <a:endParaRPr lang="ru-RU"/>
        </a:p>
      </dgm:t>
    </dgm:pt>
    <dgm:pt modelId="{515CA802-5D1E-47F6-BC1D-F51701DE12E4}" type="sibTrans" cxnId="{371FD787-7651-4AA7-A6EA-2B67EBB25C0C}">
      <dgm:prSet/>
      <dgm:spPr/>
    </dgm:pt>
    <dgm:pt modelId="{B174A1A2-2BF2-485E-908D-9B4B9E0B565E}">
      <dgm:prSet/>
      <dgm:spPr/>
      <dgm:t>
        <a:bodyPr/>
        <a:lstStyle/>
        <a:p>
          <a:pPr marR="0" algn="ctr" rtl="0"/>
          <a:r>
            <a:rPr lang="ro-RO" baseline="0" smtClean="0">
              <a:latin typeface="Arial"/>
            </a:rPr>
            <a:t>5. </a:t>
          </a:r>
          <a:r>
            <a:rPr lang="ru-RU" baseline="0" smtClean="0">
              <a:latin typeface="Arial"/>
            </a:rPr>
            <a:t>Организация обсуждений </a:t>
          </a:r>
          <a:r>
            <a:rPr lang="es-HN" baseline="0" smtClean="0">
              <a:latin typeface="Arial"/>
            </a:rPr>
            <a:t> </a:t>
          </a:r>
          <a:r>
            <a:rPr lang="ru-RU" baseline="0" smtClean="0">
              <a:latin typeface="Arial"/>
            </a:rPr>
            <a:t>предложений по бюджету  </a:t>
          </a:r>
          <a:r>
            <a:rPr lang="es-HN" baseline="0" smtClean="0">
              <a:latin typeface="Arial"/>
            </a:rPr>
            <a:t>/</a:t>
          </a:r>
          <a:r>
            <a:rPr lang="ru-RU" baseline="0" smtClean="0">
              <a:latin typeface="Arial"/>
            </a:rPr>
            <a:t>проектам бюджетов</a:t>
          </a:r>
          <a:r>
            <a:rPr lang="ro-RO" baseline="0" smtClean="0">
              <a:latin typeface="Arial"/>
            </a:rPr>
            <a:t> </a:t>
          </a:r>
          <a:endParaRPr lang="ru-RU" smtClean="0"/>
        </a:p>
      </dgm:t>
    </dgm:pt>
    <dgm:pt modelId="{EC877F1C-2DE5-4E37-A38C-24C3FA9700E3}" type="parTrans" cxnId="{C08724E5-9F86-485B-90EA-75B3C77CAE15}">
      <dgm:prSet/>
      <dgm:spPr/>
      <dgm:t>
        <a:bodyPr/>
        <a:lstStyle/>
        <a:p>
          <a:endParaRPr lang="ru-RU"/>
        </a:p>
      </dgm:t>
    </dgm:pt>
    <dgm:pt modelId="{0AD6398B-FE49-419F-882F-7AE00A8B2573}" type="sibTrans" cxnId="{C08724E5-9F86-485B-90EA-75B3C77CAE15}">
      <dgm:prSet/>
      <dgm:spPr/>
    </dgm:pt>
    <dgm:pt modelId="{B959F30D-E4E6-4DAE-A5BD-D1E6A5DC99CA}">
      <dgm:prSet/>
      <dgm:spPr/>
      <dgm:t>
        <a:bodyPr/>
        <a:lstStyle/>
        <a:p>
          <a:pPr marR="0" algn="ctr" rtl="0"/>
          <a:endParaRPr lang="pt-BR" baseline="0" smtClean="0">
            <a:latin typeface="Arial"/>
          </a:endParaRPr>
        </a:p>
        <a:p>
          <a:pPr marR="0" algn="ctr" rtl="0"/>
          <a:r>
            <a:rPr lang="pt-BR" baseline="0" smtClean="0">
              <a:latin typeface="Arial"/>
            </a:rPr>
            <a:t>6.</a:t>
          </a:r>
          <a:r>
            <a:rPr lang="ru-RU" baseline="0" smtClean="0">
              <a:latin typeface="Arial"/>
            </a:rPr>
            <a:t> Составление проектов ежегодных бюджетных законов</a:t>
          </a:r>
          <a:r>
            <a:rPr lang="pt-BR" baseline="0" smtClean="0">
              <a:latin typeface="Arial"/>
            </a:rPr>
            <a:t>/</a:t>
          </a:r>
          <a:r>
            <a:rPr lang="ru-RU" baseline="0" smtClean="0">
              <a:latin typeface="Arial"/>
            </a:rPr>
            <a:t>решений</a:t>
          </a:r>
          <a:r>
            <a:rPr lang="pt-BR" baseline="0" smtClean="0">
              <a:latin typeface="Arial"/>
            </a:rPr>
            <a:t> </a:t>
          </a:r>
        </a:p>
      </dgm:t>
    </dgm:pt>
    <dgm:pt modelId="{BE9D01FB-EEDF-45AF-B286-D66E48E45BF6}" type="parTrans" cxnId="{93D42B58-0142-45DA-82F3-120F4CC5BE57}">
      <dgm:prSet/>
      <dgm:spPr/>
      <dgm:t>
        <a:bodyPr/>
        <a:lstStyle/>
        <a:p>
          <a:endParaRPr lang="ru-RU"/>
        </a:p>
      </dgm:t>
    </dgm:pt>
    <dgm:pt modelId="{D539585D-79AB-4555-A250-F71E67FA7DCA}" type="sibTrans" cxnId="{93D42B58-0142-45DA-82F3-120F4CC5BE57}">
      <dgm:prSet/>
      <dgm:spPr/>
    </dgm:pt>
    <dgm:pt modelId="{CA0D8798-512C-41FF-A7B4-EA4EAF91536C}">
      <dgm:prSet/>
      <dgm:spPr/>
      <dgm:t>
        <a:bodyPr/>
        <a:lstStyle/>
        <a:p>
          <a:pPr marR="0" algn="ctr" rtl="0"/>
          <a:r>
            <a:rPr lang="pt-BR" baseline="0" smtClean="0">
              <a:latin typeface="Arial"/>
            </a:rPr>
            <a:t>7. </a:t>
          </a:r>
          <a:r>
            <a:rPr lang="ru-RU" baseline="0" smtClean="0">
              <a:latin typeface="Arial"/>
            </a:rPr>
            <a:t>Утверждение проектов ежегодных бюджетных законов Правительством</a:t>
          </a:r>
          <a:endParaRPr lang="ru-RU" smtClean="0"/>
        </a:p>
      </dgm:t>
    </dgm:pt>
    <dgm:pt modelId="{AD12CEF3-C946-48D0-B89F-71585841A53C}" type="parTrans" cxnId="{81C70DB9-84E5-4209-8B00-414D433E643A}">
      <dgm:prSet/>
      <dgm:spPr/>
      <dgm:t>
        <a:bodyPr/>
        <a:lstStyle/>
        <a:p>
          <a:endParaRPr lang="ru-RU"/>
        </a:p>
      </dgm:t>
    </dgm:pt>
    <dgm:pt modelId="{8C545F4B-28BE-462A-9154-6BF5DE935C55}" type="sibTrans" cxnId="{81C70DB9-84E5-4209-8B00-414D433E643A}">
      <dgm:prSet/>
      <dgm:spPr/>
    </dgm:pt>
    <dgm:pt modelId="{B15197B4-EAEE-4BF0-BE6D-A7DDCE222187}">
      <dgm:prSet/>
      <dgm:spPr/>
      <dgm:t>
        <a:bodyPr/>
        <a:lstStyle/>
        <a:p>
          <a:pPr marR="0" algn="ctr" rtl="0"/>
          <a:r>
            <a:rPr lang="pt-BR" baseline="0" smtClean="0">
              <a:latin typeface="Arial"/>
            </a:rPr>
            <a:t>8.</a:t>
          </a:r>
          <a:r>
            <a:rPr lang="ru-RU" baseline="0" smtClean="0">
              <a:latin typeface="Arial"/>
            </a:rPr>
            <a:t>Принятие ежегодных бюджетных законов</a:t>
          </a:r>
          <a:r>
            <a:rPr lang="pt-BR" baseline="0" smtClean="0">
              <a:latin typeface="Arial"/>
            </a:rPr>
            <a:t>/</a:t>
          </a:r>
          <a:r>
            <a:rPr lang="ru-RU" baseline="0" smtClean="0">
              <a:latin typeface="Arial"/>
            </a:rPr>
            <a:t>решений Парламентом</a:t>
          </a:r>
          <a:r>
            <a:rPr lang="pt-BR" baseline="0" smtClean="0">
              <a:latin typeface="Arial"/>
            </a:rPr>
            <a:t>/</a:t>
          </a:r>
          <a:r>
            <a:rPr lang="ru-RU" baseline="0" smtClean="0">
              <a:latin typeface="Arial"/>
            </a:rPr>
            <a:t> местными</a:t>
          </a:r>
          <a:r>
            <a:rPr lang="ro-RO" baseline="0" smtClean="0">
              <a:latin typeface="Arial"/>
            </a:rPr>
            <a:t> </a:t>
          </a:r>
          <a:r>
            <a:rPr lang="ru-RU" baseline="0" smtClean="0">
              <a:latin typeface="Arial"/>
            </a:rPr>
            <a:t>советами</a:t>
          </a:r>
          <a:r>
            <a:rPr lang="ro-RO" baseline="0" smtClean="0">
              <a:latin typeface="Arial"/>
            </a:rPr>
            <a:t> </a:t>
          </a:r>
          <a:endParaRPr lang="pt-BR" baseline="0" smtClean="0">
            <a:latin typeface="Arial"/>
          </a:endParaRPr>
        </a:p>
      </dgm:t>
    </dgm:pt>
    <dgm:pt modelId="{B0EA0A7B-8B87-494D-8B01-3704E78B3C8A}" type="parTrans" cxnId="{BCB7259B-D8A2-4F28-A1CB-2BCFE11F4456}">
      <dgm:prSet/>
      <dgm:spPr/>
      <dgm:t>
        <a:bodyPr/>
        <a:lstStyle/>
        <a:p>
          <a:endParaRPr lang="ru-RU"/>
        </a:p>
      </dgm:t>
    </dgm:pt>
    <dgm:pt modelId="{0EFEF990-781E-4034-953A-C14A1DC90BEC}" type="sibTrans" cxnId="{BCB7259B-D8A2-4F28-A1CB-2BCFE11F4456}">
      <dgm:prSet/>
      <dgm:spPr/>
    </dgm:pt>
    <dgm:pt modelId="{B78832EC-01A0-4450-81C7-A63A4AB8FB8E}" type="pres">
      <dgm:prSet presAssocID="{183F4906-B21D-43C3-8B92-5AA4748400E0}" presName="cycle" presStyleCnt="0">
        <dgm:presLayoutVars>
          <dgm:chMax val="1"/>
          <dgm:dir/>
          <dgm:animLvl val="ctr"/>
          <dgm:resizeHandles val="exact"/>
        </dgm:presLayoutVars>
      </dgm:prSet>
      <dgm:spPr/>
    </dgm:pt>
    <dgm:pt modelId="{B66802EB-BF4C-4A0B-A45B-0BD21BC1219B}" type="pres">
      <dgm:prSet presAssocID="{F6523E9C-BC1A-4826-87E3-3F0D0A1506E0}" presName="centerShape" presStyleLbl="node0" presStyleIdx="0" presStyleCnt="1"/>
      <dgm:spPr/>
      <dgm:t>
        <a:bodyPr/>
        <a:lstStyle/>
        <a:p>
          <a:endParaRPr lang="ru-RU"/>
        </a:p>
      </dgm:t>
    </dgm:pt>
    <dgm:pt modelId="{DCBE6066-91E9-49F8-9135-25FBE9A7E411}" type="pres">
      <dgm:prSet presAssocID="{3667206A-A021-445E-8421-C97FB36A79A1}" presName="Name9" presStyleLbl="parChTrans1D2" presStyleIdx="0" presStyleCnt="8"/>
      <dgm:spPr/>
      <dgm:t>
        <a:bodyPr/>
        <a:lstStyle/>
        <a:p>
          <a:endParaRPr lang="ru-RU"/>
        </a:p>
      </dgm:t>
    </dgm:pt>
    <dgm:pt modelId="{E9150E37-40AA-48AD-8C19-ACC4539FF857}" type="pres">
      <dgm:prSet presAssocID="{3667206A-A021-445E-8421-C97FB36A79A1}" presName="connTx" presStyleLbl="parChTrans1D2" presStyleIdx="0" presStyleCnt="8"/>
      <dgm:spPr/>
      <dgm:t>
        <a:bodyPr/>
        <a:lstStyle/>
        <a:p>
          <a:endParaRPr lang="ru-RU"/>
        </a:p>
      </dgm:t>
    </dgm:pt>
    <dgm:pt modelId="{68D42AC0-5476-4998-BE2A-07FCE27494E5}" type="pres">
      <dgm:prSet presAssocID="{98CB242E-5B96-46A1-915A-692A25FAD27E}" presName="node" presStyleLbl="node1" presStyleIdx="0" presStyleCnt="8">
        <dgm:presLayoutVars>
          <dgm:bulletEnabled val="1"/>
        </dgm:presLayoutVars>
      </dgm:prSet>
      <dgm:spPr/>
      <dgm:t>
        <a:bodyPr/>
        <a:lstStyle/>
        <a:p>
          <a:endParaRPr lang="ru-RU"/>
        </a:p>
      </dgm:t>
    </dgm:pt>
    <dgm:pt modelId="{272A54D8-C840-4832-8975-F012BBA529E1}" type="pres">
      <dgm:prSet presAssocID="{0642DDAC-2C56-468A-BB49-6D7A29685E9B}" presName="Name9" presStyleLbl="parChTrans1D2" presStyleIdx="1" presStyleCnt="8"/>
      <dgm:spPr/>
      <dgm:t>
        <a:bodyPr/>
        <a:lstStyle/>
        <a:p>
          <a:endParaRPr lang="ru-RU"/>
        </a:p>
      </dgm:t>
    </dgm:pt>
    <dgm:pt modelId="{BE083DEA-824E-4DB4-8837-0206C65EBA7C}" type="pres">
      <dgm:prSet presAssocID="{0642DDAC-2C56-468A-BB49-6D7A29685E9B}" presName="connTx" presStyleLbl="parChTrans1D2" presStyleIdx="1" presStyleCnt="8"/>
      <dgm:spPr/>
      <dgm:t>
        <a:bodyPr/>
        <a:lstStyle/>
        <a:p>
          <a:endParaRPr lang="ru-RU"/>
        </a:p>
      </dgm:t>
    </dgm:pt>
    <dgm:pt modelId="{226AADB7-DED4-48B3-A579-9265FE91CC76}" type="pres">
      <dgm:prSet presAssocID="{670AE12D-79BD-4B99-A057-99FF424AB2EA}" presName="node" presStyleLbl="node1" presStyleIdx="1" presStyleCnt="8">
        <dgm:presLayoutVars>
          <dgm:bulletEnabled val="1"/>
        </dgm:presLayoutVars>
      </dgm:prSet>
      <dgm:spPr/>
      <dgm:t>
        <a:bodyPr/>
        <a:lstStyle/>
        <a:p>
          <a:endParaRPr lang="ru-RU"/>
        </a:p>
      </dgm:t>
    </dgm:pt>
    <dgm:pt modelId="{9B9C00F7-189E-47D9-B6DC-EC17C086A6F8}" type="pres">
      <dgm:prSet presAssocID="{0A892347-3048-4ACD-AECE-69BE4DC81079}" presName="Name9" presStyleLbl="parChTrans1D2" presStyleIdx="2" presStyleCnt="8"/>
      <dgm:spPr/>
      <dgm:t>
        <a:bodyPr/>
        <a:lstStyle/>
        <a:p>
          <a:endParaRPr lang="ru-RU"/>
        </a:p>
      </dgm:t>
    </dgm:pt>
    <dgm:pt modelId="{3039A6AB-DF31-420D-970F-EC304E091453}" type="pres">
      <dgm:prSet presAssocID="{0A892347-3048-4ACD-AECE-69BE4DC81079}" presName="connTx" presStyleLbl="parChTrans1D2" presStyleIdx="2" presStyleCnt="8"/>
      <dgm:spPr/>
      <dgm:t>
        <a:bodyPr/>
        <a:lstStyle/>
        <a:p>
          <a:endParaRPr lang="ru-RU"/>
        </a:p>
      </dgm:t>
    </dgm:pt>
    <dgm:pt modelId="{B92AC3CD-B8AA-489D-8D45-5FEBD990DEEA}" type="pres">
      <dgm:prSet presAssocID="{652B055D-B501-4736-9742-7549FB835E11}" presName="node" presStyleLbl="node1" presStyleIdx="2" presStyleCnt="8">
        <dgm:presLayoutVars>
          <dgm:bulletEnabled val="1"/>
        </dgm:presLayoutVars>
      </dgm:prSet>
      <dgm:spPr/>
      <dgm:t>
        <a:bodyPr/>
        <a:lstStyle/>
        <a:p>
          <a:endParaRPr lang="ru-RU"/>
        </a:p>
      </dgm:t>
    </dgm:pt>
    <dgm:pt modelId="{9D62F7F0-04FD-4C8B-8D18-982A43C17CD1}" type="pres">
      <dgm:prSet presAssocID="{BC90D75C-887B-4273-BA21-3CE58FA7EC14}" presName="Name9" presStyleLbl="parChTrans1D2" presStyleIdx="3" presStyleCnt="8"/>
      <dgm:spPr/>
      <dgm:t>
        <a:bodyPr/>
        <a:lstStyle/>
        <a:p>
          <a:endParaRPr lang="ru-RU"/>
        </a:p>
      </dgm:t>
    </dgm:pt>
    <dgm:pt modelId="{73EE6502-EFDD-4C25-A343-A9742D5EB64A}" type="pres">
      <dgm:prSet presAssocID="{BC90D75C-887B-4273-BA21-3CE58FA7EC14}" presName="connTx" presStyleLbl="parChTrans1D2" presStyleIdx="3" presStyleCnt="8"/>
      <dgm:spPr/>
      <dgm:t>
        <a:bodyPr/>
        <a:lstStyle/>
        <a:p>
          <a:endParaRPr lang="ru-RU"/>
        </a:p>
      </dgm:t>
    </dgm:pt>
    <dgm:pt modelId="{BB741AF6-2F65-4AC9-8879-BF98FC35195D}" type="pres">
      <dgm:prSet presAssocID="{2EE90ACB-C69F-4784-B635-58F6227E8CF6}" presName="node" presStyleLbl="node1" presStyleIdx="3" presStyleCnt="8">
        <dgm:presLayoutVars>
          <dgm:bulletEnabled val="1"/>
        </dgm:presLayoutVars>
      </dgm:prSet>
      <dgm:spPr/>
      <dgm:t>
        <a:bodyPr/>
        <a:lstStyle/>
        <a:p>
          <a:endParaRPr lang="ru-RU"/>
        </a:p>
      </dgm:t>
    </dgm:pt>
    <dgm:pt modelId="{60219E71-2B43-47B7-9C63-8E3758D02939}" type="pres">
      <dgm:prSet presAssocID="{EC877F1C-2DE5-4E37-A38C-24C3FA9700E3}" presName="Name9" presStyleLbl="parChTrans1D2" presStyleIdx="4" presStyleCnt="8"/>
      <dgm:spPr/>
      <dgm:t>
        <a:bodyPr/>
        <a:lstStyle/>
        <a:p>
          <a:endParaRPr lang="ru-RU"/>
        </a:p>
      </dgm:t>
    </dgm:pt>
    <dgm:pt modelId="{2D5FD1CF-E36C-4F8D-BB7F-1DD47CAF5AB4}" type="pres">
      <dgm:prSet presAssocID="{EC877F1C-2DE5-4E37-A38C-24C3FA9700E3}" presName="connTx" presStyleLbl="parChTrans1D2" presStyleIdx="4" presStyleCnt="8"/>
      <dgm:spPr/>
      <dgm:t>
        <a:bodyPr/>
        <a:lstStyle/>
        <a:p>
          <a:endParaRPr lang="ru-RU"/>
        </a:p>
      </dgm:t>
    </dgm:pt>
    <dgm:pt modelId="{DD18DB0E-3D9F-4739-8490-9E6995C8D7C0}" type="pres">
      <dgm:prSet presAssocID="{B174A1A2-2BF2-485E-908D-9B4B9E0B565E}" presName="node" presStyleLbl="node1" presStyleIdx="4" presStyleCnt="8">
        <dgm:presLayoutVars>
          <dgm:bulletEnabled val="1"/>
        </dgm:presLayoutVars>
      </dgm:prSet>
      <dgm:spPr/>
      <dgm:t>
        <a:bodyPr/>
        <a:lstStyle/>
        <a:p>
          <a:endParaRPr lang="ru-RU"/>
        </a:p>
      </dgm:t>
    </dgm:pt>
    <dgm:pt modelId="{722A13B3-0193-450D-AD3C-B30F538B340C}" type="pres">
      <dgm:prSet presAssocID="{BE9D01FB-EEDF-45AF-B286-D66E48E45BF6}" presName="Name9" presStyleLbl="parChTrans1D2" presStyleIdx="5" presStyleCnt="8"/>
      <dgm:spPr/>
      <dgm:t>
        <a:bodyPr/>
        <a:lstStyle/>
        <a:p>
          <a:endParaRPr lang="ru-RU"/>
        </a:p>
      </dgm:t>
    </dgm:pt>
    <dgm:pt modelId="{F3A7B717-ADEC-45F5-B457-0BF486F718BA}" type="pres">
      <dgm:prSet presAssocID="{BE9D01FB-EEDF-45AF-B286-D66E48E45BF6}" presName="connTx" presStyleLbl="parChTrans1D2" presStyleIdx="5" presStyleCnt="8"/>
      <dgm:spPr/>
      <dgm:t>
        <a:bodyPr/>
        <a:lstStyle/>
        <a:p>
          <a:endParaRPr lang="ru-RU"/>
        </a:p>
      </dgm:t>
    </dgm:pt>
    <dgm:pt modelId="{43AC2DC3-B1B3-4388-B412-A14DDBF61E93}" type="pres">
      <dgm:prSet presAssocID="{B959F30D-E4E6-4DAE-A5BD-D1E6A5DC99CA}" presName="node" presStyleLbl="node1" presStyleIdx="5" presStyleCnt="8">
        <dgm:presLayoutVars>
          <dgm:bulletEnabled val="1"/>
        </dgm:presLayoutVars>
      </dgm:prSet>
      <dgm:spPr/>
      <dgm:t>
        <a:bodyPr/>
        <a:lstStyle/>
        <a:p>
          <a:endParaRPr lang="ru-RU"/>
        </a:p>
      </dgm:t>
    </dgm:pt>
    <dgm:pt modelId="{4EF491A5-6C09-4767-87FB-AD93F7CB3A7F}" type="pres">
      <dgm:prSet presAssocID="{AD12CEF3-C946-48D0-B89F-71585841A53C}" presName="Name9" presStyleLbl="parChTrans1D2" presStyleIdx="6" presStyleCnt="8"/>
      <dgm:spPr/>
      <dgm:t>
        <a:bodyPr/>
        <a:lstStyle/>
        <a:p>
          <a:endParaRPr lang="ru-RU"/>
        </a:p>
      </dgm:t>
    </dgm:pt>
    <dgm:pt modelId="{90E4C287-5AC6-428D-85DE-011FA1B15EEE}" type="pres">
      <dgm:prSet presAssocID="{AD12CEF3-C946-48D0-B89F-71585841A53C}" presName="connTx" presStyleLbl="parChTrans1D2" presStyleIdx="6" presStyleCnt="8"/>
      <dgm:spPr/>
      <dgm:t>
        <a:bodyPr/>
        <a:lstStyle/>
        <a:p>
          <a:endParaRPr lang="ru-RU"/>
        </a:p>
      </dgm:t>
    </dgm:pt>
    <dgm:pt modelId="{AF98E6E0-D6E0-4471-B63E-BBB242AE0B46}" type="pres">
      <dgm:prSet presAssocID="{CA0D8798-512C-41FF-A7B4-EA4EAF91536C}" presName="node" presStyleLbl="node1" presStyleIdx="6" presStyleCnt="8">
        <dgm:presLayoutVars>
          <dgm:bulletEnabled val="1"/>
        </dgm:presLayoutVars>
      </dgm:prSet>
      <dgm:spPr/>
      <dgm:t>
        <a:bodyPr/>
        <a:lstStyle/>
        <a:p>
          <a:endParaRPr lang="ru-RU"/>
        </a:p>
      </dgm:t>
    </dgm:pt>
    <dgm:pt modelId="{D7FB5C50-F0EB-444A-9388-B5B1601B6A5E}" type="pres">
      <dgm:prSet presAssocID="{B0EA0A7B-8B87-494D-8B01-3704E78B3C8A}" presName="Name9" presStyleLbl="parChTrans1D2" presStyleIdx="7" presStyleCnt="8"/>
      <dgm:spPr/>
      <dgm:t>
        <a:bodyPr/>
        <a:lstStyle/>
        <a:p>
          <a:endParaRPr lang="ru-RU"/>
        </a:p>
      </dgm:t>
    </dgm:pt>
    <dgm:pt modelId="{4E8263FC-07D8-4463-ACC0-80C99DFDB015}" type="pres">
      <dgm:prSet presAssocID="{B0EA0A7B-8B87-494D-8B01-3704E78B3C8A}" presName="connTx" presStyleLbl="parChTrans1D2" presStyleIdx="7" presStyleCnt="8"/>
      <dgm:spPr/>
      <dgm:t>
        <a:bodyPr/>
        <a:lstStyle/>
        <a:p>
          <a:endParaRPr lang="ru-RU"/>
        </a:p>
      </dgm:t>
    </dgm:pt>
    <dgm:pt modelId="{C6621D0C-BC6D-4F68-859E-A55006BE2DB7}" type="pres">
      <dgm:prSet presAssocID="{B15197B4-EAEE-4BF0-BE6D-A7DDCE222187}" presName="node" presStyleLbl="node1" presStyleIdx="7" presStyleCnt="8">
        <dgm:presLayoutVars>
          <dgm:bulletEnabled val="1"/>
        </dgm:presLayoutVars>
      </dgm:prSet>
      <dgm:spPr/>
      <dgm:t>
        <a:bodyPr/>
        <a:lstStyle/>
        <a:p>
          <a:endParaRPr lang="ru-RU"/>
        </a:p>
      </dgm:t>
    </dgm:pt>
  </dgm:ptLst>
  <dgm:cxnLst>
    <dgm:cxn modelId="{1D1E0286-4CDC-4EF3-AE4B-21E14E2205A9}" type="presOf" srcId="{BE9D01FB-EEDF-45AF-B286-D66E48E45BF6}" destId="{F3A7B717-ADEC-45F5-B457-0BF486F718BA}" srcOrd="1" destOrd="0" presId="urn:microsoft.com/office/officeart/2005/8/layout/radial1"/>
    <dgm:cxn modelId="{685D3506-1612-4A9B-B1AE-2C7D45382324}" type="presOf" srcId="{B0EA0A7B-8B87-494D-8B01-3704E78B3C8A}" destId="{4E8263FC-07D8-4463-ACC0-80C99DFDB015}" srcOrd="1" destOrd="0" presId="urn:microsoft.com/office/officeart/2005/8/layout/radial1"/>
    <dgm:cxn modelId="{7DAF970A-19F3-4CEC-97DF-D290677A38BF}" type="presOf" srcId="{652B055D-B501-4736-9742-7549FB835E11}" destId="{B92AC3CD-B8AA-489D-8D45-5FEBD990DEEA}" srcOrd="0" destOrd="0" presId="urn:microsoft.com/office/officeart/2005/8/layout/radial1"/>
    <dgm:cxn modelId="{55AD51A7-D9E2-4501-AF79-C0B8CE474EA2}" type="presOf" srcId="{0642DDAC-2C56-468A-BB49-6D7A29685E9B}" destId="{272A54D8-C840-4832-8975-F012BBA529E1}" srcOrd="0" destOrd="0" presId="urn:microsoft.com/office/officeart/2005/8/layout/radial1"/>
    <dgm:cxn modelId="{9B1B83DF-FE09-4DCA-8D89-EF00D65D7F7B}" type="presOf" srcId="{CA0D8798-512C-41FF-A7B4-EA4EAF91536C}" destId="{AF98E6E0-D6E0-4471-B63E-BBB242AE0B46}" srcOrd="0" destOrd="0" presId="urn:microsoft.com/office/officeart/2005/8/layout/radial1"/>
    <dgm:cxn modelId="{81C70DB9-84E5-4209-8B00-414D433E643A}" srcId="{F6523E9C-BC1A-4826-87E3-3F0D0A1506E0}" destId="{CA0D8798-512C-41FF-A7B4-EA4EAF91536C}" srcOrd="6" destOrd="0" parTransId="{AD12CEF3-C946-48D0-B89F-71585841A53C}" sibTransId="{8C545F4B-28BE-462A-9154-6BF5DE935C55}"/>
    <dgm:cxn modelId="{5CF6B127-07A6-4EC2-994D-26773403ABFA}" type="presOf" srcId="{EC877F1C-2DE5-4E37-A38C-24C3FA9700E3}" destId="{2D5FD1CF-E36C-4F8D-BB7F-1DD47CAF5AB4}" srcOrd="1" destOrd="0" presId="urn:microsoft.com/office/officeart/2005/8/layout/radial1"/>
    <dgm:cxn modelId="{B4107FBE-2A69-432B-A52A-954A81A1552C}" type="presOf" srcId="{EC877F1C-2DE5-4E37-A38C-24C3FA9700E3}" destId="{60219E71-2B43-47B7-9C63-8E3758D02939}" srcOrd="0" destOrd="0" presId="urn:microsoft.com/office/officeart/2005/8/layout/radial1"/>
    <dgm:cxn modelId="{93D42B58-0142-45DA-82F3-120F4CC5BE57}" srcId="{F6523E9C-BC1A-4826-87E3-3F0D0A1506E0}" destId="{B959F30D-E4E6-4DAE-A5BD-D1E6A5DC99CA}" srcOrd="5" destOrd="0" parTransId="{BE9D01FB-EEDF-45AF-B286-D66E48E45BF6}" sibTransId="{D539585D-79AB-4555-A250-F71E67FA7DCA}"/>
    <dgm:cxn modelId="{371FD787-7651-4AA7-A6EA-2B67EBB25C0C}" srcId="{F6523E9C-BC1A-4826-87E3-3F0D0A1506E0}" destId="{2EE90ACB-C69F-4784-B635-58F6227E8CF6}" srcOrd="3" destOrd="0" parTransId="{BC90D75C-887B-4273-BA21-3CE58FA7EC14}" sibTransId="{515CA802-5D1E-47F6-BC1D-F51701DE12E4}"/>
    <dgm:cxn modelId="{4D3828CE-1A20-45B3-B8CB-4B9D6B36844B}" type="presOf" srcId="{0A892347-3048-4ACD-AECE-69BE4DC81079}" destId="{3039A6AB-DF31-420D-970F-EC304E091453}" srcOrd="1" destOrd="0" presId="urn:microsoft.com/office/officeart/2005/8/layout/radial1"/>
    <dgm:cxn modelId="{E3B612AB-FD6A-4005-B1B5-3E9377AC0104}" type="presOf" srcId="{670AE12D-79BD-4B99-A057-99FF424AB2EA}" destId="{226AADB7-DED4-48B3-A579-9265FE91CC76}" srcOrd="0" destOrd="0" presId="urn:microsoft.com/office/officeart/2005/8/layout/radial1"/>
    <dgm:cxn modelId="{5AB171D7-0151-4F95-ADE8-6A5A5AED604A}" type="presOf" srcId="{98CB242E-5B96-46A1-915A-692A25FAD27E}" destId="{68D42AC0-5476-4998-BE2A-07FCE27494E5}" srcOrd="0" destOrd="0" presId="urn:microsoft.com/office/officeart/2005/8/layout/radial1"/>
    <dgm:cxn modelId="{9119BE43-D39E-4453-80D7-8859296A16CF}" type="presOf" srcId="{F6523E9C-BC1A-4826-87E3-3F0D0A1506E0}" destId="{B66802EB-BF4C-4A0B-A45B-0BD21BC1219B}" srcOrd="0" destOrd="0" presId="urn:microsoft.com/office/officeart/2005/8/layout/radial1"/>
    <dgm:cxn modelId="{63703304-3834-4939-8107-34001DB6F1A0}" srcId="{F6523E9C-BC1A-4826-87E3-3F0D0A1506E0}" destId="{652B055D-B501-4736-9742-7549FB835E11}" srcOrd="2" destOrd="0" parTransId="{0A892347-3048-4ACD-AECE-69BE4DC81079}" sibTransId="{5CA229C8-5F84-4F94-B818-960514FF3B15}"/>
    <dgm:cxn modelId="{D8A669F9-72D8-4138-97CE-7C34BF94B091}" type="presOf" srcId="{B15197B4-EAEE-4BF0-BE6D-A7DDCE222187}" destId="{C6621D0C-BC6D-4F68-859E-A55006BE2DB7}" srcOrd="0" destOrd="0" presId="urn:microsoft.com/office/officeart/2005/8/layout/radial1"/>
    <dgm:cxn modelId="{C08724E5-9F86-485B-90EA-75B3C77CAE15}" srcId="{F6523E9C-BC1A-4826-87E3-3F0D0A1506E0}" destId="{B174A1A2-2BF2-485E-908D-9B4B9E0B565E}" srcOrd="4" destOrd="0" parTransId="{EC877F1C-2DE5-4E37-A38C-24C3FA9700E3}" sibTransId="{0AD6398B-FE49-419F-882F-7AE00A8B2573}"/>
    <dgm:cxn modelId="{49A0DEC3-70BB-4E60-A951-2C817D0B84BB}" type="presOf" srcId="{B0EA0A7B-8B87-494D-8B01-3704E78B3C8A}" destId="{D7FB5C50-F0EB-444A-9388-B5B1601B6A5E}" srcOrd="0" destOrd="0" presId="urn:microsoft.com/office/officeart/2005/8/layout/radial1"/>
    <dgm:cxn modelId="{5B5CFAD3-A157-4A4B-B7F1-4BD37D57EAA2}" type="presOf" srcId="{3667206A-A021-445E-8421-C97FB36A79A1}" destId="{E9150E37-40AA-48AD-8C19-ACC4539FF857}" srcOrd="1" destOrd="0" presId="urn:microsoft.com/office/officeart/2005/8/layout/radial1"/>
    <dgm:cxn modelId="{FEF8B973-FA29-46F0-8867-32A6367FD8F1}" type="presOf" srcId="{BC90D75C-887B-4273-BA21-3CE58FA7EC14}" destId="{9D62F7F0-04FD-4C8B-8D18-982A43C17CD1}" srcOrd="0" destOrd="0" presId="urn:microsoft.com/office/officeart/2005/8/layout/radial1"/>
    <dgm:cxn modelId="{0E0A6CEF-EF63-42F3-9534-DEBA2ED0AC16}" type="presOf" srcId="{B959F30D-E4E6-4DAE-A5BD-D1E6A5DC99CA}" destId="{43AC2DC3-B1B3-4388-B412-A14DDBF61E93}" srcOrd="0" destOrd="0" presId="urn:microsoft.com/office/officeart/2005/8/layout/radial1"/>
    <dgm:cxn modelId="{3EDA9FF8-95F1-4176-836A-F3A54953C316}" type="presOf" srcId="{2EE90ACB-C69F-4784-B635-58F6227E8CF6}" destId="{BB741AF6-2F65-4AC9-8879-BF98FC35195D}" srcOrd="0" destOrd="0" presId="urn:microsoft.com/office/officeart/2005/8/layout/radial1"/>
    <dgm:cxn modelId="{EF3A6E18-823B-43E3-AE49-1C459F6997C5}" type="presOf" srcId="{0642DDAC-2C56-468A-BB49-6D7A29685E9B}" destId="{BE083DEA-824E-4DB4-8837-0206C65EBA7C}" srcOrd="1" destOrd="0" presId="urn:microsoft.com/office/officeart/2005/8/layout/radial1"/>
    <dgm:cxn modelId="{DD23F0A4-F603-4E18-AA0D-9E190EA829B6}" srcId="{F6523E9C-BC1A-4826-87E3-3F0D0A1506E0}" destId="{670AE12D-79BD-4B99-A057-99FF424AB2EA}" srcOrd="1" destOrd="0" parTransId="{0642DDAC-2C56-468A-BB49-6D7A29685E9B}" sibTransId="{4189C23E-E5E9-48F4-8EDB-49944DB0F04B}"/>
    <dgm:cxn modelId="{63F24E61-8005-46A8-BF54-4F2DDAEA87AA}" type="presOf" srcId="{3667206A-A021-445E-8421-C97FB36A79A1}" destId="{DCBE6066-91E9-49F8-9135-25FBE9A7E411}" srcOrd="0" destOrd="0" presId="urn:microsoft.com/office/officeart/2005/8/layout/radial1"/>
    <dgm:cxn modelId="{CB84522F-B8B7-42B8-B9D0-11FB50D4EB9D}" srcId="{F6523E9C-BC1A-4826-87E3-3F0D0A1506E0}" destId="{98CB242E-5B96-46A1-915A-692A25FAD27E}" srcOrd="0" destOrd="0" parTransId="{3667206A-A021-445E-8421-C97FB36A79A1}" sibTransId="{BE7B6C77-3FBD-4050-AD16-1C6F280D3EA2}"/>
    <dgm:cxn modelId="{CE76D5F9-78F2-4956-A819-95B21EBDD234}" type="presOf" srcId="{BC90D75C-887B-4273-BA21-3CE58FA7EC14}" destId="{73EE6502-EFDD-4C25-A343-A9742D5EB64A}" srcOrd="1" destOrd="0" presId="urn:microsoft.com/office/officeart/2005/8/layout/radial1"/>
    <dgm:cxn modelId="{05779C0D-485D-4FF8-A739-C26E05D1A8DB}" type="presOf" srcId="{AD12CEF3-C946-48D0-B89F-71585841A53C}" destId="{90E4C287-5AC6-428D-85DE-011FA1B15EEE}" srcOrd="1" destOrd="0" presId="urn:microsoft.com/office/officeart/2005/8/layout/radial1"/>
    <dgm:cxn modelId="{66DE90CB-48F2-48B3-A02A-76C6911BA741}" srcId="{183F4906-B21D-43C3-8B92-5AA4748400E0}" destId="{F6523E9C-BC1A-4826-87E3-3F0D0A1506E0}" srcOrd="0" destOrd="0" parTransId="{15422FBA-A28C-45E5-96C5-B5277655C121}" sibTransId="{C28256E2-CB1F-44C2-B541-930B1BFC9A49}"/>
    <dgm:cxn modelId="{02232019-04F5-4B09-B7D9-348E9345261E}" type="presOf" srcId="{0A892347-3048-4ACD-AECE-69BE4DC81079}" destId="{9B9C00F7-189E-47D9-B6DC-EC17C086A6F8}" srcOrd="0" destOrd="0" presId="urn:microsoft.com/office/officeart/2005/8/layout/radial1"/>
    <dgm:cxn modelId="{99A936D7-77FA-48D6-8969-C77DC6279BBB}" type="presOf" srcId="{BE9D01FB-EEDF-45AF-B286-D66E48E45BF6}" destId="{722A13B3-0193-450D-AD3C-B30F538B340C}" srcOrd="0" destOrd="0" presId="urn:microsoft.com/office/officeart/2005/8/layout/radial1"/>
    <dgm:cxn modelId="{BCB7259B-D8A2-4F28-A1CB-2BCFE11F4456}" srcId="{F6523E9C-BC1A-4826-87E3-3F0D0A1506E0}" destId="{B15197B4-EAEE-4BF0-BE6D-A7DDCE222187}" srcOrd="7" destOrd="0" parTransId="{B0EA0A7B-8B87-494D-8B01-3704E78B3C8A}" sibTransId="{0EFEF990-781E-4034-953A-C14A1DC90BEC}"/>
    <dgm:cxn modelId="{2D7F0461-57F8-41A9-883D-8C68B125729F}" type="presOf" srcId="{B174A1A2-2BF2-485E-908D-9B4B9E0B565E}" destId="{DD18DB0E-3D9F-4739-8490-9E6995C8D7C0}" srcOrd="0" destOrd="0" presId="urn:microsoft.com/office/officeart/2005/8/layout/radial1"/>
    <dgm:cxn modelId="{3FE86F20-B95E-428E-B680-65B7992BF189}" type="presOf" srcId="{AD12CEF3-C946-48D0-B89F-71585841A53C}" destId="{4EF491A5-6C09-4767-87FB-AD93F7CB3A7F}" srcOrd="0" destOrd="0" presId="urn:microsoft.com/office/officeart/2005/8/layout/radial1"/>
    <dgm:cxn modelId="{E3BA108E-9860-4327-BACD-5DB0C5321AAE}" type="presOf" srcId="{183F4906-B21D-43C3-8B92-5AA4748400E0}" destId="{B78832EC-01A0-4450-81C7-A63A4AB8FB8E}" srcOrd="0" destOrd="0" presId="urn:microsoft.com/office/officeart/2005/8/layout/radial1"/>
    <dgm:cxn modelId="{D126C0BF-7FDD-44AA-82CC-970C0EB97484}" type="presParOf" srcId="{B78832EC-01A0-4450-81C7-A63A4AB8FB8E}" destId="{B66802EB-BF4C-4A0B-A45B-0BD21BC1219B}" srcOrd="0" destOrd="0" presId="urn:microsoft.com/office/officeart/2005/8/layout/radial1"/>
    <dgm:cxn modelId="{2554ADCB-F6FD-45B3-98B8-8CBC5B2350A4}" type="presParOf" srcId="{B78832EC-01A0-4450-81C7-A63A4AB8FB8E}" destId="{DCBE6066-91E9-49F8-9135-25FBE9A7E411}" srcOrd="1" destOrd="0" presId="urn:microsoft.com/office/officeart/2005/8/layout/radial1"/>
    <dgm:cxn modelId="{6A9FB75A-3183-4B30-B638-EF154CE02761}" type="presParOf" srcId="{DCBE6066-91E9-49F8-9135-25FBE9A7E411}" destId="{E9150E37-40AA-48AD-8C19-ACC4539FF857}" srcOrd="0" destOrd="0" presId="urn:microsoft.com/office/officeart/2005/8/layout/radial1"/>
    <dgm:cxn modelId="{F6B8E1D4-5D93-4D5A-845E-27D58C125EC0}" type="presParOf" srcId="{B78832EC-01A0-4450-81C7-A63A4AB8FB8E}" destId="{68D42AC0-5476-4998-BE2A-07FCE27494E5}" srcOrd="2" destOrd="0" presId="urn:microsoft.com/office/officeart/2005/8/layout/radial1"/>
    <dgm:cxn modelId="{8354041D-D942-4972-803E-1D3D933F0703}" type="presParOf" srcId="{B78832EC-01A0-4450-81C7-A63A4AB8FB8E}" destId="{272A54D8-C840-4832-8975-F012BBA529E1}" srcOrd="3" destOrd="0" presId="urn:microsoft.com/office/officeart/2005/8/layout/radial1"/>
    <dgm:cxn modelId="{8171FF24-2AAF-4CC1-A853-F3CABF2B5B36}" type="presParOf" srcId="{272A54D8-C840-4832-8975-F012BBA529E1}" destId="{BE083DEA-824E-4DB4-8837-0206C65EBA7C}" srcOrd="0" destOrd="0" presId="urn:microsoft.com/office/officeart/2005/8/layout/radial1"/>
    <dgm:cxn modelId="{FCCB8C67-3952-4415-8D49-C7F6C245D4B7}" type="presParOf" srcId="{B78832EC-01A0-4450-81C7-A63A4AB8FB8E}" destId="{226AADB7-DED4-48B3-A579-9265FE91CC76}" srcOrd="4" destOrd="0" presId="urn:microsoft.com/office/officeart/2005/8/layout/radial1"/>
    <dgm:cxn modelId="{5BEDA34F-A1F2-4C5A-AA38-5B80648C4015}" type="presParOf" srcId="{B78832EC-01A0-4450-81C7-A63A4AB8FB8E}" destId="{9B9C00F7-189E-47D9-B6DC-EC17C086A6F8}" srcOrd="5" destOrd="0" presId="urn:microsoft.com/office/officeart/2005/8/layout/radial1"/>
    <dgm:cxn modelId="{AD4D294B-755E-4CB2-B5C9-808B7E0D9578}" type="presParOf" srcId="{9B9C00F7-189E-47D9-B6DC-EC17C086A6F8}" destId="{3039A6AB-DF31-420D-970F-EC304E091453}" srcOrd="0" destOrd="0" presId="urn:microsoft.com/office/officeart/2005/8/layout/radial1"/>
    <dgm:cxn modelId="{7CCE82A2-C4B4-41C7-8806-2E8935CBE0C7}" type="presParOf" srcId="{B78832EC-01A0-4450-81C7-A63A4AB8FB8E}" destId="{B92AC3CD-B8AA-489D-8D45-5FEBD990DEEA}" srcOrd="6" destOrd="0" presId="urn:microsoft.com/office/officeart/2005/8/layout/radial1"/>
    <dgm:cxn modelId="{4F969CB7-6EA3-407C-B163-27F3C591F59E}" type="presParOf" srcId="{B78832EC-01A0-4450-81C7-A63A4AB8FB8E}" destId="{9D62F7F0-04FD-4C8B-8D18-982A43C17CD1}" srcOrd="7" destOrd="0" presId="urn:microsoft.com/office/officeart/2005/8/layout/radial1"/>
    <dgm:cxn modelId="{2AED43C5-0816-4E77-8BFC-EFC5D1F86EBE}" type="presParOf" srcId="{9D62F7F0-04FD-4C8B-8D18-982A43C17CD1}" destId="{73EE6502-EFDD-4C25-A343-A9742D5EB64A}" srcOrd="0" destOrd="0" presId="urn:microsoft.com/office/officeart/2005/8/layout/radial1"/>
    <dgm:cxn modelId="{9F990422-38D1-4856-8675-88931FF97129}" type="presParOf" srcId="{B78832EC-01A0-4450-81C7-A63A4AB8FB8E}" destId="{BB741AF6-2F65-4AC9-8879-BF98FC35195D}" srcOrd="8" destOrd="0" presId="urn:microsoft.com/office/officeart/2005/8/layout/radial1"/>
    <dgm:cxn modelId="{D8403578-0847-46CF-BC7F-366BDC95247F}" type="presParOf" srcId="{B78832EC-01A0-4450-81C7-A63A4AB8FB8E}" destId="{60219E71-2B43-47B7-9C63-8E3758D02939}" srcOrd="9" destOrd="0" presId="urn:microsoft.com/office/officeart/2005/8/layout/radial1"/>
    <dgm:cxn modelId="{590D1EB6-9AB0-4740-9562-D7BC1DA4835C}" type="presParOf" srcId="{60219E71-2B43-47B7-9C63-8E3758D02939}" destId="{2D5FD1CF-E36C-4F8D-BB7F-1DD47CAF5AB4}" srcOrd="0" destOrd="0" presId="urn:microsoft.com/office/officeart/2005/8/layout/radial1"/>
    <dgm:cxn modelId="{74616A06-6E2E-4FB5-84FE-A995BCEA985E}" type="presParOf" srcId="{B78832EC-01A0-4450-81C7-A63A4AB8FB8E}" destId="{DD18DB0E-3D9F-4739-8490-9E6995C8D7C0}" srcOrd="10" destOrd="0" presId="urn:microsoft.com/office/officeart/2005/8/layout/radial1"/>
    <dgm:cxn modelId="{85E34575-056E-4935-A5EA-BB051FC0FF3B}" type="presParOf" srcId="{B78832EC-01A0-4450-81C7-A63A4AB8FB8E}" destId="{722A13B3-0193-450D-AD3C-B30F538B340C}" srcOrd="11" destOrd="0" presId="urn:microsoft.com/office/officeart/2005/8/layout/radial1"/>
    <dgm:cxn modelId="{3B3B38A3-99BD-4C0B-8BBA-264C59BD93C9}" type="presParOf" srcId="{722A13B3-0193-450D-AD3C-B30F538B340C}" destId="{F3A7B717-ADEC-45F5-B457-0BF486F718BA}" srcOrd="0" destOrd="0" presId="urn:microsoft.com/office/officeart/2005/8/layout/radial1"/>
    <dgm:cxn modelId="{F4CC1301-05A9-4CCB-B1DF-F5098F37F9D2}" type="presParOf" srcId="{B78832EC-01A0-4450-81C7-A63A4AB8FB8E}" destId="{43AC2DC3-B1B3-4388-B412-A14DDBF61E93}" srcOrd="12" destOrd="0" presId="urn:microsoft.com/office/officeart/2005/8/layout/radial1"/>
    <dgm:cxn modelId="{0EB0DDD1-EC0B-4B04-A721-6A8359CC0C86}" type="presParOf" srcId="{B78832EC-01A0-4450-81C7-A63A4AB8FB8E}" destId="{4EF491A5-6C09-4767-87FB-AD93F7CB3A7F}" srcOrd="13" destOrd="0" presId="urn:microsoft.com/office/officeart/2005/8/layout/radial1"/>
    <dgm:cxn modelId="{97798348-3AB0-4B0C-BE58-8F27FBF5975D}" type="presParOf" srcId="{4EF491A5-6C09-4767-87FB-AD93F7CB3A7F}" destId="{90E4C287-5AC6-428D-85DE-011FA1B15EEE}" srcOrd="0" destOrd="0" presId="urn:microsoft.com/office/officeart/2005/8/layout/radial1"/>
    <dgm:cxn modelId="{6226E329-52F5-4722-8693-6D7E631CED78}" type="presParOf" srcId="{B78832EC-01A0-4450-81C7-A63A4AB8FB8E}" destId="{AF98E6E0-D6E0-4471-B63E-BBB242AE0B46}" srcOrd="14" destOrd="0" presId="urn:microsoft.com/office/officeart/2005/8/layout/radial1"/>
    <dgm:cxn modelId="{8515F981-AFB0-4547-B08C-C25D3E6BEE8F}" type="presParOf" srcId="{B78832EC-01A0-4450-81C7-A63A4AB8FB8E}" destId="{D7FB5C50-F0EB-444A-9388-B5B1601B6A5E}" srcOrd="15" destOrd="0" presId="urn:microsoft.com/office/officeart/2005/8/layout/radial1"/>
    <dgm:cxn modelId="{1B0A67A6-3A85-477A-962C-1EA322075D0E}" type="presParOf" srcId="{D7FB5C50-F0EB-444A-9388-B5B1601B6A5E}" destId="{4E8263FC-07D8-4463-ACC0-80C99DFDB015}" srcOrd="0" destOrd="0" presId="urn:microsoft.com/office/officeart/2005/8/layout/radial1"/>
    <dgm:cxn modelId="{94E25218-78A9-4162-A227-01BAB009FF16}" type="presParOf" srcId="{B78832EC-01A0-4450-81C7-A63A4AB8FB8E}" destId="{C6621D0C-BC6D-4F68-859E-A55006BE2DB7}" srcOrd="16"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802EB-BF4C-4A0B-A45B-0BD21BC1219B}">
      <dsp:nvSpPr>
        <dsp:cNvPr id="0" name=""/>
        <dsp:cNvSpPr/>
      </dsp:nvSpPr>
      <dsp:spPr>
        <a:xfrm>
          <a:off x="2219418" y="1940336"/>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Arial"/>
            </a:rPr>
            <a:t>Разработка ежегодного бюджета</a:t>
          </a:r>
        </a:p>
      </dsp:txBody>
      <dsp:txXfrm>
        <a:off x="2384733" y="2105651"/>
        <a:ext cx="798212" cy="798212"/>
      </dsp:txXfrm>
    </dsp:sp>
    <dsp:sp modelId="{DCBE6066-91E9-49F8-9135-25FBE9A7E411}">
      <dsp:nvSpPr>
        <dsp:cNvPr id="0" name=""/>
        <dsp:cNvSpPr/>
      </dsp:nvSpPr>
      <dsp:spPr>
        <a:xfrm rot="16200000">
          <a:off x="2387804" y="1526053"/>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4038" y="1524499"/>
        <a:ext cx="39603" cy="39603"/>
      </dsp:txXfrm>
    </dsp:sp>
    <dsp:sp modelId="{68D42AC0-5476-4998-BE2A-07FCE27494E5}">
      <dsp:nvSpPr>
        <dsp:cNvPr id="0" name=""/>
        <dsp:cNvSpPr/>
      </dsp:nvSpPr>
      <dsp:spPr>
        <a:xfrm>
          <a:off x="2219418" y="19422"/>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kern="1200" baseline="0" smtClean="0">
              <a:latin typeface="Arial"/>
            </a:rPr>
            <a:t>1. </a:t>
          </a:r>
          <a:r>
            <a:rPr lang="ru-RU" sz="600" kern="1200" baseline="0" smtClean="0">
              <a:latin typeface="Arial"/>
            </a:rPr>
            <a:t>Утверждение документа БПСП</a:t>
          </a:r>
          <a:r>
            <a:rPr lang="en-US" sz="600" kern="1200" baseline="0" smtClean="0">
              <a:latin typeface="Arial"/>
            </a:rPr>
            <a:t> </a:t>
          </a:r>
        </a:p>
      </dsp:txBody>
      <dsp:txXfrm>
        <a:off x="2384733" y="184737"/>
        <a:ext cx="798212" cy="798212"/>
      </dsp:txXfrm>
    </dsp:sp>
    <dsp:sp modelId="{272A54D8-C840-4832-8975-F012BBA529E1}">
      <dsp:nvSpPr>
        <dsp:cNvPr id="0" name=""/>
        <dsp:cNvSpPr/>
      </dsp:nvSpPr>
      <dsp:spPr>
        <a:xfrm rot="18900000">
          <a:off x="3066950" y="1807364"/>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43183" y="1805810"/>
        <a:ext cx="39603" cy="39603"/>
      </dsp:txXfrm>
    </dsp:sp>
    <dsp:sp modelId="{226AADB7-DED4-48B3-A579-9265FE91CC76}">
      <dsp:nvSpPr>
        <dsp:cNvPr id="0" name=""/>
        <dsp:cNvSpPr/>
      </dsp:nvSpPr>
      <dsp:spPr>
        <a:xfrm>
          <a:off x="3577709" y="582045"/>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pt-BR" sz="600" kern="1200" baseline="0" smtClean="0">
              <a:latin typeface="Arial"/>
            </a:rPr>
            <a:t>2. </a:t>
          </a:r>
          <a:r>
            <a:rPr lang="ru-RU" sz="600" kern="1200" baseline="0" smtClean="0">
              <a:latin typeface="Arial"/>
            </a:rPr>
            <a:t>Издание ежегодных инструктивных писем по</a:t>
          </a:r>
          <a:r>
            <a:rPr lang="pt-BR" sz="600" kern="1200" baseline="0" smtClean="0">
              <a:latin typeface="Arial"/>
            </a:rPr>
            <a:t> </a:t>
          </a:r>
          <a:r>
            <a:rPr lang="ru-RU" sz="600" kern="1200" baseline="0" smtClean="0">
              <a:latin typeface="Arial"/>
            </a:rPr>
            <a:t>разработке бюджета</a:t>
          </a:r>
          <a:r>
            <a:rPr lang="pt-BR" sz="600" kern="1200" baseline="0" smtClean="0">
              <a:latin typeface="Arial"/>
            </a:rPr>
            <a:t> </a:t>
          </a:r>
        </a:p>
      </dsp:txBody>
      <dsp:txXfrm>
        <a:off x="3743024" y="747360"/>
        <a:ext cx="798212" cy="798212"/>
      </dsp:txXfrm>
    </dsp:sp>
    <dsp:sp modelId="{9B9C00F7-189E-47D9-B6DC-EC17C086A6F8}">
      <dsp:nvSpPr>
        <dsp:cNvPr id="0" name=""/>
        <dsp:cNvSpPr/>
      </dsp:nvSpPr>
      <dsp:spPr>
        <a:xfrm>
          <a:off x="3348261" y="2486510"/>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4494" y="2484955"/>
        <a:ext cx="39603" cy="39603"/>
      </dsp:txXfrm>
    </dsp:sp>
    <dsp:sp modelId="{B92AC3CD-B8AA-489D-8D45-5FEBD990DEEA}">
      <dsp:nvSpPr>
        <dsp:cNvPr id="0" name=""/>
        <dsp:cNvSpPr/>
      </dsp:nvSpPr>
      <dsp:spPr>
        <a:xfrm>
          <a:off x="4140331" y="1940336"/>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n-US" sz="600" kern="1200" baseline="0" smtClean="0">
            <a:latin typeface="Arial"/>
          </a:endParaRPr>
        </a:p>
        <a:p>
          <a:pPr marR="0" lvl="0" algn="ctr" defTabSz="266700" rtl="0">
            <a:lnSpc>
              <a:spcPct val="90000"/>
            </a:lnSpc>
            <a:spcBef>
              <a:spcPct val="0"/>
            </a:spcBef>
            <a:spcAft>
              <a:spcPct val="35000"/>
            </a:spcAft>
          </a:pPr>
          <a:r>
            <a:rPr lang="es-HN" sz="600" kern="1200" baseline="0" smtClean="0">
              <a:latin typeface="Arial"/>
            </a:rPr>
            <a:t>3.</a:t>
          </a:r>
          <a:r>
            <a:rPr lang="ru-RU" sz="600" kern="1200" baseline="0" smtClean="0">
              <a:latin typeface="Arial"/>
            </a:rPr>
            <a:t> Разработка и представление предложений</a:t>
          </a:r>
          <a:r>
            <a:rPr lang="es-HN" sz="600" kern="1200" baseline="0" smtClean="0">
              <a:latin typeface="Arial"/>
            </a:rPr>
            <a:t> /</a:t>
          </a:r>
          <a:r>
            <a:rPr lang="ru-RU" sz="600" kern="1200" baseline="0" smtClean="0">
              <a:latin typeface="Arial"/>
            </a:rPr>
            <a:t>проектов бюджетов</a:t>
          </a:r>
          <a:endParaRPr lang="ru-RU" sz="600" kern="1200" smtClean="0"/>
        </a:p>
      </dsp:txBody>
      <dsp:txXfrm>
        <a:off x="4305646" y="2105651"/>
        <a:ext cx="798212" cy="798212"/>
      </dsp:txXfrm>
    </dsp:sp>
    <dsp:sp modelId="{9D62F7F0-04FD-4C8B-8D18-982A43C17CD1}">
      <dsp:nvSpPr>
        <dsp:cNvPr id="0" name=""/>
        <dsp:cNvSpPr/>
      </dsp:nvSpPr>
      <dsp:spPr>
        <a:xfrm rot="2700000">
          <a:off x="3066950" y="3165655"/>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43183" y="3164101"/>
        <a:ext cx="39603" cy="39603"/>
      </dsp:txXfrm>
    </dsp:sp>
    <dsp:sp modelId="{BB741AF6-2F65-4AC9-8879-BF98FC35195D}">
      <dsp:nvSpPr>
        <dsp:cNvPr id="0" name=""/>
        <dsp:cNvSpPr/>
      </dsp:nvSpPr>
      <dsp:spPr>
        <a:xfrm>
          <a:off x="3577709" y="3298626"/>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HN" sz="600" kern="1200" baseline="0" smtClean="0">
              <a:latin typeface="Arial"/>
            </a:rPr>
            <a:t>4.</a:t>
          </a:r>
          <a:r>
            <a:rPr lang="ru-RU" sz="600" kern="1200" baseline="0" smtClean="0">
              <a:latin typeface="Arial"/>
            </a:rPr>
            <a:t> Утверждение</a:t>
          </a:r>
          <a:r>
            <a:rPr lang="ro-RO" sz="600" kern="1200" baseline="0" smtClean="0">
              <a:latin typeface="Arial"/>
            </a:rPr>
            <a:t> </a:t>
          </a:r>
        </a:p>
        <a:p>
          <a:pPr marR="0" lvl="0" algn="ctr" defTabSz="266700" rtl="0">
            <a:lnSpc>
              <a:spcPct val="90000"/>
            </a:lnSpc>
            <a:spcBef>
              <a:spcPct val="0"/>
            </a:spcBef>
            <a:spcAft>
              <a:spcPct val="35000"/>
            </a:spcAft>
          </a:pPr>
          <a:r>
            <a:rPr lang="ru-RU" sz="600" kern="1200" baseline="0" smtClean="0">
              <a:latin typeface="Arial"/>
            </a:rPr>
            <a:t>о макробюджетных лимитах на среднесрочный период и поправок к  законодательству исходят от</a:t>
          </a:r>
          <a:r>
            <a:rPr lang="ro-RO" sz="600" kern="1200" baseline="0" smtClean="0">
              <a:latin typeface="Arial"/>
            </a:rPr>
            <a:t> </a:t>
          </a:r>
          <a:r>
            <a:rPr lang="ru-RU" sz="600" kern="1200" baseline="0" smtClean="0">
              <a:latin typeface="Arial"/>
            </a:rPr>
            <a:t>бюджетно-налоговой политики</a:t>
          </a:r>
          <a:endParaRPr lang="ru-RU" sz="600" kern="1200" smtClean="0"/>
        </a:p>
      </dsp:txBody>
      <dsp:txXfrm>
        <a:off x="3743024" y="3463941"/>
        <a:ext cx="798212" cy="798212"/>
      </dsp:txXfrm>
    </dsp:sp>
    <dsp:sp modelId="{60219E71-2B43-47B7-9C63-8E3758D02939}">
      <dsp:nvSpPr>
        <dsp:cNvPr id="0" name=""/>
        <dsp:cNvSpPr/>
      </dsp:nvSpPr>
      <dsp:spPr>
        <a:xfrm rot="5400000">
          <a:off x="2387804" y="3446966"/>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4038" y="3445412"/>
        <a:ext cx="39603" cy="39603"/>
      </dsp:txXfrm>
    </dsp:sp>
    <dsp:sp modelId="{DD18DB0E-3D9F-4739-8490-9E6995C8D7C0}">
      <dsp:nvSpPr>
        <dsp:cNvPr id="0" name=""/>
        <dsp:cNvSpPr/>
      </dsp:nvSpPr>
      <dsp:spPr>
        <a:xfrm>
          <a:off x="2219418" y="3861249"/>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o-RO" sz="600" kern="1200" baseline="0" smtClean="0">
              <a:latin typeface="Arial"/>
            </a:rPr>
            <a:t>5. </a:t>
          </a:r>
          <a:r>
            <a:rPr lang="ru-RU" sz="600" kern="1200" baseline="0" smtClean="0">
              <a:latin typeface="Arial"/>
            </a:rPr>
            <a:t>Организация обсуждений </a:t>
          </a:r>
          <a:r>
            <a:rPr lang="es-HN" sz="600" kern="1200" baseline="0" smtClean="0">
              <a:latin typeface="Arial"/>
            </a:rPr>
            <a:t> </a:t>
          </a:r>
          <a:r>
            <a:rPr lang="ru-RU" sz="600" kern="1200" baseline="0" smtClean="0">
              <a:latin typeface="Arial"/>
            </a:rPr>
            <a:t>предложений по бюджету  </a:t>
          </a:r>
          <a:r>
            <a:rPr lang="es-HN" sz="600" kern="1200" baseline="0" smtClean="0">
              <a:latin typeface="Arial"/>
            </a:rPr>
            <a:t>/</a:t>
          </a:r>
          <a:r>
            <a:rPr lang="ru-RU" sz="600" kern="1200" baseline="0" smtClean="0">
              <a:latin typeface="Arial"/>
            </a:rPr>
            <a:t>проектам бюджетов</a:t>
          </a:r>
          <a:r>
            <a:rPr lang="ro-RO" sz="600" kern="1200" baseline="0" smtClean="0">
              <a:latin typeface="Arial"/>
            </a:rPr>
            <a:t> </a:t>
          </a:r>
          <a:endParaRPr lang="ru-RU" sz="600" kern="1200" smtClean="0"/>
        </a:p>
      </dsp:txBody>
      <dsp:txXfrm>
        <a:off x="2384733" y="4026564"/>
        <a:ext cx="798212" cy="798212"/>
      </dsp:txXfrm>
    </dsp:sp>
    <dsp:sp modelId="{722A13B3-0193-450D-AD3C-B30F538B340C}">
      <dsp:nvSpPr>
        <dsp:cNvPr id="0" name=""/>
        <dsp:cNvSpPr/>
      </dsp:nvSpPr>
      <dsp:spPr>
        <a:xfrm rot="8100000">
          <a:off x="1708659" y="3165655"/>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84892" y="3164101"/>
        <a:ext cx="39603" cy="39603"/>
      </dsp:txXfrm>
    </dsp:sp>
    <dsp:sp modelId="{43AC2DC3-B1B3-4388-B412-A14DDBF61E93}">
      <dsp:nvSpPr>
        <dsp:cNvPr id="0" name=""/>
        <dsp:cNvSpPr/>
      </dsp:nvSpPr>
      <dsp:spPr>
        <a:xfrm>
          <a:off x="861127" y="3298626"/>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pt-BR" sz="600" kern="1200" baseline="0" smtClean="0">
            <a:latin typeface="Arial"/>
          </a:endParaRPr>
        </a:p>
        <a:p>
          <a:pPr marR="0" lvl="0" algn="ctr" defTabSz="266700" rtl="0">
            <a:lnSpc>
              <a:spcPct val="90000"/>
            </a:lnSpc>
            <a:spcBef>
              <a:spcPct val="0"/>
            </a:spcBef>
            <a:spcAft>
              <a:spcPct val="35000"/>
            </a:spcAft>
          </a:pPr>
          <a:r>
            <a:rPr lang="pt-BR" sz="600" kern="1200" baseline="0" smtClean="0">
              <a:latin typeface="Arial"/>
            </a:rPr>
            <a:t>6.</a:t>
          </a:r>
          <a:r>
            <a:rPr lang="ru-RU" sz="600" kern="1200" baseline="0" smtClean="0">
              <a:latin typeface="Arial"/>
            </a:rPr>
            <a:t> Составление проектов ежегодных бюджетных законов</a:t>
          </a:r>
          <a:r>
            <a:rPr lang="pt-BR" sz="600" kern="1200" baseline="0" smtClean="0">
              <a:latin typeface="Arial"/>
            </a:rPr>
            <a:t>/</a:t>
          </a:r>
          <a:r>
            <a:rPr lang="ru-RU" sz="600" kern="1200" baseline="0" smtClean="0">
              <a:latin typeface="Arial"/>
            </a:rPr>
            <a:t>решений</a:t>
          </a:r>
          <a:r>
            <a:rPr lang="pt-BR" sz="600" kern="1200" baseline="0" smtClean="0">
              <a:latin typeface="Arial"/>
            </a:rPr>
            <a:t> </a:t>
          </a:r>
        </a:p>
      </dsp:txBody>
      <dsp:txXfrm>
        <a:off x="1026442" y="3463941"/>
        <a:ext cx="798212" cy="798212"/>
      </dsp:txXfrm>
    </dsp:sp>
    <dsp:sp modelId="{4EF491A5-6C09-4767-87FB-AD93F7CB3A7F}">
      <dsp:nvSpPr>
        <dsp:cNvPr id="0" name=""/>
        <dsp:cNvSpPr/>
      </dsp:nvSpPr>
      <dsp:spPr>
        <a:xfrm rot="10800000">
          <a:off x="1427348" y="2486510"/>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03581" y="2484955"/>
        <a:ext cx="39603" cy="39603"/>
      </dsp:txXfrm>
    </dsp:sp>
    <dsp:sp modelId="{AF98E6E0-D6E0-4471-B63E-BBB242AE0B46}">
      <dsp:nvSpPr>
        <dsp:cNvPr id="0" name=""/>
        <dsp:cNvSpPr/>
      </dsp:nvSpPr>
      <dsp:spPr>
        <a:xfrm>
          <a:off x="298505" y="1940336"/>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pt-BR" sz="600" kern="1200" baseline="0" smtClean="0">
              <a:latin typeface="Arial"/>
            </a:rPr>
            <a:t>7. </a:t>
          </a:r>
          <a:r>
            <a:rPr lang="ru-RU" sz="600" kern="1200" baseline="0" smtClean="0">
              <a:latin typeface="Arial"/>
            </a:rPr>
            <a:t>Утверждение проектов ежегодных бюджетных законов Правительством</a:t>
          </a:r>
          <a:endParaRPr lang="ru-RU" sz="600" kern="1200" smtClean="0"/>
        </a:p>
      </dsp:txBody>
      <dsp:txXfrm>
        <a:off x="463820" y="2105651"/>
        <a:ext cx="798212" cy="798212"/>
      </dsp:txXfrm>
    </dsp:sp>
    <dsp:sp modelId="{D7FB5C50-F0EB-444A-9388-B5B1601B6A5E}">
      <dsp:nvSpPr>
        <dsp:cNvPr id="0" name=""/>
        <dsp:cNvSpPr/>
      </dsp:nvSpPr>
      <dsp:spPr>
        <a:xfrm rot="13500000">
          <a:off x="1708659" y="1807364"/>
          <a:ext cx="792070" cy="36494"/>
        </a:xfrm>
        <a:custGeom>
          <a:avLst/>
          <a:gdLst/>
          <a:ahLst/>
          <a:cxnLst/>
          <a:rect l="0" t="0" r="0" b="0"/>
          <a:pathLst>
            <a:path>
              <a:moveTo>
                <a:pt x="0" y="18247"/>
              </a:moveTo>
              <a:lnTo>
                <a:pt x="792070"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84892" y="1805810"/>
        <a:ext cx="39603" cy="39603"/>
      </dsp:txXfrm>
    </dsp:sp>
    <dsp:sp modelId="{C6621D0C-BC6D-4F68-859E-A55006BE2DB7}">
      <dsp:nvSpPr>
        <dsp:cNvPr id="0" name=""/>
        <dsp:cNvSpPr/>
      </dsp:nvSpPr>
      <dsp:spPr>
        <a:xfrm>
          <a:off x="861127" y="582045"/>
          <a:ext cx="1128842" cy="1128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pt-BR" sz="600" kern="1200" baseline="0" smtClean="0">
              <a:latin typeface="Arial"/>
            </a:rPr>
            <a:t>8.</a:t>
          </a:r>
          <a:r>
            <a:rPr lang="ru-RU" sz="600" kern="1200" baseline="0" smtClean="0">
              <a:latin typeface="Arial"/>
            </a:rPr>
            <a:t>Принятие ежегодных бюджетных законов</a:t>
          </a:r>
          <a:r>
            <a:rPr lang="pt-BR" sz="600" kern="1200" baseline="0" smtClean="0">
              <a:latin typeface="Arial"/>
            </a:rPr>
            <a:t>/</a:t>
          </a:r>
          <a:r>
            <a:rPr lang="ru-RU" sz="600" kern="1200" baseline="0" smtClean="0">
              <a:latin typeface="Arial"/>
            </a:rPr>
            <a:t>решений Парламентом</a:t>
          </a:r>
          <a:r>
            <a:rPr lang="pt-BR" sz="600" kern="1200" baseline="0" smtClean="0">
              <a:latin typeface="Arial"/>
            </a:rPr>
            <a:t>/</a:t>
          </a:r>
          <a:r>
            <a:rPr lang="ru-RU" sz="600" kern="1200" baseline="0" smtClean="0">
              <a:latin typeface="Arial"/>
            </a:rPr>
            <a:t> местными</a:t>
          </a:r>
          <a:r>
            <a:rPr lang="ro-RO" sz="600" kern="1200" baseline="0" smtClean="0">
              <a:latin typeface="Arial"/>
            </a:rPr>
            <a:t> </a:t>
          </a:r>
          <a:r>
            <a:rPr lang="ru-RU" sz="600" kern="1200" baseline="0" smtClean="0">
              <a:latin typeface="Arial"/>
            </a:rPr>
            <a:t>советами</a:t>
          </a:r>
          <a:r>
            <a:rPr lang="ro-RO" sz="600" kern="1200" baseline="0" smtClean="0">
              <a:latin typeface="Arial"/>
            </a:rPr>
            <a:t> </a:t>
          </a:r>
          <a:endParaRPr lang="pt-BR" sz="600" kern="1200" baseline="0" smtClean="0">
            <a:latin typeface="Arial"/>
          </a:endParaRPr>
        </a:p>
      </dsp:txBody>
      <dsp:txXfrm>
        <a:off x="1026442" y="747360"/>
        <a:ext cx="798212" cy="7982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68153</Words>
  <Characters>388478</Characters>
  <Application>Microsoft Office Word</Application>
  <DocSecurity>0</DocSecurity>
  <Lines>3237</Lines>
  <Paragraphs>911</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455720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 Topal</dc:creator>
  <cp:keywords/>
  <dc:description/>
  <cp:lastModifiedBy>Tatiana TB. Bucur</cp:lastModifiedBy>
  <cp:revision>5</cp:revision>
  <dcterms:created xsi:type="dcterms:W3CDTF">2016-01-13T12:38:00Z</dcterms:created>
  <dcterms:modified xsi:type="dcterms:W3CDTF">2018-02-02T07:31:00Z</dcterms:modified>
</cp:coreProperties>
</file>