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C2" w:rsidRPr="003648D5" w:rsidRDefault="00845DC2" w:rsidP="00845DC2">
      <w:pPr>
        <w:ind w:firstLine="709"/>
        <w:jc w:val="right"/>
        <w:rPr>
          <w:sz w:val="28"/>
          <w:szCs w:val="28"/>
          <w:lang w:val="ro-RO" w:eastAsia="ru-RU"/>
        </w:rPr>
      </w:pPr>
      <w:r w:rsidRPr="003648D5">
        <w:rPr>
          <w:sz w:val="28"/>
          <w:szCs w:val="28"/>
          <w:lang w:val="ro-RO" w:eastAsia="ru-RU"/>
        </w:rPr>
        <w:t>Anexa nr.</w:t>
      </w:r>
      <w:r>
        <w:rPr>
          <w:sz w:val="28"/>
          <w:szCs w:val="28"/>
          <w:lang w:val="ro-RO" w:eastAsia="ru-RU"/>
        </w:rPr>
        <w:t xml:space="preserve"> </w:t>
      </w:r>
      <w:r w:rsidRPr="003648D5">
        <w:rPr>
          <w:sz w:val="28"/>
          <w:szCs w:val="28"/>
          <w:lang w:val="ro-RO" w:eastAsia="ru-RU"/>
        </w:rPr>
        <w:t>2</w:t>
      </w:r>
    </w:p>
    <w:p w:rsidR="00845DC2" w:rsidRPr="00B31271" w:rsidRDefault="00845DC2" w:rsidP="00845DC2">
      <w:pPr>
        <w:ind w:firstLine="709"/>
        <w:jc w:val="left"/>
        <w:rPr>
          <w:rFonts w:eastAsia="Calibri"/>
          <w:b/>
          <w:sz w:val="24"/>
          <w:szCs w:val="24"/>
          <w:lang w:val="ro-RO"/>
        </w:rPr>
      </w:pPr>
    </w:p>
    <w:p w:rsidR="00845DC2" w:rsidRPr="000A2C62" w:rsidRDefault="00845DC2" w:rsidP="00845DC2">
      <w:pPr>
        <w:ind w:firstLine="709"/>
        <w:jc w:val="center"/>
        <w:rPr>
          <w:rFonts w:eastAsia="Calibri"/>
          <w:b/>
          <w:sz w:val="28"/>
          <w:szCs w:val="28"/>
          <w:lang w:val="ro-RO"/>
        </w:rPr>
      </w:pPr>
      <w:r w:rsidRPr="000A2C62">
        <w:rPr>
          <w:rFonts w:eastAsia="Calibri"/>
          <w:b/>
          <w:sz w:val="28"/>
          <w:szCs w:val="28"/>
          <w:lang w:val="ro-RO"/>
        </w:rPr>
        <w:t>Servicii sociale și alte servicii specifice</w:t>
      </w:r>
    </w:p>
    <w:p w:rsidR="00845DC2" w:rsidRPr="00B31271" w:rsidRDefault="00845DC2" w:rsidP="00845DC2">
      <w:pPr>
        <w:ind w:firstLine="709"/>
        <w:jc w:val="left"/>
        <w:rPr>
          <w:rFonts w:eastAsia="Calibri"/>
          <w:b/>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3512"/>
      </w:tblGrid>
      <w:tr w:rsidR="00845DC2" w:rsidRPr="00B31271" w:rsidTr="001E67DD">
        <w:trPr>
          <w:trHeight w:val="399"/>
        </w:trPr>
        <w:tc>
          <w:tcPr>
            <w:tcW w:w="3218" w:type="pct"/>
            <w:shd w:val="clear" w:color="auto" w:fill="auto"/>
          </w:tcPr>
          <w:p w:rsidR="00845DC2" w:rsidRPr="006B7EEA" w:rsidRDefault="00845DC2" w:rsidP="001E67DD">
            <w:pPr>
              <w:ind w:firstLine="709"/>
              <w:jc w:val="center"/>
              <w:rPr>
                <w:rFonts w:eastAsia="Calibri"/>
                <w:b/>
                <w:sz w:val="24"/>
                <w:szCs w:val="24"/>
                <w:lang w:val="ro-RO"/>
              </w:rPr>
            </w:pPr>
            <w:r w:rsidRPr="006B7EEA">
              <w:rPr>
                <w:rFonts w:eastAsia="Calibri"/>
                <w:b/>
                <w:sz w:val="24"/>
                <w:szCs w:val="24"/>
                <w:lang w:val="ro-RO"/>
              </w:rPr>
              <w:t>Cod CPV</w:t>
            </w:r>
          </w:p>
        </w:tc>
        <w:tc>
          <w:tcPr>
            <w:tcW w:w="1782" w:type="pct"/>
            <w:shd w:val="clear" w:color="auto" w:fill="auto"/>
          </w:tcPr>
          <w:p w:rsidR="00845DC2" w:rsidRPr="006B7EEA" w:rsidRDefault="00845DC2" w:rsidP="001E67DD">
            <w:pPr>
              <w:ind w:firstLine="709"/>
              <w:jc w:val="center"/>
              <w:rPr>
                <w:rFonts w:eastAsia="Calibri"/>
                <w:b/>
                <w:sz w:val="24"/>
                <w:szCs w:val="24"/>
                <w:lang w:val="ro-RO"/>
              </w:rPr>
            </w:pPr>
            <w:r w:rsidRPr="006B7EEA">
              <w:rPr>
                <w:rFonts w:eastAsia="Calibri"/>
                <w:b/>
                <w:sz w:val="24"/>
                <w:szCs w:val="24"/>
                <w:lang w:val="ro-RO"/>
              </w:rPr>
              <w:t>Descriere</w:t>
            </w:r>
          </w:p>
        </w:tc>
      </w:tr>
      <w:tr w:rsidR="00845DC2" w:rsidRPr="00B31271" w:rsidTr="001E67DD">
        <w:tc>
          <w:tcPr>
            <w:tcW w:w="3218"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75200000-8; 75231200-6; 75231240-8; 79611000-0; 79622000-0 [Servicii de furnizare personal menajer]; 79624000-4 [Servicii de asigurare de personal de asistență medicală] și 79625000-1 [Servicii de asigurare de personal medical]; de la 85000000-9 la 85323000-9; 98133100-5, 98133000-4; 98200000-5; 98500000-8 [Case particulare cu personal angajat] și 98513000-2 – 98514000-9 [Servicii de forță de muncă pentru particulari, Servicii de personal de agenții pentru particulari, Servicii de personal de birou pentru particulari, Servicii de personal angajat temporar pentru particulari, Servicii de asistență la domiciliu și Servicii domestice]</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de sănătate, servicii sociale și servicii conexe</w:t>
            </w:r>
          </w:p>
        </w:tc>
      </w:tr>
      <w:tr w:rsidR="00845DC2" w:rsidRPr="00B31271" w:rsidTr="001E67DD">
        <w:tc>
          <w:tcPr>
            <w:tcW w:w="3218"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85321000-5 și 85322000-2, 75000000-6 [Servicii de administrație publică, de apărare și de asigurări sociale], 75121000-0, 75122000-7, 75124000-1; de la 79995000-5 la 79995200-7; de la 80000000-4 [Servicii de învățămînt și formare profesională] la 80660000-8; de la 92000000-1 la 92700000-8; 79950000-8 [Servicii de organizare de expoziții, de tîrguri și de congrese], 79951000-5 [Servicii de organizare de seminare], 79952000-2 [Servicii pentru evenimente], 79952100-3 [Servicii de organizare de evenimente culturale], 79953000-9 [Servicii de organizare de festivaluri], 79954000-6 [Servicii de organizare de petreceri], 79955000-3 [Servicii de organizare de prezentări de modă], 79956000-0 [Servicii de organizare de tîrguri și expoziții]</w:t>
            </w:r>
          </w:p>
        </w:tc>
        <w:tc>
          <w:tcPr>
            <w:tcW w:w="1782" w:type="pct"/>
            <w:shd w:val="clear" w:color="auto" w:fill="auto"/>
          </w:tcPr>
          <w:p w:rsidR="00845DC2" w:rsidRPr="006B7EEA" w:rsidRDefault="00845DC2" w:rsidP="001E67DD">
            <w:pPr>
              <w:ind w:hanging="26"/>
              <w:jc w:val="left"/>
              <w:rPr>
                <w:rFonts w:eastAsia="Calibri"/>
                <w:sz w:val="24"/>
                <w:szCs w:val="24"/>
                <w:lang w:val="ro-RO"/>
              </w:rPr>
            </w:pPr>
            <w:r w:rsidRPr="006B7EEA">
              <w:rPr>
                <w:rFonts w:eastAsia="Calibri"/>
                <w:color w:val="000000"/>
                <w:sz w:val="24"/>
                <w:szCs w:val="24"/>
                <w:lang w:val="ro-RO"/>
              </w:rPr>
              <w:t>Servicii sociale administrative, servicii de învățămînt, servicii de sănătate și servicii culturale</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sz w:val="24"/>
                <w:szCs w:val="24"/>
                <w:lang w:val="ro-RO"/>
              </w:rPr>
            </w:pPr>
            <w:r w:rsidRPr="006B7EEA">
              <w:rPr>
                <w:rFonts w:eastAsia="Calibri"/>
                <w:color w:val="000000"/>
                <w:sz w:val="24"/>
                <w:szCs w:val="24"/>
                <w:lang w:val="ro-RO"/>
              </w:rPr>
              <w:t>75300000-9</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de asigurări sociale obligatorii</w:t>
            </w:r>
          </w:p>
        </w:tc>
      </w:tr>
      <w:tr w:rsidR="00845DC2" w:rsidRPr="00B31271" w:rsidTr="001E67DD">
        <w:tc>
          <w:tcPr>
            <w:tcW w:w="3218"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75310000-2, 75311000-9, 75312000-6, 75313000-3, 75313100-4, 75314000-0, 75320000-5, 75330000-8, 75340000-1</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de indemnizații</w:t>
            </w:r>
          </w:p>
        </w:tc>
      </w:tr>
      <w:tr w:rsidR="00845DC2" w:rsidRPr="00B31271" w:rsidTr="001E67DD">
        <w:trPr>
          <w:trHeight w:val="131"/>
        </w:trPr>
        <w:tc>
          <w:tcPr>
            <w:tcW w:w="3218"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98000000-3; 98120000-0; 98132000-7; 98133110-8 și 98130000-3</w:t>
            </w:r>
          </w:p>
        </w:tc>
        <w:tc>
          <w:tcPr>
            <w:tcW w:w="1782"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Alte servicii comunitare, sociale și personale, inclusiv servicii prestate de organizații sindicale, de organizații politice, de asociații de tineri și servicii diverse prestate de organizații asociative</w:t>
            </w:r>
          </w:p>
        </w:tc>
      </w:tr>
      <w:tr w:rsidR="00845DC2" w:rsidRPr="00B31271" w:rsidTr="001E67DD">
        <w:tc>
          <w:tcPr>
            <w:tcW w:w="3218"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98131000-0</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religioase</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t>de la 55100000-1 la 55410000-7; de la 55521000-8 la 55521200-0 {55521000-8 [Servicii de catering la domiciliu], 55521100-9 [Servicii de livrare a mîncării la domiciliu], 55521200-0 [Servicii de livrare a mîncării]},  55520000-1 [Servicii de catering], 55522000-5 [Servicii de  catering pentru societăți de transport], 55523000-2 [Servicii de catering pentru alte societăți sau instituții], 55524000-9  [Servicii de catering pentru școli], 55510000-8 [Servicii de  cantină], 55511000-5 [Servicii de cantină și alte servicii de cafenea cu clientelă restrînsă], 55512000-2 [Servicii de gestionare a cantinelor], 55523100-3 [Servicii de restaurant pentru școli]</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hoteliere și restaurante</w:t>
            </w:r>
          </w:p>
        </w:tc>
      </w:tr>
      <w:tr w:rsidR="00845DC2" w:rsidRPr="00B31271" w:rsidTr="001E67DD">
        <w:tc>
          <w:tcPr>
            <w:tcW w:w="3218"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de la 79100000-5 la 79140000-7; 75231100-5</w:t>
            </w:r>
          </w:p>
        </w:tc>
        <w:tc>
          <w:tcPr>
            <w:tcW w:w="1782"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Servicii juridice, în măsura în care nu sînt excluse în temeiul art. 4 alin. (1) lit. c</w:t>
            </w:r>
            <w:r w:rsidRPr="006B7EEA">
              <w:rPr>
                <w:rFonts w:eastAsia="Calibri"/>
                <w:color w:val="000000"/>
                <w:sz w:val="24"/>
                <w:szCs w:val="24"/>
                <w:vertAlign w:val="superscript"/>
                <w:lang w:val="ro-RO"/>
              </w:rPr>
              <w:t>1</w:t>
            </w:r>
            <w:r w:rsidRPr="006B7EEA">
              <w:rPr>
                <w:rFonts w:eastAsia="Calibri"/>
                <w:color w:val="000000"/>
                <w:sz w:val="24"/>
                <w:szCs w:val="24"/>
                <w:lang w:val="ro-RO"/>
              </w:rPr>
              <w:t>)</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lastRenderedPageBreak/>
              <w:t xml:space="preserve">de la 75100000-7 la 75120000-3; 75123000-4; </w:t>
            </w:r>
          </w:p>
          <w:p w:rsidR="00845DC2" w:rsidRPr="006B7EEA" w:rsidRDefault="00845DC2" w:rsidP="001E67DD">
            <w:pPr>
              <w:ind w:firstLine="29"/>
              <w:jc w:val="left"/>
              <w:rPr>
                <w:rFonts w:eastAsia="Calibri"/>
                <w:sz w:val="24"/>
                <w:szCs w:val="24"/>
                <w:lang w:val="ro-RO"/>
              </w:rPr>
            </w:pPr>
            <w:r w:rsidRPr="006B7EEA">
              <w:rPr>
                <w:rFonts w:eastAsia="Calibri"/>
                <w:color w:val="000000"/>
                <w:sz w:val="24"/>
                <w:szCs w:val="24"/>
                <w:lang w:val="ro-RO"/>
              </w:rPr>
              <w:t>de la 75125000-8 la 75131000-3</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Alte servicii administrative și servicii guvernamentale</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sz w:val="24"/>
                <w:szCs w:val="24"/>
                <w:lang w:val="ro-RO"/>
              </w:rPr>
            </w:pPr>
            <w:r w:rsidRPr="006B7EEA">
              <w:rPr>
                <w:rFonts w:eastAsia="Calibri"/>
                <w:color w:val="000000"/>
                <w:sz w:val="24"/>
                <w:szCs w:val="24"/>
                <w:lang w:val="ro-RO"/>
              </w:rPr>
              <w:t>de la 75200000-8 la 75231000-4</w:t>
            </w:r>
          </w:p>
        </w:tc>
        <w:tc>
          <w:tcPr>
            <w:tcW w:w="1782"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Prestări de servicii pentru comunitate</w:t>
            </w:r>
          </w:p>
        </w:tc>
      </w:tr>
      <w:tr w:rsidR="00845DC2" w:rsidRPr="00B31271" w:rsidTr="001E67DD">
        <w:trPr>
          <w:trHeight w:val="1469"/>
        </w:trPr>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t xml:space="preserve">de la 75231210-9 la 75231230-5; de la 75240000-0 </w:t>
            </w:r>
          </w:p>
          <w:p w:rsidR="00845DC2" w:rsidRPr="006B7EEA" w:rsidRDefault="00845DC2" w:rsidP="001E67DD">
            <w:pPr>
              <w:ind w:firstLine="29"/>
              <w:jc w:val="left"/>
              <w:rPr>
                <w:rFonts w:eastAsia="Calibri"/>
                <w:sz w:val="24"/>
                <w:szCs w:val="24"/>
                <w:lang w:val="ro-RO"/>
              </w:rPr>
            </w:pPr>
            <w:r w:rsidRPr="006B7EEA">
              <w:rPr>
                <w:rFonts w:eastAsia="Calibri"/>
                <w:color w:val="000000"/>
                <w:sz w:val="24"/>
                <w:szCs w:val="24"/>
                <w:lang w:val="ro-RO"/>
              </w:rPr>
              <w:t>la 75252000-7; 794300000-7; 98113100-9</w:t>
            </w:r>
          </w:p>
        </w:tc>
        <w:tc>
          <w:tcPr>
            <w:tcW w:w="1782" w:type="pct"/>
            <w:shd w:val="clear" w:color="auto" w:fill="auto"/>
          </w:tcPr>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 xml:space="preserve">Servicii legate de închisori, de securitate publică și de salvare, în măsura în care nu sînt excluse în temeiul art. 4 </w:t>
            </w:r>
          </w:p>
          <w:p w:rsidR="00845DC2" w:rsidRPr="006B7EEA" w:rsidRDefault="00845DC2" w:rsidP="001E67DD">
            <w:pPr>
              <w:ind w:firstLine="0"/>
              <w:jc w:val="left"/>
              <w:rPr>
                <w:rFonts w:eastAsia="Calibri"/>
                <w:color w:val="000000"/>
                <w:sz w:val="24"/>
                <w:szCs w:val="24"/>
                <w:lang w:val="ro-RO"/>
              </w:rPr>
            </w:pPr>
            <w:r w:rsidRPr="006B7EEA">
              <w:rPr>
                <w:rFonts w:eastAsia="Calibri"/>
                <w:color w:val="000000"/>
                <w:sz w:val="24"/>
                <w:szCs w:val="24"/>
                <w:lang w:val="ro-RO"/>
              </w:rPr>
              <w:t>alin. (1) lit. v)</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t>de la 79700000-1 la 79721000-4 [Servicii de investigație și de siguranță, Servicii de siguranță, Servicii de monitorizare a sistemelor de alarmă, Servicii de pază, Servicii de supraveghere, Servicii de localizare, Servicii de localizare a transfugilor, Servicii de patrulare, Servicii de eliberare de ecusoane de identificare, Servicii de anchetare și Servicii de agenții de detectivi], 79722000-1 [Servicii de grafologie], 79723000-8 [Servicii de analiză a deșeurilor]</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de investigație și de siguranță</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t>98900000-2 [Servicii prestate de organizații și de organisme extrateritoriale] și 98910000-5 [Servicii specifice organizațiilor și organismelor internaționale]</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internaționale</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t>64000000-6 [Servicii poștale și de telecomunicații], 64100000-7 [Servicii poștale și de curierat], 64110000-0 [Servicii poștale], 64111000-7 [Servicii poștale de distribuire a ziarelor și a periodicelor], 64112000-4 [Servicii poștale de distribuire a corespondenței], 64113000-1 [Servicii poștale de distribuire a coletelor], 64114000-8 [Servicii de ghișee de oficii poștale], 64115000-5 [Închiriere de cutii poștale], 64116000-2 [Servicii post-restant], 64122000-7 [Servicii de curierat și de mesagerie internă în birouri]</w:t>
            </w:r>
          </w:p>
        </w:tc>
        <w:tc>
          <w:tcPr>
            <w:tcW w:w="1782" w:type="pct"/>
            <w:shd w:val="clear" w:color="auto" w:fill="auto"/>
          </w:tcPr>
          <w:p w:rsidR="00845DC2" w:rsidRPr="006B7EEA" w:rsidRDefault="00845DC2" w:rsidP="001E67DD">
            <w:pPr>
              <w:ind w:firstLine="0"/>
              <w:jc w:val="left"/>
              <w:rPr>
                <w:rFonts w:eastAsia="Calibri"/>
                <w:sz w:val="24"/>
                <w:szCs w:val="24"/>
                <w:lang w:val="ro-RO"/>
              </w:rPr>
            </w:pPr>
            <w:r w:rsidRPr="006B7EEA">
              <w:rPr>
                <w:rFonts w:eastAsia="Calibri"/>
                <w:color w:val="000000"/>
                <w:sz w:val="24"/>
                <w:szCs w:val="24"/>
                <w:lang w:val="ro-RO"/>
              </w:rPr>
              <w:t>Servicii poștale</w:t>
            </w:r>
          </w:p>
        </w:tc>
      </w:tr>
      <w:tr w:rsidR="00845DC2" w:rsidRPr="00B31271" w:rsidTr="001E67DD">
        <w:tc>
          <w:tcPr>
            <w:tcW w:w="3218" w:type="pct"/>
            <w:shd w:val="clear" w:color="auto" w:fill="auto"/>
          </w:tcPr>
          <w:p w:rsidR="00845DC2" w:rsidRPr="006B7EEA" w:rsidRDefault="00845DC2" w:rsidP="001E67DD">
            <w:pPr>
              <w:ind w:firstLine="29"/>
              <w:jc w:val="left"/>
              <w:rPr>
                <w:rFonts w:eastAsia="Calibri"/>
                <w:color w:val="000000"/>
                <w:sz w:val="24"/>
                <w:szCs w:val="24"/>
                <w:lang w:val="ro-RO"/>
              </w:rPr>
            </w:pPr>
            <w:r w:rsidRPr="006B7EEA">
              <w:rPr>
                <w:rFonts w:eastAsia="Calibri"/>
                <w:color w:val="000000"/>
                <w:sz w:val="24"/>
                <w:szCs w:val="24"/>
                <w:lang w:val="ro-RO"/>
              </w:rPr>
              <w:t>50116510-9 [Servicii de reșapare de pneuri], 71550000-8 [Servicii de feronerie]</w:t>
            </w:r>
          </w:p>
        </w:tc>
        <w:tc>
          <w:tcPr>
            <w:tcW w:w="1782" w:type="pct"/>
            <w:shd w:val="clear" w:color="auto" w:fill="auto"/>
          </w:tcPr>
          <w:p w:rsidR="00845DC2" w:rsidRPr="006B7EEA" w:rsidRDefault="00845DC2" w:rsidP="001E67DD">
            <w:pPr>
              <w:ind w:firstLine="0"/>
              <w:jc w:val="left"/>
              <w:rPr>
                <w:rFonts w:eastAsia="Calibri"/>
                <w:sz w:val="24"/>
                <w:szCs w:val="24"/>
                <w:lang w:val="ro-RO" w:eastAsia="ru-RU"/>
              </w:rPr>
            </w:pPr>
            <w:r w:rsidRPr="006B7EEA">
              <w:rPr>
                <w:rFonts w:eastAsia="Calibri"/>
                <w:color w:val="000000"/>
                <w:sz w:val="24"/>
                <w:szCs w:val="24"/>
                <w:lang w:val="ro-RO"/>
              </w:rPr>
              <w:t>Servicii diverse</w:t>
            </w:r>
            <w:r w:rsidRPr="006B7EEA">
              <w:rPr>
                <w:rFonts w:eastAsia="Calibri"/>
                <w:sz w:val="24"/>
                <w:szCs w:val="24"/>
                <w:lang w:val="ro-RO" w:eastAsia="ru-RU"/>
              </w:rPr>
              <w:t>”</w:t>
            </w:r>
          </w:p>
          <w:p w:rsidR="00845DC2" w:rsidRPr="006B7EEA" w:rsidRDefault="00845DC2" w:rsidP="001E67DD">
            <w:pPr>
              <w:ind w:firstLine="709"/>
              <w:jc w:val="left"/>
              <w:rPr>
                <w:rFonts w:eastAsia="Calibri"/>
                <w:sz w:val="24"/>
                <w:szCs w:val="24"/>
                <w:lang w:val="ro-RO"/>
              </w:rPr>
            </w:pPr>
          </w:p>
        </w:tc>
      </w:tr>
    </w:tbl>
    <w:p w:rsidR="00C0031B" w:rsidRDefault="00C0031B">
      <w:bookmarkStart w:id="0" w:name="_GoBack"/>
      <w:bookmarkEnd w:id="0"/>
    </w:p>
    <w:sectPr w:rsidR="00C0031B" w:rsidSect="0044327B">
      <w:pgSz w:w="11906" w:h="16838"/>
      <w:pgMar w:top="426" w:right="1133" w:bottom="284" w:left="1134" w:header="720" w:footer="72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DC2"/>
    <w:rsid w:val="00035534"/>
    <w:rsid w:val="0044327B"/>
    <w:rsid w:val="00845DC2"/>
    <w:rsid w:val="00C0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C2"/>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C2"/>
    <w:pPr>
      <w:spacing w:after="0" w:line="240" w:lineRule="auto"/>
      <w:ind w:firstLine="720"/>
      <w:jc w:val="both"/>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4000</Characters>
  <Application>Microsoft Office Word</Application>
  <DocSecurity>0</DocSecurity>
  <Lines>33</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TB. Bucur</dc:creator>
  <cp:lastModifiedBy>Tatiana TB. Bucur</cp:lastModifiedBy>
  <cp:revision>1</cp:revision>
  <dcterms:created xsi:type="dcterms:W3CDTF">2018-08-24T12:18:00Z</dcterms:created>
  <dcterms:modified xsi:type="dcterms:W3CDTF">2018-08-24T12:19:00Z</dcterms:modified>
</cp:coreProperties>
</file>