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D7" w:rsidRPr="00FE0FE9" w:rsidRDefault="006630D7" w:rsidP="006630D7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</w:rPr>
      </w:pPr>
    </w:p>
    <w:p w:rsidR="006630D7" w:rsidRDefault="006630D7" w:rsidP="006630D7">
      <w:pPr>
        <w:ind w:firstLine="567"/>
        <w:jc w:val="right"/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eastAsia="en-GB"/>
        </w:rPr>
        <w:t>Утверждена</w:t>
      </w:r>
    </w:p>
    <w:p w:rsidR="006630D7" w:rsidRDefault="006630D7" w:rsidP="006630D7">
      <w:pPr>
        <w:ind w:firstLine="567"/>
        <w:jc w:val="right"/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Постановлени</w:t>
      </w:r>
      <w:r>
        <w:rPr>
          <w:rFonts w:ascii="TimesNewRomanPSMT" w:hAnsi="TimesNewRomanPSMT"/>
          <w:sz w:val="28"/>
          <w:szCs w:val="28"/>
          <w:lang w:eastAsia="en-GB"/>
        </w:rPr>
        <w:t>ем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Правительства</w:t>
      </w:r>
      <w:r>
        <w:rPr>
          <w:rFonts w:ascii="TimesNewRomanPSMT" w:hAnsi="TimesNewRomanPSMT"/>
          <w:sz w:val="28"/>
          <w:szCs w:val="28"/>
          <w:lang w:val="ro-RO"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>№</w:t>
      </w:r>
      <w:r>
        <w:rPr>
          <w:rFonts w:ascii="TimesNewRomanPSMT" w:hAnsi="TimesNewRomanPSMT"/>
          <w:sz w:val="28"/>
          <w:szCs w:val="28"/>
          <w:lang w:eastAsia="en-GB"/>
        </w:rPr>
        <w:t>837/2018</w:t>
      </w:r>
      <w:r w:rsidRPr="00FE0FE9">
        <w:rPr>
          <w:rFonts w:ascii="TimesNewRomanPSMT" w:hAnsi="TimesNewRomanPSMT"/>
          <w:sz w:val="28"/>
          <w:szCs w:val="28"/>
          <w:lang w:eastAsia="en-GB"/>
        </w:rPr>
        <w:br/>
      </w:r>
    </w:p>
    <w:p w:rsidR="006630D7" w:rsidRDefault="006630D7" w:rsidP="006630D7">
      <w:pPr>
        <w:ind w:right="3458" w:firstLine="567"/>
        <w:jc w:val="right"/>
        <w:rPr>
          <w:b/>
          <w:bCs/>
          <w:sz w:val="28"/>
          <w:szCs w:val="28"/>
          <w:lang w:eastAsia="en-GB"/>
        </w:rPr>
      </w:pPr>
      <w:r w:rsidRPr="00FE0FE9">
        <w:rPr>
          <w:rFonts w:ascii="TimesNewRomanPSMT" w:hAnsi="TimesNewRomanPSMT"/>
          <w:b/>
          <w:bCs/>
          <w:sz w:val="28"/>
          <w:szCs w:val="28"/>
          <w:lang w:eastAsia="en-GB"/>
        </w:rPr>
        <w:br/>
      </w:r>
      <w:r w:rsidRPr="00FE0FE9">
        <w:rPr>
          <w:b/>
          <w:bCs/>
          <w:sz w:val="28"/>
          <w:szCs w:val="28"/>
          <w:lang w:eastAsia="en-GB"/>
        </w:rPr>
        <w:t>МЕТОДОЛОГИЯ</w:t>
      </w:r>
    </w:p>
    <w:p w:rsidR="006630D7" w:rsidRDefault="006630D7" w:rsidP="006630D7">
      <w:pPr>
        <w:ind w:right="758" w:firstLine="567"/>
        <w:jc w:val="right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 xml:space="preserve"> государственного контроля предпринимательской деятельности на основе анализа рисков в областях контроля</w:t>
      </w:r>
    </w:p>
    <w:p w:rsidR="006630D7" w:rsidRPr="00FE0FE9" w:rsidRDefault="006630D7" w:rsidP="006630D7">
      <w:pPr>
        <w:ind w:right="2468" w:firstLine="567"/>
        <w:jc w:val="right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 xml:space="preserve"> Агентства водного транспорта</w:t>
      </w:r>
    </w:p>
    <w:p w:rsidR="006630D7" w:rsidRPr="00FE0FE9" w:rsidRDefault="006630D7" w:rsidP="006630D7">
      <w:pPr>
        <w:ind w:firstLine="567"/>
        <w:jc w:val="center"/>
        <w:rPr>
          <w:rFonts w:ascii="TimesNewRomanPS-BoldMT" w:hAnsi="TimesNewRomanPS-BoldMT"/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jc w:val="center"/>
        <w:rPr>
          <w:rFonts w:ascii="TimesNewRomanPS-BoldMT" w:hAnsi="TimesNewRomanPS-BoldMT"/>
          <w:b/>
          <w:bCs/>
          <w:sz w:val="28"/>
          <w:szCs w:val="28"/>
          <w:lang w:eastAsia="en-GB"/>
        </w:rPr>
      </w:pP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I.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ОБЩИЕ</w:t>
      </w: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ПОЛОЖЕНИЯ</w:t>
      </w:r>
    </w:p>
    <w:p w:rsidR="006630D7" w:rsidRPr="00FE0FE9" w:rsidRDefault="006630D7" w:rsidP="006630D7">
      <w:pPr>
        <w:ind w:firstLine="567"/>
        <w:rPr>
          <w:rFonts w:ascii="TimesNewRomanPS-BoldMT" w:hAnsi="TimesNewRomanPS-BoldMT"/>
          <w:b/>
          <w:bCs/>
          <w:sz w:val="28"/>
          <w:szCs w:val="28"/>
          <w:lang w:eastAsia="en-GB"/>
        </w:rPr>
      </w:pP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FE0FE9">
        <w:rPr>
          <w:rFonts w:ascii="TimesNewRomanPSMT" w:hAnsi="TimesNewRomanPSMT"/>
          <w:b/>
          <w:sz w:val="28"/>
          <w:szCs w:val="28"/>
          <w:lang w:eastAsia="en-GB"/>
        </w:rPr>
        <w:t>1.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proofErr w:type="gramStart"/>
      <w:r w:rsidRPr="00FE0FE9">
        <w:rPr>
          <w:rFonts w:ascii="TimesNewRomanPSMT" w:hAnsi="TimesNewRomanPSMT"/>
          <w:sz w:val="28"/>
          <w:szCs w:val="28"/>
          <w:lang w:eastAsia="en-GB"/>
        </w:rPr>
        <w:t>Методология государственного контроля предпринимательской деятельности на основе анализа рисков в областях контроля</w:t>
      </w:r>
      <w:r w:rsidRPr="00FE0FE9">
        <w:rPr>
          <w:sz w:val="28"/>
          <w:szCs w:val="28"/>
          <w:lang w:eastAsia="en-GB"/>
        </w:rPr>
        <w:t xml:space="preserve"> Агентства водного транспорта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 w:rsidRPr="00FE0FE9">
        <w:rPr>
          <w:rFonts w:ascii="TimesNewRomanPS-ItalicMT" w:hAnsi="TimesNewRomanPS-ItalicMT"/>
          <w:i/>
          <w:iCs/>
          <w:sz w:val="28"/>
          <w:szCs w:val="28"/>
          <w:lang w:eastAsia="en-GB"/>
        </w:rPr>
        <w:t>(</w:t>
      </w:r>
      <w:r w:rsidRPr="00640C13">
        <w:rPr>
          <w:rFonts w:ascii="TimesNewRomanPS-ItalicMT" w:hAnsi="TimesNewRomanPS-ItalicMT"/>
          <w:sz w:val="28"/>
          <w:szCs w:val="28"/>
          <w:lang w:eastAsia="en-GB"/>
        </w:rPr>
        <w:t>в дальнейшем</w:t>
      </w:r>
      <w:r w:rsidRPr="00FE0FE9">
        <w:rPr>
          <w:rFonts w:ascii="TimesNewRomanPS-ItalicMT" w:hAnsi="TimesNewRomanPS-ItalicMT"/>
          <w:i/>
          <w:iCs/>
          <w:sz w:val="28"/>
          <w:szCs w:val="28"/>
          <w:lang w:eastAsia="en-GB"/>
        </w:rPr>
        <w:t xml:space="preserve"> </w:t>
      </w:r>
      <w:r>
        <w:rPr>
          <w:rFonts w:ascii="TimesNewRomanPS-ItalicMT" w:hAnsi="TimesNewRomanPS-ItalicMT" w:hint="eastAsia"/>
          <w:i/>
          <w:iCs/>
          <w:sz w:val="28"/>
          <w:szCs w:val="28"/>
          <w:lang w:val="ro-RO" w:eastAsia="en-GB"/>
        </w:rPr>
        <w:t>–</w:t>
      </w:r>
      <w:r w:rsidRPr="00FE0FE9">
        <w:rPr>
          <w:rFonts w:ascii="TimesNewRomanPS-ItalicMT" w:hAnsi="TimesNewRomanPS-ItalicMT"/>
          <w:i/>
          <w:iCs/>
          <w:sz w:val="28"/>
          <w:szCs w:val="28"/>
          <w:lang w:eastAsia="en-GB"/>
        </w:rPr>
        <w:t xml:space="preserve"> Агентство) </w:t>
      </w:r>
      <w:r w:rsidRPr="00FE0FE9">
        <w:rPr>
          <w:sz w:val="28"/>
          <w:szCs w:val="28"/>
          <w:lang w:eastAsia="ru-RU"/>
        </w:rPr>
        <w:t xml:space="preserve">разработана в целях повышения эффективности государственного контроля  и надзора за </w:t>
      </w:r>
      <w:r w:rsidRPr="00FE0FE9">
        <w:rPr>
          <w:rFonts w:ascii="TimesNewRomanPSMT" w:hAnsi="TimesNewRomanPSMT"/>
          <w:sz w:val="28"/>
          <w:szCs w:val="28"/>
          <w:lang w:eastAsia="en-GB"/>
        </w:rPr>
        <w:t>предпринимательской деятельност</w:t>
      </w:r>
      <w:r>
        <w:rPr>
          <w:rFonts w:ascii="TimesNewRomanPSMT" w:hAnsi="TimesNewRomanPSMT"/>
          <w:sz w:val="28"/>
          <w:szCs w:val="28"/>
          <w:lang w:eastAsia="en-GB"/>
        </w:rPr>
        <w:t>ью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в областях деятельности Агентства в соответствии с </w:t>
      </w:r>
      <w:r w:rsidRPr="00FE0FE9">
        <w:rPr>
          <w:rFonts w:ascii="TimesNewRomanPSMT" w:hAnsi="TimesNewRomanPSMT"/>
          <w:color w:val="000000"/>
          <w:sz w:val="28"/>
          <w:szCs w:val="28"/>
          <w:lang w:eastAsia="en-GB"/>
        </w:rPr>
        <w:t xml:space="preserve">Законом </w:t>
      </w:r>
      <w:r w:rsidRPr="00FE0FE9">
        <w:rPr>
          <w:rFonts w:ascii="TimesNewRomanPSMT" w:hAnsi="TimesNewRomanPSMT"/>
          <w:sz w:val="28"/>
          <w:szCs w:val="28"/>
          <w:lang w:eastAsia="en-GB"/>
        </w:rPr>
        <w:t>№ 131</w:t>
      </w:r>
      <w:r>
        <w:rPr>
          <w:rFonts w:ascii="TimesNewRomanPSMT" w:hAnsi="TimesNewRomanPSMT"/>
          <w:sz w:val="28"/>
          <w:szCs w:val="28"/>
          <w:lang w:eastAsia="en-GB"/>
        </w:rPr>
        <w:t>/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2012 </w:t>
      </w:r>
      <w:r w:rsidRPr="00FE0FE9">
        <w:rPr>
          <w:rFonts w:ascii="TimesNewRomanPSMT" w:hAnsi="TimesNewRomanPSMT"/>
          <w:color w:val="000000"/>
          <w:sz w:val="28"/>
          <w:szCs w:val="28"/>
          <w:lang w:eastAsia="en-GB"/>
        </w:rPr>
        <w:t>о государственном контроле предпринимательской деятельности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и Постановлением Правительства</w:t>
      </w:r>
      <w:r>
        <w:rPr>
          <w:rFonts w:ascii="TimesNewRomanPSMT" w:hAnsi="TimesNewRomanPSMT"/>
          <w:sz w:val="28"/>
          <w:szCs w:val="28"/>
          <w:lang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№ </w:t>
      </w:r>
      <w:r>
        <w:rPr>
          <w:rFonts w:ascii="TimesNewRomanPSMT" w:hAnsi="TimesNewRomanPSMT"/>
          <w:sz w:val="28"/>
          <w:szCs w:val="28"/>
          <w:lang w:eastAsia="en-GB"/>
        </w:rPr>
        <w:t>379/</w:t>
      </w:r>
      <w:r w:rsidRPr="00FE0FE9">
        <w:rPr>
          <w:rFonts w:ascii="TimesNewRomanPSMT" w:hAnsi="TimesNewRomanPSMT"/>
          <w:sz w:val="28"/>
          <w:szCs w:val="28"/>
          <w:lang w:eastAsia="en-GB"/>
        </w:rPr>
        <w:t>201</w:t>
      </w:r>
      <w:r>
        <w:rPr>
          <w:rFonts w:ascii="TimesNewRomanPSMT" w:hAnsi="TimesNewRomanPSMT"/>
          <w:sz w:val="28"/>
          <w:szCs w:val="28"/>
          <w:lang w:eastAsia="en-GB"/>
        </w:rPr>
        <w:t>8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>
        <w:rPr>
          <w:rFonts w:ascii="TimesNewRomanPSMT" w:hAnsi="TimesNewRomanPSMT"/>
          <w:sz w:val="28"/>
          <w:szCs w:val="28"/>
          <w:lang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>
        <w:rPr>
          <w:rFonts w:ascii="TimesNewRomanPSMT" w:hAnsi="TimesNewRomanPSMT"/>
          <w:sz w:val="28"/>
          <w:szCs w:val="28"/>
          <w:lang w:eastAsia="en-GB"/>
        </w:rPr>
        <w:t>о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государственном контроле предпринимательской деятельности </w:t>
      </w:r>
      <w:r w:rsidRPr="00FE0FE9">
        <w:rPr>
          <w:bCs/>
          <w:sz w:val="28"/>
          <w:szCs w:val="28"/>
          <w:lang w:eastAsia="en-GB"/>
        </w:rPr>
        <w:t>на основе анализа рисков</w:t>
      </w:r>
      <w:r>
        <w:rPr>
          <w:bCs/>
          <w:sz w:val="28"/>
          <w:szCs w:val="28"/>
          <w:lang w:eastAsia="en-GB"/>
        </w:rPr>
        <w:t>.</w:t>
      </w:r>
      <w:proofErr w:type="gramEnd"/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Настоящая Методология применяется с соблюдением положений части (5) ст</w:t>
      </w:r>
      <w:r>
        <w:rPr>
          <w:sz w:val="28"/>
          <w:szCs w:val="28"/>
          <w:lang w:eastAsia="en-GB"/>
        </w:rPr>
        <w:t xml:space="preserve">атьи </w:t>
      </w:r>
      <w:r w:rsidRPr="00FE0FE9">
        <w:rPr>
          <w:sz w:val="28"/>
          <w:szCs w:val="28"/>
          <w:lang w:eastAsia="en-GB"/>
        </w:rPr>
        <w:t xml:space="preserve">1 </w:t>
      </w:r>
      <w:r w:rsidRPr="00FE0FE9">
        <w:rPr>
          <w:rFonts w:ascii="TimesNewRomanPSMT" w:hAnsi="TimesNewRomanPSMT"/>
          <w:color w:val="000000"/>
          <w:sz w:val="28"/>
          <w:szCs w:val="28"/>
          <w:lang w:eastAsia="en-GB"/>
        </w:rPr>
        <w:t>Закона</w:t>
      </w:r>
      <w:r>
        <w:rPr>
          <w:rFonts w:ascii="TimesNewRomanPSMT" w:hAnsi="TimesNewRomanPSMT"/>
          <w:color w:val="000000"/>
          <w:sz w:val="28"/>
          <w:szCs w:val="28"/>
          <w:lang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>№</w:t>
      </w:r>
      <w:r>
        <w:rPr>
          <w:rFonts w:ascii="TimesNewRomanPSMT" w:hAnsi="TimesNewRomanPSMT"/>
          <w:sz w:val="28"/>
          <w:szCs w:val="28"/>
          <w:lang w:val="ro-RO"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>131</w:t>
      </w:r>
      <w:r>
        <w:rPr>
          <w:rFonts w:ascii="TimesNewRomanPSMT" w:hAnsi="TimesNewRomanPSMT"/>
          <w:sz w:val="28"/>
          <w:szCs w:val="28"/>
          <w:lang w:eastAsia="en-GB"/>
        </w:rPr>
        <w:t>/2012</w:t>
      </w:r>
      <w:r>
        <w:rPr>
          <w:rFonts w:ascii="TimesNewRomanPSMT" w:hAnsi="TimesNewRomanPSMT"/>
          <w:sz w:val="28"/>
          <w:szCs w:val="28"/>
          <w:lang w:val="ro-RO" w:eastAsia="en-GB"/>
        </w:rPr>
        <w:t xml:space="preserve"> </w:t>
      </w:r>
      <w:r w:rsidRPr="00FE0FE9">
        <w:rPr>
          <w:rFonts w:ascii="TimesNewRomanPSMT" w:hAnsi="TimesNewRomanPSMT"/>
          <w:color w:val="000000"/>
          <w:sz w:val="28"/>
          <w:szCs w:val="28"/>
          <w:lang w:eastAsia="en-GB"/>
        </w:rPr>
        <w:t>о государственном контроле предпринимательской деятельности</w:t>
      </w:r>
      <w:r w:rsidRPr="00FE0FE9">
        <w:rPr>
          <w:sz w:val="28"/>
          <w:szCs w:val="28"/>
          <w:lang w:eastAsia="en-GB"/>
        </w:rPr>
        <w:t>.</w:t>
      </w:r>
    </w:p>
    <w:p w:rsidR="006630D7" w:rsidRDefault="006630D7" w:rsidP="006630D7">
      <w:pPr>
        <w:ind w:firstLine="567"/>
        <w:rPr>
          <w:rFonts w:ascii="TimesNewRomanPS-BoldMT" w:hAnsi="TimesNewRomanPS-BoldMT"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2.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Планирование контрольной деятельности осуществляется на основе анализа критериев риска согласно </w:t>
      </w:r>
      <w:r w:rsidRPr="00FE0FE9">
        <w:rPr>
          <w:rFonts w:ascii="TimesNewRomanPSMT" w:hAnsi="TimesNewRomanPSMT"/>
          <w:color w:val="000000"/>
          <w:sz w:val="28"/>
          <w:szCs w:val="28"/>
          <w:lang w:eastAsia="en-GB"/>
        </w:rPr>
        <w:t>Закону</w:t>
      </w:r>
      <w:r>
        <w:rPr>
          <w:rFonts w:ascii="TimesNewRomanPSMT" w:hAnsi="TimesNewRomanPSMT"/>
          <w:color w:val="000000"/>
          <w:sz w:val="28"/>
          <w:szCs w:val="28"/>
          <w:lang w:val="ro-RO"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>№</w:t>
      </w:r>
      <w:r>
        <w:rPr>
          <w:rFonts w:ascii="TimesNewRomanPSMT" w:hAnsi="TimesNewRomanPSMT"/>
          <w:sz w:val="28"/>
          <w:szCs w:val="28"/>
          <w:lang w:val="ro-RO"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>131</w:t>
      </w:r>
      <w:r>
        <w:rPr>
          <w:rFonts w:ascii="TimesNewRomanPSMT" w:hAnsi="TimesNewRomanPSMT"/>
          <w:sz w:val="28"/>
          <w:szCs w:val="28"/>
          <w:lang w:eastAsia="en-GB"/>
        </w:rPr>
        <w:t>/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2012 </w:t>
      </w:r>
      <w:r w:rsidRPr="00FE0FE9">
        <w:rPr>
          <w:rFonts w:ascii="TimesNewRomanPSMT" w:hAnsi="TimesNewRomanPSMT"/>
          <w:color w:val="000000"/>
          <w:sz w:val="28"/>
          <w:szCs w:val="28"/>
          <w:lang w:eastAsia="en-GB"/>
        </w:rPr>
        <w:t>о государственном контроле предпринимательской деятельности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и настоящей Методологии.</w:t>
      </w:r>
    </w:p>
    <w:p w:rsidR="006630D7" w:rsidRDefault="006630D7" w:rsidP="006630D7">
      <w:pPr>
        <w:ind w:firstLine="567"/>
        <w:rPr>
          <w:rFonts w:ascii="TimesNewRomanPS-BoldMT" w:hAnsi="TimesNewRomanPS-BoldMT"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3.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Методологическая сущность </w:t>
      </w:r>
      <w:r>
        <w:rPr>
          <w:rFonts w:ascii="TimesNewRomanPSMT" w:hAnsi="TimesNewRomanPSMT"/>
          <w:sz w:val="28"/>
          <w:szCs w:val="28"/>
          <w:lang w:eastAsia="en-GB"/>
        </w:rPr>
        <w:t xml:space="preserve">планирования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государственного контроля предпринимательской деятельности  на основе анализа рисков заключается в </w:t>
      </w:r>
      <w:r>
        <w:rPr>
          <w:rFonts w:ascii="TimesNewRomanPSMT" w:hAnsi="TimesNewRomanPSMT"/>
          <w:sz w:val="28"/>
          <w:szCs w:val="28"/>
          <w:lang w:eastAsia="en-GB"/>
        </w:rPr>
        <w:t xml:space="preserve">их </w:t>
      </w:r>
      <w:r w:rsidRPr="00FE0FE9">
        <w:rPr>
          <w:rFonts w:ascii="TimesNewRomanPSMT" w:hAnsi="TimesNewRomanPSMT"/>
          <w:sz w:val="28"/>
          <w:szCs w:val="28"/>
          <w:lang w:eastAsia="en-GB"/>
        </w:rPr>
        <w:t>распределении  по наиболее важным критериям риска, релевантным для определенной  области контроля, и присуждении соответствующих баллов по предопределенной шкале согласно весомости каждого критерия</w:t>
      </w:r>
      <w:r>
        <w:rPr>
          <w:rFonts w:ascii="TimesNewRomanPSMT" w:hAnsi="TimesNewRomanPSMT"/>
          <w:sz w:val="28"/>
          <w:szCs w:val="28"/>
          <w:lang w:eastAsia="en-GB"/>
        </w:rPr>
        <w:t>,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в зависимости от его релевантности для общего уровня риска. Присуждение баллов по каждому критерию осуществляется для каждого </w:t>
      </w:r>
      <w:r>
        <w:rPr>
          <w:rFonts w:ascii="TimesNewRomanPSMT" w:hAnsi="TimesNewRomanPSMT"/>
          <w:sz w:val="28"/>
          <w:szCs w:val="28"/>
          <w:lang w:eastAsia="en-GB"/>
        </w:rPr>
        <w:t>контролируемого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лица/предприятия с последующей их классификацией, составленной в зависимости от присвоенных баллов, в соответствии с индивидуальным уровнем прогнозируемого риска. Анализ рисков применяется для </w:t>
      </w:r>
      <w:r>
        <w:rPr>
          <w:rFonts w:ascii="TimesNewRomanPSMT" w:hAnsi="TimesNewRomanPSMT"/>
          <w:sz w:val="28"/>
          <w:szCs w:val="28"/>
          <w:lang w:eastAsia="en-GB"/>
        </w:rPr>
        <w:t>в</w:t>
      </w:r>
      <w:r w:rsidRPr="00FE0FE9">
        <w:rPr>
          <w:rFonts w:ascii="TimesNewRomanPSMT" w:hAnsi="TimesNewRomanPSMT"/>
          <w:sz w:val="28"/>
          <w:szCs w:val="28"/>
          <w:lang w:eastAsia="en-GB"/>
        </w:rPr>
        <w:t>ыбора адекватных действий из числа различных альтернативных действий</w:t>
      </w:r>
      <w:r w:rsidRPr="00FE0FE9">
        <w:rPr>
          <w:sz w:val="28"/>
          <w:szCs w:val="28"/>
          <w:lang w:eastAsia="en-GB"/>
        </w:rPr>
        <w:t>.</w:t>
      </w: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 w:rsidRPr="00FE0FE9">
        <w:rPr>
          <w:sz w:val="28"/>
          <w:szCs w:val="28"/>
          <w:lang w:eastAsia="ru-RU"/>
        </w:rPr>
        <w:lastRenderedPageBreak/>
        <w:t xml:space="preserve">Уровень прогнозируемого риска для каждого лица/предприятия определяет необходимую </w:t>
      </w:r>
      <w:proofErr w:type="gramStart"/>
      <w:r w:rsidRPr="00FE0FE9">
        <w:rPr>
          <w:sz w:val="28"/>
          <w:szCs w:val="28"/>
          <w:lang w:eastAsia="ru-RU"/>
        </w:rPr>
        <w:t>частоту</w:t>
      </w:r>
      <w:proofErr w:type="gramEnd"/>
      <w:r w:rsidRPr="00FE0FE9">
        <w:rPr>
          <w:sz w:val="28"/>
          <w:szCs w:val="28"/>
          <w:lang w:eastAsia="ru-RU"/>
        </w:rPr>
        <w:t xml:space="preserve"> и интенсивность применяемых к нему мер контроля</w:t>
      </w:r>
      <w:r w:rsidRPr="00FE0FE9">
        <w:rPr>
          <w:rFonts w:ascii="TimesNewRomanPSMT" w:hAnsi="TimesNewRomanPSMT"/>
          <w:sz w:val="28"/>
          <w:szCs w:val="28"/>
          <w:lang w:eastAsia="en-GB"/>
        </w:rPr>
        <w:t>.</w:t>
      </w: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jc w:val="center"/>
        <w:rPr>
          <w:rFonts w:ascii="TimesNewRomanPS-BoldMT" w:hAnsi="TimesNewRomanPS-BoldMT"/>
          <w:b/>
          <w:bCs/>
          <w:sz w:val="28"/>
          <w:szCs w:val="28"/>
          <w:lang w:eastAsia="en-GB"/>
        </w:rPr>
      </w:pP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II.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УСТАНОВЛЕНИЕ</w:t>
      </w: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КРИТЕРИЕВ</w:t>
      </w: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РИСКА</w:t>
      </w: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И</w:t>
      </w: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ГРАДАЦИЯ</w:t>
      </w: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ИНТЕНСИВНОСТИ</w:t>
      </w:r>
      <w:r w:rsidRPr="00FE0FE9">
        <w:rPr>
          <w:rFonts w:ascii="TimesNewRomanPS-BoldMT" w:hAnsi="TimesNewRomanPS-BoldMT"/>
          <w:b/>
          <w:bCs/>
          <w:sz w:val="28"/>
          <w:szCs w:val="28"/>
          <w:lang w:eastAsia="en-GB"/>
        </w:rPr>
        <w:t xml:space="preserve"> </w:t>
      </w:r>
      <w:r w:rsidRPr="00FE0FE9">
        <w:rPr>
          <w:rFonts w:ascii="TimesNewRomanPS-BoldMT" w:hAnsi="TimesNewRomanPS-BoldMT" w:hint="eastAsia"/>
          <w:b/>
          <w:bCs/>
          <w:sz w:val="28"/>
          <w:szCs w:val="28"/>
          <w:lang w:eastAsia="en-GB"/>
        </w:rPr>
        <w:t>РИСКА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4.</w:t>
      </w:r>
      <w:r w:rsidRPr="00FE0FE9">
        <w:rPr>
          <w:sz w:val="28"/>
          <w:szCs w:val="28"/>
          <w:lang w:eastAsia="en-GB"/>
        </w:rPr>
        <w:t xml:space="preserve"> Определение и пересмотр критериев риска, а также их градация осуществляются согласно требованиям и правилам, предусмотренным Постановлением Правительства</w:t>
      </w:r>
      <w:r>
        <w:rPr>
          <w:sz w:val="28"/>
          <w:szCs w:val="28"/>
          <w:lang w:eastAsia="en-GB"/>
        </w:rPr>
        <w:t xml:space="preserve"> </w:t>
      </w:r>
      <w:r w:rsidRPr="00FE0FE9">
        <w:rPr>
          <w:sz w:val="28"/>
          <w:szCs w:val="28"/>
          <w:lang w:eastAsia="en-GB"/>
        </w:rPr>
        <w:t>№ 379</w:t>
      </w:r>
      <w:r>
        <w:rPr>
          <w:sz w:val="28"/>
          <w:szCs w:val="28"/>
          <w:lang w:eastAsia="en-GB"/>
        </w:rPr>
        <w:t>/</w:t>
      </w:r>
      <w:r w:rsidRPr="00FE0FE9">
        <w:rPr>
          <w:sz w:val="28"/>
          <w:szCs w:val="28"/>
          <w:lang w:eastAsia="en-GB"/>
        </w:rPr>
        <w:t>2018</w:t>
      </w:r>
      <w:r>
        <w:rPr>
          <w:sz w:val="28"/>
          <w:szCs w:val="28"/>
          <w:lang w:eastAsia="en-GB"/>
        </w:rPr>
        <w:t xml:space="preserve"> о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государственном контроле предпринимательской деятельности </w:t>
      </w:r>
      <w:r w:rsidRPr="00FE0FE9">
        <w:rPr>
          <w:bCs/>
          <w:sz w:val="28"/>
          <w:szCs w:val="28"/>
          <w:lang w:eastAsia="en-GB"/>
        </w:rPr>
        <w:t>на основе анализа рисков</w:t>
      </w:r>
      <w:r>
        <w:rPr>
          <w:bCs/>
          <w:sz w:val="28"/>
          <w:szCs w:val="28"/>
          <w:lang w:eastAsia="en-GB"/>
        </w:rPr>
        <w:t>.</w:t>
      </w:r>
    </w:p>
    <w:p w:rsidR="006630D7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 w:rsidRPr="00FE0FE9">
        <w:rPr>
          <w:rFonts w:ascii="TimesNewRomanPSMT" w:hAnsi="TimesNewRomanPSMT"/>
          <w:b/>
          <w:sz w:val="28"/>
          <w:szCs w:val="28"/>
          <w:lang w:eastAsia="en-GB"/>
        </w:rPr>
        <w:t>5.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 w:rsidRPr="00FE0FE9">
        <w:rPr>
          <w:sz w:val="28"/>
          <w:szCs w:val="28"/>
          <w:lang w:eastAsia="en-GB"/>
        </w:rPr>
        <w:t xml:space="preserve">Критерий риска суммирует совокупность </w:t>
      </w:r>
      <w:r>
        <w:rPr>
          <w:sz w:val="28"/>
          <w:szCs w:val="28"/>
          <w:lang w:eastAsia="en-GB"/>
        </w:rPr>
        <w:t>обстоятельств или характеристик</w:t>
      </w:r>
      <w:r w:rsidRPr="00FE0FE9">
        <w:rPr>
          <w:sz w:val="28"/>
          <w:szCs w:val="28"/>
          <w:lang w:eastAsia="en-GB"/>
        </w:rPr>
        <w:t xml:space="preserve"> лица и/или объекта, подлежащего контролю, и/или предыдущих отношений </w:t>
      </w:r>
      <w:r>
        <w:rPr>
          <w:sz w:val="28"/>
          <w:szCs w:val="28"/>
          <w:lang w:eastAsia="en-GB"/>
        </w:rPr>
        <w:t>контролируемого</w:t>
      </w:r>
      <w:r w:rsidRPr="00FE0FE9">
        <w:rPr>
          <w:sz w:val="28"/>
          <w:szCs w:val="28"/>
          <w:lang w:eastAsia="en-GB"/>
        </w:rPr>
        <w:t xml:space="preserve"> лица с Агентством, существование и интенсивность которых могут указывать на вероятность причинения вреда жизни и здоровью людей вследствие деятельности хозяйствующего субъекта</w:t>
      </w:r>
      <w:r w:rsidRPr="00FE0FE9">
        <w:rPr>
          <w:rFonts w:ascii="TimesNewRomanPSMT" w:hAnsi="TimesNewRomanPSMT"/>
          <w:sz w:val="28"/>
          <w:szCs w:val="28"/>
          <w:lang w:eastAsia="en-GB"/>
        </w:rPr>
        <w:t>.</w:t>
      </w:r>
    </w:p>
    <w:p w:rsidR="006630D7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 w:rsidRPr="00FE0FE9">
        <w:rPr>
          <w:rFonts w:ascii="TimesNewRomanPSMT" w:hAnsi="TimesNewRomanPSMT"/>
          <w:b/>
          <w:sz w:val="28"/>
          <w:szCs w:val="28"/>
          <w:lang w:eastAsia="en-GB"/>
        </w:rPr>
        <w:t>6.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Критерии риска группируются в зависимости от субъекта контроля, объекта контроля, предыдущих отношений с Агентством в следующем порядке:</w:t>
      </w:r>
    </w:p>
    <w:p w:rsidR="006630D7" w:rsidRPr="00FE0FE9" w:rsidRDefault="006630D7" w:rsidP="006630D7">
      <w:pPr>
        <w:ind w:left="567" w:firstLine="0"/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val="ro-RO" w:eastAsia="en-GB"/>
        </w:rPr>
        <w:t>1)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>
        <w:rPr>
          <w:rFonts w:ascii="TimesNewRomanPSMT" w:hAnsi="TimesNewRomanPSMT"/>
          <w:sz w:val="28"/>
          <w:szCs w:val="28"/>
          <w:lang w:eastAsia="en-GB"/>
        </w:rPr>
        <w:t>о</w:t>
      </w:r>
      <w:r w:rsidRPr="00FE0FE9">
        <w:rPr>
          <w:rFonts w:ascii="TimesNewRomanPSMT" w:hAnsi="TimesNewRomanPSMT"/>
          <w:sz w:val="28"/>
          <w:szCs w:val="28"/>
          <w:lang w:eastAsia="en-GB"/>
        </w:rPr>
        <w:t>бласть и/или подобласть хозяйственной деятельности;</w:t>
      </w:r>
    </w:p>
    <w:p w:rsidR="006630D7" w:rsidRPr="00FE0FE9" w:rsidRDefault="006630D7" w:rsidP="006630D7">
      <w:pPr>
        <w:ind w:left="567" w:firstLine="0"/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val="ro-RO" w:eastAsia="en-GB"/>
        </w:rPr>
        <w:t>2)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>
        <w:rPr>
          <w:rFonts w:ascii="TimesNewRomanPSMT" w:hAnsi="TimesNewRomanPSMT"/>
          <w:sz w:val="28"/>
          <w:szCs w:val="28"/>
          <w:lang w:eastAsia="en-GB"/>
        </w:rPr>
        <w:t>м</w:t>
      </w:r>
      <w:r w:rsidRPr="00FE0FE9">
        <w:rPr>
          <w:rFonts w:ascii="TimesNewRomanPSMT" w:hAnsi="TimesNewRomanPSMT"/>
          <w:sz w:val="28"/>
          <w:szCs w:val="28"/>
          <w:lang w:eastAsia="en-GB"/>
        </w:rPr>
        <w:t>асштаб лица/предприятия;</w:t>
      </w:r>
    </w:p>
    <w:p w:rsidR="006630D7" w:rsidRPr="00FE0FE9" w:rsidRDefault="006630D7" w:rsidP="006630D7">
      <w:pPr>
        <w:ind w:left="567" w:firstLine="0"/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val="ro-RO" w:eastAsia="en-GB"/>
        </w:rPr>
        <w:t>3)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>
        <w:rPr>
          <w:rFonts w:ascii="TimesNewRomanPSMT" w:hAnsi="TimesNewRomanPSMT"/>
          <w:sz w:val="28"/>
          <w:szCs w:val="28"/>
          <w:lang w:eastAsia="en-GB"/>
        </w:rPr>
        <w:t>и</w:t>
      </w:r>
      <w:r w:rsidRPr="00FE0FE9">
        <w:rPr>
          <w:rFonts w:ascii="TimesNewRomanPSMT" w:hAnsi="TimesNewRomanPSMT"/>
          <w:sz w:val="28"/>
          <w:szCs w:val="28"/>
          <w:lang w:eastAsia="en-GB"/>
        </w:rPr>
        <w:t>стория соответствия положениям законодательства и предписаниям контролирующего органа;</w:t>
      </w: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val="ro-RO" w:eastAsia="en-GB"/>
        </w:rPr>
        <w:t xml:space="preserve">4) </w:t>
      </w:r>
      <w:r>
        <w:rPr>
          <w:rFonts w:ascii="TimesNewRomanPSMT" w:hAnsi="TimesNewRomanPSMT"/>
          <w:sz w:val="28"/>
          <w:szCs w:val="28"/>
          <w:lang w:eastAsia="en-GB"/>
        </w:rPr>
        <w:t>с</w:t>
      </w:r>
      <w:r w:rsidRPr="00FE0FE9">
        <w:rPr>
          <w:rFonts w:ascii="TimesNewRomanPSMT" w:hAnsi="TimesNewRomanPSMT"/>
          <w:sz w:val="28"/>
          <w:szCs w:val="28"/>
          <w:lang w:eastAsia="en-GB"/>
        </w:rPr>
        <w:t>рок со дня проведения последне</w:t>
      </w:r>
      <w:r>
        <w:rPr>
          <w:rFonts w:ascii="TimesNewRomanPSMT" w:hAnsi="TimesNewRomanPSMT"/>
          <w:sz w:val="28"/>
          <w:szCs w:val="28"/>
          <w:lang w:eastAsia="en-GB"/>
        </w:rPr>
        <w:t>го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</w:t>
      </w:r>
      <w:r>
        <w:rPr>
          <w:rFonts w:ascii="TimesNewRomanPSMT" w:hAnsi="TimesNewRomanPSMT"/>
          <w:sz w:val="28"/>
          <w:szCs w:val="28"/>
          <w:lang w:eastAsia="en-GB"/>
        </w:rPr>
        <w:t>контроля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(для защиты прав потребител</w:t>
      </w:r>
      <w:r>
        <w:rPr>
          <w:rFonts w:ascii="TimesNewRomanPSMT" w:hAnsi="TimesNewRomanPSMT"/>
          <w:sz w:val="28"/>
          <w:szCs w:val="28"/>
          <w:lang w:eastAsia="en-GB"/>
        </w:rPr>
        <w:t>я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или надзора за рынком).</w:t>
      </w:r>
    </w:p>
    <w:p w:rsidR="006630D7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 w:rsidRPr="00FE0FE9">
        <w:rPr>
          <w:rFonts w:ascii="TimesNewRomanPSMT" w:hAnsi="TimesNewRomanPSMT"/>
          <w:b/>
          <w:sz w:val="28"/>
          <w:szCs w:val="28"/>
          <w:lang w:eastAsia="en-GB"/>
        </w:rPr>
        <w:t>7.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Критерии риска уравновешиваются, корректируются и распределяются по степеням в соответствии со спецификой </w:t>
      </w:r>
      <w:r>
        <w:rPr>
          <w:rFonts w:ascii="TimesNewRomanPSMT" w:hAnsi="TimesNewRomanPSMT"/>
          <w:sz w:val="28"/>
          <w:szCs w:val="28"/>
          <w:lang w:eastAsia="en-GB"/>
        </w:rPr>
        <w:t xml:space="preserve">областей </w:t>
      </w:r>
      <w:r w:rsidRPr="00FE0FE9">
        <w:rPr>
          <w:rFonts w:ascii="TimesNewRomanPSMT" w:hAnsi="TimesNewRomanPSMT"/>
          <w:sz w:val="28"/>
          <w:szCs w:val="28"/>
          <w:lang w:eastAsia="en-GB"/>
        </w:rPr>
        <w:t>деятельности Агентства:</w:t>
      </w:r>
    </w:p>
    <w:p w:rsidR="006630D7" w:rsidRPr="00FE0FE9" w:rsidRDefault="006630D7" w:rsidP="006630D7">
      <w:pPr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val="ro-RO" w:eastAsia="en-GB"/>
        </w:rPr>
        <w:t>1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) </w:t>
      </w:r>
      <w:r>
        <w:rPr>
          <w:rFonts w:ascii="TimesNewRomanPSMT" w:hAnsi="TimesNewRomanPSMT"/>
          <w:sz w:val="28"/>
          <w:szCs w:val="28"/>
          <w:lang w:eastAsia="en-GB"/>
        </w:rPr>
        <w:t>в</w:t>
      </w:r>
      <w:r w:rsidRPr="00FE0FE9">
        <w:rPr>
          <w:rFonts w:ascii="TimesNewRomanPSMT" w:hAnsi="TimesNewRomanPSMT"/>
          <w:sz w:val="28"/>
          <w:szCs w:val="28"/>
          <w:lang w:eastAsia="en-GB"/>
        </w:rPr>
        <w:t>одный транспорт и деятельность, сопутствующая водному транспорту;</w:t>
      </w:r>
    </w:p>
    <w:p w:rsidR="006630D7" w:rsidRPr="00FE0FE9" w:rsidRDefault="006630D7" w:rsidP="006630D7">
      <w:pPr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val="ro-RO" w:eastAsia="en-GB"/>
        </w:rPr>
        <w:t>2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) </w:t>
      </w:r>
      <w:r>
        <w:rPr>
          <w:rFonts w:ascii="TimesNewRomanPSMT" w:hAnsi="TimesNewRomanPSMT"/>
          <w:sz w:val="28"/>
          <w:szCs w:val="28"/>
          <w:lang w:eastAsia="en-GB"/>
        </w:rPr>
        <w:t>з</w:t>
      </w:r>
      <w:r w:rsidRPr="00FE0FE9">
        <w:rPr>
          <w:rFonts w:ascii="TimesNewRomanPSMT" w:hAnsi="TimesNewRomanPSMT"/>
          <w:sz w:val="28"/>
          <w:szCs w:val="28"/>
          <w:lang w:eastAsia="en-GB"/>
        </w:rPr>
        <w:t>ащита прав потребителей в области водного транспорта и сопутствующей деятельности, надзор за рынком маломерного флота и морского оборудования;</w:t>
      </w:r>
    </w:p>
    <w:p w:rsidR="006630D7" w:rsidRPr="00FE0FE9" w:rsidRDefault="006630D7" w:rsidP="006630D7">
      <w:pPr>
        <w:rPr>
          <w:rFonts w:ascii="TimesNewRomanPSMT" w:hAnsi="TimesNewRomanPSMT"/>
          <w:sz w:val="28"/>
          <w:szCs w:val="28"/>
          <w:lang w:eastAsia="en-GB"/>
        </w:rPr>
      </w:pPr>
      <w:r>
        <w:rPr>
          <w:rFonts w:ascii="TimesNewRomanPSMT" w:hAnsi="TimesNewRomanPSMT"/>
          <w:sz w:val="28"/>
          <w:szCs w:val="28"/>
          <w:lang w:val="ro-RO" w:eastAsia="en-GB"/>
        </w:rPr>
        <w:t>3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) </w:t>
      </w:r>
      <w:r>
        <w:rPr>
          <w:rFonts w:ascii="TimesNewRomanPSMT" w:hAnsi="TimesNewRomanPSMT"/>
          <w:sz w:val="28"/>
          <w:szCs w:val="28"/>
          <w:lang w:eastAsia="en-GB"/>
        </w:rPr>
        <w:t>о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храна здоровья и безопасность труда в области водного транспорта и сопутствующей деятельности.  </w:t>
      </w:r>
    </w:p>
    <w:p w:rsidR="006630D7" w:rsidRDefault="006630D7" w:rsidP="006630D7">
      <w:pPr>
        <w:ind w:firstLine="567"/>
        <w:rPr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rFonts w:ascii="TimesNewRomanPSMT" w:hAnsi="TimesNewRomanPSMT"/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8.</w:t>
      </w:r>
      <w:r w:rsidRPr="00FE0FE9">
        <w:rPr>
          <w:sz w:val="28"/>
          <w:szCs w:val="28"/>
          <w:lang w:eastAsia="en-GB"/>
        </w:rPr>
        <w:t xml:space="preserve"> </w:t>
      </w:r>
      <w:proofErr w:type="gramStart"/>
      <w:r w:rsidRPr="00FE0FE9">
        <w:rPr>
          <w:sz w:val="28"/>
          <w:szCs w:val="28"/>
          <w:lang w:eastAsia="en-GB"/>
        </w:rPr>
        <w:t xml:space="preserve">Для оценки уровня риска, связанного с  охраной здоровья и безопасностью труда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в области водного транспорта и деятельности, сопутствующей водному транспорту, дополнительно к настоящей Методологии, применяются критерии и их весомость так, как они </w:t>
      </w:r>
      <w:r w:rsidRPr="00FE0FE9">
        <w:rPr>
          <w:rFonts w:ascii="TimesNewRomanPSMT" w:hAnsi="TimesNewRomanPSMT"/>
          <w:sz w:val="28"/>
          <w:szCs w:val="28"/>
          <w:lang w:eastAsia="en-GB"/>
        </w:rPr>
        <w:lastRenderedPageBreak/>
        <w:t>предусмотрены в Методологии государственного контроля предпринимательской деятельности на основе анализа рисков для области охраны здоровья и безопасности труда, утвержденной Правительством.</w:t>
      </w:r>
      <w:proofErr w:type="gramEnd"/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rFonts w:ascii="TimesNewRomanPSMT" w:hAnsi="TimesNewRomanPSMT"/>
          <w:sz w:val="28"/>
          <w:szCs w:val="28"/>
          <w:lang w:eastAsia="en-GB"/>
        </w:rPr>
        <w:t>Области хозяйственной деятельности, к которым применяется настоящая Методология, относятся к Классификатору видов экономической деятельности Молдовы в порядке, установленном  в приложении  № 1</w:t>
      </w:r>
      <w:r>
        <w:rPr>
          <w:rFonts w:ascii="TimesNewRomanPSMT" w:hAnsi="TimesNewRomanPSMT"/>
          <w:sz w:val="28"/>
          <w:szCs w:val="28"/>
          <w:lang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к </w:t>
      </w:r>
      <w:r>
        <w:rPr>
          <w:rFonts w:ascii="TimesNewRomanPSMT" w:hAnsi="TimesNewRomanPSMT"/>
          <w:sz w:val="28"/>
          <w:szCs w:val="28"/>
          <w:lang w:eastAsia="en-GB"/>
        </w:rPr>
        <w:t>настоящей</w:t>
      </w: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 Методологии.</w:t>
      </w:r>
    </w:p>
    <w:p w:rsidR="006630D7" w:rsidRDefault="006630D7" w:rsidP="006630D7">
      <w:pPr>
        <w:ind w:firstLine="567"/>
        <w:rPr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9.</w:t>
      </w:r>
      <w:r w:rsidRPr="00FE0FE9">
        <w:rPr>
          <w:sz w:val="28"/>
          <w:szCs w:val="28"/>
          <w:lang w:eastAsia="en-GB"/>
        </w:rPr>
        <w:t xml:space="preserve"> Каждый критерий риска распределяется по степеням/уровням интенсивности, которые оцениваются согласно значению </w:t>
      </w:r>
      <w:r>
        <w:rPr>
          <w:sz w:val="28"/>
          <w:szCs w:val="28"/>
          <w:lang w:eastAsia="en-GB"/>
        </w:rPr>
        <w:t>степени</w:t>
      </w:r>
      <w:r w:rsidRPr="00FE0FE9">
        <w:rPr>
          <w:sz w:val="28"/>
          <w:szCs w:val="28"/>
          <w:lang w:eastAsia="en-GB"/>
        </w:rPr>
        <w:t xml:space="preserve"> риска. Шкала значений </w:t>
      </w:r>
      <w:r>
        <w:rPr>
          <w:sz w:val="28"/>
          <w:szCs w:val="28"/>
          <w:lang w:eastAsia="en-GB"/>
        </w:rPr>
        <w:t>включает</w:t>
      </w:r>
      <w:r w:rsidRPr="00FE0FE9">
        <w:rPr>
          <w:sz w:val="28"/>
          <w:szCs w:val="28"/>
          <w:lang w:eastAsia="en-GB"/>
        </w:rPr>
        <w:t xml:space="preserve"> от 1 до 5, где 1 означает минимальную, а 5 – максимальную степень риска.</w:t>
      </w:r>
    </w:p>
    <w:p w:rsidR="006630D7" w:rsidRDefault="006630D7" w:rsidP="006630D7">
      <w:pPr>
        <w:ind w:firstLine="567"/>
        <w:rPr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10.</w:t>
      </w:r>
      <w:r w:rsidRPr="00FE0FE9">
        <w:rPr>
          <w:sz w:val="28"/>
          <w:szCs w:val="28"/>
          <w:lang w:eastAsia="en-GB"/>
        </w:rPr>
        <w:t xml:space="preserve"> При присуждении цифровых значений учитываются весомость каждого уровня в рамках критерия риска и равномерность перехода от одного уровня риска к другому, таким образом, чтобы был отражен полный и релевантный диапазон возможных уровней риска</w:t>
      </w:r>
      <w:r>
        <w:rPr>
          <w:sz w:val="28"/>
          <w:szCs w:val="28"/>
          <w:lang w:eastAsia="en-GB"/>
        </w:rPr>
        <w:t xml:space="preserve"> –</w:t>
      </w:r>
      <w:r w:rsidRPr="00FE0FE9">
        <w:rPr>
          <w:sz w:val="28"/>
          <w:szCs w:val="28"/>
          <w:lang w:eastAsia="en-GB"/>
        </w:rPr>
        <w:t xml:space="preserve"> </w:t>
      </w:r>
      <w:proofErr w:type="gramStart"/>
      <w:r w:rsidRPr="00FE0FE9">
        <w:rPr>
          <w:sz w:val="28"/>
          <w:szCs w:val="28"/>
          <w:lang w:eastAsia="en-GB"/>
        </w:rPr>
        <w:t>от</w:t>
      </w:r>
      <w:proofErr w:type="gramEnd"/>
      <w:r w:rsidRPr="00FE0FE9">
        <w:rPr>
          <w:sz w:val="28"/>
          <w:szCs w:val="28"/>
          <w:lang w:eastAsia="en-GB"/>
        </w:rPr>
        <w:t xml:space="preserve"> минимального до максимального.</w:t>
      </w:r>
    </w:p>
    <w:p w:rsidR="006630D7" w:rsidRDefault="006630D7" w:rsidP="006630D7">
      <w:pPr>
        <w:ind w:firstLine="567"/>
        <w:rPr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11.</w:t>
      </w:r>
      <w:r w:rsidRPr="00FE0FE9">
        <w:rPr>
          <w:sz w:val="28"/>
          <w:szCs w:val="28"/>
          <w:lang w:eastAsia="en-GB"/>
        </w:rPr>
        <w:t xml:space="preserve"> </w:t>
      </w:r>
      <w:r w:rsidRPr="00FE0FE9">
        <w:rPr>
          <w:rFonts w:ascii="TimesNewRomanPSMT" w:hAnsi="TimesNewRomanPSMT"/>
          <w:sz w:val="28"/>
          <w:szCs w:val="28"/>
          <w:lang w:eastAsia="en-GB"/>
        </w:rPr>
        <w:t>При установлении степени</w:t>
      </w:r>
      <w:r w:rsidRPr="00FE0FE9">
        <w:rPr>
          <w:sz w:val="28"/>
          <w:szCs w:val="28"/>
          <w:lang w:eastAsia="en-GB"/>
        </w:rPr>
        <w:t xml:space="preserve"> риска конкретного лица/предприятия, в случае отсутствия данных или информации, позволяющих оценить степень/уровень интенсивности/весомости критерия риска в отношении данного лица/предприятия, контролирующий орган запрашивает необходимую информацию от данного лица, п</w:t>
      </w:r>
      <w:r>
        <w:rPr>
          <w:sz w:val="28"/>
          <w:szCs w:val="28"/>
          <w:lang w:eastAsia="en-GB"/>
        </w:rPr>
        <w:t>о</w:t>
      </w:r>
      <w:r w:rsidRPr="00FE0FE9">
        <w:rPr>
          <w:sz w:val="28"/>
          <w:szCs w:val="28"/>
          <w:lang w:eastAsia="en-GB"/>
        </w:rPr>
        <w:t xml:space="preserve"> необходимости, с применением бланка самооценки или без такового. 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rFonts w:ascii="TimesNewRomanPSMT" w:hAnsi="TimesNewRomanPSMT"/>
          <w:sz w:val="28"/>
          <w:szCs w:val="28"/>
          <w:lang w:eastAsia="en-GB"/>
        </w:rPr>
        <w:t xml:space="preserve">В случае неполучения необходимой информации </w:t>
      </w:r>
      <w:r w:rsidRPr="00FE0FE9">
        <w:rPr>
          <w:sz w:val="28"/>
          <w:szCs w:val="28"/>
          <w:lang w:eastAsia="en-GB"/>
        </w:rPr>
        <w:t xml:space="preserve">или невозможности ее получения без проведения </w:t>
      </w:r>
      <w:r>
        <w:rPr>
          <w:sz w:val="28"/>
          <w:szCs w:val="28"/>
          <w:lang w:eastAsia="en-GB"/>
        </w:rPr>
        <w:t>контроля</w:t>
      </w:r>
      <w:r w:rsidRPr="00FE0FE9">
        <w:rPr>
          <w:sz w:val="28"/>
          <w:szCs w:val="28"/>
          <w:lang w:eastAsia="en-GB"/>
        </w:rPr>
        <w:t xml:space="preserve">, контролирующий орган применяет максимальное количество баллов для такого же вида хозяйственной деятельности, </w:t>
      </w:r>
      <w:r>
        <w:rPr>
          <w:sz w:val="28"/>
          <w:szCs w:val="28"/>
          <w:lang w:eastAsia="en-GB"/>
        </w:rPr>
        <w:t>как и для</w:t>
      </w:r>
      <w:r w:rsidRPr="00FE0FE9">
        <w:rPr>
          <w:sz w:val="28"/>
          <w:szCs w:val="28"/>
          <w:lang w:eastAsia="en-GB"/>
        </w:rPr>
        <w:t xml:space="preserve"> деятельност</w:t>
      </w:r>
      <w:r>
        <w:rPr>
          <w:sz w:val="28"/>
          <w:szCs w:val="28"/>
          <w:lang w:eastAsia="en-GB"/>
        </w:rPr>
        <w:t>и</w:t>
      </w:r>
      <w:r w:rsidRPr="00FE0FE9">
        <w:rPr>
          <w:sz w:val="28"/>
          <w:szCs w:val="28"/>
          <w:lang w:eastAsia="en-GB"/>
        </w:rPr>
        <w:t xml:space="preserve"> лица</w:t>
      </w:r>
      <w:r>
        <w:rPr>
          <w:sz w:val="28"/>
          <w:szCs w:val="28"/>
          <w:lang w:eastAsia="en-GB"/>
        </w:rPr>
        <w:t>, подвергнутого контролю.</w:t>
      </w:r>
      <w:r w:rsidRPr="00FE0FE9">
        <w:rPr>
          <w:sz w:val="28"/>
          <w:szCs w:val="28"/>
          <w:lang w:eastAsia="en-GB"/>
        </w:rPr>
        <w:t xml:space="preserve"> После осуществления первой проверки с использованием этого критерия риска контролирующий орган пересматривает присвоенное количество баллов в зависимости от </w:t>
      </w:r>
      <w:r>
        <w:rPr>
          <w:sz w:val="28"/>
          <w:szCs w:val="28"/>
          <w:lang w:eastAsia="en-GB"/>
        </w:rPr>
        <w:t xml:space="preserve">данных </w:t>
      </w:r>
      <w:r w:rsidRPr="00FE0FE9">
        <w:rPr>
          <w:sz w:val="28"/>
          <w:szCs w:val="28"/>
          <w:lang w:eastAsia="en-GB"/>
        </w:rPr>
        <w:t xml:space="preserve">и информации, собранных в ходе </w:t>
      </w:r>
      <w:r>
        <w:rPr>
          <w:sz w:val="28"/>
          <w:szCs w:val="28"/>
          <w:lang w:eastAsia="en-GB"/>
        </w:rPr>
        <w:t>контроля.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 </w:t>
      </w:r>
    </w:p>
    <w:p w:rsidR="006630D7" w:rsidRPr="00FE0FE9" w:rsidRDefault="006630D7" w:rsidP="006630D7">
      <w:pPr>
        <w:ind w:firstLine="567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Часть 1</w:t>
      </w:r>
    </w:p>
    <w:p w:rsidR="006630D7" w:rsidRPr="00FE0FE9" w:rsidRDefault="006630D7" w:rsidP="006630D7">
      <w:pPr>
        <w:ind w:firstLine="567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Критерии риска, применяемые к деятельности водного транспорта и деятельности, сопутствующей водному транспорту</w:t>
      </w:r>
    </w:p>
    <w:p w:rsidR="006630D7" w:rsidRPr="00FE0FE9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 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12.</w:t>
      </w:r>
      <w:r w:rsidRPr="00FE0FE9">
        <w:rPr>
          <w:sz w:val="28"/>
          <w:szCs w:val="28"/>
          <w:lang w:eastAsia="en-GB"/>
        </w:rPr>
        <w:t xml:space="preserve"> В области водного транспорта и деятельности, сопутствующей водному транспорту, </w:t>
      </w:r>
      <w:r w:rsidRPr="00FE0FE9">
        <w:rPr>
          <w:rFonts w:ascii="TimesNewRomanPSMT" w:hAnsi="TimesNewRomanPSMT"/>
          <w:sz w:val="28"/>
          <w:szCs w:val="28"/>
          <w:lang w:eastAsia="en-GB"/>
        </w:rPr>
        <w:t>применяются следующие критерии риска, со следующей весомостью</w:t>
      </w:r>
      <w:r w:rsidRPr="00FE0FE9">
        <w:rPr>
          <w:sz w:val="28"/>
          <w:szCs w:val="28"/>
          <w:lang w:eastAsia="en-GB"/>
        </w:rPr>
        <w:t>: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1) Область и/или подобласть хозяйственной деятельности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Общее основание: область хозяйственной деятельности является одним из наиболее важных факторов, указывающих на вероятность и </w:t>
      </w:r>
      <w:r w:rsidRPr="00FE0FE9">
        <w:rPr>
          <w:sz w:val="28"/>
          <w:szCs w:val="28"/>
          <w:lang w:eastAsia="en-GB"/>
        </w:rPr>
        <w:lastRenderedPageBreak/>
        <w:t xml:space="preserve">размер ущерба. Виды хозяйственной деятельности отличаются друг от друга в зависимости от своих неотъемлемых характеристик, для каждого вида деятельности характерно разное количество факторов риска, которые могут существенно влиять на общий уровень риска отдельного лица/ предприятия. </w:t>
      </w:r>
    </w:p>
    <w:p w:rsidR="006630D7" w:rsidRPr="00FE0FE9" w:rsidRDefault="006630D7" w:rsidP="006630D7">
      <w:pPr>
        <w:ind w:firstLine="567"/>
        <w:jc w:val="right"/>
        <w:rPr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Таблица № 1</w:t>
      </w:r>
    </w:p>
    <w:tbl>
      <w:tblPr>
        <w:tblW w:w="479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0"/>
        <w:gridCol w:w="1563"/>
      </w:tblGrid>
      <w:tr w:rsidR="006630D7" w:rsidRPr="00FE0FE9" w:rsidTr="006630D7">
        <w:trPr>
          <w:jc w:val="center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Область хозяйственной деятельности</w:t>
            </w:r>
            <w:r w:rsidRPr="00FE0FE9">
              <w:rPr>
                <w:lang w:eastAsia="en-GB"/>
              </w:rPr>
              <w:t xml:space="preserve">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Набор персонала для деятельности водного транспорта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 </w:t>
            </w:r>
          </w:p>
        </w:tc>
      </w:tr>
      <w:tr w:rsidR="006630D7" w:rsidRPr="00FE0FE9" w:rsidTr="006630D7">
        <w:trPr>
          <w:jc w:val="center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Подготовка, повышение квалификации и аттестация кадров для водного транспорта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Хранение и другая деятельность в портовой зоне 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2 </w:t>
            </w:r>
          </w:p>
        </w:tc>
      </w:tr>
      <w:tr w:rsidR="006630D7" w:rsidRPr="00FE0FE9" w:rsidTr="006630D7">
        <w:trPr>
          <w:jc w:val="center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Деятельность по загрузке/разгрузке/перевозке в портовой зоне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Услуги по ремонту и техническому обслуживанию судов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Вокзальные услуги и обслуживание пассажиров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 </w:t>
            </w:r>
          </w:p>
        </w:tc>
      </w:tr>
      <w:tr w:rsidR="006630D7" w:rsidRPr="00FE0FE9" w:rsidTr="006630D7">
        <w:trPr>
          <w:jc w:val="center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Грузовые перевозки водным транспортом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4 </w:t>
            </w:r>
          </w:p>
        </w:tc>
      </w:tr>
      <w:tr w:rsidR="006630D7" w:rsidRPr="00FE0FE9" w:rsidTr="006630D7">
        <w:trPr>
          <w:jc w:val="center"/>
        </w:trPr>
        <w:tc>
          <w:tcPr>
            <w:tcW w:w="4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Перевозки опасных грузов водным транспортом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Пассажирские перевозки водным транспортом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5 </w:t>
            </w:r>
          </w:p>
        </w:tc>
      </w:tr>
    </w:tbl>
    <w:p w:rsidR="006630D7" w:rsidRPr="00FE0FE9" w:rsidRDefault="006630D7" w:rsidP="006630D7">
      <w:pPr>
        <w:ind w:firstLine="567"/>
        <w:jc w:val="right"/>
        <w:rPr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567"/>
        <w:rPr>
          <w:b/>
          <w:bCs/>
          <w:sz w:val="24"/>
          <w:szCs w:val="24"/>
          <w:lang w:eastAsia="en-GB"/>
        </w:rPr>
      </w:pPr>
      <w:r w:rsidRPr="00FE0FE9">
        <w:rPr>
          <w:b/>
          <w:bCs/>
          <w:sz w:val="24"/>
          <w:szCs w:val="24"/>
          <w:lang w:eastAsia="en-GB"/>
        </w:rPr>
        <w:t>2) Масштаб лица/предприятия – численность работающего персонала</w:t>
      </w:r>
    </w:p>
    <w:p w:rsidR="006630D7" w:rsidRPr="00FE0FE9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Общее основание: </w:t>
      </w:r>
      <w:r>
        <w:rPr>
          <w:sz w:val="28"/>
          <w:szCs w:val="28"/>
          <w:lang w:eastAsia="en-GB"/>
        </w:rPr>
        <w:t>м</w:t>
      </w:r>
      <w:r w:rsidRPr="00FE0FE9">
        <w:rPr>
          <w:sz w:val="28"/>
          <w:szCs w:val="28"/>
          <w:lang w:eastAsia="en-GB"/>
        </w:rPr>
        <w:t xml:space="preserve">асштаб указывает на соответствующую интенсивность факторов риска в определенном виде хозяйственной деятельности. Соответственно, масштаб измеряется </w:t>
      </w:r>
      <w:r>
        <w:rPr>
          <w:sz w:val="28"/>
          <w:szCs w:val="28"/>
          <w:lang w:eastAsia="en-GB"/>
        </w:rPr>
        <w:t>исходя из</w:t>
      </w:r>
      <w:r w:rsidRPr="00FE0FE9">
        <w:rPr>
          <w:sz w:val="28"/>
          <w:szCs w:val="28"/>
          <w:lang w:eastAsia="en-GB"/>
        </w:rPr>
        <w:t xml:space="preserve"> количеств</w:t>
      </w:r>
      <w:r>
        <w:rPr>
          <w:sz w:val="28"/>
          <w:szCs w:val="28"/>
          <w:lang w:eastAsia="en-GB"/>
        </w:rPr>
        <w:t>а</w:t>
      </w:r>
      <w:r w:rsidRPr="00FE0FE9">
        <w:rPr>
          <w:sz w:val="28"/>
          <w:szCs w:val="28"/>
          <w:lang w:eastAsia="en-GB"/>
        </w:rPr>
        <w:t xml:space="preserve"> судов, используемых в деятельности по перевозкам,  количеств</w:t>
      </w:r>
      <w:r>
        <w:rPr>
          <w:sz w:val="28"/>
          <w:szCs w:val="28"/>
          <w:lang w:eastAsia="en-GB"/>
        </w:rPr>
        <w:t>а</w:t>
      </w:r>
      <w:r w:rsidRPr="00FE0FE9">
        <w:rPr>
          <w:sz w:val="28"/>
          <w:szCs w:val="28"/>
          <w:lang w:eastAsia="en-GB"/>
        </w:rPr>
        <w:t xml:space="preserve"> рейсов на морском вокзале, количеств</w:t>
      </w:r>
      <w:r>
        <w:rPr>
          <w:sz w:val="28"/>
          <w:szCs w:val="28"/>
          <w:lang w:eastAsia="en-GB"/>
        </w:rPr>
        <w:t>а</w:t>
      </w:r>
      <w:r w:rsidRPr="00FE0FE9">
        <w:rPr>
          <w:sz w:val="28"/>
          <w:szCs w:val="28"/>
          <w:lang w:eastAsia="en-GB"/>
        </w:rPr>
        <w:t xml:space="preserve"> обслуживаемых/ремонтируемых судов, тоннам грузов, участвующих в портовой деятельности, и численности подготовленного, набранного, аттестованного персонала. </w:t>
      </w:r>
      <w:r>
        <w:rPr>
          <w:sz w:val="28"/>
          <w:szCs w:val="28"/>
          <w:lang w:eastAsia="en-GB"/>
        </w:rPr>
        <w:t>Бо</w:t>
      </w:r>
      <w:r w:rsidRPr="00FE0FE9">
        <w:rPr>
          <w:sz w:val="28"/>
          <w:szCs w:val="28"/>
          <w:lang w:eastAsia="en-GB"/>
        </w:rPr>
        <w:t xml:space="preserve">льшее </w:t>
      </w:r>
      <w:r>
        <w:rPr>
          <w:sz w:val="28"/>
          <w:szCs w:val="28"/>
          <w:lang w:eastAsia="en-GB"/>
        </w:rPr>
        <w:t>число</w:t>
      </w:r>
      <w:r w:rsidRPr="00FE0FE9">
        <w:rPr>
          <w:sz w:val="28"/>
          <w:szCs w:val="28"/>
          <w:lang w:eastAsia="en-GB"/>
        </w:rPr>
        <w:t xml:space="preserve"> лиц может указывать на более высокий риск.</w:t>
      </w:r>
    </w:p>
    <w:p w:rsidR="006630D7" w:rsidRPr="00FE0FE9" w:rsidRDefault="006630D7" w:rsidP="006630D7">
      <w:pPr>
        <w:ind w:firstLine="0"/>
        <w:jc w:val="right"/>
        <w:rPr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Таблица № 2.1</w:t>
      </w:r>
    </w:p>
    <w:tbl>
      <w:tblPr>
        <w:tblW w:w="557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18"/>
        <w:gridCol w:w="1125"/>
        <w:gridCol w:w="2235"/>
        <w:gridCol w:w="1260"/>
        <w:gridCol w:w="1694"/>
        <w:gridCol w:w="896"/>
      </w:tblGrid>
      <w:tr w:rsidR="006630D7" w:rsidRPr="00FE0FE9" w:rsidTr="006630D7">
        <w:trPr>
          <w:jc w:val="center"/>
        </w:trPr>
        <w:tc>
          <w:tcPr>
            <w:tcW w:w="45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Масштаб лица/предприятия 2.1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Перевозки грузов 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до 2 судов 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Перевозки пассажиров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 судно 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Вокзальные услуги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До 2 рейсов в месяц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3-4 судна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 судна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3-5 рейсов/месяц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2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5-7 судов 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3-4 судна 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6-10 рейсов/месяц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8-11 судов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5-6 судов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11-15 рейсов/месяц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4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12 и более судов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7 и более судов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16 и более рейсов/месяц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5 </w:t>
            </w:r>
          </w:p>
        </w:tc>
      </w:tr>
    </w:tbl>
    <w:p w:rsidR="006630D7" w:rsidRPr="00FE0FE9" w:rsidRDefault="006630D7" w:rsidP="006630D7">
      <w:pPr>
        <w:ind w:firstLine="0"/>
        <w:jc w:val="right"/>
        <w:rPr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Таблица № 2.2</w:t>
      </w:r>
    </w:p>
    <w:tbl>
      <w:tblPr>
        <w:tblW w:w="557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18"/>
        <w:gridCol w:w="1125"/>
        <w:gridCol w:w="2235"/>
        <w:gridCol w:w="1260"/>
        <w:gridCol w:w="1694"/>
        <w:gridCol w:w="896"/>
      </w:tblGrid>
      <w:tr w:rsidR="006630D7" w:rsidRPr="00FE0FE9" w:rsidTr="006630D7">
        <w:trPr>
          <w:jc w:val="center"/>
        </w:trPr>
        <w:tc>
          <w:tcPr>
            <w:tcW w:w="456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Масштаб лица/предприятия 2.2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Ремонт и </w:t>
            </w:r>
            <w:proofErr w:type="gramStart"/>
            <w:r w:rsidRPr="00FE0FE9">
              <w:rPr>
                <w:lang w:eastAsia="en-GB"/>
              </w:rPr>
              <w:t>техническое</w:t>
            </w:r>
            <w:proofErr w:type="gramEnd"/>
            <w:r w:rsidRPr="00FE0FE9">
              <w:rPr>
                <w:lang w:eastAsia="en-GB"/>
              </w:rPr>
              <w:t xml:space="preserve"> обслужи</w:t>
            </w: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вание</w:t>
            </w:r>
            <w:proofErr w:type="spellEnd"/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1-3 судна/год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Деятель</w:t>
            </w: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ность</w:t>
            </w:r>
            <w:proofErr w:type="spellEnd"/>
            <w:r w:rsidRPr="00FE0FE9">
              <w:rPr>
                <w:lang w:eastAsia="en-GB"/>
              </w:rPr>
              <w:t xml:space="preserve"> в порту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До 99 тонн/сутки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Набор, подготовка и аттестация кадров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До 100 человек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4-6 судов/год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100-199 тонн/сутки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101-200 чел./год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2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7-10 судов/год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200-499 тонн/сутки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201-300 чел./год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11-15 судов/год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500-999 тонн/сутки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301-500 чел./год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4 </w:t>
            </w:r>
          </w:p>
        </w:tc>
      </w:tr>
      <w:tr w:rsidR="006630D7" w:rsidRPr="00FE0FE9" w:rsidTr="006630D7">
        <w:trPr>
          <w:jc w:val="center"/>
        </w:trPr>
        <w:tc>
          <w:tcPr>
            <w:tcW w:w="6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16 и более судов/год</w:t>
            </w:r>
          </w:p>
        </w:tc>
        <w:tc>
          <w:tcPr>
            <w:tcW w:w="5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1000 и более тонн/сутки </w:t>
            </w:r>
          </w:p>
        </w:tc>
        <w:tc>
          <w:tcPr>
            <w:tcW w:w="6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501 и более чел./год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5 </w:t>
            </w:r>
          </w:p>
        </w:tc>
      </w:tr>
    </w:tbl>
    <w:p w:rsidR="006630D7" w:rsidRDefault="006630D7" w:rsidP="006630D7">
      <w:pPr>
        <w:ind w:firstLine="0"/>
        <w:jc w:val="left"/>
        <w:rPr>
          <w:b/>
          <w:bCs/>
          <w:sz w:val="24"/>
          <w:szCs w:val="24"/>
          <w:lang w:eastAsia="en-GB"/>
        </w:rPr>
      </w:pPr>
    </w:p>
    <w:p w:rsidR="006630D7" w:rsidRDefault="006630D7" w:rsidP="006630D7">
      <w:pPr>
        <w:ind w:firstLine="0"/>
        <w:jc w:val="left"/>
        <w:rPr>
          <w:b/>
          <w:bCs/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lastRenderedPageBreak/>
        <w:t xml:space="preserve">3) История соответствия положениям законодательства и предписаниям контролирующего органа в области  </w:t>
      </w:r>
      <w:r w:rsidRPr="00FE0FE9">
        <w:rPr>
          <w:b/>
          <w:sz w:val="28"/>
          <w:szCs w:val="28"/>
          <w:lang w:eastAsia="en-GB"/>
        </w:rPr>
        <w:t>водного транспорта и сопутствующ</w:t>
      </w:r>
      <w:r>
        <w:rPr>
          <w:b/>
          <w:sz w:val="28"/>
          <w:szCs w:val="28"/>
          <w:lang w:eastAsia="en-GB"/>
        </w:rPr>
        <w:t xml:space="preserve">их видов </w:t>
      </w:r>
      <w:r w:rsidRPr="00FE0FE9">
        <w:rPr>
          <w:b/>
          <w:sz w:val="28"/>
          <w:szCs w:val="28"/>
          <w:lang w:eastAsia="en-GB"/>
        </w:rPr>
        <w:t xml:space="preserve"> деятельности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Общее основание: отсутствие нарушений и, по необходимости,  признак</w:t>
      </w:r>
      <w:r>
        <w:rPr>
          <w:sz w:val="28"/>
          <w:szCs w:val="28"/>
          <w:lang w:eastAsia="en-GB"/>
        </w:rPr>
        <w:t>ов</w:t>
      </w:r>
      <w:r w:rsidRPr="00FE0FE9">
        <w:rPr>
          <w:sz w:val="28"/>
          <w:szCs w:val="28"/>
          <w:lang w:eastAsia="en-GB"/>
        </w:rPr>
        <w:t xml:space="preserve"> несоответствия, существующи</w:t>
      </w:r>
      <w:r>
        <w:rPr>
          <w:sz w:val="28"/>
          <w:szCs w:val="28"/>
          <w:lang w:eastAsia="en-GB"/>
        </w:rPr>
        <w:t>х</w:t>
      </w:r>
      <w:r w:rsidRPr="00FE0FE9">
        <w:rPr>
          <w:sz w:val="28"/>
          <w:szCs w:val="28"/>
          <w:lang w:eastAsia="en-GB"/>
        </w:rPr>
        <w:t xml:space="preserve"> на  </w:t>
      </w:r>
      <w:r>
        <w:rPr>
          <w:sz w:val="28"/>
          <w:szCs w:val="28"/>
          <w:lang w:eastAsia="en-GB"/>
        </w:rPr>
        <w:t xml:space="preserve">дату </w:t>
      </w:r>
      <w:r w:rsidRPr="00FE0FE9">
        <w:rPr>
          <w:sz w:val="28"/>
          <w:szCs w:val="28"/>
          <w:lang w:eastAsia="en-GB"/>
        </w:rPr>
        <w:t>проведения последне</w:t>
      </w:r>
      <w:r>
        <w:rPr>
          <w:sz w:val="28"/>
          <w:szCs w:val="28"/>
          <w:lang w:eastAsia="en-GB"/>
        </w:rPr>
        <w:t>го</w:t>
      </w:r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контроля</w:t>
      </w:r>
      <w:r w:rsidRPr="00FE0FE9">
        <w:rPr>
          <w:sz w:val="28"/>
          <w:szCs w:val="28"/>
          <w:lang w:eastAsia="en-GB"/>
        </w:rPr>
        <w:t>, указывает на предрасположенность предпринимателя соблюдать закон и, соответственно, на более низкий риск его нарушения</w:t>
      </w:r>
      <w:r>
        <w:rPr>
          <w:sz w:val="28"/>
          <w:szCs w:val="28"/>
          <w:lang w:eastAsia="en-GB"/>
        </w:rPr>
        <w:t>, н</w:t>
      </w:r>
      <w:r w:rsidRPr="00FE0FE9">
        <w:rPr>
          <w:sz w:val="28"/>
          <w:szCs w:val="28"/>
          <w:lang w:eastAsia="en-GB"/>
        </w:rPr>
        <w:t>апротив, наличие нарушений и признаков несоответствия</w:t>
      </w:r>
      <w:r>
        <w:rPr>
          <w:sz w:val="28"/>
          <w:szCs w:val="28"/>
          <w:lang w:eastAsia="en-GB"/>
        </w:rPr>
        <w:t>, существующих</w:t>
      </w:r>
      <w:r w:rsidRPr="00FE0FE9">
        <w:rPr>
          <w:sz w:val="28"/>
          <w:szCs w:val="28"/>
          <w:lang w:eastAsia="en-GB"/>
        </w:rPr>
        <w:t xml:space="preserve"> на </w:t>
      </w:r>
      <w:r>
        <w:rPr>
          <w:sz w:val="28"/>
          <w:szCs w:val="28"/>
          <w:lang w:eastAsia="en-GB"/>
        </w:rPr>
        <w:t xml:space="preserve">дату </w:t>
      </w:r>
      <w:r w:rsidRPr="00FE0FE9">
        <w:rPr>
          <w:sz w:val="28"/>
          <w:szCs w:val="28"/>
          <w:lang w:eastAsia="en-GB"/>
        </w:rPr>
        <w:t>проведения последне</w:t>
      </w:r>
      <w:r>
        <w:rPr>
          <w:sz w:val="28"/>
          <w:szCs w:val="28"/>
          <w:lang w:eastAsia="en-GB"/>
        </w:rPr>
        <w:t>го контроля,</w:t>
      </w:r>
      <w:r w:rsidRPr="00FE0FE9">
        <w:rPr>
          <w:sz w:val="28"/>
          <w:szCs w:val="28"/>
          <w:lang w:eastAsia="en-GB"/>
        </w:rPr>
        <w:t xml:space="preserve"> указывает на высокую степень риска.</w:t>
      </w:r>
    </w:p>
    <w:p w:rsidR="006630D7" w:rsidRPr="00FE0FE9" w:rsidRDefault="006630D7" w:rsidP="006630D7">
      <w:pPr>
        <w:ind w:firstLine="567"/>
        <w:jc w:val="right"/>
        <w:rPr>
          <w:b/>
          <w:bCs/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Таблица № 3</w:t>
      </w:r>
    </w:p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8362"/>
        <w:gridCol w:w="847"/>
      </w:tblGrid>
      <w:tr w:rsidR="006630D7" w:rsidRPr="00FE0FE9" w:rsidTr="006630D7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 xml:space="preserve">История соответствия положениям законодательства и  предписаниям </w:t>
            </w:r>
          </w:p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контролирующего органа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ru-RU"/>
              </w:rPr>
              <w:t xml:space="preserve">Не выявлено нарушений или выявлены </w:t>
            </w:r>
            <w:r w:rsidRPr="007F01F1">
              <w:rPr>
                <w:lang w:eastAsia="ru-RU"/>
              </w:rPr>
              <w:t>незначительные нарушения</w:t>
            </w:r>
            <w:r w:rsidRPr="00FE0FE9">
              <w:rPr>
                <w:lang w:eastAsia="ru-RU"/>
              </w:rPr>
              <w:t>. Нарушения были устранены во время проверки, согласно устным рекомендациям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</w:t>
            </w:r>
          </w:p>
        </w:tc>
      </w:tr>
      <w:tr w:rsidR="006630D7" w:rsidRPr="00FE0FE9" w:rsidTr="006630D7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7F01F1">
              <w:rPr>
                <w:lang w:eastAsia="en-GB"/>
              </w:rPr>
              <w:t xml:space="preserve">незначительные нарушения, которые не </w:t>
            </w:r>
            <w:proofErr w:type="gramStart"/>
            <w:r w:rsidRPr="007F01F1">
              <w:rPr>
                <w:lang w:eastAsia="en-GB"/>
              </w:rPr>
              <w:t>являются составом правонарушения</w:t>
            </w:r>
            <w:r w:rsidRPr="00FE0FE9">
              <w:rPr>
                <w:lang w:eastAsia="en-GB"/>
              </w:rPr>
              <w:t xml:space="preserve"> Нарушения были</w:t>
            </w:r>
            <w:proofErr w:type="gramEnd"/>
            <w:r w:rsidRPr="00FE0FE9">
              <w:rPr>
                <w:lang w:eastAsia="en-GB"/>
              </w:rPr>
              <w:t xml:space="preserve"> устранены в срок, согласно предписанным рекомендациям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</w:t>
            </w:r>
          </w:p>
        </w:tc>
      </w:tr>
      <w:tr w:rsidR="006630D7" w:rsidRPr="00FE0FE9" w:rsidTr="006630D7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7F01F1">
              <w:rPr>
                <w:lang w:eastAsia="en-GB"/>
              </w:rPr>
              <w:t>грубые нарушения, которые являются составом правонарушения</w:t>
            </w:r>
            <w:r w:rsidRPr="00FE0FE9">
              <w:rPr>
                <w:lang w:eastAsia="en-GB"/>
              </w:rPr>
              <w:t xml:space="preserve">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Или выявлены незначительные нарушения, которые не являются составом правонарушения, допущенные повторно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</w:t>
            </w:r>
          </w:p>
        </w:tc>
      </w:tr>
      <w:tr w:rsidR="006630D7" w:rsidRPr="00FE0FE9" w:rsidTr="006630D7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7F01F1">
              <w:rPr>
                <w:lang w:eastAsia="en-GB"/>
              </w:rPr>
              <w:t>очень грубые нарушения, которые являются составом правонарушения</w:t>
            </w:r>
            <w:r w:rsidRPr="00FE0FE9">
              <w:rPr>
                <w:lang w:eastAsia="en-GB"/>
              </w:rPr>
              <w:t xml:space="preserve">, были назначены ограничительные меры (или  меры процессуального принуждения) и/или были применены административные наказания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Или обнаружены грубые нарушения, допущенные ранее, которые не были устранены</w:t>
            </w:r>
            <w:r>
              <w:rPr>
                <w:lang w:eastAsia="en-GB"/>
              </w:rPr>
              <w:t>,</w:t>
            </w:r>
            <w:r w:rsidRPr="00FE0FE9">
              <w:rPr>
                <w:lang w:eastAsia="en-GB"/>
              </w:rPr>
              <w:t xml:space="preserve"> согласно предписанию</w:t>
            </w:r>
            <w:r>
              <w:rPr>
                <w:lang w:eastAsia="en-GB"/>
              </w:rPr>
              <w:t>,</w:t>
            </w:r>
            <w:r w:rsidRPr="00FE0FE9">
              <w:rPr>
                <w:lang w:eastAsia="en-GB"/>
              </w:rPr>
              <w:t xml:space="preserve"> и были совершены повторно, или имеются жалобы, поданные в контролирующий орган, свидетельствующие о наличии таких нарушений.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4</w:t>
            </w:r>
          </w:p>
        </w:tc>
      </w:tr>
      <w:tr w:rsidR="006630D7" w:rsidRPr="00FE0FE9" w:rsidTr="006630D7">
        <w:trPr>
          <w:jc w:val="center"/>
        </w:trPr>
        <w:tc>
          <w:tcPr>
            <w:tcW w:w="4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7F01F1">
              <w:rPr>
                <w:lang w:eastAsia="en-GB"/>
              </w:rPr>
              <w:t>очень грубые нарушения, которые содержат признаки состава преступления;</w:t>
            </w:r>
            <w:r w:rsidRPr="00FE0FE9">
              <w:rPr>
                <w:lang w:eastAsia="en-GB"/>
              </w:rPr>
              <w:t xml:space="preserve"> были применены наказания и меры принуждения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Или </w:t>
            </w:r>
            <w:r>
              <w:rPr>
                <w:lang w:eastAsia="en-GB"/>
              </w:rPr>
              <w:t>были выявлены несоответствия</w:t>
            </w:r>
            <w:r w:rsidRPr="00FE0FE9">
              <w:rPr>
                <w:lang w:eastAsia="en-GB"/>
              </w:rPr>
              <w:t xml:space="preserve"> предписаниям и мерам, назначенным в результате очень грубых нарушений (которые не содержат признаков преступлени</w:t>
            </w:r>
            <w:r>
              <w:rPr>
                <w:lang w:eastAsia="en-GB"/>
              </w:rPr>
              <w:t>й</w:t>
            </w:r>
            <w:r w:rsidRPr="00FE0FE9">
              <w:rPr>
                <w:lang w:eastAsia="en-GB"/>
              </w:rPr>
              <w:t xml:space="preserve">), и повторное </w:t>
            </w:r>
            <w:r>
              <w:rPr>
                <w:lang w:eastAsia="en-GB"/>
              </w:rPr>
              <w:t>совершение</w:t>
            </w:r>
            <w:r w:rsidRPr="00FE0FE9">
              <w:rPr>
                <w:lang w:eastAsia="en-GB"/>
              </w:rPr>
              <w:t xml:space="preserve"> такого же вида нарушения, либо имеется множество жалоб, поданных в контролирующий орган, свидетельствующих о наличии очень грубых нарушений, аналогичных допущенным в прошлом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</w:t>
            </w:r>
          </w:p>
        </w:tc>
      </w:tr>
    </w:tbl>
    <w:p w:rsidR="006630D7" w:rsidRPr="00FE0FE9" w:rsidRDefault="006630D7" w:rsidP="006630D7">
      <w:pPr>
        <w:ind w:firstLine="567"/>
        <w:rPr>
          <w:b/>
          <w:bCs/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0"/>
        <w:rPr>
          <w:sz w:val="24"/>
          <w:szCs w:val="24"/>
          <w:lang w:eastAsia="en-GB"/>
        </w:rPr>
      </w:pPr>
      <w:r w:rsidRPr="00FE0FE9">
        <w:rPr>
          <w:b/>
          <w:bCs/>
          <w:sz w:val="24"/>
          <w:szCs w:val="24"/>
          <w:lang w:eastAsia="en-GB"/>
        </w:rPr>
        <w:t>Весомость критериев:</w:t>
      </w:r>
    </w:p>
    <w:p w:rsidR="006630D7" w:rsidRPr="00FE0FE9" w:rsidRDefault="006630D7" w:rsidP="006630D7">
      <w:pPr>
        <w:ind w:firstLine="567"/>
        <w:jc w:val="right"/>
        <w:rPr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Таблица № 4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94"/>
        <w:gridCol w:w="1624"/>
      </w:tblGrid>
      <w:tr w:rsidR="006630D7" w:rsidRPr="00FE0FE9" w:rsidTr="006630D7">
        <w:trPr>
          <w:jc w:val="center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 xml:space="preserve">Критерии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Весомость</w:t>
            </w:r>
          </w:p>
        </w:tc>
      </w:tr>
      <w:tr w:rsidR="006630D7" w:rsidRPr="00FE0FE9" w:rsidTr="006630D7">
        <w:trPr>
          <w:jc w:val="center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1. Область и/или подобласть хозяйственной деятельности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0,3</w:t>
            </w:r>
          </w:p>
        </w:tc>
      </w:tr>
      <w:tr w:rsidR="006630D7" w:rsidRPr="00FE0FE9" w:rsidTr="006630D7">
        <w:trPr>
          <w:jc w:val="center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bCs/>
                <w:lang w:eastAsia="en-GB"/>
              </w:rPr>
              <w:t>2. Масштаб лица/предприятия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0,3</w:t>
            </w:r>
          </w:p>
        </w:tc>
      </w:tr>
      <w:tr w:rsidR="006630D7" w:rsidRPr="00FE0FE9" w:rsidTr="006630D7">
        <w:trPr>
          <w:trHeight w:val="38"/>
          <w:jc w:val="center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bCs/>
                <w:lang w:eastAsia="en-GB"/>
              </w:rPr>
              <w:t>3. История соответствия или несоответствия положениям законодательства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0,4</w:t>
            </w:r>
          </w:p>
        </w:tc>
      </w:tr>
      <w:tr w:rsidR="006630D7" w:rsidRPr="00FE0FE9" w:rsidTr="006630D7">
        <w:trPr>
          <w:jc w:val="center"/>
        </w:trPr>
        <w:tc>
          <w:tcPr>
            <w:tcW w:w="4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right"/>
              <w:rPr>
                <w:lang w:eastAsia="en-GB"/>
              </w:rPr>
            </w:pPr>
            <w:r w:rsidRPr="00FE0FE9">
              <w:rPr>
                <w:lang w:eastAsia="en-GB"/>
              </w:rPr>
              <w:t>Всего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1,0</w:t>
            </w:r>
          </w:p>
        </w:tc>
      </w:tr>
    </w:tbl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Часть 2 </w:t>
      </w: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Критерии риска, связанного с защитой</w:t>
      </w:r>
      <w:r w:rsidRPr="00FE0FE9">
        <w:rPr>
          <w:rFonts w:ascii="TimesNewRomanPSMT" w:hAnsi="TimesNewRomanPSMT"/>
          <w:b/>
          <w:bCs/>
          <w:sz w:val="28"/>
          <w:szCs w:val="28"/>
          <w:lang w:eastAsia="en-GB"/>
        </w:rPr>
        <w:t xml:space="preserve"> прав потребителей в области  водного транспорта и надзора за рынком </w:t>
      </w:r>
      <w:r w:rsidRPr="00FE0FE9">
        <w:rPr>
          <w:b/>
          <w:bCs/>
          <w:sz w:val="28"/>
          <w:szCs w:val="28"/>
          <w:lang w:eastAsia="en-GB"/>
        </w:rPr>
        <w:t>маломерного флота и морского оборудования</w:t>
      </w: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t>13. В части защиты прав потребителей в области водного транспорта</w:t>
      </w:r>
      <w:r w:rsidRPr="00FE0FE9">
        <w:rPr>
          <w:rFonts w:ascii="TimesNewRomanPSMT" w:hAnsi="TimesNewRomanPSMT"/>
          <w:bCs/>
          <w:sz w:val="28"/>
          <w:szCs w:val="28"/>
          <w:lang w:eastAsia="en-GB"/>
        </w:rPr>
        <w:t xml:space="preserve"> и надзора за рынком </w:t>
      </w:r>
      <w:r w:rsidRPr="00FE0FE9">
        <w:rPr>
          <w:bCs/>
          <w:sz w:val="28"/>
          <w:szCs w:val="28"/>
          <w:lang w:eastAsia="en-GB"/>
        </w:rPr>
        <w:t xml:space="preserve">маломерного флота и морского оборудования применяются следующие критерии риска, </w:t>
      </w:r>
      <w:r>
        <w:rPr>
          <w:bCs/>
          <w:sz w:val="28"/>
          <w:szCs w:val="28"/>
          <w:lang w:eastAsia="en-GB"/>
        </w:rPr>
        <w:t xml:space="preserve">исходя из </w:t>
      </w:r>
      <w:r>
        <w:rPr>
          <w:bCs/>
          <w:sz w:val="28"/>
          <w:szCs w:val="28"/>
          <w:lang w:val="ro-RO" w:eastAsia="en-GB"/>
        </w:rPr>
        <w:t xml:space="preserve"> </w:t>
      </w:r>
      <w:r>
        <w:rPr>
          <w:bCs/>
          <w:sz w:val="28"/>
          <w:szCs w:val="28"/>
          <w:lang w:eastAsia="en-GB"/>
        </w:rPr>
        <w:t>с</w:t>
      </w:r>
      <w:r w:rsidRPr="00FE0FE9">
        <w:rPr>
          <w:bCs/>
          <w:sz w:val="28"/>
          <w:szCs w:val="28"/>
          <w:lang w:eastAsia="en-GB"/>
        </w:rPr>
        <w:t>ледующей весомост</w:t>
      </w:r>
      <w:r>
        <w:rPr>
          <w:bCs/>
          <w:sz w:val="28"/>
          <w:szCs w:val="28"/>
          <w:lang w:eastAsia="en-GB"/>
        </w:rPr>
        <w:t>и</w:t>
      </w:r>
      <w:r w:rsidRPr="00FE0FE9">
        <w:rPr>
          <w:bCs/>
          <w:sz w:val="28"/>
          <w:szCs w:val="28"/>
          <w:lang w:eastAsia="en-GB"/>
        </w:rPr>
        <w:t>:</w:t>
      </w:r>
    </w:p>
    <w:p w:rsidR="006630D7" w:rsidRPr="00FE0FE9" w:rsidRDefault="006630D7" w:rsidP="006630D7">
      <w:pPr>
        <w:ind w:firstLine="0"/>
        <w:rPr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lastRenderedPageBreak/>
        <w:t xml:space="preserve">         </w:t>
      </w:r>
      <w:r w:rsidRPr="00FE0FE9">
        <w:rPr>
          <w:b/>
          <w:sz w:val="28"/>
          <w:szCs w:val="28"/>
          <w:lang w:eastAsia="en-GB"/>
        </w:rPr>
        <w:t>1) Область и/или подобласть хозяйственной деятельности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Общее основание: область хозяйственной деятельности является одним из наиболее важных факторов, указывающих на вероятность и размер ущерба. Виды хозяйственной деятельности отличаются друг от друга в зависимости от своих неотъемлемых характеристик, для каждого вида деятельности характерно разное количество факторов риска, которые могут существенно влиять на общий уровень риска отдельного лица/ предприятия. </w:t>
      </w:r>
    </w:p>
    <w:p w:rsidR="006630D7" w:rsidRDefault="006630D7" w:rsidP="006630D7">
      <w:pPr>
        <w:ind w:firstLine="567"/>
        <w:jc w:val="right"/>
        <w:rPr>
          <w:sz w:val="24"/>
          <w:szCs w:val="24"/>
          <w:lang w:eastAsia="en-GB"/>
        </w:rPr>
      </w:pPr>
    </w:p>
    <w:p w:rsidR="006630D7" w:rsidRDefault="006630D7" w:rsidP="006630D7">
      <w:pPr>
        <w:ind w:firstLine="567"/>
        <w:jc w:val="right"/>
        <w:rPr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567"/>
        <w:jc w:val="right"/>
        <w:rPr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Таблица № 5</w:t>
      </w:r>
    </w:p>
    <w:tbl>
      <w:tblPr>
        <w:tblW w:w="487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847"/>
      </w:tblGrid>
      <w:tr w:rsidR="006630D7" w:rsidRPr="00FE0FE9" w:rsidTr="006630D7">
        <w:trPr>
          <w:jc w:val="center"/>
        </w:trPr>
        <w:tc>
          <w:tcPr>
            <w:tcW w:w="4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Область хозяйственной деятельности</w:t>
            </w:r>
            <w:r w:rsidRPr="00FE0FE9">
              <w:rPr>
                <w:lang w:eastAsia="en-GB"/>
              </w:rPr>
              <w:t xml:space="preserve"> 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4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Оценка соответствия судов и/или </w:t>
            </w:r>
            <w:r>
              <w:rPr>
                <w:lang w:eastAsia="en-GB"/>
              </w:rPr>
              <w:t xml:space="preserve">  </w:t>
            </w:r>
            <w:r w:rsidRPr="00FE0FE9">
              <w:rPr>
                <w:lang w:eastAsia="en-GB"/>
              </w:rPr>
              <w:t xml:space="preserve">запасных частей, оборудования для судов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 </w:t>
            </w:r>
          </w:p>
        </w:tc>
      </w:tr>
      <w:tr w:rsidR="006630D7" w:rsidRPr="00FE0FE9" w:rsidTr="006630D7">
        <w:trPr>
          <w:jc w:val="center"/>
        </w:trPr>
        <w:tc>
          <w:tcPr>
            <w:tcW w:w="4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Импорт и/или продажа судов и/или запасных частей, оборудования для судов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Подготовка, повышение квалификации и аттестация кадров для водного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2 </w:t>
            </w:r>
          </w:p>
        </w:tc>
      </w:tr>
      <w:tr w:rsidR="006630D7" w:rsidRPr="00FE0FE9" w:rsidTr="006630D7">
        <w:trPr>
          <w:jc w:val="center"/>
        </w:trPr>
        <w:tc>
          <w:tcPr>
            <w:tcW w:w="4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Производство судов и/или запасных частей, оборудования для судов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Услуги по ремонту и техническому обслуживанию судов/маломерного флота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 </w:t>
            </w:r>
          </w:p>
        </w:tc>
      </w:tr>
      <w:tr w:rsidR="006630D7" w:rsidRPr="00FE0FE9" w:rsidTr="006630D7">
        <w:trPr>
          <w:jc w:val="center"/>
        </w:trPr>
        <w:tc>
          <w:tcPr>
            <w:tcW w:w="4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Международные и/или регулярные перевозки пассажиров водным транспортом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Вокзальные услуги и обслуживание пассажиров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4 </w:t>
            </w:r>
          </w:p>
        </w:tc>
      </w:tr>
      <w:tr w:rsidR="006630D7" w:rsidRPr="00FE0FE9" w:rsidTr="006630D7">
        <w:trPr>
          <w:jc w:val="center"/>
        </w:trPr>
        <w:tc>
          <w:tcPr>
            <w:tcW w:w="4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Перевозки пассажиров водным транспортом по разовым заявкам или в целях отдыха (по внутренним водным путям)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5 </w:t>
            </w:r>
          </w:p>
        </w:tc>
      </w:tr>
    </w:tbl>
    <w:p w:rsidR="006630D7" w:rsidRPr="00FE0FE9" w:rsidRDefault="006630D7" w:rsidP="006630D7">
      <w:pPr>
        <w:ind w:firstLine="567"/>
        <w:rPr>
          <w:b/>
          <w:bCs/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2) Масштаб лица/предприятия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Общее основание: Масштаб указывает на соответствующую интенсивность факторов риска в определенном виде хозяйственной деятельности</w:t>
      </w:r>
      <w:r>
        <w:rPr>
          <w:sz w:val="28"/>
          <w:szCs w:val="28"/>
          <w:lang w:eastAsia="en-GB"/>
        </w:rPr>
        <w:t>.</w:t>
      </w:r>
      <w:r w:rsidRPr="00FE0FE9">
        <w:rPr>
          <w:sz w:val="28"/>
          <w:szCs w:val="28"/>
          <w:lang w:eastAsia="en-GB"/>
        </w:rPr>
        <w:t xml:space="preserve"> Соответственно, большее </w:t>
      </w:r>
      <w:r>
        <w:rPr>
          <w:sz w:val="28"/>
          <w:szCs w:val="28"/>
          <w:lang w:eastAsia="en-GB"/>
        </w:rPr>
        <w:t>число</w:t>
      </w:r>
      <w:r w:rsidRPr="00FE0FE9">
        <w:rPr>
          <w:sz w:val="28"/>
          <w:szCs w:val="28"/>
          <w:lang w:eastAsia="en-GB"/>
        </w:rPr>
        <w:t xml:space="preserve"> обслуживаемых лиц может указывать на более высокий риск, который отразится на большем </w:t>
      </w:r>
      <w:r>
        <w:rPr>
          <w:sz w:val="28"/>
          <w:szCs w:val="28"/>
          <w:lang w:eastAsia="en-GB"/>
        </w:rPr>
        <w:t>числе</w:t>
      </w:r>
      <w:r w:rsidRPr="00FE0FE9">
        <w:rPr>
          <w:sz w:val="28"/>
          <w:szCs w:val="28"/>
          <w:lang w:eastAsia="en-GB"/>
        </w:rPr>
        <w:t xml:space="preserve"> потребителей, пользующихся услугами одного поставщика. </w:t>
      </w:r>
    </w:p>
    <w:p w:rsidR="006630D7" w:rsidRPr="00FE0FE9" w:rsidRDefault="006630D7" w:rsidP="006630D7">
      <w:pPr>
        <w:ind w:left="1440" w:firstLine="720"/>
        <w:jc w:val="righ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</w:t>
      </w:r>
      <w:r w:rsidRPr="00FE0FE9">
        <w:rPr>
          <w:sz w:val="24"/>
          <w:szCs w:val="24"/>
          <w:lang w:eastAsia="en-GB"/>
        </w:rPr>
        <w:t>Таблица № 6</w:t>
      </w:r>
    </w:p>
    <w:tbl>
      <w:tblPr>
        <w:tblW w:w="538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686"/>
        <w:gridCol w:w="834"/>
        <w:gridCol w:w="1118"/>
        <w:gridCol w:w="842"/>
        <w:gridCol w:w="1406"/>
        <w:gridCol w:w="699"/>
        <w:gridCol w:w="1402"/>
        <w:gridCol w:w="838"/>
      </w:tblGrid>
      <w:tr w:rsidR="006630D7" w:rsidRPr="00FE0FE9" w:rsidTr="006630D7">
        <w:trPr>
          <w:jc w:val="center"/>
        </w:trPr>
        <w:tc>
          <w:tcPr>
            <w:tcW w:w="4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Масштаб  лица/предприятия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5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Производ</w:t>
            </w:r>
            <w:proofErr w:type="spellEnd"/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ство</w:t>
            </w:r>
            <w:proofErr w:type="spellEnd"/>
            <w:r w:rsidRPr="00FE0FE9">
              <w:rPr>
                <w:lang w:eastAsia="en-GB"/>
              </w:rPr>
              <w:t xml:space="preserve">, продажа,   ремонт судов и </w:t>
            </w:r>
            <w:proofErr w:type="spellStart"/>
            <w:r w:rsidRPr="00FE0FE9">
              <w:rPr>
                <w:lang w:eastAsia="en-GB"/>
              </w:rPr>
              <w:t>оборудо</w:t>
            </w:r>
            <w:proofErr w:type="spellEnd"/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вания</w:t>
            </w:r>
            <w:proofErr w:type="spell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1-10 единиц груза в месяц</w:t>
            </w:r>
          </w:p>
        </w:tc>
        <w:tc>
          <w:tcPr>
            <w:tcW w:w="4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gramStart"/>
            <w:r w:rsidRPr="00FE0FE9">
              <w:rPr>
                <w:lang w:eastAsia="en-GB"/>
              </w:rPr>
              <w:t>Пассажирские</w:t>
            </w:r>
            <w:proofErr w:type="gramEnd"/>
            <w:r w:rsidRPr="00FE0FE9">
              <w:rPr>
                <w:lang w:eastAsia="en-GB"/>
              </w:rPr>
              <w:t xml:space="preserve"> перевоз</w:t>
            </w: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ки</w:t>
            </w:r>
            <w:proofErr w:type="spellEnd"/>
            <w:r w:rsidRPr="00FE0FE9">
              <w:rPr>
                <w:lang w:eastAsia="en-GB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 судно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Вокзаль</w:t>
            </w:r>
            <w:proofErr w:type="spellEnd"/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ные</w:t>
            </w:r>
            <w:proofErr w:type="spellEnd"/>
            <w:r w:rsidRPr="00FE0FE9">
              <w:rPr>
                <w:lang w:eastAsia="en-GB"/>
              </w:rPr>
              <w:t xml:space="preserve"> услуги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До 2 рейсов в месяц</w:t>
            </w:r>
          </w:p>
        </w:tc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Подго</w:t>
            </w:r>
            <w:proofErr w:type="spellEnd"/>
          </w:p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proofErr w:type="spellStart"/>
            <w:r w:rsidRPr="00FE0FE9">
              <w:rPr>
                <w:lang w:eastAsia="en-GB"/>
              </w:rPr>
              <w:t>товка</w:t>
            </w:r>
            <w:proofErr w:type="spellEnd"/>
            <w:r w:rsidRPr="00FE0FE9">
              <w:rPr>
                <w:lang w:eastAsia="en-GB"/>
              </w:rPr>
              <w:t xml:space="preserve"> и аттестация кадров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До 100 человек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 </w:t>
            </w:r>
          </w:p>
        </w:tc>
      </w:tr>
      <w:tr w:rsidR="006630D7" w:rsidRPr="00FE0FE9" w:rsidTr="006630D7">
        <w:trPr>
          <w:jc w:val="center"/>
        </w:trPr>
        <w:tc>
          <w:tcPr>
            <w:tcW w:w="5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11-20 </w:t>
            </w:r>
            <w:proofErr w:type="spellStart"/>
            <w:r w:rsidRPr="00FE0FE9">
              <w:rPr>
                <w:lang w:eastAsia="en-GB"/>
              </w:rPr>
              <w:t>ед.гр</w:t>
            </w:r>
            <w:proofErr w:type="spellEnd"/>
            <w:r w:rsidRPr="00FE0FE9">
              <w:rPr>
                <w:lang w:eastAsia="en-GB"/>
              </w:rPr>
              <w:t>./месяц</w:t>
            </w: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 судна</w:t>
            </w:r>
          </w:p>
        </w:tc>
        <w:tc>
          <w:tcPr>
            <w:tcW w:w="4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3-5 рейсов/месяц</w:t>
            </w:r>
          </w:p>
        </w:tc>
        <w:tc>
          <w:tcPr>
            <w:tcW w:w="3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101-200 чел./год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2 </w:t>
            </w:r>
          </w:p>
        </w:tc>
      </w:tr>
      <w:tr w:rsidR="006630D7" w:rsidRPr="00FE0FE9" w:rsidTr="006630D7">
        <w:trPr>
          <w:jc w:val="center"/>
        </w:trPr>
        <w:tc>
          <w:tcPr>
            <w:tcW w:w="5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21-30 </w:t>
            </w:r>
            <w:proofErr w:type="spellStart"/>
            <w:r w:rsidRPr="00FE0FE9">
              <w:rPr>
                <w:lang w:eastAsia="en-GB"/>
              </w:rPr>
              <w:t>ед.гр</w:t>
            </w:r>
            <w:proofErr w:type="spellEnd"/>
            <w:r w:rsidRPr="00FE0FE9">
              <w:rPr>
                <w:lang w:eastAsia="en-GB"/>
              </w:rPr>
              <w:t>./месяц</w:t>
            </w: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3-4 судна </w:t>
            </w:r>
          </w:p>
        </w:tc>
        <w:tc>
          <w:tcPr>
            <w:tcW w:w="4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6-10 рейсов/месяц</w:t>
            </w:r>
          </w:p>
        </w:tc>
        <w:tc>
          <w:tcPr>
            <w:tcW w:w="3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201-300 чел./год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 </w:t>
            </w:r>
          </w:p>
        </w:tc>
      </w:tr>
      <w:tr w:rsidR="006630D7" w:rsidRPr="00FE0FE9" w:rsidTr="006630D7">
        <w:trPr>
          <w:jc w:val="center"/>
        </w:trPr>
        <w:tc>
          <w:tcPr>
            <w:tcW w:w="5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31-50 </w:t>
            </w:r>
            <w:proofErr w:type="spellStart"/>
            <w:r w:rsidRPr="00FE0FE9">
              <w:rPr>
                <w:lang w:eastAsia="en-GB"/>
              </w:rPr>
              <w:t>ед.гр</w:t>
            </w:r>
            <w:proofErr w:type="spellEnd"/>
            <w:r w:rsidRPr="00FE0FE9">
              <w:rPr>
                <w:lang w:eastAsia="en-GB"/>
              </w:rPr>
              <w:t>./месяц</w:t>
            </w: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5-6 судов</w:t>
            </w:r>
          </w:p>
        </w:tc>
        <w:tc>
          <w:tcPr>
            <w:tcW w:w="4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11-15 рейсов/месяц</w:t>
            </w:r>
          </w:p>
        </w:tc>
        <w:tc>
          <w:tcPr>
            <w:tcW w:w="3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301-500 чел./год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4 </w:t>
            </w:r>
          </w:p>
        </w:tc>
      </w:tr>
      <w:tr w:rsidR="006630D7" w:rsidRPr="00FE0FE9" w:rsidTr="006630D7">
        <w:trPr>
          <w:jc w:val="center"/>
        </w:trPr>
        <w:tc>
          <w:tcPr>
            <w:tcW w:w="5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51 и более </w:t>
            </w:r>
            <w:proofErr w:type="spellStart"/>
            <w:r w:rsidRPr="00FE0FE9">
              <w:rPr>
                <w:lang w:eastAsia="en-GB"/>
              </w:rPr>
              <w:t>ед.гр</w:t>
            </w:r>
            <w:proofErr w:type="spellEnd"/>
            <w:r w:rsidRPr="00FE0FE9">
              <w:rPr>
                <w:lang w:eastAsia="en-GB"/>
              </w:rPr>
              <w:t>./месяц</w:t>
            </w:r>
          </w:p>
        </w:tc>
        <w:tc>
          <w:tcPr>
            <w:tcW w:w="42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7 и более судов</w:t>
            </w:r>
          </w:p>
        </w:tc>
        <w:tc>
          <w:tcPr>
            <w:tcW w:w="4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16 и более рейсов/месяц</w:t>
            </w:r>
          </w:p>
        </w:tc>
        <w:tc>
          <w:tcPr>
            <w:tcW w:w="3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501 и более чел./год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5 </w:t>
            </w:r>
          </w:p>
        </w:tc>
      </w:tr>
    </w:tbl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3) История соответствия положениям законодательства и предписаниям контролирующего органа по</w:t>
      </w:r>
      <w:r w:rsidRPr="00FE0FE9">
        <w:rPr>
          <w:b/>
          <w:sz w:val="28"/>
          <w:szCs w:val="28"/>
          <w:lang w:eastAsia="en-GB"/>
        </w:rPr>
        <w:t xml:space="preserve"> защите прав потребителей</w:t>
      </w:r>
      <w:r w:rsidRPr="00FE0FE9">
        <w:rPr>
          <w:rFonts w:ascii="TimesNewRomanPSMT" w:hAnsi="TimesNewRomanPSMT"/>
          <w:b/>
          <w:sz w:val="28"/>
          <w:szCs w:val="28"/>
          <w:lang w:eastAsia="en-GB"/>
        </w:rPr>
        <w:t xml:space="preserve"> в области водного транспорта и надзора за рынком маломерного флота и морского оборудования 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Общее основание: отсутствие нарушений и,</w:t>
      </w:r>
      <w:r>
        <w:rPr>
          <w:sz w:val="28"/>
          <w:szCs w:val="28"/>
          <w:lang w:eastAsia="en-GB"/>
        </w:rPr>
        <w:t xml:space="preserve"> </w:t>
      </w:r>
      <w:r w:rsidRPr="00FE0FE9">
        <w:rPr>
          <w:sz w:val="28"/>
          <w:szCs w:val="28"/>
          <w:lang w:eastAsia="en-GB"/>
        </w:rPr>
        <w:t xml:space="preserve">по необходимости,  признаки несоответствия, существующие на  </w:t>
      </w:r>
      <w:r>
        <w:rPr>
          <w:sz w:val="28"/>
          <w:szCs w:val="28"/>
          <w:lang w:eastAsia="en-GB"/>
        </w:rPr>
        <w:t>дату</w:t>
      </w:r>
      <w:r w:rsidRPr="00FE0FE9">
        <w:rPr>
          <w:sz w:val="28"/>
          <w:szCs w:val="28"/>
          <w:lang w:eastAsia="en-GB"/>
        </w:rPr>
        <w:t xml:space="preserve"> проведения последне</w:t>
      </w:r>
      <w:r>
        <w:rPr>
          <w:sz w:val="28"/>
          <w:szCs w:val="28"/>
          <w:lang w:eastAsia="en-GB"/>
        </w:rPr>
        <w:t>го</w:t>
      </w:r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lastRenderedPageBreak/>
        <w:t>контроля</w:t>
      </w:r>
      <w:r w:rsidRPr="00FE0FE9">
        <w:rPr>
          <w:sz w:val="28"/>
          <w:szCs w:val="28"/>
          <w:lang w:eastAsia="en-GB"/>
        </w:rPr>
        <w:t>, указывает на предрасположенность предпринимателя соблюдать закон и, соответственно, на более низкий риск его нарушения</w:t>
      </w:r>
      <w:r>
        <w:rPr>
          <w:sz w:val="28"/>
          <w:szCs w:val="28"/>
          <w:lang w:eastAsia="en-GB"/>
        </w:rPr>
        <w:t>,</w:t>
      </w:r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н</w:t>
      </w:r>
      <w:r w:rsidRPr="00FE0FE9">
        <w:rPr>
          <w:sz w:val="28"/>
          <w:szCs w:val="28"/>
          <w:lang w:eastAsia="en-GB"/>
        </w:rPr>
        <w:t xml:space="preserve">апротив, наличие нарушений и признаков несоответствия на </w:t>
      </w:r>
      <w:r>
        <w:rPr>
          <w:sz w:val="28"/>
          <w:szCs w:val="28"/>
          <w:lang w:eastAsia="en-GB"/>
        </w:rPr>
        <w:t xml:space="preserve">дату </w:t>
      </w:r>
      <w:r w:rsidRPr="00FE0FE9">
        <w:rPr>
          <w:sz w:val="28"/>
          <w:szCs w:val="28"/>
          <w:lang w:eastAsia="en-GB"/>
        </w:rPr>
        <w:t>проведения последне</w:t>
      </w:r>
      <w:r>
        <w:rPr>
          <w:sz w:val="28"/>
          <w:szCs w:val="28"/>
          <w:lang w:eastAsia="en-GB"/>
        </w:rPr>
        <w:t>го контроля</w:t>
      </w:r>
      <w:r w:rsidRPr="00FE0FE9">
        <w:rPr>
          <w:sz w:val="28"/>
          <w:szCs w:val="28"/>
          <w:lang w:eastAsia="en-GB"/>
        </w:rPr>
        <w:t xml:space="preserve"> указывает на высокую степень риска.</w:t>
      </w:r>
    </w:p>
    <w:p w:rsidR="006630D7" w:rsidRPr="00FE0FE9" w:rsidRDefault="006630D7" w:rsidP="006630D7">
      <w:pPr>
        <w:ind w:firstLine="567"/>
        <w:jc w:val="right"/>
        <w:rPr>
          <w:b/>
          <w:bCs/>
          <w:sz w:val="24"/>
          <w:szCs w:val="24"/>
          <w:highlight w:val="yellow"/>
          <w:lang w:eastAsia="en-GB"/>
        </w:rPr>
      </w:pPr>
      <w:r w:rsidRPr="00FE0FE9">
        <w:rPr>
          <w:sz w:val="24"/>
          <w:szCs w:val="24"/>
          <w:lang w:eastAsia="en-GB"/>
        </w:rPr>
        <w:t>Таблица № 7</w:t>
      </w:r>
    </w:p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8362"/>
        <w:gridCol w:w="847"/>
      </w:tblGrid>
      <w:tr w:rsidR="006630D7" w:rsidRPr="00FE0FE9" w:rsidTr="006630D7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 xml:space="preserve">История соответствия положениям законодательства и  предписаниям </w:t>
            </w:r>
          </w:p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контролирующего органа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ru-RU"/>
              </w:rPr>
              <w:t xml:space="preserve">Не выявлено нарушений или выявлены </w:t>
            </w:r>
            <w:r w:rsidRPr="007F01F1">
              <w:rPr>
                <w:lang w:eastAsia="ru-RU"/>
              </w:rPr>
              <w:t>незначительные нарушения.</w:t>
            </w:r>
            <w:r w:rsidRPr="00FE0FE9">
              <w:rPr>
                <w:lang w:eastAsia="ru-RU"/>
              </w:rPr>
              <w:t xml:space="preserve"> Нарушения были устранены во время проверки, согласно устным рекомендациям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</w:t>
            </w:r>
          </w:p>
        </w:tc>
      </w:tr>
      <w:tr w:rsidR="006630D7" w:rsidRPr="00FE0FE9" w:rsidTr="006630D7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7F01F1">
              <w:rPr>
                <w:lang w:eastAsia="en-GB"/>
              </w:rPr>
              <w:t>незначительные нарушения, которые не являются составом правонарушения</w:t>
            </w:r>
            <w:r w:rsidRPr="00FE0FE9">
              <w:rPr>
                <w:lang w:eastAsia="en-GB"/>
              </w:rPr>
              <w:t>. Нарушения были устранены в срок, согласно предписанным рекомендациям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</w:t>
            </w:r>
          </w:p>
        </w:tc>
      </w:tr>
      <w:tr w:rsidR="006630D7" w:rsidRPr="00FE0FE9" w:rsidTr="006630D7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7F01F1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7F01F1">
              <w:rPr>
                <w:lang w:eastAsia="en-GB"/>
              </w:rPr>
              <w:t xml:space="preserve">грубые нарушения, которые являются составом правонарушения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Или выявлены незначительные нарушения, которые не являются составом правонарушения, допущенные повторно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</w:t>
            </w:r>
          </w:p>
        </w:tc>
      </w:tr>
      <w:tr w:rsidR="006630D7" w:rsidRPr="00FE0FE9" w:rsidTr="006630D7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7F01F1">
              <w:rPr>
                <w:lang w:eastAsia="en-GB"/>
              </w:rPr>
              <w:t>очень грубые нарушения (которые являются составом правонарушения</w:t>
            </w:r>
            <w:r w:rsidRPr="00FE0FE9">
              <w:rPr>
                <w:lang w:eastAsia="en-GB"/>
              </w:rPr>
              <w:t xml:space="preserve">), были назначены ограничительные меры (или  меры процессуального принуждения) и/или были применены административные наказания 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Или обнаружены грубые нарушения, допущенные ранее, которые не были устранены согласно предписанию и были совершены повторно, или имеются жалобы, поданные в контролирующий орган, свидетельствующие о наличии таких нарушений.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4</w:t>
            </w:r>
          </w:p>
        </w:tc>
      </w:tr>
      <w:tr w:rsidR="006630D7" w:rsidRPr="00FE0FE9" w:rsidTr="006630D7">
        <w:trPr>
          <w:jc w:val="center"/>
        </w:trPr>
        <w:tc>
          <w:tcPr>
            <w:tcW w:w="4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Выявлены </w:t>
            </w:r>
            <w:r w:rsidRPr="00EB22E1">
              <w:rPr>
                <w:lang w:eastAsia="en-GB"/>
              </w:rPr>
              <w:t>очень грубые нарушения, которые содержат признаки состава преступления;</w:t>
            </w:r>
            <w:r w:rsidRPr="00FE0FE9">
              <w:rPr>
                <w:lang w:eastAsia="en-GB"/>
              </w:rPr>
              <w:t xml:space="preserve"> были применены наказания и меры принуждения.</w:t>
            </w:r>
          </w:p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 </w:t>
            </w:r>
            <w:proofErr w:type="gramStart"/>
            <w:r w:rsidRPr="00FE0FE9">
              <w:rPr>
                <w:lang w:eastAsia="en-GB"/>
              </w:rPr>
              <w:t xml:space="preserve">Или </w:t>
            </w:r>
            <w:r>
              <w:rPr>
                <w:lang w:eastAsia="en-GB"/>
              </w:rPr>
              <w:t xml:space="preserve"> выявлены </w:t>
            </w:r>
            <w:r w:rsidRPr="00FE0FE9">
              <w:rPr>
                <w:lang w:eastAsia="en-GB"/>
              </w:rPr>
              <w:t>не</w:t>
            </w:r>
            <w:r>
              <w:rPr>
                <w:lang w:eastAsia="en-GB"/>
              </w:rPr>
              <w:t>соответствие</w:t>
            </w:r>
            <w:r w:rsidRPr="00FE0FE9">
              <w:rPr>
                <w:lang w:eastAsia="en-GB"/>
              </w:rPr>
              <w:t xml:space="preserve"> предписаниям и мерам, назначенным в результате очень грубых нарушений (которые не содержат признаков преступления), и повторное допущение такого же вида нарушения, либо имеется множество жалоб, поданных в контролирующий орган, свидетельствующих о наличии очень грубых нарушений, аналогичных допущенным в прошлом </w:t>
            </w:r>
            <w:proofErr w:type="gramEnd"/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</w:t>
            </w:r>
          </w:p>
        </w:tc>
      </w:tr>
    </w:tbl>
    <w:p w:rsidR="006630D7" w:rsidRPr="00FE0FE9" w:rsidRDefault="006630D7" w:rsidP="006630D7">
      <w:pPr>
        <w:ind w:firstLine="0"/>
        <w:rPr>
          <w:b/>
          <w:bCs/>
          <w:sz w:val="24"/>
          <w:szCs w:val="24"/>
          <w:highlight w:val="yellow"/>
          <w:lang w:eastAsia="en-GB"/>
        </w:rPr>
      </w:pPr>
    </w:p>
    <w:p w:rsidR="006630D7" w:rsidRPr="00FE0FE9" w:rsidRDefault="006630D7" w:rsidP="006630D7">
      <w:pPr>
        <w:ind w:firstLine="567"/>
        <w:rPr>
          <w:b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4) Срок со дня проведения последне</w:t>
      </w:r>
      <w:r>
        <w:rPr>
          <w:b/>
          <w:bCs/>
          <w:sz w:val="28"/>
          <w:szCs w:val="28"/>
          <w:lang w:eastAsia="en-GB"/>
        </w:rPr>
        <w:t>го контроля</w:t>
      </w:r>
    </w:p>
    <w:p w:rsidR="006630D7" w:rsidRPr="00FE0FE9" w:rsidRDefault="006630D7" w:rsidP="006630D7">
      <w:pPr>
        <w:ind w:firstLine="567"/>
        <w:rPr>
          <w:b/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Общее основание: чем дольше период, в котором не проверяется подлежащий контролю хозяйствующий субъект, тем выше неопределенность, связанная с его соответствием нормативным </w:t>
      </w:r>
      <w:r>
        <w:rPr>
          <w:sz w:val="28"/>
          <w:szCs w:val="28"/>
          <w:lang w:eastAsia="en-GB"/>
        </w:rPr>
        <w:t>положениям,</w:t>
      </w:r>
      <w:r w:rsidRPr="00FE0FE9">
        <w:rPr>
          <w:sz w:val="28"/>
          <w:szCs w:val="28"/>
          <w:lang w:eastAsia="en-GB"/>
        </w:rPr>
        <w:t xml:space="preserve"> при этом минимальный риск присваивается недавно проверенным предприятиям, а максимальный – предприятиям, которые не подвергались недавн</w:t>
      </w:r>
      <w:r>
        <w:rPr>
          <w:sz w:val="28"/>
          <w:szCs w:val="28"/>
          <w:lang w:eastAsia="en-GB"/>
        </w:rPr>
        <w:t>о</w:t>
      </w:r>
      <w:r w:rsidRPr="00FE0FE9">
        <w:rPr>
          <w:sz w:val="28"/>
          <w:szCs w:val="28"/>
          <w:lang w:eastAsia="en-GB"/>
        </w:rPr>
        <w:t xml:space="preserve"> государственному контролю.</w:t>
      </w:r>
    </w:p>
    <w:p w:rsidR="006630D7" w:rsidRPr="00FE0FE9" w:rsidRDefault="006630D7" w:rsidP="006630D7">
      <w:pPr>
        <w:ind w:firstLine="567"/>
        <w:jc w:val="right"/>
        <w:rPr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 Таблица № 8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7512"/>
        <w:gridCol w:w="1699"/>
      </w:tblGrid>
      <w:tr w:rsidR="006630D7" w:rsidRPr="00FE0FE9" w:rsidTr="006630D7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Срок со дня проведения последней проверки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Степень риска</w:t>
            </w:r>
          </w:p>
        </w:tc>
      </w:tr>
      <w:tr w:rsidR="006630D7" w:rsidRPr="00FE0FE9" w:rsidTr="006630D7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До 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</w:t>
            </w:r>
          </w:p>
        </w:tc>
      </w:tr>
      <w:tr w:rsidR="006630D7" w:rsidRPr="00FE0FE9" w:rsidTr="006630D7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6-12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2</w:t>
            </w:r>
          </w:p>
        </w:tc>
      </w:tr>
      <w:tr w:rsidR="006630D7" w:rsidRPr="00FE0FE9" w:rsidTr="006630D7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 xml:space="preserve">13-24 месяца 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3</w:t>
            </w:r>
          </w:p>
        </w:tc>
      </w:tr>
      <w:tr w:rsidR="006630D7" w:rsidRPr="00FE0FE9" w:rsidTr="006630D7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25-36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4</w:t>
            </w:r>
          </w:p>
        </w:tc>
      </w:tr>
      <w:tr w:rsidR="006630D7" w:rsidRPr="00FE0FE9" w:rsidTr="006630D7">
        <w:trPr>
          <w:jc w:val="center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Более 36 месяцев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5</w:t>
            </w:r>
          </w:p>
        </w:tc>
      </w:tr>
    </w:tbl>
    <w:p w:rsidR="006630D7" w:rsidRPr="00FE0FE9" w:rsidRDefault="006630D7" w:rsidP="006630D7">
      <w:pPr>
        <w:ind w:firstLine="0"/>
        <w:rPr>
          <w:b/>
          <w:bCs/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0"/>
        <w:rPr>
          <w:sz w:val="24"/>
          <w:szCs w:val="24"/>
          <w:lang w:eastAsia="en-GB"/>
        </w:rPr>
      </w:pPr>
      <w:r w:rsidRPr="00FE0FE9">
        <w:rPr>
          <w:b/>
          <w:bCs/>
          <w:sz w:val="24"/>
          <w:szCs w:val="24"/>
          <w:lang w:eastAsia="en-GB"/>
        </w:rPr>
        <w:t>Весомость критериев:</w:t>
      </w:r>
    </w:p>
    <w:p w:rsidR="006630D7" w:rsidRPr="00FE0FE9" w:rsidRDefault="006630D7" w:rsidP="006630D7">
      <w:pPr>
        <w:ind w:firstLine="567"/>
        <w:jc w:val="right"/>
        <w:rPr>
          <w:sz w:val="24"/>
          <w:szCs w:val="24"/>
          <w:lang w:eastAsia="en-GB"/>
        </w:rPr>
      </w:pPr>
      <w:r w:rsidRPr="00FE0FE9">
        <w:rPr>
          <w:sz w:val="24"/>
          <w:szCs w:val="24"/>
          <w:lang w:eastAsia="en-GB"/>
        </w:rPr>
        <w:t>Таблица № 9</w:t>
      </w:r>
    </w:p>
    <w:tbl>
      <w:tblPr>
        <w:tblW w:w="4991" w:type="pct"/>
        <w:jc w:val="center"/>
        <w:tblLook w:val="04A0" w:firstRow="1" w:lastRow="0" w:firstColumn="1" w:lastColumn="0" w:noHBand="0" w:noVBand="1"/>
      </w:tblPr>
      <w:tblGrid>
        <w:gridCol w:w="7554"/>
        <w:gridCol w:w="1647"/>
      </w:tblGrid>
      <w:tr w:rsidR="006630D7" w:rsidRPr="00FE0FE9" w:rsidTr="006630D7">
        <w:trPr>
          <w:jc w:val="center"/>
        </w:trPr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 xml:space="preserve">Критерии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FE0FE9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FE0FE9">
              <w:rPr>
                <w:b/>
                <w:bCs/>
                <w:lang w:eastAsia="en-GB"/>
              </w:rPr>
              <w:t>Весомость</w:t>
            </w:r>
          </w:p>
        </w:tc>
      </w:tr>
      <w:tr w:rsidR="006630D7" w:rsidRPr="00FE0FE9" w:rsidTr="006630D7">
        <w:trPr>
          <w:jc w:val="center"/>
        </w:trPr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lang w:eastAsia="en-GB"/>
              </w:rPr>
              <w:t>1. Область и/или подобласть хозяйственной деятельности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0,3</w:t>
            </w:r>
          </w:p>
        </w:tc>
      </w:tr>
      <w:tr w:rsidR="006630D7" w:rsidRPr="00FE0FE9" w:rsidTr="006630D7">
        <w:trPr>
          <w:jc w:val="center"/>
        </w:trPr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bCs/>
                <w:lang w:eastAsia="en-GB"/>
              </w:rPr>
              <w:t>2. Масштаб лица/предприятия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0,3</w:t>
            </w:r>
          </w:p>
        </w:tc>
      </w:tr>
      <w:tr w:rsidR="006630D7" w:rsidRPr="00FE0FE9" w:rsidTr="006630D7">
        <w:trPr>
          <w:trHeight w:val="38"/>
          <w:jc w:val="center"/>
        </w:trPr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FE0FE9">
              <w:rPr>
                <w:bCs/>
                <w:lang w:eastAsia="en-GB"/>
              </w:rPr>
              <w:t>3. История соответствия или несоответствия положениям законодательства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0,3</w:t>
            </w:r>
          </w:p>
        </w:tc>
      </w:tr>
      <w:tr w:rsidR="006630D7" w:rsidRPr="00FE0FE9" w:rsidTr="006630D7">
        <w:trPr>
          <w:trHeight w:val="38"/>
          <w:jc w:val="center"/>
        </w:trPr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left"/>
              <w:rPr>
                <w:bCs/>
                <w:lang w:eastAsia="en-GB"/>
              </w:rPr>
            </w:pPr>
            <w:r w:rsidRPr="00FE0FE9">
              <w:rPr>
                <w:bCs/>
                <w:lang w:eastAsia="en-GB"/>
              </w:rPr>
              <w:t>4. Срок со дня проведения последней проверки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0,1</w:t>
            </w:r>
          </w:p>
        </w:tc>
      </w:tr>
      <w:tr w:rsidR="006630D7" w:rsidRPr="00FE0FE9" w:rsidTr="006630D7">
        <w:trPr>
          <w:jc w:val="center"/>
        </w:trPr>
        <w:tc>
          <w:tcPr>
            <w:tcW w:w="4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right"/>
              <w:rPr>
                <w:lang w:eastAsia="en-GB"/>
              </w:rPr>
            </w:pPr>
            <w:r w:rsidRPr="00FE0FE9">
              <w:rPr>
                <w:lang w:eastAsia="en-GB"/>
              </w:rPr>
              <w:t>Всего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FE0FE9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FE0FE9">
              <w:rPr>
                <w:lang w:eastAsia="en-GB"/>
              </w:rPr>
              <w:t>1,0</w:t>
            </w:r>
          </w:p>
        </w:tc>
      </w:tr>
    </w:tbl>
    <w:p w:rsidR="006630D7" w:rsidRDefault="006630D7" w:rsidP="006630D7">
      <w:pPr>
        <w:ind w:firstLine="567"/>
        <w:rPr>
          <w:b/>
          <w:bCs/>
          <w:sz w:val="28"/>
          <w:szCs w:val="28"/>
          <w:lang w:val="ro-RO" w:eastAsia="en-GB"/>
        </w:rPr>
      </w:pPr>
    </w:p>
    <w:p w:rsidR="006630D7" w:rsidRDefault="006630D7" w:rsidP="006630D7">
      <w:pPr>
        <w:ind w:firstLine="567"/>
        <w:rPr>
          <w:b/>
          <w:bCs/>
          <w:sz w:val="28"/>
          <w:szCs w:val="28"/>
          <w:lang w:val="ro-RO" w:eastAsia="en-GB"/>
        </w:rPr>
      </w:pPr>
    </w:p>
    <w:p w:rsidR="006630D7" w:rsidRPr="006630D7" w:rsidRDefault="006630D7" w:rsidP="006630D7">
      <w:pPr>
        <w:ind w:left="-142" w:firstLine="0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Часть 4</w:t>
      </w: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 xml:space="preserve">Применение критериев риска </w:t>
      </w:r>
      <w:r>
        <w:rPr>
          <w:b/>
          <w:bCs/>
          <w:sz w:val="28"/>
          <w:szCs w:val="28"/>
          <w:lang w:eastAsia="en-GB"/>
        </w:rPr>
        <w:t xml:space="preserve"> в отношении лиц, подвергнутых</w:t>
      </w:r>
      <w:r w:rsidRPr="00FE0FE9">
        <w:rPr>
          <w:b/>
          <w:bCs/>
          <w:sz w:val="28"/>
          <w:szCs w:val="28"/>
          <w:lang w:eastAsia="en-GB"/>
        </w:rPr>
        <w:t xml:space="preserve"> контрол</w:t>
      </w:r>
      <w:r>
        <w:rPr>
          <w:b/>
          <w:bCs/>
          <w:sz w:val="28"/>
          <w:szCs w:val="28"/>
          <w:lang w:eastAsia="en-GB"/>
        </w:rPr>
        <w:t>ю</w:t>
      </w: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14.</w:t>
      </w:r>
      <w:r w:rsidRPr="00FE0FE9">
        <w:rPr>
          <w:sz w:val="28"/>
          <w:szCs w:val="28"/>
          <w:lang w:eastAsia="en-GB"/>
        </w:rPr>
        <w:t xml:space="preserve"> </w:t>
      </w:r>
      <w:r w:rsidRPr="00FE0FE9">
        <w:rPr>
          <w:sz w:val="28"/>
          <w:szCs w:val="28"/>
          <w:lang w:eastAsia="ru-RU"/>
        </w:rPr>
        <w:t>После определения конкретных критериев риска, которые будут использоваться, и их весомости, критерии применяются к каждому потенциальному субъекту контроля путем установления средневзвешенной специфической степени риска на основе следующей формулы</w:t>
      </w:r>
      <w:r w:rsidRPr="00FE0FE9">
        <w:rPr>
          <w:sz w:val="28"/>
          <w:szCs w:val="28"/>
          <w:lang w:eastAsia="en-GB"/>
        </w:rPr>
        <w:t>: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 </w:t>
      </w:r>
    </w:p>
    <w:p w:rsidR="006630D7" w:rsidRPr="00FE0FE9" w:rsidRDefault="006630D7" w:rsidP="006630D7">
      <w:pPr>
        <w:ind w:firstLine="0"/>
        <w:jc w:val="center"/>
        <w:rPr>
          <w:sz w:val="28"/>
          <w:szCs w:val="28"/>
          <w:lang w:eastAsia="en-GB"/>
        </w:rPr>
      </w:pPr>
      <w:r w:rsidRPr="00FF65FD">
        <w:rPr>
          <w:noProof/>
          <w:lang w:val="en-GB" w:eastAsia="en-GB"/>
        </w:rPr>
        <w:drawing>
          <wp:inline distT="0" distB="0" distL="0" distR="0" wp14:anchorId="4D06CDEF" wp14:editId="191738A5">
            <wp:extent cx="4019550" cy="314325"/>
            <wp:effectExtent l="0" t="0" r="0" b="9525"/>
            <wp:docPr id="1" name="Picture 2" descr="\\stock-server\Leg_rm\datajur\Legi_Rom\HG\A18\g379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ck-server\Leg_rm\datajur\Legi_Rom\HG\A18\g379d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 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или</w:t>
      </w:r>
    </w:p>
    <w:p w:rsidR="006630D7" w:rsidRPr="00FE0FE9" w:rsidRDefault="006630D7" w:rsidP="006630D7">
      <w:pPr>
        <w:ind w:firstLine="0"/>
        <w:jc w:val="center"/>
        <w:rPr>
          <w:sz w:val="28"/>
          <w:szCs w:val="28"/>
          <w:lang w:eastAsia="en-GB"/>
        </w:rPr>
      </w:pPr>
      <w:r w:rsidRPr="00FF65FD">
        <w:rPr>
          <w:noProof/>
          <w:lang w:val="en-GB" w:eastAsia="en-GB"/>
        </w:rPr>
        <w:drawing>
          <wp:inline distT="0" distB="0" distL="0" distR="0" wp14:anchorId="65BD61CE" wp14:editId="2D5DFF31">
            <wp:extent cx="2085975" cy="333375"/>
            <wp:effectExtent l="0" t="0" r="9525" b="9525"/>
            <wp:docPr id="4" name="Picture 1" descr="\\stock-server\Leg_rm\datajur\Legi_Rom\HG\A18\g379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ck-server\Leg_rm\datajur\Legi_Rom\HG\A18\g379d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 где: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proofErr w:type="spellStart"/>
      <w:r w:rsidRPr="00FE0FE9">
        <w:rPr>
          <w:i/>
          <w:iCs/>
          <w:sz w:val="28"/>
          <w:szCs w:val="28"/>
          <w:lang w:eastAsia="en-GB"/>
        </w:rPr>
        <w:t>R</w:t>
      </w:r>
      <w:r w:rsidRPr="00FE0FE9">
        <w:rPr>
          <w:sz w:val="28"/>
          <w:szCs w:val="28"/>
          <w:lang w:eastAsia="en-GB"/>
        </w:rPr>
        <w:t>g</w:t>
      </w:r>
      <w:proofErr w:type="spellEnd"/>
      <w:r w:rsidRPr="00FE0FE9">
        <w:rPr>
          <w:sz w:val="28"/>
          <w:szCs w:val="28"/>
          <w:lang w:eastAsia="en-GB"/>
        </w:rPr>
        <w:t xml:space="preserve"> – </w:t>
      </w:r>
      <w:r w:rsidRPr="00FE0FE9">
        <w:rPr>
          <w:sz w:val="28"/>
          <w:szCs w:val="28"/>
          <w:lang w:eastAsia="ru-RU"/>
        </w:rPr>
        <w:t>общая степень риска, связанного с потенциальным субъектом контроля</w:t>
      </w:r>
      <w:r w:rsidRPr="00FE0FE9">
        <w:rPr>
          <w:sz w:val="28"/>
          <w:szCs w:val="28"/>
          <w:lang w:eastAsia="en-GB"/>
        </w:rPr>
        <w:t>;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i/>
          <w:iCs/>
          <w:sz w:val="28"/>
          <w:szCs w:val="28"/>
          <w:lang w:eastAsia="en-GB"/>
        </w:rPr>
        <w:t>1, 2, n</w:t>
      </w:r>
      <w:r w:rsidRPr="00FE0FE9">
        <w:rPr>
          <w:sz w:val="28"/>
          <w:szCs w:val="28"/>
          <w:lang w:eastAsia="en-GB"/>
        </w:rPr>
        <w:t xml:space="preserve"> – критерии риска;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i/>
          <w:iCs/>
          <w:sz w:val="28"/>
          <w:szCs w:val="28"/>
          <w:lang w:eastAsia="en-GB"/>
        </w:rPr>
        <w:t xml:space="preserve">w </w:t>
      </w:r>
      <w:r w:rsidRPr="00FE0FE9">
        <w:rPr>
          <w:sz w:val="28"/>
          <w:szCs w:val="28"/>
          <w:lang w:eastAsia="en-GB"/>
        </w:rPr>
        <w:t xml:space="preserve">– </w:t>
      </w:r>
      <w:r w:rsidRPr="00FE0FE9">
        <w:rPr>
          <w:sz w:val="28"/>
          <w:szCs w:val="28"/>
          <w:lang w:eastAsia="ru-RU"/>
        </w:rPr>
        <w:t>весомость каждого критерия риска (сумма индивидуальных значений весомости будет равна единице</w:t>
      </w:r>
      <w:r w:rsidRPr="00FE0FE9">
        <w:rPr>
          <w:sz w:val="28"/>
          <w:szCs w:val="28"/>
          <w:lang w:eastAsia="en-GB"/>
        </w:rPr>
        <w:t>);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i/>
          <w:iCs/>
          <w:sz w:val="28"/>
          <w:szCs w:val="28"/>
          <w:lang w:eastAsia="en-GB"/>
        </w:rPr>
        <w:t xml:space="preserve">R </w:t>
      </w:r>
      <w:r w:rsidRPr="00FE0FE9">
        <w:rPr>
          <w:sz w:val="28"/>
          <w:szCs w:val="28"/>
          <w:lang w:eastAsia="en-GB"/>
        </w:rPr>
        <w:t xml:space="preserve">– </w:t>
      </w:r>
      <w:r w:rsidRPr="00FE0FE9">
        <w:rPr>
          <w:sz w:val="28"/>
          <w:szCs w:val="28"/>
          <w:lang w:eastAsia="ru-RU"/>
        </w:rPr>
        <w:t>степень риска, присваиваемая каждому критерию</w:t>
      </w:r>
      <w:r w:rsidRPr="00FE0FE9">
        <w:rPr>
          <w:sz w:val="28"/>
          <w:szCs w:val="28"/>
          <w:lang w:eastAsia="en-GB"/>
        </w:rPr>
        <w:t>.</w:t>
      </w:r>
    </w:p>
    <w:p w:rsidR="006630D7" w:rsidRDefault="006630D7" w:rsidP="006630D7">
      <w:pPr>
        <w:ind w:firstLine="567"/>
        <w:rPr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sz w:val="28"/>
          <w:szCs w:val="28"/>
          <w:lang w:eastAsia="en-GB"/>
        </w:rPr>
        <w:t>15.</w:t>
      </w:r>
      <w:r w:rsidRPr="00FE0FE9">
        <w:rPr>
          <w:sz w:val="28"/>
          <w:szCs w:val="28"/>
          <w:lang w:eastAsia="en-GB"/>
        </w:rPr>
        <w:t xml:space="preserve"> </w:t>
      </w:r>
      <w:r w:rsidRPr="00FE0FE9">
        <w:rPr>
          <w:sz w:val="28"/>
          <w:szCs w:val="28"/>
          <w:lang w:eastAsia="ru-RU"/>
        </w:rPr>
        <w:t>В результате применения формулы, установленной в п</w:t>
      </w:r>
      <w:r>
        <w:rPr>
          <w:sz w:val="28"/>
          <w:szCs w:val="28"/>
          <w:lang w:eastAsia="ru-RU"/>
        </w:rPr>
        <w:t>ункте</w:t>
      </w:r>
      <w:r w:rsidRPr="00FE0FE9">
        <w:rPr>
          <w:sz w:val="28"/>
          <w:szCs w:val="28"/>
          <w:lang w:eastAsia="ru-RU"/>
        </w:rPr>
        <w:t xml:space="preserve"> 14, общий риск получит значения от 200 до 1000 единиц, при этом лица, получившие 200 единиц, соотносятся с наименьшим риском</w:t>
      </w:r>
      <w:r w:rsidRPr="00FE0FE9">
        <w:rPr>
          <w:sz w:val="28"/>
          <w:szCs w:val="28"/>
          <w:lang w:eastAsia="en-GB"/>
        </w:rPr>
        <w:t>.</w:t>
      </w: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Субъекты контроля классифицируются</w:t>
      </w:r>
      <w:r>
        <w:rPr>
          <w:sz w:val="28"/>
          <w:szCs w:val="28"/>
          <w:lang w:eastAsia="en-GB"/>
        </w:rPr>
        <w:t xml:space="preserve"> в зависимости от</w:t>
      </w:r>
      <w:r w:rsidRPr="00FE0FE9">
        <w:rPr>
          <w:sz w:val="28"/>
          <w:szCs w:val="28"/>
          <w:lang w:eastAsia="en-GB"/>
        </w:rPr>
        <w:t xml:space="preserve"> количества баллов, полученн</w:t>
      </w:r>
      <w:r>
        <w:rPr>
          <w:sz w:val="28"/>
          <w:szCs w:val="28"/>
          <w:lang w:eastAsia="en-GB"/>
        </w:rPr>
        <w:t>ых</w:t>
      </w:r>
      <w:r w:rsidRPr="00FE0FE9">
        <w:rPr>
          <w:sz w:val="28"/>
          <w:szCs w:val="28"/>
          <w:lang w:eastAsia="en-GB"/>
        </w:rPr>
        <w:t xml:space="preserve"> в результате применения формулы, при этом в начал</w:t>
      </w:r>
      <w:r>
        <w:rPr>
          <w:sz w:val="28"/>
          <w:szCs w:val="28"/>
          <w:lang w:eastAsia="en-GB"/>
        </w:rPr>
        <w:t>е</w:t>
      </w:r>
      <w:r w:rsidRPr="00FE0FE9">
        <w:rPr>
          <w:sz w:val="28"/>
          <w:szCs w:val="28"/>
          <w:lang w:eastAsia="en-GB"/>
        </w:rPr>
        <w:t xml:space="preserve"> классификации </w:t>
      </w:r>
      <w:r>
        <w:rPr>
          <w:sz w:val="28"/>
          <w:szCs w:val="28"/>
          <w:lang w:eastAsia="en-GB"/>
        </w:rPr>
        <w:t>раз</w:t>
      </w:r>
      <w:r w:rsidRPr="00FE0FE9">
        <w:rPr>
          <w:sz w:val="28"/>
          <w:szCs w:val="28"/>
          <w:lang w:eastAsia="en-GB"/>
        </w:rPr>
        <w:t>мещаются лица, набравшие максимальное количество баллов.</w:t>
      </w: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 xml:space="preserve">III. СОСТАВЛЕНИЕ ГОДОВОГО ПЛАНА </w:t>
      </w:r>
      <w:r>
        <w:rPr>
          <w:b/>
          <w:bCs/>
          <w:sz w:val="28"/>
          <w:szCs w:val="28"/>
          <w:lang w:eastAsia="en-GB"/>
        </w:rPr>
        <w:t xml:space="preserve">КОНТРОЛЯ </w:t>
      </w:r>
      <w:r w:rsidRPr="00FE0FE9">
        <w:rPr>
          <w:b/>
          <w:bCs/>
          <w:sz w:val="28"/>
          <w:szCs w:val="28"/>
          <w:lang w:eastAsia="en-GB"/>
        </w:rPr>
        <w:t>В РЕЗУЛЬТАТЕ ОЦЕНКИ УРОВНЯ РИСКА</w:t>
      </w: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bCs/>
          <w:sz w:val="28"/>
          <w:szCs w:val="28"/>
          <w:lang w:eastAsia="ru-RU"/>
        </w:rPr>
      </w:pPr>
      <w:r w:rsidRPr="00FE0FE9">
        <w:rPr>
          <w:b/>
          <w:bCs/>
          <w:sz w:val="28"/>
          <w:szCs w:val="28"/>
          <w:lang w:eastAsia="en-GB"/>
        </w:rPr>
        <w:t>16.</w:t>
      </w:r>
      <w:r w:rsidRPr="00FE0FE9">
        <w:rPr>
          <w:bCs/>
          <w:sz w:val="28"/>
          <w:szCs w:val="28"/>
          <w:lang w:eastAsia="en-GB"/>
        </w:rPr>
        <w:t xml:space="preserve"> После составления классификаций </w:t>
      </w:r>
      <w:r>
        <w:rPr>
          <w:bCs/>
          <w:sz w:val="28"/>
          <w:szCs w:val="28"/>
          <w:lang w:eastAsia="en-GB"/>
        </w:rPr>
        <w:t>в</w:t>
      </w:r>
      <w:r w:rsidRPr="00FE0FE9">
        <w:rPr>
          <w:bCs/>
          <w:sz w:val="28"/>
          <w:szCs w:val="28"/>
          <w:lang w:eastAsia="en-GB"/>
        </w:rPr>
        <w:t xml:space="preserve"> каждой области контроля, из каждой классификации берется примерное количество лиц/предприятий, подлежащих включению в годовой план </w:t>
      </w:r>
      <w:r>
        <w:rPr>
          <w:bCs/>
          <w:sz w:val="28"/>
          <w:szCs w:val="28"/>
          <w:lang w:eastAsia="en-GB"/>
        </w:rPr>
        <w:t>контроля</w:t>
      </w:r>
      <w:r w:rsidRPr="00FE0FE9">
        <w:rPr>
          <w:bCs/>
          <w:sz w:val="28"/>
          <w:szCs w:val="28"/>
          <w:lang w:eastAsia="ru-RU"/>
        </w:rPr>
        <w:t>.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ru-RU"/>
        </w:rPr>
      </w:pPr>
      <w:r w:rsidRPr="00FE0FE9">
        <w:rPr>
          <w:bCs/>
          <w:sz w:val="28"/>
          <w:szCs w:val="28"/>
          <w:lang w:eastAsia="ru-RU"/>
        </w:rPr>
        <w:t xml:space="preserve">Количество взятых из классификации лиц/предприятий соотносится  с институциональными возможностями, как подразделения, отвечающего за область, для которой составлена классификация, так и Агентства в целом, а также с максимальным потенциальным количеством лиц/ предприятий, которые могут быть </w:t>
      </w:r>
      <w:r>
        <w:rPr>
          <w:bCs/>
          <w:sz w:val="28"/>
          <w:szCs w:val="28"/>
          <w:lang w:eastAsia="ru-RU"/>
        </w:rPr>
        <w:t xml:space="preserve">подвергнуты контролю </w:t>
      </w:r>
      <w:r w:rsidRPr="00FE0FE9">
        <w:rPr>
          <w:bCs/>
          <w:sz w:val="28"/>
          <w:szCs w:val="28"/>
          <w:lang w:eastAsia="ru-RU"/>
        </w:rPr>
        <w:t>всеми подразделениями Агентства.</w:t>
      </w:r>
      <w:r w:rsidRPr="00FE0FE9">
        <w:rPr>
          <w:sz w:val="28"/>
          <w:szCs w:val="28"/>
          <w:lang w:eastAsia="ru-RU"/>
        </w:rPr>
        <w:t xml:space="preserve"> Отбор лиц/предприятий из классификации производится </w:t>
      </w:r>
      <w:r w:rsidRPr="00FE0FE9">
        <w:rPr>
          <w:sz w:val="28"/>
          <w:szCs w:val="28"/>
          <w:lang w:eastAsia="ru-RU"/>
        </w:rPr>
        <w:lastRenderedPageBreak/>
        <w:t>поочередно, начиная с того, который набрал максимальное количество баллов риска в результате применения формулы, указанной в п</w:t>
      </w:r>
      <w:r>
        <w:rPr>
          <w:sz w:val="28"/>
          <w:szCs w:val="28"/>
          <w:lang w:eastAsia="ru-RU"/>
        </w:rPr>
        <w:t>ункте</w:t>
      </w:r>
      <w:r w:rsidRPr="00FE0FE9">
        <w:rPr>
          <w:sz w:val="28"/>
          <w:szCs w:val="28"/>
          <w:lang w:eastAsia="ru-RU"/>
        </w:rPr>
        <w:t xml:space="preserve"> 14, и отражается в списке подразделения в порядке убывания количества баллов риска, набранных согласно классификации.</w:t>
      </w:r>
    </w:p>
    <w:p w:rsidR="006630D7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  <w:r w:rsidRPr="00FE0FE9">
        <w:rPr>
          <w:b/>
          <w:sz w:val="28"/>
          <w:szCs w:val="28"/>
          <w:lang w:eastAsia="ru-RU"/>
        </w:rPr>
        <w:t>17.</w:t>
      </w:r>
      <w:r w:rsidRPr="00FE0FE9">
        <w:rPr>
          <w:sz w:val="28"/>
          <w:szCs w:val="28"/>
          <w:lang w:eastAsia="ru-RU"/>
        </w:rPr>
        <w:t xml:space="preserve"> Все списки по всем областям контроля вносятся в план </w:t>
      </w:r>
      <w:r>
        <w:rPr>
          <w:sz w:val="28"/>
          <w:szCs w:val="28"/>
          <w:lang w:eastAsia="ru-RU"/>
        </w:rPr>
        <w:t>контроля</w:t>
      </w:r>
      <w:r w:rsidRPr="00FE0FE9">
        <w:rPr>
          <w:sz w:val="28"/>
          <w:szCs w:val="28"/>
          <w:lang w:eastAsia="ru-RU"/>
        </w:rPr>
        <w:t xml:space="preserve"> и составляют предварительный вариант годового плана </w:t>
      </w:r>
      <w:r>
        <w:rPr>
          <w:sz w:val="28"/>
          <w:szCs w:val="28"/>
          <w:lang w:eastAsia="ru-RU"/>
        </w:rPr>
        <w:t>контроля</w:t>
      </w:r>
      <w:r w:rsidRPr="00FE0FE9">
        <w:rPr>
          <w:sz w:val="28"/>
          <w:szCs w:val="28"/>
          <w:lang w:eastAsia="ru-RU"/>
        </w:rPr>
        <w:t>, который дополнительно рассматривается с целью</w:t>
      </w:r>
      <w:r>
        <w:rPr>
          <w:sz w:val="28"/>
          <w:szCs w:val="28"/>
          <w:lang w:eastAsia="ru-RU"/>
        </w:rPr>
        <w:t xml:space="preserve"> его</w:t>
      </w:r>
      <w:r w:rsidRPr="00FE0FE9">
        <w:rPr>
          <w:sz w:val="28"/>
          <w:szCs w:val="28"/>
          <w:lang w:eastAsia="ru-RU"/>
        </w:rPr>
        <w:t xml:space="preserve"> расширения и консолидации. </w:t>
      </w: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bCs/>
          <w:sz w:val="28"/>
          <w:szCs w:val="28"/>
          <w:lang w:eastAsia="ru-RU"/>
        </w:rPr>
      </w:pPr>
      <w:r w:rsidRPr="00FE0FE9">
        <w:rPr>
          <w:bCs/>
          <w:sz w:val="28"/>
          <w:szCs w:val="28"/>
          <w:lang w:eastAsia="ru-RU"/>
        </w:rPr>
        <w:t xml:space="preserve">В результате сравнения и противопоставления списков лиц/предприятий из предварительного варианта годового плана </w:t>
      </w:r>
      <w:r>
        <w:rPr>
          <w:bCs/>
          <w:sz w:val="28"/>
          <w:szCs w:val="28"/>
          <w:lang w:eastAsia="ru-RU"/>
        </w:rPr>
        <w:t>контроля</w:t>
      </w:r>
      <w:r w:rsidRPr="00FE0FE9">
        <w:rPr>
          <w:bCs/>
          <w:sz w:val="28"/>
          <w:szCs w:val="28"/>
          <w:lang w:eastAsia="ru-RU"/>
        </w:rPr>
        <w:t xml:space="preserve">, Агентство дорабатывает, консолидирует и утверждает годовой план </w:t>
      </w:r>
      <w:r>
        <w:rPr>
          <w:bCs/>
          <w:sz w:val="28"/>
          <w:szCs w:val="28"/>
          <w:lang w:eastAsia="ru-RU"/>
        </w:rPr>
        <w:t>контроля</w:t>
      </w:r>
      <w:r w:rsidRPr="00FE0FE9">
        <w:rPr>
          <w:bCs/>
          <w:sz w:val="28"/>
          <w:szCs w:val="28"/>
          <w:lang w:eastAsia="ru-RU"/>
        </w:rPr>
        <w:t xml:space="preserve"> в соответствии с требованиями нормативной базы и правилами, утвержденными руководителем Агентства. Если руководитель Агентства не утвердил правила составления годового плана </w:t>
      </w:r>
      <w:r>
        <w:rPr>
          <w:bCs/>
          <w:sz w:val="28"/>
          <w:szCs w:val="28"/>
          <w:lang w:eastAsia="ru-RU"/>
        </w:rPr>
        <w:t>контроля,</w:t>
      </w:r>
      <w:r w:rsidRPr="00FE0FE9">
        <w:rPr>
          <w:bCs/>
          <w:sz w:val="28"/>
          <w:szCs w:val="28"/>
          <w:lang w:eastAsia="ru-RU"/>
        </w:rPr>
        <w:t xml:space="preserve"> может быть применен метод, предусмотренный в приложении № 2 к </w:t>
      </w:r>
      <w:r>
        <w:rPr>
          <w:bCs/>
          <w:sz w:val="28"/>
          <w:szCs w:val="28"/>
          <w:lang w:eastAsia="ru-RU"/>
        </w:rPr>
        <w:t xml:space="preserve">настоящей </w:t>
      </w:r>
      <w:r w:rsidRPr="00FE0FE9">
        <w:rPr>
          <w:bCs/>
          <w:sz w:val="28"/>
          <w:szCs w:val="28"/>
          <w:lang w:eastAsia="ru-RU"/>
        </w:rPr>
        <w:t>Методологии.</w:t>
      </w: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bCs/>
          <w:sz w:val="28"/>
          <w:szCs w:val="28"/>
          <w:lang w:eastAsia="ru-RU"/>
        </w:rPr>
      </w:pPr>
      <w:r w:rsidRPr="00FE0FE9">
        <w:rPr>
          <w:bCs/>
          <w:sz w:val="28"/>
          <w:szCs w:val="28"/>
          <w:lang w:eastAsia="en-GB"/>
        </w:rPr>
        <w:t>Годовой план перечисляет по вертикали всех лиц</w:t>
      </w:r>
      <w:r>
        <w:rPr>
          <w:bCs/>
          <w:sz w:val="28"/>
          <w:szCs w:val="28"/>
          <w:lang w:eastAsia="en-GB"/>
        </w:rPr>
        <w:t xml:space="preserve"> /все </w:t>
      </w:r>
      <w:r w:rsidRPr="00FE0FE9">
        <w:rPr>
          <w:bCs/>
          <w:sz w:val="28"/>
          <w:szCs w:val="28"/>
          <w:lang w:eastAsia="en-GB"/>
        </w:rPr>
        <w:t xml:space="preserve">предприятия, которые должны быть проверены в течение года, и указывает по горизонтали все области контроля, </w:t>
      </w:r>
      <w:r>
        <w:rPr>
          <w:bCs/>
          <w:sz w:val="28"/>
          <w:szCs w:val="28"/>
          <w:lang w:eastAsia="en-GB"/>
        </w:rPr>
        <w:t>согласно</w:t>
      </w:r>
      <w:r w:rsidRPr="00FE0FE9">
        <w:rPr>
          <w:bCs/>
          <w:sz w:val="28"/>
          <w:szCs w:val="28"/>
          <w:lang w:eastAsia="en-GB"/>
        </w:rPr>
        <w:t xml:space="preserve"> которым будут совершены визиты к конкретному лицу/</w:t>
      </w:r>
      <w:r>
        <w:rPr>
          <w:bCs/>
          <w:sz w:val="28"/>
          <w:szCs w:val="28"/>
          <w:lang w:eastAsia="en-GB"/>
        </w:rPr>
        <w:t xml:space="preserve"> на конкретное </w:t>
      </w:r>
      <w:r w:rsidRPr="00FE0FE9">
        <w:rPr>
          <w:bCs/>
          <w:sz w:val="28"/>
          <w:szCs w:val="28"/>
          <w:lang w:eastAsia="en-GB"/>
        </w:rPr>
        <w:t>предприяти</w:t>
      </w:r>
      <w:r>
        <w:rPr>
          <w:bCs/>
          <w:sz w:val="28"/>
          <w:szCs w:val="28"/>
          <w:lang w:eastAsia="en-GB"/>
        </w:rPr>
        <w:t>е</w:t>
      </w:r>
      <w:r w:rsidRPr="00FE0FE9">
        <w:rPr>
          <w:bCs/>
          <w:sz w:val="28"/>
          <w:szCs w:val="28"/>
          <w:lang w:eastAsia="en-GB"/>
        </w:rPr>
        <w:t xml:space="preserve"> в ходе одной проверки. Годовой</w:t>
      </w:r>
      <w:r w:rsidRPr="00FE0FE9">
        <w:rPr>
          <w:bCs/>
          <w:sz w:val="28"/>
          <w:szCs w:val="28"/>
          <w:lang w:eastAsia="ru-RU"/>
        </w:rPr>
        <w:t xml:space="preserve"> план </w:t>
      </w:r>
      <w:r>
        <w:rPr>
          <w:bCs/>
          <w:sz w:val="28"/>
          <w:szCs w:val="28"/>
          <w:lang w:eastAsia="ru-RU"/>
        </w:rPr>
        <w:t>контроля</w:t>
      </w:r>
      <w:r w:rsidRPr="00FE0FE9">
        <w:rPr>
          <w:bCs/>
          <w:sz w:val="28"/>
          <w:szCs w:val="28"/>
          <w:lang w:eastAsia="ru-RU"/>
        </w:rPr>
        <w:t xml:space="preserve"> составляется </w:t>
      </w:r>
      <w:r>
        <w:rPr>
          <w:bCs/>
          <w:sz w:val="28"/>
          <w:szCs w:val="28"/>
          <w:lang w:eastAsia="ru-RU"/>
        </w:rPr>
        <w:t>согласно</w:t>
      </w:r>
      <w:r w:rsidRPr="00FE0FE9">
        <w:rPr>
          <w:bCs/>
          <w:sz w:val="28"/>
          <w:szCs w:val="28"/>
          <w:lang w:eastAsia="ru-RU"/>
        </w:rPr>
        <w:t xml:space="preserve"> одному из примеров, предусмотренных в приложении № 3 к</w:t>
      </w:r>
      <w:r>
        <w:rPr>
          <w:bCs/>
          <w:sz w:val="28"/>
          <w:szCs w:val="28"/>
          <w:lang w:eastAsia="ru-RU"/>
        </w:rPr>
        <w:t xml:space="preserve"> настоящей</w:t>
      </w:r>
      <w:r w:rsidRPr="00FE0FE9">
        <w:rPr>
          <w:bCs/>
          <w:sz w:val="28"/>
          <w:szCs w:val="28"/>
          <w:lang w:eastAsia="ru-RU"/>
        </w:rPr>
        <w:t xml:space="preserve"> Методологии, по выбору Агентства.</w:t>
      </w: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bCs/>
          <w:sz w:val="28"/>
          <w:szCs w:val="28"/>
          <w:lang w:eastAsia="ru-RU"/>
        </w:rPr>
      </w:pPr>
      <w:r w:rsidRPr="00FE0FE9">
        <w:rPr>
          <w:bCs/>
          <w:sz w:val="28"/>
          <w:szCs w:val="28"/>
          <w:lang w:eastAsia="en-GB"/>
        </w:rPr>
        <w:t>До официального опубликования, годовой план сопоставляется и сравнивается с годовыми планами других контролирующих органов, во избежание дублирований и для выявления возможности</w:t>
      </w:r>
      <w:r>
        <w:rPr>
          <w:bCs/>
          <w:sz w:val="28"/>
          <w:szCs w:val="28"/>
          <w:lang w:eastAsia="en-GB"/>
        </w:rPr>
        <w:t xml:space="preserve"> проведения</w:t>
      </w:r>
      <w:r w:rsidRPr="00FE0FE9">
        <w:rPr>
          <w:bCs/>
          <w:sz w:val="28"/>
          <w:szCs w:val="28"/>
          <w:lang w:eastAsia="en-GB"/>
        </w:rPr>
        <w:t xml:space="preserve"> совместных проверок  одного и того же лица/предприятия. </w:t>
      </w:r>
    </w:p>
    <w:p w:rsidR="006630D7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  <w:r w:rsidRPr="00FE0FE9">
        <w:rPr>
          <w:b/>
          <w:sz w:val="28"/>
          <w:szCs w:val="28"/>
          <w:lang w:eastAsia="ru-RU"/>
        </w:rPr>
        <w:t>18.</w:t>
      </w:r>
      <w:r w:rsidRPr="00FE0FE9">
        <w:rPr>
          <w:sz w:val="28"/>
          <w:szCs w:val="28"/>
          <w:lang w:eastAsia="ru-RU"/>
        </w:rPr>
        <w:t xml:space="preserve"> Классификации и списки проверяемых лиц, а также годовой план </w:t>
      </w:r>
      <w:r>
        <w:rPr>
          <w:sz w:val="28"/>
          <w:szCs w:val="28"/>
          <w:lang w:eastAsia="ru-RU"/>
        </w:rPr>
        <w:t xml:space="preserve">контроля </w:t>
      </w:r>
      <w:r w:rsidRPr="00FE0FE9">
        <w:rPr>
          <w:sz w:val="28"/>
          <w:szCs w:val="28"/>
          <w:lang w:eastAsia="ru-RU"/>
        </w:rPr>
        <w:t>автоматически создаются Государственным ре</w:t>
      </w:r>
      <w:r>
        <w:rPr>
          <w:sz w:val="28"/>
          <w:szCs w:val="28"/>
          <w:lang w:eastAsia="ru-RU"/>
        </w:rPr>
        <w:t>естро</w:t>
      </w:r>
      <w:r w:rsidRPr="00FE0FE9">
        <w:rPr>
          <w:sz w:val="28"/>
          <w:szCs w:val="28"/>
          <w:lang w:eastAsia="ru-RU"/>
        </w:rPr>
        <w:t xml:space="preserve">м </w:t>
      </w:r>
      <w:r>
        <w:rPr>
          <w:sz w:val="28"/>
          <w:szCs w:val="28"/>
          <w:lang w:eastAsia="ru-RU"/>
        </w:rPr>
        <w:t xml:space="preserve">контроля </w:t>
      </w:r>
      <w:r w:rsidRPr="00FE0FE9">
        <w:rPr>
          <w:sz w:val="28"/>
          <w:szCs w:val="28"/>
          <w:lang w:eastAsia="ru-RU"/>
        </w:rPr>
        <w:t xml:space="preserve">на </w:t>
      </w:r>
      <w:proofErr w:type="gramStart"/>
      <w:r w:rsidRPr="00FE0FE9">
        <w:rPr>
          <w:sz w:val="28"/>
          <w:szCs w:val="28"/>
          <w:lang w:eastAsia="ru-RU"/>
        </w:rPr>
        <w:t>основе</w:t>
      </w:r>
      <w:proofErr w:type="gramEnd"/>
      <w:r w:rsidRPr="00FE0FE9">
        <w:rPr>
          <w:sz w:val="28"/>
          <w:szCs w:val="28"/>
          <w:lang w:eastAsia="ru-RU"/>
        </w:rPr>
        <w:t xml:space="preserve"> содержащейся в нем информации, в результате анализа критериев риска по формуле, установленной настоящей </w:t>
      </w:r>
      <w:r>
        <w:rPr>
          <w:sz w:val="28"/>
          <w:szCs w:val="28"/>
          <w:lang w:eastAsia="ru-RU"/>
        </w:rPr>
        <w:t>М</w:t>
      </w:r>
      <w:r w:rsidRPr="00FE0FE9">
        <w:rPr>
          <w:sz w:val="28"/>
          <w:szCs w:val="28"/>
          <w:lang w:eastAsia="ru-RU"/>
        </w:rPr>
        <w:t xml:space="preserve">етодологией. </w:t>
      </w:r>
      <w:r>
        <w:rPr>
          <w:sz w:val="28"/>
          <w:szCs w:val="28"/>
          <w:lang w:eastAsia="ru-RU"/>
        </w:rPr>
        <w:t>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 Реестр не обеспечивает </w:t>
      </w:r>
      <w:r w:rsidRPr="00FE0FE9">
        <w:rPr>
          <w:sz w:val="28"/>
          <w:szCs w:val="28"/>
          <w:lang w:eastAsia="ru-RU"/>
        </w:rPr>
        <w:t xml:space="preserve"> достаточн</w:t>
      </w:r>
      <w:r>
        <w:rPr>
          <w:sz w:val="28"/>
          <w:szCs w:val="28"/>
          <w:lang w:eastAsia="ru-RU"/>
        </w:rPr>
        <w:t>ый</w:t>
      </w:r>
      <w:r w:rsidRPr="00FE0FE9">
        <w:rPr>
          <w:sz w:val="28"/>
          <w:szCs w:val="28"/>
          <w:lang w:eastAsia="ru-RU"/>
        </w:rPr>
        <w:t xml:space="preserve"> анализ критериев риска, </w:t>
      </w:r>
      <w:r>
        <w:rPr>
          <w:sz w:val="28"/>
          <w:szCs w:val="28"/>
          <w:lang w:eastAsia="ru-RU"/>
        </w:rPr>
        <w:t>он</w:t>
      </w:r>
      <w:r w:rsidRPr="00FE0FE9">
        <w:rPr>
          <w:sz w:val="28"/>
          <w:szCs w:val="28"/>
          <w:lang w:eastAsia="ru-RU"/>
        </w:rPr>
        <w:t xml:space="preserve"> производится ручным способом и дополняет информацию, предоставл</w:t>
      </w:r>
      <w:r>
        <w:rPr>
          <w:sz w:val="28"/>
          <w:szCs w:val="28"/>
          <w:lang w:eastAsia="ru-RU"/>
        </w:rPr>
        <w:t>енную</w:t>
      </w:r>
      <w:r w:rsidRPr="00FE0FE9">
        <w:rPr>
          <w:sz w:val="28"/>
          <w:szCs w:val="28"/>
          <w:lang w:eastAsia="ru-RU"/>
        </w:rPr>
        <w:t xml:space="preserve"> Ре</w:t>
      </w:r>
      <w:r>
        <w:rPr>
          <w:sz w:val="28"/>
          <w:szCs w:val="28"/>
          <w:lang w:eastAsia="ru-RU"/>
        </w:rPr>
        <w:t>ест</w:t>
      </w:r>
      <w:r w:rsidRPr="00FE0FE9">
        <w:rPr>
          <w:sz w:val="28"/>
          <w:szCs w:val="28"/>
          <w:lang w:eastAsia="ru-RU"/>
        </w:rPr>
        <w:t xml:space="preserve">ром. </w:t>
      </w:r>
    </w:p>
    <w:p w:rsidR="006630D7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  <w:r w:rsidRPr="00FE0FE9">
        <w:rPr>
          <w:b/>
          <w:sz w:val="28"/>
          <w:szCs w:val="28"/>
          <w:lang w:eastAsia="ru-RU"/>
        </w:rPr>
        <w:t>19.</w:t>
      </w:r>
      <w:r w:rsidRPr="00FE0FE9">
        <w:rPr>
          <w:sz w:val="28"/>
          <w:szCs w:val="28"/>
          <w:lang w:eastAsia="ru-RU"/>
        </w:rPr>
        <w:t xml:space="preserve"> Если контролируемое лицо встречается несколько раз в годовом плане </w:t>
      </w:r>
      <w:r>
        <w:rPr>
          <w:sz w:val="28"/>
          <w:szCs w:val="28"/>
          <w:lang w:eastAsia="ru-RU"/>
        </w:rPr>
        <w:t>контроля</w:t>
      </w:r>
      <w:r w:rsidRPr="00FE0FE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с целью </w:t>
      </w:r>
      <w:r w:rsidRPr="00FE0FE9">
        <w:rPr>
          <w:sz w:val="28"/>
          <w:szCs w:val="28"/>
          <w:lang w:eastAsia="ru-RU"/>
        </w:rPr>
        <w:t xml:space="preserve">проверки нескольких </w:t>
      </w:r>
      <w:r>
        <w:rPr>
          <w:sz w:val="28"/>
          <w:szCs w:val="28"/>
          <w:lang w:eastAsia="ru-RU"/>
        </w:rPr>
        <w:t xml:space="preserve">областей </w:t>
      </w:r>
      <w:r w:rsidRPr="00FE0FE9">
        <w:rPr>
          <w:sz w:val="28"/>
          <w:szCs w:val="28"/>
          <w:lang w:eastAsia="ru-RU"/>
        </w:rPr>
        <w:t xml:space="preserve">контроля, относящихся к компетенции Агентства, его руководитель обязан обеспечить максимальное сокращение контрольных визитов путем сочетания и совмещения проверок по нескольким областям в одном контрольном визите. </w:t>
      </w: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  <w:r w:rsidRPr="00FE0FE9">
        <w:rPr>
          <w:sz w:val="28"/>
          <w:szCs w:val="28"/>
          <w:lang w:eastAsia="ru-RU"/>
        </w:rPr>
        <w:t>Организация и осуществление контроля должны производиться с обеспечением проведения одно</w:t>
      </w:r>
      <w:r>
        <w:rPr>
          <w:sz w:val="28"/>
          <w:szCs w:val="28"/>
          <w:lang w:eastAsia="ru-RU"/>
        </w:rPr>
        <w:t>й</w:t>
      </w:r>
      <w:r w:rsidRPr="00FE0FE9">
        <w:rPr>
          <w:sz w:val="28"/>
          <w:szCs w:val="28"/>
          <w:lang w:eastAsia="ru-RU"/>
        </w:rPr>
        <w:t xml:space="preserve"> проверки в год по всем областям </w:t>
      </w:r>
      <w:r w:rsidRPr="00FE0FE9">
        <w:rPr>
          <w:sz w:val="28"/>
          <w:szCs w:val="28"/>
          <w:lang w:eastAsia="ru-RU"/>
        </w:rPr>
        <w:lastRenderedPageBreak/>
        <w:t>деятельности контролируемого лица, установленн</w:t>
      </w:r>
      <w:r>
        <w:rPr>
          <w:sz w:val="28"/>
          <w:szCs w:val="28"/>
          <w:lang w:eastAsia="ru-RU"/>
        </w:rPr>
        <w:t>ого</w:t>
      </w:r>
      <w:r w:rsidRPr="00FE0FE9">
        <w:rPr>
          <w:sz w:val="28"/>
          <w:szCs w:val="28"/>
          <w:lang w:eastAsia="ru-RU"/>
        </w:rPr>
        <w:t xml:space="preserve"> в годовом плане </w:t>
      </w:r>
      <w:r>
        <w:rPr>
          <w:sz w:val="28"/>
          <w:szCs w:val="28"/>
          <w:lang w:eastAsia="ru-RU"/>
        </w:rPr>
        <w:t>контроля</w:t>
      </w:r>
      <w:r w:rsidRPr="00FE0FE9">
        <w:rPr>
          <w:sz w:val="28"/>
          <w:szCs w:val="28"/>
          <w:lang w:eastAsia="ru-RU"/>
        </w:rPr>
        <w:t xml:space="preserve">. </w:t>
      </w:r>
    </w:p>
    <w:p w:rsidR="006630D7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sz w:val="28"/>
          <w:szCs w:val="28"/>
          <w:lang w:eastAsia="ru-RU"/>
        </w:rPr>
      </w:pPr>
    </w:p>
    <w:p w:rsidR="006630D7" w:rsidRPr="00FE0FE9" w:rsidRDefault="006630D7" w:rsidP="006630D7">
      <w:pPr>
        <w:tabs>
          <w:tab w:val="left" w:pos="142"/>
          <w:tab w:val="left" w:pos="426"/>
          <w:tab w:val="left" w:pos="1134"/>
        </w:tabs>
        <w:ind w:firstLine="450"/>
        <w:rPr>
          <w:bCs/>
          <w:sz w:val="28"/>
          <w:szCs w:val="28"/>
          <w:lang w:eastAsia="ru-RU"/>
        </w:rPr>
      </w:pPr>
      <w:r w:rsidRPr="00FE0FE9">
        <w:rPr>
          <w:b/>
          <w:sz w:val="28"/>
          <w:szCs w:val="28"/>
          <w:lang w:eastAsia="ru-RU"/>
        </w:rPr>
        <w:t>20.</w:t>
      </w:r>
      <w:r w:rsidRPr="00FE0FE9">
        <w:rPr>
          <w:sz w:val="28"/>
          <w:szCs w:val="28"/>
          <w:lang w:eastAsia="ru-RU"/>
        </w:rPr>
        <w:t xml:space="preserve"> Руководитель Агентства несет ответственность за консолидацию годового плана </w:t>
      </w:r>
      <w:r>
        <w:rPr>
          <w:sz w:val="28"/>
          <w:szCs w:val="28"/>
          <w:lang w:eastAsia="ru-RU"/>
        </w:rPr>
        <w:t>контроля</w:t>
      </w:r>
      <w:r w:rsidRPr="00FE0FE9">
        <w:rPr>
          <w:sz w:val="28"/>
          <w:szCs w:val="28"/>
          <w:lang w:eastAsia="ru-RU"/>
        </w:rPr>
        <w:t xml:space="preserve"> и за организацию и проведение проверок по контролируемым областям для обеспечения в соответствии с положениями настоящей </w:t>
      </w:r>
      <w:r>
        <w:rPr>
          <w:sz w:val="28"/>
          <w:szCs w:val="28"/>
          <w:lang w:eastAsia="ru-RU"/>
        </w:rPr>
        <w:t>М</w:t>
      </w:r>
      <w:r w:rsidRPr="00FE0FE9">
        <w:rPr>
          <w:sz w:val="28"/>
          <w:szCs w:val="28"/>
          <w:lang w:eastAsia="ru-RU"/>
        </w:rPr>
        <w:t>етодологии и Закона № 131/2012 осуществления не более одной плановой проверки в год контролируемого лица/предприятия.</w:t>
      </w: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IV. СОЗДАНИЕ И ПОДДЕРЖАНИЕ СИСТЕМЫ ДАННЫХ, НЕОБХОДИМОЙ ДЛЯ ПРИМЕНЕНИЯ КРИТЕРИЕВ РИСКА</w:t>
      </w: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 xml:space="preserve">21. </w:t>
      </w:r>
      <w:r w:rsidRPr="00FE0FE9">
        <w:rPr>
          <w:bCs/>
          <w:sz w:val="28"/>
          <w:szCs w:val="28"/>
          <w:lang w:eastAsia="en-GB"/>
        </w:rPr>
        <w:t>Система</w:t>
      </w:r>
      <w:r w:rsidRPr="00FE0FE9">
        <w:rPr>
          <w:b/>
          <w:bCs/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ru-RU"/>
        </w:rPr>
        <w:t>проведения контроля</w:t>
      </w:r>
      <w:r w:rsidRPr="00FE0FE9">
        <w:rPr>
          <w:sz w:val="28"/>
          <w:szCs w:val="28"/>
          <w:lang w:eastAsia="ru-RU"/>
        </w:rPr>
        <w:t xml:space="preserve"> на основе анализа рисков должна опираться на релевантные, надежные и доступные статистические данные, предоставляемые Национальным бюро статистики, данные, собранные Агентством, другими органами публичного управления и </w:t>
      </w:r>
      <w:r>
        <w:rPr>
          <w:sz w:val="28"/>
          <w:szCs w:val="28"/>
          <w:lang w:eastAsia="ru-RU"/>
        </w:rPr>
        <w:t>публичными</w:t>
      </w:r>
      <w:r w:rsidRPr="00FE0FE9">
        <w:rPr>
          <w:sz w:val="28"/>
          <w:szCs w:val="28"/>
          <w:lang w:eastAsia="ru-RU"/>
        </w:rPr>
        <w:t xml:space="preserve"> учреждениями, в том числе из официальных источников информации, а также из других надежных источников. Является обязательным недопущение применения критериев риска на основе неполных данных и данных, имеющих двоякое толкование</w:t>
      </w:r>
      <w:r w:rsidRPr="00FE0FE9">
        <w:rPr>
          <w:sz w:val="28"/>
          <w:szCs w:val="28"/>
          <w:lang w:eastAsia="en-GB"/>
        </w:rPr>
        <w:t xml:space="preserve">. 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22.</w:t>
      </w:r>
      <w:r w:rsidRPr="00FE0FE9">
        <w:rPr>
          <w:sz w:val="28"/>
          <w:szCs w:val="28"/>
          <w:lang w:eastAsia="en-GB"/>
        </w:rPr>
        <w:t xml:space="preserve"> </w:t>
      </w:r>
      <w:r w:rsidRPr="00FE0FE9">
        <w:rPr>
          <w:sz w:val="28"/>
          <w:szCs w:val="28"/>
          <w:lang w:eastAsia="ru-RU"/>
        </w:rPr>
        <w:t>Для разработки и поддержания классификации контролируемых лиц согласно представленному риску Агентство содержит</w:t>
      </w:r>
      <w:r>
        <w:rPr>
          <w:sz w:val="28"/>
          <w:szCs w:val="28"/>
          <w:lang w:eastAsia="ru-RU"/>
        </w:rPr>
        <w:t>,</w:t>
      </w:r>
      <w:r w:rsidRPr="00FE0FE9">
        <w:rPr>
          <w:sz w:val="28"/>
          <w:szCs w:val="28"/>
          <w:lang w:eastAsia="ru-RU"/>
        </w:rPr>
        <w:t xml:space="preserve"> посредством Государственного ре</w:t>
      </w:r>
      <w:r>
        <w:rPr>
          <w:sz w:val="28"/>
          <w:szCs w:val="28"/>
          <w:lang w:eastAsia="ru-RU"/>
        </w:rPr>
        <w:t>естр</w:t>
      </w:r>
      <w:r w:rsidRPr="00FE0FE9"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>контроля</w:t>
      </w:r>
      <w:r w:rsidRPr="00FE0FE9">
        <w:rPr>
          <w:sz w:val="28"/>
          <w:szCs w:val="28"/>
          <w:lang w:eastAsia="ru-RU"/>
        </w:rPr>
        <w:t xml:space="preserve"> базу данных, по меньшей мере, отражающую</w:t>
      </w:r>
      <w:r w:rsidRPr="00FE0FE9">
        <w:rPr>
          <w:sz w:val="28"/>
          <w:szCs w:val="28"/>
          <w:lang w:eastAsia="en-GB"/>
        </w:rPr>
        <w:t xml:space="preserve">: 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1) </w:t>
      </w:r>
      <w:r w:rsidRPr="00FE0FE9">
        <w:rPr>
          <w:sz w:val="28"/>
          <w:szCs w:val="28"/>
          <w:lang w:eastAsia="ru-RU"/>
        </w:rPr>
        <w:t>перечень всех подлежащих контролю лиц, с указанием личных идентификационных данных</w:t>
      </w:r>
      <w:r w:rsidRPr="00FE0FE9">
        <w:rPr>
          <w:sz w:val="28"/>
          <w:szCs w:val="28"/>
          <w:lang w:eastAsia="en-GB"/>
        </w:rPr>
        <w:t xml:space="preserve">; 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2) историю контрольной деятельности; 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3) </w:t>
      </w:r>
      <w:r w:rsidRPr="00FE0FE9">
        <w:rPr>
          <w:sz w:val="28"/>
          <w:szCs w:val="28"/>
          <w:lang w:eastAsia="ru-RU"/>
        </w:rPr>
        <w:t>профиль каждого лица, подлежащего контролю, с указанием соответствующей информации для критериев риска, используемой для классификации данного лица</w:t>
      </w:r>
      <w:r w:rsidRPr="00FE0FE9">
        <w:rPr>
          <w:sz w:val="28"/>
          <w:szCs w:val="28"/>
          <w:lang w:eastAsia="en-GB"/>
        </w:rPr>
        <w:t>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23.</w:t>
      </w:r>
      <w:r w:rsidRPr="00FE0FE9">
        <w:rPr>
          <w:sz w:val="28"/>
          <w:szCs w:val="28"/>
          <w:lang w:eastAsia="en-GB"/>
        </w:rPr>
        <w:t xml:space="preserve"> Агентство </w:t>
      </w:r>
      <w:r w:rsidRPr="00FE0FE9">
        <w:rPr>
          <w:color w:val="000000"/>
          <w:sz w:val="28"/>
          <w:szCs w:val="28"/>
          <w:lang w:eastAsia="ru-RU" w:bidi="he-IL"/>
        </w:rPr>
        <w:t>пересматривает и обновляет информацию, необходимую для применения критериев риска</w:t>
      </w:r>
      <w:r>
        <w:rPr>
          <w:color w:val="000000"/>
          <w:sz w:val="28"/>
          <w:szCs w:val="28"/>
          <w:lang w:eastAsia="ru-RU" w:bidi="he-IL"/>
        </w:rPr>
        <w:t xml:space="preserve"> не менее</w:t>
      </w:r>
      <w:r w:rsidRPr="00FE0FE9">
        <w:rPr>
          <w:color w:val="000000"/>
          <w:sz w:val="28"/>
          <w:szCs w:val="28"/>
          <w:lang w:eastAsia="ru-RU" w:bidi="he-IL"/>
        </w:rPr>
        <w:t xml:space="preserve"> раз</w:t>
      </w:r>
      <w:r>
        <w:rPr>
          <w:color w:val="000000"/>
          <w:sz w:val="28"/>
          <w:szCs w:val="28"/>
          <w:lang w:eastAsia="ru-RU" w:bidi="he-IL"/>
        </w:rPr>
        <w:t>а</w:t>
      </w:r>
      <w:r w:rsidRPr="00FE0FE9">
        <w:rPr>
          <w:color w:val="000000"/>
          <w:sz w:val="28"/>
          <w:szCs w:val="28"/>
          <w:lang w:eastAsia="ru-RU" w:bidi="he-IL"/>
        </w:rPr>
        <w:t xml:space="preserve"> в год</w:t>
      </w:r>
      <w:r w:rsidRPr="00FE0FE9">
        <w:rPr>
          <w:sz w:val="28"/>
          <w:szCs w:val="28"/>
          <w:lang w:eastAsia="en-GB"/>
        </w:rPr>
        <w:t>.</w:t>
      </w: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V. ПОДГОТОВКА КОНТРОЛЬНОГО ВИЗИТА</w:t>
      </w:r>
    </w:p>
    <w:p w:rsidR="006630D7" w:rsidRPr="00FE0FE9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24.</w:t>
      </w:r>
      <w:r w:rsidRPr="00FE0FE9">
        <w:rPr>
          <w:bCs/>
          <w:sz w:val="28"/>
          <w:szCs w:val="28"/>
          <w:lang w:eastAsia="en-GB"/>
        </w:rPr>
        <w:t xml:space="preserve"> До принятия решения о начале проверки лица/предприятия и </w:t>
      </w:r>
      <w:r>
        <w:rPr>
          <w:bCs/>
          <w:sz w:val="28"/>
          <w:szCs w:val="28"/>
          <w:lang w:eastAsia="en-GB"/>
        </w:rPr>
        <w:t>выдачи</w:t>
      </w:r>
      <w:r w:rsidRPr="00FE0FE9">
        <w:rPr>
          <w:bCs/>
          <w:sz w:val="28"/>
          <w:szCs w:val="28"/>
          <w:lang w:eastAsia="en-GB"/>
        </w:rPr>
        <w:t xml:space="preserve"> соответствующего </w:t>
      </w:r>
      <w:r>
        <w:rPr>
          <w:bCs/>
          <w:sz w:val="28"/>
          <w:szCs w:val="28"/>
          <w:lang w:eastAsia="en-GB"/>
        </w:rPr>
        <w:t>направления на контроль</w:t>
      </w:r>
      <w:r w:rsidRPr="00FE0FE9">
        <w:rPr>
          <w:bCs/>
          <w:sz w:val="28"/>
          <w:szCs w:val="28"/>
          <w:lang w:eastAsia="en-GB"/>
        </w:rPr>
        <w:t xml:space="preserve"> для определения </w:t>
      </w:r>
      <w:r>
        <w:rPr>
          <w:bCs/>
          <w:sz w:val="28"/>
          <w:szCs w:val="28"/>
          <w:lang w:eastAsia="en-GB"/>
        </w:rPr>
        <w:t>правильного</w:t>
      </w:r>
      <w:r w:rsidRPr="00FE0FE9">
        <w:rPr>
          <w:bCs/>
          <w:sz w:val="28"/>
          <w:szCs w:val="28"/>
          <w:lang w:eastAsia="en-GB"/>
        </w:rPr>
        <w:t xml:space="preserve"> метода </w:t>
      </w:r>
      <w:r>
        <w:rPr>
          <w:bCs/>
          <w:sz w:val="28"/>
          <w:szCs w:val="28"/>
          <w:lang w:eastAsia="en-GB"/>
        </w:rPr>
        <w:t>контроля,</w:t>
      </w:r>
      <w:r w:rsidRPr="00FE0FE9">
        <w:rPr>
          <w:bCs/>
          <w:sz w:val="28"/>
          <w:szCs w:val="28"/>
          <w:lang w:eastAsia="en-GB"/>
        </w:rPr>
        <w:t xml:space="preserve"> необходимых ресурсов и планируемого срока, на основе имеющейся информации, предварительно рассматривается профиль лица/предприятия, с учетом как минимум следующих факторов:</w:t>
      </w:r>
    </w:p>
    <w:p w:rsidR="006630D7" w:rsidRPr="00FE0FE9" w:rsidRDefault="006630D7" w:rsidP="0027289F">
      <w:pPr>
        <w:numPr>
          <w:ilvl w:val="0"/>
          <w:numId w:val="3"/>
        </w:numPr>
        <w:jc w:val="left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t xml:space="preserve">масштаб и место расположения лица/предприятия; </w:t>
      </w:r>
    </w:p>
    <w:p w:rsidR="006630D7" w:rsidRPr="00FE0FE9" w:rsidRDefault="006630D7" w:rsidP="0027289F">
      <w:pPr>
        <w:numPr>
          <w:ilvl w:val="0"/>
          <w:numId w:val="3"/>
        </w:numPr>
        <w:jc w:val="left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t>наличие внутренних систем менеджмента качества;</w:t>
      </w:r>
    </w:p>
    <w:p w:rsidR="006630D7" w:rsidRPr="00FE0FE9" w:rsidRDefault="006630D7" w:rsidP="0027289F">
      <w:pPr>
        <w:numPr>
          <w:ilvl w:val="0"/>
          <w:numId w:val="3"/>
        </w:numPr>
        <w:jc w:val="left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lastRenderedPageBreak/>
        <w:t xml:space="preserve">период деятельности в области, подлежащей </w:t>
      </w:r>
      <w:r>
        <w:rPr>
          <w:bCs/>
          <w:sz w:val="28"/>
          <w:szCs w:val="28"/>
          <w:lang w:eastAsia="en-GB"/>
        </w:rPr>
        <w:t>контролю</w:t>
      </w:r>
      <w:r w:rsidRPr="00FE0FE9">
        <w:rPr>
          <w:bCs/>
          <w:sz w:val="28"/>
          <w:szCs w:val="28"/>
          <w:lang w:eastAsia="en-GB"/>
        </w:rPr>
        <w:t>;</w:t>
      </w:r>
    </w:p>
    <w:p w:rsidR="006630D7" w:rsidRPr="00FE0FE9" w:rsidRDefault="006630D7" w:rsidP="0027289F">
      <w:pPr>
        <w:numPr>
          <w:ilvl w:val="0"/>
          <w:numId w:val="3"/>
        </w:numPr>
        <w:jc w:val="left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t>частота проверок, проведенных у данного хозяйствующего субъекта (за последние годы);</w:t>
      </w:r>
    </w:p>
    <w:p w:rsidR="006630D7" w:rsidRPr="00FE0FE9" w:rsidRDefault="006630D7" w:rsidP="0027289F">
      <w:pPr>
        <w:numPr>
          <w:ilvl w:val="0"/>
          <w:numId w:val="3"/>
        </w:numPr>
        <w:jc w:val="left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t xml:space="preserve">наличие жалоб, обращений от других органов власти или другой информации о данном хозяйствующем субъекте, которые отражают соблюдение/несоблюдение нормативной базы; </w:t>
      </w:r>
    </w:p>
    <w:p w:rsidR="006630D7" w:rsidRPr="00FE0FE9" w:rsidRDefault="006630D7" w:rsidP="0027289F">
      <w:pPr>
        <w:numPr>
          <w:ilvl w:val="0"/>
          <w:numId w:val="3"/>
        </w:numPr>
        <w:jc w:val="left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t>история нарушений и соответствий предписаниям агента, с рассмотрением вида</w:t>
      </w:r>
      <w:r>
        <w:rPr>
          <w:bCs/>
          <w:sz w:val="28"/>
          <w:szCs w:val="28"/>
          <w:lang w:eastAsia="en-GB"/>
        </w:rPr>
        <w:t xml:space="preserve"> ранее</w:t>
      </w:r>
      <w:r w:rsidRPr="00FE0FE9">
        <w:rPr>
          <w:bCs/>
          <w:sz w:val="28"/>
          <w:szCs w:val="28"/>
          <w:lang w:eastAsia="en-GB"/>
        </w:rPr>
        <w:t xml:space="preserve"> допущенных  нарушений, их тяжести, частоты и порядка выполнения рекомендаций и предписаний контролирующего органа; </w:t>
      </w:r>
    </w:p>
    <w:p w:rsidR="006630D7" w:rsidRPr="00FE0FE9" w:rsidRDefault="006630D7" w:rsidP="0027289F">
      <w:pPr>
        <w:numPr>
          <w:ilvl w:val="0"/>
          <w:numId w:val="3"/>
        </w:numPr>
        <w:jc w:val="left"/>
        <w:rPr>
          <w:bCs/>
          <w:sz w:val="28"/>
          <w:szCs w:val="28"/>
          <w:lang w:eastAsia="en-GB"/>
        </w:rPr>
      </w:pPr>
      <w:r w:rsidRPr="00FE0FE9">
        <w:rPr>
          <w:bCs/>
          <w:sz w:val="28"/>
          <w:szCs w:val="28"/>
          <w:lang w:eastAsia="en-GB"/>
        </w:rPr>
        <w:t>предварительно</w:t>
      </w:r>
      <w:r>
        <w:rPr>
          <w:bCs/>
          <w:sz w:val="28"/>
          <w:szCs w:val="28"/>
          <w:lang w:eastAsia="en-GB"/>
        </w:rPr>
        <w:t>е</w:t>
      </w:r>
      <w:r w:rsidRPr="00FE0FE9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 xml:space="preserve">определение </w:t>
      </w:r>
      <w:r w:rsidRPr="00FE0FE9">
        <w:rPr>
          <w:bCs/>
          <w:sz w:val="28"/>
          <w:szCs w:val="28"/>
          <w:lang w:eastAsia="en-GB"/>
        </w:rPr>
        <w:t xml:space="preserve"> аспект</w:t>
      </w:r>
      <w:r>
        <w:rPr>
          <w:bCs/>
          <w:sz w:val="28"/>
          <w:szCs w:val="28"/>
          <w:lang w:eastAsia="en-GB"/>
        </w:rPr>
        <w:t>ов</w:t>
      </w:r>
      <w:r w:rsidRPr="00FE0FE9">
        <w:rPr>
          <w:bCs/>
          <w:sz w:val="28"/>
          <w:szCs w:val="28"/>
          <w:lang w:eastAsia="en-GB"/>
        </w:rPr>
        <w:t>, подлежащи</w:t>
      </w:r>
      <w:r>
        <w:rPr>
          <w:bCs/>
          <w:sz w:val="28"/>
          <w:szCs w:val="28"/>
          <w:lang w:eastAsia="en-GB"/>
        </w:rPr>
        <w:t>х</w:t>
      </w:r>
      <w:r w:rsidRPr="00FE0FE9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проверке</w:t>
      </w:r>
      <w:r w:rsidRPr="00FE0FE9">
        <w:rPr>
          <w:bCs/>
          <w:sz w:val="28"/>
          <w:szCs w:val="28"/>
          <w:lang w:eastAsia="en-GB"/>
        </w:rPr>
        <w:t xml:space="preserve"> в ходе контроля, и</w:t>
      </w:r>
      <w:r>
        <w:rPr>
          <w:bCs/>
          <w:sz w:val="28"/>
          <w:szCs w:val="28"/>
          <w:lang w:eastAsia="en-GB"/>
        </w:rPr>
        <w:t xml:space="preserve"> установление</w:t>
      </w:r>
      <w:r w:rsidRPr="00FE0FE9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 xml:space="preserve"> </w:t>
      </w:r>
      <w:r w:rsidRPr="00FE0FE9">
        <w:rPr>
          <w:bCs/>
          <w:sz w:val="28"/>
          <w:szCs w:val="28"/>
          <w:lang w:eastAsia="en-GB"/>
        </w:rPr>
        <w:t>возможност</w:t>
      </w:r>
      <w:r>
        <w:rPr>
          <w:bCs/>
          <w:sz w:val="28"/>
          <w:szCs w:val="28"/>
          <w:lang w:eastAsia="en-GB"/>
        </w:rPr>
        <w:t>и</w:t>
      </w:r>
      <w:r w:rsidRPr="00FE0FE9">
        <w:rPr>
          <w:bCs/>
          <w:sz w:val="28"/>
          <w:szCs w:val="28"/>
          <w:lang w:eastAsia="en-GB"/>
        </w:rPr>
        <w:t xml:space="preserve"> сбора необходимой информации без взаимодействия с данным хозяйствующим субъектом (из других доступных источников информации).</w:t>
      </w: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25.</w:t>
      </w:r>
      <w:r w:rsidRPr="00FE0FE9">
        <w:rPr>
          <w:bCs/>
          <w:sz w:val="28"/>
          <w:szCs w:val="28"/>
          <w:lang w:eastAsia="en-GB"/>
        </w:rPr>
        <w:t xml:space="preserve"> После проведения оценки согласно п</w:t>
      </w:r>
      <w:r>
        <w:rPr>
          <w:bCs/>
          <w:sz w:val="28"/>
          <w:szCs w:val="28"/>
          <w:lang w:eastAsia="en-GB"/>
        </w:rPr>
        <w:t xml:space="preserve">ункту </w:t>
      </w:r>
      <w:r w:rsidRPr="00FE0FE9">
        <w:rPr>
          <w:bCs/>
          <w:sz w:val="28"/>
          <w:szCs w:val="28"/>
          <w:lang w:eastAsia="en-GB"/>
        </w:rPr>
        <w:t xml:space="preserve">24, </w:t>
      </w:r>
      <w:r>
        <w:rPr>
          <w:bCs/>
          <w:sz w:val="28"/>
          <w:szCs w:val="28"/>
          <w:lang w:eastAsia="en-GB"/>
        </w:rPr>
        <w:t xml:space="preserve">выдается направление на </w:t>
      </w:r>
      <w:r w:rsidRPr="00FE0FE9">
        <w:rPr>
          <w:bCs/>
          <w:sz w:val="28"/>
          <w:szCs w:val="28"/>
          <w:lang w:eastAsia="en-GB"/>
        </w:rPr>
        <w:t>проведени</w:t>
      </w:r>
      <w:r>
        <w:rPr>
          <w:bCs/>
          <w:sz w:val="28"/>
          <w:szCs w:val="28"/>
          <w:lang w:eastAsia="en-GB"/>
        </w:rPr>
        <w:t>е</w:t>
      </w:r>
      <w:r w:rsidRPr="00FE0FE9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контроля</w:t>
      </w:r>
      <w:r w:rsidRPr="00FE0FE9">
        <w:rPr>
          <w:bCs/>
          <w:sz w:val="28"/>
          <w:szCs w:val="28"/>
          <w:lang w:eastAsia="en-GB"/>
        </w:rPr>
        <w:t xml:space="preserve"> и </w:t>
      </w:r>
      <w:r>
        <w:rPr>
          <w:bCs/>
          <w:sz w:val="28"/>
          <w:szCs w:val="28"/>
          <w:lang w:eastAsia="en-GB"/>
        </w:rPr>
        <w:t>отправляется</w:t>
      </w:r>
      <w:r w:rsidRPr="00FE0FE9">
        <w:rPr>
          <w:bCs/>
          <w:sz w:val="28"/>
          <w:szCs w:val="28"/>
          <w:lang w:eastAsia="en-GB"/>
        </w:rPr>
        <w:t xml:space="preserve"> для уведомления подлежащему </w:t>
      </w:r>
      <w:r>
        <w:rPr>
          <w:bCs/>
          <w:sz w:val="28"/>
          <w:szCs w:val="28"/>
          <w:lang w:eastAsia="en-GB"/>
        </w:rPr>
        <w:t>контролю</w:t>
      </w:r>
      <w:r w:rsidRPr="00FE0FE9">
        <w:rPr>
          <w:bCs/>
          <w:sz w:val="28"/>
          <w:szCs w:val="28"/>
          <w:lang w:eastAsia="en-GB"/>
        </w:rPr>
        <w:t xml:space="preserve"> лицу.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26.</w:t>
      </w:r>
      <w:r w:rsidRPr="00FE0FE9">
        <w:rPr>
          <w:bCs/>
          <w:sz w:val="28"/>
          <w:szCs w:val="28"/>
          <w:lang w:eastAsia="en-GB"/>
        </w:rPr>
        <w:t xml:space="preserve"> Если аспекты, подлежащие проверке в ходе контроля, могут быть проверены удаленно, после вы</w:t>
      </w:r>
      <w:r>
        <w:rPr>
          <w:bCs/>
          <w:sz w:val="28"/>
          <w:szCs w:val="28"/>
          <w:lang w:eastAsia="en-GB"/>
        </w:rPr>
        <w:t xml:space="preserve">дачи направления на </w:t>
      </w:r>
      <w:r w:rsidRPr="00FE0FE9">
        <w:rPr>
          <w:bCs/>
          <w:sz w:val="28"/>
          <w:szCs w:val="28"/>
          <w:lang w:eastAsia="en-GB"/>
        </w:rPr>
        <w:t xml:space="preserve"> проведени</w:t>
      </w:r>
      <w:r>
        <w:rPr>
          <w:bCs/>
          <w:sz w:val="28"/>
          <w:szCs w:val="28"/>
          <w:lang w:eastAsia="en-GB"/>
        </w:rPr>
        <w:t>е контроля</w:t>
      </w:r>
      <w:r w:rsidRPr="00FE0FE9">
        <w:rPr>
          <w:bCs/>
          <w:sz w:val="28"/>
          <w:szCs w:val="28"/>
          <w:lang w:eastAsia="en-GB"/>
        </w:rPr>
        <w:t xml:space="preserve"> применяется метод удаленной проверки, путем запроса информации или документов у контролируемого лица.</w:t>
      </w:r>
    </w:p>
    <w:p w:rsidR="006630D7" w:rsidRPr="00FE0FE9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</w:p>
    <w:p w:rsidR="006630D7" w:rsidRPr="00F30019" w:rsidRDefault="006630D7" w:rsidP="006630D7">
      <w:pPr>
        <w:ind w:firstLine="567"/>
        <w:rPr>
          <w:bCs/>
          <w:sz w:val="28"/>
          <w:szCs w:val="28"/>
          <w:lang w:val="ro-RO" w:eastAsia="en-GB"/>
        </w:rPr>
      </w:pPr>
      <w:r w:rsidRPr="00FE0FE9">
        <w:rPr>
          <w:b/>
          <w:bCs/>
          <w:sz w:val="28"/>
          <w:szCs w:val="28"/>
          <w:lang w:eastAsia="en-GB"/>
        </w:rPr>
        <w:t>27.</w:t>
      </w:r>
      <w:r w:rsidRPr="00FE0FE9">
        <w:rPr>
          <w:sz w:val="28"/>
          <w:szCs w:val="28"/>
          <w:lang w:eastAsia="en-GB"/>
        </w:rPr>
        <w:t xml:space="preserve"> Внезапны</w:t>
      </w:r>
      <w:r>
        <w:rPr>
          <w:sz w:val="28"/>
          <w:szCs w:val="28"/>
          <w:lang w:eastAsia="en-GB"/>
        </w:rPr>
        <w:t>й</w:t>
      </w:r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контроль</w:t>
      </w:r>
      <w:r w:rsidRPr="00FE0FE9">
        <w:rPr>
          <w:sz w:val="28"/>
          <w:szCs w:val="28"/>
          <w:lang w:eastAsia="en-GB"/>
        </w:rPr>
        <w:t xml:space="preserve"> провод</w:t>
      </w:r>
      <w:r>
        <w:rPr>
          <w:sz w:val="28"/>
          <w:szCs w:val="28"/>
          <w:lang w:eastAsia="en-GB"/>
        </w:rPr>
        <w:t>и</w:t>
      </w:r>
      <w:r w:rsidRPr="00FE0FE9">
        <w:rPr>
          <w:sz w:val="28"/>
          <w:szCs w:val="28"/>
          <w:lang w:eastAsia="en-GB"/>
        </w:rPr>
        <w:t>тся на основе предварительного анализа рисков и предварительного прогноза усилий и способа вмешательства, и только при наличии оснований и при соблюдении условий, предусмотренных в статье 19 Закона</w:t>
      </w:r>
      <w:r>
        <w:rPr>
          <w:sz w:val="28"/>
          <w:szCs w:val="28"/>
          <w:lang w:val="ro-RO" w:eastAsia="en-GB"/>
        </w:rPr>
        <w:t xml:space="preserve"> </w:t>
      </w:r>
      <w:r w:rsidRPr="00FE0FE9">
        <w:rPr>
          <w:sz w:val="28"/>
          <w:szCs w:val="28"/>
          <w:lang w:eastAsia="en-GB"/>
        </w:rPr>
        <w:t>№ 131</w:t>
      </w:r>
      <w:r>
        <w:rPr>
          <w:sz w:val="28"/>
          <w:szCs w:val="28"/>
          <w:lang w:val="ro-RO" w:eastAsia="en-GB"/>
        </w:rPr>
        <w:t>/</w:t>
      </w:r>
      <w:r w:rsidRPr="00FE0FE9">
        <w:rPr>
          <w:sz w:val="28"/>
          <w:szCs w:val="28"/>
          <w:lang w:eastAsia="en-GB"/>
        </w:rPr>
        <w:t>2012 о государственном контроле предпринимательской деятельности. При анализе рисков и предварительном прогнозе усилий и способа вмешательства, контролирующий орган использует критерии риска, установленные настоящей Методологией, и факторы, определенные в п</w:t>
      </w:r>
      <w:r>
        <w:rPr>
          <w:sz w:val="28"/>
          <w:szCs w:val="28"/>
          <w:lang w:eastAsia="en-GB"/>
        </w:rPr>
        <w:t>ункте</w:t>
      </w:r>
      <w:r w:rsidRPr="00FE0FE9">
        <w:rPr>
          <w:sz w:val="28"/>
          <w:szCs w:val="28"/>
          <w:lang w:eastAsia="en-GB"/>
        </w:rPr>
        <w:t xml:space="preserve"> 24, которые позволяют провести оценку возможного ущерба и его размера в случае </w:t>
      </w:r>
      <w:proofErr w:type="spellStart"/>
      <w:r w:rsidRPr="00FE0FE9">
        <w:rPr>
          <w:sz w:val="28"/>
          <w:szCs w:val="28"/>
          <w:lang w:eastAsia="en-GB"/>
        </w:rPr>
        <w:t>непроведения</w:t>
      </w:r>
      <w:proofErr w:type="spellEnd"/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контроля.</w:t>
      </w: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  <w:r w:rsidRPr="00FE0FE9">
        <w:rPr>
          <w:b/>
          <w:bCs/>
          <w:sz w:val="28"/>
          <w:szCs w:val="28"/>
          <w:lang w:eastAsia="en-GB"/>
        </w:rPr>
        <w:t>VI. СОСТАВЛЕНИЕ ПРОВЕРОЧНЫХ ЛИСТОВ И УСТАНОВЛЕНИЕ ТРЕБОВАНИЙ РЕГЛАМЕНТОВ, КОТОРЫЕ ДОЛЖНЫ БЫТЬ ВКЛЮЧЕНЫ В ПРОВЕРОЧНЫЙ ЛИСТ</w:t>
      </w:r>
    </w:p>
    <w:p w:rsidR="006630D7" w:rsidRPr="00FE0FE9" w:rsidRDefault="006630D7" w:rsidP="006630D7">
      <w:pPr>
        <w:ind w:firstLine="0"/>
        <w:jc w:val="center"/>
        <w:rPr>
          <w:b/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28.</w:t>
      </w:r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Контроль </w:t>
      </w:r>
      <w:r w:rsidRPr="00FE0FE9">
        <w:rPr>
          <w:sz w:val="28"/>
          <w:szCs w:val="28"/>
          <w:lang w:eastAsia="en-GB"/>
        </w:rPr>
        <w:t xml:space="preserve"> провод</w:t>
      </w:r>
      <w:r>
        <w:rPr>
          <w:sz w:val="28"/>
          <w:szCs w:val="28"/>
          <w:lang w:eastAsia="en-GB"/>
        </w:rPr>
        <w:t>и</w:t>
      </w:r>
      <w:r w:rsidRPr="00FE0FE9">
        <w:rPr>
          <w:sz w:val="28"/>
          <w:szCs w:val="28"/>
          <w:lang w:eastAsia="en-GB"/>
        </w:rPr>
        <w:t>тся только на основе и в пределах проверочного листа, применимого к области, виду и объекту данного контроля. Целью проверочных листов является оптимизация количества времени и усилий, необходимых для осуществления контроля, обеспечивая фокусирование процесса контроля на тех аспектах, которые относятся к наиболее существенным рискам.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29.</w:t>
      </w:r>
      <w:r w:rsidRPr="00FE0FE9">
        <w:rPr>
          <w:sz w:val="28"/>
          <w:szCs w:val="28"/>
          <w:lang w:eastAsia="en-GB"/>
        </w:rPr>
        <w:t xml:space="preserve"> Составление проверочных листов осуществляется исходя из критериев риска, установленных в настоящей Методологии. Целью содержания проверочных листов является отражение соблюдения требований закона, направленных на устранение и/или действенное и своевременное снижение рисков для окружающей среды, здоровья, жизни и имущества лиц, которые предусмотрены для соответствующей области деятельности.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В процессе составления проверочного листа оценивается каждое требование закона, относящееся к конкретной области деятельности, </w:t>
      </w:r>
      <w:r>
        <w:rPr>
          <w:sz w:val="28"/>
          <w:szCs w:val="28"/>
          <w:lang w:eastAsia="en-GB"/>
        </w:rPr>
        <w:t xml:space="preserve">для </w:t>
      </w:r>
      <w:r w:rsidRPr="00FE0FE9">
        <w:rPr>
          <w:sz w:val="28"/>
          <w:szCs w:val="28"/>
          <w:lang w:eastAsia="en-GB"/>
        </w:rPr>
        <w:t>определ</w:t>
      </w:r>
      <w:r>
        <w:rPr>
          <w:sz w:val="28"/>
          <w:szCs w:val="28"/>
          <w:lang w:eastAsia="en-GB"/>
        </w:rPr>
        <w:t>ения порядка</w:t>
      </w:r>
      <w:r w:rsidRPr="00FE0FE9">
        <w:rPr>
          <w:sz w:val="28"/>
          <w:szCs w:val="28"/>
          <w:lang w:eastAsia="en-GB"/>
        </w:rPr>
        <w:t xml:space="preserve">, </w:t>
      </w:r>
      <w:r>
        <w:rPr>
          <w:sz w:val="28"/>
          <w:szCs w:val="28"/>
          <w:lang w:eastAsia="en-GB"/>
        </w:rPr>
        <w:t xml:space="preserve">при котором </w:t>
      </w:r>
      <w:r w:rsidRPr="00FE0FE9">
        <w:rPr>
          <w:sz w:val="28"/>
          <w:szCs w:val="28"/>
          <w:lang w:eastAsia="en-GB"/>
        </w:rPr>
        <w:t>несоблюдение данного требования может привести к причинению ущерба и потенциальному увеличению его размера.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30.</w:t>
      </w:r>
      <w:r w:rsidRPr="00FE0FE9">
        <w:rPr>
          <w:sz w:val="28"/>
          <w:szCs w:val="28"/>
          <w:lang w:eastAsia="en-GB"/>
        </w:rPr>
        <w:t xml:space="preserve"> Требование закона  включ</w:t>
      </w:r>
      <w:r>
        <w:rPr>
          <w:sz w:val="28"/>
          <w:szCs w:val="28"/>
          <w:lang w:eastAsia="en-GB"/>
        </w:rPr>
        <w:t>а</w:t>
      </w:r>
      <w:r w:rsidRPr="00FE0FE9">
        <w:rPr>
          <w:sz w:val="28"/>
          <w:szCs w:val="28"/>
          <w:lang w:eastAsia="en-GB"/>
        </w:rPr>
        <w:t>ю</w:t>
      </w:r>
      <w:r>
        <w:rPr>
          <w:sz w:val="28"/>
          <w:szCs w:val="28"/>
          <w:lang w:eastAsia="en-GB"/>
        </w:rPr>
        <w:t>т</w:t>
      </w:r>
      <w:r w:rsidRPr="00FE0FE9">
        <w:rPr>
          <w:sz w:val="28"/>
          <w:szCs w:val="28"/>
          <w:lang w:eastAsia="en-GB"/>
        </w:rPr>
        <w:t xml:space="preserve"> в проверочный лист, если: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1) н</w:t>
      </w:r>
      <w:r>
        <w:rPr>
          <w:sz w:val="28"/>
          <w:szCs w:val="28"/>
          <w:lang w:eastAsia="en-GB"/>
        </w:rPr>
        <w:t>е</w:t>
      </w:r>
      <w:r w:rsidRPr="00FE0FE9">
        <w:rPr>
          <w:sz w:val="28"/>
          <w:szCs w:val="28"/>
          <w:lang w:eastAsia="en-GB"/>
        </w:rPr>
        <w:t>соблюд</w:t>
      </w:r>
      <w:r>
        <w:rPr>
          <w:sz w:val="28"/>
          <w:szCs w:val="28"/>
          <w:lang w:eastAsia="en-GB"/>
        </w:rPr>
        <w:t>ение</w:t>
      </w:r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данного </w:t>
      </w:r>
      <w:r w:rsidRPr="00FE0FE9">
        <w:rPr>
          <w:sz w:val="28"/>
          <w:szCs w:val="28"/>
          <w:lang w:eastAsia="en-GB"/>
        </w:rPr>
        <w:t xml:space="preserve"> требовани</w:t>
      </w:r>
      <w:r>
        <w:rPr>
          <w:sz w:val="28"/>
          <w:szCs w:val="28"/>
          <w:lang w:eastAsia="en-GB"/>
        </w:rPr>
        <w:t>я</w:t>
      </w:r>
      <w:r w:rsidRPr="00FE0FE9">
        <w:rPr>
          <w:sz w:val="28"/>
          <w:szCs w:val="28"/>
          <w:lang w:eastAsia="en-GB"/>
        </w:rPr>
        <w:t>: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a) </w:t>
      </w:r>
      <w:r w:rsidRPr="00FE0FE9">
        <w:rPr>
          <w:color w:val="00000A"/>
          <w:kern w:val="1"/>
          <w:sz w:val="28"/>
          <w:szCs w:val="28"/>
          <w:lang w:eastAsia="zh-CN"/>
        </w:rPr>
        <w:t xml:space="preserve">создает явную, но не непосредственную угрозу для окружающей среды, жизни, здоровья и </w:t>
      </w:r>
      <w:r>
        <w:rPr>
          <w:color w:val="00000A"/>
          <w:kern w:val="1"/>
          <w:sz w:val="28"/>
          <w:szCs w:val="28"/>
          <w:lang w:eastAsia="zh-CN"/>
        </w:rPr>
        <w:t>собственности</w:t>
      </w:r>
      <w:r w:rsidRPr="00FE0FE9">
        <w:rPr>
          <w:color w:val="00000A"/>
          <w:kern w:val="1"/>
          <w:sz w:val="28"/>
          <w:szCs w:val="28"/>
          <w:lang w:eastAsia="zh-CN"/>
        </w:rPr>
        <w:t xml:space="preserve"> контролируемого лица и/или его работников либо создает явную, но не непосредственную угрозу для общества, которая станет непосредственной, если не будет устранена в указанный срок</w:t>
      </w:r>
      <w:r w:rsidRPr="00FE0FE9">
        <w:rPr>
          <w:sz w:val="28"/>
          <w:szCs w:val="28"/>
          <w:lang w:eastAsia="en-GB"/>
        </w:rPr>
        <w:t>;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 xml:space="preserve">b) </w:t>
      </w:r>
      <w:r w:rsidRPr="00FE0FE9">
        <w:rPr>
          <w:color w:val="00000A"/>
          <w:kern w:val="1"/>
          <w:sz w:val="28"/>
          <w:szCs w:val="28"/>
          <w:lang w:eastAsia="zh-CN"/>
        </w:rPr>
        <w:t xml:space="preserve">создает явную и непосредственную угрозу для окружающей среды, жизни, здоровья и </w:t>
      </w:r>
      <w:r>
        <w:rPr>
          <w:color w:val="00000A"/>
          <w:kern w:val="1"/>
          <w:sz w:val="28"/>
          <w:szCs w:val="28"/>
          <w:lang w:eastAsia="zh-CN"/>
        </w:rPr>
        <w:t>собственности</w:t>
      </w:r>
      <w:r w:rsidRPr="00FE0FE9">
        <w:rPr>
          <w:color w:val="00000A"/>
          <w:kern w:val="1"/>
          <w:sz w:val="28"/>
          <w:szCs w:val="28"/>
          <w:lang w:eastAsia="zh-CN"/>
        </w:rPr>
        <w:t xml:space="preserve"> проверяемого лица и/или его работников либо</w:t>
      </w:r>
      <w:r>
        <w:rPr>
          <w:color w:val="00000A"/>
          <w:kern w:val="1"/>
          <w:sz w:val="28"/>
          <w:szCs w:val="28"/>
          <w:lang w:eastAsia="zh-CN"/>
        </w:rPr>
        <w:t xml:space="preserve"> создает явную и непосредственную  угрозу</w:t>
      </w:r>
      <w:r w:rsidRPr="00FE0FE9">
        <w:rPr>
          <w:color w:val="00000A"/>
          <w:kern w:val="1"/>
          <w:sz w:val="28"/>
          <w:szCs w:val="28"/>
          <w:lang w:eastAsia="zh-CN"/>
        </w:rPr>
        <w:t xml:space="preserve"> для общества</w:t>
      </w:r>
      <w:r w:rsidRPr="00FE0FE9">
        <w:rPr>
          <w:sz w:val="28"/>
          <w:szCs w:val="28"/>
          <w:lang w:eastAsia="en-GB"/>
        </w:rPr>
        <w:t>;</w:t>
      </w: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FE0FE9">
        <w:rPr>
          <w:sz w:val="28"/>
          <w:szCs w:val="28"/>
          <w:lang w:eastAsia="en-GB"/>
        </w:rPr>
        <w:t>2) затрагивает важные аспекты, относящиеся к снижению рисков и пре</w:t>
      </w:r>
      <w:r>
        <w:rPr>
          <w:sz w:val="28"/>
          <w:szCs w:val="28"/>
          <w:lang w:eastAsia="en-GB"/>
        </w:rPr>
        <w:t xml:space="preserve">дупреждению </w:t>
      </w:r>
      <w:r w:rsidRPr="00FE0FE9">
        <w:rPr>
          <w:sz w:val="28"/>
          <w:szCs w:val="28"/>
          <w:lang w:eastAsia="en-GB"/>
        </w:rPr>
        <w:t>ущерба.</w:t>
      </w:r>
    </w:p>
    <w:p w:rsidR="006630D7" w:rsidRDefault="006630D7" w:rsidP="006630D7">
      <w:pPr>
        <w:ind w:firstLine="567"/>
        <w:jc w:val="center"/>
        <w:rPr>
          <w:b/>
          <w:sz w:val="28"/>
          <w:szCs w:val="28"/>
          <w:lang w:eastAsia="en-GB"/>
        </w:rPr>
      </w:pPr>
    </w:p>
    <w:p w:rsidR="006630D7" w:rsidRPr="0003434D" w:rsidRDefault="006630D7" w:rsidP="006630D7">
      <w:pPr>
        <w:ind w:firstLine="567"/>
        <w:jc w:val="center"/>
        <w:rPr>
          <w:b/>
          <w:bCs/>
          <w:color w:val="000000" w:themeColor="text1"/>
          <w:sz w:val="28"/>
          <w:szCs w:val="28"/>
          <w:lang w:eastAsia="en-GB"/>
        </w:rPr>
      </w:pPr>
      <w:r w:rsidRPr="0003434D">
        <w:rPr>
          <w:b/>
          <w:color w:val="000000" w:themeColor="text1"/>
          <w:sz w:val="28"/>
          <w:szCs w:val="28"/>
          <w:lang w:eastAsia="en-GB"/>
        </w:rPr>
        <w:t>VII. СТРАТЕГИЧЕСКОЕ ПЛАНИРОВАНИЕ КОНТРОЛЬНОЙ ДЕЯТЕЛЬНОСТИ</w:t>
      </w:r>
      <w:r w:rsidRPr="0003434D">
        <w:rPr>
          <w:b/>
          <w:color w:val="000000" w:themeColor="text1"/>
          <w:sz w:val="28"/>
          <w:szCs w:val="28"/>
          <w:lang w:val="ro-RO" w:eastAsia="en-GB"/>
        </w:rPr>
        <w:t xml:space="preserve"> </w:t>
      </w:r>
      <w:r w:rsidRPr="0003434D">
        <w:rPr>
          <w:b/>
          <w:bCs/>
          <w:color w:val="000000" w:themeColor="text1"/>
          <w:sz w:val="28"/>
          <w:szCs w:val="28"/>
          <w:lang w:eastAsia="en-GB"/>
        </w:rPr>
        <w:t>КОНТРОЛИРУЮЩЕГО ОРГАНА</w:t>
      </w:r>
    </w:p>
    <w:p w:rsidR="006630D7" w:rsidRPr="0003434D" w:rsidRDefault="006630D7" w:rsidP="006630D7">
      <w:pPr>
        <w:ind w:firstLine="0"/>
        <w:jc w:val="center"/>
        <w:rPr>
          <w:b/>
          <w:bCs/>
          <w:color w:val="000000" w:themeColor="text1"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31.</w:t>
      </w:r>
      <w:r w:rsidRPr="00FE0FE9">
        <w:rPr>
          <w:sz w:val="28"/>
          <w:szCs w:val="28"/>
          <w:lang w:eastAsia="en-GB"/>
        </w:rPr>
        <w:t xml:space="preserve"> Контролирующий орган осуществляет стратегическое планирование контрольной деятельности путем использования анализа рисков в целях определения стратегических областей, на которых будет сосредоточена его контрольная деятельность. К стратегическим областям могут относиться специфические виды хозяйственной деятельности, специфические или пересекающиеся проблемы регулирования, новые риски в определенной области. Стратегические области могут быть местного или регионального масштаба. 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32.</w:t>
      </w:r>
      <w:r w:rsidRPr="00FE0FE9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>От</w:t>
      </w:r>
      <w:r w:rsidRPr="00FE0FE9">
        <w:rPr>
          <w:sz w:val="28"/>
          <w:szCs w:val="28"/>
          <w:lang w:eastAsia="en-GB"/>
        </w:rPr>
        <w:t xml:space="preserve">бор стратегических областей позволяет эффективно распределять внутренние ресурсы для осуществления </w:t>
      </w:r>
      <w:r>
        <w:rPr>
          <w:sz w:val="28"/>
          <w:szCs w:val="28"/>
          <w:lang w:eastAsia="en-GB"/>
        </w:rPr>
        <w:t>контроля</w:t>
      </w:r>
      <w:r w:rsidRPr="00FE0FE9">
        <w:rPr>
          <w:sz w:val="28"/>
          <w:szCs w:val="28"/>
          <w:lang w:eastAsia="en-GB"/>
        </w:rPr>
        <w:t xml:space="preserve">, предоставлять консультации </w:t>
      </w:r>
      <w:r>
        <w:rPr>
          <w:sz w:val="28"/>
          <w:szCs w:val="28"/>
          <w:lang w:eastAsia="en-GB"/>
        </w:rPr>
        <w:t>контролируемым</w:t>
      </w:r>
      <w:r w:rsidRPr="00FE0FE9">
        <w:rPr>
          <w:sz w:val="28"/>
          <w:szCs w:val="28"/>
          <w:lang w:eastAsia="en-GB"/>
        </w:rPr>
        <w:t xml:space="preserve"> лицам и потребителям, а также установить баланс между </w:t>
      </w:r>
      <w:r>
        <w:rPr>
          <w:sz w:val="28"/>
          <w:szCs w:val="28"/>
          <w:lang w:eastAsia="en-GB"/>
        </w:rPr>
        <w:t>проведенным контролем</w:t>
      </w:r>
      <w:r w:rsidRPr="00FE0FE9">
        <w:rPr>
          <w:sz w:val="28"/>
          <w:szCs w:val="28"/>
          <w:lang w:eastAsia="en-GB"/>
        </w:rPr>
        <w:t xml:space="preserve"> и предоставленными консультациями для достижения целей регулирования.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33.</w:t>
      </w:r>
      <w:r w:rsidRPr="00FE0FE9">
        <w:rPr>
          <w:sz w:val="28"/>
          <w:szCs w:val="28"/>
          <w:lang w:eastAsia="en-GB"/>
        </w:rPr>
        <w:t xml:space="preserve"> В случае стратегического планирования контрольной деятельности контролирующего органа критерии риска, их описание, присуждение баллов и весомости по каждому критерию риска осуществляются согласно положениям, касающимся ежегодного планирования </w:t>
      </w:r>
      <w:r>
        <w:rPr>
          <w:sz w:val="28"/>
          <w:szCs w:val="28"/>
          <w:lang w:eastAsia="en-GB"/>
        </w:rPr>
        <w:t>контроля</w:t>
      </w:r>
      <w:r w:rsidRPr="00FE0FE9">
        <w:rPr>
          <w:sz w:val="28"/>
          <w:szCs w:val="28"/>
          <w:lang w:eastAsia="en-GB"/>
        </w:rPr>
        <w:t>, установленн</w:t>
      </w:r>
      <w:r>
        <w:rPr>
          <w:sz w:val="28"/>
          <w:szCs w:val="28"/>
          <w:lang w:eastAsia="en-GB"/>
        </w:rPr>
        <w:t>ого</w:t>
      </w:r>
      <w:r w:rsidRPr="00FE0FE9">
        <w:rPr>
          <w:sz w:val="28"/>
          <w:szCs w:val="28"/>
          <w:lang w:eastAsia="en-GB"/>
        </w:rPr>
        <w:t xml:space="preserve"> в настоящей Методологии.</w:t>
      </w: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4"/>
          <w:szCs w:val="24"/>
          <w:lang w:eastAsia="en-GB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Pr="002F2902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lastRenderedPageBreak/>
        <w:t>Приложение № 1</w:t>
      </w:r>
      <w:r w:rsidRPr="002F2902">
        <w:rPr>
          <w:rFonts w:ascii="TimesNewRomanPS-ItalicMT" w:hAnsi="TimesNewRomanPS-ItalicMT"/>
          <w:iCs/>
          <w:color w:val="000000"/>
          <w:lang w:eastAsia="ru-RU"/>
        </w:rPr>
        <w:br/>
        <w:t xml:space="preserve">к Методологии государственного контроля </w:t>
      </w:r>
    </w:p>
    <w:p w:rsidR="006630D7" w:rsidRPr="002F2902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t>предпринимательской деятельности на основе анализа рисков</w:t>
      </w:r>
    </w:p>
    <w:p w:rsidR="006630D7" w:rsidRPr="002F2902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t xml:space="preserve"> в областях контроля  Агентства водного транспорта</w:t>
      </w:r>
    </w:p>
    <w:p w:rsidR="006630D7" w:rsidRPr="002F2902" w:rsidRDefault="006630D7" w:rsidP="006630D7">
      <w:pPr>
        <w:ind w:firstLine="567"/>
        <w:rPr>
          <w:b/>
          <w:sz w:val="24"/>
          <w:szCs w:val="24"/>
          <w:lang w:eastAsia="en-GB"/>
        </w:rPr>
      </w:pPr>
    </w:p>
    <w:p w:rsidR="006630D7" w:rsidRDefault="006630D7" w:rsidP="006630D7">
      <w:pPr>
        <w:ind w:firstLine="567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                                                 </w:t>
      </w:r>
      <w:r w:rsidRPr="002F2902">
        <w:rPr>
          <w:b/>
          <w:sz w:val="24"/>
          <w:szCs w:val="24"/>
          <w:lang w:eastAsia="en-GB"/>
        </w:rPr>
        <w:t>ПЕРЕЧЕНЬ</w:t>
      </w:r>
    </w:p>
    <w:p w:rsidR="006630D7" w:rsidRPr="002F2902" w:rsidRDefault="006630D7" w:rsidP="006630D7">
      <w:pPr>
        <w:ind w:firstLine="567"/>
        <w:rPr>
          <w:b/>
          <w:sz w:val="24"/>
          <w:szCs w:val="24"/>
          <w:lang w:eastAsia="en-GB"/>
        </w:rPr>
      </w:pPr>
      <w:r w:rsidRPr="002F2902">
        <w:rPr>
          <w:b/>
          <w:sz w:val="24"/>
          <w:szCs w:val="24"/>
          <w:lang w:eastAsia="en-GB"/>
        </w:rPr>
        <w:t xml:space="preserve"> (под</w:t>
      </w:r>
      <w:proofErr w:type="gramStart"/>
      <w:r w:rsidRPr="002F2902">
        <w:rPr>
          <w:b/>
          <w:sz w:val="24"/>
          <w:szCs w:val="24"/>
          <w:lang w:eastAsia="en-GB"/>
        </w:rPr>
        <w:t>)о</w:t>
      </w:r>
      <w:proofErr w:type="gramEnd"/>
      <w:r w:rsidRPr="002F2902">
        <w:rPr>
          <w:b/>
          <w:sz w:val="24"/>
          <w:szCs w:val="24"/>
          <w:lang w:eastAsia="en-GB"/>
        </w:rPr>
        <w:t>бластей хозяйственной деятельности, используемых в настоящей Методологии, о области контроля Агентства водного транспорта,</w:t>
      </w:r>
      <w:r>
        <w:rPr>
          <w:b/>
          <w:sz w:val="24"/>
          <w:szCs w:val="24"/>
          <w:lang w:eastAsia="en-GB"/>
        </w:rPr>
        <w:t xml:space="preserve"> согласно</w:t>
      </w:r>
      <w:r w:rsidRPr="002F2902">
        <w:rPr>
          <w:b/>
          <w:sz w:val="24"/>
          <w:szCs w:val="24"/>
          <w:lang w:eastAsia="en-GB"/>
        </w:rPr>
        <w:t xml:space="preserve">   Классификатору видов экономической деятельности Молдовы (КЭДМ Рев. 2)</w:t>
      </w:r>
    </w:p>
    <w:p w:rsidR="006630D7" w:rsidRPr="002F2902" w:rsidRDefault="006630D7" w:rsidP="006630D7">
      <w:pPr>
        <w:ind w:firstLine="567"/>
        <w:rPr>
          <w:b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22"/>
        <w:gridCol w:w="627"/>
        <w:gridCol w:w="817"/>
        <w:gridCol w:w="6794"/>
      </w:tblGrid>
      <w:tr w:rsidR="006630D7" w:rsidRPr="002F2902" w:rsidTr="006630D7">
        <w:trPr>
          <w:cantSplit/>
          <w:trHeight w:val="890"/>
        </w:trPr>
        <w:tc>
          <w:tcPr>
            <w:tcW w:w="584" w:type="dxa"/>
            <w:textDirection w:val="btLr"/>
            <w:vAlign w:val="center"/>
          </w:tcPr>
          <w:p w:rsidR="006630D7" w:rsidRPr="002F2902" w:rsidRDefault="006630D7" w:rsidP="006630D7">
            <w:pPr>
              <w:ind w:left="113" w:right="113"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Часть</w:t>
            </w:r>
          </w:p>
        </w:tc>
        <w:tc>
          <w:tcPr>
            <w:tcW w:w="522" w:type="dxa"/>
            <w:shd w:val="clear" w:color="auto" w:fill="auto"/>
            <w:noWrap/>
            <w:textDirection w:val="btLr"/>
            <w:vAlign w:val="center"/>
          </w:tcPr>
          <w:p w:rsidR="006630D7" w:rsidRPr="002F2902" w:rsidRDefault="006630D7" w:rsidP="006630D7">
            <w:pPr>
              <w:ind w:left="113" w:right="113"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Раздел</w:t>
            </w:r>
          </w:p>
        </w:tc>
        <w:tc>
          <w:tcPr>
            <w:tcW w:w="628" w:type="dxa"/>
            <w:shd w:val="clear" w:color="auto" w:fill="auto"/>
            <w:noWrap/>
            <w:textDirection w:val="btLr"/>
            <w:vAlign w:val="center"/>
          </w:tcPr>
          <w:p w:rsidR="006630D7" w:rsidRPr="002F2902" w:rsidRDefault="006630D7" w:rsidP="006630D7">
            <w:pPr>
              <w:ind w:left="113" w:right="113"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Группа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6630D7" w:rsidRPr="002F2902" w:rsidRDefault="006630D7" w:rsidP="006630D7">
            <w:pPr>
              <w:ind w:left="113" w:right="113"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Класс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Наименование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4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5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C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Cs/>
                <w:lang w:eastAsia="en-GB"/>
              </w:rPr>
            </w:pPr>
            <w:r w:rsidRPr="002F2902">
              <w:rPr>
                <w:b/>
                <w:bCs/>
                <w:color w:val="000000"/>
                <w:lang w:eastAsia="en-GB"/>
              </w:rPr>
              <w:t>Перерабатывающая промышленность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30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bCs/>
                <w:color w:val="000000"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Производство прочих транспортных средств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30.11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color w:val="000000"/>
                <w:lang w:eastAsia="en-GB"/>
              </w:rPr>
            </w:pPr>
            <w:r w:rsidRPr="002F2902">
              <w:rPr>
                <w:color w:val="000000"/>
                <w:lang w:eastAsia="en-GB"/>
              </w:rPr>
              <w:t>Строительство кораблей и плавучих средств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30.12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color w:val="000000"/>
                <w:lang w:eastAsia="en-GB"/>
              </w:rPr>
            </w:pPr>
            <w:r w:rsidRPr="002F2902">
              <w:rPr>
                <w:color w:val="000000"/>
                <w:lang w:eastAsia="en-GB"/>
              </w:rPr>
              <w:t>Строительство прогулочных и спортивных судов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G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color w:val="000000"/>
                <w:lang w:eastAsia="en-GB"/>
              </w:rPr>
            </w:pPr>
            <w:r w:rsidRPr="002F2902">
              <w:rPr>
                <w:b/>
                <w:color w:val="000000"/>
                <w:lang w:eastAsia="en-GB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46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color w:val="000000"/>
                <w:lang w:eastAsia="en-GB"/>
              </w:rPr>
            </w:pPr>
            <w:r w:rsidRPr="002F2902">
              <w:rPr>
                <w:color w:val="000000"/>
                <w:lang w:eastAsia="en-GB"/>
              </w:rPr>
              <w:t>Оптовая торговля, за исключением автотранспортных средств и мотоциклов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47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color w:val="000000"/>
                <w:lang w:eastAsia="en-GB"/>
              </w:rPr>
            </w:pPr>
            <w:r w:rsidRPr="002F2902">
              <w:rPr>
                <w:color w:val="000000"/>
                <w:lang w:eastAsia="en-GB"/>
              </w:rPr>
              <w:t>Розничная торговля, за исключением автотранспортных средств и мотоциклов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  <w:r w:rsidRPr="002F2902">
              <w:rPr>
                <w:b/>
                <w:lang w:eastAsia="en-GB"/>
              </w:rPr>
              <w:t>H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  <w:r w:rsidRPr="002F2902">
              <w:rPr>
                <w:b/>
                <w:color w:val="000000"/>
                <w:lang w:eastAsia="en-GB"/>
              </w:rPr>
              <w:t>Водный транспорт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50.1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50.10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578"/>
            </w:tblGrid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b/>
                      <w:color w:val="000000"/>
                      <w:lang w:eastAsia="en-GB"/>
                    </w:rPr>
                  </w:pPr>
                  <w:r w:rsidRPr="002F2902">
                    <w:rPr>
                      <w:b/>
                      <w:color w:val="000000"/>
                      <w:lang w:eastAsia="en-GB"/>
                    </w:rPr>
                    <w:t>Морской и прибрежный пассажирский транспорт</w:t>
                  </w:r>
                </w:p>
              </w:tc>
            </w:tr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color w:val="000000"/>
                      <w:lang w:eastAsia="en-GB"/>
                    </w:rPr>
                  </w:pPr>
                  <w:r w:rsidRPr="002F2902">
                    <w:rPr>
                      <w:color w:val="000000"/>
                      <w:lang w:eastAsia="en-GB"/>
                    </w:rPr>
                    <w:t>Морской и прибрежный пассажирский транспорт</w:t>
                  </w:r>
                </w:p>
              </w:tc>
            </w:tr>
          </w:tbl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50.2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50.20</w:t>
            </w:r>
          </w:p>
        </w:tc>
        <w:tc>
          <w:tcPr>
            <w:tcW w:w="6803" w:type="dxa"/>
            <w:shd w:val="clear" w:color="auto" w:fill="auto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578"/>
            </w:tblGrid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b/>
                      <w:color w:val="000000"/>
                      <w:lang w:eastAsia="en-GB"/>
                    </w:rPr>
                  </w:pPr>
                  <w:r w:rsidRPr="002F2902">
                    <w:rPr>
                      <w:b/>
                      <w:color w:val="000000"/>
                      <w:lang w:eastAsia="en-GB"/>
                    </w:rPr>
                    <w:t>Морской и прибрежный грузовой транспорт</w:t>
                  </w:r>
                </w:p>
              </w:tc>
            </w:tr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color w:val="000000"/>
                      <w:lang w:eastAsia="en-GB"/>
                    </w:rPr>
                  </w:pPr>
                  <w:r w:rsidRPr="002F2902">
                    <w:rPr>
                      <w:color w:val="000000"/>
                      <w:lang w:eastAsia="en-GB"/>
                    </w:rPr>
                    <w:t>Морской и прибрежный грузовой транспорт</w:t>
                  </w:r>
                </w:p>
              </w:tc>
            </w:tr>
          </w:tbl>
          <w:p w:rsidR="006630D7" w:rsidRPr="002F2902" w:rsidRDefault="006630D7" w:rsidP="006630D7">
            <w:pPr>
              <w:ind w:firstLine="0"/>
              <w:jc w:val="left"/>
              <w:rPr>
                <w:b/>
                <w:color w:val="000000"/>
                <w:lang w:eastAsia="en-GB"/>
              </w:rPr>
            </w:pP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50.3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50.30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578"/>
            </w:tblGrid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b/>
                      <w:color w:val="000000"/>
                      <w:lang w:eastAsia="en-GB"/>
                    </w:rPr>
                  </w:pPr>
                  <w:r>
                    <w:rPr>
                      <w:b/>
                      <w:color w:val="000000"/>
                      <w:lang w:eastAsia="en-GB"/>
                    </w:rPr>
                    <w:t>В</w:t>
                  </w:r>
                  <w:r w:rsidRPr="002F2902">
                    <w:rPr>
                      <w:b/>
                      <w:color w:val="000000"/>
                      <w:lang w:eastAsia="en-GB"/>
                    </w:rPr>
                    <w:t>нутренн</w:t>
                  </w:r>
                  <w:r>
                    <w:rPr>
                      <w:b/>
                      <w:color w:val="000000"/>
                      <w:lang w:eastAsia="en-GB"/>
                    </w:rPr>
                    <w:t>ий</w:t>
                  </w:r>
                  <w:r w:rsidRPr="002F2902">
                    <w:rPr>
                      <w:b/>
                      <w:color w:val="000000"/>
                      <w:lang w:eastAsia="en-GB"/>
                    </w:rPr>
                    <w:t xml:space="preserve"> водн</w:t>
                  </w:r>
                  <w:r>
                    <w:rPr>
                      <w:b/>
                      <w:color w:val="000000"/>
                      <w:lang w:eastAsia="en-GB"/>
                    </w:rPr>
                    <w:t>ый</w:t>
                  </w:r>
                  <w:r w:rsidRPr="002F2902">
                    <w:rPr>
                      <w:b/>
                      <w:color w:val="000000"/>
                      <w:lang w:eastAsia="en-GB"/>
                    </w:rPr>
                    <w:t xml:space="preserve"> пассажирск</w:t>
                  </w:r>
                  <w:r>
                    <w:rPr>
                      <w:b/>
                      <w:color w:val="000000"/>
                      <w:lang w:eastAsia="en-GB"/>
                    </w:rPr>
                    <w:t>ий</w:t>
                  </w:r>
                  <w:r w:rsidRPr="002F2902">
                    <w:rPr>
                      <w:b/>
                      <w:color w:val="000000"/>
                      <w:lang w:eastAsia="en-GB"/>
                    </w:rPr>
                    <w:t xml:space="preserve"> транспорт</w:t>
                  </w:r>
                </w:p>
              </w:tc>
            </w:tr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color w:val="000000"/>
                      <w:lang w:eastAsia="en-GB"/>
                    </w:rPr>
                    <w:t>В</w:t>
                  </w:r>
                  <w:r w:rsidRPr="002F2902">
                    <w:rPr>
                      <w:color w:val="000000"/>
                      <w:lang w:eastAsia="en-GB"/>
                    </w:rPr>
                    <w:t>утренн</w:t>
                  </w:r>
                  <w:r>
                    <w:rPr>
                      <w:color w:val="000000"/>
                      <w:lang w:eastAsia="en-GB"/>
                    </w:rPr>
                    <w:t>ий</w:t>
                  </w:r>
                  <w:proofErr w:type="spellEnd"/>
                  <w:r w:rsidRPr="002F2902">
                    <w:rPr>
                      <w:color w:val="000000"/>
                      <w:lang w:eastAsia="en-GB"/>
                    </w:rPr>
                    <w:t xml:space="preserve"> водн</w:t>
                  </w:r>
                  <w:r>
                    <w:rPr>
                      <w:color w:val="000000"/>
                      <w:lang w:eastAsia="en-GB"/>
                    </w:rPr>
                    <w:t xml:space="preserve">ый </w:t>
                  </w:r>
                  <w:r w:rsidRPr="002F2902">
                    <w:rPr>
                      <w:color w:val="000000"/>
                      <w:lang w:eastAsia="en-GB"/>
                    </w:rPr>
                    <w:t>пассажирск</w:t>
                  </w:r>
                  <w:r>
                    <w:rPr>
                      <w:color w:val="000000"/>
                      <w:lang w:eastAsia="en-GB"/>
                    </w:rPr>
                    <w:t xml:space="preserve">ий </w:t>
                  </w:r>
                  <w:r w:rsidRPr="002F2902">
                    <w:rPr>
                      <w:color w:val="000000"/>
                      <w:lang w:eastAsia="en-GB"/>
                    </w:rPr>
                    <w:t>транспорт</w:t>
                  </w:r>
                </w:p>
              </w:tc>
            </w:tr>
          </w:tbl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50.4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50.40</w:t>
            </w:r>
          </w:p>
        </w:tc>
        <w:tc>
          <w:tcPr>
            <w:tcW w:w="6803" w:type="dxa"/>
            <w:shd w:val="clear" w:color="auto" w:fill="auto"/>
            <w:vAlign w:val="center"/>
          </w:tcPr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578"/>
            </w:tblGrid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lang w:eastAsia="en-GB"/>
                    </w:rPr>
                  </w:pPr>
                </w:p>
              </w:tc>
            </w:tr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tbl>
                  <w:tblPr>
                    <w:tblW w:w="5000" w:type="pct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62"/>
                  </w:tblGrid>
                  <w:tr w:rsidR="006630D7" w:rsidRPr="002F2902" w:rsidTr="006630D7">
                    <w:trPr>
                      <w:jc w:val="center"/>
                    </w:trPr>
                    <w:tc>
                      <w:tcPr>
                        <w:tcW w:w="4248" w:type="dxa"/>
                        <w:shd w:val="clear" w:color="auto" w:fill="auto"/>
                      </w:tcPr>
                      <w:p w:rsidR="006630D7" w:rsidRPr="002F2902" w:rsidRDefault="006630D7" w:rsidP="006630D7">
                        <w:pPr>
                          <w:ind w:firstLine="0"/>
                          <w:jc w:val="left"/>
                          <w:rPr>
                            <w:b/>
                            <w:color w:val="000000"/>
                            <w:lang w:eastAsia="en-GB"/>
                          </w:rPr>
                        </w:pPr>
                        <w:r>
                          <w:rPr>
                            <w:b/>
                            <w:color w:val="000000"/>
                            <w:lang w:eastAsia="en-GB"/>
                          </w:rPr>
                          <w:t>В</w:t>
                        </w:r>
                        <w:r w:rsidRPr="002F2902">
                          <w:rPr>
                            <w:b/>
                            <w:color w:val="000000"/>
                            <w:lang w:eastAsia="en-GB"/>
                          </w:rPr>
                          <w:t>нутренн</w:t>
                        </w:r>
                        <w:r>
                          <w:rPr>
                            <w:b/>
                            <w:color w:val="000000"/>
                            <w:lang w:eastAsia="en-GB"/>
                          </w:rPr>
                          <w:t>ий</w:t>
                        </w:r>
                        <w:r w:rsidRPr="002F2902">
                          <w:rPr>
                            <w:b/>
                            <w:color w:val="000000"/>
                            <w:lang w:eastAsia="en-GB"/>
                          </w:rPr>
                          <w:t xml:space="preserve"> водн</w:t>
                        </w:r>
                        <w:r>
                          <w:rPr>
                            <w:b/>
                            <w:color w:val="000000"/>
                            <w:lang w:eastAsia="en-GB"/>
                          </w:rPr>
                          <w:t>ый</w:t>
                        </w:r>
                        <w:r w:rsidRPr="002F2902">
                          <w:rPr>
                            <w:b/>
                            <w:color w:val="000000"/>
                            <w:lang w:eastAsia="en-GB"/>
                          </w:rPr>
                          <w:t xml:space="preserve"> грузово</w:t>
                        </w:r>
                        <w:r>
                          <w:rPr>
                            <w:b/>
                            <w:color w:val="000000"/>
                            <w:lang w:eastAsia="en-GB"/>
                          </w:rPr>
                          <w:t>й</w:t>
                        </w:r>
                        <w:r w:rsidRPr="002F2902">
                          <w:rPr>
                            <w:b/>
                            <w:color w:val="000000"/>
                            <w:lang w:eastAsia="en-GB"/>
                          </w:rPr>
                          <w:t xml:space="preserve"> транспорт</w:t>
                        </w:r>
                      </w:p>
                    </w:tc>
                  </w:tr>
                  <w:tr w:rsidR="006630D7" w:rsidRPr="002F2902" w:rsidTr="006630D7">
                    <w:trPr>
                      <w:jc w:val="center"/>
                    </w:trPr>
                    <w:tc>
                      <w:tcPr>
                        <w:tcW w:w="4248" w:type="dxa"/>
                        <w:shd w:val="clear" w:color="auto" w:fill="auto"/>
                      </w:tcPr>
                      <w:p w:rsidR="006630D7" w:rsidRPr="002F2902" w:rsidRDefault="006630D7" w:rsidP="006630D7">
                        <w:pPr>
                          <w:ind w:firstLine="0"/>
                          <w:jc w:val="left"/>
                          <w:rPr>
                            <w:color w:val="000000"/>
                            <w:lang w:eastAsia="en-GB"/>
                          </w:rPr>
                        </w:pPr>
                        <w:r>
                          <w:rPr>
                            <w:color w:val="000000"/>
                            <w:lang w:eastAsia="en-GB"/>
                          </w:rPr>
                          <w:t>В</w:t>
                        </w:r>
                        <w:r w:rsidRPr="002F2902">
                          <w:rPr>
                            <w:color w:val="000000"/>
                            <w:lang w:eastAsia="en-GB"/>
                          </w:rPr>
                          <w:t>нутренн</w:t>
                        </w:r>
                        <w:r>
                          <w:rPr>
                            <w:color w:val="000000"/>
                            <w:lang w:eastAsia="en-GB"/>
                          </w:rPr>
                          <w:t>ий</w:t>
                        </w:r>
                        <w:r w:rsidRPr="002F2902">
                          <w:rPr>
                            <w:color w:val="000000"/>
                            <w:lang w:eastAsia="en-GB"/>
                          </w:rPr>
                          <w:t xml:space="preserve"> водн</w:t>
                        </w:r>
                        <w:r>
                          <w:rPr>
                            <w:color w:val="000000"/>
                            <w:lang w:eastAsia="en-GB"/>
                          </w:rPr>
                          <w:t>ый</w:t>
                        </w:r>
                        <w:r w:rsidRPr="002F2902">
                          <w:rPr>
                            <w:color w:val="000000"/>
                            <w:lang w:eastAsia="en-GB"/>
                          </w:rPr>
                          <w:t xml:space="preserve"> грузово</w:t>
                        </w:r>
                        <w:r>
                          <w:rPr>
                            <w:color w:val="000000"/>
                            <w:lang w:eastAsia="en-GB"/>
                          </w:rPr>
                          <w:t xml:space="preserve">й </w:t>
                        </w:r>
                        <w:r w:rsidRPr="002F2902">
                          <w:rPr>
                            <w:color w:val="000000"/>
                            <w:lang w:eastAsia="en-GB"/>
                          </w:rPr>
                          <w:t>транспорт</w:t>
                        </w:r>
                      </w:p>
                    </w:tc>
                  </w:tr>
                </w:tbl>
                <w:p w:rsidR="006630D7" w:rsidRPr="002F2902" w:rsidRDefault="006630D7" w:rsidP="006630D7">
                  <w:pPr>
                    <w:ind w:firstLine="0"/>
                    <w:jc w:val="left"/>
                    <w:rPr>
                      <w:lang w:eastAsia="en-GB"/>
                    </w:rPr>
                  </w:pPr>
                </w:p>
              </w:tc>
            </w:tr>
          </w:tbl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  <w:r w:rsidRPr="002F2902">
              <w:rPr>
                <w:b/>
                <w:lang w:eastAsia="en-GB"/>
              </w:rPr>
              <w:t>Хранение и вспомогательная транспортная деятельность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52.1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Хранение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52.2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52.22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Вспомогательные виды деятельности при  транспортировке</w:t>
            </w:r>
          </w:p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  <w:r>
              <w:rPr>
                <w:lang w:eastAsia="en-GB"/>
              </w:rPr>
              <w:t>Вспомогательная  деятельность по предоставлению у</w:t>
            </w:r>
            <w:r w:rsidRPr="002F2902">
              <w:rPr>
                <w:lang w:eastAsia="en-GB"/>
              </w:rPr>
              <w:t>слуг в области водного транспорта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M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71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Cs/>
                <w:lang w:eastAsia="en-GB"/>
              </w:rPr>
            </w:pPr>
            <w:r w:rsidRPr="002F2902">
              <w:rPr>
                <w:b/>
                <w:lang w:eastAsia="en-GB"/>
              </w:rPr>
              <w:t>Деятельность в области архитектуры</w:t>
            </w:r>
            <w:r>
              <w:rPr>
                <w:b/>
                <w:lang w:eastAsia="en-GB"/>
              </w:rPr>
              <w:t xml:space="preserve"> и</w:t>
            </w:r>
            <w:r w:rsidRPr="002F2902">
              <w:rPr>
                <w:b/>
                <w:lang w:eastAsia="en-GB"/>
              </w:rPr>
              <w:t xml:space="preserve"> инж</w:t>
            </w:r>
            <w:r>
              <w:rPr>
                <w:b/>
                <w:lang w:eastAsia="en-GB"/>
              </w:rPr>
              <w:t>енерии; деятельность в области</w:t>
            </w:r>
            <w:r w:rsidRPr="002F2902">
              <w:rPr>
                <w:b/>
                <w:lang w:eastAsia="en-GB"/>
              </w:rPr>
              <w:t xml:space="preserve"> техническ</w:t>
            </w:r>
            <w:r>
              <w:rPr>
                <w:b/>
                <w:lang w:eastAsia="en-GB"/>
              </w:rPr>
              <w:t>ого тестирования</w:t>
            </w:r>
            <w:r w:rsidRPr="002F2902">
              <w:rPr>
                <w:b/>
                <w:lang w:eastAsia="en-GB"/>
              </w:rPr>
              <w:t xml:space="preserve"> и анализа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71.2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bCs/>
                <w:lang w:eastAsia="en-GB"/>
              </w:rPr>
              <w:t>71.20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  <w:tbl>
            <w:tblPr>
              <w:tblW w:w="5000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578"/>
            </w:tblGrid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b/>
                      <w:lang w:eastAsia="en-GB"/>
                    </w:rPr>
                  </w:pPr>
                  <w:r>
                    <w:rPr>
                      <w:b/>
                      <w:lang w:eastAsia="en-GB"/>
                    </w:rPr>
                    <w:t>Деятельность в области т</w:t>
                  </w:r>
                  <w:r w:rsidRPr="002F2902">
                    <w:rPr>
                      <w:b/>
                      <w:lang w:eastAsia="en-GB"/>
                    </w:rPr>
                    <w:t>ехническо</w:t>
                  </w:r>
                  <w:r>
                    <w:rPr>
                      <w:b/>
                      <w:lang w:eastAsia="en-GB"/>
                    </w:rPr>
                    <w:t>го</w:t>
                  </w:r>
                  <w:r w:rsidRPr="002F2902">
                    <w:rPr>
                      <w:b/>
                      <w:lang w:eastAsia="en-GB"/>
                    </w:rPr>
                    <w:t xml:space="preserve"> тестировани</w:t>
                  </w:r>
                  <w:r>
                    <w:rPr>
                      <w:b/>
                      <w:lang w:eastAsia="en-GB"/>
                    </w:rPr>
                    <w:t>я</w:t>
                  </w:r>
                  <w:r w:rsidRPr="002F2902">
                    <w:rPr>
                      <w:b/>
                      <w:lang w:eastAsia="en-GB"/>
                    </w:rPr>
                    <w:t xml:space="preserve"> и анализ</w:t>
                  </w:r>
                  <w:r>
                    <w:rPr>
                      <w:b/>
                      <w:lang w:eastAsia="en-GB"/>
                    </w:rPr>
                    <w:t>а</w:t>
                  </w:r>
                </w:p>
              </w:tc>
            </w:tr>
            <w:tr w:rsidR="006630D7" w:rsidRPr="002F2902" w:rsidTr="006630D7">
              <w:trPr>
                <w:jc w:val="center"/>
              </w:trPr>
              <w:tc>
                <w:tcPr>
                  <w:tcW w:w="3954" w:type="dxa"/>
                  <w:shd w:val="clear" w:color="auto" w:fill="auto"/>
                </w:tcPr>
                <w:p w:rsidR="006630D7" w:rsidRPr="002F2902" w:rsidRDefault="006630D7" w:rsidP="006630D7">
                  <w:pPr>
                    <w:ind w:firstLine="0"/>
                    <w:jc w:val="left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Деятельность в области т</w:t>
                  </w:r>
                  <w:r w:rsidRPr="002F2902">
                    <w:rPr>
                      <w:lang w:eastAsia="en-GB"/>
                    </w:rPr>
                    <w:t>ехническо</w:t>
                  </w:r>
                  <w:r>
                    <w:rPr>
                      <w:lang w:eastAsia="en-GB"/>
                    </w:rPr>
                    <w:t>го</w:t>
                  </w:r>
                  <w:r w:rsidRPr="002F2902">
                    <w:rPr>
                      <w:lang w:eastAsia="en-GB"/>
                    </w:rPr>
                    <w:t xml:space="preserve"> тестировани</w:t>
                  </w:r>
                  <w:r>
                    <w:rPr>
                      <w:lang w:eastAsia="en-GB"/>
                    </w:rPr>
                    <w:t>я</w:t>
                  </w:r>
                  <w:r w:rsidRPr="002F2902">
                    <w:rPr>
                      <w:lang w:eastAsia="en-GB"/>
                    </w:rPr>
                    <w:t xml:space="preserve"> и анализ</w:t>
                  </w:r>
                  <w:r>
                    <w:rPr>
                      <w:lang w:eastAsia="en-GB"/>
                    </w:rPr>
                    <w:t>а</w:t>
                  </w:r>
                </w:p>
              </w:tc>
            </w:tr>
          </w:tbl>
          <w:p w:rsidR="006630D7" w:rsidRPr="002F2902" w:rsidRDefault="006630D7" w:rsidP="006630D7">
            <w:pPr>
              <w:ind w:firstLine="0"/>
              <w:jc w:val="left"/>
              <w:rPr>
                <w:bCs/>
                <w:lang w:eastAsia="en-GB"/>
              </w:rPr>
            </w:pP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N</w:t>
            </w: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  <w:r w:rsidRPr="002F2902">
              <w:rPr>
                <w:b/>
                <w:lang w:eastAsia="en-GB"/>
              </w:rPr>
              <w:t xml:space="preserve">Административная деятельность </w:t>
            </w:r>
            <w:r>
              <w:rPr>
                <w:b/>
                <w:lang w:eastAsia="en-GB"/>
              </w:rPr>
              <w:t xml:space="preserve"> по предоставлению </w:t>
            </w:r>
            <w:r w:rsidRPr="002F2902">
              <w:rPr>
                <w:b/>
                <w:lang w:eastAsia="en-GB"/>
              </w:rPr>
              <w:t>услуг</w:t>
            </w:r>
            <w:r>
              <w:rPr>
                <w:b/>
                <w:lang w:val="ro-RO" w:eastAsia="en-GB"/>
              </w:rPr>
              <w:t xml:space="preserve"> </w:t>
            </w:r>
            <w:r>
              <w:rPr>
                <w:b/>
                <w:lang w:eastAsia="en-GB"/>
              </w:rPr>
              <w:t xml:space="preserve"> и деятельность по оказанию услуг поддержки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78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Деятельность</w:t>
            </w:r>
            <w:r>
              <w:rPr>
                <w:lang w:eastAsia="en-GB"/>
              </w:rPr>
              <w:t xml:space="preserve"> по предоставлению услуг </w:t>
            </w:r>
            <w:r w:rsidRPr="002F2902">
              <w:rPr>
                <w:lang w:eastAsia="en-GB"/>
              </w:rPr>
              <w:t xml:space="preserve"> в сфере занятости</w:t>
            </w:r>
            <w:r>
              <w:rPr>
                <w:lang w:eastAsia="en-GB"/>
              </w:rPr>
              <w:t xml:space="preserve"> населения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  <w:r w:rsidRPr="002F2902">
              <w:rPr>
                <w:b/>
                <w:lang w:eastAsia="en-GB"/>
              </w:rPr>
              <w:t>P</w:t>
            </w:r>
          </w:p>
        </w:tc>
        <w:tc>
          <w:tcPr>
            <w:tcW w:w="522" w:type="dxa"/>
            <w:shd w:val="clear" w:color="auto" w:fill="auto"/>
            <w:noWrap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85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Образование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b/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85.5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b/>
                <w:lang w:eastAsia="en-GB"/>
              </w:rPr>
              <w:t>Прочие формы образования</w:t>
            </w:r>
          </w:p>
        </w:tc>
      </w:tr>
      <w:tr w:rsidR="006630D7" w:rsidRPr="002F2902" w:rsidTr="006630D7">
        <w:trPr>
          <w:cantSplit/>
          <w:trHeight w:val="394"/>
        </w:trPr>
        <w:tc>
          <w:tcPr>
            <w:tcW w:w="584" w:type="dxa"/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center"/>
              <w:rPr>
                <w:bCs/>
                <w:lang w:eastAsia="en-GB"/>
              </w:rPr>
            </w:pPr>
            <w:r w:rsidRPr="002F2902">
              <w:rPr>
                <w:lang w:eastAsia="en-GB"/>
              </w:rPr>
              <w:t>85.53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630D7" w:rsidRPr="002F2902" w:rsidRDefault="006630D7" w:rsidP="006630D7">
            <w:pPr>
              <w:ind w:firstLine="0"/>
              <w:jc w:val="left"/>
              <w:rPr>
                <w:bCs/>
                <w:lang w:eastAsia="en-GB"/>
              </w:rPr>
            </w:pPr>
            <w:r>
              <w:rPr>
                <w:lang w:eastAsia="en-GB"/>
              </w:rPr>
              <w:t>Ш</w:t>
            </w:r>
            <w:r w:rsidRPr="002F2902">
              <w:rPr>
                <w:lang w:eastAsia="en-GB"/>
              </w:rPr>
              <w:t>кол</w:t>
            </w:r>
            <w:r>
              <w:rPr>
                <w:lang w:eastAsia="en-GB"/>
              </w:rPr>
              <w:t>ы</w:t>
            </w:r>
            <w:r w:rsidRPr="002F2902">
              <w:rPr>
                <w:lang w:eastAsia="en-GB"/>
              </w:rPr>
              <w:t xml:space="preserve"> подготовки водителей </w:t>
            </w:r>
            <w:proofErr w:type="gramStart"/>
            <w:r>
              <w:rPr>
                <w:lang w:val="ro-RO" w:eastAsia="en-GB"/>
              </w:rPr>
              <w:t>(</w:t>
            </w:r>
            <w:r>
              <w:rPr>
                <w:lang w:eastAsia="en-GB"/>
              </w:rPr>
              <w:t xml:space="preserve"> </w:t>
            </w:r>
            <w:proofErr w:type="gramEnd"/>
            <w:r>
              <w:rPr>
                <w:lang w:eastAsia="en-GB"/>
              </w:rPr>
              <w:t xml:space="preserve">лоцманов) водных </w:t>
            </w:r>
            <w:r w:rsidRPr="002F2902">
              <w:rPr>
                <w:lang w:eastAsia="en-GB"/>
              </w:rPr>
              <w:t>транспортных средств</w:t>
            </w:r>
          </w:p>
        </w:tc>
      </w:tr>
    </w:tbl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</w:p>
    <w:p w:rsidR="006630D7" w:rsidRPr="002F2902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lastRenderedPageBreak/>
        <w:t>Приложение № 2</w:t>
      </w:r>
      <w:r w:rsidRPr="002F2902">
        <w:rPr>
          <w:rFonts w:ascii="TimesNewRomanPS-ItalicMT" w:hAnsi="TimesNewRomanPS-ItalicMT"/>
          <w:iCs/>
          <w:color w:val="000000"/>
          <w:lang w:eastAsia="ru-RU"/>
        </w:rPr>
        <w:br/>
        <w:t xml:space="preserve">к Методологии государственного контроля </w:t>
      </w:r>
    </w:p>
    <w:p w:rsidR="006630D7" w:rsidRPr="002F2902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t>предпринимательской деятельности на основе анализа рисков</w:t>
      </w:r>
    </w:p>
    <w:p w:rsidR="006630D7" w:rsidRPr="002F2902" w:rsidRDefault="006630D7" w:rsidP="006630D7">
      <w:pPr>
        <w:ind w:firstLine="0"/>
        <w:jc w:val="right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t xml:space="preserve"> в областях контроля  Агентства водного транспорта</w:t>
      </w: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36CEF" w:rsidRDefault="006630D7" w:rsidP="006630D7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2F2902">
        <w:rPr>
          <w:b/>
          <w:bCs/>
          <w:sz w:val="24"/>
          <w:szCs w:val="24"/>
          <w:lang w:eastAsia="en-GB"/>
        </w:rPr>
        <w:t xml:space="preserve">Образец разработки годового (консолидированного) плана </w:t>
      </w:r>
      <w:r>
        <w:rPr>
          <w:b/>
          <w:bCs/>
          <w:sz w:val="24"/>
          <w:szCs w:val="24"/>
          <w:lang w:eastAsia="en-GB"/>
        </w:rPr>
        <w:t>контроля</w:t>
      </w:r>
    </w:p>
    <w:p w:rsidR="006630D7" w:rsidRPr="002F2902" w:rsidRDefault="006630D7" w:rsidP="006630D7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2F2902">
        <w:rPr>
          <w:b/>
          <w:bCs/>
          <w:sz w:val="24"/>
          <w:szCs w:val="24"/>
          <w:lang w:eastAsia="en-GB"/>
        </w:rPr>
        <w:t xml:space="preserve">в результате оценки уровня риска и сопоставления классификаций  всех областей контроля контролирующего органа </w:t>
      </w: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1.</w:t>
      </w:r>
      <w:r w:rsidRPr="002F2902">
        <w:rPr>
          <w:bCs/>
          <w:sz w:val="28"/>
          <w:szCs w:val="28"/>
          <w:lang w:eastAsia="en-GB"/>
        </w:rPr>
        <w:t xml:space="preserve"> В результате оценки рисков и применения соответствующего количества баллов из каждой классификации отбирается примерное количество лиц/предприятий, подлежащих включению в консолидированный план </w:t>
      </w:r>
      <w:r>
        <w:rPr>
          <w:bCs/>
          <w:sz w:val="28"/>
          <w:szCs w:val="28"/>
          <w:lang w:eastAsia="en-GB"/>
        </w:rPr>
        <w:t>контроля</w:t>
      </w:r>
      <w:r w:rsidRPr="002F2902">
        <w:rPr>
          <w:bCs/>
          <w:sz w:val="28"/>
          <w:szCs w:val="28"/>
          <w:lang w:eastAsia="en-GB"/>
        </w:rPr>
        <w:t xml:space="preserve">. 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2.</w:t>
      </w:r>
      <w:r w:rsidRPr="002F2902">
        <w:rPr>
          <w:bCs/>
          <w:sz w:val="28"/>
          <w:szCs w:val="28"/>
          <w:lang w:eastAsia="en-GB"/>
        </w:rPr>
        <w:t xml:space="preserve"> За каждым подразделением контролирующего органа закрепляется процентная доля в общем количестве </w:t>
      </w:r>
      <w:r>
        <w:rPr>
          <w:bCs/>
          <w:sz w:val="28"/>
          <w:szCs w:val="28"/>
          <w:lang w:eastAsia="en-GB"/>
        </w:rPr>
        <w:t>запланированных</w:t>
      </w:r>
      <w:r w:rsidRPr="002F2902">
        <w:rPr>
          <w:bCs/>
          <w:sz w:val="28"/>
          <w:szCs w:val="28"/>
          <w:lang w:eastAsia="en-GB"/>
        </w:rPr>
        <w:t xml:space="preserve"> проверок, которые может провести контролирующий орган в течение одного года. На основе этой процентной доли будет отобрано количество лиц/предприятий в рамках каждой соответствующей классификации.</w:t>
      </w: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proofErr w:type="gramStart"/>
      <w:r w:rsidRPr="002F2902">
        <w:rPr>
          <w:bCs/>
          <w:sz w:val="28"/>
          <w:szCs w:val="28"/>
          <w:lang w:eastAsia="en-GB"/>
        </w:rPr>
        <w:t xml:space="preserve">Количество отобранных из классификации  лиц/предприятий </w:t>
      </w:r>
      <w:r>
        <w:rPr>
          <w:bCs/>
          <w:sz w:val="28"/>
          <w:szCs w:val="28"/>
          <w:lang w:eastAsia="en-GB"/>
        </w:rPr>
        <w:t xml:space="preserve">должно </w:t>
      </w:r>
      <w:r w:rsidRPr="002F2902">
        <w:rPr>
          <w:bCs/>
          <w:sz w:val="28"/>
          <w:szCs w:val="28"/>
          <w:lang w:eastAsia="en-GB"/>
        </w:rPr>
        <w:t>соотносит</w:t>
      </w:r>
      <w:r>
        <w:rPr>
          <w:bCs/>
          <w:sz w:val="28"/>
          <w:szCs w:val="28"/>
          <w:lang w:eastAsia="en-GB"/>
        </w:rPr>
        <w:t>ь</w:t>
      </w:r>
      <w:r w:rsidRPr="002F2902">
        <w:rPr>
          <w:bCs/>
          <w:sz w:val="28"/>
          <w:szCs w:val="28"/>
          <w:lang w:eastAsia="en-GB"/>
        </w:rPr>
        <w:t xml:space="preserve">ся с институциональными возможностями (как подразделения, отвечающего за область, </w:t>
      </w:r>
      <w:r>
        <w:rPr>
          <w:bCs/>
          <w:sz w:val="28"/>
          <w:szCs w:val="28"/>
          <w:lang w:eastAsia="en-GB"/>
        </w:rPr>
        <w:t>для</w:t>
      </w:r>
      <w:r w:rsidRPr="002F2902">
        <w:rPr>
          <w:bCs/>
          <w:sz w:val="28"/>
          <w:szCs w:val="28"/>
          <w:lang w:eastAsia="en-GB"/>
        </w:rPr>
        <w:t xml:space="preserve"> которой составлена классификация, так и контролирующего органа в целом), а также с максимально возможным количеством лиц/предприятий, которые могут быть</w:t>
      </w:r>
      <w:r>
        <w:rPr>
          <w:bCs/>
          <w:sz w:val="28"/>
          <w:szCs w:val="28"/>
          <w:lang w:eastAsia="en-GB"/>
        </w:rPr>
        <w:t xml:space="preserve"> подвергнуты</w:t>
      </w:r>
      <w:r w:rsidRPr="002F2902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контролю</w:t>
      </w:r>
      <w:r w:rsidRPr="002F2902">
        <w:rPr>
          <w:bCs/>
          <w:sz w:val="28"/>
          <w:szCs w:val="28"/>
          <w:lang w:eastAsia="en-GB"/>
        </w:rPr>
        <w:t xml:space="preserve"> всеми подразделениями  контролирующего органа, с</w:t>
      </w:r>
      <w:r>
        <w:rPr>
          <w:bCs/>
          <w:sz w:val="28"/>
          <w:szCs w:val="28"/>
          <w:lang w:eastAsia="en-GB"/>
        </w:rPr>
        <w:t>о</w:t>
      </w:r>
      <w:r w:rsidRPr="002F2902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 xml:space="preserve">значимостью </w:t>
      </w:r>
      <w:r w:rsidRPr="002F2902">
        <w:rPr>
          <w:bCs/>
          <w:sz w:val="28"/>
          <w:szCs w:val="28"/>
          <w:lang w:eastAsia="en-GB"/>
        </w:rPr>
        <w:t xml:space="preserve">области </w:t>
      </w:r>
      <w:r>
        <w:rPr>
          <w:bCs/>
          <w:sz w:val="28"/>
          <w:szCs w:val="28"/>
          <w:lang w:eastAsia="en-GB"/>
        </w:rPr>
        <w:t>из сферы</w:t>
      </w:r>
      <w:r w:rsidRPr="002F2902">
        <w:rPr>
          <w:bCs/>
          <w:sz w:val="28"/>
          <w:szCs w:val="28"/>
          <w:lang w:eastAsia="en-GB"/>
        </w:rPr>
        <w:t xml:space="preserve"> обязанностей и полномочий контролирующего органа и масштабом классификации (по сравнению с остальными</w:t>
      </w:r>
      <w:proofErr w:type="gramEnd"/>
      <w:r w:rsidRPr="002F2902">
        <w:rPr>
          <w:bCs/>
          <w:sz w:val="28"/>
          <w:szCs w:val="28"/>
          <w:lang w:eastAsia="en-GB"/>
        </w:rPr>
        <w:t xml:space="preserve"> классификациями </w:t>
      </w:r>
      <w:r>
        <w:rPr>
          <w:bCs/>
          <w:sz w:val="28"/>
          <w:szCs w:val="28"/>
          <w:lang w:eastAsia="en-GB"/>
        </w:rPr>
        <w:t>для</w:t>
      </w:r>
      <w:r w:rsidRPr="002F2902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других</w:t>
      </w:r>
      <w:r w:rsidRPr="002F2902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областей</w:t>
      </w:r>
      <w:r w:rsidRPr="002F2902">
        <w:rPr>
          <w:bCs/>
          <w:sz w:val="28"/>
          <w:szCs w:val="28"/>
          <w:lang w:eastAsia="en-GB"/>
        </w:rPr>
        <w:t xml:space="preserve"> компетенции контролирующего органа). 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3.</w:t>
      </w:r>
      <w:r w:rsidRPr="002F2902">
        <w:rPr>
          <w:bCs/>
          <w:sz w:val="28"/>
          <w:szCs w:val="28"/>
          <w:lang w:eastAsia="en-GB"/>
        </w:rPr>
        <w:t xml:space="preserve"> </w:t>
      </w:r>
      <w:proofErr w:type="gramStart"/>
      <w:r w:rsidRPr="002F2902">
        <w:rPr>
          <w:bCs/>
          <w:sz w:val="28"/>
          <w:szCs w:val="28"/>
          <w:lang w:eastAsia="en-GB"/>
        </w:rPr>
        <w:t xml:space="preserve">Составленные классификации/списки по защите прав потребителей/надзору за рынком или охране труда используются и составляются дополнительно к классификации </w:t>
      </w:r>
      <w:r>
        <w:rPr>
          <w:bCs/>
          <w:sz w:val="28"/>
          <w:szCs w:val="28"/>
          <w:lang w:eastAsia="en-GB"/>
        </w:rPr>
        <w:t>по</w:t>
      </w:r>
      <w:r w:rsidRPr="002F2902">
        <w:rPr>
          <w:bCs/>
          <w:sz w:val="28"/>
          <w:szCs w:val="28"/>
          <w:lang w:eastAsia="en-GB"/>
        </w:rPr>
        <w:t xml:space="preserve"> водному транспорту и деятельности, сопутствующей водному транспорту, исходя из того, что классификации по защите прав потребителей и охране труда будут касаться тех же  лиц/предприятий, которые фигурируют, п</w:t>
      </w:r>
      <w:r>
        <w:rPr>
          <w:bCs/>
          <w:sz w:val="28"/>
          <w:szCs w:val="28"/>
          <w:lang w:eastAsia="en-GB"/>
        </w:rPr>
        <w:t>о</w:t>
      </w:r>
      <w:r w:rsidRPr="002F2902">
        <w:rPr>
          <w:bCs/>
          <w:sz w:val="28"/>
          <w:szCs w:val="28"/>
          <w:lang w:eastAsia="en-GB"/>
        </w:rPr>
        <w:t xml:space="preserve"> необходимости, и в классификации водно</w:t>
      </w:r>
      <w:r>
        <w:rPr>
          <w:bCs/>
          <w:sz w:val="28"/>
          <w:szCs w:val="28"/>
          <w:lang w:eastAsia="en-GB"/>
        </w:rPr>
        <w:t>го</w:t>
      </w:r>
      <w:r w:rsidRPr="002F2902">
        <w:rPr>
          <w:bCs/>
          <w:sz w:val="28"/>
          <w:szCs w:val="28"/>
          <w:lang w:eastAsia="en-GB"/>
        </w:rPr>
        <w:t xml:space="preserve"> транспорт</w:t>
      </w:r>
      <w:r>
        <w:rPr>
          <w:bCs/>
          <w:sz w:val="28"/>
          <w:szCs w:val="28"/>
          <w:lang w:eastAsia="en-GB"/>
        </w:rPr>
        <w:t>а</w:t>
      </w:r>
      <w:r w:rsidRPr="002F2902">
        <w:rPr>
          <w:bCs/>
          <w:sz w:val="28"/>
          <w:szCs w:val="28"/>
          <w:lang w:eastAsia="en-GB"/>
        </w:rPr>
        <w:t xml:space="preserve"> и сопутствующей ему деятельности. </w:t>
      </w:r>
      <w:proofErr w:type="gramEnd"/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4.</w:t>
      </w:r>
      <w:r w:rsidRPr="002F2902">
        <w:rPr>
          <w:bCs/>
          <w:sz w:val="28"/>
          <w:szCs w:val="28"/>
          <w:lang w:eastAsia="en-GB"/>
        </w:rPr>
        <w:t xml:space="preserve"> Классификации/списки объединяются в предварительный совместный план </w:t>
      </w:r>
      <w:r>
        <w:rPr>
          <w:bCs/>
          <w:sz w:val="28"/>
          <w:szCs w:val="28"/>
          <w:lang w:eastAsia="en-GB"/>
        </w:rPr>
        <w:t>согласно</w:t>
      </w:r>
      <w:r w:rsidRPr="002F2902">
        <w:rPr>
          <w:bCs/>
          <w:sz w:val="28"/>
          <w:szCs w:val="28"/>
          <w:lang w:eastAsia="en-GB"/>
        </w:rPr>
        <w:t xml:space="preserve"> следующим</w:t>
      </w:r>
      <w:r>
        <w:rPr>
          <w:bCs/>
          <w:sz w:val="28"/>
          <w:szCs w:val="28"/>
          <w:lang w:eastAsia="en-GB"/>
        </w:rPr>
        <w:t xml:space="preserve"> общим</w:t>
      </w:r>
      <w:r w:rsidRPr="002F2902">
        <w:rPr>
          <w:bCs/>
          <w:sz w:val="28"/>
          <w:szCs w:val="28"/>
          <w:lang w:eastAsia="en-GB"/>
        </w:rPr>
        <w:t xml:space="preserve"> правилам:</w:t>
      </w:r>
    </w:p>
    <w:p w:rsidR="006630D7" w:rsidRPr="002F2902" w:rsidRDefault="006630D7" w:rsidP="006630D7">
      <w:pPr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u w:val="single"/>
          <w:lang w:val="ro-RO" w:eastAsia="en-GB"/>
        </w:rPr>
        <w:t xml:space="preserve">1) </w:t>
      </w:r>
      <w:r>
        <w:rPr>
          <w:bCs/>
          <w:sz w:val="28"/>
          <w:szCs w:val="28"/>
          <w:u w:val="single"/>
          <w:lang w:eastAsia="en-GB"/>
        </w:rPr>
        <w:t>о</w:t>
      </w:r>
      <w:r w:rsidRPr="002F2902">
        <w:rPr>
          <w:bCs/>
          <w:sz w:val="28"/>
          <w:szCs w:val="28"/>
          <w:u w:val="single"/>
          <w:lang w:eastAsia="en-GB"/>
        </w:rPr>
        <w:t>бщее правило A</w:t>
      </w:r>
      <w:r w:rsidRPr="002F2902">
        <w:rPr>
          <w:bCs/>
          <w:sz w:val="28"/>
          <w:szCs w:val="28"/>
          <w:lang w:eastAsia="en-GB"/>
        </w:rPr>
        <w:t>: Распределение лиц/предприятий основано на простом среднеарифметическом  количеств</w:t>
      </w:r>
      <w:r>
        <w:rPr>
          <w:bCs/>
          <w:sz w:val="28"/>
          <w:szCs w:val="28"/>
          <w:lang w:eastAsia="en-GB"/>
        </w:rPr>
        <w:t>е</w:t>
      </w:r>
      <w:r w:rsidRPr="002F2902">
        <w:rPr>
          <w:bCs/>
          <w:sz w:val="28"/>
          <w:szCs w:val="28"/>
          <w:lang w:eastAsia="en-GB"/>
        </w:rPr>
        <w:t xml:space="preserve"> баллов риска, присвоенных одному и тому же лицу/предприятию во всех возможных классификациях (областях);</w:t>
      </w:r>
    </w:p>
    <w:p w:rsidR="006630D7" w:rsidRPr="002F2902" w:rsidRDefault="006630D7" w:rsidP="006630D7">
      <w:pPr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u w:val="single"/>
          <w:lang w:val="ro-RO" w:eastAsia="en-GB"/>
        </w:rPr>
        <w:t xml:space="preserve">2) </w:t>
      </w:r>
      <w:r>
        <w:rPr>
          <w:bCs/>
          <w:sz w:val="28"/>
          <w:szCs w:val="28"/>
          <w:u w:val="single"/>
          <w:lang w:eastAsia="en-GB"/>
        </w:rPr>
        <w:t>о</w:t>
      </w:r>
      <w:r w:rsidRPr="002F2902">
        <w:rPr>
          <w:bCs/>
          <w:sz w:val="28"/>
          <w:szCs w:val="28"/>
          <w:u w:val="single"/>
          <w:lang w:eastAsia="en-GB"/>
        </w:rPr>
        <w:t>бщее правило B</w:t>
      </w:r>
      <w:r w:rsidRPr="002F2902">
        <w:rPr>
          <w:bCs/>
          <w:sz w:val="28"/>
          <w:szCs w:val="28"/>
          <w:lang w:eastAsia="en-GB"/>
        </w:rPr>
        <w:t>: Пользуются преимуществом лица/предприятия, по которым применяется максимальное количество областей/баллов;</w:t>
      </w:r>
    </w:p>
    <w:p w:rsidR="006630D7" w:rsidRPr="002F2902" w:rsidRDefault="006630D7" w:rsidP="006630D7">
      <w:pPr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val="ro-RO" w:eastAsia="en-GB"/>
        </w:rPr>
        <w:lastRenderedPageBreak/>
        <w:t xml:space="preserve">3) </w:t>
      </w:r>
      <w:r>
        <w:rPr>
          <w:bCs/>
          <w:sz w:val="28"/>
          <w:szCs w:val="28"/>
          <w:lang w:eastAsia="en-GB"/>
        </w:rPr>
        <w:t>в</w:t>
      </w:r>
      <w:r w:rsidRPr="002F2902">
        <w:rPr>
          <w:bCs/>
          <w:sz w:val="28"/>
          <w:szCs w:val="28"/>
          <w:lang w:eastAsia="en-GB"/>
        </w:rPr>
        <w:t>се лица, у которых среднеарифметическое значение выше 700, распределяются в первоочередном порядке по общему правилу B;</w:t>
      </w:r>
    </w:p>
    <w:p w:rsidR="006630D7" w:rsidRPr="002F2902" w:rsidRDefault="006630D7" w:rsidP="006630D7">
      <w:pPr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val="ro-RO" w:eastAsia="en-GB"/>
        </w:rPr>
        <w:t xml:space="preserve">4) </w:t>
      </w:r>
      <w:r>
        <w:rPr>
          <w:bCs/>
          <w:sz w:val="28"/>
          <w:szCs w:val="28"/>
          <w:lang w:eastAsia="en-GB"/>
        </w:rPr>
        <w:t>с</w:t>
      </w:r>
      <w:r w:rsidRPr="002F2902">
        <w:rPr>
          <w:bCs/>
          <w:sz w:val="28"/>
          <w:szCs w:val="28"/>
          <w:lang w:eastAsia="en-GB"/>
        </w:rPr>
        <w:t>начала включаются лица/предприятия, расположенные в промежутке 1000-700 баллов, которые распределяются по среднеарифметическому значению количества баллов, если четыре, а затем три примененных количества баллов одинаково получают больше 700 баллов;</w:t>
      </w:r>
    </w:p>
    <w:p w:rsidR="006630D7" w:rsidRPr="002F2902" w:rsidRDefault="006630D7" w:rsidP="006630D7">
      <w:pPr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val="ro-RO" w:eastAsia="en-GB"/>
        </w:rPr>
        <w:t xml:space="preserve">5) </w:t>
      </w:r>
      <w:r>
        <w:rPr>
          <w:bCs/>
          <w:sz w:val="28"/>
          <w:szCs w:val="28"/>
          <w:lang w:eastAsia="en-GB"/>
        </w:rPr>
        <w:t>з</w:t>
      </w:r>
      <w:r w:rsidRPr="002F2902">
        <w:rPr>
          <w:bCs/>
          <w:sz w:val="28"/>
          <w:szCs w:val="28"/>
          <w:lang w:eastAsia="en-GB"/>
        </w:rPr>
        <w:t>атем следуют лица/предприятия, у которых два, а затем одно количество баллов</w:t>
      </w:r>
      <w:r>
        <w:rPr>
          <w:bCs/>
          <w:sz w:val="28"/>
          <w:szCs w:val="28"/>
          <w:lang w:eastAsia="en-GB"/>
        </w:rPr>
        <w:t>,</w:t>
      </w:r>
      <w:r w:rsidRPr="002F2902">
        <w:rPr>
          <w:bCs/>
          <w:sz w:val="28"/>
          <w:szCs w:val="28"/>
          <w:lang w:eastAsia="en-GB"/>
        </w:rPr>
        <w:t xml:space="preserve"> входя</w:t>
      </w:r>
      <w:r>
        <w:rPr>
          <w:bCs/>
          <w:sz w:val="28"/>
          <w:szCs w:val="28"/>
          <w:lang w:eastAsia="en-GB"/>
        </w:rPr>
        <w:t>щие</w:t>
      </w:r>
      <w:r w:rsidRPr="002F2902">
        <w:rPr>
          <w:bCs/>
          <w:sz w:val="28"/>
          <w:szCs w:val="28"/>
          <w:lang w:eastAsia="en-GB"/>
        </w:rPr>
        <w:t xml:space="preserve"> в интервал 1000-700 и </w:t>
      </w:r>
      <w:r>
        <w:rPr>
          <w:bCs/>
          <w:sz w:val="28"/>
          <w:szCs w:val="28"/>
          <w:lang w:eastAsia="en-GB"/>
        </w:rPr>
        <w:t xml:space="preserve"> со </w:t>
      </w:r>
      <w:r w:rsidRPr="002F2902">
        <w:rPr>
          <w:bCs/>
          <w:sz w:val="28"/>
          <w:szCs w:val="28"/>
          <w:lang w:eastAsia="en-GB"/>
        </w:rPr>
        <w:t>среднеарифметическ</w:t>
      </w:r>
      <w:r>
        <w:rPr>
          <w:bCs/>
          <w:sz w:val="28"/>
          <w:szCs w:val="28"/>
          <w:lang w:eastAsia="en-GB"/>
        </w:rPr>
        <w:t>им</w:t>
      </w:r>
      <w:r w:rsidRPr="002F2902">
        <w:rPr>
          <w:bCs/>
          <w:sz w:val="28"/>
          <w:szCs w:val="28"/>
          <w:lang w:eastAsia="en-GB"/>
        </w:rPr>
        <w:t xml:space="preserve"> значение</w:t>
      </w:r>
      <w:r>
        <w:rPr>
          <w:bCs/>
          <w:sz w:val="28"/>
          <w:szCs w:val="28"/>
          <w:lang w:eastAsia="en-GB"/>
        </w:rPr>
        <w:t>м</w:t>
      </w:r>
      <w:r w:rsidRPr="002F2902">
        <w:rPr>
          <w:bCs/>
          <w:sz w:val="28"/>
          <w:szCs w:val="28"/>
          <w:lang w:eastAsia="en-GB"/>
        </w:rPr>
        <w:t xml:space="preserve"> всех применимых количеств баллов не ниже 500;</w:t>
      </w:r>
    </w:p>
    <w:p w:rsidR="006630D7" w:rsidRPr="002F2902" w:rsidRDefault="006630D7" w:rsidP="006630D7">
      <w:pPr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val="ro-RO" w:eastAsia="en-GB"/>
        </w:rPr>
        <w:t xml:space="preserve">6) </w:t>
      </w:r>
      <w:r>
        <w:rPr>
          <w:bCs/>
          <w:sz w:val="28"/>
          <w:szCs w:val="28"/>
          <w:lang w:eastAsia="en-GB"/>
        </w:rPr>
        <w:t>з</w:t>
      </w:r>
      <w:r w:rsidRPr="002F2902">
        <w:rPr>
          <w:bCs/>
          <w:sz w:val="28"/>
          <w:szCs w:val="28"/>
          <w:lang w:eastAsia="en-GB"/>
        </w:rPr>
        <w:t>а ними следуют остальные лица/предприятия в убывающем порядке, согласно среднеарифметическому значению количества баллов риска;</w:t>
      </w:r>
    </w:p>
    <w:p w:rsidR="006630D7" w:rsidRPr="002F2902" w:rsidRDefault="006630D7" w:rsidP="006630D7">
      <w:pPr>
        <w:rPr>
          <w:bCs/>
          <w:sz w:val="28"/>
          <w:szCs w:val="28"/>
          <w:lang w:eastAsia="en-GB"/>
        </w:rPr>
      </w:pPr>
      <w:r>
        <w:rPr>
          <w:bCs/>
          <w:sz w:val="28"/>
          <w:szCs w:val="28"/>
          <w:lang w:val="ro-RO" w:eastAsia="en-GB"/>
        </w:rPr>
        <w:t xml:space="preserve">7) </w:t>
      </w:r>
      <w:r>
        <w:rPr>
          <w:bCs/>
          <w:sz w:val="28"/>
          <w:szCs w:val="28"/>
          <w:lang w:eastAsia="en-GB"/>
        </w:rPr>
        <w:t>в</w:t>
      </w:r>
      <w:r w:rsidRPr="002F2902">
        <w:rPr>
          <w:bCs/>
          <w:sz w:val="28"/>
          <w:szCs w:val="28"/>
          <w:lang w:eastAsia="en-GB"/>
        </w:rPr>
        <w:t xml:space="preserve"> случаях, когда у нескольких лиц/предприятий одинаковое среднеарифметическое значение (и дополнительно не применяется другое правило), </w:t>
      </w:r>
      <w:r>
        <w:rPr>
          <w:bCs/>
          <w:sz w:val="28"/>
          <w:szCs w:val="28"/>
          <w:lang w:eastAsia="en-GB"/>
        </w:rPr>
        <w:t xml:space="preserve"> тогда </w:t>
      </w:r>
      <w:r w:rsidRPr="002F2902">
        <w:rPr>
          <w:bCs/>
          <w:sz w:val="28"/>
          <w:szCs w:val="28"/>
          <w:lang w:eastAsia="en-GB"/>
        </w:rPr>
        <w:t>применяется общее правило B</w:t>
      </w:r>
      <w:r>
        <w:rPr>
          <w:bCs/>
          <w:sz w:val="28"/>
          <w:szCs w:val="28"/>
          <w:lang w:eastAsia="en-GB"/>
        </w:rPr>
        <w:t>,</w:t>
      </w:r>
      <w:r w:rsidRPr="002F2902">
        <w:rPr>
          <w:bCs/>
          <w:sz w:val="28"/>
          <w:szCs w:val="28"/>
          <w:lang w:eastAsia="en-GB"/>
        </w:rPr>
        <w:t xml:space="preserve"> или может быть отдано предпочтение  лицу/предприятию, у которого количество баллов риска выше по области, которая считается приоритетной руководством контролирующего органа.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5.</w:t>
      </w:r>
      <w:r w:rsidRPr="002F2902">
        <w:rPr>
          <w:bCs/>
          <w:sz w:val="28"/>
          <w:szCs w:val="28"/>
          <w:lang w:eastAsia="en-GB"/>
        </w:rPr>
        <w:t xml:space="preserve"> Совместный план формируется путем объединения классификаций/списков таким образом, чтобы у одного хозяйствующего субъекта/объекта было 3 балл</w:t>
      </w:r>
      <w:r>
        <w:rPr>
          <w:bCs/>
          <w:sz w:val="28"/>
          <w:szCs w:val="28"/>
          <w:lang w:eastAsia="en-GB"/>
        </w:rPr>
        <w:t>а</w:t>
      </w:r>
      <w:r w:rsidRPr="002F2902">
        <w:rPr>
          <w:bCs/>
          <w:sz w:val="28"/>
          <w:szCs w:val="28"/>
          <w:lang w:eastAsia="en-GB"/>
        </w:rPr>
        <w:t xml:space="preserve"> риска или 2 балл</w:t>
      </w:r>
      <w:r>
        <w:rPr>
          <w:bCs/>
          <w:sz w:val="28"/>
          <w:szCs w:val="28"/>
          <w:lang w:eastAsia="en-GB"/>
        </w:rPr>
        <w:t>а</w:t>
      </w:r>
      <w:r w:rsidRPr="002F2902">
        <w:rPr>
          <w:bCs/>
          <w:sz w:val="28"/>
          <w:szCs w:val="28"/>
          <w:lang w:eastAsia="en-GB"/>
        </w:rPr>
        <w:t xml:space="preserve"> риска (согласно осуществляемой хозяйственной деятельности): 1</w:t>
      </w:r>
      <w:r>
        <w:rPr>
          <w:bCs/>
          <w:sz w:val="28"/>
          <w:szCs w:val="28"/>
          <w:lang w:eastAsia="en-GB"/>
        </w:rPr>
        <w:t>–</w:t>
      </w:r>
      <w:r w:rsidRPr="002F2902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п</w:t>
      </w:r>
      <w:r w:rsidRPr="002F2902">
        <w:rPr>
          <w:bCs/>
          <w:sz w:val="28"/>
          <w:szCs w:val="28"/>
          <w:lang w:eastAsia="en-GB"/>
        </w:rPr>
        <w:t>о водному транспорту и сопутствующей деятельности, 2</w:t>
      </w:r>
      <w:r>
        <w:rPr>
          <w:bCs/>
          <w:sz w:val="28"/>
          <w:szCs w:val="28"/>
          <w:lang w:eastAsia="en-GB"/>
        </w:rPr>
        <w:t>–</w:t>
      </w:r>
      <w:r w:rsidRPr="002F2902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п</w:t>
      </w:r>
      <w:r w:rsidRPr="002F2902">
        <w:rPr>
          <w:bCs/>
          <w:sz w:val="28"/>
          <w:szCs w:val="28"/>
          <w:lang w:eastAsia="en-GB"/>
        </w:rPr>
        <w:t>о охране труда, 3</w:t>
      </w:r>
      <w:r>
        <w:rPr>
          <w:bCs/>
          <w:sz w:val="28"/>
          <w:szCs w:val="28"/>
          <w:lang w:eastAsia="en-GB"/>
        </w:rPr>
        <w:t>–</w:t>
      </w:r>
      <w:r w:rsidRPr="002F2902">
        <w:rPr>
          <w:bCs/>
          <w:sz w:val="28"/>
          <w:szCs w:val="28"/>
          <w:lang w:eastAsia="en-GB"/>
        </w:rPr>
        <w:t xml:space="preserve"> </w:t>
      </w:r>
      <w:r>
        <w:rPr>
          <w:bCs/>
          <w:sz w:val="28"/>
          <w:szCs w:val="28"/>
          <w:lang w:eastAsia="en-GB"/>
        </w:rPr>
        <w:t>п</w:t>
      </w:r>
      <w:r w:rsidRPr="002F2902">
        <w:rPr>
          <w:bCs/>
          <w:sz w:val="28"/>
          <w:szCs w:val="28"/>
          <w:lang w:eastAsia="en-GB"/>
        </w:rPr>
        <w:t>о области защиты прав потребителей/надзору за рынком, согласно следующему примеру:</w:t>
      </w:r>
    </w:p>
    <w:p w:rsidR="006630D7" w:rsidRPr="002F2902" w:rsidRDefault="006630D7" w:rsidP="006630D7">
      <w:pPr>
        <w:ind w:firstLine="0"/>
        <w:jc w:val="right"/>
        <w:rPr>
          <w:b/>
          <w:bCs/>
          <w:sz w:val="24"/>
          <w:szCs w:val="24"/>
          <w:lang w:eastAsia="en-GB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1092"/>
        <w:gridCol w:w="3105"/>
        <w:gridCol w:w="1083"/>
        <w:gridCol w:w="1380"/>
        <w:gridCol w:w="1215"/>
        <w:gridCol w:w="966"/>
      </w:tblGrid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 xml:space="preserve">№ </w:t>
            </w:r>
            <w:proofErr w:type="gramStart"/>
            <w:r>
              <w:rPr>
                <w:b/>
                <w:bCs/>
                <w:lang w:eastAsia="en-GB"/>
              </w:rPr>
              <w:t>п</w:t>
            </w:r>
            <w:proofErr w:type="gramEnd"/>
            <w:r>
              <w:rPr>
                <w:b/>
                <w:bCs/>
                <w:lang w:eastAsia="en-GB"/>
              </w:rPr>
              <w:t>/п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Квартал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 xml:space="preserve">Совместный список субъектов/объектов </w:t>
            </w:r>
          </w:p>
        </w:tc>
        <w:tc>
          <w:tcPr>
            <w:tcW w:w="24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2F2902">
              <w:rPr>
                <w:b/>
                <w:bCs/>
                <w:lang w:eastAsia="en-GB"/>
              </w:rPr>
              <w:t>Количество баллов риска</w:t>
            </w:r>
          </w:p>
        </w:tc>
      </w:tr>
      <w:tr w:rsidR="006630D7" w:rsidRPr="002F2902" w:rsidTr="006630D7">
        <w:trPr>
          <w:jc w:val="center"/>
        </w:trPr>
        <w:tc>
          <w:tcPr>
            <w:tcW w:w="25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Водный транспорт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Защита прав потребителей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Охрана труда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i/>
                <w:lang w:eastAsia="en-GB"/>
              </w:rPr>
            </w:pPr>
            <w:r w:rsidRPr="002F2902">
              <w:rPr>
                <w:i/>
                <w:lang w:eastAsia="en-GB"/>
              </w:rPr>
              <w:t>Среднее значение</w:t>
            </w:r>
          </w:p>
        </w:tc>
      </w:tr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1</w:t>
            </w:r>
          </w:p>
        </w:tc>
        <w:tc>
          <w:tcPr>
            <w:tcW w:w="6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I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ООО D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710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950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790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i/>
                <w:lang w:eastAsia="en-GB"/>
              </w:rPr>
            </w:pPr>
            <w:r w:rsidRPr="002F2902">
              <w:rPr>
                <w:i/>
                <w:lang w:eastAsia="en-GB"/>
              </w:rPr>
              <w:t>816</w:t>
            </w:r>
          </w:p>
        </w:tc>
      </w:tr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2</w:t>
            </w:r>
          </w:p>
        </w:tc>
        <w:tc>
          <w:tcPr>
            <w:tcW w:w="61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ООО A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1000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980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i/>
                <w:lang w:eastAsia="en-GB"/>
              </w:rPr>
            </w:pPr>
            <w:r w:rsidRPr="002F2902">
              <w:rPr>
                <w:i/>
                <w:lang w:eastAsia="en-GB"/>
              </w:rPr>
              <w:t>990</w:t>
            </w:r>
          </w:p>
        </w:tc>
      </w:tr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3</w:t>
            </w: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ООО B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-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1000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980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i/>
                <w:lang w:eastAsia="en-GB"/>
              </w:rPr>
            </w:pPr>
            <w:r w:rsidRPr="002F2902">
              <w:rPr>
                <w:i/>
                <w:lang w:eastAsia="en-GB"/>
              </w:rPr>
              <w:t>990</w:t>
            </w:r>
          </w:p>
        </w:tc>
      </w:tr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5</w:t>
            </w:r>
          </w:p>
        </w:tc>
        <w:tc>
          <w:tcPr>
            <w:tcW w:w="61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ООО C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 xml:space="preserve">980 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870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i/>
                <w:lang w:eastAsia="en-GB"/>
              </w:rPr>
            </w:pPr>
            <w:r w:rsidRPr="002F2902">
              <w:rPr>
                <w:i/>
                <w:lang w:eastAsia="en-GB"/>
              </w:rPr>
              <w:t>925</w:t>
            </w:r>
          </w:p>
        </w:tc>
      </w:tr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6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II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ООО E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970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420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i/>
                <w:lang w:eastAsia="en-GB"/>
              </w:rPr>
            </w:pPr>
            <w:r w:rsidRPr="002F2902">
              <w:rPr>
                <w:i/>
                <w:lang w:eastAsia="en-GB"/>
              </w:rPr>
              <w:t>695</w:t>
            </w:r>
          </w:p>
        </w:tc>
      </w:tr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7</w:t>
            </w:r>
          </w:p>
        </w:tc>
        <w:tc>
          <w:tcPr>
            <w:tcW w:w="61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ООО F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680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560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520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i/>
                <w:lang w:eastAsia="en-GB"/>
              </w:rPr>
            </w:pPr>
            <w:r w:rsidRPr="002F2902">
              <w:rPr>
                <w:i/>
                <w:lang w:eastAsia="en-GB"/>
              </w:rPr>
              <w:t>586</w:t>
            </w:r>
          </w:p>
        </w:tc>
      </w:tr>
      <w:tr w:rsidR="006630D7" w:rsidRPr="002F2902" w:rsidTr="006630D7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8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  <w:r w:rsidRPr="002F2902">
              <w:rPr>
                <w:lang w:eastAsia="en-GB"/>
              </w:rPr>
              <w:t>III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630D7" w:rsidRPr="002F2902" w:rsidRDefault="006630D7" w:rsidP="006630D7">
            <w:pPr>
              <w:ind w:firstLine="0"/>
              <w:jc w:val="left"/>
              <w:rPr>
                <w:lang w:eastAsia="en-GB"/>
              </w:rPr>
            </w:pPr>
            <w:r w:rsidRPr="002F2902">
              <w:rPr>
                <w:lang w:eastAsia="en-GB"/>
              </w:rPr>
              <w:t>…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0D7" w:rsidRPr="002F2902" w:rsidRDefault="006630D7" w:rsidP="006630D7">
            <w:pPr>
              <w:ind w:firstLine="0"/>
              <w:jc w:val="center"/>
              <w:rPr>
                <w:lang w:eastAsia="en-GB"/>
              </w:rPr>
            </w:pPr>
          </w:p>
        </w:tc>
      </w:tr>
    </w:tbl>
    <w:p w:rsidR="006630D7" w:rsidRPr="002F2902" w:rsidRDefault="006630D7" w:rsidP="006630D7">
      <w:pPr>
        <w:ind w:firstLine="567"/>
        <w:jc w:val="left"/>
        <w:rPr>
          <w:bCs/>
          <w:sz w:val="24"/>
          <w:szCs w:val="24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6.</w:t>
      </w:r>
      <w:r w:rsidRPr="002F2902">
        <w:rPr>
          <w:bCs/>
          <w:sz w:val="28"/>
          <w:szCs w:val="28"/>
          <w:lang w:eastAsia="en-GB"/>
        </w:rPr>
        <w:t xml:space="preserve"> Составление консолидированного годового плана предполагает и закрепление квартального периода, намечаемого для данных проверок. Параллельно, на место и квартал, закрепленные за лицом или категорией лиц, могут влиять и сезонные или прочие общественно-экономические факторы, имеющие </w:t>
      </w:r>
      <w:proofErr w:type="gramStart"/>
      <w:r w:rsidRPr="002F2902">
        <w:rPr>
          <w:bCs/>
          <w:sz w:val="28"/>
          <w:szCs w:val="28"/>
          <w:lang w:eastAsia="en-GB"/>
        </w:rPr>
        <w:t>важное значение</w:t>
      </w:r>
      <w:proofErr w:type="gramEnd"/>
      <w:r w:rsidRPr="002F2902">
        <w:rPr>
          <w:bCs/>
          <w:sz w:val="28"/>
          <w:szCs w:val="28"/>
          <w:lang w:eastAsia="en-GB"/>
        </w:rPr>
        <w:t xml:space="preserve"> для цели и объекта контроля, поэтому </w:t>
      </w:r>
      <w:r w:rsidRPr="002F2902">
        <w:rPr>
          <w:bCs/>
          <w:sz w:val="28"/>
          <w:szCs w:val="28"/>
          <w:lang w:eastAsia="en-GB"/>
        </w:rPr>
        <w:lastRenderedPageBreak/>
        <w:t>следует стремиться к проведению максимально эффективно</w:t>
      </w:r>
      <w:r>
        <w:rPr>
          <w:bCs/>
          <w:sz w:val="28"/>
          <w:szCs w:val="28"/>
          <w:lang w:eastAsia="en-GB"/>
        </w:rPr>
        <w:t>го контроля</w:t>
      </w:r>
      <w:r w:rsidRPr="002F2902">
        <w:rPr>
          <w:bCs/>
          <w:sz w:val="28"/>
          <w:szCs w:val="28"/>
          <w:lang w:eastAsia="en-GB"/>
        </w:rPr>
        <w:t>, но при минимально возможной нагрузке на контролируемое  лицо.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7.</w:t>
      </w:r>
      <w:r w:rsidRPr="002F2902">
        <w:rPr>
          <w:bCs/>
          <w:sz w:val="28"/>
          <w:szCs w:val="28"/>
          <w:lang w:eastAsia="en-GB"/>
        </w:rPr>
        <w:t xml:space="preserve"> При объединении предварительных планов в совместный годовой план учитывается общее количество проверок в год, возможных для контролирующего органа, и процентная доля в общем количестве проверок, закрепленная за каждой областью. </w:t>
      </w:r>
    </w:p>
    <w:p w:rsidR="006630D7" w:rsidRPr="002F2902" w:rsidRDefault="006630D7" w:rsidP="006630D7">
      <w:pPr>
        <w:ind w:firstLine="567"/>
        <w:rPr>
          <w:b/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8.</w:t>
      </w:r>
      <w:r w:rsidRPr="002F2902">
        <w:rPr>
          <w:bCs/>
          <w:sz w:val="28"/>
          <w:szCs w:val="28"/>
          <w:lang w:eastAsia="en-GB"/>
        </w:rPr>
        <w:t xml:space="preserve"> В процессе составления совместного плана обеспечивается, чтобы меньшее количество лиц/предприятий, </w:t>
      </w:r>
      <w:r>
        <w:rPr>
          <w:bCs/>
          <w:sz w:val="28"/>
          <w:szCs w:val="28"/>
          <w:lang w:eastAsia="en-GB"/>
        </w:rPr>
        <w:t>которое стало</w:t>
      </w:r>
      <w:r w:rsidRPr="002F2902">
        <w:rPr>
          <w:bCs/>
          <w:sz w:val="28"/>
          <w:szCs w:val="28"/>
          <w:lang w:eastAsia="en-GB"/>
        </w:rPr>
        <w:t xml:space="preserve"> результат</w:t>
      </w:r>
      <w:r>
        <w:rPr>
          <w:bCs/>
          <w:sz w:val="28"/>
          <w:szCs w:val="28"/>
          <w:lang w:eastAsia="en-GB"/>
        </w:rPr>
        <w:t>ом</w:t>
      </w:r>
      <w:r w:rsidRPr="002F2902">
        <w:rPr>
          <w:bCs/>
          <w:sz w:val="28"/>
          <w:szCs w:val="28"/>
          <w:lang w:eastAsia="en-GB"/>
        </w:rPr>
        <w:t xml:space="preserve"> объединения областей, было дополнено и соответствовало в окончательном варианте намеченному/потенциальному количеству лиц/предприятий, которые могут быть </w:t>
      </w:r>
      <w:r>
        <w:rPr>
          <w:bCs/>
          <w:sz w:val="28"/>
          <w:szCs w:val="28"/>
          <w:lang w:eastAsia="en-GB"/>
        </w:rPr>
        <w:t>пров</w:t>
      </w:r>
      <w:r w:rsidRPr="002F2902">
        <w:rPr>
          <w:bCs/>
          <w:sz w:val="28"/>
          <w:szCs w:val="28"/>
          <w:lang w:eastAsia="en-GB"/>
        </w:rPr>
        <w:t xml:space="preserve">ерены </w:t>
      </w:r>
      <w:r>
        <w:rPr>
          <w:bCs/>
          <w:sz w:val="28"/>
          <w:szCs w:val="28"/>
          <w:lang w:eastAsia="en-GB"/>
        </w:rPr>
        <w:t xml:space="preserve">контролирующим </w:t>
      </w:r>
      <w:r w:rsidRPr="002F2902">
        <w:rPr>
          <w:bCs/>
          <w:sz w:val="28"/>
          <w:szCs w:val="28"/>
          <w:lang w:eastAsia="en-GB"/>
        </w:rPr>
        <w:t>органом в течение года.  Дополнение совместного плана производится согласно процедурам,</w:t>
      </w:r>
      <w:r>
        <w:rPr>
          <w:bCs/>
          <w:sz w:val="28"/>
          <w:szCs w:val="28"/>
          <w:lang w:eastAsia="en-GB"/>
        </w:rPr>
        <w:t xml:space="preserve"> указанным выше,</w:t>
      </w:r>
      <w:r w:rsidRPr="002F2902">
        <w:rPr>
          <w:bCs/>
          <w:sz w:val="28"/>
          <w:szCs w:val="28"/>
          <w:lang w:eastAsia="en-GB"/>
        </w:rPr>
        <w:t xml:space="preserve"> при каждой необходимости, до составления полного годового плана.</w:t>
      </w:r>
    </w:p>
    <w:p w:rsidR="006630D7" w:rsidRDefault="006630D7" w:rsidP="006630D7">
      <w:pPr>
        <w:ind w:firstLine="567"/>
        <w:rPr>
          <w:bCs/>
          <w:sz w:val="28"/>
          <w:szCs w:val="28"/>
          <w:lang w:eastAsia="en-GB"/>
        </w:rPr>
      </w:pPr>
    </w:p>
    <w:p w:rsidR="006630D7" w:rsidRPr="002F2902" w:rsidRDefault="006630D7" w:rsidP="006630D7">
      <w:pPr>
        <w:ind w:firstLine="567"/>
        <w:rPr>
          <w:bCs/>
          <w:sz w:val="28"/>
          <w:szCs w:val="28"/>
          <w:lang w:eastAsia="en-GB"/>
        </w:rPr>
      </w:pPr>
      <w:r w:rsidRPr="002F2902">
        <w:rPr>
          <w:b/>
          <w:bCs/>
          <w:sz w:val="28"/>
          <w:szCs w:val="28"/>
          <w:lang w:eastAsia="en-GB"/>
        </w:rPr>
        <w:t>9.</w:t>
      </w:r>
      <w:r w:rsidRPr="002F2902">
        <w:rPr>
          <w:bCs/>
          <w:sz w:val="28"/>
          <w:szCs w:val="28"/>
          <w:lang w:eastAsia="en-GB"/>
        </w:rPr>
        <w:t xml:space="preserve"> Контрольный визит, согласно годовому плану, проводится совместно с инспектором, отвечающим за защиту прав потребителя/надзор за рынком, и, при необходимости, с инспектором, отвечающим за охрану труда, с применением соответствующих проверочных листов. Если инспектор, отвечающ</w:t>
      </w:r>
      <w:r>
        <w:rPr>
          <w:bCs/>
          <w:sz w:val="28"/>
          <w:szCs w:val="28"/>
          <w:lang w:eastAsia="en-GB"/>
        </w:rPr>
        <w:t>ий</w:t>
      </w:r>
      <w:r w:rsidRPr="002F2902">
        <w:rPr>
          <w:bCs/>
          <w:sz w:val="28"/>
          <w:szCs w:val="28"/>
          <w:lang w:eastAsia="en-GB"/>
        </w:rPr>
        <w:t xml:space="preserve"> за охрану труда, обя</w:t>
      </w:r>
      <w:r>
        <w:rPr>
          <w:bCs/>
          <w:sz w:val="28"/>
          <w:szCs w:val="28"/>
          <w:lang w:eastAsia="en-GB"/>
        </w:rPr>
        <w:t>зан будет</w:t>
      </w:r>
      <w:r w:rsidRPr="002F2902">
        <w:rPr>
          <w:bCs/>
          <w:sz w:val="28"/>
          <w:szCs w:val="28"/>
          <w:lang w:eastAsia="en-GB"/>
        </w:rPr>
        <w:t xml:space="preserve"> выбрать </w:t>
      </w:r>
      <w:r>
        <w:rPr>
          <w:bCs/>
          <w:sz w:val="28"/>
          <w:szCs w:val="28"/>
          <w:lang w:eastAsia="en-GB"/>
        </w:rPr>
        <w:t xml:space="preserve"> </w:t>
      </w:r>
      <w:r w:rsidRPr="002F2902">
        <w:rPr>
          <w:bCs/>
          <w:sz w:val="28"/>
          <w:szCs w:val="28"/>
          <w:lang w:eastAsia="en-GB"/>
        </w:rPr>
        <w:t xml:space="preserve"> одн</w:t>
      </w:r>
      <w:r>
        <w:rPr>
          <w:bCs/>
          <w:sz w:val="28"/>
          <w:szCs w:val="28"/>
          <w:lang w:eastAsia="en-GB"/>
        </w:rPr>
        <w:t>у</w:t>
      </w:r>
      <w:r w:rsidRPr="002F2902">
        <w:rPr>
          <w:bCs/>
          <w:sz w:val="28"/>
          <w:szCs w:val="28"/>
          <w:lang w:eastAsia="en-GB"/>
        </w:rPr>
        <w:t xml:space="preserve"> из нескольких провер</w:t>
      </w:r>
      <w:r>
        <w:rPr>
          <w:bCs/>
          <w:sz w:val="28"/>
          <w:szCs w:val="28"/>
          <w:lang w:eastAsia="en-GB"/>
        </w:rPr>
        <w:t>о</w:t>
      </w:r>
      <w:r w:rsidRPr="002F2902">
        <w:rPr>
          <w:bCs/>
          <w:sz w:val="28"/>
          <w:szCs w:val="28"/>
          <w:lang w:eastAsia="en-GB"/>
        </w:rPr>
        <w:t>к, проводимых одновременно,  выбирается хозяйствующий субъект с самой высокой степенью риска в области охраны труда.</w:t>
      </w: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</w:p>
    <w:p w:rsidR="006630D7" w:rsidRPr="002F2902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t>Приложение № 3</w:t>
      </w:r>
      <w:r w:rsidRPr="002F2902">
        <w:rPr>
          <w:rFonts w:ascii="TimesNewRomanPS-ItalicMT" w:hAnsi="TimesNewRomanPS-ItalicMT"/>
          <w:iCs/>
          <w:color w:val="000000"/>
          <w:lang w:eastAsia="ru-RU"/>
        </w:rPr>
        <w:br/>
        <w:t xml:space="preserve">к Методологии государственного контроля </w:t>
      </w:r>
    </w:p>
    <w:p w:rsidR="006630D7" w:rsidRPr="002F2902" w:rsidRDefault="006630D7" w:rsidP="006630D7">
      <w:pPr>
        <w:ind w:firstLine="0"/>
        <w:jc w:val="right"/>
        <w:rPr>
          <w:rFonts w:ascii="TimesNewRomanPS-ItalicMT" w:hAnsi="TimesNewRomanPS-ItalicMT"/>
          <w:iCs/>
          <w:color w:val="000000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t>предпринимательской деятельности на основе анализа рисков</w:t>
      </w:r>
    </w:p>
    <w:p w:rsidR="006630D7" w:rsidRPr="002F2902" w:rsidRDefault="006630D7" w:rsidP="006630D7">
      <w:pPr>
        <w:ind w:firstLine="0"/>
        <w:jc w:val="right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  <w:r w:rsidRPr="002F2902">
        <w:rPr>
          <w:rFonts w:ascii="TimesNewRomanPS-ItalicMT" w:hAnsi="TimesNewRomanPS-ItalicMT"/>
          <w:iCs/>
          <w:color w:val="000000"/>
          <w:lang w:eastAsia="ru-RU"/>
        </w:rPr>
        <w:t xml:space="preserve"> в областях контроля  Агентства водного транспорта</w:t>
      </w:r>
    </w:p>
    <w:p w:rsidR="006630D7" w:rsidRPr="002F2902" w:rsidRDefault="006630D7" w:rsidP="006630D7">
      <w:pPr>
        <w:tabs>
          <w:tab w:val="left" w:pos="10065"/>
        </w:tabs>
        <w:spacing w:line="276" w:lineRule="auto"/>
        <w:ind w:firstLine="0"/>
        <w:jc w:val="right"/>
        <w:rPr>
          <w:sz w:val="24"/>
          <w:szCs w:val="24"/>
          <w:lang w:eastAsia="en-GB"/>
        </w:rPr>
      </w:pPr>
    </w:p>
    <w:p w:rsidR="006630D7" w:rsidRPr="002F2902" w:rsidRDefault="006630D7" w:rsidP="006630D7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2F2902">
        <w:rPr>
          <w:b/>
          <w:sz w:val="24"/>
          <w:szCs w:val="24"/>
          <w:lang w:eastAsia="en-GB"/>
        </w:rPr>
        <w:t xml:space="preserve">Пример № 1 </w:t>
      </w:r>
    </w:p>
    <w:p w:rsidR="006630D7" w:rsidRPr="002F2902" w:rsidRDefault="006630D7" w:rsidP="006630D7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2F2902">
        <w:rPr>
          <w:b/>
          <w:sz w:val="24"/>
          <w:szCs w:val="24"/>
          <w:lang w:eastAsia="en-GB"/>
        </w:rPr>
        <w:t xml:space="preserve">Форма и структура годового плана </w:t>
      </w:r>
      <w:r>
        <w:rPr>
          <w:b/>
          <w:sz w:val="24"/>
          <w:szCs w:val="24"/>
          <w:lang w:eastAsia="en-GB"/>
        </w:rPr>
        <w:t>контроля</w:t>
      </w:r>
    </w:p>
    <w:tbl>
      <w:tblPr>
        <w:tblStyle w:val="TableGrid1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9"/>
        <w:gridCol w:w="1356"/>
        <w:gridCol w:w="963"/>
        <w:gridCol w:w="1134"/>
        <w:gridCol w:w="1730"/>
        <w:gridCol w:w="1247"/>
        <w:gridCol w:w="2155"/>
      </w:tblGrid>
      <w:tr w:rsidR="006630D7" w:rsidRPr="002F2902" w:rsidTr="006630D7">
        <w:tc>
          <w:tcPr>
            <w:tcW w:w="629" w:type="dxa"/>
          </w:tcPr>
          <w:p w:rsidR="006630D7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№</w:t>
            </w:r>
          </w:p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Лицо</w:t>
            </w:r>
          </w:p>
        </w:tc>
        <w:tc>
          <w:tcPr>
            <w:tcW w:w="963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Объект</w:t>
            </w:r>
          </w:p>
        </w:tc>
        <w:tc>
          <w:tcPr>
            <w:tcW w:w="1134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Квартал</w:t>
            </w:r>
          </w:p>
        </w:tc>
        <w:tc>
          <w:tcPr>
            <w:tcW w:w="5132" w:type="dxa"/>
            <w:gridSpan w:val="3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Внутренние области контроля</w:t>
            </w:r>
          </w:p>
        </w:tc>
      </w:tr>
      <w:tr w:rsidR="006630D7" w:rsidRPr="002F2902" w:rsidTr="007C6497">
        <w:tc>
          <w:tcPr>
            <w:tcW w:w="4082" w:type="dxa"/>
            <w:gridSpan w:val="4"/>
          </w:tcPr>
          <w:p w:rsidR="006630D7" w:rsidRPr="002F2902" w:rsidRDefault="006630D7" w:rsidP="006630D7">
            <w:pPr>
              <w:rPr>
                <w:lang w:eastAsia="ru-RU"/>
              </w:rPr>
            </w:pPr>
          </w:p>
        </w:tc>
        <w:tc>
          <w:tcPr>
            <w:tcW w:w="1730" w:type="dxa"/>
          </w:tcPr>
          <w:p w:rsidR="006630D7" w:rsidRPr="002F2902" w:rsidRDefault="006630D7" w:rsidP="006630D7">
            <w:pPr>
              <w:rPr>
                <w:i/>
                <w:lang w:eastAsia="ru-RU"/>
              </w:rPr>
            </w:pPr>
          </w:p>
        </w:tc>
        <w:tc>
          <w:tcPr>
            <w:tcW w:w="1247" w:type="dxa"/>
          </w:tcPr>
          <w:p w:rsidR="006630D7" w:rsidRPr="002F2902" w:rsidRDefault="006630D7" w:rsidP="006630D7">
            <w:pPr>
              <w:rPr>
                <w:i/>
                <w:lang w:eastAsia="ru-RU"/>
              </w:rPr>
            </w:pPr>
          </w:p>
        </w:tc>
        <w:tc>
          <w:tcPr>
            <w:tcW w:w="2155" w:type="dxa"/>
          </w:tcPr>
          <w:p w:rsidR="006630D7" w:rsidRPr="002F2902" w:rsidRDefault="006630D7" w:rsidP="006630D7">
            <w:pPr>
              <w:rPr>
                <w:i/>
                <w:lang w:eastAsia="ru-RU"/>
              </w:rPr>
            </w:pPr>
          </w:p>
        </w:tc>
      </w:tr>
      <w:tr w:rsidR="006630D7" w:rsidRPr="002F2902" w:rsidTr="007C6497">
        <w:tc>
          <w:tcPr>
            <w:tcW w:w="4082" w:type="dxa"/>
            <w:gridSpan w:val="4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730" w:type="dxa"/>
          </w:tcPr>
          <w:p w:rsidR="006630D7" w:rsidRPr="002F2902" w:rsidRDefault="006630D7" w:rsidP="007C6497">
            <w:pPr>
              <w:ind w:firstLine="0"/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>Область A</w:t>
            </w:r>
            <w:r w:rsidRPr="002F2902">
              <w:rPr>
                <w:lang w:eastAsia="ru-RU"/>
              </w:rPr>
              <w:t xml:space="preserve"> </w:t>
            </w:r>
          </w:p>
          <w:p w:rsidR="006630D7" w:rsidRPr="002F2902" w:rsidRDefault="006630D7" w:rsidP="007C6497">
            <w:pPr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 w:rsidRPr="002F2902">
              <w:rPr>
                <w:lang w:eastAsia="ru-RU"/>
              </w:rPr>
              <w:t>одный транспорт)</w:t>
            </w:r>
          </w:p>
        </w:tc>
        <w:tc>
          <w:tcPr>
            <w:tcW w:w="1247" w:type="dxa"/>
          </w:tcPr>
          <w:p w:rsidR="006630D7" w:rsidRPr="002F2902" w:rsidRDefault="006630D7" w:rsidP="007C6497">
            <w:pPr>
              <w:ind w:firstLine="0"/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>Область B</w:t>
            </w:r>
            <w:r w:rsidR="007C6497">
              <w:rPr>
                <w:i/>
                <w:lang w:eastAsia="ru-RU"/>
              </w:rPr>
              <w:t xml:space="preserve"> </w:t>
            </w:r>
            <w:r w:rsidRPr="002F2902">
              <w:rPr>
                <w:lang w:eastAsia="ru-RU"/>
              </w:rPr>
              <w:t>(напр</w:t>
            </w:r>
            <w:r>
              <w:rPr>
                <w:lang w:eastAsia="ru-RU"/>
              </w:rPr>
              <w:t xml:space="preserve">имер, 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</w:t>
            </w:r>
            <w:r w:rsidR="007C6497">
              <w:rPr>
                <w:lang w:eastAsia="ru-RU"/>
              </w:rPr>
              <w:t xml:space="preserve">ащита </w:t>
            </w:r>
            <w:r w:rsidRPr="002F2902">
              <w:rPr>
                <w:lang w:eastAsia="ru-RU"/>
              </w:rPr>
              <w:t>прав потребителей)</w:t>
            </w:r>
          </w:p>
        </w:tc>
        <w:tc>
          <w:tcPr>
            <w:tcW w:w="2155" w:type="dxa"/>
          </w:tcPr>
          <w:p w:rsidR="006630D7" w:rsidRPr="002F2902" w:rsidRDefault="006630D7" w:rsidP="007C6497">
            <w:pPr>
              <w:ind w:firstLine="0"/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>Область C</w:t>
            </w:r>
            <w:r w:rsidRPr="002F2902">
              <w:rPr>
                <w:lang w:eastAsia="ru-RU"/>
              </w:rPr>
              <w:t xml:space="preserve"> 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</w:t>
            </w:r>
            <w:r w:rsidRPr="002F2902">
              <w:rPr>
                <w:lang w:eastAsia="ru-RU"/>
              </w:rPr>
              <w:t>храна труда)</w:t>
            </w:r>
          </w:p>
        </w:tc>
      </w:tr>
      <w:tr w:rsidR="006630D7" w:rsidRPr="002F2902" w:rsidTr="007C6497">
        <w:tc>
          <w:tcPr>
            <w:tcW w:w="629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1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«X»</w:t>
            </w:r>
          </w:p>
        </w:tc>
        <w:tc>
          <w:tcPr>
            <w:tcW w:w="963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«A»</w:t>
            </w:r>
          </w:p>
        </w:tc>
        <w:tc>
          <w:tcPr>
            <w:tcW w:w="1134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1730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124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215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</w:tr>
      <w:tr w:rsidR="006630D7" w:rsidRPr="002F2902" w:rsidTr="007C6497">
        <w:tc>
          <w:tcPr>
            <w:tcW w:w="629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2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АО «Y»</w:t>
            </w:r>
          </w:p>
        </w:tc>
        <w:tc>
          <w:tcPr>
            <w:tcW w:w="963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«Z»</w:t>
            </w:r>
          </w:p>
        </w:tc>
        <w:tc>
          <w:tcPr>
            <w:tcW w:w="1134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1730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124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215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  <w:tr w:rsidR="006630D7" w:rsidRPr="002F2902" w:rsidTr="007C6497">
        <w:tc>
          <w:tcPr>
            <w:tcW w:w="629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3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«W»</w:t>
            </w:r>
          </w:p>
        </w:tc>
        <w:tc>
          <w:tcPr>
            <w:tcW w:w="963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«N»</w:t>
            </w:r>
          </w:p>
        </w:tc>
        <w:tc>
          <w:tcPr>
            <w:tcW w:w="1134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1730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124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215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</w:tr>
      <w:tr w:rsidR="006630D7" w:rsidRPr="002F2902" w:rsidTr="007C6497">
        <w:tc>
          <w:tcPr>
            <w:tcW w:w="629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4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«X»</w:t>
            </w:r>
          </w:p>
        </w:tc>
        <w:tc>
          <w:tcPr>
            <w:tcW w:w="963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«B»</w:t>
            </w:r>
          </w:p>
        </w:tc>
        <w:tc>
          <w:tcPr>
            <w:tcW w:w="1134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II</w:t>
            </w:r>
          </w:p>
        </w:tc>
        <w:tc>
          <w:tcPr>
            <w:tcW w:w="1730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124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215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</w:tr>
      <w:tr w:rsidR="006630D7" w:rsidRPr="002F2902" w:rsidTr="007C6497">
        <w:tc>
          <w:tcPr>
            <w:tcW w:w="629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5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…</w:t>
            </w:r>
          </w:p>
        </w:tc>
        <w:tc>
          <w:tcPr>
            <w:tcW w:w="963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730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15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6630D7" w:rsidRPr="002F2902" w:rsidRDefault="006630D7" w:rsidP="006630D7">
      <w:pPr>
        <w:tabs>
          <w:tab w:val="left" w:pos="8364"/>
        </w:tabs>
        <w:ind w:firstLine="0"/>
        <w:jc w:val="center"/>
        <w:rPr>
          <w:sz w:val="24"/>
          <w:szCs w:val="24"/>
          <w:lang w:eastAsia="en-GB"/>
        </w:rPr>
      </w:pPr>
    </w:p>
    <w:p w:rsidR="006630D7" w:rsidRPr="002F2902" w:rsidRDefault="006630D7" w:rsidP="006630D7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2F2902">
        <w:rPr>
          <w:b/>
          <w:sz w:val="24"/>
          <w:szCs w:val="24"/>
          <w:lang w:eastAsia="en-GB"/>
        </w:rPr>
        <w:t xml:space="preserve">Пример №  2 </w:t>
      </w:r>
    </w:p>
    <w:p w:rsidR="006630D7" w:rsidRPr="002F2902" w:rsidRDefault="006630D7" w:rsidP="006630D7">
      <w:pPr>
        <w:tabs>
          <w:tab w:val="left" w:pos="8364"/>
        </w:tabs>
        <w:ind w:firstLine="0"/>
        <w:jc w:val="center"/>
        <w:rPr>
          <w:b/>
          <w:sz w:val="24"/>
          <w:szCs w:val="24"/>
          <w:lang w:eastAsia="en-GB"/>
        </w:rPr>
      </w:pPr>
      <w:r w:rsidRPr="002F2902">
        <w:rPr>
          <w:b/>
          <w:sz w:val="24"/>
          <w:szCs w:val="24"/>
          <w:lang w:eastAsia="en-GB"/>
        </w:rPr>
        <w:t xml:space="preserve">Форма и структура годового плана </w:t>
      </w:r>
      <w:r>
        <w:rPr>
          <w:b/>
          <w:sz w:val="24"/>
          <w:szCs w:val="24"/>
          <w:lang w:eastAsia="en-GB"/>
        </w:rPr>
        <w:t>контроля</w:t>
      </w:r>
    </w:p>
    <w:p w:rsidR="006630D7" w:rsidRPr="002F2902" w:rsidRDefault="006630D7" w:rsidP="006630D7">
      <w:pPr>
        <w:tabs>
          <w:tab w:val="left" w:pos="8364"/>
        </w:tabs>
        <w:ind w:firstLine="0"/>
        <w:jc w:val="left"/>
        <w:rPr>
          <w:b/>
          <w:sz w:val="24"/>
          <w:szCs w:val="24"/>
          <w:lang w:eastAsia="en-GB"/>
        </w:rPr>
      </w:pPr>
    </w:p>
    <w:p w:rsidR="006630D7" w:rsidRPr="002F2902" w:rsidRDefault="006630D7" w:rsidP="0027289F">
      <w:pPr>
        <w:numPr>
          <w:ilvl w:val="0"/>
          <w:numId w:val="4"/>
        </w:numPr>
        <w:tabs>
          <w:tab w:val="left" w:pos="8364"/>
        </w:tabs>
        <w:spacing w:line="276" w:lineRule="auto"/>
        <w:jc w:val="left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В</w:t>
      </w:r>
      <w:r w:rsidRPr="002F2902">
        <w:rPr>
          <w:b/>
          <w:sz w:val="24"/>
          <w:szCs w:val="24"/>
          <w:lang w:eastAsia="en-GB"/>
        </w:rPr>
        <w:t xml:space="preserve"> области водного транспорта и сопутствующей деятельности</w:t>
      </w:r>
    </w:p>
    <w:tbl>
      <w:tblPr>
        <w:tblStyle w:val="TableGrid1"/>
        <w:tblW w:w="91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356"/>
        <w:gridCol w:w="1134"/>
        <w:gridCol w:w="1105"/>
        <w:gridCol w:w="1559"/>
        <w:gridCol w:w="3424"/>
        <w:gridCol w:w="7"/>
      </w:tblGrid>
      <w:tr w:rsidR="006630D7" w:rsidRPr="002F2902" w:rsidTr="007C6497">
        <w:tc>
          <w:tcPr>
            <w:tcW w:w="568" w:type="dxa"/>
          </w:tcPr>
          <w:p w:rsidR="006630D7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№</w:t>
            </w:r>
          </w:p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Лицо</w:t>
            </w:r>
          </w:p>
        </w:tc>
        <w:tc>
          <w:tcPr>
            <w:tcW w:w="1134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Объект</w:t>
            </w:r>
          </w:p>
        </w:tc>
        <w:tc>
          <w:tcPr>
            <w:tcW w:w="110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Квартал</w:t>
            </w:r>
          </w:p>
        </w:tc>
        <w:tc>
          <w:tcPr>
            <w:tcW w:w="4990" w:type="dxa"/>
            <w:gridSpan w:val="3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Области проведения одновременно</w:t>
            </w:r>
            <w:r>
              <w:rPr>
                <w:b/>
                <w:lang w:eastAsia="ru-RU"/>
              </w:rPr>
              <w:t>го</w:t>
            </w:r>
            <w:r w:rsidRPr="002F2902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контроля</w:t>
            </w:r>
          </w:p>
        </w:tc>
      </w:tr>
      <w:tr w:rsidR="006630D7" w:rsidRPr="002F2902" w:rsidTr="007C6497">
        <w:trPr>
          <w:gridAfter w:val="1"/>
          <w:wAfter w:w="7" w:type="dxa"/>
        </w:trPr>
        <w:tc>
          <w:tcPr>
            <w:tcW w:w="4163" w:type="dxa"/>
            <w:gridSpan w:val="4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6630D7" w:rsidRPr="002F2902" w:rsidRDefault="006630D7" w:rsidP="007C6497">
            <w:pPr>
              <w:ind w:firstLine="0"/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 xml:space="preserve">Область B </w:t>
            </w:r>
            <w:r w:rsidRPr="002F2902">
              <w:rPr>
                <w:lang w:eastAsia="ru-RU"/>
              </w:rPr>
              <w:t>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</w:t>
            </w:r>
            <w:r w:rsidRPr="002F2902">
              <w:rPr>
                <w:lang w:eastAsia="ru-RU"/>
              </w:rPr>
              <w:t>ащита прав потребителей)</w:t>
            </w:r>
          </w:p>
        </w:tc>
        <w:tc>
          <w:tcPr>
            <w:tcW w:w="3424" w:type="dxa"/>
          </w:tcPr>
          <w:p w:rsidR="006630D7" w:rsidRPr="002F2902" w:rsidRDefault="006630D7" w:rsidP="007C6497">
            <w:pPr>
              <w:ind w:firstLine="0"/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>Область C</w:t>
            </w:r>
            <w:r w:rsidRPr="002F2902">
              <w:rPr>
                <w:lang w:eastAsia="ru-RU"/>
              </w:rPr>
              <w:t xml:space="preserve"> 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</w:t>
            </w:r>
            <w:r w:rsidRPr="002F2902">
              <w:rPr>
                <w:lang w:eastAsia="ru-RU"/>
              </w:rPr>
              <w:t>храна труда)</w:t>
            </w:r>
          </w:p>
        </w:tc>
        <w:bookmarkStart w:id="0" w:name="_GoBack"/>
        <w:bookmarkEnd w:id="0"/>
      </w:tr>
      <w:tr w:rsidR="006630D7" w:rsidRPr="002F2902" w:rsidTr="007C649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1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«X»</w:t>
            </w:r>
          </w:p>
        </w:tc>
        <w:tc>
          <w:tcPr>
            <w:tcW w:w="1134" w:type="dxa"/>
          </w:tcPr>
          <w:p w:rsidR="006630D7" w:rsidRPr="002F2902" w:rsidRDefault="006630D7" w:rsidP="007C649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«A»</w:t>
            </w:r>
          </w:p>
        </w:tc>
        <w:tc>
          <w:tcPr>
            <w:tcW w:w="110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155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3431" w:type="dxa"/>
            <w:gridSpan w:val="2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</w:tr>
      <w:tr w:rsidR="006630D7" w:rsidRPr="002F2902" w:rsidTr="007C649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2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АО «Y»</w:t>
            </w:r>
          </w:p>
        </w:tc>
        <w:tc>
          <w:tcPr>
            <w:tcW w:w="1134" w:type="dxa"/>
          </w:tcPr>
          <w:p w:rsidR="006630D7" w:rsidRPr="002F2902" w:rsidRDefault="006630D7" w:rsidP="007C649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«Z»</w:t>
            </w:r>
          </w:p>
        </w:tc>
        <w:tc>
          <w:tcPr>
            <w:tcW w:w="110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155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3431" w:type="dxa"/>
            <w:gridSpan w:val="2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  <w:tr w:rsidR="006630D7" w:rsidRPr="002F2902" w:rsidTr="007C649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3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«W»</w:t>
            </w:r>
          </w:p>
        </w:tc>
        <w:tc>
          <w:tcPr>
            <w:tcW w:w="1134" w:type="dxa"/>
          </w:tcPr>
          <w:p w:rsidR="006630D7" w:rsidRPr="002F2902" w:rsidRDefault="006630D7" w:rsidP="007C649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«N»</w:t>
            </w:r>
          </w:p>
        </w:tc>
        <w:tc>
          <w:tcPr>
            <w:tcW w:w="110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155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3431" w:type="dxa"/>
            <w:gridSpan w:val="2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</w:tr>
      <w:tr w:rsidR="006630D7" w:rsidRPr="002F2902" w:rsidTr="007C649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4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«C»</w:t>
            </w:r>
          </w:p>
        </w:tc>
        <w:tc>
          <w:tcPr>
            <w:tcW w:w="1134" w:type="dxa"/>
          </w:tcPr>
          <w:p w:rsidR="006630D7" w:rsidRPr="002F2902" w:rsidRDefault="006630D7" w:rsidP="007C649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«Y»</w:t>
            </w:r>
          </w:p>
        </w:tc>
        <w:tc>
          <w:tcPr>
            <w:tcW w:w="110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II</w:t>
            </w:r>
          </w:p>
        </w:tc>
        <w:tc>
          <w:tcPr>
            <w:tcW w:w="155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3431" w:type="dxa"/>
            <w:gridSpan w:val="2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</w:tbl>
    <w:p w:rsidR="006630D7" w:rsidRPr="002F2902" w:rsidRDefault="006630D7" w:rsidP="006630D7">
      <w:pPr>
        <w:tabs>
          <w:tab w:val="left" w:pos="8364"/>
        </w:tabs>
        <w:ind w:left="1080" w:firstLine="0"/>
        <w:jc w:val="left"/>
        <w:rPr>
          <w:b/>
          <w:sz w:val="24"/>
          <w:szCs w:val="24"/>
          <w:lang w:eastAsia="en-GB"/>
        </w:rPr>
      </w:pPr>
    </w:p>
    <w:p w:rsidR="006630D7" w:rsidRPr="002F2902" w:rsidRDefault="006630D7" w:rsidP="0027289F">
      <w:pPr>
        <w:numPr>
          <w:ilvl w:val="0"/>
          <w:numId w:val="4"/>
        </w:numPr>
        <w:tabs>
          <w:tab w:val="left" w:pos="8364"/>
        </w:tabs>
        <w:spacing w:line="276" w:lineRule="auto"/>
        <w:jc w:val="left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В</w:t>
      </w:r>
      <w:r w:rsidRPr="002F2902">
        <w:rPr>
          <w:b/>
          <w:sz w:val="24"/>
          <w:szCs w:val="24"/>
          <w:lang w:eastAsia="en-GB"/>
        </w:rPr>
        <w:t xml:space="preserve"> области защиты прав потребителей </w:t>
      </w:r>
    </w:p>
    <w:tbl>
      <w:tblPr>
        <w:tblStyle w:val="TableGrid1"/>
        <w:tblW w:w="91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356"/>
        <w:gridCol w:w="992"/>
        <w:gridCol w:w="1389"/>
        <w:gridCol w:w="2409"/>
        <w:gridCol w:w="2439"/>
      </w:tblGrid>
      <w:tr w:rsidR="006630D7" w:rsidRPr="002F2902" w:rsidTr="006630D7">
        <w:tc>
          <w:tcPr>
            <w:tcW w:w="568" w:type="dxa"/>
          </w:tcPr>
          <w:p w:rsidR="006630D7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№</w:t>
            </w:r>
          </w:p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Лицо</w:t>
            </w:r>
          </w:p>
        </w:tc>
        <w:tc>
          <w:tcPr>
            <w:tcW w:w="992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Объект</w:t>
            </w:r>
          </w:p>
        </w:tc>
        <w:tc>
          <w:tcPr>
            <w:tcW w:w="1389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Квартал</w:t>
            </w:r>
          </w:p>
        </w:tc>
        <w:tc>
          <w:tcPr>
            <w:tcW w:w="4848" w:type="dxa"/>
            <w:gridSpan w:val="2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Области проведения одновременно</w:t>
            </w:r>
            <w:r>
              <w:rPr>
                <w:b/>
                <w:lang w:eastAsia="ru-RU"/>
              </w:rPr>
              <w:t>го</w:t>
            </w:r>
            <w:r w:rsidRPr="002F2902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контроля</w:t>
            </w:r>
          </w:p>
        </w:tc>
      </w:tr>
      <w:tr w:rsidR="006630D7" w:rsidRPr="002F2902" w:rsidTr="006630D7">
        <w:tc>
          <w:tcPr>
            <w:tcW w:w="4305" w:type="dxa"/>
            <w:gridSpan w:val="4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409" w:type="dxa"/>
          </w:tcPr>
          <w:p w:rsidR="006630D7" w:rsidRPr="002F2902" w:rsidRDefault="006630D7" w:rsidP="006630D7">
            <w:pPr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>Область A</w:t>
            </w:r>
            <w:r w:rsidRPr="002F2902">
              <w:rPr>
                <w:lang w:eastAsia="ru-RU"/>
              </w:rPr>
              <w:t xml:space="preserve"> 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</w:t>
            </w:r>
            <w:r w:rsidRPr="002F2902">
              <w:rPr>
                <w:lang w:eastAsia="ru-RU"/>
              </w:rPr>
              <w:t>ранспорт)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>Область C</w:t>
            </w:r>
            <w:r w:rsidRPr="002F2902">
              <w:rPr>
                <w:lang w:eastAsia="ru-RU"/>
              </w:rPr>
              <w:t xml:space="preserve">  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</w:t>
            </w:r>
            <w:r w:rsidRPr="002F2902">
              <w:rPr>
                <w:lang w:eastAsia="ru-RU"/>
              </w:rPr>
              <w:t>храна труда)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«X»</w:t>
            </w:r>
          </w:p>
        </w:tc>
        <w:tc>
          <w:tcPr>
            <w:tcW w:w="992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«A»</w:t>
            </w:r>
          </w:p>
        </w:tc>
        <w:tc>
          <w:tcPr>
            <w:tcW w:w="138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240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АО «Y»</w:t>
            </w:r>
          </w:p>
        </w:tc>
        <w:tc>
          <w:tcPr>
            <w:tcW w:w="992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«Z»</w:t>
            </w:r>
          </w:p>
        </w:tc>
        <w:tc>
          <w:tcPr>
            <w:tcW w:w="138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240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«A»</w:t>
            </w:r>
          </w:p>
        </w:tc>
        <w:tc>
          <w:tcPr>
            <w:tcW w:w="992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«W»</w:t>
            </w:r>
          </w:p>
        </w:tc>
        <w:tc>
          <w:tcPr>
            <w:tcW w:w="138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II</w:t>
            </w:r>
          </w:p>
        </w:tc>
        <w:tc>
          <w:tcPr>
            <w:tcW w:w="240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1356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…</w:t>
            </w:r>
          </w:p>
        </w:tc>
        <w:tc>
          <w:tcPr>
            <w:tcW w:w="992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38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6630D7" w:rsidRPr="002F2902" w:rsidRDefault="006630D7" w:rsidP="006630D7">
      <w:pPr>
        <w:ind w:firstLine="0"/>
        <w:jc w:val="left"/>
        <w:rPr>
          <w:sz w:val="24"/>
          <w:szCs w:val="24"/>
          <w:lang w:eastAsia="ru-RU"/>
        </w:rPr>
      </w:pPr>
    </w:p>
    <w:p w:rsidR="006630D7" w:rsidRPr="002F2902" w:rsidRDefault="006630D7" w:rsidP="0027289F">
      <w:pPr>
        <w:numPr>
          <w:ilvl w:val="0"/>
          <w:numId w:val="4"/>
        </w:numPr>
        <w:tabs>
          <w:tab w:val="left" w:pos="8364"/>
        </w:tabs>
        <w:spacing w:line="276" w:lineRule="auto"/>
        <w:jc w:val="left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В</w:t>
      </w:r>
      <w:r w:rsidRPr="002F2902">
        <w:rPr>
          <w:b/>
          <w:sz w:val="24"/>
          <w:szCs w:val="24"/>
          <w:lang w:eastAsia="en-GB"/>
        </w:rPr>
        <w:t xml:space="preserve"> области охраны труда</w:t>
      </w:r>
    </w:p>
    <w:tbl>
      <w:tblPr>
        <w:tblStyle w:val="TableGrid1"/>
        <w:tblW w:w="91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15"/>
        <w:gridCol w:w="1417"/>
        <w:gridCol w:w="2239"/>
        <w:gridCol w:w="2439"/>
      </w:tblGrid>
      <w:tr w:rsidR="006630D7" w:rsidRPr="002F2902" w:rsidTr="006630D7">
        <w:tc>
          <w:tcPr>
            <w:tcW w:w="568" w:type="dxa"/>
          </w:tcPr>
          <w:p w:rsidR="006630D7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№</w:t>
            </w:r>
          </w:p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27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Лицо</w:t>
            </w:r>
          </w:p>
        </w:tc>
        <w:tc>
          <w:tcPr>
            <w:tcW w:w="121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Объект</w:t>
            </w:r>
          </w:p>
        </w:tc>
        <w:tc>
          <w:tcPr>
            <w:tcW w:w="1417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Квартал</w:t>
            </w:r>
          </w:p>
        </w:tc>
        <w:tc>
          <w:tcPr>
            <w:tcW w:w="4678" w:type="dxa"/>
            <w:gridSpan w:val="2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F2902">
              <w:rPr>
                <w:b/>
                <w:lang w:eastAsia="ru-RU"/>
              </w:rPr>
              <w:t>Области проведения одновременно</w:t>
            </w:r>
            <w:r>
              <w:rPr>
                <w:b/>
                <w:lang w:eastAsia="ru-RU"/>
              </w:rPr>
              <w:t>го контроля</w:t>
            </w:r>
          </w:p>
        </w:tc>
      </w:tr>
      <w:tr w:rsidR="006630D7" w:rsidRPr="002F2902" w:rsidTr="006630D7">
        <w:tc>
          <w:tcPr>
            <w:tcW w:w="4475" w:type="dxa"/>
            <w:gridSpan w:val="4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239" w:type="dxa"/>
          </w:tcPr>
          <w:p w:rsidR="006630D7" w:rsidRPr="002F2902" w:rsidRDefault="006630D7" w:rsidP="006630D7">
            <w:pPr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>Область A</w:t>
            </w:r>
            <w:r w:rsidRPr="002F2902">
              <w:rPr>
                <w:lang w:eastAsia="ru-RU"/>
              </w:rPr>
              <w:t xml:space="preserve"> </w:t>
            </w:r>
          </w:p>
          <w:p w:rsidR="006630D7" w:rsidRPr="002F2902" w:rsidRDefault="006630D7" w:rsidP="006630D7">
            <w:pPr>
              <w:rPr>
                <w:lang w:eastAsia="ru-RU"/>
              </w:rPr>
            </w:pPr>
            <w:r w:rsidRPr="002F2902">
              <w:rPr>
                <w:lang w:eastAsia="ru-RU"/>
              </w:rPr>
              <w:t>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</w:t>
            </w:r>
            <w:r w:rsidRPr="002F2902">
              <w:rPr>
                <w:lang w:eastAsia="ru-RU"/>
              </w:rPr>
              <w:t>ранспорт)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rPr>
                <w:lang w:eastAsia="ru-RU"/>
              </w:rPr>
            </w:pPr>
            <w:r w:rsidRPr="002F2902">
              <w:rPr>
                <w:i/>
                <w:lang w:eastAsia="ru-RU"/>
              </w:rPr>
              <w:t xml:space="preserve">Область B </w:t>
            </w:r>
            <w:r w:rsidRPr="002F2902">
              <w:rPr>
                <w:lang w:eastAsia="ru-RU"/>
              </w:rPr>
              <w:t>(напр</w:t>
            </w:r>
            <w:r>
              <w:rPr>
                <w:lang w:eastAsia="ru-RU"/>
              </w:rPr>
              <w:t>имер,</w:t>
            </w:r>
            <w:r w:rsidRPr="002F29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</w:t>
            </w:r>
            <w:r w:rsidRPr="002F2902">
              <w:rPr>
                <w:lang w:eastAsia="ru-RU"/>
              </w:rPr>
              <w:t>ащита прав потребителей)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127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«X»</w:t>
            </w:r>
          </w:p>
        </w:tc>
        <w:tc>
          <w:tcPr>
            <w:tcW w:w="121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«A»</w:t>
            </w:r>
          </w:p>
        </w:tc>
        <w:tc>
          <w:tcPr>
            <w:tcW w:w="141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22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127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АО «W»</w:t>
            </w:r>
          </w:p>
        </w:tc>
        <w:tc>
          <w:tcPr>
            <w:tcW w:w="121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«N»</w:t>
            </w:r>
          </w:p>
        </w:tc>
        <w:tc>
          <w:tcPr>
            <w:tcW w:w="141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22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X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127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«X»</w:t>
            </w:r>
          </w:p>
        </w:tc>
        <w:tc>
          <w:tcPr>
            <w:tcW w:w="121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«B»</w:t>
            </w:r>
          </w:p>
        </w:tc>
        <w:tc>
          <w:tcPr>
            <w:tcW w:w="141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</w:t>
            </w:r>
          </w:p>
        </w:tc>
        <w:tc>
          <w:tcPr>
            <w:tcW w:w="22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127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ООО «D»</w:t>
            </w:r>
          </w:p>
        </w:tc>
        <w:tc>
          <w:tcPr>
            <w:tcW w:w="1215" w:type="dxa"/>
          </w:tcPr>
          <w:p w:rsidR="006630D7" w:rsidRPr="002F2902" w:rsidRDefault="006630D7" w:rsidP="006630D7">
            <w:pPr>
              <w:spacing w:line="276" w:lineRule="auto"/>
              <w:ind w:firstLine="0"/>
              <w:rPr>
                <w:lang w:eastAsia="ru-RU"/>
              </w:rPr>
            </w:pPr>
            <w:r w:rsidRPr="002F2902">
              <w:rPr>
                <w:lang w:eastAsia="ru-RU"/>
              </w:rPr>
              <w:t>«R»</w:t>
            </w:r>
          </w:p>
        </w:tc>
        <w:tc>
          <w:tcPr>
            <w:tcW w:w="141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II</w:t>
            </w:r>
          </w:p>
        </w:tc>
        <w:tc>
          <w:tcPr>
            <w:tcW w:w="22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  <w:r w:rsidRPr="002F2902">
              <w:rPr>
                <w:lang w:eastAsia="ru-RU"/>
              </w:rPr>
              <w:t>-</w:t>
            </w:r>
          </w:p>
        </w:tc>
      </w:tr>
      <w:tr w:rsidR="006630D7" w:rsidRPr="002F2902" w:rsidTr="006630D7">
        <w:tc>
          <w:tcPr>
            <w:tcW w:w="568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1275" w:type="dxa"/>
          </w:tcPr>
          <w:p w:rsidR="006630D7" w:rsidRPr="002F2902" w:rsidRDefault="006630D7" w:rsidP="006630D7">
            <w:pPr>
              <w:spacing w:line="276" w:lineRule="auto"/>
              <w:rPr>
                <w:lang w:eastAsia="ru-RU"/>
              </w:rPr>
            </w:pPr>
            <w:r w:rsidRPr="002F2902">
              <w:rPr>
                <w:lang w:eastAsia="ru-RU"/>
              </w:rPr>
              <w:t>…</w:t>
            </w:r>
          </w:p>
        </w:tc>
        <w:tc>
          <w:tcPr>
            <w:tcW w:w="1215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439" w:type="dxa"/>
          </w:tcPr>
          <w:p w:rsidR="006630D7" w:rsidRPr="002F2902" w:rsidRDefault="006630D7" w:rsidP="006630D7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6630D7" w:rsidRPr="002F2902" w:rsidRDefault="006630D7" w:rsidP="006630D7">
      <w:pPr>
        <w:ind w:firstLine="0"/>
        <w:jc w:val="left"/>
        <w:rPr>
          <w:sz w:val="24"/>
          <w:szCs w:val="24"/>
          <w:lang w:eastAsia="ru-RU"/>
        </w:rPr>
      </w:pPr>
      <w:r w:rsidRPr="002F2902">
        <w:rPr>
          <w:b/>
          <w:sz w:val="24"/>
          <w:szCs w:val="24"/>
          <w:lang w:eastAsia="ru-RU"/>
        </w:rPr>
        <w:t>Примечание</w:t>
      </w:r>
      <w:r w:rsidRPr="002F2902">
        <w:rPr>
          <w:sz w:val="24"/>
          <w:szCs w:val="24"/>
          <w:lang w:eastAsia="ru-RU"/>
        </w:rPr>
        <w:t>:</w:t>
      </w:r>
    </w:p>
    <w:p w:rsidR="006630D7" w:rsidRPr="002F2902" w:rsidRDefault="006630D7" w:rsidP="006630D7">
      <w:pPr>
        <w:tabs>
          <w:tab w:val="left" w:pos="270"/>
        </w:tabs>
        <w:ind w:firstLine="0"/>
        <w:contextualSpacing/>
        <w:rPr>
          <w:sz w:val="24"/>
          <w:szCs w:val="24"/>
          <w:lang w:eastAsia="ru-RU"/>
        </w:rPr>
      </w:pPr>
      <w:r w:rsidRPr="002F2902">
        <w:rPr>
          <w:sz w:val="24"/>
          <w:szCs w:val="24"/>
          <w:lang w:eastAsia="ru-RU"/>
        </w:rPr>
        <w:t xml:space="preserve">1) </w:t>
      </w:r>
      <w:r>
        <w:rPr>
          <w:sz w:val="24"/>
          <w:szCs w:val="24"/>
          <w:lang w:eastAsia="ru-RU"/>
        </w:rPr>
        <w:t>Нап</w:t>
      </w:r>
      <w:r w:rsidRPr="002F2902">
        <w:rPr>
          <w:sz w:val="24"/>
          <w:szCs w:val="24"/>
          <w:lang w:eastAsia="ru-RU"/>
        </w:rPr>
        <w:t>ример</w:t>
      </w:r>
      <w:r>
        <w:rPr>
          <w:sz w:val="24"/>
          <w:szCs w:val="24"/>
          <w:lang w:eastAsia="ru-RU"/>
        </w:rPr>
        <w:t>,</w:t>
      </w:r>
      <w:r w:rsidRPr="002F2902">
        <w:rPr>
          <w:sz w:val="24"/>
          <w:szCs w:val="24"/>
          <w:lang w:eastAsia="ru-RU"/>
        </w:rPr>
        <w:t xml:space="preserve"> № 2. План содержит столько таблиц, сколько областей </w:t>
      </w:r>
      <w:r>
        <w:rPr>
          <w:sz w:val="24"/>
          <w:szCs w:val="24"/>
          <w:lang w:eastAsia="ru-RU"/>
        </w:rPr>
        <w:t>контроля</w:t>
      </w:r>
      <w:r w:rsidRPr="002F2902">
        <w:rPr>
          <w:sz w:val="24"/>
          <w:szCs w:val="24"/>
          <w:lang w:eastAsia="ru-RU"/>
        </w:rPr>
        <w:t xml:space="preserve"> входит в компетенцию </w:t>
      </w:r>
      <w:r>
        <w:rPr>
          <w:sz w:val="24"/>
          <w:szCs w:val="24"/>
          <w:lang w:eastAsia="ru-RU"/>
        </w:rPr>
        <w:t>А</w:t>
      </w:r>
      <w:r w:rsidRPr="002F2902">
        <w:rPr>
          <w:sz w:val="24"/>
          <w:szCs w:val="24"/>
          <w:lang w:eastAsia="ru-RU"/>
        </w:rPr>
        <w:t xml:space="preserve">гентства. 3-я графа содержит список подлежащих </w:t>
      </w:r>
      <w:r>
        <w:rPr>
          <w:sz w:val="24"/>
          <w:szCs w:val="24"/>
          <w:lang w:eastAsia="ru-RU"/>
        </w:rPr>
        <w:t>контролю</w:t>
      </w:r>
      <w:r w:rsidRPr="002F2902">
        <w:rPr>
          <w:sz w:val="24"/>
          <w:szCs w:val="24"/>
          <w:lang w:eastAsia="ru-RU"/>
        </w:rPr>
        <w:t xml:space="preserve"> объектов по области</w:t>
      </w:r>
      <w:r>
        <w:rPr>
          <w:sz w:val="24"/>
          <w:szCs w:val="24"/>
          <w:lang w:eastAsia="ru-RU"/>
        </w:rPr>
        <w:t>.</w:t>
      </w:r>
    </w:p>
    <w:p w:rsidR="006630D7" w:rsidRPr="002F2902" w:rsidRDefault="006630D7" w:rsidP="006630D7">
      <w:pPr>
        <w:tabs>
          <w:tab w:val="left" w:pos="270"/>
          <w:tab w:val="left" w:pos="450"/>
        </w:tabs>
        <w:ind w:firstLine="0"/>
        <w:contextualSpacing/>
        <w:rPr>
          <w:sz w:val="24"/>
          <w:szCs w:val="24"/>
          <w:lang w:eastAsia="en-GB"/>
        </w:rPr>
      </w:pPr>
      <w:r w:rsidRPr="002F2902">
        <w:rPr>
          <w:sz w:val="24"/>
          <w:szCs w:val="24"/>
          <w:lang w:eastAsia="ru-RU"/>
        </w:rPr>
        <w:t xml:space="preserve">2) </w:t>
      </w:r>
      <w:r>
        <w:rPr>
          <w:sz w:val="24"/>
          <w:szCs w:val="24"/>
          <w:lang w:eastAsia="ru-RU"/>
        </w:rPr>
        <w:t>По возможности, в</w:t>
      </w:r>
      <w:r w:rsidRPr="002F2902">
        <w:rPr>
          <w:sz w:val="24"/>
          <w:szCs w:val="24"/>
          <w:lang w:eastAsia="ru-RU"/>
        </w:rPr>
        <w:t xml:space="preserve">ышеуказанные таблицы могут </w:t>
      </w:r>
      <w:r>
        <w:rPr>
          <w:sz w:val="24"/>
          <w:szCs w:val="24"/>
          <w:lang w:eastAsia="ru-RU"/>
        </w:rPr>
        <w:t>включать</w:t>
      </w:r>
      <w:r w:rsidRPr="002F2902">
        <w:rPr>
          <w:sz w:val="24"/>
          <w:szCs w:val="24"/>
          <w:lang w:eastAsia="ru-RU"/>
        </w:rPr>
        <w:t xml:space="preserve"> графу для отражения совместн</w:t>
      </w:r>
      <w:r>
        <w:rPr>
          <w:sz w:val="24"/>
          <w:szCs w:val="24"/>
          <w:lang w:eastAsia="ru-RU"/>
        </w:rPr>
        <w:t xml:space="preserve">ого контроля </w:t>
      </w:r>
      <w:r w:rsidRPr="002F2902">
        <w:rPr>
          <w:sz w:val="24"/>
          <w:szCs w:val="24"/>
          <w:lang w:eastAsia="ru-RU"/>
        </w:rPr>
        <w:t>с другими контролирующими органами.</w:t>
      </w:r>
    </w:p>
    <w:p w:rsidR="006630D7" w:rsidRPr="00FE0FE9" w:rsidRDefault="006630D7" w:rsidP="006630D7">
      <w:pPr>
        <w:ind w:firstLine="567"/>
        <w:rPr>
          <w:bCs/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4"/>
          <w:szCs w:val="24"/>
          <w:lang w:eastAsia="en-GB"/>
        </w:rPr>
      </w:pPr>
    </w:p>
    <w:p w:rsidR="006630D7" w:rsidRPr="00FE0FE9" w:rsidRDefault="006630D7" w:rsidP="006630D7">
      <w:pPr>
        <w:ind w:firstLine="567"/>
        <w:rPr>
          <w:bCs/>
          <w:sz w:val="24"/>
          <w:szCs w:val="24"/>
          <w:lang w:eastAsia="en-GB"/>
        </w:rPr>
      </w:pPr>
    </w:p>
    <w:p w:rsidR="006630D7" w:rsidRDefault="006630D7" w:rsidP="006630D7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6630D7" w:rsidRDefault="006630D7" w:rsidP="006630D7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6630D7" w:rsidRDefault="006630D7" w:rsidP="006630D7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p w:rsidR="006630D7" w:rsidRPr="00BA449B" w:rsidRDefault="006630D7" w:rsidP="006630D7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BA449B">
        <w:rPr>
          <w:rFonts w:asciiTheme="majorBidi" w:hAnsiTheme="majorBidi" w:cstheme="majorBidi"/>
          <w:sz w:val="28"/>
          <w:szCs w:val="28"/>
        </w:rPr>
        <w:t xml:space="preserve"> </w:t>
      </w:r>
    </w:p>
    <w:p w:rsidR="006630D7" w:rsidRDefault="006630D7" w:rsidP="006630D7">
      <w:pPr>
        <w:ind w:firstLine="284"/>
      </w:pPr>
    </w:p>
    <w:sectPr w:rsidR="006630D7" w:rsidSect="006630D7">
      <w:headerReference w:type="default" r:id="rId10"/>
      <w:headerReference w:type="first" r:id="rId11"/>
      <w:footerReference w:type="first" r:id="rId12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9F" w:rsidRDefault="0027289F" w:rsidP="006630D7">
      <w:r>
        <w:separator/>
      </w:r>
    </w:p>
  </w:endnote>
  <w:endnote w:type="continuationSeparator" w:id="0">
    <w:p w:rsidR="0027289F" w:rsidRDefault="0027289F" w:rsidP="0066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D7" w:rsidRPr="00DB274E" w:rsidRDefault="006630D7" w:rsidP="006630D7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9F" w:rsidRDefault="0027289F" w:rsidP="006630D7">
      <w:r>
        <w:separator/>
      </w:r>
    </w:p>
  </w:footnote>
  <w:footnote w:type="continuationSeparator" w:id="0">
    <w:p w:rsidR="0027289F" w:rsidRDefault="0027289F" w:rsidP="0066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D7" w:rsidRDefault="006630D7">
    <w:pPr>
      <w:pStyle w:val="Header"/>
      <w:jc w:val="center"/>
    </w:pPr>
  </w:p>
  <w:p w:rsidR="006630D7" w:rsidRDefault="00663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630D7" w:rsidRPr="00E21E67" w:rsidTr="006630D7">
      <w:trPr>
        <w:cantSplit/>
        <w:jc w:val="center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6630D7" w:rsidRPr="00E21E67" w:rsidRDefault="006630D7" w:rsidP="006630D7">
          <w:pPr>
            <w:spacing w:after="200" w:line="276" w:lineRule="auto"/>
            <w:ind w:firstLine="0"/>
            <w:jc w:val="left"/>
            <w:rPr>
              <w:b/>
              <w:sz w:val="28"/>
              <w:szCs w:val="28"/>
            </w:rPr>
          </w:pPr>
        </w:p>
      </w:tc>
    </w:tr>
  </w:tbl>
  <w:p w:rsidR="006630D7" w:rsidRPr="009F2C8D" w:rsidRDefault="006630D7" w:rsidP="006630D7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66747B6"/>
    <w:multiLevelType w:val="hybridMultilevel"/>
    <w:tmpl w:val="30DE219C"/>
    <w:lvl w:ilvl="0" w:tplc="CC94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61BE"/>
    <w:multiLevelType w:val="hybridMultilevel"/>
    <w:tmpl w:val="4D88A8A4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D7"/>
    <w:rsid w:val="0027289F"/>
    <w:rsid w:val="006630D7"/>
    <w:rsid w:val="007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0D7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3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630D7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6630D7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630D7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630D7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630D7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D7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6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6630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6630D7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6630D7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6630D7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6630D7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6630D7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6630D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6630D7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630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30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6630D7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663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630D7"/>
    <w:rPr>
      <w:color w:val="0000FF"/>
      <w:u w:val="single"/>
    </w:rPr>
  </w:style>
  <w:style w:type="paragraph" w:customStyle="1" w:styleId="cn">
    <w:name w:val="cn"/>
    <w:basedOn w:val="Normal"/>
    <w:rsid w:val="006630D7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6630D7"/>
  </w:style>
  <w:style w:type="paragraph" w:styleId="BalloonText">
    <w:name w:val="Balloon Text"/>
    <w:basedOn w:val="Normal"/>
    <w:link w:val="BalloonTextChar"/>
    <w:uiPriority w:val="99"/>
    <w:semiHidden/>
    <w:unhideWhenUsed/>
    <w:rsid w:val="0066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6630D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6630D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663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6630D7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6630D7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6630D7"/>
    <w:rPr>
      <w:rFonts w:ascii="Wingdings 2" w:hAnsi="Wingdings 2"/>
    </w:rPr>
  </w:style>
  <w:style w:type="character" w:customStyle="1" w:styleId="WW8Num6z0">
    <w:name w:val="WW8Num6z0"/>
    <w:rsid w:val="006630D7"/>
    <w:rPr>
      <w:rFonts w:ascii="Wingdings" w:hAnsi="Wingdings"/>
      <w:sz w:val="16"/>
    </w:rPr>
  </w:style>
  <w:style w:type="character" w:customStyle="1" w:styleId="WW8Num6z1">
    <w:name w:val="WW8Num6z1"/>
    <w:rsid w:val="006630D7"/>
    <w:rPr>
      <w:rFonts w:ascii="Courier New" w:hAnsi="Courier New"/>
    </w:rPr>
  </w:style>
  <w:style w:type="character" w:customStyle="1" w:styleId="WW8Num6z2">
    <w:name w:val="WW8Num6z2"/>
    <w:rsid w:val="006630D7"/>
    <w:rPr>
      <w:rFonts w:ascii="Wingdings" w:hAnsi="Wingdings"/>
    </w:rPr>
  </w:style>
  <w:style w:type="character" w:customStyle="1" w:styleId="WW8Num6z3">
    <w:name w:val="WW8Num6z3"/>
    <w:rsid w:val="006630D7"/>
    <w:rPr>
      <w:rFonts w:ascii="Symbol" w:hAnsi="Symbol"/>
    </w:rPr>
  </w:style>
  <w:style w:type="character" w:customStyle="1" w:styleId="WW8Num7z0">
    <w:name w:val="WW8Num7z0"/>
    <w:rsid w:val="006630D7"/>
    <w:rPr>
      <w:rFonts w:ascii="Symbol" w:hAnsi="Symbol"/>
    </w:rPr>
  </w:style>
  <w:style w:type="character" w:customStyle="1" w:styleId="WW8Num10z0">
    <w:name w:val="WW8Num10z0"/>
    <w:rsid w:val="006630D7"/>
    <w:rPr>
      <w:rFonts w:ascii="Symbol" w:hAnsi="Symbol"/>
    </w:rPr>
  </w:style>
  <w:style w:type="character" w:customStyle="1" w:styleId="WW8Num10z1">
    <w:name w:val="WW8Num10z1"/>
    <w:rsid w:val="006630D7"/>
    <w:rPr>
      <w:rFonts w:ascii="Courier New" w:hAnsi="Courier New"/>
    </w:rPr>
  </w:style>
  <w:style w:type="character" w:customStyle="1" w:styleId="WW8Num10z2">
    <w:name w:val="WW8Num10z2"/>
    <w:rsid w:val="006630D7"/>
    <w:rPr>
      <w:rFonts w:ascii="Wingdings" w:hAnsi="Wingdings"/>
    </w:rPr>
  </w:style>
  <w:style w:type="character" w:customStyle="1" w:styleId="WW8Num11z0">
    <w:name w:val="WW8Num11z0"/>
    <w:rsid w:val="006630D7"/>
    <w:rPr>
      <w:rFonts w:ascii="Symbol" w:hAnsi="Symbol"/>
    </w:rPr>
  </w:style>
  <w:style w:type="character" w:customStyle="1" w:styleId="WW8Num11z1">
    <w:name w:val="WW8Num11z1"/>
    <w:rsid w:val="006630D7"/>
    <w:rPr>
      <w:rFonts w:ascii="Courier New" w:hAnsi="Courier New"/>
    </w:rPr>
  </w:style>
  <w:style w:type="character" w:customStyle="1" w:styleId="WW8Num11z2">
    <w:name w:val="WW8Num11z2"/>
    <w:rsid w:val="006630D7"/>
    <w:rPr>
      <w:rFonts w:ascii="Wingdings" w:hAnsi="Wingdings"/>
    </w:rPr>
  </w:style>
  <w:style w:type="character" w:customStyle="1" w:styleId="WW8Num12z0">
    <w:name w:val="WW8Num12z0"/>
    <w:rsid w:val="006630D7"/>
    <w:rPr>
      <w:rFonts w:ascii="Symbol" w:hAnsi="Symbol"/>
    </w:rPr>
  </w:style>
  <w:style w:type="character" w:customStyle="1" w:styleId="WW8Num12z1">
    <w:name w:val="WW8Num12z1"/>
    <w:rsid w:val="006630D7"/>
    <w:rPr>
      <w:rFonts w:ascii="Courier New" w:hAnsi="Courier New"/>
    </w:rPr>
  </w:style>
  <w:style w:type="character" w:customStyle="1" w:styleId="WW8Num12z2">
    <w:name w:val="WW8Num12z2"/>
    <w:rsid w:val="006630D7"/>
    <w:rPr>
      <w:rFonts w:ascii="Wingdings" w:hAnsi="Wingdings"/>
    </w:rPr>
  </w:style>
  <w:style w:type="character" w:customStyle="1" w:styleId="WW8Num13z0">
    <w:name w:val="WW8Num13z0"/>
    <w:rsid w:val="006630D7"/>
    <w:rPr>
      <w:rFonts w:ascii="Wingdings" w:hAnsi="Wingdings"/>
      <w:sz w:val="16"/>
    </w:rPr>
  </w:style>
  <w:style w:type="character" w:customStyle="1" w:styleId="WW8Num13z1">
    <w:name w:val="WW8Num13z1"/>
    <w:rsid w:val="006630D7"/>
    <w:rPr>
      <w:rFonts w:ascii="Courier New" w:hAnsi="Courier New"/>
    </w:rPr>
  </w:style>
  <w:style w:type="character" w:customStyle="1" w:styleId="WW8Num13z2">
    <w:name w:val="WW8Num13z2"/>
    <w:rsid w:val="006630D7"/>
    <w:rPr>
      <w:rFonts w:ascii="Wingdings" w:hAnsi="Wingdings"/>
    </w:rPr>
  </w:style>
  <w:style w:type="character" w:customStyle="1" w:styleId="WW8Num13z3">
    <w:name w:val="WW8Num13z3"/>
    <w:rsid w:val="006630D7"/>
    <w:rPr>
      <w:rFonts w:ascii="Symbol" w:hAnsi="Symbol"/>
    </w:rPr>
  </w:style>
  <w:style w:type="character" w:customStyle="1" w:styleId="WW8Num15z0">
    <w:name w:val="WW8Num15z0"/>
    <w:rsid w:val="006630D7"/>
    <w:rPr>
      <w:rFonts w:ascii="Times New Roman" w:hAnsi="Times New Roman"/>
    </w:rPr>
  </w:style>
  <w:style w:type="character" w:customStyle="1" w:styleId="WW8Num16z0">
    <w:name w:val="WW8Num16z0"/>
    <w:rsid w:val="006630D7"/>
    <w:rPr>
      <w:rFonts w:ascii="Symbol" w:hAnsi="Symbol"/>
      <w:sz w:val="16"/>
    </w:rPr>
  </w:style>
  <w:style w:type="character" w:customStyle="1" w:styleId="WW8Num17z0">
    <w:name w:val="WW8Num17z0"/>
    <w:rsid w:val="006630D7"/>
    <w:rPr>
      <w:rFonts w:ascii="Times New Roman" w:hAnsi="Times New Roman"/>
    </w:rPr>
  </w:style>
  <w:style w:type="character" w:customStyle="1" w:styleId="WW8Num17z1">
    <w:name w:val="WW8Num17z1"/>
    <w:rsid w:val="006630D7"/>
    <w:rPr>
      <w:rFonts w:ascii="Courier New" w:hAnsi="Courier New"/>
    </w:rPr>
  </w:style>
  <w:style w:type="character" w:customStyle="1" w:styleId="WW8Num17z2">
    <w:name w:val="WW8Num17z2"/>
    <w:rsid w:val="006630D7"/>
    <w:rPr>
      <w:rFonts w:ascii="Wingdings" w:hAnsi="Wingdings"/>
    </w:rPr>
  </w:style>
  <w:style w:type="character" w:customStyle="1" w:styleId="WW8Num17z3">
    <w:name w:val="WW8Num17z3"/>
    <w:rsid w:val="006630D7"/>
    <w:rPr>
      <w:rFonts w:ascii="Symbol" w:hAnsi="Symbol"/>
    </w:rPr>
  </w:style>
  <w:style w:type="character" w:customStyle="1" w:styleId="WW8Num21z0">
    <w:name w:val="WW8Num21z0"/>
    <w:rsid w:val="006630D7"/>
    <w:rPr>
      <w:rFonts w:ascii="Symbol" w:hAnsi="Symbol"/>
    </w:rPr>
  </w:style>
  <w:style w:type="character" w:customStyle="1" w:styleId="WW8Num22z0">
    <w:name w:val="WW8Num22z0"/>
    <w:rsid w:val="006630D7"/>
    <w:rPr>
      <w:rFonts w:ascii="Symbol" w:hAnsi="Symbol"/>
    </w:rPr>
  </w:style>
  <w:style w:type="character" w:customStyle="1" w:styleId="WW8Num24z0">
    <w:name w:val="WW8Num24z0"/>
    <w:rsid w:val="006630D7"/>
    <w:rPr>
      <w:rFonts w:ascii="Symbol" w:hAnsi="Symbol"/>
    </w:rPr>
  </w:style>
  <w:style w:type="character" w:customStyle="1" w:styleId="WW8Num26z1">
    <w:name w:val="WW8Num26z1"/>
    <w:rsid w:val="006630D7"/>
    <w:rPr>
      <w:rFonts w:ascii="Courier New" w:hAnsi="Courier New"/>
    </w:rPr>
  </w:style>
  <w:style w:type="character" w:customStyle="1" w:styleId="WW8Num26z2">
    <w:name w:val="WW8Num26z2"/>
    <w:rsid w:val="006630D7"/>
    <w:rPr>
      <w:rFonts w:ascii="Wingdings" w:hAnsi="Wingdings"/>
    </w:rPr>
  </w:style>
  <w:style w:type="character" w:customStyle="1" w:styleId="WW8Num26z3">
    <w:name w:val="WW8Num26z3"/>
    <w:rsid w:val="006630D7"/>
    <w:rPr>
      <w:rFonts w:ascii="Symbol" w:hAnsi="Symbol"/>
    </w:rPr>
  </w:style>
  <w:style w:type="character" w:customStyle="1" w:styleId="DefaultParagraphFont1">
    <w:name w:val="Default Paragraph Font1"/>
    <w:rsid w:val="006630D7"/>
  </w:style>
  <w:style w:type="character" w:styleId="PageNumber">
    <w:name w:val="page number"/>
    <w:rsid w:val="006630D7"/>
    <w:rPr>
      <w:rFonts w:cs="Times New Roman"/>
    </w:rPr>
  </w:style>
  <w:style w:type="character" w:customStyle="1" w:styleId="FootnoteCharacters">
    <w:name w:val="Footnote Characters"/>
    <w:rsid w:val="006630D7"/>
    <w:rPr>
      <w:vertAlign w:val="superscript"/>
    </w:rPr>
  </w:style>
  <w:style w:type="character" w:styleId="FollowedHyperlink">
    <w:name w:val="FollowedHyperlink"/>
    <w:rsid w:val="006630D7"/>
    <w:rPr>
      <w:color w:val="800080"/>
      <w:u w:val="single"/>
    </w:rPr>
  </w:style>
  <w:style w:type="character" w:customStyle="1" w:styleId="Heading3CharCharCharChar">
    <w:name w:val="Heading 3 Char Char Char Char"/>
    <w:rsid w:val="006630D7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6630D7"/>
    <w:rPr>
      <w:rFonts w:cs="Times New Roman"/>
    </w:rPr>
  </w:style>
  <w:style w:type="character" w:customStyle="1" w:styleId="primfunc12">
    <w:name w:val="prim_func12"/>
    <w:rsid w:val="006630D7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6630D7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6630D7"/>
    <w:rPr>
      <w:vertAlign w:val="superscript"/>
    </w:rPr>
  </w:style>
  <w:style w:type="character" w:customStyle="1" w:styleId="Foootnote">
    <w:name w:val="Foootnote"/>
    <w:rsid w:val="006630D7"/>
    <w:rPr>
      <w:color w:val="000000"/>
      <w:vertAlign w:val="superscript"/>
    </w:rPr>
  </w:style>
  <w:style w:type="character" w:styleId="Strong">
    <w:name w:val="Strong"/>
    <w:qFormat/>
    <w:rsid w:val="006630D7"/>
    <w:rPr>
      <w:b/>
    </w:rPr>
  </w:style>
  <w:style w:type="character" w:customStyle="1" w:styleId="NormalWebChar">
    <w:name w:val="Normal (Web) Char"/>
    <w:rsid w:val="006630D7"/>
    <w:rPr>
      <w:sz w:val="24"/>
      <w:lang w:val="en-US" w:eastAsia="x-none"/>
    </w:rPr>
  </w:style>
  <w:style w:type="character" w:styleId="Emphasis">
    <w:name w:val="Emphasis"/>
    <w:qFormat/>
    <w:rsid w:val="006630D7"/>
    <w:rPr>
      <w:i/>
    </w:rPr>
  </w:style>
  <w:style w:type="character" w:customStyle="1" w:styleId="BodyTextIndent3Char">
    <w:name w:val="Body Text Indent 3 Char"/>
    <w:rsid w:val="006630D7"/>
    <w:rPr>
      <w:sz w:val="16"/>
      <w:lang w:val="en-AU" w:eastAsia="x-none"/>
    </w:rPr>
  </w:style>
  <w:style w:type="character" w:styleId="EndnoteReference">
    <w:name w:val="endnote reference"/>
    <w:semiHidden/>
    <w:rsid w:val="006630D7"/>
    <w:rPr>
      <w:vertAlign w:val="superscript"/>
    </w:rPr>
  </w:style>
  <w:style w:type="character" w:customStyle="1" w:styleId="EndnoteCharacters">
    <w:name w:val="Endnote Characters"/>
    <w:rsid w:val="006630D7"/>
  </w:style>
  <w:style w:type="paragraph" w:customStyle="1" w:styleId="Heading">
    <w:name w:val="Heading"/>
    <w:basedOn w:val="Normal"/>
    <w:next w:val="BodyText"/>
    <w:rsid w:val="006630D7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6630D7"/>
  </w:style>
  <w:style w:type="paragraph" w:customStyle="1" w:styleId="Index">
    <w:name w:val="Index"/>
    <w:basedOn w:val="Normal"/>
    <w:rsid w:val="006630D7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6630D7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6630D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6630D7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630D7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6630D7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6630D7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663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0D7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6630D7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0D7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30D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630D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6630D7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630D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6630D7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630D7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630D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6630D7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0D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6630D7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6630D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6630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6630D7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6630D7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6630D7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6630D7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6630D7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6630D7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6630D7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6630D7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6630D7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6630D7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6630D7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6630D7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6630D7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630D7"/>
  </w:style>
  <w:style w:type="paragraph" w:customStyle="1" w:styleId="TableHeading">
    <w:name w:val="Table Heading"/>
    <w:basedOn w:val="TableContents"/>
    <w:rsid w:val="006630D7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6630D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663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6630D7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6630D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6630D7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6630D7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6630D7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6630D7"/>
    <w:rPr>
      <w:rFonts w:cs="Times New Roman"/>
    </w:rPr>
  </w:style>
  <w:style w:type="paragraph" w:customStyle="1" w:styleId="Listparagraf1">
    <w:name w:val="Listă paragraf1"/>
    <w:basedOn w:val="Normal"/>
    <w:rsid w:val="006630D7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6630D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6630D7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6630D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6630D7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6630D7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6630D7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6630D7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663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6630D7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6630D7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6630D7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6630D7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6630D7"/>
  </w:style>
  <w:style w:type="character" w:customStyle="1" w:styleId="apple-converted-space">
    <w:name w:val="apple-converted-space"/>
    <w:basedOn w:val="DefaultParagraphFont"/>
    <w:rsid w:val="006630D7"/>
  </w:style>
  <w:style w:type="character" w:customStyle="1" w:styleId="docheader1">
    <w:name w:val="doc_header1"/>
    <w:basedOn w:val="DefaultParagraphFont"/>
    <w:rsid w:val="006630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6630D7"/>
  </w:style>
  <w:style w:type="character" w:styleId="CommentReference">
    <w:name w:val="annotation reference"/>
    <w:basedOn w:val="DefaultParagraphFont"/>
    <w:uiPriority w:val="99"/>
    <w:semiHidden/>
    <w:unhideWhenUsed/>
    <w:rsid w:val="006630D7"/>
    <w:rPr>
      <w:sz w:val="16"/>
      <w:szCs w:val="16"/>
    </w:rPr>
  </w:style>
  <w:style w:type="character" w:customStyle="1" w:styleId="docbody">
    <w:name w:val="doc_body"/>
    <w:basedOn w:val="DefaultParagraphFont"/>
    <w:rsid w:val="006630D7"/>
  </w:style>
  <w:style w:type="table" w:styleId="TableGrid">
    <w:name w:val="Table Grid"/>
    <w:basedOn w:val="TableNormal"/>
    <w:uiPriority w:val="59"/>
    <w:rsid w:val="006630D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6630D7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0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6630D7"/>
  </w:style>
  <w:style w:type="paragraph" w:styleId="NoSpacing">
    <w:name w:val="No Spacing"/>
    <w:uiPriority w:val="1"/>
    <w:qFormat/>
    <w:rsid w:val="006630D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6630D7"/>
    <w:rPr>
      <w:b/>
      <w:bCs/>
      <w:smallCaps/>
      <w:spacing w:val="5"/>
    </w:rPr>
  </w:style>
  <w:style w:type="paragraph" w:styleId="BlockText">
    <w:name w:val="Block Text"/>
    <w:basedOn w:val="Normal"/>
    <w:rsid w:val="006630D7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6630D7"/>
  </w:style>
  <w:style w:type="character" w:customStyle="1" w:styleId="a0">
    <w:name w:val="Сноска_"/>
    <w:link w:val="a1"/>
    <w:rsid w:val="006630D7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6630D7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6630D7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6630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6630D7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6630D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6630D7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6630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6630D7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6630D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6630D7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6630D7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6630D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6630D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6630D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6630D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6630D7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630D7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6630D7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6630D7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6630D7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6630D7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6630D7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6630D7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6630D7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6630D7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6630D7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6630D7"/>
    <w:rPr>
      <w:vertAlign w:val="superscript"/>
    </w:rPr>
  </w:style>
  <w:style w:type="character" w:customStyle="1" w:styleId="FontStyle30">
    <w:name w:val="Font Style30"/>
    <w:uiPriority w:val="99"/>
    <w:rsid w:val="006630D7"/>
    <w:rPr>
      <w:rFonts w:ascii="Times New Roman" w:hAnsi="Times New Roman" w:cs="Times New Roman"/>
      <w:spacing w:val="1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6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0D7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3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630D7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6630D7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630D7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630D7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6630D7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0D7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63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6630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6630D7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6630D7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6630D7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6630D7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6630D7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6630D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6630D7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630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30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6630D7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663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630D7"/>
    <w:rPr>
      <w:color w:val="0000FF"/>
      <w:u w:val="single"/>
    </w:rPr>
  </w:style>
  <w:style w:type="paragraph" w:customStyle="1" w:styleId="cn">
    <w:name w:val="cn"/>
    <w:basedOn w:val="Normal"/>
    <w:rsid w:val="006630D7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6630D7"/>
  </w:style>
  <w:style w:type="paragraph" w:styleId="BalloonText">
    <w:name w:val="Balloon Text"/>
    <w:basedOn w:val="Normal"/>
    <w:link w:val="BalloonTextChar"/>
    <w:uiPriority w:val="99"/>
    <w:semiHidden/>
    <w:unhideWhenUsed/>
    <w:rsid w:val="0066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6630D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6630D7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6630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6630D7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6630D7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6630D7"/>
    <w:rPr>
      <w:rFonts w:ascii="Wingdings 2" w:hAnsi="Wingdings 2"/>
    </w:rPr>
  </w:style>
  <w:style w:type="character" w:customStyle="1" w:styleId="WW8Num6z0">
    <w:name w:val="WW8Num6z0"/>
    <w:rsid w:val="006630D7"/>
    <w:rPr>
      <w:rFonts w:ascii="Wingdings" w:hAnsi="Wingdings"/>
      <w:sz w:val="16"/>
    </w:rPr>
  </w:style>
  <w:style w:type="character" w:customStyle="1" w:styleId="WW8Num6z1">
    <w:name w:val="WW8Num6z1"/>
    <w:rsid w:val="006630D7"/>
    <w:rPr>
      <w:rFonts w:ascii="Courier New" w:hAnsi="Courier New"/>
    </w:rPr>
  </w:style>
  <w:style w:type="character" w:customStyle="1" w:styleId="WW8Num6z2">
    <w:name w:val="WW8Num6z2"/>
    <w:rsid w:val="006630D7"/>
    <w:rPr>
      <w:rFonts w:ascii="Wingdings" w:hAnsi="Wingdings"/>
    </w:rPr>
  </w:style>
  <w:style w:type="character" w:customStyle="1" w:styleId="WW8Num6z3">
    <w:name w:val="WW8Num6z3"/>
    <w:rsid w:val="006630D7"/>
    <w:rPr>
      <w:rFonts w:ascii="Symbol" w:hAnsi="Symbol"/>
    </w:rPr>
  </w:style>
  <w:style w:type="character" w:customStyle="1" w:styleId="WW8Num7z0">
    <w:name w:val="WW8Num7z0"/>
    <w:rsid w:val="006630D7"/>
    <w:rPr>
      <w:rFonts w:ascii="Symbol" w:hAnsi="Symbol"/>
    </w:rPr>
  </w:style>
  <w:style w:type="character" w:customStyle="1" w:styleId="WW8Num10z0">
    <w:name w:val="WW8Num10z0"/>
    <w:rsid w:val="006630D7"/>
    <w:rPr>
      <w:rFonts w:ascii="Symbol" w:hAnsi="Symbol"/>
    </w:rPr>
  </w:style>
  <w:style w:type="character" w:customStyle="1" w:styleId="WW8Num10z1">
    <w:name w:val="WW8Num10z1"/>
    <w:rsid w:val="006630D7"/>
    <w:rPr>
      <w:rFonts w:ascii="Courier New" w:hAnsi="Courier New"/>
    </w:rPr>
  </w:style>
  <w:style w:type="character" w:customStyle="1" w:styleId="WW8Num10z2">
    <w:name w:val="WW8Num10z2"/>
    <w:rsid w:val="006630D7"/>
    <w:rPr>
      <w:rFonts w:ascii="Wingdings" w:hAnsi="Wingdings"/>
    </w:rPr>
  </w:style>
  <w:style w:type="character" w:customStyle="1" w:styleId="WW8Num11z0">
    <w:name w:val="WW8Num11z0"/>
    <w:rsid w:val="006630D7"/>
    <w:rPr>
      <w:rFonts w:ascii="Symbol" w:hAnsi="Symbol"/>
    </w:rPr>
  </w:style>
  <w:style w:type="character" w:customStyle="1" w:styleId="WW8Num11z1">
    <w:name w:val="WW8Num11z1"/>
    <w:rsid w:val="006630D7"/>
    <w:rPr>
      <w:rFonts w:ascii="Courier New" w:hAnsi="Courier New"/>
    </w:rPr>
  </w:style>
  <w:style w:type="character" w:customStyle="1" w:styleId="WW8Num11z2">
    <w:name w:val="WW8Num11z2"/>
    <w:rsid w:val="006630D7"/>
    <w:rPr>
      <w:rFonts w:ascii="Wingdings" w:hAnsi="Wingdings"/>
    </w:rPr>
  </w:style>
  <w:style w:type="character" w:customStyle="1" w:styleId="WW8Num12z0">
    <w:name w:val="WW8Num12z0"/>
    <w:rsid w:val="006630D7"/>
    <w:rPr>
      <w:rFonts w:ascii="Symbol" w:hAnsi="Symbol"/>
    </w:rPr>
  </w:style>
  <w:style w:type="character" w:customStyle="1" w:styleId="WW8Num12z1">
    <w:name w:val="WW8Num12z1"/>
    <w:rsid w:val="006630D7"/>
    <w:rPr>
      <w:rFonts w:ascii="Courier New" w:hAnsi="Courier New"/>
    </w:rPr>
  </w:style>
  <w:style w:type="character" w:customStyle="1" w:styleId="WW8Num12z2">
    <w:name w:val="WW8Num12z2"/>
    <w:rsid w:val="006630D7"/>
    <w:rPr>
      <w:rFonts w:ascii="Wingdings" w:hAnsi="Wingdings"/>
    </w:rPr>
  </w:style>
  <w:style w:type="character" w:customStyle="1" w:styleId="WW8Num13z0">
    <w:name w:val="WW8Num13z0"/>
    <w:rsid w:val="006630D7"/>
    <w:rPr>
      <w:rFonts w:ascii="Wingdings" w:hAnsi="Wingdings"/>
      <w:sz w:val="16"/>
    </w:rPr>
  </w:style>
  <w:style w:type="character" w:customStyle="1" w:styleId="WW8Num13z1">
    <w:name w:val="WW8Num13z1"/>
    <w:rsid w:val="006630D7"/>
    <w:rPr>
      <w:rFonts w:ascii="Courier New" w:hAnsi="Courier New"/>
    </w:rPr>
  </w:style>
  <w:style w:type="character" w:customStyle="1" w:styleId="WW8Num13z2">
    <w:name w:val="WW8Num13z2"/>
    <w:rsid w:val="006630D7"/>
    <w:rPr>
      <w:rFonts w:ascii="Wingdings" w:hAnsi="Wingdings"/>
    </w:rPr>
  </w:style>
  <w:style w:type="character" w:customStyle="1" w:styleId="WW8Num13z3">
    <w:name w:val="WW8Num13z3"/>
    <w:rsid w:val="006630D7"/>
    <w:rPr>
      <w:rFonts w:ascii="Symbol" w:hAnsi="Symbol"/>
    </w:rPr>
  </w:style>
  <w:style w:type="character" w:customStyle="1" w:styleId="WW8Num15z0">
    <w:name w:val="WW8Num15z0"/>
    <w:rsid w:val="006630D7"/>
    <w:rPr>
      <w:rFonts w:ascii="Times New Roman" w:hAnsi="Times New Roman"/>
    </w:rPr>
  </w:style>
  <w:style w:type="character" w:customStyle="1" w:styleId="WW8Num16z0">
    <w:name w:val="WW8Num16z0"/>
    <w:rsid w:val="006630D7"/>
    <w:rPr>
      <w:rFonts w:ascii="Symbol" w:hAnsi="Symbol"/>
      <w:sz w:val="16"/>
    </w:rPr>
  </w:style>
  <w:style w:type="character" w:customStyle="1" w:styleId="WW8Num17z0">
    <w:name w:val="WW8Num17z0"/>
    <w:rsid w:val="006630D7"/>
    <w:rPr>
      <w:rFonts w:ascii="Times New Roman" w:hAnsi="Times New Roman"/>
    </w:rPr>
  </w:style>
  <w:style w:type="character" w:customStyle="1" w:styleId="WW8Num17z1">
    <w:name w:val="WW8Num17z1"/>
    <w:rsid w:val="006630D7"/>
    <w:rPr>
      <w:rFonts w:ascii="Courier New" w:hAnsi="Courier New"/>
    </w:rPr>
  </w:style>
  <w:style w:type="character" w:customStyle="1" w:styleId="WW8Num17z2">
    <w:name w:val="WW8Num17z2"/>
    <w:rsid w:val="006630D7"/>
    <w:rPr>
      <w:rFonts w:ascii="Wingdings" w:hAnsi="Wingdings"/>
    </w:rPr>
  </w:style>
  <w:style w:type="character" w:customStyle="1" w:styleId="WW8Num17z3">
    <w:name w:val="WW8Num17z3"/>
    <w:rsid w:val="006630D7"/>
    <w:rPr>
      <w:rFonts w:ascii="Symbol" w:hAnsi="Symbol"/>
    </w:rPr>
  </w:style>
  <w:style w:type="character" w:customStyle="1" w:styleId="WW8Num21z0">
    <w:name w:val="WW8Num21z0"/>
    <w:rsid w:val="006630D7"/>
    <w:rPr>
      <w:rFonts w:ascii="Symbol" w:hAnsi="Symbol"/>
    </w:rPr>
  </w:style>
  <w:style w:type="character" w:customStyle="1" w:styleId="WW8Num22z0">
    <w:name w:val="WW8Num22z0"/>
    <w:rsid w:val="006630D7"/>
    <w:rPr>
      <w:rFonts w:ascii="Symbol" w:hAnsi="Symbol"/>
    </w:rPr>
  </w:style>
  <w:style w:type="character" w:customStyle="1" w:styleId="WW8Num24z0">
    <w:name w:val="WW8Num24z0"/>
    <w:rsid w:val="006630D7"/>
    <w:rPr>
      <w:rFonts w:ascii="Symbol" w:hAnsi="Symbol"/>
    </w:rPr>
  </w:style>
  <w:style w:type="character" w:customStyle="1" w:styleId="WW8Num26z1">
    <w:name w:val="WW8Num26z1"/>
    <w:rsid w:val="006630D7"/>
    <w:rPr>
      <w:rFonts w:ascii="Courier New" w:hAnsi="Courier New"/>
    </w:rPr>
  </w:style>
  <w:style w:type="character" w:customStyle="1" w:styleId="WW8Num26z2">
    <w:name w:val="WW8Num26z2"/>
    <w:rsid w:val="006630D7"/>
    <w:rPr>
      <w:rFonts w:ascii="Wingdings" w:hAnsi="Wingdings"/>
    </w:rPr>
  </w:style>
  <w:style w:type="character" w:customStyle="1" w:styleId="WW8Num26z3">
    <w:name w:val="WW8Num26z3"/>
    <w:rsid w:val="006630D7"/>
    <w:rPr>
      <w:rFonts w:ascii="Symbol" w:hAnsi="Symbol"/>
    </w:rPr>
  </w:style>
  <w:style w:type="character" w:customStyle="1" w:styleId="DefaultParagraphFont1">
    <w:name w:val="Default Paragraph Font1"/>
    <w:rsid w:val="006630D7"/>
  </w:style>
  <w:style w:type="character" w:styleId="PageNumber">
    <w:name w:val="page number"/>
    <w:rsid w:val="006630D7"/>
    <w:rPr>
      <w:rFonts w:cs="Times New Roman"/>
    </w:rPr>
  </w:style>
  <w:style w:type="character" w:customStyle="1" w:styleId="FootnoteCharacters">
    <w:name w:val="Footnote Characters"/>
    <w:rsid w:val="006630D7"/>
    <w:rPr>
      <w:vertAlign w:val="superscript"/>
    </w:rPr>
  </w:style>
  <w:style w:type="character" w:styleId="FollowedHyperlink">
    <w:name w:val="FollowedHyperlink"/>
    <w:rsid w:val="006630D7"/>
    <w:rPr>
      <w:color w:val="800080"/>
      <w:u w:val="single"/>
    </w:rPr>
  </w:style>
  <w:style w:type="character" w:customStyle="1" w:styleId="Heading3CharCharCharChar">
    <w:name w:val="Heading 3 Char Char Char Char"/>
    <w:rsid w:val="006630D7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6630D7"/>
    <w:rPr>
      <w:rFonts w:cs="Times New Roman"/>
    </w:rPr>
  </w:style>
  <w:style w:type="character" w:customStyle="1" w:styleId="primfunc12">
    <w:name w:val="prim_func12"/>
    <w:rsid w:val="006630D7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6630D7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6630D7"/>
    <w:rPr>
      <w:vertAlign w:val="superscript"/>
    </w:rPr>
  </w:style>
  <w:style w:type="character" w:customStyle="1" w:styleId="Foootnote">
    <w:name w:val="Foootnote"/>
    <w:rsid w:val="006630D7"/>
    <w:rPr>
      <w:color w:val="000000"/>
      <w:vertAlign w:val="superscript"/>
    </w:rPr>
  </w:style>
  <w:style w:type="character" w:styleId="Strong">
    <w:name w:val="Strong"/>
    <w:qFormat/>
    <w:rsid w:val="006630D7"/>
    <w:rPr>
      <w:b/>
    </w:rPr>
  </w:style>
  <w:style w:type="character" w:customStyle="1" w:styleId="NormalWebChar">
    <w:name w:val="Normal (Web) Char"/>
    <w:rsid w:val="006630D7"/>
    <w:rPr>
      <w:sz w:val="24"/>
      <w:lang w:val="en-US" w:eastAsia="x-none"/>
    </w:rPr>
  </w:style>
  <w:style w:type="character" w:styleId="Emphasis">
    <w:name w:val="Emphasis"/>
    <w:qFormat/>
    <w:rsid w:val="006630D7"/>
    <w:rPr>
      <w:i/>
    </w:rPr>
  </w:style>
  <w:style w:type="character" w:customStyle="1" w:styleId="BodyTextIndent3Char">
    <w:name w:val="Body Text Indent 3 Char"/>
    <w:rsid w:val="006630D7"/>
    <w:rPr>
      <w:sz w:val="16"/>
      <w:lang w:val="en-AU" w:eastAsia="x-none"/>
    </w:rPr>
  </w:style>
  <w:style w:type="character" w:styleId="EndnoteReference">
    <w:name w:val="endnote reference"/>
    <w:semiHidden/>
    <w:rsid w:val="006630D7"/>
    <w:rPr>
      <w:vertAlign w:val="superscript"/>
    </w:rPr>
  </w:style>
  <w:style w:type="character" w:customStyle="1" w:styleId="EndnoteCharacters">
    <w:name w:val="Endnote Characters"/>
    <w:rsid w:val="006630D7"/>
  </w:style>
  <w:style w:type="paragraph" w:customStyle="1" w:styleId="Heading">
    <w:name w:val="Heading"/>
    <w:basedOn w:val="Normal"/>
    <w:next w:val="BodyText"/>
    <w:rsid w:val="006630D7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6630D7"/>
  </w:style>
  <w:style w:type="paragraph" w:customStyle="1" w:styleId="Index">
    <w:name w:val="Index"/>
    <w:basedOn w:val="Normal"/>
    <w:rsid w:val="006630D7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6630D7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6630D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6630D7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630D7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6630D7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6630D7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663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0D7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6630D7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6630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0D7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30D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630D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6630D7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630D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6630D7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6630D7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630D7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6630D7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0D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6630D7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6630D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6630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6630D7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6630D7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6630D7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6630D7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6630D7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6630D7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6630D7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6630D7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6630D7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6630D7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6630D7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6630D7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6630D7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6630D7"/>
  </w:style>
  <w:style w:type="paragraph" w:customStyle="1" w:styleId="TableHeading">
    <w:name w:val="Table Heading"/>
    <w:basedOn w:val="TableContents"/>
    <w:rsid w:val="006630D7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6630D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663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6630D7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6630D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6630D7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6630D7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6630D7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6630D7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6630D7"/>
    <w:rPr>
      <w:rFonts w:cs="Times New Roman"/>
    </w:rPr>
  </w:style>
  <w:style w:type="paragraph" w:customStyle="1" w:styleId="Listparagraf1">
    <w:name w:val="Listă paragraf1"/>
    <w:basedOn w:val="Normal"/>
    <w:rsid w:val="006630D7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6630D7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6630D7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6630D7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6630D7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6630D7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6630D7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6630D7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663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6630D7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6630D7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6630D7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6630D7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6630D7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6630D7"/>
  </w:style>
  <w:style w:type="character" w:customStyle="1" w:styleId="apple-converted-space">
    <w:name w:val="apple-converted-space"/>
    <w:basedOn w:val="DefaultParagraphFont"/>
    <w:rsid w:val="006630D7"/>
  </w:style>
  <w:style w:type="character" w:customStyle="1" w:styleId="docheader1">
    <w:name w:val="doc_header1"/>
    <w:basedOn w:val="DefaultParagraphFont"/>
    <w:rsid w:val="006630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6630D7"/>
  </w:style>
  <w:style w:type="character" w:styleId="CommentReference">
    <w:name w:val="annotation reference"/>
    <w:basedOn w:val="DefaultParagraphFont"/>
    <w:uiPriority w:val="99"/>
    <w:semiHidden/>
    <w:unhideWhenUsed/>
    <w:rsid w:val="006630D7"/>
    <w:rPr>
      <w:sz w:val="16"/>
      <w:szCs w:val="16"/>
    </w:rPr>
  </w:style>
  <w:style w:type="character" w:customStyle="1" w:styleId="docbody">
    <w:name w:val="doc_body"/>
    <w:basedOn w:val="DefaultParagraphFont"/>
    <w:rsid w:val="006630D7"/>
  </w:style>
  <w:style w:type="table" w:styleId="TableGrid">
    <w:name w:val="Table Grid"/>
    <w:basedOn w:val="TableNormal"/>
    <w:uiPriority w:val="59"/>
    <w:rsid w:val="006630D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6630D7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0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6630D7"/>
  </w:style>
  <w:style w:type="paragraph" w:styleId="NoSpacing">
    <w:name w:val="No Spacing"/>
    <w:uiPriority w:val="1"/>
    <w:qFormat/>
    <w:rsid w:val="006630D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6630D7"/>
    <w:rPr>
      <w:b/>
      <w:bCs/>
      <w:smallCaps/>
      <w:spacing w:val="5"/>
    </w:rPr>
  </w:style>
  <w:style w:type="paragraph" w:styleId="BlockText">
    <w:name w:val="Block Text"/>
    <w:basedOn w:val="Normal"/>
    <w:rsid w:val="006630D7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6630D7"/>
  </w:style>
  <w:style w:type="character" w:customStyle="1" w:styleId="a0">
    <w:name w:val="Сноска_"/>
    <w:link w:val="a1"/>
    <w:rsid w:val="006630D7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6630D7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6630D7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6630D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6630D7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6630D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6630D7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6630D7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6630D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663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66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6630D7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663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6630D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6630D7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6630D7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6630D7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6630D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6630D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6630D7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6630D7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6630D7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630D7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6630D7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6630D7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6630D7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6630D7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6630D7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6630D7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6630D7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6630D7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6630D7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6630D7"/>
    <w:rPr>
      <w:vertAlign w:val="superscript"/>
    </w:rPr>
  </w:style>
  <w:style w:type="character" w:customStyle="1" w:styleId="FontStyle30">
    <w:name w:val="Font Style30"/>
    <w:uiPriority w:val="99"/>
    <w:rsid w:val="006630D7"/>
    <w:rPr>
      <w:rFonts w:ascii="Times New Roman" w:hAnsi="Times New Roman" w:cs="Times New Roman"/>
      <w:spacing w:val="1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6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2018-10-10T12:06:00Z</dcterms:created>
  <dcterms:modified xsi:type="dcterms:W3CDTF">2018-10-10T12:21:00Z</dcterms:modified>
</cp:coreProperties>
</file>