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4218"/>
        <w:gridCol w:w="465"/>
        <w:gridCol w:w="372"/>
        <w:gridCol w:w="327"/>
        <w:gridCol w:w="316"/>
        <w:gridCol w:w="237"/>
        <w:gridCol w:w="310"/>
        <w:gridCol w:w="443"/>
        <w:gridCol w:w="471"/>
        <w:gridCol w:w="476"/>
        <w:gridCol w:w="467"/>
        <w:gridCol w:w="456"/>
        <w:gridCol w:w="564"/>
      </w:tblGrid>
      <w:tr w:rsidR="0090415E" w:rsidRPr="001E445F" w:rsidTr="005C6EC6">
        <w:trPr>
          <w:jc w:val="center"/>
        </w:trPr>
        <w:tc>
          <w:tcPr>
            <w:tcW w:w="5000" w:type="pct"/>
            <w:gridSpan w:val="13"/>
            <w:tcBorders>
              <w:top w:val="nil"/>
              <w:left w:val="nil"/>
              <w:bottom w:val="nil"/>
              <w:right w:val="nil"/>
            </w:tcBorders>
            <w:tcMar>
              <w:top w:w="24" w:type="dxa"/>
              <w:left w:w="48" w:type="dxa"/>
              <w:bottom w:w="24" w:type="dxa"/>
              <w:right w:w="48" w:type="dxa"/>
            </w:tcMar>
            <w:hideMark/>
          </w:tcPr>
          <w:p w:rsidR="0090415E" w:rsidRPr="001E445F" w:rsidRDefault="0090415E" w:rsidP="005C6EC6">
            <w:pPr>
              <w:ind w:firstLine="0"/>
              <w:jc w:val="right"/>
            </w:pPr>
          </w:p>
          <w:p w:rsidR="0090415E" w:rsidRPr="001E445F" w:rsidRDefault="0090415E" w:rsidP="005C6EC6">
            <w:pPr>
              <w:ind w:firstLine="0"/>
              <w:jc w:val="right"/>
            </w:pPr>
            <w:r w:rsidRPr="001E445F">
              <w:t>Приложение № 8</w:t>
            </w:r>
          </w:p>
          <w:p w:rsidR="0090415E" w:rsidRPr="001E445F" w:rsidRDefault="0090415E" w:rsidP="005C6EC6">
            <w:pPr>
              <w:ind w:firstLine="0"/>
              <w:jc w:val="right"/>
            </w:pPr>
            <w:r w:rsidRPr="001E445F">
              <w:t>к Положению об удержании подоходного налога</w:t>
            </w:r>
          </w:p>
          <w:p w:rsidR="0090415E" w:rsidRPr="001E445F" w:rsidRDefault="0090415E" w:rsidP="005C6EC6">
            <w:pPr>
              <w:ind w:firstLine="0"/>
              <w:jc w:val="right"/>
            </w:pPr>
            <w:r w:rsidRPr="001E445F">
              <w:t>с заработной платы и других выплат, осуществленных</w:t>
            </w:r>
          </w:p>
          <w:p w:rsidR="0090415E" w:rsidRPr="001E445F" w:rsidRDefault="0090415E" w:rsidP="005C6EC6">
            <w:pPr>
              <w:ind w:firstLine="0"/>
              <w:jc w:val="right"/>
            </w:pPr>
            <w:r w:rsidRPr="001E445F">
              <w:t>работодателем в пользу работника, а также выплат</w:t>
            </w:r>
          </w:p>
          <w:p w:rsidR="0090415E" w:rsidRPr="001E445F" w:rsidRDefault="0090415E" w:rsidP="005C6EC6">
            <w:pPr>
              <w:ind w:firstLine="0"/>
              <w:jc w:val="right"/>
            </w:pPr>
            <w:r w:rsidRPr="001E445F">
              <w:t>в пользу физических лиц, не осуществляющих</w:t>
            </w:r>
          </w:p>
          <w:p w:rsidR="0090415E" w:rsidRPr="001E445F" w:rsidRDefault="0090415E" w:rsidP="005C6EC6">
            <w:pPr>
              <w:ind w:firstLine="0"/>
              <w:jc w:val="right"/>
            </w:pPr>
            <w:r w:rsidRPr="001E445F">
              <w:t>предпринимательскую деятельность, предоставляющих</w:t>
            </w:r>
          </w:p>
          <w:p w:rsidR="0090415E" w:rsidRPr="001E445F" w:rsidRDefault="0090415E" w:rsidP="005C6EC6">
            <w:pPr>
              <w:ind w:firstLine="0"/>
              <w:jc w:val="right"/>
            </w:pPr>
            <w:r w:rsidRPr="001E445F">
              <w:t>услуги и/или выполняющих работы</w:t>
            </w:r>
          </w:p>
          <w:p w:rsidR="0090415E" w:rsidRPr="001E445F" w:rsidRDefault="0090415E" w:rsidP="005C6EC6">
            <w:pPr>
              <w:ind w:firstLine="567"/>
            </w:pPr>
            <w:r w:rsidRPr="001E445F">
              <w:t> </w:t>
            </w:r>
          </w:p>
          <w:p w:rsidR="0090415E" w:rsidRPr="001E445F" w:rsidRDefault="0090415E" w:rsidP="005C6EC6">
            <w:pPr>
              <w:ind w:firstLine="0"/>
              <w:jc w:val="right"/>
              <w:rPr>
                <w:i/>
              </w:rPr>
            </w:pPr>
            <w:r w:rsidRPr="001E445F">
              <w:rPr>
                <w:b/>
                <w:bCs/>
                <w:i/>
              </w:rPr>
              <w:t>Образец</w:t>
            </w:r>
          </w:p>
          <w:p w:rsidR="0090415E" w:rsidRPr="001E445F" w:rsidRDefault="0090415E" w:rsidP="005C6EC6">
            <w:pPr>
              <w:ind w:firstLine="567"/>
            </w:pPr>
            <w:r w:rsidRPr="001E445F">
              <w:t> </w:t>
            </w:r>
          </w:p>
          <w:p w:rsidR="0090415E" w:rsidRPr="001E445F" w:rsidRDefault="0090415E" w:rsidP="005C6EC6">
            <w:pPr>
              <w:ind w:firstLine="0"/>
              <w:jc w:val="center"/>
              <w:rPr>
                <w:b/>
                <w:bCs/>
              </w:rPr>
            </w:pPr>
            <w:r w:rsidRPr="001E445F">
              <w:rPr>
                <w:b/>
                <w:bCs/>
              </w:rPr>
              <w:t>ЛИЧНАЯ КАРТОЧКА</w:t>
            </w:r>
          </w:p>
          <w:p w:rsidR="0090415E" w:rsidRPr="001E445F" w:rsidRDefault="0090415E" w:rsidP="005C6EC6">
            <w:pPr>
              <w:ind w:firstLine="0"/>
              <w:jc w:val="center"/>
              <w:rPr>
                <w:b/>
                <w:bCs/>
              </w:rPr>
            </w:pPr>
            <w:r w:rsidRPr="001E445F">
              <w:rPr>
                <w:b/>
                <w:bCs/>
              </w:rPr>
              <w:t>учета доходов в виде заработной платы и других выплат, осуществленных работодателем</w:t>
            </w:r>
          </w:p>
          <w:p w:rsidR="0090415E" w:rsidRPr="001E445F" w:rsidRDefault="0090415E" w:rsidP="005C6EC6">
            <w:pPr>
              <w:ind w:firstLine="567"/>
            </w:pPr>
            <w:r w:rsidRPr="001E445F">
              <w:rPr>
                <w:b/>
                <w:bCs/>
              </w:rPr>
              <w:t>в пользу работника, на _____ год, а также подоходного налога, удержанного из этих выплат</w:t>
            </w:r>
            <w:r w:rsidRPr="001E445F">
              <w:t> </w:t>
            </w:r>
          </w:p>
        </w:tc>
      </w:tr>
      <w:tr w:rsidR="0090415E" w:rsidRPr="001E445F" w:rsidTr="005C6EC6">
        <w:trPr>
          <w:trHeight w:val="319"/>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sz w:val="18"/>
                <w:szCs w:val="18"/>
              </w:rPr>
            </w:pPr>
            <w:r w:rsidRPr="001E445F">
              <w:rPr>
                <w:b/>
                <w:sz w:val="18"/>
                <w:szCs w:val="18"/>
              </w:rPr>
              <w:t>1. Основные данные о работодателе</w:t>
            </w:r>
          </w:p>
        </w:tc>
      </w:tr>
      <w:tr w:rsidR="0090415E" w:rsidRPr="001E445F" w:rsidTr="005C6EC6">
        <w:trPr>
          <w:trHeight w:val="211"/>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1.1. Наименование работодателя</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1.2. Фискальный код работодателя</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trHeight w:val="149"/>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1.3. Наименование реорганизованного работодателя</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trHeight w:val="253"/>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1.4. Фискальный код реорганизованного работодателя</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trHeight w:val="361"/>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2. Основные данные о работнике</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2.1. Фамилия и имя</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2.2. Фискальный код</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2.3. Место жительства</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2.4. Фискальный код супруги (супруга)</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2.5. Дата принятия на работу</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2.6. Дата увольнения с работы</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2.7. Дата восстановления на работу</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trHeight w:val="285"/>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b/>
                <w:sz w:val="18"/>
                <w:szCs w:val="18"/>
              </w:rPr>
            </w:pPr>
            <w:r w:rsidRPr="001E445F">
              <w:rPr>
                <w:b/>
                <w:sz w:val="18"/>
                <w:szCs w:val="18"/>
              </w:rPr>
              <w:t>3.</w:t>
            </w:r>
            <w:r w:rsidRPr="001E445F">
              <w:rPr>
                <w:rFonts w:ascii="Calibri" w:hAnsi="Calibri"/>
                <w:sz w:val="18"/>
                <w:szCs w:val="18"/>
              </w:rPr>
              <w:t xml:space="preserve"> </w:t>
            </w:r>
            <w:r w:rsidRPr="001E445F">
              <w:rPr>
                <w:b/>
                <w:sz w:val="18"/>
                <w:szCs w:val="18"/>
              </w:rPr>
              <w:t>Сумма задолженности по заработной плате за предыдущий год</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sz w:val="18"/>
                <w:szCs w:val="18"/>
              </w:rPr>
            </w:pPr>
            <w:r w:rsidRPr="001E445F">
              <w:rPr>
                <w:sz w:val="18"/>
                <w:szCs w:val="18"/>
              </w:rPr>
              <w:t xml:space="preserve"> </w:t>
            </w:r>
          </w:p>
        </w:tc>
      </w:tr>
      <w:tr w:rsidR="0090415E" w:rsidRPr="001E445F" w:rsidTr="005C6EC6">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4. Информация о суммах освобождений, предоставляемых</w:t>
            </w:r>
          </w:p>
          <w:p w:rsidR="0090415E" w:rsidRPr="001E445F" w:rsidRDefault="0090415E" w:rsidP="005C6EC6">
            <w:pPr>
              <w:ind w:firstLine="0"/>
              <w:jc w:val="center"/>
              <w:rPr>
                <w:b/>
                <w:bCs/>
                <w:sz w:val="18"/>
                <w:szCs w:val="18"/>
              </w:rPr>
            </w:pPr>
            <w:r w:rsidRPr="001E445F">
              <w:rPr>
                <w:b/>
                <w:bCs/>
                <w:sz w:val="18"/>
                <w:szCs w:val="18"/>
              </w:rPr>
              <w:t>на текущий год согласно законодательству</w:t>
            </w:r>
          </w:p>
        </w:tc>
      </w:tr>
      <w:tr w:rsidR="0090415E" w:rsidRPr="001E445F" w:rsidTr="005C6EC6">
        <w:trPr>
          <w:jc w:val="center"/>
        </w:trPr>
        <w:tc>
          <w:tcPr>
            <w:tcW w:w="23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b/>
                <w:bCs/>
                <w:sz w:val="18"/>
                <w:szCs w:val="18"/>
              </w:rPr>
              <w:t>Дата подачи заявления о предоставлении освобождений</w:t>
            </w: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c>
          <w:tcPr>
            <w:tcW w:w="2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c>
          <w:tcPr>
            <w:tcW w:w="352"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c>
          <w:tcPr>
            <w:tcW w:w="543"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c>
          <w:tcPr>
            <w:tcW w:w="77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c>
          <w:tcPr>
            <w:tcW w:w="559"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b/>
                <w:bCs/>
                <w:sz w:val="18"/>
                <w:szCs w:val="18"/>
              </w:rPr>
              <w:t>Сумма освобождений</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jc w:val="center"/>
        </w:trPr>
        <w:tc>
          <w:tcPr>
            <w:tcW w:w="5000" w:type="pct"/>
            <w:gridSpan w:val="1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5. Сумма освобождений, приходящаяся на каждый месяц текущего года</w:t>
            </w:r>
          </w:p>
        </w:tc>
      </w:tr>
      <w:tr w:rsidR="0090415E" w:rsidRPr="001E445F" w:rsidTr="005C6EC6">
        <w:trPr>
          <w:jc w:val="center"/>
        </w:trPr>
        <w:tc>
          <w:tcPr>
            <w:tcW w:w="23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b/>
                <w:bCs/>
                <w:sz w:val="18"/>
                <w:szCs w:val="18"/>
              </w:rPr>
            </w:pPr>
            <w:r w:rsidRPr="001E445F">
              <w:rPr>
                <w:b/>
                <w:bCs/>
                <w:sz w:val="18"/>
                <w:szCs w:val="18"/>
              </w:rPr>
              <w:t>Месяцы налогового года</w:t>
            </w: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I</w:t>
            </w:r>
          </w:p>
        </w:tc>
        <w:tc>
          <w:tcPr>
            <w:tcW w:w="2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II</w:t>
            </w:r>
          </w:p>
        </w:tc>
        <w:tc>
          <w:tcPr>
            <w:tcW w:w="1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III</w:t>
            </w:r>
          </w:p>
        </w:tc>
        <w:tc>
          <w:tcPr>
            <w:tcW w:w="1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IV</w:t>
            </w: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V</w:t>
            </w:r>
          </w:p>
        </w:tc>
        <w:tc>
          <w:tcPr>
            <w:tcW w:w="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VI</w:t>
            </w:r>
          </w:p>
        </w:tc>
        <w:tc>
          <w:tcPr>
            <w:tcW w:w="2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VII</w:t>
            </w:r>
          </w:p>
        </w:tc>
        <w:tc>
          <w:tcPr>
            <w:tcW w:w="2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VIII</w:t>
            </w:r>
          </w:p>
        </w:tc>
        <w:tc>
          <w:tcPr>
            <w:tcW w:w="2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IX</w:t>
            </w: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X</w:t>
            </w:r>
          </w:p>
        </w:tc>
        <w:tc>
          <w:tcPr>
            <w:tcW w:w="2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XI</w:t>
            </w:r>
          </w:p>
        </w:tc>
        <w:tc>
          <w:tcPr>
            <w:tcW w:w="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b/>
                <w:bCs/>
                <w:sz w:val="18"/>
                <w:szCs w:val="18"/>
              </w:rPr>
            </w:pPr>
            <w:r w:rsidRPr="001E445F">
              <w:rPr>
                <w:b/>
                <w:bCs/>
                <w:sz w:val="18"/>
                <w:szCs w:val="18"/>
              </w:rPr>
              <w:t>XII</w:t>
            </w:r>
          </w:p>
        </w:tc>
      </w:tr>
      <w:tr w:rsidR="0090415E" w:rsidRPr="001E445F" w:rsidTr="005C6EC6">
        <w:trPr>
          <w:jc w:val="center"/>
        </w:trPr>
        <w:tc>
          <w:tcPr>
            <w:tcW w:w="2312"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b/>
                <w:bCs/>
                <w:sz w:val="18"/>
                <w:szCs w:val="18"/>
              </w:rPr>
            </w:pPr>
            <w:r w:rsidRPr="001E445F">
              <w:rPr>
                <w:b/>
                <w:bCs/>
                <w:sz w:val="18"/>
                <w:szCs w:val="18"/>
              </w:rPr>
              <w:t>Месячная сумма освобождений</w:t>
            </w:r>
          </w:p>
        </w:tc>
        <w:tc>
          <w:tcPr>
            <w:tcW w:w="2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2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1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1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1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2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25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26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25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2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c>
          <w:tcPr>
            <w:tcW w:w="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rPr>
                <w:b/>
                <w:bCs/>
                <w:sz w:val="18"/>
                <w:szCs w:val="18"/>
              </w:rPr>
            </w:pPr>
          </w:p>
        </w:tc>
      </w:tr>
      <w:tr w:rsidR="0090415E" w:rsidRPr="001E445F" w:rsidTr="005C6EC6">
        <w:trPr>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b/>
                <w:sz w:val="18"/>
                <w:szCs w:val="18"/>
              </w:rPr>
            </w:pPr>
            <w:r w:rsidRPr="001E445F">
              <w:rPr>
                <w:b/>
                <w:sz w:val="18"/>
                <w:szCs w:val="18"/>
              </w:rPr>
              <w:t>6. Общая сумма освобождений, предоставленных в текущем году</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r w:rsidR="0090415E" w:rsidRPr="001E445F" w:rsidTr="005C6EC6">
        <w:trPr>
          <w:trHeight w:val="265"/>
          <w:jc w:val="center"/>
        </w:trPr>
        <w:tc>
          <w:tcPr>
            <w:tcW w:w="3666" w:type="pct"/>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b/>
                <w:sz w:val="18"/>
                <w:szCs w:val="18"/>
              </w:rPr>
            </w:pPr>
            <w:r w:rsidRPr="001E445F">
              <w:rPr>
                <w:b/>
                <w:sz w:val="18"/>
                <w:szCs w:val="18"/>
              </w:rPr>
              <w:t>7. Сумма задолженности по заработной плате на конец текущего года</w:t>
            </w:r>
          </w:p>
        </w:tc>
        <w:tc>
          <w:tcPr>
            <w:tcW w:w="1334"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sz w:val="18"/>
                <w:szCs w:val="18"/>
              </w:rPr>
            </w:pPr>
            <w:r w:rsidRPr="001E445F">
              <w:rPr>
                <w:sz w:val="18"/>
                <w:szCs w:val="18"/>
              </w:rPr>
              <w:t> </w:t>
            </w:r>
          </w:p>
        </w:tc>
      </w:tr>
    </w:tbl>
    <w:p w:rsidR="0090415E" w:rsidRPr="001E445F" w:rsidRDefault="0090415E" w:rsidP="0090415E">
      <w:pPr>
        <w:spacing w:after="160" w:line="259" w:lineRule="auto"/>
        <w:ind w:firstLine="567"/>
        <w:rPr>
          <w:rFonts w:ascii="Arial" w:hAnsi="Arial" w:cs="Arial"/>
          <w:sz w:val="28"/>
          <w:szCs w:val="28"/>
        </w:rPr>
      </w:pPr>
    </w:p>
    <w:tbl>
      <w:tblPr>
        <w:tblW w:w="4936" w:type="pct"/>
        <w:jc w:val="center"/>
        <w:tblLayout w:type="fixed"/>
        <w:tblCellMar>
          <w:top w:w="15" w:type="dxa"/>
          <w:left w:w="15" w:type="dxa"/>
          <w:bottom w:w="15" w:type="dxa"/>
          <w:right w:w="15" w:type="dxa"/>
        </w:tblCellMar>
        <w:tblLook w:val="04A0"/>
      </w:tblPr>
      <w:tblGrid>
        <w:gridCol w:w="768"/>
        <w:gridCol w:w="592"/>
        <w:gridCol w:w="741"/>
        <w:gridCol w:w="860"/>
        <w:gridCol w:w="742"/>
        <w:gridCol w:w="860"/>
        <w:gridCol w:w="379"/>
        <w:gridCol w:w="861"/>
        <w:gridCol w:w="860"/>
        <w:gridCol w:w="622"/>
        <w:gridCol w:w="859"/>
        <w:gridCol w:w="861"/>
      </w:tblGrid>
      <w:tr w:rsidR="0090415E" w:rsidRPr="001E445F" w:rsidTr="005C6EC6">
        <w:trPr>
          <w:trHeight w:val="1203"/>
          <w:jc w:val="center"/>
        </w:trPr>
        <w:tc>
          <w:tcPr>
            <w:tcW w:w="797"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Дата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осущест-</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вления</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выплаты</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 пользу</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работ-</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ника</w:t>
            </w:r>
          </w:p>
        </w:tc>
        <w:tc>
          <w:tcPr>
            <w:tcW w:w="1383" w:type="dxa"/>
            <w:gridSpan w:val="2"/>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Сумма дохода,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направленного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 выплату, или выплаты,</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осуществленные в пользу</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работника</w:t>
            </w:r>
          </w:p>
        </w:tc>
        <w:tc>
          <w:tcPr>
            <w:tcW w:w="895"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Коли-</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чество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меся-</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цев</w:t>
            </w:r>
          </w:p>
        </w:tc>
        <w:tc>
          <w:tcPr>
            <w:tcW w:w="77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Сумма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осво-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бож-</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дений</w:t>
            </w:r>
          </w:p>
        </w:tc>
        <w:tc>
          <w:tcPr>
            <w:tcW w:w="895"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Сумма дохода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нарастающим</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итогом, от которой</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определяются</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взносы</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обязательного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 xml:space="preserve"> медицинского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страхования</w:t>
            </w:r>
          </w:p>
        </w:tc>
        <w:tc>
          <w:tcPr>
            <w:tcW w:w="391"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Взносы</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обяза-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тельного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меди-</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цинского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страхо-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вания</w:t>
            </w:r>
          </w:p>
        </w:tc>
        <w:tc>
          <w:tcPr>
            <w:tcW w:w="896"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Сумма дохода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нарастающим</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итогом, от которой</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определяются</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индивидуальные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взносы на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обязательное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государственное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социальное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страхован</w:t>
            </w:r>
            <w:r w:rsidRPr="001E445F">
              <w:rPr>
                <w:rFonts w:ascii="Calibri" w:hAnsi="Calibri" w:cs="Calibri"/>
                <w:b/>
                <w:bCs/>
                <w:sz w:val="17"/>
                <w:szCs w:val="17"/>
              </w:rPr>
              <w:lastRenderedPageBreak/>
              <w:t>ие</w:t>
            </w:r>
          </w:p>
        </w:tc>
        <w:tc>
          <w:tcPr>
            <w:tcW w:w="895"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lastRenderedPageBreak/>
              <w:t>Индивидуальные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взносы на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обязательное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государственное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социальное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страхование</w:t>
            </w:r>
          </w:p>
        </w:tc>
        <w:tc>
          <w:tcPr>
            <w:tcW w:w="646" w:type="dxa"/>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Налого-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облага-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емый</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доход</w:t>
            </w:r>
          </w:p>
        </w:tc>
        <w:tc>
          <w:tcPr>
            <w:tcW w:w="894" w:type="dxa"/>
            <w:vMerge w:val="restart"/>
            <w:tcBorders>
              <w:top w:val="single" w:sz="6" w:space="0" w:color="000000"/>
              <w:left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Налог,</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исчис-</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ленный</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от</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налого-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облага-</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емого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дохода</w:t>
            </w:r>
          </w:p>
        </w:tc>
        <w:tc>
          <w:tcPr>
            <w:tcW w:w="896" w:type="dxa"/>
            <w:vMerge w:val="restart"/>
            <w:tcBorders>
              <w:top w:val="single" w:sz="6" w:space="0" w:color="000000"/>
              <w:left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Подо-</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ходный</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налог,</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подле-</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жащий</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удер-</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жанию/</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возврату</w:t>
            </w:r>
          </w:p>
          <w:p w:rsidR="0090415E" w:rsidRPr="001E445F" w:rsidRDefault="0090415E" w:rsidP="005C6EC6">
            <w:pPr>
              <w:ind w:firstLine="0"/>
              <w:jc w:val="center"/>
              <w:rPr>
                <w:rFonts w:ascii="Calibri" w:hAnsi="Calibri" w:cs="Calibri"/>
                <w:b/>
                <w:bCs/>
                <w:sz w:val="17"/>
                <w:szCs w:val="17"/>
              </w:rPr>
            </w:pPr>
            <w:r w:rsidRPr="001E445F">
              <w:rPr>
                <w:rFonts w:ascii="Calibri" w:hAnsi="Calibri" w:cs="Calibri"/>
                <w:b/>
                <w:bCs/>
                <w:sz w:val="17"/>
                <w:szCs w:val="17"/>
              </w:rPr>
              <w:t>(+/ -)</w:t>
            </w:r>
          </w:p>
        </w:tc>
      </w:tr>
      <w:tr w:rsidR="0090415E" w:rsidRPr="001E445F" w:rsidTr="005C6EC6">
        <w:trPr>
          <w:jc w:val="center"/>
        </w:trPr>
        <w:tc>
          <w:tcPr>
            <w:tcW w:w="797"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613"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left"/>
              <w:rPr>
                <w:rFonts w:ascii="Calibri" w:hAnsi="Calibri" w:cs="Calibri"/>
                <w:b/>
                <w:sz w:val="18"/>
                <w:szCs w:val="18"/>
              </w:rPr>
            </w:pPr>
            <w:r w:rsidRPr="001E445F">
              <w:rPr>
                <w:rFonts w:ascii="Calibri" w:hAnsi="Calibri" w:cs="Calibri"/>
                <w:b/>
                <w:sz w:val="18"/>
                <w:szCs w:val="18"/>
              </w:rPr>
              <w:t xml:space="preserve">текущая </w:t>
            </w:r>
          </w:p>
        </w:tc>
        <w:tc>
          <w:tcPr>
            <w:tcW w:w="770" w:type="dxa"/>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left"/>
              <w:rPr>
                <w:rFonts w:ascii="Calibri" w:hAnsi="Calibri" w:cs="Calibri"/>
                <w:b/>
                <w:sz w:val="18"/>
                <w:szCs w:val="18"/>
              </w:rPr>
            </w:pPr>
            <w:r w:rsidRPr="001E445F">
              <w:rPr>
                <w:rFonts w:ascii="Calibri" w:hAnsi="Calibri" w:cs="Calibri"/>
                <w:b/>
                <w:sz w:val="18"/>
                <w:szCs w:val="18"/>
              </w:rPr>
              <w:t>нарастающим итогом с начала налогового периода</w:t>
            </w:r>
          </w:p>
        </w:tc>
        <w:tc>
          <w:tcPr>
            <w:tcW w:w="895"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895"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391"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896"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895"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646" w:type="dxa"/>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894" w:type="dxa"/>
            <w:vMerge/>
            <w:tcBorders>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c>
          <w:tcPr>
            <w:tcW w:w="896" w:type="dxa"/>
            <w:vMerge/>
            <w:tcBorders>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rPr>
                <w:rFonts w:ascii="Calibri" w:hAnsi="Calibri" w:cs="Calibri"/>
                <w:b/>
                <w:bCs/>
              </w:rPr>
            </w:pPr>
          </w:p>
        </w:tc>
      </w:tr>
      <w:tr w:rsidR="0090415E" w:rsidRPr="001E445F" w:rsidTr="005C6EC6">
        <w:trPr>
          <w:jc w:val="center"/>
        </w:trPr>
        <w:tc>
          <w:tcPr>
            <w:tcW w:w="79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lastRenderedPageBreak/>
              <w:t>7.1</w:t>
            </w:r>
          </w:p>
        </w:tc>
        <w:tc>
          <w:tcPr>
            <w:tcW w:w="61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7.2</w:t>
            </w:r>
          </w:p>
        </w:tc>
        <w:tc>
          <w:tcPr>
            <w:tcW w:w="7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7.3</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7.4</w:t>
            </w:r>
          </w:p>
        </w:tc>
        <w:tc>
          <w:tcPr>
            <w:tcW w:w="77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7.5</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7.6</w:t>
            </w:r>
          </w:p>
        </w:tc>
        <w:tc>
          <w:tcPr>
            <w:tcW w:w="3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7.7</w:t>
            </w: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7.8</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7.9</w:t>
            </w:r>
          </w:p>
        </w:tc>
        <w:tc>
          <w:tcPr>
            <w:tcW w:w="64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7.10</w:t>
            </w:r>
          </w:p>
        </w:tc>
        <w:tc>
          <w:tcPr>
            <w:tcW w:w="8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7.11</w:t>
            </w: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rPr>
                <w:rFonts w:ascii="Calibri" w:hAnsi="Calibri" w:cs="Calibri"/>
                <w:b/>
                <w:bCs/>
              </w:rPr>
            </w:pPr>
            <w:r w:rsidRPr="001E445F">
              <w:rPr>
                <w:rFonts w:ascii="Calibri" w:hAnsi="Calibri" w:cs="Calibri"/>
                <w:b/>
                <w:bCs/>
              </w:rPr>
              <w:t>7.12</w:t>
            </w:r>
          </w:p>
        </w:tc>
      </w:tr>
      <w:tr w:rsidR="0090415E" w:rsidRPr="001E445F" w:rsidTr="005C6EC6">
        <w:trPr>
          <w:jc w:val="center"/>
        </w:trPr>
        <w:tc>
          <w:tcPr>
            <w:tcW w:w="79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61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7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77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3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64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r>
      <w:tr w:rsidR="0090415E" w:rsidRPr="001E445F" w:rsidTr="005C6EC6">
        <w:trPr>
          <w:jc w:val="center"/>
        </w:trPr>
        <w:tc>
          <w:tcPr>
            <w:tcW w:w="79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61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7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77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3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64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rPr>
                <w:rFonts w:ascii="Calibri" w:hAnsi="Calibri" w:cs="Calibri"/>
                <w:b/>
              </w:rPr>
            </w:pPr>
            <w:r w:rsidRPr="001E445F">
              <w:rPr>
                <w:rFonts w:ascii="Calibri" w:hAnsi="Calibri" w:cs="Calibri"/>
                <w:b/>
              </w:rPr>
              <w:t> </w:t>
            </w:r>
          </w:p>
        </w:tc>
      </w:tr>
      <w:tr w:rsidR="0090415E" w:rsidRPr="001E445F" w:rsidTr="005C6EC6">
        <w:trPr>
          <w:jc w:val="center"/>
        </w:trPr>
        <w:tc>
          <w:tcPr>
            <w:tcW w:w="79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61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77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77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39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89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64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8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c>
          <w:tcPr>
            <w:tcW w:w="8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rPr>
                <w:rFonts w:ascii="Calibri" w:hAnsi="Calibri" w:cs="Calibri"/>
                <w:b/>
              </w:rPr>
            </w:pPr>
          </w:p>
        </w:tc>
      </w:tr>
    </w:tbl>
    <w:p w:rsidR="0090415E" w:rsidRPr="001E445F" w:rsidRDefault="0090415E" w:rsidP="0090415E">
      <w:pPr>
        <w:spacing w:after="160" w:line="259" w:lineRule="auto"/>
        <w:ind w:firstLine="567"/>
        <w:jc w:val="center"/>
        <w:rPr>
          <w:b/>
          <w:sz w:val="22"/>
          <w:szCs w:val="22"/>
        </w:rPr>
      </w:pPr>
    </w:p>
    <w:p w:rsidR="0090415E" w:rsidRPr="001E445F" w:rsidRDefault="0090415E" w:rsidP="0090415E">
      <w:pPr>
        <w:spacing w:after="160" w:line="259" w:lineRule="auto"/>
        <w:ind w:firstLine="567"/>
        <w:jc w:val="center"/>
        <w:rPr>
          <w:b/>
          <w:sz w:val="22"/>
          <w:szCs w:val="22"/>
        </w:rPr>
      </w:pPr>
      <w:r w:rsidRPr="001E445F">
        <w:rPr>
          <w:b/>
          <w:sz w:val="22"/>
          <w:szCs w:val="22"/>
        </w:rPr>
        <w:t>РУКОВОДСТВО ПО ЗАПОЛНЕНИЮ ЛИЧНОЙ КАРТОЧКИ</w:t>
      </w:r>
    </w:p>
    <w:p w:rsidR="0090415E" w:rsidRPr="001E445F" w:rsidRDefault="0090415E" w:rsidP="0090415E">
      <w:pPr>
        <w:spacing w:after="160" w:line="259" w:lineRule="auto"/>
        <w:ind w:firstLine="567"/>
        <w:rPr>
          <w:sz w:val="22"/>
          <w:szCs w:val="22"/>
        </w:rPr>
      </w:pPr>
      <w:r w:rsidRPr="001E445F">
        <w:rPr>
          <w:sz w:val="22"/>
          <w:szCs w:val="22"/>
        </w:rPr>
        <w:t xml:space="preserve"> Личная карточка учета доходов работника в виде заработной платы и других выплат, осуществленных работодателем в пользу работника, а также подоходного налога, удержанного из этих выплат, заполняется работодателем на каждого работника. В личной карточке ведется учет доходов в виде заработной платы (включая премии, льготы и др.), направленных на выплату работнику, рассчитывается и ведется учет подоходного налога, удержанного из этих доходов. Личная карточка ведется ежегодно, с начала каждого налогового года или, если работник нанят на работу в течение налогового года, со дня найма.</w:t>
      </w:r>
    </w:p>
    <w:tbl>
      <w:tblPr>
        <w:tblW w:w="4797" w:type="pct"/>
        <w:jc w:val="center"/>
        <w:tblCellMar>
          <w:top w:w="15" w:type="dxa"/>
          <w:left w:w="15" w:type="dxa"/>
          <w:bottom w:w="15" w:type="dxa"/>
          <w:right w:w="15" w:type="dxa"/>
        </w:tblCellMar>
        <w:tblLook w:val="04A0"/>
      </w:tblPr>
      <w:tblGrid>
        <w:gridCol w:w="1481"/>
        <w:gridCol w:w="7271"/>
      </w:tblGrid>
      <w:tr w:rsidR="0090415E" w:rsidRPr="001E445F" w:rsidTr="005C6EC6">
        <w:trPr>
          <w:jc w:val="center"/>
        </w:trPr>
        <w:tc>
          <w:tcPr>
            <w:tcW w:w="5000" w:type="pct"/>
            <w:gridSpan w:val="2"/>
            <w:tcBorders>
              <w:top w:val="nil"/>
              <w:left w:val="nil"/>
              <w:bottom w:val="nil"/>
              <w:right w:val="nil"/>
            </w:tcBorders>
            <w:tcMar>
              <w:top w:w="24" w:type="dxa"/>
              <w:left w:w="48" w:type="dxa"/>
              <w:bottom w:w="24" w:type="dxa"/>
              <w:right w:w="48" w:type="dxa"/>
            </w:tcMar>
            <w:hideMark/>
          </w:tcPr>
          <w:p w:rsidR="0090415E" w:rsidRPr="001E445F" w:rsidRDefault="0090415E" w:rsidP="005C6EC6">
            <w:pPr>
              <w:ind w:firstLine="0"/>
            </w:pPr>
          </w:p>
        </w:tc>
      </w:tr>
      <w:tr w:rsidR="0090415E" w:rsidRPr="001E445F" w:rsidTr="005C6EC6">
        <w:trPr>
          <w:jc w:val="center"/>
        </w:trPr>
        <w:tc>
          <w:tcPr>
            <w:tcW w:w="846" w:type="pct"/>
            <w:vMerge w:val="restar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rPr>
                <w:b/>
                <w:bCs/>
              </w:rPr>
            </w:pPr>
            <w:r w:rsidRPr="001E445F">
              <w:rPr>
                <w:b/>
                <w:bCs/>
              </w:rPr>
              <w:t>№</w:t>
            </w:r>
          </w:p>
          <w:p w:rsidR="0090415E" w:rsidRPr="001E445F" w:rsidRDefault="0090415E" w:rsidP="005C6EC6">
            <w:pPr>
              <w:ind w:firstLine="0"/>
              <w:jc w:val="center"/>
            </w:pPr>
            <w:r w:rsidRPr="001E445F">
              <w:rPr>
                <w:b/>
                <w:bCs/>
              </w:rPr>
              <w:t>п/п</w:t>
            </w:r>
          </w:p>
        </w:tc>
        <w:tc>
          <w:tcPr>
            <w:tcW w:w="4154" w:type="pct"/>
            <w:tcBorders>
              <w:top w:val="single" w:sz="6" w:space="0" w:color="000000"/>
              <w:left w:val="single" w:sz="6" w:space="0" w:color="000000"/>
              <w:bottom w:val="single" w:sz="6" w:space="0" w:color="000000"/>
              <w:right w:val="single" w:sz="6" w:space="0" w:color="000000"/>
            </w:tcBorders>
            <w:shd w:val="clear" w:color="auto" w:fill="E7E7E7"/>
            <w:tcMar>
              <w:top w:w="24" w:type="dxa"/>
              <w:left w:w="48" w:type="dxa"/>
              <w:bottom w:w="24" w:type="dxa"/>
              <w:right w:w="48" w:type="dxa"/>
            </w:tcMar>
            <w:hideMark/>
          </w:tcPr>
          <w:p w:rsidR="0090415E" w:rsidRPr="001E445F" w:rsidRDefault="0090415E" w:rsidP="005C6EC6">
            <w:pPr>
              <w:ind w:firstLine="0"/>
              <w:jc w:val="center"/>
            </w:pPr>
            <w:r w:rsidRPr="001E445F">
              <w:rPr>
                <w:b/>
                <w:bCs/>
              </w:rPr>
              <w:t>Порядок заполнения</w:t>
            </w:r>
          </w:p>
        </w:tc>
      </w:tr>
      <w:tr w:rsidR="0090415E" w:rsidRPr="001E445F" w:rsidTr="005C6EC6">
        <w:trPr>
          <w:jc w:val="center"/>
        </w:trPr>
        <w:tc>
          <w:tcPr>
            <w:tcW w:w="846" w:type="pct"/>
            <w:vMerge/>
            <w:tcBorders>
              <w:top w:val="single" w:sz="6" w:space="0" w:color="000000"/>
              <w:left w:val="single" w:sz="6" w:space="0" w:color="000000"/>
              <w:bottom w:val="single" w:sz="6" w:space="0" w:color="000000"/>
              <w:right w:val="single" w:sz="6" w:space="0" w:color="000000"/>
            </w:tcBorders>
            <w:vAlign w:val="center"/>
            <w:hideMark/>
          </w:tcPr>
          <w:p w:rsidR="0090415E" w:rsidRPr="001E445F" w:rsidRDefault="0090415E" w:rsidP="005C6EC6">
            <w:pPr>
              <w:ind w:firstLine="0"/>
              <w:jc w:val="left"/>
            </w:pP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rPr>
                <w:i/>
                <w:iCs/>
              </w:rPr>
              <w:t>Указываются:</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1.1.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Полное наименование работодателя</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1.2.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Фискальный код работодателя</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1.3.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Наименование реорганизованного работодателя, то есть предприятия (учреждения, организации и т.д.), которому в результате реорганизации перешли все имущественные права и обязательства от предприятия (учреждения, организации и т.д.), подлежащего реорганизации</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1.4.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Фискальный код реорганизованного работодателя</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Фамилия и имя работника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Фискальный код работника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Постоянное местожительство работника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Фискальный код супруга (супруги) (эта строка заполняется только в случае, если работник пользуется супружеским освобождением)</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2.5.</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Дата найма работника на работу (если работник считается нанятым с предыдущего года, указывается дата 1 января, а если он нанят в течение текущего налогового года, - дата найма)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2.6.</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Дата увольнения работника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2.7.</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Дата восстановления работника на работу (эта строка заполняется только при восстановлении на работу на основании решения судебной инстанции незаконно уволенного работника)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center"/>
            </w:pPr>
            <w:r w:rsidRPr="001E445F">
              <w:t>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0415E" w:rsidRPr="001E445F" w:rsidRDefault="0090415E" w:rsidP="005C6EC6">
            <w:pPr>
              <w:ind w:firstLine="0"/>
              <w:jc w:val="left"/>
            </w:pPr>
            <w:r w:rsidRPr="001E445F">
              <w:t>Сумма задолженности по заработной плате за предыдущий год, которая  представляет собой задолженность перед работником на конец предыдущего года)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Информация о суммах освобождений, предоставляемых</w:t>
            </w:r>
          </w:p>
          <w:p w:rsidR="0090415E" w:rsidRPr="001E445F" w:rsidRDefault="0090415E" w:rsidP="005C6EC6">
            <w:pPr>
              <w:ind w:firstLine="0"/>
              <w:jc w:val="left"/>
            </w:pPr>
            <w:r w:rsidRPr="001E445F">
              <w:t>на текущий год согласно законодательству</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5.</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освобождений, приходящаяся на каждый месяц текущего года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6</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Общая сумма освобождений, предоставленных в текущем году</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задолженности по заработной плате на конец текущего года</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Дата и месяц осуществления текущей выплаты в пользу работника  (при отсутствии выплат в каком-либо месяце указывается только месяц)</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дохода, направленного на выплату, или выплаты, осуществленной в пользу работника, в текущем месяце (необлагаемые доходы не отражаются)</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7.3.</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дохода, направленная на выплату работнику со дня его найма на работу и до месяца текущей выплаты включительно, исчисленная методом нарастающего итога с начала года (определяется как сумма всех доходов, указанных в графе 7.2.)</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7.4.</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Количество месяцев со дня найма работника на работу и до месяца текущей выплаты включительно:</w:t>
            </w:r>
          </w:p>
          <w:p w:rsidR="0090415E" w:rsidRPr="001E445F" w:rsidRDefault="0090415E" w:rsidP="005C6EC6">
            <w:pPr>
              <w:ind w:firstLine="0"/>
              <w:jc w:val="left"/>
            </w:pPr>
            <w:r w:rsidRPr="001E445F">
              <w:t xml:space="preserve">a) если работник нанят с предыдущего года, количество месяцев определяется </w:t>
            </w:r>
            <w:r w:rsidRPr="001E445F">
              <w:lastRenderedPageBreak/>
              <w:t>начиная с января текущего налогового года</w:t>
            </w:r>
          </w:p>
          <w:p w:rsidR="0090415E" w:rsidRPr="001E445F" w:rsidRDefault="0090415E" w:rsidP="005C6EC6">
            <w:pPr>
              <w:ind w:firstLine="0"/>
              <w:jc w:val="left"/>
            </w:pPr>
            <w:r w:rsidRPr="001E445F">
              <w:t>b) если работник был нанят в течение текущего налогового года, количество месяцев определяется с месяца, в который он был нанят</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lastRenderedPageBreak/>
              <w:t>7.5.</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освобождений, предоставленных работнику со дня его найма на работу и до месяца текущей выплаты включительно, исчисленная методом нарастающего итога, которая определяется путем суммирования месячных освобождений, соответствующих месяцам, в течение которых работник считается нанятым</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7.6.</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дохода нарастающим итогом, от которой определяются взносы обязательного медицинского страхования</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7.7.</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взносов обязательного медицинского страхования, разрешенная на вычеты согласно части (6) статьи 36 Налогового кодекса, которая определяется путем умножения ставки взносов обязательного медицинского страхования на показатель, указанный в графе 7.6.</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7.8.</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дохода нарастающим итогом, от которой определяются индивидуальные взносы на обязательное государственное социальное страхование</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7.9.</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индивидуальных взносов на обязательное государственное социальное страхование, разрешенная на вычеты согласно части (7) статьи 36 Налогового кодекса, которая определяется путем умножения ставки индивидуальных взносов на обязательное государственное социальное страхование на показатель, указанный в гр. 7.8.</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7.10.</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облагаемого дохода со дня найма работника на работу и до месяца текущей выплаты включительно, исчисленная методом нарастающего итога: графа 7.10. = графа 7.3. – ( графа 7.5.+ графа  7.7.+ графа 7.9.) (если облагаемый доход меньше нуля, вписывается «0»)</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7.11.</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налога, исчисленного из облагаемого дохода со дня найма работника на работу и до месяца текущей выплаты включительно, указанного в графе 7.10, распределенного по месяцам</w:t>
            </w:r>
          </w:p>
        </w:tc>
      </w:tr>
      <w:tr w:rsidR="0090415E" w:rsidRPr="001E445F" w:rsidTr="005C6EC6">
        <w:trPr>
          <w:jc w:val="center"/>
        </w:trPr>
        <w:tc>
          <w:tcPr>
            <w:tcW w:w="8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center"/>
            </w:pPr>
            <w:r w:rsidRPr="001E445F">
              <w:t>7.12.</w:t>
            </w:r>
          </w:p>
        </w:tc>
        <w:tc>
          <w:tcPr>
            <w:tcW w:w="415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0415E" w:rsidRPr="001E445F" w:rsidRDefault="0090415E" w:rsidP="005C6EC6">
            <w:pPr>
              <w:ind w:firstLine="0"/>
              <w:jc w:val="left"/>
            </w:pPr>
            <w:r w:rsidRPr="001E445F">
              <w:t>Сумма налога, подлежащего возврату из (при) текущей выплаты(е) дохода работника, которая  определяется как разница между показателями последней и предпоследней записи в графе 7.11.)</w:t>
            </w:r>
          </w:p>
        </w:tc>
      </w:tr>
    </w:tbl>
    <w:p w:rsidR="0090415E" w:rsidRPr="001E445F" w:rsidRDefault="0090415E" w:rsidP="0090415E">
      <w:pPr>
        <w:ind w:firstLine="0"/>
        <w:rPr>
          <w:sz w:val="28"/>
          <w:szCs w:val="28"/>
        </w:rPr>
      </w:pPr>
    </w:p>
    <w:p w:rsidR="0090415E" w:rsidRPr="001E445F" w:rsidRDefault="0090415E" w:rsidP="0090415E">
      <w:pPr>
        <w:ind w:firstLine="0"/>
        <w:rPr>
          <w:sz w:val="16"/>
          <w:szCs w:val="16"/>
        </w:rPr>
      </w:pPr>
      <w:r w:rsidRPr="001E445F">
        <w:rPr>
          <w:sz w:val="28"/>
          <w:szCs w:val="28"/>
        </w:rPr>
        <w:t xml:space="preserve">  Особенности заполнения личной карточки в отношении работников сферы информационных технологий, доход которых облагается в порядке, установленном в части (2</w:t>
      </w:r>
      <w:r w:rsidRPr="001E445F">
        <w:rPr>
          <w:sz w:val="28"/>
          <w:szCs w:val="28"/>
          <w:vertAlign w:val="superscript"/>
        </w:rPr>
        <w:t>1</w:t>
      </w:r>
      <w:r w:rsidRPr="001E445F">
        <w:rPr>
          <w:sz w:val="28"/>
          <w:szCs w:val="28"/>
        </w:rPr>
        <w:t>) статьи 24 Закона о введении в действие разделов I и II Налогового кодекса:</w:t>
      </w:r>
    </w:p>
    <w:p w:rsidR="0090415E" w:rsidRPr="001E445F" w:rsidRDefault="0090415E" w:rsidP="0090415E">
      <w:pPr>
        <w:ind w:firstLine="567"/>
        <w:rPr>
          <w:sz w:val="28"/>
          <w:szCs w:val="28"/>
        </w:rPr>
      </w:pPr>
      <w:r w:rsidRPr="001E445F">
        <w:rPr>
          <w:sz w:val="28"/>
          <w:szCs w:val="28"/>
        </w:rPr>
        <w:t>a) графа 7.5 личной карточки не заполняется;</w:t>
      </w:r>
    </w:p>
    <w:p w:rsidR="0090415E" w:rsidRPr="001E445F" w:rsidRDefault="0090415E" w:rsidP="0090415E">
      <w:pPr>
        <w:ind w:firstLine="567"/>
        <w:rPr>
          <w:sz w:val="28"/>
          <w:szCs w:val="28"/>
        </w:rPr>
      </w:pPr>
      <w:r w:rsidRPr="001E445F">
        <w:rPr>
          <w:sz w:val="28"/>
          <w:szCs w:val="28"/>
        </w:rPr>
        <w:t>b) указатели графы 7.7 и графы 7.9 личной карточки не принимаются в расчет при определении подоходного налога, который должен быть отражен в графе 7.11;</w:t>
      </w:r>
    </w:p>
    <w:p w:rsidR="0090415E" w:rsidRPr="001E445F" w:rsidRDefault="0090415E" w:rsidP="0090415E">
      <w:pPr>
        <w:ind w:firstLine="567"/>
        <w:rPr>
          <w:sz w:val="28"/>
          <w:szCs w:val="28"/>
        </w:rPr>
      </w:pPr>
      <w:r w:rsidRPr="001E445F">
        <w:rPr>
          <w:sz w:val="28"/>
          <w:szCs w:val="28"/>
        </w:rPr>
        <w:t>c) в графе 7.10 отражается налогооблагаемый доход, размер которого не превышает две среднемесячные заработные платы по экономике, прогнозируемые на соответствующий год;</w:t>
      </w:r>
    </w:p>
    <w:p w:rsidR="005A18B8" w:rsidRDefault="0090415E" w:rsidP="0090415E">
      <w:r w:rsidRPr="001E445F">
        <w:rPr>
          <w:sz w:val="28"/>
          <w:szCs w:val="28"/>
        </w:rPr>
        <w:t>d) в графе 7.11 отражается начисленный налог с месячного налогооблагаемого дохода, размер которого не превышает две среднемесячные заработные платы по экономике, прогнозируемые на соответствующий год.</w:t>
      </w:r>
    </w:p>
    <w:sectPr w:rsidR="005A18B8" w:rsidSect="0090415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15E"/>
    <w:rsid w:val="005A18B8"/>
    <w:rsid w:val="00904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E"/>
    <w:pPr>
      <w:spacing w:after="0" w:line="240" w:lineRule="auto"/>
      <w:ind w:firstLine="709"/>
      <w:jc w:val="both"/>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2018-10-08T10:46:00Z</dcterms:created>
  <dcterms:modified xsi:type="dcterms:W3CDTF">2018-10-08T10:46:00Z</dcterms:modified>
</cp:coreProperties>
</file>