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52" w:rsidRPr="00CD2652" w:rsidRDefault="00CD2652" w:rsidP="00CD2652">
      <w:pPr>
        <w:shd w:val="clear" w:color="auto" w:fill="FFFFFF"/>
        <w:ind w:left="5040"/>
        <w:jc w:val="right"/>
        <w:textAlignment w:val="baseline"/>
        <w:rPr>
          <w:bCs/>
          <w:color w:val="000000"/>
          <w:sz w:val="24"/>
          <w:szCs w:val="24"/>
          <w:lang w:val="ro-RO" w:eastAsia="ru-RU"/>
        </w:rPr>
      </w:pPr>
      <w:r w:rsidRPr="00CD2652">
        <w:rPr>
          <w:bCs/>
          <w:color w:val="000000"/>
          <w:sz w:val="24"/>
          <w:szCs w:val="24"/>
          <w:lang w:val="ro-RO" w:eastAsia="ru-RU"/>
        </w:rPr>
        <w:t>Anexa nr. 1</w:t>
      </w:r>
    </w:p>
    <w:p w:rsidR="00CD2652" w:rsidRPr="00CD2652" w:rsidRDefault="00CD2652" w:rsidP="00CD2652">
      <w:pPr>
        <w:shd w:val="clear" w:color="auto" w:fill="FFFFFF"/>
        <w:ind w:left="5040" w:firstLine="0"/>
        <w:jc w:val="right"/>
        <w:textAlignment w:val="baseline"/>
        <w:rPr>
          <w:bCs/>
          <w:color w:val="000000"/>
          <w:sz w:val="24"/>
          <w:szCs w:val="24"/>
          <w:lang w:val="ro-RO" w:eastAsia="ru-RU"/>
        </w:rPr>
      </w:pPr>
      <w:r w:rsidRPr="00CD2652">
        <w:rPr>
          <w:bCs/>
          <w:color w:val="000000"/>
          <w:sz w:val="24"/>
          <w:szCs w:val="24"/>
          <w:lang w:val="ro-RO" w:eastAsia="ru-RU"/>
        </w:rPr>
        <w:t>la</w:t>
      </w:r>
      <w:r w:rsidRPr="00CD2652">
        <w:rPr>
          <w:b/>
          <w:bCs/>
          <w:color w:val="000000"/>
          <w:sz w:val="24"/>
          <w:szCs w:val="24"/>
          <w:lang w:val="ro-RO" w:eastAsia="ru-RU"/>
        </w:rPr>
        <w:t xml:space="preserve"> </w:t>
      </w:r>
      <w:r w:rsidRPr="00CD2652">
        <w:rPr>
          <w:bCs/>
          <w:color w:val="000000"/>
          <w:sz w:val="24"/>
          <w:szCs w:val="24"/>
          <w:lang w:val="ro-RO" w:eastAsia="ru-RU"/>
        </w:rPr>
        <w:t xml:space="preserve">Regulamentul privind modul de trecere </w:t>
      </w:r>
    </w:p>
    <w:p w:rsidR="00CD2652" w:rsidRPr="00CD2652" w:rsidRDefault="00CD2652" w:rsidP="00CD2652">
      <w:pPr>
        <w:shd w:val="clear" w:color="auto" w:fill="FFFFFF"/>
        <w:ind w:left="5040" w:firstLine="0"/>
        <w:jc w:val="right"/>
        <w:textAlignment w:val="baseline"/>
        <w:rPr>
          <w:bCs/>
          <w:color w:val="000000"/>
          <w:sz w:val="24"/>
          <w:szCs w:val="24"/>
          <w:lang w:val="ro-RO" w:eastAsia="ru-RU"/>
        </w:rPr>
      </w:pPr>
      <w:r w:rsidRPr="00CD2652">
        <w:rPr>
          <w:bCs/>
          <w:color w:val="000000"/>
          <w:sz w:val="24"/>
          <w:szCs w:val="24"/>
          <w:lang w:val="ro-RO" w:eastAsia="ru-RU"/>
        </w:rPr>
        <w:t xml:space="preserve">a frontierei de stat  a mărfurilor </w:t>
      </w:r>
    </w:p>
    <w:p w:rsidR="00CD2652" w:rsidRPr="00CD2652" w:rsidRDefault="00CD2652" w:rsidP="00CD2652">
      <w:pPr>
        <w:shd w:val="clear" w:color="auto" w:fill="FFFFFF"/>
        <w:ind w:left="5040" w:firstLine="0"/>
        <w:jc w:val="right"/>
        <w:textAlignment w:val="baseline"/>
        <w:rPr>
          <w:bCs/>
          <w:color w:val="000000"/>
          <w:sz w:val="24"/>
          <w:szCs w:val="24"/>
          <w:lang w:val="ro-RO" w:eastAsia="ru-RU"/>
        </w:rPr>
      </w:pPr>
      <w:r w:rsidRPr="00CD2652">
        <w:rPr>
          <w:bCs/>
          <w:color w:val="000000"/>
          <w:sz w:val="24"/>
          <w:szCs w:val="24"/>
          <w:lang w:val="ro-RO" w:eastAsia="ru-RU"/>
        </w:rPr>
        <w:t xml:space="preserve">supuse controlului Agenției Naționale </w:t>
      </w:r>
    </w:p>
    <w:p w:rsidR="00CD2652" w:rsidRPr="00CD2652" w:rsidRDefault="00CD2652" w:rsidP="00CD2652">
      <w:pPr>
        <w:shd w:val="clear" w:color="auto" w:fill="FFFFFF"/>
        <w:ind w:left="5040" w:firstLine="0"/>
        <w:jc w:val="right"/>
        <w:textAlignment w:val="baseline"/>
        <w:rPr>
          <w:b/>
          <w:bCs/>
          <w:color w:val="000000"/>
          <w:sz w:val="24"/>
          <w:szCs w:val="24"/>
          <w:lang w:val="ro-RO" w:eastAsia="ru-RU"/>
        </w:rPr>
      </w:pPr>
      <w:r w:rsidRPr="00CD2652">
        <w:rPr>
          <w:bCs/>
          <w:color w:val="000000"/>
          <w:sz w:val="24"/>
          <w:szCs w:val="24"/>
          <w:lang w:val="ro-RO" w:eastAsia="ru-RU"/>
        </w:rPr>
        <w:t>pentru Siguranța Alimentelor</w:t>
      </w:r>
    </w:p>
    <w:p w:rsidR="00CD2652" w:rsidRPr="00CD2652" w:rsidRDefault="00CD2652" w:rsidP="00CD2652">
      <w:pPr>
        <w:shd w:val="clear" w:color="auto" w:fill="FFFFFF"/>
        <w:ind w:firstLine="0"/>
        <w:jc w:val="center"/>
        <w:textAlignment w:val="baseline"/>
        <w:rPr>
          <w:b/>
          <w:bCs/>
          <w:color w:val="000000"/>
          <w:sz w:val="24"/>
          <w:szCs w:val="24"/>
          <w:lang w:val="ro-RO" w:eastAsia="ru-RU"/>
        </w:rPr>
      </w:pPr>
    </w:p>
    <w:p w:rsidR="00CD2652" w:rsidRPr="00CD2652" w:rsidRDefault="00CD2652" w:rsidP="00CD2652">
      <w:pPr>
        <w:shd w:val="clear" w:color="auto" w:fill="FFFFFF"/>
        <w:ind w:firstLine="0"/>
        <w:jc w:val="center"/>
        <w:textAlignment w:val="baseline"/>
        <w:rPr>
          <w:b/>
          <w:bCs/>
          <w:color w:val="000000"/>
          <w:sz w:val="24"/>
          <w:szCs w:val="24"/>
          <w:lang w:val="ro-RO" w:eastAsia="ru-RU"/>
        </w:rPr>
      </w:pPr>
      <w:r w:rsidRPr="00CD2652">
        <w:rPr>
          <w:b/>
          <w:bCs/>
          <w:color w:val="000000"/>
          <w:sz w:val="24"/>
          <w:szCs w:val="24"/>
          <w:lang w:val="ro-RO" w:eastAsia="ru-RU"/>
        </w:rPr>
        <w:t xml:space="preserve">NOMENCLATORUL </w:t>
      </w:r>
    </w:p>
    <w:p w:rsidR="00CD2652" w:rsidRPr="00CD2652" w:rsidRDefault="00CD2652" w:rsidP="00CD2652">
      <w:pPr>
        <w:shd w:val="clear" w:color="auto" w:fill="FFFFFF"/>
        <w:ind w:firstLine="0"/>
        <w:jc w:val="center"/>
        <w:textAlignment w:val="baseline"/>
        <w:rPr>
          <w:color w:val="000000"/>
          <w:sz w:val="24"/>
          <w:szCs w:val="24"/>
          <w:lang w:val="ro-RO" w:eastAsia="ru-RU"/>
        </w:rPr>
      </w:pPr>
      <w:r w:rsidRPr="00CD2652">
        <w:rPr>
          <w:b/>
          <w:bCs/>
          <w:color w:val="000000"/>
          <w:sz w:val="24"/>
          <w:szCs w:val="24"/>
          <w:lang w:val="ro-RO" w:eastAsia="ru-RU"/>
        </w:rPr>
        <w:t xml:space="preserve">mărfurilor supuse controlului sanitar-veterinar </w:t>
      </w:r>
    </w:p>
    <w:p w:rsidR="00CD2652" w:rsidRPr="00CD2652" w:rsidRDefault="00CD2652" w:rsidP="00CD2652">
      <w:pPr>
        <w:shd w:val="clear" w:color="auto" w:fill="FFFFFF"/>
        <w:ind w:firstLine="0"/>
        <w:jc w:val="left"/>
        <w:textAlignment w:val="baseline"/>
        <w:rPr>
          <w:color w:val="000000"/>
          <w:sz w:val="24"/>
          <w:szCs w:val="24"/>
          <w:lang w:val="ro-RO" w:eastAsia="ru-RU"/>
        </w:rPr>
      </w:pPr>
    </w:p>
    <w:p w:rsidR="00CD2652" w:rsidRPr="00CD2652" w:rsidRDefault="00CD2652" w:rsidP="00CD2652">
      <w:pPr>
        <w:shd w:val="clear" w:color="auto" w:fill="FFFFFF"/>
        <w:ind w:firstLine="709"/>
        <w:textAlignment w:val="baseline"/>
        <w:rPr>
          <w:color w:val="000000"/>
          <w:sz w:val="24"/>
          <w:szCs w:val="24"/>
          <w:lang w:val="ro-RO" w:eastAsia="ru-RU"/>
        </w:rPr>
      </w:pPr>
      <w:r w:rsidRPr="00CD2652">
        <w:rPr>
          <w:b/>
          <w:color w:val="000000"/>
          <w:sz w:val="24"/>
          <w:szCs w:val="24"/>
          <w:lang w:val="ro-RO" w:eastAsia="ru-RU"/>
        </w:rPr>
        <w:t>1.</w:t>
      </w:r>
      <w:r w:rsidRPr="00CD2652">
        <w:rPr>
          <w:color w:val="000000"/>
          <w:sz w:val="24"/>
          <w:szCs w:val="24"/>
          <w:lang w:val="ro-RO" w:eastAsia="ru-RU"/>
        </w:rPr>
        <w:t xml:space="preserve"> Prezentul Nomenclator stabilește reguli privind introducerea, scoaterea și tranzitarea pe teritoriul Republicii Moldova a mărfurilor care sînt supuse controalelor veterinare la punc</w:t>
      </w:r>
      <w:r w:rsidRPr="00CD2652">
        <w:rPr>
          <w:color w:val="000000"/>
          <w:sz w:val="24"/>
          <w:szCs w:val="24"/>
          <w:lang w:val="ro-RO" w:eastAsia="ru-RU"/>
        </w:rPr>
        <w:t>tele de inspecție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b/>
          <w:color w:val="000000"/>
          <w:sz w:val="24"/>
          <w:szCs w:val="24"/>
          <w:lang w:val="ro-RO" w:eastAsia="ru-RU"/>
        </w:rPr>
        <w:t>2.</w:t>
      </w:r>
      <w:r w:rsidRPr="00CD2652">
        <w:rPr>
          <w:color w:val="000000"/>
          <w:sz w:val="24"/>
          <w:szCs w:val="24"/>
          <w:lang w:val="ro-RO" w:eastAsia="ru-RU"/>
        </w:rPr>
        <w:t xml:space="preserve"> În sensul prezentului Nomenclator, noțiunea „produs compus” semnifică produs alimentar destinat consumului uman, care conține atît produse prelucrate de origine animală, cît și produse de origine vegetală și le include pe cele la care prelucrarea produsului de bază este parte integrantă a producerii produsului finit.</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b/>
          <w:color w:val="000000"/>
          <w:sz w:val="24"/>
          <w:szCs w:val="24"/>
          <w:lang w:val="ro-RO" w:eastAsia="ru-RU"/>
        </w:rPr>
        <w:t>3.</w:t>
      </w:r>
      <w:r w:rsidRPr="00CD2652">
        <w:rPr>
          <w:color w:val="000000"/>
          <w:sz w:val="24"/>
          <w:szCs w:val="24"/>
          <w:lang w:val="ro-RO" w:eastAsia="ru-RU"/>
        </w:rPr>
        <w:t> Mărfurile  enumerate în anexa nr. 1 la prezentul Nomenclator se supun controalelor veterinare la punc</w:t>
      </w:r>
      <w:r w:rsidRPr="00CD2652">
        <w:rPr>
          <w:color w:val="000000"/>
          <w:sz w:val="24"/>
          <w:szCs w:val="24"/>
          <w:lang w:val="ro-RO" w:eastAsia="ru-RU"/>
        </w:rPr>
        <w:t>tele de inspecţie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b/>
          <w:color w:val="000000"/>
          <w:sz w:val="24"/>
          <w:szCs w:val="24"/>
          <w:lang w:val="ro-RO" w:eastAsia="ru-RU"/>
        </w:rPr>
        <w:t>4.</w:t>
      </w:r>
      <w:r w:rsidRPr="00CD2652">
        <w:rPr>
          <w:color w:val="000000"/>
          <w:sz w:val="24"/>
          <w:szCs w:val="24"/>
          <w:lang w:val="ro-RO" w:eastAsia="ru-RU"/>
        </w:rPr>
        <w:t> Prevederile prezentei anexe nu se aplică controalelor la produsele compuse pentru care conformitatea se asigură potrivit cerințelor</w:t>
      </w:r>
      <w:r w:rsidRPr="00CD2652">
        <w:rPr>
          <w:color w:val="000000"/>
          <w:sz w:val="24"/>
          <w:szCs w:val="24"/>
          <w:lang w:val="ro-RO" w:eastAsia="ru-RU"/>
        </w:rPr>
        <w:t xml:space="preserve"> privind siguranța alimentelor.</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b/>
          <w:color w:val="000000"/>
          <w:sz w:val="24"/>
          <w:szCs w:val="24"/>
          <w:lang w:val="ro-RO" w:eastAsia="ru-RU"/>
        </w:rPr>
        <w:t>5.</w:t>
      </w:r>
      <w:r w:rsidRPr="00CD2652">
        <w:rPr>
          <w:color w:val="000000"/>
          <w:sz w:val="24"/>
          <w:szCs w:val="24"/>
          <w:lang w:val="ro-RO" w:eastAsia="ru-RU"/>
        </w:rPr>
        <w:t xml:space="preserve"> Se supun controalelor veterinare</w:t>
      </w:r>
      <w:r w:rsidRPr="00CD2652">
        <w:rPr>
          <w:b/>
          <w:color w:val="000000"/>
          <w:sz w:val="24"/>
          <w:szCs w:val="24"/>
          <w:lang w:val="ro-RO" w:eastAsia="ru-RU"/>
        </w:rPr>
        <w:t xml:space="preserve"> </w:t>
      </w:r>
      <w:r w:rsidRPr="00CD2652">
        <w:rPr>
          <w:color w:val="000000"/>
          <w:sz w:val="24"/>
          <w:szCs w:val="24"/>
          <w:lang w:val="ro-RO" w:eastAsia="ru-RU"/>
        </w:rPr>
        <w:t>următoarele produse compuse: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1)</w:t>
      </w:r>
      <w:r w:rsidRPr="00CD2652">
        <w:rPr>
          <w:color w:val="000000"/>
          <w:sz w:val="24"/>
          <w:szCs w:val="24"/>
          <w:bdr w:val="none" w:sz="0" w:space="0" w:color="auto" w:frame="1"/>
          <w:lang w:val="ro-RO" w:eastAsia="ru-RU"/>
        </w:rPr>
        <w:t> </w:t>
      </w:r>
      <w:r w:rsidRPr="00CD2652">
        <w:rPr>
          <w:color w:val="000000"/>
          <w:sz w:val="24"/>
          <w:szCs w:val="24"/>
          <w:lang w:val="ro-RO" w:eastAsia="ru-RU"/>
        </w:rPr>
        <w:t>produsele compuse care conțin produs prelucrat din carne;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2)</w:t>
      </w:r>
      <w:r w:rsidRPr="00CD2652">
        <w:rPr>
          <w:color w:val="000000"/>
          <w:sz w:val="24"/>
          <w:szCs w:val="24"/>
          <w:bdr w:val="none" w:sz="0" w:space="0" w:color="auto" w:frame="1"/>
          <w:lang w:val="ro-RO" w:eastAsia="ru-RU"/>
        </w:rPr>
        <w:t> </w:t>
      </w:r>
      <w:r w:rsidRPr="00CD2652">
        <w:rPr>
          <w:color w:val="000000"/>
          <w:sz w:val="24"/>
          <w:szCs w:val="24"/>
          <w:lang w:val="ro-RO" w:eastAsia="ru-RU"/>
        </w:rPr>
        <w:t>produsele compuse care conțin jumătate sau mai mult din orice produs prelucrat de origine animală, altul decît un produs prelucrat din carne;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3)</w:t>
      </w:r>
      <w:r w:rsidRPr="00CD2652">
        <w:rPr>
          <w:color w:val="000000"/>
          <w:sz w:val="24"/>
          <w:szCs w:val="24"/>
          <w:bdr w:val="none" w:sz="0" w:space="0" w:color="auto" w:frame="1"/>
          <w:lang w:val="ro-RO" w:eastAsia="ru-RU"/>
        </w:rPr>
        <w:t> </w:t>
      </w:r>
      <w:r w:rsidRPr="00CD2652">
        <w:rPr>
          <w:color w:val="000000"/>
          <w:sz w:val="24"/>
          <w:szCs w:val="24"/>
          <w:lang w:val="ro-RO" w:eastAsia="ru-RU"/>
        </w:rPr>
        <w:t>produsele compuse care nu conțin niciun produs prelucrat din carne și mai puțin de jumătate din substanța lor conține produs prelucrat din lapte, în cazul în care produsele finite nu respectă cerințele pct. 6</w:t>
      </w:r>
      <w:r w:rsidRPr="00CD2652">
        <w:rPr>
          <w:color w:val="000000"/>
          <w:sz w:val="24"/>
          <w:szCs w:val="24"/>
          <w:lang w:val="ro-RO" w:eastAsia="ru-RU"/>
        </w:rPr>
        <w:t>.</w:t>
      </w:r>
    </w:p>
    <w:p w:rsidR="00CD2652" w:rsidRPr="00CD2652" w:rsidRDefault="00CD2652" w:rsidP="00CD2652">
      <w:pPr>
        <w:shd w:val="clear" w:color="auto" w:fill="FFFFFF"/>
        <w:ind w:firstLine="709"/>
        <w:textAlignment w:val="baseline"/>
        <w:rPr>
          <w:b/>
          <w:bCs/>
          <w:color w:val="000000"/>
          <w:sz w:val="24"/>
          <w:szCs w:val="24"/>
          <w:lang w:val="ro-RO" w:eastAsia="ru-RU"/>
        </w:rPr>
      </w:pPr>
      <w:r w:rsidRPr="00CD2652">
        <w:rPr>
          <w:b/>
          <w:color w:val="000000"/>
          <w:sz w:val="24"/>
          <w:szCs w:val="24"/>
          <w:lang w:val="ro-RO" w:eastAsia="ru-RU"/>
        </w:rPr>
        <w:t>6.</w:t>
      </w:r>
      <w:r w:rsidRPr="00CD2652">
        <w:rPr>
          <w:color w:val="000000"/>
          <w:sz w:val="24"/>
          <w:szCs w:val="24"/>
          <w:lang w:val="ro-RO" w:eastAsia="ru-RU"/>
        </w:rPr>
        <w:t> Prin derogare de la prevederile pct. 3, nu se supun controalelor veterinare următoarele produse compuse destinate consumului uman care nu conțin produse din carne: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1)</w:t>
      </w:r>
      <w:r w:rsidRPr="00CD2652">
        <w:rPr>
          <w:color w:val="000000"/>
          <w:sz w:val="24"/>
          <w:szCs w:val="24"/>
          <w:bdr w:val="none" w:sz="0" w:space="0" w:color="auto" w:frame="1"/>
          <w:lang w:val="ro-RO" w:eastAsia="ru-RU"/>
        </w:rPr>
        <w:t> </w:t>
      </w:r>
      <w:r w:rsidRPr="00CD2652">
        <w:rPr>
          <w:color w:val="000000"/>
          <w:sz w:val="24"/>
          <w:szCs w:val="24"/>
          <w:lang w:val="ro-RO" w:eastAsia="ru-RU"/>
        </w:rPr>
        <w:t>produsele compuse a căror substanță conține, pînă la jumătate din cantitatea sa, orice alt produs prelucrat, cu condiția ca asemenea produse să fie: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bdr w:val="none" w:sz="0" w:space="0" w:color="auto" w:frame="1"/>
          <w:lang w:val="ro-RO" w:eastAsia="ru-RU"/>
        </w:rPr>
        <w:t xml:space="preserve">a) </w:t>
      </w:r>
      <w:r w:rsidRPr="00CD2652">
        <w:rPr>
          <w:color w:val="000000"/>
          <w:sz w:val="24"/>
          <w:szCs w:val="24"/>
          <w:lang w:val="ro-RO" w:eastAsia="ru-RU"/>
        </w:rPr>
        <w:t>produse cu o perioadă de valabilitate la temperatura ambiantă sau produse care să fi trecut, în cursul fabricației lor, printr-un proces complet de prelucrare sau tratare termică a întregii lor substanțe, astfel încît orice produs brut să fie denaturat;</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b) identificate clar ca fiind destinate consumului uman;</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c) ambalate etanș sau sigilate în recipiente curate;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d) însoțite de un document comercial și etichetate în limba oficială a Republicii Moldova, astfel încît documentul și etichetarea împreună să furnizeze informații cu privire la natura, cantitatea și numărul de ambalaje ale produsului compus, țara de origine, producătorul și ingredientul;</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2)</w:t>
      </w:r>
      <w:r w:rsidRPr="00CD2652">
        <w:rPr>
          <w:color w:val="000000"/>
          <w:sz w:val="24"/>
          <w:szCs w:val="24"/>
          <w:bdr w:val="none" w:sz="0" w:space="0" w:color="auto" w:frame="1"/>
          <w:lang w:val="ro-RO" w:eastAsia="ru-RU"/>
        </w:rPr>
        <w:t> </w:t>
      </w:r>
      <w:r w:rsidRPr="00CD2652">
        <w:rPr>
          <w:color w:val="000000"/>
          <w:sz w:val="24"/>
          <w:szCs w:val="24"/>
          <w:lang w:val="ro-RO" w:eastAsia="ru-RU"/>
        </w:rPr>
        <w:t>produsele compuse enumerate în anexa nr. 2 la prezentul Nomenclator.</w:t>
      </w:r>
    </w:p>
    <w:p w:rsidR="00CD2652" w:rsidRPr="00D06DEA" w:rsidRDefault="00CD2652" w:rsidP="00CD2652">
      <w:pPr>
        <w:shd w:val="clear" w:color="auto" w:fill="FFFFFF"/>
        <w:ind w:firstLine="0"/>
        <w:jc w:val="left"/>
        <w:textAlignment w:val="baseline"/>
        <w:rPr>
          <w:color w:val="000000"/>
          <w:sz w:val="28"/>
          <w:szCs w:val="28"/>
          <w:lang w:val="ro-RO" w:eastAsia="ru-RU"/>
        </w:rPr>
      </w:pPr>
    </w:p>
    <w:p w:rsidR="00CD2652" w:rsidRPr="00D06DEA" w:rsidRDefault="00CD2652" w:rsidP="00CD2652">
      <w:pPr>
        <w:ind w:firstLine="0"/>
        <w:jc w:val="left"/>
        <w:rPr>
          <w:i/>
          <w:iCs/>
          <w:color w:val="000000"/>
          <w:sz w:val="28"/>
          <w:szCs w:val="28"/>
          <w:lang w:val="ro-RO" w:eastAsia="ru-RU"/>
        </w:rPr>
      </w:pPr>
      <w:r w:rsidRPr="00D06DEA">
        <w:rPr>
          <w:i/>
          <w:iCs/>
          <w:color w:val="000000"/>
          <w:sz w:val="28"/>
          <w:szCs w:val="28"/>
          <w:lang w:val="ro-RO" w:eastAsia="ru-RU"/>
        </w:rPr>
        <w:br w:type="page"/>
      </w:r>
    </w:p>
    <w:p w:rsidR="00CD2652" w:rsidRPr="00CD2652" w:rsidRDefault="00CD2652" w:rsidP="00CD2652">
      <w:pPr>
        <w:shd w:val="clear" w:color="auto" w:fill="FFFFFF"/>
        <w:ind w:left="5040"/>
        <w:jc w:val="right"/>
        <w:textAlignment w:val="baseline"/>
        <w:rPr>
          <w:iCs/>
          <w:color w:val="000000"/>
          <w:sz w:val="24"/>
          <w:szCs w:val="24"/>
          <w:lang w:val="ro-RO" w:eastAsia="ru-RU"/>
        </w:rPr>
      </w:pPr>
      <w:r w:rsidRPr="00CD2652">
        <w:rPr>
          <w:iCs/>
          <w:color w:val="000000"/>
          <w:sz w:val="24"/>
          <w:szCs w:val="24"/>
          <w:lang w:val="ro-RO" w:eastAsia="ru-RU"/>
        </w:rPr>
        <w:lastRenderedPageBreak/>
        <w:t>Anexa nr. 1</w:t>
      </w:r>
    </w:p>
    <w:p w:rsidR="00CD2652" w:rsidRPr="00CD2652" w:rsidRDefault="00CD2652" w:rsidP="00CD2652">
      <w:pPr>
        <w:shd w:val="clear" w:color="auto" w:fill="FFFFFF"/>
        <w:ind w:left="5040" w:firstLine="0"/>
        <w:jc w:val="right"/>
        <w:textAlignment w:val="baseline"/>
        <w:rPr>
          <w:iCs/>
          <w:color w:val="000000"/>
          <w:sz w:val="24"/>
          <w:szCs w:val="24"/>
          <w:lang w:val="ro-RO" w:eastAsia="ru-RU"/>
        </w:rPr>
      </w:pPr>
      <w:r w:rsidRPr="00CD2652">
        <w:rPr>
          <w:iCs/>
          <w:color w:val="000000"/>
          <w:sz w:val="24"/>
          <w:szCs w:val="24"/>
          <w:lang w:val="ro-RO" w:eastAsia="ru-RU"/>
        </w:rPr>
        <w:t xml:space="preserve">la Nomenclatorul mărfurilor </w:t>
      </w:r>
    </w:p>
    <w:p w:rsidR="00CD2652" w:rsidRPr="00CD2652" w:rsidRDefault="00CD2652" w:rsidP="00CD2652">
      <w:pPr>
        <w:shd w:val="clear" w:color="auto" w:fill="FFFFFF"/>
        <w:ind w:left="5040" w:firstLine="0"/>
        <w:jc w:val="right"/>
        <w:textAlignment w:val="baseline"/>
        <w:rPr>
          <w:iCs/>
          <w:color w:val="000000"/>
          <w:sz w:val="24"/>
          <w:szCs w:val="24"/>
          <w:lang w:val="ro-RO" w:eastAsia="ru-RU"/>
        </w:rPr>
      </w:pPr>
      <w:r w:rsidRPr="00CD2652">
        <w:rPr>
          <w:iCs/>
          <w:color w:val="000000"/>
          <w:sz w:val="24"/>
          <w:szCs w:val="24"/>
          <w:lang w:val="ro-RO" w:eastAsia="ru-RU"/>
        </w:rPr>
        <w:t>supuse controlului sanitar-veterinar</w:t>
      </w:r>
    </w:p>
    <w:p w:rsidR="00CD2652" w:rsidRPr="00CD2652" w:rsidRDefault="00CD2652" w:rsidP="00CD2652">
      <w:pPr>
        <w:shd w:val="clear" w:color="auto" w:fill="FFFFFF"/>
        <w:ind w:firstLine="0"/>
        <w:jc w:val="center"/>
        <w:textAlignment w:val="baseline"/>
        <w:rPr>
          <w:color w:val="FF0000"/>
          <w:sz w:val="24"/>
          <w:szCs w:val="24"/>
          <w:lang w:val="ro-RO" w:eastAsia="ru-RU"/>
        </w:rPr>
      </w:pPr>
    </w:p>
    <w:p w:rsidR="00CD2652" w:rsidRDefault="00CD2652" w:rsidP="00CD2652">
      <w:pPr>
        <w:shd w:val="clear" w:color="auto" w:fill="FFFFFF"/>
        <w:ind w:firstLine="0"/>
        <w:jc w:val="center"/>
        <w:textAlignment w:val="baseline"/>
        <w:rPr>
          <w:b/>
          <w:color w:val="000000"/>
          <w:sz w:val="24"/>
          <w:szCs w:val="24"/>
          <w:lang w:val="ro-RO" w:eastAsia="ru-RU"/>
        </w:rPr>
      </w:pPr>
      <w:r w:rsidRPr="00CD2652">
        <w:rPr>
          <w:b/>
          <w:sz w:val="24"/>
          <w:szCs w:val="24"/>
          <w:lang w:val="ro-RO" w:eastAsia="ru-RU"/>
        </w:rPr>
        <w:t xml:space="preserve">Animalele și produsele care trebuie </w:t>
      </w:r>
      <w:r w:rsidRPr="00CD2652">
        <w:rPr>
          <w:b/>
          <w:color w:val="000000"/>
          <w:sz w:val="24"/>
          <w:szCs w:val="24"/>
          <w:lang w:val="ro-RO" w:eastAsia="ru-RU"/>
        </w:rPr>
        <w:t xml:space="preserve">supuse controalelor </w:t>
      </w:r>
    </w:p>
    <w:p w:rsidR="00CD2652" w:rsidRDefault="00CD2652" w:rsidP="00CD2652">
      <w:pPr>
        <w:shd w:val="clear" w:color="auto" w:fill="FFFFFF"/>
        <w:ind w:firstLine="0"/>
        <w:jc w:val="center"/>
        <w:textAlignment w:val="baseline"/>
        <w:rPr>
          <w:b/>
          <w:color w:val="000000"/>
          <w:sz w:val="24"/>
          <w:szCs w:val="24"/>
          <w:lang w:val="ro-RO" w:eastAsia="ru-RU"/>
        </w:rPr>
      </w:pPr>
      <w:r w:rsidRPr="00CD2652">
        <w:rPr>
          <w:b/>
          <w:color w:val="000000"/>
          <w:sz w:val="24"/>
          <w:szCs w:val="24"/>
          <w:lang w:val="ro-RO" w:eastAsia="ru-RU"/>
        </w:rPr>
        <w:t xml:space="preserve">veterinare la punctele de inspecție la frontieră, </w:t>
      </w:r>
    </w:p>
    <w:p w:rsidR="00CD2652" w:rsidRDefault="00CD2652" w:rsidP="00CD2652">
      <w:pPr>
        <w:shd w:val="clear" w:color="auto" w:fill="FFFFFF"/>
        <w:ind w:firstLine="0"/>
        <w:jc w:val="center"/>
        <w:textAlignment w:val="baseline"/>
        <w:rPr>
          <w:b/>
          <w:sz w:val="24"/>
          <w:szCs w:val="24"/>
          <w:lang w:val="ro-RO" w:eastAsia="ru-RU"/>
        </w:rPr>
      </w:pPr>
      <w:r w:rsidRPr="00CD2652">
        <w:rPr>
          <w:b/>
          <w:color w:val="000000"/>
          <w:sz w:val="24"/>
          <w:szCs w:val="24"/>
          <w:lang w:val="ro-RO" w:eastAsia="ru-RU"/>
        </w:rPr>
        <w:t xml:space="preserve">conform </w:t>
      </w:r>
      <w:r w:rsidRPr="00CD2652">
        <w:rPr>
          <w:b/>
          <w:sz w:val="24"/>
          <w:szCs w:val="24"/>
          <w:lang w:val="ro-RO" w:eastAsia="ru-RU"/>
        </w:rPr>
        <w:t xml:space="preserve">Nomenclaturii combinate a mărfurilor, </w:t>
      </w:r>
    </w:p>
    <w:p w:rsidR="00CD2652" w:rsidRPr="00CD2652" w:rsidRDefault="00CD2652" w:rsidP="00CD2652">
      <w:pPr>
        <w:shd w:val="clear" w:color="auto" w:fill="FFFFFF"/>
        <w:ind w:firstLine="0"/>
        <w:jc w:val="center"/>
        <w:textAlignment w:val="baseline"/>
        <w:rPr>
          <w:b/>
          <w:color w:val="000000"/>
          <w:sz w:val="24"/>
          <w:szCs w:val="24"/>
          <w:lang w:val="ro-RO" w:eastAsia="ru-RU"/>
        </w:rPr>
      </w:pPr>
      <w:r w:rsidRPr="00CD2652">
        <w:rPr>
          <w:b/>
          <w:sz w:val="24"/>
          <w:szCs w:val="24"/>
          <w:lang w:val="ro-RO" w:eastAsia="ru-RU"/>
        </w:rPr>
        <w:t>aprobate prin Legea nr. 172/2014</w:t>
      </w:r>
    </w:p>
    <w:p w:rsidR="00CD2652" w:rsidRPr="00CD2652" w:rsidRDefault="00CD2652" w:rsidP="00CD2652">
      <w:pPr>
        <w:shd w:val="clear" w:color="auto" w:fill="FFFFFF"/>
        <w:ind w:firstLine="0"/>
        <w:jc w:val="center"/>
        <w:textAlignment w:val="baseline"/>
        <w:rPr>
          <w:b/>
          <w:color w:val="FF0000"/>
          <w:sz w:val="24"/>
          <w:szCs w:val="24"/>
          <w:lang w:val="ro-RO" w:eastAsia="ru-RU"/>
        </w:rPr>
      </w:pPr>
    </w:p>
    <w:p w:rsidR="00CD2652" w:rsidRPr="00CD2652" w:rsidRDefault="00CD2652" w:rsidP="00CD2652">
      <w:pPr>
        <w:shd w:val="clear" w:color="auto" w:fill="FFFFFF"/>
        <w:ind w:firstLine="709"/>
        <w:textAlignment w:val="baseline"/>
        <w:rPr>
          <w:color w:val="000000"/>
          <w:sz w:val="24"/>
          <w:szCs w:val="24"/>
          <w:lang w:val="ro-RO" w:eastAsia="ru-RU"/>
        </w:rPr>
      </w:pPr>
      <w:r w:rsidRPr="00CD2652">
        <w:rPr>
          <w:sz w:val="24"/>
          <w:szCs w:val="24"/>
          <w:lang w:val="ro-RO" w:eastAsia="ru-RU"/>
        </w:rPr>
        <w:t xml:space="preserve">Prezenta anexă enumeră animalele și produsele care, în conformitate cu Nomenclatura combinată a mărfurilor, aprobată prin Legea nr. 172/2014 (în continuare  – </w:t>
      </w:r>
      <w:r w:rsidRPr="00CD2652">
        <w:rPr>
          <w:i/>
          <w:sz w:val="24"/>
          <w:szCs w:val="24"/>
          <w:lang w:val="ro-RO" w:eastAsia="ru-RU"/>
        </w:rPr>
        <w:t>NC</w:t>
      </w:r>
      <w:r w:rsidRPr="00CD2652">
        <w:rPr>
          <w:sz w:val="24"/>
          <w:szCs w:val="24"/>
          <w:lang w:val="ro-RO" w:eastAsia="ru-RU"/>
        </w:rPr>
        <w:t xml:space="preserve">), trebuie </w:t>
      </w:r>
      <w:r w:rsidRPr="00CD2652">
        <w:rPr>
          <w:color w:val="000000"/>
          <w:sz w:val="24"/>
          <w:szCs w:val="24"/>
          <w:lang w:val="ro-RO" w:eastAsia="ru-RU"/>
        </w:rPr>
        <w:t>supuse controalelor veterinare la punctele de inspecție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Dacă se folosește un cod din patru cifre, cu excepția cazului în care se prevede altfel, toate animalele și produsele prefixate cu sau vizate de aceste patru cifre trebuie supuse controalelor veterinare la punctele de control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În cazul în care numai anumite produse corespunzătoare unui cod de patru, șase sau opt cifre conțin produse de origine animală și nu există nicio subdiviziune specifică a acestui cod în NC, se adaugă „</w:t>
      </w:r>
      <w:r w:rsidRPr="00CD2652">
        <w:rPr>
          <w:b/>
          <w:bCs/>
          <w:color w:val="000000"/>
          <w:sz w:val="24"/>
          <w:szCs w:val="24"/>
          <w:lang w:val="ro-RO" w:eastAsia="ru-RU"/>
        </w:rPr>
        <w:t>ex”</w:t>
      </w:r>
      <w:r w:rsidRPr="00CD2652">
        <w:rPr>
          <w:color w:val="000000"/>
          <w:sz w:val="24"/>
          <w:szCs w:val="24"/>
          <w:lang w:val="ro-RO" w:eastAsia="ru-RU"/>
        </w:rPr>
        <w:t> în fața codului [de exemplu, </w:t>
      </w:r>
      <w:r w:rsidRPr="00CD2652">
        <w:rPr>
          <w:b/>
          <w:bCs/>
          <w:color w:val="000000"/>
          <w:sz w:val="24"/>
          <w:szCs w:val="24"/>
          <w:lang w:val="ro-RO" w:eastAsia="ru-RU"/>
        </w:rPr>
        <w:t>ex 1518 00 95</w:t>
      </w:r>
      <w:r w:rsidRPr="00CD2652">
        <w:rPr>
          <w:bCs/>
          <w:color w:val="000000"/>
          <w:sz w:val="24"/>
          <w:szCs w:val="24"/>
          <w:lang w:val="ro-RO" w:eastAsia="ru-RU"/>
        </w:rPr>
        <w:t xml:space="preserve">: </w:t>
      </w:r>
      <w:r w:rsidRPr="00CD2652">
        <w:rPr>
          <w:color w:val="000000"/>
          <w:sz w:val="24"/>
          <w:szCs w:val="24"/>
          <w:lang w:val="ro-RO" w:eastAsia="ru-RU"/>
        </w:rPr>
        <w:t>produsele descrise în coloana 2 trebuie supuse controalelor veterinare</w:t>
      </w:r>
      <w:r w:rsidRPr="00CD2652">
        <w:rPr>
          <w:bCs/>
          <w:color w:val="000000"/>
          <w:sz w:val="24"/>
          <w:szCs w:val="24"/>
          <w:lang w:val="ro-RO" w:eastAsia="ru-RU"/>
        </w:rPr>
        <w:t>]</w:t>
      </w:r>
      <w:r w:rsidRPr="00CD2652">
        <w:rPr>
          <w:color w:val="000000"/>
          <w:sz w:val="24"/>
          <w:szCs w:val="24"/>
          <w:lang w:val="ro-RO" w:eastAsia="ru-RU"/>
        </w:rPr>
        <w:t>.</w:t>
      </w:r>
    </w:p>
    <w:p w:rsidR="00CD2652" w:rsidRPr="00CD2652" w:rsidRDefault="00CD2652" w:rsidP="00CD2652">
      <w:pPr>
        <w:shd w:val="clear" w:color="auto" w:fill="FFFFFF"/>
        <w:ind w:firstLine="709"/>
        <w:jc w:val="left"/>
        <w:textAlignment w:val="baseline"/>
        <w:rPr>
          <w:b/>
          <w:bCs/>
          <w:color w:val="000000"/>
          <w:sz w:val="24"/>
          <w:szCs w:val="24"/>
          <w:lang w:val="ro-RO" w:eastAsia="ru-RU"/>
        </w:rPr>
      </w:pPr>
      <w:r w:rsidRPr="00CD2652">
        <w:rPr>
          <w:b/>
          <w:bCs/>
          <w:color w:val="000000"/>
          <w:sz w:val="24"/>
          <w:szCs w:val="24"/>
          <w:lang w:val="ro-RO" w:eastAsia="ru-RU"/>
        </w:rPr>
        <w:t>Coloana 2 – Explicație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Această coloană furnizează detalii cu privire la animalele și produsele care fac obiectul controalelor veterinare la punctele de inspecție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Atunci cînd este prevăzut în coloana „Explicații”, medicii veterinari oficiali de la punctele de inspecție la frontieră trebuie să evalueze ingredientele produsului sau ale alimentului pentru a constata dacă este vorba sau nu de un produs compus.</w:t>
      </w:r>
    </w:p>
    <w:p w:rsidR="00CD2652" w:rsidRPr="00D06DEA" w:rsidRDefault="00CD2652" w:rsidP="00CD2652">
      <w:pPr>
        <w:shd w:val="clear" w:color="auto" w:fill="FFFFFF"/>
        <w:ind w:firstLine="0"/>
        <w:textAlignment w:val="baseline"/>
        <w:rPr>
          <w:color w:val="000000"/>
          <w:szCs w:val="28"/>
          <w:lang w:val="ro-RO" w:eastAsia="ru-RU"/>
        </w:rPr>
      </w:pPr>
    </w:p>
    <w:p w:rsidR="00CD2652" w:rsidRPr="000D162F" w:rsidRDefault="00CD2652" w:rsidP="00CD2652">
      <w:pPr>
        <w:shd w:val="clear" w:color="auto" w:fill="FFFFFF"/>
        <w:ind w:firstLine="0"/>
        <w:contextualSpacing/>
        <w:jc w:val="center"/>
        <w:textAlignment w:val="baseline"/>
        <w:rPr>
          <w:b/>
          <w:color w:val="000000"/>
          <w:sz w:val="28"/>
          <w:szCs w:val="28"/>
          <w:lang w:val="ro-RO" w:eastAsia="ru-RU"/>
        </w:rPr>
      </w:pPr>
      <w:r w:rsidRPr="000D162F">
        <w:rPr>
          <w:b/>
          <w:color w:val="000000"/>
          <w:sz w:val="28"/>
          <w:szCs w:val="28"/>
          <w:lang w:val="ro-RO" w:eastAsia="ru-RU"/>
        </w:rPr>
        <w:t>I. Animale vii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6"/>
        <w:gridCol w:w="6581"/>
        <w:gridCol w:w="2050"/>
      </w:tblGrid>
      <w:tr w:rsidR="00CD2652" w:rsidRPr="00D06DEA" w:rsidTr="00182672">
        <w:trPr>
          <w:jc w:val="center"/>
        </w:trPr>
        <w:tc>
          <w:tcPr>
            <w:tcW w:w="56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338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054"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0101</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Cai, măgari, catîri și bardoi, vii</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0102</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Animale vii din specia bovine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0103</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Animale vii din specia porcine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0104 10</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Animale vii din specia ovine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0104 20</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Animale vii din specia caprine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0105</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Cocoși, găini, rațe, gîște, curcani, curci și bibilici, vii, din specii domestice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trHeight w:val="270"/>
          <w:jc w:val="center"/>
        </w:trPr>
        <w:tc>
          <w:tcPr>
            <w:tcW w:w="56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0106</w:t>
            </w:r>
          </w:p>
        </w:tc>
        <w:tc>
          <w:tcPr>
            <w:tcW w:w="338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Alte animale vii</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bl>
    <w:p w:rsidR="00CD2652" w:rsidRPr="00D06DEA" w:rsidRDefault="00CD2652" w:rsidP="00CD2652">
      <w:pPr>
        <w:shd w:val="clear" w:color="auto" w:fill="FFFFFF"/>
        <w:ind w:firstLine="0"/>
        <w:contextualSpacing/>
        <w:textAlignment w:val="baseline"/>
        <w:rPr>
          <w:color w:val="000000"/>
          <w:sz w:val="24"/>
          <w:szCs w:val="28"/>
          <w:lang w:val="ro-RO" w:eastAsia="ru-RU"/>
        </w:rPr>
      </w:pPr>
    </w:p>
    <w:p w:rsidR="00CD2652" w:rsidRPr="000D162F" w:rsidRDefault="00CD2652" w:rsidP="00CD2652">
      <w:pPr>
        <w:shd w:val="clear" w:color="auto" w:fill="FFFFFF"/>
        <w:ind w:firstLine="0"/>
        <w:jc w:val="center"/>
        <w:textAlignment w:val="baseline"/>
        <w:rPr>
          <w:b/>
          <w:color w:val="000000"/>
          <w:sz w:val="28"/>
          <w:szCs w:val="28"/>
          <w:lang w:val="ro-RO" w:eastAsia="ru-RU"/>
        </w:rPr>
      </w:pPr>
      <w:r w:rsidRPr="000D162F">
        <w:rPr>
          <w:b/>
          <w:color w:val="000000"/>
          <w:sz w:val="28"/>
          <w:szCs w:val="28"/>
          <w:lang w:val="ro-RO" w:eastAsia="ru-RU"/>
        </w:rPr>
        <w:t>II. Carne și organe comestibile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6"/>
        <w:gridCol w:w="6581"/>
        <w:gridCol w:w="2050"/>
      </w:tblGrid>
      <w:tr w:rsidR="00CD2652" w:rsidRPr="00D06DEA" w:rsidTr="00182672">
        <w:trPr>
          <w:cantSplit/>
          <w:jc w:val="center"/>
        </w:trPr>
        <w:tc>
          <w:tcPr>
            <w:tcW w:w="56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338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054"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0201</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Carne de animale din specia bovine, proaspătă sau refrigerată</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0202</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Carne de animale din specia bovine, congelată</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0203</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Carne de animale din specia porcine, proaspătă, refrigerată sau congelată</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0204</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Carne de animale din speciile ovine sau caprine, proaspătă, refrigerată sau congelată</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0205 00</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Carne de cal, de măgar sau de catîr, proaspătă, refrigerată sau congelată</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0206</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Organe comestibile de animale din speciile bovine, porcine, ovine, caprine, de cai, de măgari sau de catîri, proaspete, refrigerate sau congelate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0207</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Carne și organe comestibile de păsări de la poziția 0105, proaspete, refrigerate sau congelate </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0208</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Altă carne și organe comestibile, proaspete, refrigerate sau congelate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left="326" w:firstLine="0"/>
              <w:jc w:val="center"/>
              <w:textAlignment w:val="baseline"/>
              <w:rPr>
                <w:color w:val="000000"/>
                <w:sz w:val="24"/>
                <w:szCs w:val="24"/>
                <w:lang w:val="ro-RO" w:eastAsia="ru-RU"/>
              </w:rPr>
            </w:pP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0209</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Slănină fără părți slabe, grăsime de porc și de pasăre, netopite și nici altfel extrase, proaspete, refrigerate, congelate, sărate sau în saramură, uscate sau afumate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cantSplit/>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0210</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Carne și organe comestibile, sărate sau în saramură, uscate sau afumate; făină și pudră, comestibile, de carne sau de organe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center"/>
              <w:textAlignment w:val="baseline"/>
              <w:rPr>
                <w:color w:val="000000"/>
                <w:sz w:val="24"/>
                <w:szCs w:val="24"/>
                <w:lang w:val="ro-RO" w:eastAsia="ru-RU"/>
              </w:rPr>
            </w:pPr>
          </w:p>
        </w:tc>
      </w:tr>
    </w:tbl>
    <w:p w:rsidR="00CD2652" w:rsidRPr="00D06DEA" w:rsidRDefault="00CD2652" w:rsidP="00CD2652">
      <w:pPr>
        <w:shd w:val="clear" w:color="auto" w:fill="FFFFFF"/>
        <w:ind w:firstLine="0"/>
        <w:jc w:val="center"/>
        <w:textAlignment w:val="baseline"/>
        <w:rPr>
          <w:color w:val="000000"/>
          <w:sz w:val="24"/>
          <w:szCs w:val="28"/>
          <w:lang w:val="ro-RO" w:eastAsia="ru-RU"/>
        </w:rPr>
      </w:pPr>
    </w:p>
    <w:p w:rsidR="00CD2652" w:rsidRPr="000D162F" w:rsidRDefault="00CD2652" w:rsidP="00CD2652">
      <w:pPr>
        <w:shd w:val="clear" w:color="auto" w:fill="FFFFFF"/>
        <w:spacing w:after="200"/>
        <w:ind w:firstLine="0"/>
        <w:contextualSpacing/>
        <w:jc w:val="center"/>
        <w:textAlignment w:val="baseline"/>
        <w:rPr>
          <w:b/>
          <w:color w:val="000000"/>
          <w:sz w:val="28"/>
          <w:szCs w:val="28"/>
          <w:lang w:val="ro-RO" w:eastAsia="ru-RU"/>
        </w:rPr>
      </w:pPr>
      <w:r w:rsidRPr="000D162F">
        <w:rPr>
          <w:b/>
          <w:color w:val="000000"/>
          <w:sz w:val="28"/>
          <w:szCs w:val="28"/>
          <w:lang w:val="ro-RO" w:eastAsia="ru-RU"/>
        </w:rPr>
        <w:t>III. Pești și crustacee, moluște și alte nevertebrate acvatice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6"/>
        <w:gridCol w:w="6581"/>
        <w:gridCol w:w="2050"/>
      </w:tblGrid>
      <w:tr w:rsidR="00CD2652" w:rsidRPr="00D06DEA" w:rsidTr="00182672">
        <w:trPr>
          <w:jc w:val="center"/>
        </w:trPr>
        <w:tc>
          <w:tcPr>
            <w:tcW w:w="56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338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054"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0301</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Pești vii</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0302</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Pește proaspăt sau refrigerat, cu excepția fileului de pește și a cărnii de pește de la poziția 0304</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0303</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Pești congelați, cu excepția fileurilor de pește și a cărnii de pește de la poziția 0304</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0304</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Fileuri de pește și carne de pește (chiar tocată), proaspete, refrigerate sau congelate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0305</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Pește uscat, sărat sau în saramură; pește afumat, chiar fiert înainte sau în timpul afumării; făină, pudră și aglomerate sub formă de pelete de pește, proprii alimentației umane</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0306</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Crustacee, atît decorticate, cît și nedecorticate, vii, proaspete, refrigerate, congelate, uscate, sărate sau în saramură; crustacee afumate, atît decorticate, cît și nedecorticate, atît fierte, cît și nefierte înainte sau în timpul afumării; crustacee nedecorticate, fierte în apă sau în aburi, chiar refrigerate, congelate, uscate, sărate sau în saramură; făină, pudră și aglomerate sub formă de pelete de crustacee, adecvate pentru consumul uman</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0307</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Moluște, separate sau nu de cochilie, vii, proaspete, refrigerate, congelate, uscate, sărate sau în saramură; moluște afumate, separate sau nu de cochilie, atît fierte, cît și nefierte înainte sau în timpul afumării; făină, pudră și aglomerate sub formă de pelete de moluște, adecvate pentru consumul uman</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563"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0308</w:t>
            </w:r>
          </w:p>
        </w:tc>
        <w:tc>
          <w:tcPr>
            <w:tcW w:w="338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Nevertebrate acvatice, altele decît crustaceele și moluștele, vii, proaspete, refrigerate, congelate, uscate, sărate sau în saramură; nevertebrate acvatice afumate, altele decît crustaceele și moluștele, atît fierte, cît și nefierte înainte sau în timpul afumării; făină, pudră și aglomerate sub formă de pelete de nevertebrate acvatice, altele decît crustaceele și moluștele, adecvate pentru consumul uman</w:t>
            </w:r>
          </w:p>
        </w:tc>
        <w:tc>
          <w:tcPr>
            <w:tcW w:w="105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bl>
    <w:p w:rsidR="00CD2652" w:rsidRPr="000D162F" w:rsidRDefault="00CD2652" w:rsidP="00CD2652">
      <w:pPr>
        <w:rPr>
          <w:b/>
          <w:color w:val="000000"/>
          <w:sz w:val="24"/>
          <w:szCs w:val="28"/>
          <w:lang w:val="ro-RO" w:eastAsia="ru-RU"/>
        </w:rPr>
      </w:pPr>
    </w:p>
    <w:p w:rsidR="00CD2652" w:rsidRPr="000D162F" w:rsidRDefault="00CD2652" w:rsidP="00CD2652">
      <w:pPr>
        <w:shd w:val="clear" w:color="auto" w:fill="FFFFFF"/>
        <w:spacing w:after="200"/>
        <w:ind w:firstLine="0"/>
        <w:contextualSpacing/>
        <w:jc w:val="center"/>
        <w:textAlignment w:val="baseline"/>
        <w:rPr>
          <w:b/>
          <w:color w:val="000000"/>
          <w:sz w:val="28"/>
          <w:szCs w:val="28"/>
          <w:lang w:val="ro-RO" w:eastAsia="ru-RU"/>
        </w:rPr>
      </w:pPr>
      <w:r w:rsidRPr="000D162F">
        <w:rPr>
          <w:b/>
          <w:color w:val="000000"/>
          <w:sz w:val="28"/>
          <w:szCs w:val="28"/>
          <w:lang w:val="ro-RO" w:eastAsia="ru-RU"/>
        </w:rPr>
        <w:t xml:space="preserve">IV. Produse lactate; ouă de păsări; miere naturală; produse comestibile </w:t>
      </w:r>
    </w:p>
    <w:p w:rsidR="00CD2652" w:rsidRPr="000D162F" w:rsidRDefault="00CD2652" w:rsidP="00CD2652">
      <w:pPr>
        <w:shd w:val="clear" w:color="auto" w:fill="FFFFFF"/>
        <w:spacing w:after="200"/>
        <w:ind w:firstLine="0"/>
        <w:contextualSpacing/>
        <w:jc w:val="center"/>
        <w:textAlignment w:val="baseline"/>
        <w:rPr>
          <w:b/>
          <w:color w:val="000000"/>
          <w:sz w:val="28"/>
          <w:szCs w:val="28"/>
          <w:lang w:val="ro-RO" w:eastAsia="ru-RU"/>
        </w:rPr>
      </w:pPr>
      <w:r w:rsidRPr="000D162F">
        <w:rPr>
          <w:b/>
          <w:color w:val="000000"/>
          <w:sz w:val="28"/>
          <w:szCs w:val="28"/>
          <w:lang w:val="ro-RO" w:eastAsia="ru-RU"/>
        </w:rPr>
        <w:t>de origine animală, nedenumite și necuprinse în altă parte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3"/>
        <w:gridCol w:w="6591"/>
        <w:gridCol w:w="1903"/>
      </w:tblGrid>
      <w:tr w:rsidR="00CD2652" w:rsidRPr="00D06DEA" w:rsidTr="00182672">
        <w:trPr>
          <w:jc w:val="center"/>
        </w:trPr>
        <w:tc>
          <w:tcPr>
            <w:tcW w:w="634" w:type="pct"/>
            <w:tcMar>
              <w:top w:w="25" w:type="dxa"/>
              <w:left w:w="63" w:type="dxa"/>
              <w:bottom w:w="25" w:type="dxa"/>
              <w:right w:w="25" w:type="dxa"/>
            </w:tcMar>
            <w:vAlign w:val="center"/>
            <w:hideMark/>
          </w:tcPr>
          <w:p w:rsidR="00CD2652" w:rsidRPr="00D06DEA" w:rsidRDefault="00CD2652" w:rsidP="00182672">
            <w:pPr>
              <w:ind w:left="-21"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3388"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978"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0401</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Lapte și smîntînă din lapte, neconcentrate, fără adaos de zahăr sau alți îndulcitori</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center"/>
              <w:textAlignment w:val="baseline"/>
              <w:rPr>
                <w:color w:val="000000"/>
                <w:sz w:val="24"/>
                <w:szCs w:val="24"/>
                <w:lang w:val="ro-RO" w:eastAsia="ru-RU"/>
              </w:rPr>
            </w:pP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0402</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Lapte și smîntînă din lapte, concentrate sau cu adaos de zahăr sau alți îndulcitori</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0403</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Lapte acru, lapte și smîntînă covăsite, iaurt, chefir și alte sortimente de lapte și smîntînă fermentate sau acrite, chiar concentrate, sau cu adaos de zahăr ori alți îndulcitori, sau aromatizate, sau cu adaos de fructe ori cacao</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center"/>
              <w:textAlignment w:val="baseline"/>
              <w:rPr>
                <w:color w:val="000000"/>
                <w:sz w:val="24"/>
                <w:szCs w:val="24"/>
                <w:lang w:val="ro-RO" w:eastAsia="ru-RU"/>
              </w:rPr>
            </w:pP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0404</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Zer, chiar concentrat ori cu adaos de zahăr sau de alți îndulcitori; produse obținute din compuși naturali ai laptelui, chiar cu adaos de </w:t>
            </w:r>
            <w:r w:rsidRPr="00D06DEA">
              <w:rPr>
                <w:color w:val="000000"/>
                <w:sz w:val="24"/>
                <w:szCs w:val="24"/>
                <w:lang w:val="ro-RO" w:eastAsia="ru-RU"/>
              </w:rPr>
              <w:lastRenderedPageBreak/>
              <w:t>zahăr sau alți îndulcitori, nedenumite și necuprinse în altă parte</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Toate</w:t>
            </w:r>
          </w:p>
          <w:p w:rsidR="00CD2652" w:rsidRPr="00D06DEA" w:rsidRDefault="00CD2652" w:rsidP="00182672">
            <w:pPr>
              <w:ind w:firstLine="0"/>
              <w:jc w:val="center"/>
              <w:textAlignment w:val="baseline"/>
              <w:rPr>
                <w:color w:val="000000"/>
                <w:sz w:val="24"/>
                <w:szCs w:val="24"/>
                <w:lang w:val="ro-RO" w:eastAsia="ru-RU"/>
              </w:rPr>
            </w:pP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0405</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Unt și alte grăsimi care provin din lapte; pastă din lapte pentru tartine</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0406</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Brînză și caș</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0407</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Ouă de păsări, în coajă, proaspete, conservate sau fierte</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0408</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Ouă de păsări, fără coajă, și gălbenușuri, proaspete, uscate, fierte în apă sau în abur, turnate în formă, congelate sau altfel conservate, chiar cu adaos de zahăr sau de alți îndulcitori</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0409 00 00</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Miere naturală</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63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0410 00 00</w:t>
            </w:r>
          </w:p>
        </w:tc>
        <w:tc>
          <w:tcPr>
            <w:tcW w:w="338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Produse comestibile de origine animală, nedenumite și necuprinse în altă parte</w:t>
            </w:r>
          </w:p>
        </w:tc>
        <w:tc>
          <w:tcPr>
            <w:tcW w:w="97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center"/>
              <w:textAlignment w:val="baseline"/>
              <w:rPr>
                <w:color w:val="000000"/>
                <w:sz w:val="24"/>
                <w:szCs w:val="24"/>
                <w:lang w:val="ro-RO" w:eastAsia="ru-RU"/>
              </w:rPr>
            </w:pPr>
          </w:p>
        </w:tc>
      </w:tr>
    </w:tbl>
    <w:p w:rsidR="00CD2652" w:rsidRPr="00792120" w:rsidRDefault="00CD2652" w:rsidP="00CD2652">
      <w:pPr>
        <w:shd w:val="clear" w:color="auto" w:fill="FFFFFF"/>
        <w:ind w:firstLine="0"/>
        <w:jc w:val="center"/>
        <w:textAlignment w:val="baseline"/>
        <w:rPr>
          <w:color w:val="000000"/>
          <w:sz w:val="24"/>
          <w:szCs w:val="16"/>
          <w:lang w:val="ro-RO" w:eastAsia="ru-RU"/>
        </w:rPr>
      </w:pPr>
    </w:p>
    <w:p w:rsidR="00CD2652" w:rsidRPr="000D162F" w:rsidRDefault="00CD2652" w:rsidP="00CD2652">
      <w:pPr>
        <w:shd w:val="clear" w:color="auto" w:fill="FFFFFF"/>
        <w:ind w:firstLine="0"/>
        <w:contextualSpacing/>
        <w:jc w:val="center"/>
        <w:textAlignment w:val="baseline"/>
        <w:rPr>
          <w:b/>
          <w:color w:val="000000"/>
          <w:sz w:val="28"/>
          <w:szCs w:val="28"/>
          <w:lang w:val="ro-RO" w:eastAsia="ru-RU"/>
        </w:rPr>
      </w:pPr>
      <w:r w:rsidRPr="000D162F">
        <w:rPr>
          <w:b/>
          <w:color w:val="000000"/>
          <w:sz w:val="28"/>
          <w:szCs w:val="28"/>
          <w:lang w:val="ro-RO" w:eastAsia="ru-RU"/>
        </w:rPr>
        <w:t>V. Alte produse de origine animală, nedenumite și necuprinse în altă parte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5799"/>
        <w:gridCol w:w="2350"/>
      </w:tblGrid>
      <w:tr w:rsidR="00CD2652" w:rsidRPr="00D06DEA" w:rsidTr="00182672">
        <w:trPr>
          <w:jc w:val="center"/>
        </w:trPr>
        <w:tc>
          <w:tcPr>
            <w:tcW w:w="81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98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208"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0502 10 00</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Păr de porc sau de mistreț și deșeuri din păr de porc sau de mistreț</w:t>
            </w:r>
          </w:p>
        </w:tc>
        <w:tc>
          <w:tcPr>
            <w:tcW w:w="120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0504 00 00</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Intestine, vezici și stomacuri de animale, întregi sau bucăți, altele decît cele de pește, proaspete, refrigerate, congelate, sărate sau în saramură, uscate sau afumate</w:t>
            </w:r>
          </w:p>
        </w:tc>
        <w:tc>
          <w:tcPr>
            <w:tcW w:w="120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05 05</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Piei de păsări și alte părți de păsări, acoperite cu penele lor sau cu fulgii ori cu puful lor, pene și părți de pene (cu marginile fasonate sau nu), puf, brute sau simplu curățate, dezinfectate sau tratate în vederea conservării lor; pulbere și deșeuri de pene sau de părți de pene</w:t>
            </w:r>
          </w:p>
        </w:tc>
        <w:tc>
          <w:tcPr>
            <w:tcW w:w="120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o-RO"/>
              </w:rPr>
              <w:t>Toate: include trofee de vînătoare de păsări, dar exclude penele decorative tratate, penele tratate purtate de călători pentru uz personal sau transporturi de pene tratate expediate unor persoane private în scopuri neindustriale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0506</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Oase și coarne brute, degresate, prelucrate sumar (dar nedecupate în forme), tratate cu acid sau degelatinate; pulbere și deșeuri din acestea</w:t>
            </w:r>
          </w:p>
        </w:tc>
        <w:tc>
          <w:tcPr>
            <w:tcW w:w="120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0507</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Fildeș, carapace de broască țestoasă, fanoane (inclusiv filamentele de fanoane) de balenă sau de alte mamifere marine, coarne, ramuri de coarne de cerb, copite, unghii, gheare și ciocuri, brute sau prelucrate sumar, dar nedecupate în forme; pulbere și deșeuri din aceste materiale</w:t>
            </w:r>
          </w:p>
        </w:tc>
        <w:tc>
          <w:tcPr>
            <w:tcW w:w="120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0508 00 00</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Corali și similare, brute sau prelucrate sumar, dar neprelucrate altfel; cochilii și carapace de moluște, de crustacee sau de echinoderme și oase de sepii, brute sau preparate sumar, dar nedecupate în forme, pulbere și deșeuri din acestea</w:t>
            </w:r>
          </w:p>
        </w:tc>
        <w:tc>
          <w:tcPr>
            <w:tcW w:w="120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o-RO"/>
              </w:rPr>
              <w:t>Cochilii goale pentru uz alimentar și utilizare ca materii prime pentru glucozamină. În plus, sînt incluse cochiliile, inclusiv oasele de sepii, care conțin țesuturi moi și carne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0510 00 00</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Chihlimbar cenușiu, castoreum, zibet</w:t>
            </w:r>
            <w:r>
              <w:rPr>
                <w:color w:val="000000"/>
                <w:sz w:val="24"/>
                <w:szCs w:val="24"/>
                <w:lang w:val="ro-RO" w:eastAsia="ru-RU"/>
              </w:rPr>
              <w:t>ă</w:t>
            </w:r>
            <w:r w:rsidRPr="00D06DEA">
              <w:rPr>
                <w:color w:val="000000"/>
                <w:sz w:val="24"/>
                <w:szCs w:val="24"/>
                <w:lang w:val="ro-RO" w:eastAsia="ru-RU"/>
              </w:rPr>
              <w:t>, mosc, cantaride, bilă, uscate sau neuscate; glande și alte substanțe de origine animală folosite la prepararea produselor farmaceutice, proaspete, refrigerate, congelate sau altfel conservate provizoriu</w:t>
            </w:r>
          </w:p>
        </w:tc>
        <w:tc>
          <w:tcPr>
            <w:tcW w:w="120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Pr>
                <w:color w:val="000000"/>
                <w:sz w:val="24"/>
                <w:szCs w:val="24"/>
                <w:lang w:val="ro-RO" w:eastAsia="ru-RU"/>
              </w:rPr>
              <w:t>Toate</w:t>
            </w:r>
          </w:p>
          <w:p w:rsidR="00CD2652" w:rsidRPr="00D06DEA" w:rsidRDefault="00CD2652" w:rsidP="00182672">
            <w:pPr>
              <w:ind w:firstLine="0"/>
              <w:jc w:val="center"/>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05 11</w:t>
            </w:r>
          </w:p>
        </w:tc>
        <w:tc>
          <w:tcPr>
            <w:tcW w:w="298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Produse de origine animală, nedenumite și neincluse în altă</w:t>
            </w:r>
            <w:r>
              <w:rPr>
                <w:color w:val="000000"/>
                <w:sz w:val="24"/>
                <w:szCs w:val="24"/>
                <w:lang w:val="ro-RO" w:eastAsia="ru-RU"/>
              </w:rPr>
              <w:t xml:space="preserve"> </w:t>
            </w:r>
            <w:r w:rsidRPr="00D06DEA">
              <w:rPr>
                <w:color w:val="000000"/>
                <w:sz w:val="24"/>
                <w:szCs w:val="24"/>
                <w:lang w:val="ro-RO" w:eastAsia="ru-RU"/>
              </w:rPr>
              <w:lastRenderedPageBreak/>
              <w:t xml:space="preserve">parte; animale moarte de la capitolele 1 sau </w:t>
            </w:r>
            <w:r>
              <w:rPr>
                <w:color w:val="000000"/>
                <w:sz w:val="24"/>
                <w:szCs w:val="24"/>
                <w:lang w:val="ro-RO" w:eastAsia="ru-RU"/>
              </w:rPr>
              <w:t>3, improprii alimentației umane</w:t>
            </w:r>
          </w:p>
        </w:tc>
        <w:tc>
          <w:tcPr>
            <w:tcW w:w="1208"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Pr>
                <w:color w:val="000000"/>
                <w:sz w:val="24"/>
                <w:szCs w:val="24"/>
                <w:lang w:val="ro-RO" w:eastAsia="ru-RU"/>
              </w:rPr>
              <w:lastRenderedPageBreak/>
              <w:t>Toate</w:t>
            </w:r>
          </w:p>
          <w:p w:rsidR="00CD2652" w:rsidRPr="00D06DEA" w:rsidRDefault="00CD2652" w:rsidP="00182672">
            <w:pPr>
              <w:ind w:left="326" w:firstLine="0"/>
              <w:jc w:val="center"/>
              <w:textAlignment w:val="baseline"/>
              <w:rPr>
                <w:color w:val="000000"/>
                <w:sz w:val="24"/>
                <w:szCs w:val="24"/>
                <w:lang w:val="ro-RO" w:eastAsia="ru-RU"/>
              </w:rPr>
            </w:pPr>
          </w:p>
        </w:tc>
      </w:tr>
    </w:tbl>
    <w:p w:rsidR="00CD2652" w:rsidRPr="00562AE1" w:rsidRDefault="00CD2652" w:rsidP="00CD2652">
      <w:pPr>
        <w:widowControl w:val="0"/>
        <w:autoSpaceDE w:val="0"/>
        <w:autoSpaceDN w:val="0"/>
        <w:adjustRightInd w:val="0"/>
        <w:ind w:firstLine="0"/>
        <w:jc w:val="center"/>
        <w:rPr>
          <w:rFonts w:eastAsia="Calibri"/>
          <w:color w:val="000000"/>
          <w:sz w:val="24"/>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VI. Cereale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5087"/>
        <w:gridCol w:w="3097"/>
      </w:tblGrid>
      <w:tr w:rsidR="00CD2652" w:rsidRPr="00D06DEA" w:rsidTr="00182672">
        <w:trPr>
          <w:jc w:val="center"/>
        </w:trPr>
        <w:tc>
          <w:tcPr>
            <w:tcW w:w="79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615"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59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1001</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Grîu şi meslin</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1002</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Secară</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1003</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Orz</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1004</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Ovăz</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trHeight w:val="697"/>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1005</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Porumb</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1007</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Sorg boabe</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rPr>
                <w:color w:val="000000"/>
                <w:sz w:val="24"/>
                <w:szCs w:val="24"/>
                <w:lang w:val="ro-RO" w:eastAsia="ro-RO"/>
              </w:rPr>
            </w:pPr>
            <w:r w:rsidRPr="00D06DEA">
              <w:rPr>
                <w:bCs/>
                <w:color w:val="000000"/>
                <w:sz w:val="24"/>
                <w:szCs w:val="24"/>
                <w:lang w:val="ro-RO" w:eastAsia="ro-RO"/>
              </w:rPr>
              <w:t>Ex 1008</w:t>
            </w:r>
          </w:p>
        </w:tc>
        <w:tc>
          <w:tcPr>
            <w:tcW w:w="2615"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Hrişcă, mei, seminţe de iarba-cănăraşului (</w:t>
            </w:r>
            <w:r w:rsidRPr="00D06DEA">
              <w:rPr>
                <w:bCs/>
                <w:i/>
                <w:iCs/>
                <w:color w:val="000000"/>
                <w:sz w:val="24"/>
                <w:szCs w:val="24"/>
                <w:lang w:val="ro-RO" w:eastAsia="ro-RO"/>
              </w:rPr>
              <w:t>Phalaris canariensis</w:t>
            </w:r>
            <w:r w:rsidRPr="00D06DEA">
              <w:rPr>
                <w:bCs/>
                <w:color w:val="000000"/>
                <w:sz w:val="24"/>
                <w:szCs w:val="24"/>
                <w:lang w:val="ro-RO" w:eastAsia="ro-RO"/>
              </w:rPr>
              <w:t>); alte cereale</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bl>
    <w:p w:rsidR="00CD2652" w:rsidRPr="009263C5" w:rsidRDefault="00CD2652" w:rsidP="00CD2652">
      <w:pPr>
        <w:widowControl w:val="0"/>
        <w:autoSpaceDE w:val="0"/>
        <w:autoSpaceDN w:val="0"/>
        <w:adjustRightInd w:val="0"/>
        <w:ind w:firstLine="0"/>
        <w:jc w:val="center"/>
        <w:rPr>
          <w:rFonts w:eastAsia="Calibri"/>
          <w:color w:val="000000"/>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 xml:space="preserve">VII. Seminţe şi  fructe oleaginoase; seminţe şi fructe diverse; </w:t>
      </w:r>
    </w:p>
    <w:p w:rsidR="00CD2652" w:rsidRPr="000D162F" w:rsidRDefault="00CD2652" w:rsidP="00CD2652">
      <w:pPr>
        <w:widowControl w:val="0"/>
        <w:autoSpaceDE w:val="0"/>
        <w:autoSpaceDN w:val="0"/>
        <w:adjustRightInd w:val="0"/>
        <w:ind w:firstLine="0"/>
        <w:jc w:val="center"/>
        <w:rPr>
          <w:rFonts w:eastAsia="Calibri"/>
          <w:b/>
          <w:color w:val="000000"/>
          <w:spacing w:val="-13"/>
          <w:sz w:val="28"/>
          <w:szCs w:val="28"/>
          <w:lang w:val="ro-RO" w:eastAsia="ro-RO"/>
        </w:rPr>
      </w:pPr>
      <w:r w:rsidRPr="000D162F">
        <w:rPr>
          <w:rFonts w:eastAsia="Calibri"/>
          <w:b/>
          <w:color w:val="000000"/>
          <w:sz w:val="28"/>
          <w:szCs w:val="28"/>
          <w:lang w:val="ro-RO" w:eastAsia="ro-RO"/>
        </w:rPr>
        <w:t xml:space="preserve">plante industriale sau medicinale; paie şi  </w:t>
      </w:r>
      <w:r w:rsidRPr="000D162F">
        <w:rPr>
          <w:rFonts w:eastAsia="Calibri"/>
          <w:b/>
          <w:color w:val="000000"/>
          <w:spacing w:val="-13"/>
          <w:sz w:val="28"/>
          <w:szCs w:val="28"/>
          <w:lang w:val="ro-RO" w:eastAsia="ro-RO"/>
        </w:rPr>
        <w:t>furaje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7"/>
        <w:gridCol w:w="5500"/>
        <w:gridCol w:w="2650"/>
      </w:tblGrid>
      <w:tr w:rsidR="00CD2652" w:rsidRPr="00D06DEA" w:rsidTr="00182672">
        <w:trPr>
          <w:jc w:val="center"/>
        </w:trPr>
        <w:tc>
          <w:tcPr>
            <w:tcW w:w="81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827"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362"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1213 00 00</w:t>
            </w:r>
          </w:p>
        </w:tc>
        <w:tc>
          <w:tcPr>
            <w:tcW w:w="282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Paie și pleavă de cereale brute, chiar tocate, măcinate, presate sau aglomerate sub formă de pelete</w:t>
            </w:r>
          </w:p>
        </w:tc>
        <w:tc>
          <w:tcPr>
            <w:tcW w:w="136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 sau în scop zootehnic</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1214</w:t>
            </w:r>
          </w:p>
        </w:tc>
        <w:tc>
          <w:tcPr>
            <w:tcW w:w="282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Gulii furajere, sfeclă furajeră, rădăcini furajere, fîn, lucernă, trifoi, sparcetă, varză furajeră, lupin, măzăriche și alte produse furajere similare, chiar aglomerate sub formă de pelete</w:t>
            </w:r>
          </w:p>
        </w:tc>
        <w:tc>
          <w:tcPr>
            <w:tcW w:w="136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bl>
    <w:p w:rsidR="00CD2652" w:rsidRPr="009B1412" w:rsidRDefault="00CD2652" w:rsidP="00CD2652">
      <w:pPr>
        <w:shd w:val="clear" w:color="auto" w:fill="FFFFFF"/>
        <w:ind w:firstLine="0"/>
        <w:jc w:val="left"/>
        <w:textAlignment w:val="baseline"/>
        <w:rPr>
          <w:color w:val="000000"/>
          <w:sz w:val="24"/>
          <w:szCs w:val="16"/>
          <w:lang w:val="ro-RO" w:eastAsia="ru-RU"/>
        </w:rPr>
      </w:pPr>
    </w:p>
    <w:p w:rsidR="00CD2652" w:rsidRDefault="00CD2652" w:rsidP="00CD2652">
      <w:pPr>
        <w:shd w:val="clear" w:color="auto" w:fill="FFFFFF"/>
        <w:ind w:firstLine="0"/>
        <w:contextualSpacing/>
        <w:jc w:val="center"/>
        <w:textAlignment w:val="baseline"/>
        <w:rPr>
          <w:b/>
          <w:color w:val="000000"/>
          <w:sz w:val="28"/>
          <w:szCs w:val="28"/>
          <w:lang w:val="ro-RO" w:eastAsia="ru-RU"/>
        </w:rPr>
      </w:pPr>
      <w:r w:rsidRPr="000D162F">
        <w:rPr>
          <w:b/>
          <w:color w:val="000000"/>
          <w:sz w:val="28"/>
          <w:szCs w:val="28"/>
          <w:lang w:val="ro-RO" w:eastAsia="ru-RU"/>
        </w:rPr>
        <w:t xml:space="preserve">VIII. Grăsimi și uleiuri de origine animală sau vegetală și produse </w:t>
      </w:r>
    </w:p>
    <w:p w:rsidR="00CD2652" w:rsidRDefault="00CD2652" w:rsidP="00CD2652">
      <w:pPr>
        <w:shd w:val="clear" w:color="auto" w:fill="FFFFFF"/>
        <w:ind w:firstLine="0"/>
        <w:contextualSpacing/>
        <w:jc w:val="center"/>
        <w:textAlignment w:val="baseline"/>
        <w:rPr>
          <w:b/>
          <w:color w:val="000000"/>
          <w:sz w:val="28"/>
          <w:szCs w:val="28"/>
          <w:lang w:val="ro-RO" w:eastAsia="ru-RU"/>
        </w:rPr>
      </w:pPr>
      <w:r w:rsidRPr="000D162F">
        <w:rPr>
          <w:b/>
          <w:color w:val="000000"/>
          <w:sz w:val="28"/>
          <w:szCs w:val="28"/>
          <w:lang w:val="ro-RO" w:eastAsia="ru-RU"/>
        </w:rPr>
        <w:t xml:space="preserve">ale disocierii acestora; grăsimi alimentare prelucrate; </w:t>
      </w:r>
    </w:p>
    <w:p w:rsidR="00CD2652" w:rsidRPr="000D162F" w:rsidRDefault="00CD2652" w:rsidP="00CD2652">
      <w:pPr>
        <w:shd w:val="clear" w:color="auto" w:fill="FFFFFF"/>
        <w:ind w:firstLine="0"/>
        <w:contextualSpacing/>
        <w:jc w:val="center"/>
        <w:textAlignment w:val="baseline"/>
        <w:rPr>
          <w:b/>
          <w:color w:val="000000"/>
          <w:sz w:val="28"/>
          <w:szCs w:val="28"/>
          <w:lang w:val="ro-RO" w:eastAsia="ru-RU"/>
        </w:rPr>
      </w:pPr>
      <w:r w:rsidRPr="000D162F">
        <w:rPr>
          <w:b/>
          <w:color w:val="000000"/>
          <w:sz w:val="28"/>
          <w:szCs w:val="28"/>
          <w:lang w:val="ro-RO" w:eastAsia="ru-RU"/>
        </w:rPr>
        <w:t>ceară de origine animală sau vegetală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5953"/>
        <w:gridCol w:w="2196"/>
      </w:tblGrid>
      <w:tr w:rsidR="00CD2652" w:rsidRPr="00D06DEA" w:rsidTr="00182672">
        <w:trPr>
          <w:jc w:val="center"/>
        </w:trPr>
        <w:tc>
          <w:tcPr>
            <w:tcW w:w="81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3060"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129"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1501</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Grăsime de porc (inclusiv untură) și grăsime de pasăre, altele decît cele de la pozițiile 0209 sau 1503</w:t>
            </w:r>
          </w:p>
        </w:tc>
        <w:tc>
          <w:tcPr>
            <w:tcW w:w="1129"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1502</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Grăsimi de animale din speciile bovine, ovine sau caprine, altele decît cele de la poziția 1503</w:t>
            </w:r>
          </w:p>
        </w:tc>
        <w:tc>
          <w:tcPr>
            <w:tcW w:w="1129"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1503 00</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Stearină d</w:t>
            </w:r>
            <w:r>
              <w:rPr>
                <w:color w:val="000000"/>
                <w:sz w:val="24"/>
                <w:szCs w:val="24"/>
                <w:lang w:val="ro-RO" w:eastAsia="ru-RU"/>
              </w:rPr>
              <w:t>in untură, ulei de untură, oleostearină, oleo</w:t>
            </w:r>
            <w:r w:rsidRPr="00D06DEA">
              <w:rPr>
                <w:color w:val="000000"/>
                <w:sz w:val="24"/>
                <w:szCs w:val="24"/>
                <w:lang w:val="ro-RO" w:eastAsia="ru-RU"/>
              </w:rPr>
              <w:t>margarină și ulei de seu, neemulsionate, neamestecate și nici altfel preparate</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grăsim</w:t>
            </w:r>
            <w:r>
              <w:rPr>
                <w:color w:val="000000"/>
                <w:sz w:val="24"/>
                <w:szCs w:val="24"/>
                <w:lang w:val="ro-RO" w:eastAsia="ru-RU"/>
              </w:rPr>
              <w:t>i și uleiuri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1504</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Grăsimi și uleiuri și fracțiunile acestora, de pește sau de mamifere marine, chiar rafinate, dar nemodificate chimic</w:t>
            </w:r>
          </w:p>
        </w:tc>
        <w:tc>
          <w:tcPr>
            <w:tcW w:w="1129"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Pr>
                <w:color w:val="000000"/>
                <w:sz w:val="24"/>
                <w:szCs w:val="24"/>
                <w:lang w:val="ro-RO" w:eastAsia="ru-RU"/>
              </w:rPr>
              <w:t>Toate</w:t>
            </w:r>
          </w:p>
          <w:p w:rsidR="00CD2652" w:rsidRPr="00D06DEA" w:rsidRDefault="00CD2652" w:rsidP="00182672">
            <w:pPr>
              <w:ind w:firstLine="0"/>
              <w:jc w:val="center"/>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1505 00</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Usuc și grăsimi derivate din acesta, inclusiv lanolina</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Pr>
                <w:color w:val="000000"/>
                <w:sz w:val="24"/>
                <w:szCs w:val="24"/>
                <w:lang w:val="ro-RO" w:eastAsia="ru-RU"/>
              </w:rPr>
              <w:t xml:space="preserve">Toate: </w:t>
            </w:r>
            <w:r w:rsidRPr="00D06DEA">
              <w:rPr>
                <w:color w:val="000000"/>
                <w:sz w:val="24"/>
                <w:szCs w:val="24"/>
                <w:lang w:val="ro-RO" w:eastAsia="ru-RU"/>
              </w:rPr>
              <w:t>grăsimi și uleiuri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1506 00 00</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grăsimi și uleiuri de origine animală și fracțiunile acestora, chiar rafinate, dar nemodificate chimic</w:t>
            </w:r>
          </w:p>
        </w:tc>
        <w:tc>
          <w:tcPr>
            <w:tcW w:w="1129"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left"/>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1516 10</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Grăsimi și uleiuri de origine animală și fracțiunile acestora, hidrogenate parțial sau total, interesterificate, reesterificate sau elaidinizate, chiar rafinate, dar nepreparate altfel</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grăsimi și uleiuri de origine animală</w:t>
            </w:r>
          </w:p>
          <w:p w:rsidR="00CD2652" w:rsidRPr="00D06DEA" w:rsidRDefault="00CD2652" w:rsidP="00182672">
            <w:pPr>
              <w:ind w:firstLine="0"/>
              <w:jc w:val="left"/>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15 17</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Margarină, amestecuri sau preparate alimentare din grăsimi </w:t>
            </w:r>
            <w:r>
              <w:rPr>
                <w:color w:val="000000"/>
                <w:sz w:val="24"/>
                <w:szCs w:val="24"/>
                <w:lang w:val="ro-RO" w:eastAsia="ru-RU"/>
              </w:rPr>
              <w:t>ori</w:t>
            </w:r>
            <w:r w:rsidRPr="00D06DEA">
              <w:rPr>
                <w:color w:val="000000"/>
                <w:sz w:val="24"/>
                <w:szCs w:val="24"/>
                <w:lang w:val="ro-RO" w:eastAsia="ru-RU"/>
              </w:rPr>
              <w:t xml:space="preserve"> din uleiuri de origine animală sau vegetală</w:t>
            </w:r>
            <w:r>
              <w:rPr>
                <w:color w:val="000000"/>
                <w:sz w:val="24"/>
                <w:szCs w:val="24"/>
                <w:lang w:val="ro-RO" w:eastAsia="ru-RU"/>
              </w:rPr>
              <w:t xml:space="preserve"> sau din fracțiuni ale diferit</w:t>
            </w:r>
            <w:r w:rsidRPr="00D06DEA">
              <w:rPr>
                <w:color w:val="000000"/>
                <w:sz w:val="24"/>
                <w:szCs w:val="24"/>
                <w:lang w:val="ro-RO" w:eastAsia="ru-RU"/>
              </w:rPr>
              <w:t xml:space="preserve">or grăsimi </w:t>
            </w:r>
            <w:r>
              <w:rPr>
                <w:color w:val="000000"/>
                <w:sz w:val="24"/>
                <w:szCs w:val="24"/>
                <w:lang w:val="ro-RO" w:eastAsia="ru-RU"/>
              </w:rPr>
              <w:t>ori</w:t>
            </w:r>
            <w:r w:rsidRPr="00D06DEA">
              <w:rPr>
                <w:color w:val="000000"/>
                <w:sz w:val="24"/>
                <w:szCs w:val="24"/>
                <w:lang w:val="ro-RO" w:eastAsia="ru-RU"/>
              </w:rPr>
              <w:t xml:space="preserve"> uleiuri din prezentul capitol, altele decît grăsimile și uleiurile alimentare și fracțiunile acestora de la poziția 1516</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Care conțin numai grăsim</w:t>
            </w:r>
            <w:r>
              <w:rPr>
                <w:color w:val="000000"/>
                <w:sz w:val="24"/>
                <w:szCs w:val="24"/>
                <w:lang w:val="ro-RO" w:eastAsia="ru-RU"/>
              </w:rPr>
              <w:t>i și uleiuri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1518 00 91</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Grăsimi și uleiuri de origine animală sau vegetală și fracțiunile acestora, fierte, oxidate, deshidratate, sulfurate, suflate, polimerizate prin căldură</w:t>
            </w:r>
            <w:r>
              <w:rPr>
                <w:color w:val="000000"/>
                <w:sz w:val="24"/>
                <w:szCs w:val="24"/>
                <w:lang w:val="ro-RO" w:eastAsia="ru-RU"/>
              </w:rPr>
              <w:t xml:space="preserve"> </w:t>
            </w:r>
            <w:r w:rsidRPr="00D06DEA">
              <w:rPr>
                <w:color w:val="000000"/>
                <w:sz w:val="24"/>
                <w:szCs w:val="24"/>
                <w:lang w:val="ro-RO" w:eastAsia="ru-RU"/>
              </w:rPr>
              <w:t>în vacuum sau gaz inert sau altfel modificate chimic, cu excepția celor de la poziția 1516</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w:t>
            </w:r>
            <w:r>
              <w:rPr>
                <w:color w:val="000000"/>
                <w:sz w:val="24"/>
                <w:szCs w:val="24"/>
                <w:lang w:val="ro-RO" w:eastAsia="ru-RU"/>
              </w:rPr>
              <w:t>umai grăsimi și uleiuri animale</w:t>
            </w:r>
          </w:p>
          <w:p w:rsidR="00CD2652" w:rsidRPr="00D06DEA" w:rsidRDefault="00CD2652" w:rsidP="00182672">
            <w:pPr>
              <w:ind w:firstLine="0"/>
              <w:jc w:val="left"/>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1518 00 95</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Amestecuri și preparate nealimentare din grăsimi și uleiuri de origine animală sau din grăsimi și uleiuri de origine animală și vegetală și din fracțiunile acestora</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preparatele din grăsimi și uleiuri, din grăsimi topite și din derivat</w:t>
            </w:r>
            <w:r>
              <w:rPr>
                <w:color w:val="000000"/>
                <w:sz w:val="24"/>
                <w:szCs w:val="24"/>
                <w:lang w:val="ro-RO" w:eastAsia="ru-RU"/>
              </w:rPr>
              <w:t>ele acestora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1518 00 99</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Altele</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în cazul în care conțin grăsim</w:t>
            </w:r>
            <w:r>
              <w:rPr>
                <w:color w:val="000000"/>
                <w:sz w:val="24"/>
                <w:szCs w:val="24"/>
                <w:lang w:val="ro-RO" w:eastAsia="ru-RU"/>
              </w:rPr>
              <w:t>e provenită de la animale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1521 90 91</w:t>
            </w:r>
          </w:p>
        </w:tc>
        <w:tc>
          <w:tcPr>
            <w:tcW w:w="3060"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o-RO"/>
              </w:rPr>
              <w:t>Ceară de albine sau de alte insecte, chiar rafinată sau colorată brută</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include ceara sub formă de fagure, ceara de albine brută pentr</w:t>
            </w:r>
            <w:r>
              <w:rPr>
                <w:color w:val="000000"/>
                <w:sz w:val="24"/>
                <w:szCs w:val="24"/>
                <w:lang w:val="ro-RO" w:eastAsia="ru-RU"/>
              </w:rPr>
              <w:t>u utilizări apicole sau tehnice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1521 90 99</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Ceară de albine sau de alte insecte, chiar rafinată sau colorată, cu excepția celei brute</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include ce</w:t>
            </w:r>
            <w:r>
              <w:rPr>
                <w:color w:val="000000"/>
                <w:sz w:val="24"/>
                <w:szCs w:val="24"/>
                <w:lang w:val="ro-RO" w:eastAsia="ru-RU"/>
              </w:rPr>
              <w:t>ara</w:t>
            </w:r>
            <w:r w:rsidRPr="00D06DEA">
              <w:rPr>
                <w:color w:val="000000"/>
                <w:sz w:val="24"/>
                <w:szCs w:val="24"/>
                <w:lang w:val="ro-RO" w:eastAsia="ru-RU"/>
              </w:rPr>
              <w:t xml:space="preserve"> prelucrat</w:t>
            </w:r>
            <w:r>
              <w:rPr>
                <w:color w:val="000000"/>
                <w:sz w:val="24"/>
                <w:szCs w:val="24"/>
                <w:lang w:val="ro-RO" w:eastAsia="ru-RU"/>
              </w:rPr>
              <w:t>ă</w:t>
            </w:r>
            <w:r w:rsidRPr="00D06DEA">
              <w:rPr>
                <w:color w:val="000000"/>
                <w:sz w:val="24"/>
                <w:szCs w:val="24"/>
                <w:lang w:val="ro-RO" w:eastAsia="ru-RU"/>
              </w:rPr>
              <w:t xml:space="preserve"> sau rafinat</w:t>
            </w:r>
            <w:r>
              <w:rPr>
                <w:color w:val="000000"/>
                <w:sz w:val="24"/>
                <w:szCs w:val="24"/>
                <w:lang w:val="ro-RO" w:eastAsia="ru-RU"/>
              </w:rPr>
              <w:t>ă</w:t>
            </w:r>
            <w:r w:rsidRPr="00D06DEA">
              <w:rPr>
                <w:color w:val="000000"/>
                <w:sz w:val="24"/>
                <w:szCs w:val="24"/>
                <w:lang w:val="ro-RO" w:eastAsia="ru-RU"/>
              </w:rPr>
              <w:t>, inclusiv albit</w:t>
            </w:r>
            <w:r>
              <w:rPr>
                <w:color w:val="000000"/>
                <w:sz w:val="24"/>
                <w:szCs w:val="24"/>
                <w:lang w:val="ro-RO" w:eastAsia="ru-RU"/>
              </w:rPr>
              <w:t>ă</w:t>
            </w:r>
            <w:r w:rsidRPr="00D06DEA">
              <w:rPr>
                <w:color w:val="000000"/>
                <w:sz w:val="24"/>
                <w:szCs w:val="24"/>
                <w:lang w:val="ro-RO" w:eastAsia="ru-RU"/>
              </w:rPr>
              <w:t xml:space="preserve"> sau colorat</w:t>
            </w:r>
            <w:r>
              <w:rPr>
                <w:color w:val="000000"/>
                <w:sz w:val="24"/>
                <w:szCs w:val="24"/>
                <w:lang w:val="ro-RO" w:eastAsia="ru-RU"/>
              </w:rPr>
              <w:t>ă</w:t>
            </w:r>
            <w:r w:rsidRPr="00D06DEA">
              <w:rPr>
                <w:color w:val="000000"/>
                <w:sz w:val="24"/>
                <w:szCs w:val="24"/>
                <w:lang w:val="ro-RO" w:eastAsia="ru-RU"/>
              </w:rPr>
              <w:t>, pentr</w:t>
            </w:r>
            <w:r>
              <w:rPr>
                <w:color w:val="000000"/>
                <w:sz w:val="24"/>
                <w:szCs w:val="24"/>
                <w:lang w:val="ro-RO" w:eastAsia="ru-RU"/>
              </w:rPr>
              <w:t>u utilizări apicole sau tehnice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1522 00</w:t>
            </w:r>
          </w:p>
        </w:tc>
        <w:tc>
          <w:tcPr>
            <w:tcW w:w="3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Degras; reziduuri provenite de la tratarea grăsimilor sau a cerii de origine animală sau vegetală</w:t>
            </w:r>
          </w:p>
        </w:tc>
        <w:tc>
          <w:tcPr>
            <w:tcW w:w="1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de origine animală</w:t>
            </w:r>
          </w:p>
        </w:tc>
      </w:tr>
    </w:tbl>
    <w:p w:rsidR="00CD2652" w:rsidRPr="00D06DEA" w:rsidRDefault="00CD2652" w:rsidP="00CD2652">
      <w:pPr>
        <w:shd w:val="clear" w:color="auto" w:fill="FFFFFF"/>
        <w:ind w:firstLine="0"/>
        <w:jc w:val="left"/>
        <w:textAlignment w:val="baseline"/>
        <w:rPr>
          <w:b/>
          <w:color w:val="000000"/>
          <w:sz w:val="24"/>
          <w:szCs w:val="24"/>
          <w:lang w:val="ro-RO" w:eastAsia="ro-RO"/>
        </w:rPr>
      </w:pPr>
    </w:p>
    <w:p w:rsidR="00CD2652" w:rsidRPr="000D162F" w:rsidRDefault="00CD2652" w:rsidP="00CD2652">
      <w:pPr>
        <w:shd w:val="clear" w:color="auto" w:fill="FFFFFF"/>
        <w:ind w:firstLine="0"/>
        <w:contextualSpacing/>
        <w:jc w:val="center"/>
        <w:textAlignment w:val="baseline"/>
        <w:rPr>
          <w:b/>
          <w:color w:val="000000"/>
          <w:sz w:val="28"/>
          <w:szCs w:val="28"/>
          <w:lang w:val="ro-RO" w:eastAsia="ro-RO"/>
        </w:rPr>
      </w:pPr>
      <w:r w:rsidRPr="000D162F">
        <w:rPr>
          <w:b/>
          <w:color w:val="000000"/>
          <w:sz w:val="28"/>
          <w:szCs w:val="28"/>
          <w:lang w:val="ro-RO" w:eastAsia="ro-RO"/>
        </w:rPr>
        <w:t xml:space="preserve">IX. Preparate din carne, din pește sau din crustacee, din moluște </w:t>
      </w:r>
    </w:p>
    <w:p w:rsidR="00CD2652" w:rsidRPr="000D162F" w:rsidRDefault="00CD2652" w:rsidP="00CD2652">
      <w:pPr>
        <w:shd w:val="clear" w:color="auto" w:fill="FFFFFF"/>
        <w:ind w:firstLine="0"/>
        <w:contextualSpacing/>
        <w:jc w:val="center"/>
        <w:textAlignment w:val="baseline"/>
        <w:rPr>
          <w:b/>
          <w:color w:val="000000"/>
          <w:sz w:val="28"/>
          <w:szCs w:val="28"/>
          <w:lang w:val="ro-RO" w:eastAsia="ro-RO"/>
        </w:rPr>
      </w:pPr>
      <w:r w:rsidRPr="000D162F">
        <w:rPr>
          <w:b/>
          <w:color w:val="000000"/>
          <w:sz w:val="28"/>
          <w:szCs w:val="28"/>
          <w:lang w:val="ro-RO" w:eastAsia="ro-RO"/>
        </w:rPr>
        <w:t>sau din alte nevertebrate acvatice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5258"/>
        <w:gridCol w:w="3397"/>
      </w:tblGrid>
      <w:tr w:rsidR="00CD2652" w:rsidRPr="00D06DEA" w:rsidTr="00182672">
        <w:trPr>
          <w:jc w:val="center"/>
        </w:trPr>
        <w:tc>
          <w:tcPr>
            <w:tcW w:w="55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703"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746"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1601 00</w:t>
            </w:r>
          </w:p>
        </w:tc>
        <w:tc>
          <w:tcPr>
            <w:tcW w:w="270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Cîrnați, cîrnăciori, salamuri și produse similare, din carne, din organe sau din sînge; preparate alimentare pe baza acestor produse</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include carn</w:t>
            </w:r>
            <w:r>
              <w:rPr>
                <w:color w:val="000000"/>
                <w:sz w:val="24"/>
                <w:szCs w:val="24"/>
                <w:lang w:val="ro-RO" w:eastAsia="ru-RU"/>
              </w:rPr>
              <w:t>ea conservată sub diverse forme</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1602</w:t>
            </w:r>
          </w:p>
        </w:tc>
        <w:tc>
          <w:tcPr>
            <w:tcW w:w="270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preparate sau conserve din carne, din organe sau din sînge</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include carnea conservată sub dive</w:t>
            </w:r>
            <w:r>
              <w:rPr>
                <w:color w:val="000000"/>
                <w:sz w:val="24"/>
                <w:szCs w:val="24"/>
                <w:lang w:val="ro-RO" w:eastAsia="ru-RU"/>
              </w:rPr>
              <w:t>rse forme</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1603 00</w:t>
            </w:r>
          </w:p>
        </w:tc>
        <w:tc>
          <w:tcPr>
            <w:tcW w:w="270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Extracte și sucuri de carne, de pești sau de crustacee, de moluște sau de alte nevertebrate acvatice</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Toate, include extracte de carne și concentrate de carne, include proteină din pește sub formă de </w:t>
            </w:r>
            <w:r w:rsidRPr="00D06DEA">
              <w:rPr>
                <w:color w:val="000000"/>
                <w:sz w:val="24"/>
                <w:szCs w:val="24"/>
                <w:lang w:val="ro-RO" w:eastAsia="ru-RU"/>
              </w:rPr>
              <w:lastRenderedPageBreak/>
              <w:t>gel, refrigerată sau congelată, inclu</w:t>
            </w:r>
            <w:r>
              <w:rPr>
                <w:color w:val="000000"/>
                <w:sz w:val="24"/>
                <w:szCs w:val="24"/>
                <w:lang w:val="ro-RO" w:eastAsia="ru-RU"/>
              </w:rPr>
              <w:t>de cartilaj de rechin</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Ex  16 04</w:t>
            </w:r>
          </w:p>
        </w:tc>
        <w:tc>
          <w:tcPr>
            <w:tcW w:w="270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Preparate sau conserve din pește; caviar și înlocuitorii acest</w:t>
            </w:r>
            <w:r>
              <w:rPr>
                <w:color w:val="000000"/>
                <w:sz w:val="24"/>
                <w:szCs w:val="24"/>
                <w:lang w:val="ro-RO" w:eastAsia="ru-RU"/>
              </w:rPr>
              <w:t>uia preparați din icre de pește</w:t>
            </w:r>
          </w:p>
        </w:tc>
        <w:tc>
          <w:tcPr>
            <w:tcW w:w="1746"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6 din prezentul Nomenclator</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16 05</w:t>
            </w:r>
          </w:p>
        </w:tc>
        <w:tc>
          <w:tcPr>
            <w:tcW w:w="270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Crustacee, moluște și alte nevertebrate acv</w:t>
            </w:r>
            <w:r>
              <w:rPr>
                <w:color w:val="000000"/>
                <w:sz w:val="24"/>
                <w:szCs w:val="24"/>
                <w:lang w:val="ro-RO" w:eastAsia="ru-RU"/>
              </w:rPr>
              <w:t>atice, preparate sau conservate</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Toate. </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pct. 5</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din prezentul</w:t>
            </w:r>
            <w:r>
              <w:rPr>
                <w:color w:val="000000"/>
                <w:sz w:val="24"/>
                <w:szCs w:val="24"/>
                <w:lang w:val="ro-RO" w:eastAsia="ru-RU"/>
              </w:rPr>
              <w:t xml:space="preserve"> </w:t>
            </w:r>
            <w:r w:rsidRPr="00D06DEA">
              <w:rPr>
                <w:color w:val="000000"/>
                <w:sz w:val="24"/>
                <w:szCs w:val="24"/>
                <w:lang w:val="ro-RO" w:eastAsia="ru-RU"/>
              </w:rPr>
              <w:t>Nomenclator</w:t>
            </w:r>
          </w:p>
        </w:tc>
      </w:tr>
    </w:tbl>
    <w:p w:rsidR="00CD2652" w:rsidRPr="009263C5" w:rsidRDefault="00CD2652" w:rsidP="00CD2652">
      <w:pPr>
        <w:widowControl w:val="0"/>
        <w:autoSpaceDE w:val="0"/>
        <w:autoSpaceDN w:val="0"/>
        <w:adjustRightInd w:val="0"/>
        <w:ind w:firstLine="0"/>
        <w:rPr>
          <w:rFonts w:eastAsia="Calibri"/>
          <w:color w:val="000000"/>
          <w:sz w:val="24"/>
          <w:szCs w:val="22"/>
          <w:lang w:val="ro-RO" w:eastAsia="ro-RO"/>
        </w:rPr>
      </w:pPr>
    </w:p>
    <w:p w:rsidR="00CD2652" w:rsidRDefault="00CD2652" w:rsidP="00CD2652">
      <w:pPr>
        <w:widowControl w:val="0"/>
        <w:autoSpaceDE w:val="0"/>
        <w:autoSpaceDN w:val="0"/>
        <w:adjustRightInd w:val="0"/>
        <w:ind w:firstLine="0"/>
        <w:jc w:val="center"/>
        <w:rPr>
          <w:rFonts w:eastAsia="Calibri"/>
          <w:color w:val="000000"/>
          <w:sz w:val="28"/>
          <w:szCs w:val="22"/>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2"/>
          <w:lang w:val="ro-RO" w:eastAsia="ro-RO"/>
        </w:rPr>
      </w:pPr>
      <w:r w:rsidRPr="000D162F">
        <w:rPr>
          <w:rFonts w:eastAsia="Calibri"/>
          <w:b/>
          <w:color w:val="000000"/>
          <w:sz w:val="28"/>
          <w:szCs w:val="22"/>
          <w:lang w:val="ro-RO" w:eastAsia="ro-RO"/>
        </w:rPr>
        <w:t>X. Zaharuri şi produse zaharoase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5258"/>
        <w:gridCol w:w="3397"/>
      </w:tblGrid>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703"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746"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17 02</w:t>
            </w:r>
          </w:p>
        </w:tc>
        <w:tc>
          <w:tcPr>
            <w:tcW w:w="270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zaharuri, inclusiv lactoza, maltoza, glucoza și fructoza (levuloza), chimic pure, în stare solidă; siropuri de zahăr la care nu s-au adăugat aromatizanți sau coloranți; înlocuitori de miere, chiar amestecați cu miere naturală</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de origine animală.</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din prezentul Nomenclator</w:t>
            </w:r>
          </w:p>
        </w:tc>
      </w:tr>
    </w:tbl>
    <w:p w:rsidR="00CD2652" w:rsidRPr="00AF1E32" w:rsidRDefault="00CD2652" w:rsidP="00CD2652">
      <w:pPr>
        <w:widowControl w:val="0"/>
        <w:autoSpaceDE w:val="0"/>
        <w:autoSpaceDN w:val="0"/>
        <w:adjustRightInd w:val="0"/>
        <w:ind w:left="1080" w:firstLine="0"/>
        <w:rPr>
          <w:rFonts w:eastAsia="Calibri"/>
          <w:color w:val="000000"/>
          <w:sz w:val="24"/>
          <w:szCs w:val="22"/>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2"/>
          <w:lang w:val="ro-RO" w:eastAsia="ro-RO"/>
        </w:rPr>
      </w:pPr>
      <w:r w:rsidRPr="000D162F">
        <w:rPr>
          <w:rFonts w:eastAsia="Calibri"/>
          <w:b/>
          <w:color w:val="000000"/>
          <w:sz w:val="28"/>
          <w:szCs w:val="22"/>
          <w:lang w:val="ro-RO" w:eastAsia="ro-RO"/>
        </w:rPr>
        <w:t>XI. Cacao şi preparate din cacao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5708"/>
        <w:gridCol w:w="2947"/>
      </w:tblGrid>
      <w:tr w:rsidR="00CD2652" w:rsidRPr="00D06DEA" w:rsidTr="00182672">
        <w:trPr>
          <w:jc w:val="center"/>
        </w:trPr>
        <w:tc>
          <w:tcPr>
            <w:tcW w:w="55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934"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515"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18 06</w:t>
            </w:r>
          </w:p>
        </w:tc>
        <w:tc>
          <w:tcPr>
            <w:tcW w:w="2934"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Ciocolată și alte preparate alimentare care conțin cacao</w:t>
            </w:r>
          </w:p>
        </w:tc>
        <w:tc>
          <w:tcPr>
            <w:tcW w:w="151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Care conțin produse de origine ani</w:t>
            </w:r>
            <w:r>
              <w:rPr>
                <w:color w:val="000000"/>
                <w:sz w:val="24"/>
                <w:szCs w:val="24"/>
                <w:lang w:val="ro-RO" w:eastAsia="ru-RU"/>
              </w:rPr>
              <w:t>mală.</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din prezentul</w:t>
            </w:r>
            <w:r>
              <w:rPr>
                <w:color w:val="000000"/>
                <w:sz w:val="24"/>
                <w:szCs w:val="24"/>
                <w:lang w:val="ro-RO" w:eastAsia="ru-RU"/>
              </w:rPr>
              <w:t xml:space="preserve"> </w:t>
            </w:r>
            <w:r w:rsidRPr="00D06DEA">
              <w:rPr>
                <w:color w:val="000000"/>
                <w:sz w:val="24"/>
                <w:szCs w:val="24"/>
                <w:lang w:val="ro-RO" w:eastAsia="ru-RU"/>
              </w:rPr>
              <w:t>Nomenclator</w:t>
            </w:r>
          </w:p>
        </w:tc>
      </w:tr>
    </w:tbl>
    <w:p w:rsidR="00CD2652" w:rsidRPr="00AC048E" w:rsidRDefault="00CD2652" w:rsidP="00CD2652">
      <w:pPr>
        <w:ind w:firstLine="0"/>
        <w:jc w:val="left"/>
        <w:rPr>
          <w:bCs/>
          <w:iCs/>
          <w:color w:val="000000"/>
          <w:sz w:val="24"/>
          <w:szCs w:val="24"/>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8"/>
          <w:szCs w:val="22"/>
          <w:lang w:val="ro-RO" w:eastAsia="ro-RO"/>
        </w:rPr>
      </w:pPr>
      <w:r w:rsidRPr="000D162F">
        <w:rPr>
          <w:rFonts w:eastAsia="Calibri"/>
          <w:b/>
          <w:color w:val="000000"/>
          <w:sz w:val="28"/>
          <w:szCs w:val="22"/>
          <w:lang w:val="ro-RO" w:eastAsia="ro-RO"/>
        </w:rPr>
        <w:t xml:space="preserve">XII. Preparate pe bază de cereale, de făină, de amidon, </w:t>
      </w:r>
    </w:p>
    <w:p w:rsidR="00CD2652" w:rsidRPr="000D162F" w:rsidRDefault="00CD2652" w:rsidP="00CD2652">
      <w:pPr>
        <w:widowControl w:val="0"/>
        <w:autoSpaceDE w:val="0"/>
        <w:autoSpaceDN w:val="0"/>
        <w:adjustRightInd w:val="0"/>
        <w:ind w:firstLine="0"/>
        <w:jc w:val="center"/>
        <w:rPr>
          <w:rFonts w:eastAsia="Calibri"/>
          <w:b/>
          <w:color w:val="000000"/>
          <w:sz w:val="28"/>
          <w:szCs w:val="22"/>
          <w:lang w:val="ro-RO" w:eastAsia="ro-RO"/>
        </w:rPr>
      </w:pPr>
      <w:r w:rsidRPr="000D162F">
        <w:rPr>
          <w:rFonts w:eastAsia="Calibri"/>
          <w:b/>
          <w:color w:val="000000"/>
          <w:sz w:val="28"/>
          <w:szCs w:val="22"/>
          <w:lang w:val="ro-RO" w:eastAsia="ro-RO"/>
        </w:rPr>
        <w:t>de fecule sau de lapte;  produse de patiserie</w:t>
      </w:r>
    </w:p>
    <w:p w:rsidR="00CD2652" w:rsidRPr="00D06DEA" w:rsidRDefault="00CD2652" w:rsidP="00CD2652">
      <w:pPr>
        <w:spacing w:before="100"/>
        <w:ind w:firstLine="0"/>
        <w:rPr>
          <w:color w:val="000000"/>
          <w:sz w:val="24"/>
          <w:szCs w:val="24"/>
          <w:lang w:val="ro-RO" w:eastAsia="ru-RU"/>
        </w:rPr>
      </w:pPr>
      <w:r w:rsidRPr="00D06DEA">
        <w:rPr>
          <w:color w:val="000000"/>
          <w:sz w:val="24"/>
          <w:szCs w:val="24"/>
          <w:lang w:val="ro-RO" w:eastAsia="ru-RU"/>
        </w:rPr>
        <w:t>Acest capitol include produse compuse care conțin produse de origine animală prelucrate și preparate alimentare conținînd produse de origine animală neprelucrate.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5665"/>
        <w:gridCol w:w="2484"/>
      </w:tblGrid>
      <w:tr w:rsidR="00CD2652" w:rsidRPr="00D06DEA" w:rsidTr="00182672">
        <w:trPr>
          <w:jc w:val="center"/>
        </w:trPr>
        <w:tc>
          <w:tcPr>
            <w:tcW w:w="81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912"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277"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 01</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Extracte de malț; preparate alimentare din făină, crupe, griș, amidon, fecule sau extracte de malț, care nu conțin cacao sau care conțin c</w:t>
            </w:r>
            <w:r>
              <w:rPr>
                <w:color w:val="000000"/>
                <w:sz w:val="24"/>
                <w:szCs w:val="24"/>
                <w:lang w:val="ro-RO" w:eastAsia="ru-RU"/>
              </w:rPr>
              <w:t>acao într-o proporție de sub 40</w:t>
            </w:r>
            <w:r w:rsidRPr="00D06DEA">
              <w:rPr>
                <w:color w:val="000000"/>
                <w:sz w:val="24"/>
                <w:szCs w:val="24"/>
                <w:lang w:val="ro-RO" w:eastAsia="ru-RU"/>
              </w:rPr>
              <w:t xml:space="preserve">% din greutate, calculată pe o bază complet degresată, nedenumite și necuprinse în altă parte; preparate alimentare din produsele de la pozițiile 0401 </w:t>
            </w:r>
            <w:r>
              <w:rPr>
                <w:color w:val="000000"/>
                <w:sz w:val="24"/>
                <w:szCs w:val="24"/>
                <w:lang w:val="ro-RO" w:eastAsia="ru-RU"/>
              </w:rPr>
              <w:t>–</w:t>
            </w:r>
            <w:r w:rsidRPr="00D06DEA">
              <w:rPr>
                <w:color w:val="000000"/>
                <w:sz w:val="24"/>
                <w:szCs w:val="24"/>
                <w:lang w:val="ro-RO" w:eastAsia="ru-RU"/>
              </w:rPr>
              <w:t>0404, care nu conțin cacao sau care conțin cacao într-o proporție de sub 5% din greutate</w:t>
            </w:r>
            <w:r>
              <w:rPr>
                <w:color w:val="000000"/>
                <w:sz w:val="24"/>
                <w:szCs w:val="24"/>
                <w:lang w:val="ro-RO" w:eastAsia="ru-RU"/>
              </w:rPr>
              <w:t>,</w:t>
            </w:r>
            <w:r w:rsidRPr="00D06DEA">
              <w:rPr>
                <w:color w:val="000000"/>
                <w:sz w:val="24"/>
                <w:szCs w:val="24"/>
                <w:lang w:val="ro-RO" w:eastAsia="ru-RU"/>
              </w:rPr>
              <w:t xml:space="preserve"> calculată pe o bază complet degresată, nedenumite și necuprinse în altă parte</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Care conțin produse de origine animală. </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din prezentul</w:t>
            </w:r>
            <w:r>
              <w:rPr>
                <w:color w:val="000000"/>
                <w:sz w:val="24"/>
                <w:szCs w:val="24"/>
                <w:lang w:val="ro-RO" w:eastAsia="ru-RU"/>
              </w:rPr>
              <w:t xml:space="preserve"> </w:t>
            </w:r>
            <w:r w:rsidRPr="00D06DEA">
              <w:rPr>
                <w:color w:val="000000"/>
                <w:sz w:val="24"/>
                <w:szCs w:val="24"/>
                <w:lang w:val="ro-RO" w:eastAsia="ru-RU"/>
              </w:rPr>
              <w:t>Nomenclator</w:t>
            </w:r>
          </w:p>
          <w:p w:rsidR="00CD2652" w:rsidRPr="00D06DEA" w:rsidRDefault="00CD2652" w:rsidP="00182672">
            <w:pPr>
              <w:ind w:firstLine="0"/>
              <w:jc w:val="left"/>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1902 11 00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Paste alimentare nefierte, neumplute și nici altfel preparate, care conțin ouă</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Care conțin produse de origine animală. </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din prezentul</w:t>
            </w:r>
            <w:r>
              <w:rPr>
                <w:color w:val="000000"/>
                <w:sz w:val="24"/>
                <w:szCs w:val="24"/>
                <w:lang w:val="ro-RO" w:eastAsia="ru-RU"/>
              </w:rPr>
              <w:t xml:space="preserve"> </w:t>
            </w:r>
            <w:r w:rsidRPr="00D06DEA">
              <w:rPr>
                <w:color w:val="000000"/>
                <w:sz w:val="24"/>
                <w:szCs w:val="24"/>
                <w:lang w:val="ro-RO" w:eastAsia="ru-RU"/>
              </w:rPr>
              <w:t>Nomenclator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1902 20 10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Paste alimentare umplute (chiar fierte sau altfel preparate) care conțin pești, crustacee, moluște sau alte nevertebrate ac</w:t>
            </w:r>
            <w:r>
              <w:rPr>
                <w:color w:val="000000"/>
                <w:sz w:val="24"/>
                <w:szCs w:val="24"/>
                <w:lang w:val="ro-RO" w:eastAsia="ru-RU"/>
              </w:rPr>
              <w:t>vatice în proporție de peste 20</w:t>
            </w:r>
            <w:r w:rsidRPr="00D06DEA">
              <w:rPr>
                <w:color w:val="000000"/>
                <w:sz w:val="24"/>
                <w:szCs w:val="24"/>
                <w:lang w:val="ro-RO" w:eastAsia="ru-RU"/>
              </w:rPr>
              <w:t>% din greutate</w:t>
            </w:r>
          </w:p>
        </w:tc>
        <w:tc>
          <w:tcPr>
            <w:tcW w:w="1277"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1902 20 30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Paste alimentare umplute (chiar fierte sau altfel preparate) care conțin cîrnați, cîrnăciori și produse </w:t>
            </w:r>
            <w:r w:rsidRPr="00D06DEA">
              <w:rPr>
                <w:color w:val="000000"/>
                <w:sz w:val="24"/>
                <w:szCs w:val="24"/>
                <w:lang w:val="ro-RO" w:eastAsia="ru-RU"/>
              </w:rPr>
              <w:lastRenderedPageBreak/>
              <w:t>similare, carne și organe de orice fel, inclusiv grăsimi de orice natură sau origi</w:t>
            </w:r>
            <w:r>
              <w:rPr>
                <w:color w:val="000000"/>
                <w:sz w:val="24"/>
                <w:szCs w:val="24"/>
                <w:lang w:val="ro-RO" w:eastAsia="ru-RU"/>
              </w:rPr>
              <w:t>ne într-o proporție de peste 20</w:t>
            </w:r>
            <w:r w:rsidRPr="00D06DEA">
              <w:rPr>
                <w:color w:val="000000"/>
                <w:sz w:val="24"/>
                <w:szCs w:val="24"/>
                <w:lang w:val="ro-RO" w:eastAsia="ru-RU"/>
              </w:rPr>
              <w:t>% din greutate</w:t>
            </w:r>
          </w:p>
        </w:tc>
        <w:tc>
          <w:tcPr>
            <w:tcW w:w="1277"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Ex 1902 20 91</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Paste alimentare fierte umplute</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Care co</w:t>
            </w:r>
            <w:r>
              <w:rPr>
                <w:color w:val="000000"/>
                <w:sz w:val="24"/>
                <w:szCs w:val="24"/>
                <w:lang w:val="ro-RO" w:eastAsia="ru-RU"/>
              </w:rPr>
              <w:t>nțin produse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1902 20 99</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Altele (alte paste făinoase umplute, nefierte)</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Care co</w:t>
            </w:r>
            <w:r>
              <w:rPr>
                <w:color w:val="000000"/>
                <w:sz w:val="24"/>
                <w:szCs w:val="24"/>
                <w:lang w:val="ro-RO" w:eastAsia="ru-RU"/>
              </w:rPr>
              <w:t>nțin produse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1902 30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paste alimentare decît pastele alimentare de la subpozițiile 1902 11 , 1902 19 și 1902 20</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Care co</w:t>
            </w:r>
            <w:r>
              <w:rPr>
                <w:color w:val="000000"/>
                <w:sz w:val="24"/>
                <w:szCs w:val="24"/>
                <w:lang w:val="ro-RO" w:eastAsia="ru-RU"/>
              </w:rPr>
              <w:t>nțin produse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1902 40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Cușcuș</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Care co</w:t>
            </w:r>
            <w:r>
              <w:rPr>
                <w:color w:val="000000"/>
                <w:sz w:val="24"/>
                <w:szCs w:val="24"/>
                <w:lang w:val="ro-RO" w:eastAsia="ru-RU"/>
              </w:rPr>
              <w:t>nțin produse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1904 10 10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Alimente preparate obținute prin expandarea sau prăjirea porumbului</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Numai cele care conțin produse de origine animală și sînt supuse controalelor veterinare în conformitate cu </w:t>
            </w:r>
            <w:r>
              <w:rPr>
                <w:color w:val="000000"/>
                <w:sz w:val="24"/>
                <w:szCs w:val="24"/>
                <w:lang w:val="ro-RO" w:eastAsia="ru-RU"/>
              </w:rPr>
              <w:t>pct. 5 subpct. 3)</w:t>
            </w:r>
            <w:r w:rsidRPr="00D06DEA">
              <w:rPr>
                <w:color w:val="000000"/>
                <w:sz w:val="24"/>
                <w:szCs w:val="24"/>
                <w:lang w:val="ro-RO" w:eastAsia="ru-RU"/>
              </w:rPr>
              <w:t xml:space="preserve"> din prezentul </w:t>
            </w:r>
            <w:r>
              <w:rPr>
                <w:color w:val="000000"/>
                <w:sz w:val="24"/>
                <w:szCs w:val="24"/>
                <w:lang w:val="ro-RO" w:eastAsia="ru-RU"/>
              </w:rPr>
              <w:t>N</w:t>
            </w:r>
            <w:r w:rsidRPr="00D06DEA">
              <w:rPr>
                <w:color w:val="000000"/>
                <w:sz w:val="24"/>
                <w:szCs w:val="24"/>
                <w:lang w:val="ro-RO" w:eastAsia="ru-RU"/>
              </w:rPr>
              <w:t>omenclator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1904 90 10</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Hrană preparată pe bază de orez</w:t>
            </w:r>
          </w:p>
        </w:tc>
        <w:tc>
          <w:tcPr>
            <w:tcW w:w="12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Care conțin produse de origine animală, de exemplu, sushi </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19 05</w:t>
            </w:r>
          </w:p>
        </w:tc>
        <w:tc>
          <w:tcPr>
            <w:tcW w:w="291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Produse de patiserie</w:t>
            </w:r>
          </w:p>
        </w:tc>
        <w:tc>
          <w:tcPr>
            <w:tcW w:w="1277" w:type="pct"/>
            <w:tcMar>
              <w:top w:w="25" w:type="dxa"/>
              <w:left w:w="63" w:type="dxa"/>
              <w:bottom w:w="25" w:type="dxa"/>
              <w:right w:w="25" w:type="dxa"/>
            </w:tcMar>
            <w:hideMark/>
          </w:tcPr>
          <w:p w:rsidR="00CD2652" w:rsidRDefault="00CD2652" w:rsidP="00182672">
            <w:pPr>
              <w:ind w:firstLine="0"/>
              <w:jc w:val="left"/>
              <w:rPr>
                <w:color w:val="000000"/>
                <w:sz w:val="24"/>
                <w:szCs w:val="24"/>
                <w:lang w:val="ro-RO" w:eastAsia="ru-RU"/>
              </w:rPr>
            </w:pPr>
            <w:r w:rsidRPr="00D06DEA">
              <w:rPr>
                <w:color w:val="000000"/>
                <w:sz w:val="24"/>
                <w:szCs w:val="24"/>
                <w:lang w:val="ro-RO" w:eastAsia="ru-RU"/>
              </w:rPr>
              <w:t>Include acele preparate care conțin carne sau alte produse de origine animală.</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 xml:space="preserve"> din prezentul Nomenclator</w:t>
            </w:r>
          </w:p>
        </w:tc>
      </w:tr>
    </w:tbl>
    <w:p w:rsidR="00CD2652" w:rsidRPr="00D06DEA" w:rsidRDefault="00CD2652" w:rsidP="00CD2652">
      <w:pPr>
        <w:shd w:val="clear" w:color="auto" w:fill="FFFFFF"/>
        <w:ind w:firstLine="0"/>
        <w:jc w:val="left"/>
        <w:textAlignment w:val="baseline"/>
        <w:rPr>
          <w:b/>
          <w:bCs/>
          <w:iCs/>
          <w:color w:val="000000"/>
          <w:sz w:val="24"/>
          <w:szCs w:val="24"/>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XIII. Preparate alimentare diverse</w:t>
      </w:r>
    </w:p>
    <w:p w:rsidR="00CD2652" w:rsidRPr="00D06DEA" w:rsidRDefault="00CD2652" w:rsidP="00CD2652">
      <w:pPr>
        <w:shd w:val="clear" w:color="auto" w:fill="FFFFFF"/>
        <w:spacing w:before="100"/>
        <w:ind w:firstLine="708"/>
        <w:textAlignment w:val="baseline"/>
        <w:rPr>
          <w:color w:val="000000"/>
          <w:sz w:val="24"/>
          <w:szCs w:val="24"/>
          <w:lang w:val="ro-RO" w:eastAsia="ru-RU"/>
        </w:rPr>
      </w:pPr>
      <w:r w:rsidRPr="00D06DEA">
        <w:rPr>
          <w:color w:val="000000"/>
          <w:sz w:val="24"/>
          <w:szCs w:val="24"/>
          <w:lang w:val="ro-RO" w:eastAsia="ru-RU"/>
        </w:rPr>
        <w:t xml:space="preserve">Acest capitol include preponderent produse compuse care conțin produse de origine animală prelucrate astfel cum este stabilit pentru produsele compuse în </w:t>
      </w:r>
      <w:r>
        <w:rPr>
          <w:color w:val="000000"/>
          <w:sz w:val="24"/>
          <w:szCs w:val="24"/>
          <w:lang w:val="ro-RO" w:eastAsia="ru-RU"/>
        </w:rPr>
        <w:t>pct. 5 și 6</w:t>
      </w:r>
      <w:r w:rsidRPr="00D06DEA">
        <w:rPr>
          <w:color w:val="000000"/>
          <w:sz w:val="24"/>
          <w:szCs w:val="24"/>
          <w:lang w:val="ro-RO" w:eastAsia="ru-RU"/>
        </w:rPr>
        <w:t xml:space="preserve"> din prezentul </w:t>
      </w:r>
      <w:r>
        <w:rPr>
          <w:color w:val="000000"/>
          <w:sz w:val="24"/>
          <w:szCs w:val="24"/>
          <w:lang w:val="ro-RO" w:eastAsia="ru-RU"/>
        </w:rPr>
        <w:t>N</w:t>
      </w:r>
      <w:r w:rsidRPr="00D06DEA">
        <w:rPr>
          <w:color w:val="000000"/>
          <w:sz w:val="24"/>
          <w:szCs w:val="24"/>
          <w:lang w:val="ro-RO" w:eastAsia="ru-RU"/>
        </w:rPr>
        <w:t>omenclator și preparate alimentare conținînd produse de origine animală neprelucrate.</w:t>
      </w:r>
    </w:p>
    <w:p w:rsidR="00CD2652" w:rsidRPr="00D06DEA" w:rsidRDefault="00CD2652" w:rsidP="00CD2652">
      <w:pPr>
        <w:shd w:val="clear" w:color="auto" w:fill="FFFFFF"/>
        <w:ind w:hanging="480"/>
        <w:textAlignment w:val="baseline"/>
        <w:rPr>
          <w:color w:val="000000"/>
          <w:sz w:val="24"/>
          <w:szCs w:val="24"/>
          <w:lang w:val="ro-RO"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4902"/>
        <w:gridCol w:w="3247"/>
      </w:tblGrid>
      <w:tr w:rsidR="00CD2652" w:rsidRPr="00D06DEA" w:rsidTr="00182672">
        <w:trPr>
          <w:jc w:val="center"/>
        </w:trPr>
        <w:tc>
          <w:tcPr>
            <w:tcW w:w="81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520"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669"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2103 90 90</w:t>
            </w:r>
          </w:p>
        </w:tc>
        <w:tc>
          <w:tcPr>
            <w:tcW w:w="2520"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Preparate pentru sosuri şi sosuri preparate; condimente şi produse de asezonare, amestecate; făină şi pudră de muştar şi muştar preparat. Altele</w:t>
            </w:r>
          </w:p>
        </w:tc>
        <w:tc>
          <w:tcPr>
            <w:tcW w:w="1669" w:type="pct"/>
            <w:tcMar>
              <w:top w:w="25" w:type="dxa"/>
              <w:left w:w="63" w:type="dxa"/>
              <w:bottom w:w="25" w:type="dxa"/>
              <w:right w:w="25" w:type="dxa"/>
            </w:tcMar>
            <w:hideMark/>
          </w:tcPr>
          <w:p w:rsidR="00CD2652" w:rsidRDefault="00CD2652" w:rsidP="00182672">
            <w:pPr>
              <w:ind w:firstLine="0"/>
              <w:jc w:val="left"/>
              <w:rPr>
                <w:color w:val="000000"/>
                <w:sz w:val="24"/>
                <w:szCs w:val="24"/>
                <w:lang w:val="ro-RO" w:eastAsia="ru-RU"/>
              </w:rPr>
            </w:pPr>
            <w:r w:rsidRPr="00D06DEA">
              <w:rPr>
                <w:color w:val="000000"/>
                <w:sz w:val="24"/>
                <w:szCs w:val="24"/>
                <w:lang w:val="ro-RO" w:eastAsia="ru-RU"/>
              </w:rPr>
              <w:t>Include acele preparate care conțin produse de origine animală, astfel cum este stabilit</w:t>
            </w:r>
            <w:r>
              <w:rPr>
                <w:color w:val="000000"/>
                <w:sz w:val="24"/>
                <w:szCs w:val="24"/>
                <w:lang w:val="ro-RO" w:eastAsia="ru-RU"/>
              </w:rPr>
              <w:t>.</w:t>
            </w:r>
            <w:r w:rsidRPr="00D06DEA">
              <w:rPr>
                <w:color w:val="000000"/>
                <w:sz w:val="24"/>
                <w:szCs w:val="24"/>
                <w:lang w:val="ro-RO" w:eastAsia="ru-RU"/>
              </w:rPr>
              <w:t xml:space="preserve"> </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la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 xml:space="preserve"> din prezentul</w:t>
            </w:r>
            <w:r>
              <w:rPr>
                <w:color w:val="000000"/>
                <w:sz w:val="24"/>
                <w:szCs w:val="24"/>
                <w:lang w:val="ro-RO" w:eastAsia="ru-RU"/>
              </w:rPr>
              <w:t xml:space="preserve"> </w:t>
            </w:r>
            <w:r w:rsidRPr="00D06DEA">
              <w:rPr>
                <w:color w:val="000000"/>
                <w:sz w:val="24"/>
                <w:szCs w:val="24"/>
                <w:lang w:val="ro-RO" w:eastAsia="ru-RU"/>
              </w:rPr>
              <w:t>Nomenclator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21 04</w:t>
            </w:r>
          </w:p>
        </w:tc>
        <w:tc>
          <w:tcPr>
            <w:tcW w:w="2520" w:type="pct"/>
            <w:tcMar>
              <w:top w:w="25" w:type="dxa"/>
              <w:left w:w="63" w:type="dxa"/>
              <w:bottom w:w="25" w:type="dxa"/>
              <w:right w:w="25" w:type="dxa"/>
            </w:tcMar>
            <w:hideMark/>
          </w:tcPr>
          <w:p w:rsidR="00CD2652" w:rsidRPr="00D06DEA" w:rsidRDefault="00CD2652" w:rsidP="00182672">
            <w:pPr>
              <w:ind w:firstLine="0"/>
              <w:jc w:val="left"/>
              <w:rPr>
                <w:color w:val="000000"/>
                <w:sz w:val="24"/>
                <w:szCs w:val="24"/>
                <w:lang w:val="ro-RO" w:eastAsia="ro-RO"/>
              </w:rPr>
            </w:pPr>
            <w:r w:rsidRPr="00D06DEA">
              <w:rPr>
                <w:bCs/>
                <w:color w:val="000000"/>
                <w:sz w:val="24"/>
                <w:szCs w:val="24"/>
                <w:lang w:val="ro-RO" w:eastAsia="ro-RO"/>
              </w:rPr>
              <w:t>Prepara</w:t>
            </w:r>
            <w:r>
              <w:rPr>
                <w:bCs/>
                <w:color w:val="000000"/>
                <w:sz w:val="24"/>
                <w:szCs w:val="24"/>
                <w:lang w:val="ro-RO" w:eastAsia="ro-RO"/>
              </w:rPr>
              <w:t>te pentru supe, ciorbe sau supe-cremă; supe, ciorbe sau supe-</w:t>
            </w:r>
            <w:r w:rsidRPr="00D06DEA">
              <w:rPr>
                <w:bCs/>
                <w:color w:val="000000"/>
                <w:sz w:val="24"/>
                <w:szCs w:val="24"/>
                <w:lang w:val="ro-RO" w:eastAsia="ro-RO"/>
              </w:rPr>
              <w:t>cremă preparate; preparate alimentare compuse omogenizate</w:t>
            </w:r>
          </w:p>
        </w:tc>
        <w:tc>
          <w:tcPr>
            <w:tcW w:w="166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preparatele care conțin produse de origine animală, inclusiv alimente pentru copii în recipiente cu un conținut de maximum 250 g.</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 xml:space="preserve"> din prezentul</w:t>
            </w:r>
            <w:r>
              <w:rPr>
                <w:color w:val="000000"/>
                <w:sz w:val="24"/>
                <w:szCs w:val="24"/>
                <w:lang w:val="ro-RO" w:eastAsia="ru-RU"/>
              </w:rPr>
              <w:t xml:space="preserve"> </w:t>
            </w:r>
            <w:r w:rsidRPr="00D06DEA">
              <w:rPr>
                <w:color w:val="000000"/>
                <w:sz w:val="24"/>
                <w:szCs w:val="24"/>
                <w:lang w:val="ro-RO" w:eastAsia="ru-RU"/>
              </w:rPr>
              <w:t>Nomenclator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2105 00</w:t>
            </w:r>
          </w:p>
        </w:tc>
        <w:tc>
          <w:tcPr>
            <w:tcW w:w="252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Înghețate și alte produse similare sub formă de înghețată, comestibile, cu sau fără cacao</w:t>
            </w:r>
          </w:p>
        </w:tc>
        <w:tc>
          <w:tcPr>
            <w:tcW w:w="166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acele preparate care conțin lapte crud sau prelucrat</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2106 10</w:t>
            </w:r>
          </w:p>
        </w:tc>
        <w:tc>
          <w:tcPr>
            <w:tcW w:w="252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Concentrate de proteine și substanțe proteice texturate</w:t>
            </w:r>
          </w:p>
        </w:tc>
        <w:tc>
          <w:tcPr>
            <w:tcW w:w="166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Include acele preparate care conțin produse de origine animală, astfel cum este stabilit </w:t>
            </w:r>
            <w:r w:rsidRPr="00D06DEA">
              <w:rPr>
                <w:color w:val="000000"/>
                <w:sz w:val="24"/>
                <w:szCs w:val="24"/>
                <w:lang w:val="ro-RO" w:eastAsia="ru-RU"/>
              </w:rPr>
              <w:lastRenderedPageBreak/>
              <w:t xml:space="preserve">pentru produsele compuse la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 xml:space="preserve"> din prezentul </w:t>
            </w:r>
            <w:r>
              <w:rPr>
                <w:color w:val="000000"/>
                <w:sz w:val="24"/>
                <w:szCs w:val="24"/>
                <w:lang w:val="ro-RO" w:eastAsia="ru-RU"/>
              </w:rPr>
              <w:t>N</w:t>
            </w:r>
            <w:r w:rsidRPr="00D06DEA">
              <w:rPr>
                <w:color w:val="000000"/>
                <w:sz w:val="24"/>
                <w:szCs w:val="24"/>
                <w:lang w:val="ro-RO" w:eastAsia="ru-RU"/>
              </w:rPr>
              <w:t>omenclator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Ex 2106 90 92</w:t>
            </w:r>
          </w:p>
        </w:tc>
        <w:tc>
          <w:tcPr>
            <w:tcW w:w="252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Preparate alimentare nedenumite și necuprinse în altă parte, </w:t>
            </w:r>
            <w:r w:rsidRPr="00D06DEA">
              <w:rPr>
                <w:color w:val="000000"/>
                <w:sz w:val="24"/>
                <w:szCs w:val="24"/>
                <w:lang w:val="ro-RO" w:eastAsia="ro-RO"/>
              </w:rPr>
              <w:t>care nu conţin grăsimi din lapte, zaharo</w:t>
            </w:r>
            <w:r>
              <w:rPr>
                <w:color w:val="000000"/>
                <w:sz w:val="24"/>
                <w:szCs w:val="24"/>
                <w:lang w:val="ro-RO" w:eastAsia="ro-RO"/>
              </w:rPr>
              <w:t>ză, izoglucoză, glucoză, amidon</w:t>
            </w:r>
            <w:r w:rsidRPr="00D06DEA">
              <w:rPr>
                <w:color w:val="000000"/>
                <w:sz w:val="24"/>
                <w:szCs w:val="24"/>
                <w:lang w:val="ro-RO" w:eastAsia="ro-RO"/>
              </w:rPr>
              <w:t xml:space="preserve"> sau fecule </w:t>
            </w:r>
            <w:r>
              <w:rPr>
                <w:color w:val="000000"/>
                <w:sz w:val="24"/>
                <w:szCs w:val="24"/>
                <w:lang w:val="ro-RO" w:eastAsia="ro-RO"/>
              </w:rPr>
              <w:t>ori</w:t>
            </w:r>
            <w:r w:rsidRPr="00D06DEA">
              <w:rPr>
                <w:color w:val="000000"/>
                <w:sz w:val="24"/>
                <w:szCs w:val="24"/>
                <w:lang w:val="ro-RO" w:eastAsia="ro-RO"/>
              </w:rPr>
              <w:t xml:space="preserve"> conţin sub 1,5% grăsimi din lapte, sub 5% zaharoză sau izoglucoză, sub 5% glucoză, amidon sau fecule</w:t>
            </w:r>
          </w:p>
        </w:tc>
        <w:tc>
          <w:tcPr>
            <w:tcW w:w="1669" w:type="pct"/>
            <w:tcMar>
              <w:top w:w="25" w:type="dxa"/>
              <w:left w:w="63" w:type="dxa"/>
              <w:bottom w:w="25" w:type="dxa"/>
              <w:right w:w="25" w:type="dxa"/>
            </w:tcMar>
            <w:hideMark/>
          </w:tcPr>
          <w:p w:rsidR="00CD2652" w:rsidRDefault="00CD2652" w:rsidP="00182672">
            <w:pPr>
              <w:ind w:firstLine="0"/>
              <w:jc w:val="left"/>
              <w:rPr>
                <w:color w:val="000000"/>
                <w:sz w:val="24"/>
                <w:szCs w:val="24"/>
                <w:lang w:val="ro-RO" w:eastAsia="ru-RU"/>
              </w:rPr>
            </w:pPr>
            <w:r w:rsidRPr="00D06DEA">
              <w:rPr>
                <w:color w:val="000000"/>
                <w:sz w:val="24"/>
                <w:szCs w:val="24"/>
                <w:lang w:val="ro-RO" w:eastAsia="ru-RU"/>
              </w:rPr>
              <w:t>Include preparate alimentare care co</w:t>
            </w:r>
            <w:r>
              <w:rPr>
                <w:color w:val="000000"/>
                <w:sz w:val="24"/>
                <w:szCs w:val="24"/>
                <w:lang w:val="ro-RO" w:eastAsia="ru-RU"/>
              </w:rPr>
              <w:t>nțin produse de origine animală.</w:t>
            </w:r>
            <w:r w:rsidRPr="00D06DEA">
              <w:rPr>
                <w:color w:val="000000"/>
                <w:sz w:val="24"/>
                <w:szCs w:val="24"/>
                <w:lang w:val="ro-RO" w:eastAsia="ru-RU"/>
              </w:rPr>
              <w:t xml:space="preserve"> </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 xml:space="preserve"> din prezentul Nomenclator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2106 90 98</w:t>
            </w:r>
          </w:p>
        </w:tc>
        <w:tc>
          <w:tcPr>
            <w:tcW w:w="252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preparate alimentare nedenumite și necuprinse în altă parte</w:t>
            </w:r>
          </w:p>
        </w:tc>
        <w:tc>
          <w:tcPr>
            <w:tcW w:w="166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preparate alimentare  care con</w:t>
            </w:r>
            <w:r>
              <w:rPr>
                <w:color w:val="000000"/>
                <w:sz w:val="24"/>
                <w:szCs w:val="24"/>
                <w:lang w:val="ro-RO" w:eastAsia="ru-RU"/>
              </w:rPr>
              <w:t>țin produse de origine animală.</w:t>
            </w:r>
          </w:p>
          <w:p w:rsidR="00CD2652" w:rsidRPr="00D06DEA" w:rsidRDefault="00CD2652" w:rsidP="00182672">
            <w:pPr>
              <w:ind w:firstLine="0"/>
              <w:jc w:val="left"/>
              <w:rPr>
                <w:color w:val="000000"/>
                <w:sz w:val="24"/>
                <w:szCs w:val="24"/>
                <w:lang w:val="ro-RO" w:eastAsia="ru-RU"/>
              </w:rPr>
            </w:pPr>
            <w:r w:rsidRPr="00D06DEA">
              <w:rPr>
                <w:color w:val="000000"/>
                <w:sz w:val="24"/>
                <w:szCs w:val="24"/>
                <w:lang w:val="ro-RO" w:eastAsia="ru-RU"/>
              </w:rPr>
              <w:t xml:space="preserve">Pentru produsele compuse, a se vedea </w:t>
            </w:r>
            <w:r>
              <w:rPr>
                <w:color w:val="000000"/>
                <w:sz w:val="24"/>
                <w:szCs w:val="24"/>
                <w:lang w:val="ro-RO" w:eastAsia="ru-RU"/>
              </w:rPr>
              <w:t xml:space="preserve">pct. 5 </w:t>
            </w:r>
            <w:r w:rsidRPr="00D06DEA">
              <w:rPr>
                <w:color w:val="000000"/>
                <w:sz w:val="24"/>
                <w:szCs w:val="24"/>
                <w:lang w:val="ro-RO" w:eastAsia="ru-RU"/>
              </w:rPr>
              <w:t xml:space="preserve">și </w:t>
            </w:r>
            <w:r>
              <w:rPr>
                <w:color w:val="000000"/>
                <w:sz w:val="24"/>
                <w:szCs w:val="24"/>
                <w:lang w:val="ro-RO" w:eastAsia="ru-RU"/>
              </w:rPr>
              <w:t xml:space="preserve">6 </w:t>
            </w:r>
            <w:r w:rsidRPr="00D06DEA">
              <w:rPr>
                <w:color w:val="000000"/>
                <w:sz w:val="24"/>
                <w:szCs w:val="24"/>
                <w:lang w:val="ro-RO" w:eastAsia="ru-RU"/>
              </w:rPr>
              <w:t xml:space="preserve"> din prezentul</w:t>
            </w:r>
            <w:r>
              <w:rPr>
                <w:color w:val="000000"/>
                <w:sz w:val="24"/>
                <w:szCs w:val="24"/>
                <w:lang w:val="ro-RO" w:eastAsia="ru-RU"/>
              </w:rPr>
              <w:t xml:space="preserve"> </w:t>
            </w:r>
            <w:r w:rsidRPr="00D06DEA">
              <w:rPr>
                <w:color w:val="000000"/>
                <w:sz w:val="24"/>
                <w:szCs w:val="24"/>
                <w:lang w:val="ro-RO" w:eastAsia="ru-RU"/>
              </w:rPr>
              <w:t>Nomenclator</w:t>
            </w:r>
          </w:p>
        </w:tc>
      </w:tr>
    </w:tbl>
    <w:p w:rsidR="00CD2652" w:rsidRPr="00D15D2E" w:rsidRDefault="00CD2652" w:rsidP="00CD2652">
      <w:pPr>
        <w:widowControl w:val="0"/>
        <w:autoSpaceDE w:val="0"/>
        <w:autoSpaceDN w:val="0"/>
        <w:adjustRightInd w:val="0"/>
        <w:ind w:firstLine="0"/>
        <w:jc w:val="center"/>
        <w:rPr>
          <w:rFonts w:eastAsia="Calibri"/>
          <w:color w:val="000000"/>
          <w:sz w:val="24"/>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 xml:space="preserve">XIV. Reziduuri şi deşeuri ale industriei alimentare; </w:t>
      </w: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alimente preparate pentru animale</w:t>
      </w:r>
    </w:p>
    <w:p w:rsidR="00CD2652" w:rsidRPr="00D15D2E" w:rsidRDefault="00CD2652" w:rsidP="00CD2652">
      <w:pPr>
        <w:widowControl w:val="0"/>
        <w:autoSpaceDE w:val="0"/>
        <w:autoSpaceDN w:val="0"/>
        <w:adjustRightInd w:val="0"/>
        <w:ind w:firstLine="0"/>
        <w:jc w:val="center"/>
        <w:rPr>
          <w:rFonts w:eastAsia="Calibri"/>
          <w:color w:val="000000"/>
          <w:sz w:val="8"/>
          <w:szCs w:val="28"/>
          <w:lang w:val="ro-RO" w:eastAsia="ro-RO"/>
        </w:rPr>
      </w:pPr>
    </w:p>
    <w:p w:rsidR="00CD2652" w:rsidRPr="00D06DEA" w:rsidRDefault="00CD2652" w:rsidP="00CD2652">
      <w:pPr>
        <w:shd w:val="clear" w:color="auto" w:fill="FFFFFF"/>
        <w:ind w:firstLine="0"/>
        <w:textAlignment w:val="baseline"/>
        <w:rPr>
          <w:color w:val="000000"/>
          <w:sz w:val="24"/>
          <w:szCs w:val="24"/>
          <w:lang w:val="ro-RO" w:eastAsia="ru-RU"/>
        </w:rPr>
      </w:pPr>
      <w:r w:rsidRPr="00D06DEA">
        <w:rPr>
          <w:color w:val="000000"/>
          <w:sz w:val="24"/>
          <w:szCs w:val="24"/>
          <w:lang w:val="ro-RO" w:eastAsia="ru-RU"/>
        </w:rPr>
        <w:t>Mărfurile de la pozițiile tarifare 2302</w:t>
      </w:r>
      <w:r>
        <w:rPr>
          <w:color w:val="000000"/>
          <w:sz w:val="24"/>
          <w:szCs w:val="24"/>
          <w:lang w:val="ro-RO" w:eastAsia="ru-RU"/>
        </w:rPr>
        <w:t>–</w:t>
      </w:r>
      <w:r w:rsidRPr="00D06DEA">
        <w:rPr>
          <w:color w:val="000000"/>
          <w:sz w:val="24"/>
          <w:szCs w:val="24"/>
          <w:lang w:val="ro-RO" w:eastAsia="ru-RU"/>
        </w:rPr>
        <w:t>2308 vor fi supuse controlului sanitar-veterinar la import în baza certificatelor ce confirmă calitatea lor</w:t>
      </w:r>
      <w:r>
        <w:rPr>
          <w:color w:val="000000"/>
          <w:sz w:val="24"/>
          <w:szCs w:val="24"/>
          <w:lang w:val="ro-RO" w:eastAsia="ru-RU"/>
        </w:rPr>
        <w:t>,</w:t>
      </w:r>
      <w:r w:rsidRPr="00D06DEA">
        <w:rPr>
          <w:color w:val="000000"/>
          <w:sz w:val="24"/>
          <w:szCs w:val="24"/>
          <w:lang w:val="ro-RO" w:eastAsia="ru-RU"/>
        </w:rPr>
        <w:t xml:space="preserve"> fără pre</w:t>
      </w:r>
      <w:r>
        <w:rPr>
          <w:color w:val="000000"/>
          <w:sz w:val="24"/>
          <w:szCs w:val="24"/>
          <w:lang w:val="ro-RO" w:eastAsia="ru-RU"/>
        </w:rPr>
        <w:t>zentarea certificatului sanitar-</w:t>
      </w:r>
      <w:r w:rsidRPr="00D06DEA">
        <w:rPr>
          <w:color w:val="000000"/>
          <w:sz w:val="24"/>
          <w:szCs w:val="24"/>
          <w:lang w:val="ro-RO" w:eastAsia="ru-RU"/>
        </w:rPr>
        <w:t>veterinar.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3"/>
        <w:gridCol w:w="3891"/>
        <w:gridCol w:w="4443"/>
      </w:tblGrid>
      <w:tr w:rsidR="00CD2652" w:rsidRPr="00D06DEA" w:rsidTr="00182672">
        <w:trPr>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000"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284"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2301</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Făină, pudră și aglomerate sub formă de pelete din carne, organe, pește sau crustacee, din moluște sau din alte nevertebrate acvatice, improprii alimentației umane; jumări</w:t>
            </w:r>
          </w:p>
        </w:tc>
        <w:tc>
          <w:tcPr>
            <w:tcW w:w="2284"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include proteine animale prelucrate care nu sînt destinate consumului uman, făină de carne care nu este destinată consumului uman și jumări, chiar pentru consumul uman sau nu</w:t>
            </w:r>
          </w:p>
        </w:tc>
      </w:tr>
      <w:tr w:rsidR="00CD2652" w:rsidRPr="00D06DEA" w:rsidTr="00182672">
        <w:trPr>
          <w:trHeight w:val="418"/>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2302</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Tărîțe, spărturi şi alte reziduuri, chiar aglomerate sub formă de pelete, provenite din măcinarea, presarea, cernerea sau din alte procedee de prelucrare a cerealelor </w:t>
            </w:r>
            <w:r>
              <w:rPr>
                <w:color w:val="000000"/>
                <w:sz w:val="24"/>
                <w:szCs w:val="24"/>
                <w:lang w:val="ro-RO" w:eastAsia="ru-RU"/>
              </w:rPr>
              <w:t>ori</w:t>
            </w:r>
            <w:r w:rsidRPr="00D06DEA">
              <w:rPr>
                <w:color w:val="000000"/>
                <w:sz w:val="24"/>
                <w:szCs w:val="24"/>
                <w:lang w:val="ro-RO" w:eastAsia="ru-RU"/>
              </w:rPr>
              <w:t xml:space="preserve"> a leguminoaselor</w:t>
            </w:r>
          </w:p>
        </w:tc>
        <w:tc>
          <w:tcPr>
            <w:tcW w:w="2284" w:type="pct"/>
            <w:tcMar>
              <w:top w:w="25" w:type="dxa"/>
              <w:left w:w="63" w:type="dxa"/>
              <w:bottom w:w="25" w:type="dxa"/>
              <w:right w:w="25" w:type="dxa"/>
            </w:tcMar>
            <w:hideMark/>
          </w:tcPr>
          <w:p w:rsidR="00CD2652" w:rsidRPr="00D06DEA" w:rsidRDefault="00CD2652" w:rsidP="00182672">
            <w:pPr>
              <w:ind w:firstLine="0"/>
              <w:jc w:val="left"/>
              <w:rPr>
                <w:color w:val="000000"/>
                <w:sz w:val="22"/>
                <w:szCs w:val="22"/>
                <w:lang w:val="ro-RO" w:eastAsia="ro-RO"/>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trHeight w:val="418"/>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2303</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Reziduuri rezultate </w:t>
            </w:r>
            <w:r>
              <w:rPr>
                <w:color w:val="000000"/>
                <w:sz w:val="24"/>
                <w:szCs w:val="24"/>
                <w:lang w:val="ro-RO" w:eastAsia="ru-RU"/>
              </w:rPr>
              <w:t>din</w:t>
            </w:r>
            <w:r w:rsidRPr="00D06DEA">
              <w:rPr>
                <w:color w:val="000000"/>
                <w:sz w:val="24"/>
                <w:szCs w:val="24"/>
                <w:lang w:val="ro-RO" w:eastAsia="ru-RU"/>
              </w:rPr>
              <w:t xml:space="preserve"> fabricarea amidonului și reziduuri similare, pulpa de sfeclă de zahăr, resturi rezultate din prelucrarea trestiei de zahăr și alte deșeuri rezultate </w:t>
            </w:r>
            <w:r>
              <w:rPr>
                <w:color w:val="000000"/>
                <w:sz w:val="24"/>
                <w:szCs w:val="24"/>
                <w:lang w:val="ro-RO" w:eastAsia="ru-RU"/>
              </w:rPr>
              <w:t>din</w:t>
            </w:r>
            <w:r w:rsidRPr="00D06DEA">
              <w:rPr>
                <w:color w:val="000000"/>
                <w:sz w:val="24"/>
                <w:szCs w:val="24"/>
                <w:lang w:val="ro-RO" w:eastAsia="ru-RU"/>
              </w:rPr>
              <w:t xml:space="preserve"> fabricarea zahărului, depuneri și deșeuri rezultate </w:t>
            </w:r>
            <w:r>
              <w:rPr>
                <w:color w:val="000000"/>
                <w:sz w:val="24"/>
                <w:szCs w:val="24"/>
                <w:lang w:val="ro-RO" w:eastAsia="ru-RU"/>
              </w:rPr>
              <w:t>din</w:t>
            </w:r>
            <w:r w:rsidRPr="00D06DEA">
              <w:rPr>
                <w:color w:val="000000"/>
                <w:sz w:val="24"/>
                <w:szCs w:val="24"/>
                <w:lang w:val="ro-RO" w:eastAsia="ru-RU"/>
              </w:rPr>
              <w:t xml:space="preserve"> fabricarea berii sau </w:t>
            </w:r>
            <w:r>
              <w:rPr>
                <w:color w:val="000000"/>
                <w:sz w:val="24"/>
                <w:szCs w:val="24"/>
                <w:lang w:val="ro-RO" w:eastAsia="ru-RU"/>
              </w:rPr>
              <w:t>din</w:t>
            </w:r>
            <w:r w:rsidRPr="00D06DEA">
              <w:rPr>
                <w:color w:val="000000"/>
                <w:sz w:val="24"/>
                <w:szCs w:val="24"/>
                <w:lang w:val="ro-RO" w:eastAsia="ru-RU"/>
              </w:rPr>
              <w:t xml:space="preserve"> distilare, chiar aglomerate sub formă de pelete</w:t>
            </w:r>
          </w:p>
        </w:tc>
        <w:tc>
          <w:tcPr>
            <w:tcW w:w="2284" w:type="pct"/>
            <w:tcMar>
              <w:top w:w="25" w:type="dxa"/>
              <w:left w:w="63" w:type="dxa"/>
              <w:bottom w:w="25" w:type="dxa"/>
              <w:right w:w="25" w:type="dxa"/>
            </w:tcMar>
            <w:hideMark/>
          </w:tcPr>
          <w:p w:rsidR="00CD2652" w:rsidRPr="00D06DEA" w:rsidRDefault="00CD2652" w:rsidP="00182672">
            <w:pPr>
              <w:ind w:firstLine="0"/>
              <w:jc w:val="left"/>
              <w:rPr>
                <w:color w:val="000000"/>
                <w:sz w:val="22"/>
                <w:szCs w:val="22"/>
                <w:lang w:val="ro-RO" w:eastAsia="ro-RO"/>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trHeight w:val="418"/>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2304</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Turte și alte reziduuri solide, chiar măcinate sau aglomerate sub formă de pelete, rezultate din extracția uleiului de soia </w:t>
            </w:r>
          </w:p>
        </w:tc>
        <w:tc>
          <w:tcPr>
            <w:tcW w:w="2284" w:type="pct"/>
            <w:tcMar>
              <w:top w:w="25" w:type="dxa"/>
              <w:left w:w="63" w:type="dxa"/>
              <w:bottom w:w="25" w:type="dxa"/>
              <w:right w:w="25" w:type="dxa"/>
            </w:tcMar>
            <w:hideMark/>
          </w:tcPr>
          <w:p w:rsidR="00CD2652" w:rsidRPr="00D06DEA" w:rsidRDefault="00CD2652" w:rsidP="00182672">
            <w:pPr>
              <w:ind w:firstLine="0"/>
              <w:jc w:val="left"/>
              <w:rPr>
                <w:color w:val="000000"/>
                <w:sz w:val="22"/>
                <w:szCs w:val="22"/>
                <w:lang w:val="ro-RO" w:eastAsia="ro-RO"/>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trHeight w:val="418"/>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2305</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Turte şi alte reziduuri solide, chiar măcinate sau aglomerate sub formă de pelete, rezultate din extracția uleiului de arahide</w:t>
            </w:r>
          </w:p>
        </w:tc>
        <w:tc>
          <w:tcPr>
            <w:tcW w:w="2284" w:type="pct"/>
            <w:tcMar>
              <w:top w:w="25" w:type="dxa"/>
              <w:left w:w="63" w:type="dxa"/>
              <w:bottom w:w="25" w:type="dxa"/>
              <w:right w:w="25" w:type="dxa"/>
            </w:tcMar>
            <w:hideMark/>
          </w:tcPr>
          <w:p w:rsidR="00CD2652" w:rsidRPr="00D06DEA" w:rsidRDefault="00CD2652" w:rsidP="00182672">
            <w:pPr>
              <w:ind w:firstLine="0"/>
              <w:jc w:val="left"/>
              <w:rPr>
                <w:color w:val="000000"/>
                <w:sz w:val="22"/>
                <w:szCs w:val="22"/>
                <w:lang w:val="ro-RO" w:eastAsia="ro-RO"/>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trHeight w:val="418"/>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2306</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Turte şi alte reziduuri solide, chiar măcinate sau aglomerate sub formă de pelete, rezultate din extracția grăsimilor sau uleiurilor vegetale, altele decît cel</w:t>
            </w:r>
            <w:r>
              <w:rPr>
                <w:color w:val="000000"/>
                <w:sz w:val="24"/>
                <w:szCs w:val="24"/>
                <w:lang w:val="ro-RO" w:eastAsia="ru-RU"/>
              </w:rPr>
              <w:t>e de la pozițiile 2304 sau 2305</w:t>
            </w:r>
          </w:p>
        </w:tc>
        <w:tc>
          <w:tcPr>
            <w:tcW w:w="2284" w:type="pct"/>
            <w:tcMar>
              <w:top w:w="25" w:type="dxa"/>
              <w:left w:w="63" w:type="dxa"/>
              <w:bottom w:w="25" w:type="dxa"/>
              <w:right w:w="25" w:type="dxa"/>
            </w:tcMar>
            <w:hideMark/>
          </w:tcPr>
          <w:p w:rsidR="00CD2652" w:rsidRPr="00D06DEA" w:rsidRDefault="00CD2652" w:rsidP="00182672">
            <w:pPr>
              <w:ind w:firstLine="0"/>
              <w:jc w:val="left"/>
              <w:rPr>
                <w:color w:val="000000"/>
                <w:sz w:val="22"/>
                <w:szCs w:val="22"/>
                <w:lang w:val="ro-RO" w:eastAsia="ro-RO"/>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trHeight w:val="418"/>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Ex 2308</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Materiale vegetale şi deşeuri vegetale, reziduuri şi subproduse vegetale, chiar aglomerate sub formă de pelete, de tipul celor folosite în hrana animalelor, nedenumite şi necuprinse în altă parte</w:t>
            </w:r>
          </w:p>
        </w:tc>
        <w:tc>
          <w:tcPr>
            <w:tcW w:w="2284" w:type="pct"/>
            <w:tcMar>
              <w:top w:w="25" w:type="dxa"/>
              <w:left w:w="63" w:type="dxa"/>
              <w:bottom w:w="25" w:type="dxa"/>
              <w:right w:w="25" w:type="dxa"/>
            </w:tcMar>
            <w:hideMark/>
          </w:tcPr>
          <w:p w:rsidR="00CD2652" w:rsidRPr="00D06DEA" w:rsidRDefault="00CD2652" w:rsidP="00182672">
            <w:pPr>
              <w:ind w:firstLine="0"/>
              <w:jc w:val="left"/>
              <w:rPr>
                <w:color w:val="000000"/>
                <w:sz w:val="22"/>
                <w:szCs w:val="22"/>
                <w:lang w:val="ro-RO" w:eastAsia="ro-RO"/>
              </w:rPr>
            </w:pPr>
            <w:r w:rsidRPr="00D06DEA">
              <w:rPr>
                <w:color w:val="000000"/>
                <w:sz w:val="24"/>
                <w:szCs w:val="24"/>
                <w:lang w:val="ro-RO" w:eastAsia="ru-RU"/>
              </w:rPr>
              <w:t>Numai în cazul în care sînt utilizate ca hr</w:t>
            </w:r>
            <w:r>
              <w:rPr>
                <w:color w:val="000000"/>
                <w:sz w:val="24"/>
                <w:szCs w:val="24"/>
                <w:lang w:val="ro-RO" w:eastAsia="ru-RU"/>
              </w:rPr>
              <w:t>a</w:t>
            </w:r>
            <w:r w:rsidRPr="00D06DEA">
              <w:rPr>
                <w:color w:val="000000"/>
                <w:sz w:val="24"/>
                <w:szCs w:val="24"/>
                <w:lang w:val="ro-RO" w:eastAsia="ru-RU"/>
              </w:rPr>
              <w:t>nă pentru animale</w:t>
            </w:r>
          </w:p>
        </w:tc>
      </w:tr>
      <w:tr w:rsidR="00CD2652" w:rsidRPr="00D06DEA" w:rsidTr="00182672">
        <w:trPr>
          <w:jc w:val="center"/>
        </w:trPr>
        <w:tc>
          <w:tcPr>
            <w:tcW w:w="716"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23 09</w:t>
            </w:r>
          </w:p>
        </w:tc>
        <w:tc>
          <w:tcPr>
            <w:tcW w:w="200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Preparate de tipul celor folosite pentru hrana animalelor</w:t>
            </w:r>
          </w:p>
        </w:tc>
        <w:tc>
          <w:tcPr>
            <w:tcW w:w="2284"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Pr>
                <w:color w:val="000000"/>
                <w:sz w:val="24"/>
                <w:szCs w:val="24"/>
                <w:lang w:val="ro-RO" w:eastAsia="ru-RU"/>
              </w:rPr>
              <w:t>Toate</w:t>
            </w:r>
          </w:p>
          <w:p w:rsidR="00CD2652" w:rsidRPr="00D06DEA" w:rsidRDefault="00CD2652" w:rsidP="00182672">
            <w:pPr>
              <w:ind w:firstLine="0"/>
              <w:jc w:val="left"/>
              <w:textAlignment w:val="baseline"/>
              <w:rPr>
                <w:color w:val="000000"/>
                <w:sz w:val="24"/>
                <w:szCs w:val="24"/>
                <w:lang w:val="ro-RO" w:eastAsia="ru-RU"/>
              </w:rPr>
            </w:pPr>
          </w:p>
        </w:tc>
      </w:tr>
    </w:tbl>
    <w:p w:rsidR="00CD2652" w:rsidRPr="001E7DB6" w:rsidRDefault="00CD2652" w:rsidP="00CD2652">
      <w:pPr>
        <w:shd w:val="clear" w:color="auto" w:fill="FFFFFF"/>
        <w:ind w:firstLine="0"/>
        <w:jc w:val="left"/>
        <w:textAlignment w:val="baseline"/>
        <w:rPr>
          <w:color w:val="000000"/>
          <w:sz w:val="24"/>
          <w:szCs w:val="16"/>
          <w:lang w:val="ro-RO" w:eastAsia="ru-RU"/>
        </w:rPr>
      </w:pPr>
    </w:p>
    <w:p w:rsidR="00CD2652" w:rsidRPr="000D162F" w:rsidRDefault="00CD2652" w:rsidP="00CD2652">
      <w:pPr>
        <w:widowControl w:val="0"/>
        <w:autoSpaceDE w:val="0"/>
        <w:autoSpaceDN w:val="0"/>
        <w:adjustRightInd w:val="0"/>
        <w:ind w:firstLine="0"/>
        <w:jc w:val="center"/>
        <w:outlineLvl w:val="0"/>
        <w:rPr>
          <w:rFonts w:eastAsia="Calibri"/>
          <w:b/>
          <w:bCs/>
          <w:color w:val="000000"/>
          <w:kern w:val="28"/>
          <w:sz w:val="28"/>
          <w:szCs w:val="28"/>
          <w:lang w:val="ro-RO" w:eastAsia="ro-RO"/>
        </w:rPr>
      </w:pPr>
      <w:r w:rsidRPr="000D162F">
        <w:rPr>
          <w:rFonts w:eastAsia="Calibri"/>
          <w:b/>
          <w:bCs/>
          <w:color w:val="000000"/>
          <w:kern w:val="28"/>
          <w:sz w:val="28"/>
          <w:szCs w:val="28"/>
          <w:lang w:val="ro-RO" w:eastAsia="ro-RO"/>
        </w:rPr>
        <w:t>XV. Produse farmaceutice</w:t>
      </w:r>
    </w:p>
    <w:p w:rsidR="00CD2652" w:rsidRPr="00D06DEA" w:rsidRDefault="00CD2652" w:rsidP="00CD2652">
      <w:pPr>
        <w:shd w:val="clear" w:color="auto" w:fill="FFFFFF"/>
        <w:ind w:firstLine="0"/>
        <w:jc w:val="left"/>
        <w:textAlignment w:val="baseline"/>
        <w:rPr>
          <w:color w:val="000000"/>
          <w:sz w:val="16"/>
          <w:szCs w:val="16"/>
          <w:lang w:val="ro-RO" w:eastAsia="ru-RU"/>
        </w:rPr>
      </w:pPr>
    </w:p>
    <w:p w:rsidR="00CD2652" w:rsidRPr="00D06DEA" w:rsidRDefault="00CD2652" w:rsidP="00CD2652">
      <w:pPr>
        <w:shd w:val="clear" w:color="auto" w:fill="FFFFFF"/>
        <w:spacing w:after="200"/>
        <w:ind w:firstLine="0"/>
        <w:textAlignment w:val="baseline"/>
        <w:rPr>
          <w:color w:val="000000"/>
          <w:sz w:val="24"/>
          <w:szCs w:val="24"/>
          <w:lang w:val="ro-RO" w:eastAsia="ru-RU"/>
        </w:rPr>
      </w:pPr>
      <w:r w:rsidRPr="00D06DEA">
        <w:rPr>
          <w:color w:val="000000"/>
          <w:sz w:val="24"/>
          <w:szCs w:val="24"/>
          <w:lang w:val="ro-RO" w:eastAsia="ru-RU"/>
        </w:rPr>
        <w:t>Mărfurile de la pozițiile tarifare 300230000, 3003</w:t>
      </w:r>
      <w:r>
        <w:rPr>
          <w:color w:val="000000"/>
          <w:sz w:val="24"/>
          <w:szCs w:val="24"/>
          <w:lang w:val="ro-RO" w:eastAsia="ru-RU"/>
        </w:rPr>
        <w:t xml:space="preserve"> și</w:t>
      </w:r>
      <w:r w:rsidRPr="00D06DEA">
        <w:rPr>
          <w:color w:val="000000"/>
          <w:sz w:val="24"/>
          <w:szCs w:val="24"/>
          <w:lang w:val="ro-RO" w:eastAsia="ru-RU"/>
        </w:rPr>
        <w:t xml:space="preserve"> 3004 vor fi supuse controlului sanitar-veterinar la import în baza certificatelor ce confirmă calitatea lor, fără prezentarea certificatului sanitar</w:t>
      </w:r>
      <w:r>
        <w:rPr>
          <w:color w:val="000000"/>
          <w:sz w:val="24"/>
          <w:szCs w:val="24"/>
          <w:lang w:val="ro-RO" w:eastAsia="ru-RU"/>
        </w:rPr>
        <w:t>-</w:t>
      </w:r>
      <w:r w:rsidRPr="00D06DEA">
        <w:rPr>
          <w:color w:val="000000"/>
          <w:sz w:val="24"/>
          <w:szCs w:val="24"/>
          <w:lang w:val="ro-RO" w:eastAsia="ru-RU"/>
        </w:rPr>
        <w:t>veterinar.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7"/>
        <w:gridCol w:w="4004"/>
        <w:gridCol w:w="4146"/>
      </w:tblGrid>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058"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13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3001 20 90</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Extracte de glande, de alte organe sau din secrețiile acestora de altă origine decît umană</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Pr>
                <w:color w:val="000000"/>
                <w:sz w:val="24"/>
                <w:szCs w:val="24"/>
                <w:lang w:val="ro-RO" w:eastAsia="ru-RU"/>
              </w:rPr>
              <w:t>Toate,</w:t>
            </w:r>
            <w:r w:rsidRPr="00D06DEA">
              <w:rPr>
                <w:color w:val="000000"/>
                <w:sz w:val="24"/>
                <w:szCs w:val="24"/>
                <w:lang w:val="ro-RO" w:eastAsia="ru-RU"/>
              </w:rPr>
              <w:t xml:space="preserve"> include un produs care acționează ca un înlocuitor pentru colostrul matern ș</w:t>
            </w:r>
            <w:r>
              <w:rPr>
                <w:color w:val="000000"/>
                <w:sz w:val="24"/>
                <w:szCs w:val="24"/>
                <w:lang w:val="ro-RO" w:eastAsia="ru-RU"/>
              </w:rPr>
              <w:t>i este utilizat la hrănirea vițeilor</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3001 90 91</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Substanțe de origine animală preparate pentru utilizări terapeutice sau profilactice: heparină și sărurile acesteia</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Toate produsele de origine animală d</w:t>
            </w:r>
            <w:r>
              <w:rPr>
                <w:color w:val="000000"/>
                <w:sz w:val="24"/>
                <w:szCs w:val="24"/>
                <w:lang w:val="ro-RO" w:eastAsia="ru-RU"/>
              </w:rPr>
              <w:t>estinate prelucrării ulterioare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3001 90 98</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substanțe în afară de heparină, de origine animală, preparate pentru utilizări terapeutice sau profilactice, nedenumite și necuprinse în altă parte</w:t>
            </w:r>
          </w:p>
        </w:tc>
        <w:tc>
          <w:tcPr>
            <w:tcW w:w="213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p w:rsidR="00CD2652" w:rsidRPr="00D06DEA" w:rsidRDefault="00CD2652" w:rsidP="00182672">
            <w:pPr>
              <w:ind w:firstLine="0"/>
              <w:jc w:val="left"/>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3002 10 10</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Antiseruri, chiar modificate sau obținute pe cale biotehnologică</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w:t>
            </w:r>
            <w:r>
              <w:rPr>
                <w:color w:val="000000"/>
                <w:sz w:val="24"/>
                <w:szCs w:val="24"/>
                <w:lang w:val="ro-RO" w:eastAsia="ru-RU"/>
              </w:rPr>
              <w:t>i antiseruri de origine animală</w:t>
            </w:r>
          </w:p>
          <w:p w:rsidR="00CD2652" w:rsidRPr="00D06DEA" w:rsidRDefault="00CD2652" w:rsidP="00182672">
            <w:pPr>
              <w:ind w:firstLine="0"/>
              <w:jc w:val="left"/>
              <w:textAlignment w:val="baseline"/>
              <w:rPr>
                <w:color w:val="000000"/>
                <w:sz w:val="24"/>
                <w:szCs w:val="24"/>
                <w:lang w:val="ro-RO" w:eastAsia="ru-RU"/>
              </w:rPr>
            </w:pP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3002 10 91</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Hemoglobină, globuline din sî</w:t>
            </w:r>
            <w:r>
              <w:rPr>
                <w:color w:val="000000"/>
                <w:sz w:val="24"/>
                <w:szCs w:val="24"/>
                <w:lang w:val="ro-RO" w:eastAsia="ru-RU"/>
              </w:rPr>
              <w:t>nge și serum</w:t>
            </w:r>
            <w:r w:rsidRPr="00D06DEA">
              <w:rPr>
                <w:color w:val="000000"/>
                <w:sz w:val="24"/>
                <w:szCs w:val="24"/>
                <w:lang w:val="ro-RO" w:eastAsia="ru-RU"/>
              </w:rPr>
              <w:t>globuline, chiar modificate sau obținute pe cale biotehnologică</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Numai </w:t>
            </w:r>
            <w:r>
              <w:rPr>
                <w:color w:val="000000"/>
                <w:sz w:val="24"/>
                <w:szCs w:val="24"/>
                <w:lang w:val="ro-RO" w:eastAsia="ru-RU"/>
              </w:rPr>
              <w:t>material provenit de la animale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3002 10 99</w:t>
            </w:r>
          </w:p>
          <w:p w:rsidR="00CD2652" w:rsidRPr="00D06DEA" w:rsidRDefault="00CD2652" w:rsidP="00182672">
            <w:pPr>
              <w:ind w:firstLine="0"/>
              <w:jc w:val="left"/>
              <w:textAlignment w:val="baseline"/>
              <w:rPr>
                <w:color w:val="000000"/>
                <w:sz w:val="24"/>
                <w:szCs w:val="24"/>
                <w:lang w:val="ro-RO" w:eastAsia="ru-RU"/>
              </w:rPr>
            </w:pP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fracțiuni ale sîngelui, produse imunologice, chiar modificate sau obținute pe cale biotehnologică</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Numai </w:t>
            </w:r>
            <w:r>
              <w:rPr>
                <w:color w:val="000000"/>
                <w:sz w:val="24"/>
                <w:szCs w:val="24"/>
                <w:lang w:val="ro-RO" w:eastAsia="ru-RU"/>
              </w:rPr>
              <w:t>material provenit de la animale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3002 30 000</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o-RO"/>
              </w:rPr>
              <w:t xml:space="preserve">Vaccinuri pentru medicina veterinară                                      </w:t>
            </w:r>
          </w:p>
        </w:tc>
        <w:tc>
          <w:tcPr>
            <w:tcW w:w="213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3002 90 30</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Sînge animal preparat pentru utilizări terapeutice, pr</w:t>
            </w:r>
            <w:r>
              <w:rPr>
                <w:color w:val="000000"/>
                <w:sz w:val="24"/>
                <w:szCs w:val="24"/>
                <w:lang w:val="ro-RO" w:eastAsia="ru-RU"/>
              </w:rPr>
              <w:t>ofilactice sau de diagnosticare</w:t>
            </w:r>
          </w:p>
        </w:tc>
        <w:tc>
          <w:tcPr>
            <w:tcW w:w="213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Toate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3002 90 50</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Culturi de microorganisme</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Agenți patogeni</w:t>
            </w:r>
            <w:r>
              <w:rPr>
                <w:color w:val="000000"/>
                <w:sz w:val="24"/>
                <w:szCs w:val="24"/>
                <w:lang w:val="ro-RO" w:eastAsia="ru-RU"/>
              </w:rPr>
              <w:t xml:space="preserve"> și culturi de agenți patogeni</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3002 90 90</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Altele</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Agenți patogen</w:t>
            </w:r>
            <w:r>
              <w:rPr>
                <w:color w:val="000000"/>
                <w:sz w:val="24"/>
                <w:szCs w:val="24"/>
                <w:lang w:val="ro-RO" w:eastAsia="ru-RU"/>
              </w:rPr>
              <w:t>i și culturi de agenți patogeni</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3003</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bCs/>
                <w:color w:val="000000"/>
                <w:sz w:val="24"/>
                <w:szCs w:val="24"/>
                <w:lang w:val="ro-RO" w:eastAsia="ro-RO"/>
              </w:rPr>
              <w:t>Medicamente (cu excepția produselor de la</w:t>
            </w:r>
            <w:r>
              <w:rPr>
                <w:bCs/>
                <w:color w:val="000000"/>
                <w:sz w:val="24"/>
                <w:szCs w:val="24"/>
                <w:lang w:val="ro-RO" w:eastAsia="ro-RO"/>
              </w:rPr>
              <w:t xml:space="preserve"> pozițiile 3002, 3005 sau 3006)</w:t>
            </w:r>
            <w:r w:rsidRPr="00D06DEA">
              <w:rPr>
                <w:bCs/>
                <w:color w:val="000000"/>
                <w:sz w:val="24"/>
                <w:szCs w:val="24"/>
                <w:lang w:val="ro-RO" w:eastAsia="ro-RO"/>
              </w:rPr>
              <w:t xml:space="preserve"> constituite din produse amestecate între ele, preparate pentru utilizări terapeutice sau profilactice, dar neprezentate sub formă de doze, nici condiționate pentru vînzarea cu amănuntul</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Numai medicamente </w:t>
            </w:r>
            <w:r>
              <w:rPr>
                <w:color w:val="000000"/>
                <w:sz w:val="24"/>
                <w:szCs w:val="24"/>
                <w:lang w:val="ro-RO" w:eastAsia="ru-RU"/>
              </w:rPr>
              <w:t>folosite în medicina veterinară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3004</w:t>
            </w:r>
          </w:p>
        </w:tc>
        <w:tc>
          <w:tcPr>
            <w:tcW w:w="2058" w:type="pct"/>
            <w:tcMar>
              <w:top w:w="25" w:type="dxa"/>
              <w:left w:w="63" w:type="dxa"/>
              <w:bottom w:w="25" w:type="dxa"/>
              <w:right w:w="25" w:type="dxa"/>
            </w:tcMar>
            <w:hideMark/>
          </w:tcPr>
          <w:p w:rsidR="00CD2652" w:rsidRPr="00D06DEA" w:rsidRDefault="00CD2652" w:rsidP="00182672">
            <w:pPr>
              <w:ind w:firstLine="0"/>
              <w:jc w:val="left"/>
              <w:textAlignment w:val="baseline"/>
              <w:rPr>
                <w:bCs/>
                <w:color w:val="000000"/>
                <w:sz w:val="24"/>
                <w:szCs w:val="24"/>
                <w:lang w:val="ro-RO" w:eastAsia="ro-RO"/>
              </w:rPr>
            </w:pPr>
            <w:r w:rsidRPr="00D06DEA">
              <w:rPr>
                <w:bCs/>
                <w:color w:val="000000"/>
                <w:sz w:val="24"/>
                <w:szCs w:val="24"/>
                <w:lang w:val="ro-RO" w:eastAsia="ro-RO"/>
              </w:rPr>
              <w:t xml:space="preserve">Medicamente (cu excepția produselor de la pozițiile 3002, 3005 sau 3006) constituite din produse amestecate sau neamestecate, preparate în scopuri terapeutice sau profilactice, prezentate sub formă de doze (inclusiv cele prezentate în formă de sistem terapeutic </w:t>
            </w:r>
            <w:r w:rsidRPr="00D06DEA">
              <w:rPr>
                <w:bCs/>
                <w:color w:val="000000"/>
                <w:sz w:val="24"/>
                <w:szCs w:val="24"/>
                <w:lang w:val="ro-RO" w:eastAsia="ro-RO"/>
              </w:rPr>
              <w:lastRenderedPageBreak/>
              <w:t>transdermic) sau condiţiona</w:t>
            </w:r>
            <w:r>
              <w:rPr>
                <w:bCs/>
                <w:color w:val="000000"/>
                <w:sz w:val="24"/>
                <w:szCs w:val="24"/>
                <w:lang w:val="ro-RO" w:eastAsia="ro-RO"/>
              </w:rPr>
              <w:t>te pentru vînzarea cu amănuntul</w:t>
            </w:r>
          </w:p>
        </w:tc>
        <w:tc>
          <w:tcPr>
            <w:tcW w:w="213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lastRenderedPageBreak/>
              <w:t xml:space="preserve">Numai medicamente </w:t>
            </w:r>
            <w:r>
              <w:rPr>
                <w:color w:val="000000"/>
                <w:sz w:val="24"/>
                <w:szCs w:val="24"/>
                <w:lang w:val="ro-RO" w:eastAsia="ru-RU"/>
              </w:rPr>
              <w:t>folosite în medicina veterinară</w:t>
            </w:r>
          </w:p>
        </w:tc>
      </w:tr>
    </w:tbl>
    <w:p w:rsidR="00CD2652" w:rsidRPr="005B55A0" w:rsidRDefault="00CD2652" w:rsidP="00CD2652">
      <w:pPr>
        <w:shd w:val="clear" w:color="auto" w:fill="FFFFFF"/>
        <w:ind w:firstLine="0"/>
        <w:jc w:val="left"/>
        <w:textAlignment w:val="baseline"/>
        <w:rPr>
          <w:bCs/>
          <w:iCs/>
          <w:color w:val="000000"/>
          <w:sz w:val="24"/>
          <w:szCs w:val="22"/>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XVI. Îngrăşăminte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7"/>
        <w:gridCol w:w="4037"/>
        <w:gridCol w:w="4113"/>
      </w:tblGrid>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075"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114"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3101 00 00</w:t>
            </w:r>
          </w:p>
        </w:tc>
        <w:tc>
          <w:tcPr>
            <w:tcW w:w="207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Îngrășăminte de origine animală sau vegetală, chiar amestecate între ele sau tratate chimic;</w:t>
            </w:r>
            <w:r>
              <w:rPr>
                <w:color w:val="000000"/>
                <w:sz w:val="24"/>
                <w:szCs w:val="24"/>
                <w:lang w:val="ro-RO" w:eastAsia="ru-RU"/>
              </w:rPr>
              <w:t xml:space="preserve"> </w:t>
            </w:r>
            <w:r w:rsidRPr="00D06DEA">
              <w:rPr>
                <w:color w:val="000000"/>
                <w:sz w:val="24"/>
                <w:szCs w:val="24"/>
                <w:lang w:val="ro-RO" w:eastAsia="ru-RU"/>
              </w:rPr>
              <w:t xml:space="preserve">îngrășăminte obținute prin amestecarea sau tratarea chimică a produselor de origine animală </w:t>
            </w:r>
            <w:r>
              <w:rPr>
                <w:color w:val="000000"/>
                <w:sz w:val="24"/>
                <w:szCs w:val="24"/>
                <w:lang w:val="ro-RO" w:eastAsia="ru-RU"/>
              </w:rPr>
              <w:t>ori</w:t>
            </w:r>
            <w:r w:rsidRPr="00D06DEA">
              <w:rPr>
                <w:color w:val="000000"/>
                <w:sz w:val="24"/>
                <w:szCs w:val="24"/>
                <w:lang w:val="ro-RO" w:eastAsia="ru-RU"/>
              </w:rPr>
              <w:t xml:space="preserve"> vegetală</w:t>
            </w:r>
          </w:p>
        </w:tc>
        <w:tc>
          <w:tcPr>
            <w:tcW w:w="2114"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produse provenite de la animale sub o formă neamestecată.</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guano, cu excepția guano mineralizat.</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gunoiul de grajd amestecat cu proteine animale prelucrate, dacă este utilizat ca îngrășămî</w:t>
            </w:r>
            <w:r>
              <w:rPr>
                <w:color w:val="000000"/>
                <w:sz w:val="24"/>
                <w:szCs w:val="24"/>
                <w:lang w:val="ro-RO" w:eastAsia="ru-RU"/>
              </w:rPr>
              <w:t>nt,</w:t>
            </w:r>
            <w:r w:rsidRPr="00D06DEA">
              <w:rPr>
                <w:color w:val="000000"/>
                <w:sz w:val="24"/>
                <w:szCs w:val="24"/>
                <w:lang w:val="ro-RO" w:eastAsia="ru-RU"/>
              </w:rPr>
              <w:t xml:space="preserve"> dar nu include amestecurile de gunoi de grajd cu substanțe chimice, utilizate ca îngrășăminte (a se vedea poziția 3105, care include numai îngrășăminte minerale sau chimice)</w:t>
            </w:r>
          </w:p>
        </w:tc>
      </w:tr>
    </w:tbl>
    <w:p w:rsidR="00CD2652" w:rsidRPr="003A711C" w:rsidRDefault="00CD2652" w:rsidP="00CD2652">
      <w:pPr>
        <w:widowControl w:val="0"/>
        <w:autoSpaceDE w:val="0"/>
        <w:autoSpaceDN w:val="0"/>
        <w:adjustRightInd w:val="0"/>
        <w:ind w:firstLine="0"/>
        <w:jc w:val="center"/>
        <w:rPr>
          <w:rFonts w:eastAsia="Calibri"/>
          <w:color w:val="000000"/>
          <w:sz w:val="24"/>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XVII. Substanţe albuminoide; amidonuri modificate; cleiuri; enzime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4165"/>
        <w:gridCol w:w="3984"/>
      </w:tblGrid>
      <w:tr w:rsidR="00CD2652" w:rsidRPr="00D06DEA" w:rsidTr="00182672">
        <w:trPr>
          <w:jc w:val="center"/>
        </w:trPr>
        <w:tc>
          <w:tcPr>
            <w:tcW w:w="81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141"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048" w:type="pct"/>
            <w:tcMar>
              <w:top w:w="25" w:type="dxa"/>
              <w:left w:w="63" w:type="dxa"/>
              <w:bottom w:w="25" w:type="dxa"/>
              <w:right w:w="25" w:type="dxa"/>
            </w:tcMar>
            <w:vAlign w:val="cente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35 01</w:t>
            </w:r>
          </w:p>
        </w:tc>
        <w:tc>
          <w:tcPr>
            <w:tcW w:w="214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Cazeină, cazeinați și alți derivați ai cazeinei; cleiuri de cazeină</w:t>
            </w:r>
          </w:p>
        </w:tc>
        <w:tc>
          <w:tcPr>
            <w:tcW w:w="204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Cazeină pentru consum uman, pentru hrana animalelor sau pentru utilizări tehnice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35 02</w:t>
            </w:r>
          </w:p>
        </w:tc>
        <w:tc>
          <w:tcPr>
            <w:tcW w:w="214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Albuminele (inclusiv concentratele care conțin două sau mai multe proteine din zer, care c</w:t>
            </w:r>
            <w:r>
              <w:rPr>
                <w:color w:val="000000"/>
                <w:sz w:val="24"/>
                <w:szCs w:val="24"/>
                <w:lang w:val="ro-RO" w:eastAsia="ru-RU"/>
              </w:rPr>
              <w:t>onțin proteine din zer peste 80</w:t>
            </w:r>
            <w:r w:rsidRPr="00D06DEA">
              <w:rPr>
                <w:color w:val="000000"/>
                <w:sz w:val="24"/>
                <w:szCs w:val="24"/>
                <w:lang w:val="ro-RO" w:eastAsia="ru-RU"/>
              </w:rPr>
              <w:t>% din greutatea substanței uscate), albuminați și alți derivați din albumine</w:t>
            </w:r>
          </w:p>
        </w:tc>
        <w:tc>
          <w:tcPr>
            <w:tcW w:w="204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produse derivate din ouă și produse derivate din lapte, destinate sau nedestinate consumului uman (in</w:t>
            </w:r>
            <w:r>
              <w:rPr>
                <w:color w:val="000000"/>
                <w:sz w:val="24"/>
                <w:szCs w:val="24"/>
                <w:lang w:val="ro-RO" w:eastAsia="ru-RU"/>
              </w:rPr>
              <w:t>clusiv pentru hrana animalelor)</w:t>
            </w:r>
          </w:p>
          <w:p w:rsidR="00CD2652" w:rsidRPr="00D06DEA" w:rsidRDefault="00CD2652" w:rsidP="00182672">
            <w:pPr>
              <w:ind w:left="326" w:firstLine="0"/>
              <w:jc w:val="left"/>
              <w:textAlignment w:val="baseline"/>
              <w:rPr>
                <w:color w:val="000000"/>
                <w:sz w:val="24"/>
                <w:szCs w:val="24"/>
                <w:lang w:val="ro-RO" w:eastAsia="ru-RU"/>
              </w:rPr>
            </w:pPr>
          </w:p>
        </w:tc>
      </w:tr>
      <w:tr w:rsidR="00CD2652" w:rsidRPr="00FB52C1"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3503 00</w:t>
            </w:r>
          </w:p>
        </w:tc>
        <w:tc>
          <w:tcPr>
            <w:tcW w:w="214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Gelatine (inclusiv cele prezentate în foi de formă pătrată sau dreptunghiulară, chiar prelucrate la suprafață sau colorate) și derivații lor; clei de pește (ihtiocol); alte cleiuri de origine animală, cu excepția cleiurilor de cazeină de la poziția 3501</w:t>
            </w:r>
          </w:p>
        </w:tc>
        <w:tc>
          <w:tcPr>
            <w:tcW w:w="204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gelatină pentru consum uman și pentru industria alimentară.</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Gelatina clasificată la poziția 3913 (proteine întărite) și la poziția 9602 (gelatină neîntărită prelucrată și articole din gelatină neîntărită), de exemplu capsule goale, dacă nu sînt destinate alimentației umane sau animale, sînt excluse de la controalele veterinare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3504 00</w:t>
            </w:r>
          </w:p>
        </w:tc>
        <w:tc>
          <w:tcPr>
            <w:tcW w:w="214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Peptone și derivații lor; alte substanțe proteice și derivații lor, nedenumite și necuprinse în altă parte; pulbere de piele, tratată sau nu cu crom</w:t>
            </w:r>
          </w:p>
        </w:tc>
        <w:tc>
          <w:tcPr>
            <w:tcW w:w="204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colagen și proteine hidrolizate pentru consum uman și pentru industria alimentară.</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produse de colagen pe bază de proteine derivate din piei netăbăcite, piei tăbăcite și tendoane de animale, inclusiv oase în cazul porcinelor, păsărilor de curte și peștilor.</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proteine hidrolizate const</w:t>
            </w:r>
            <w:r>
              <w:rPr>
                <w:color w:val="000000"/>
                <w:sz w:val="24"/>
                <w:szCs w:val="24"/>
                <w:lang w:val="ro-RO" w:eastAsia="ru-RU"/>
              </w:rPr>
              <w:t>ituite</w:t>
            </w:r>
            <w:r w:rsidRPr="00D06DEA">
              <w:rPr>
                <w:color w:val="000000"/>
                <w:sz w:val="24"/>
                <w:szCs w:val="24"/>
                <w:lang w:val="ro-RO" w:eastAsia="ru-RU"/>
              </w:rPr>
              <w:t xml:space="preserve"> </w:t>
            </w:r>
            <w:r>
              <w:rPr>
                <w:color w:val="000000"/>
                <w:sz w:val="24"/>
                <w:szCs w:val="24"/>
                <w:lang w:val="ro-RO" w:eastAsia="ru-RU"/>
              </w:rPr>
              <w:t>di</w:t>
            </w:r>
            <w:r w:rsidRPr="00D06DEA">
              <w:rPr>
                <w:color w:val="000000"/>
                <w:sz w:val="24"/>
                <w:szCs w:val="24"/>
                <w:lang w:val="ro-RO" w:eastAsia="ru-RU"/>
              </w:rPr>
              <w:t>n polipeptide, peptide sau aminoacizi și combinații ale acestora, obținute prin hidroliza subproduselor animale. Acestea sînt excluse de la controalele veterinare în cazul în care sînt utilizate ca aditivi în produse alimentare (poziția 2106).</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toate subprodusele din lapte pentru consumul uman în cazul în care acestea nu sînt</w:t>
            </w:r>
            <w:r>
              <w:rPr>
                <w:color w:val="000000"/>
                <w:sz w:val="24"/>
                <w:szCs w:val="24"/>
                <w:lang w:val="ro-RO" w:eastAsia="ru-RU"/>
              </w:rPr>
              <w:t xml:space="preserve"> incluse la poziția 0404</w:t>
            </w:r>
            <w:r w:rsidRPr="00D06DEA">
              <w:rPr>
                <w:color w:val="000000"/>
                <w:sz w:val="24"/>
                <w:szCs w:val="24"/>
                <w:lang w:val="ro-RO" w:eastAsia="ru-RU"/>
              </w:rPr>
              <w:t>.</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lastRenderedPageBreak/>
              <w:t>Ex 3507 10 00</w:t>
            </w:r>
          </w:p>
        </w:tc>
        <w:tc>
          <w:tcPr>
            <w:tcW w:w="214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Cheagul și concentratele sale</w:t>
            </w:r>
          </w:p>
        </w:tc>
        <w:tc>
          <w:tcPr>
            <w:tcW w:w="204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Cheagul și concentratele sale pentru consumul uman, provenind exclusiv de la produse de origine animală.</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3507 90 90</w:t>
            </w:r>
          </w:p>
        </w:tc>
        <w:tc>
          <w:tcPr>
            <w:tcW w:w="214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enzime decît cheagul și concentratele sale sau lipoproteinlipaza</w:t>
            </w:r>
            <w:r>
              <w:rPr>
                <w:color w:val="000000"/>
                <w:sz w:val="24"/>
                <w:szCs w:val="24"/>
                <w:lang w:val="ro-RO" w:eastAsia="ru-RU"/>
              </w:rPr>
              <w:t>,</w:t>
            </w:r>
            <w:r w:rsidRPr="00D06DEA">
              <w:rPr>
                <w:color w:val="000000"/>
                <w:sz w:val="24"/>
                <w:szCs w:val="24"/>
                <w:lang w:val="ro-RO" w:eastAsia="ru-RU"/>
              </w:rPr>
              <w:t xml:space="preserve"> sau Aspergillus alkalin proteaza</w:t>
            </w:r>
          </w:p>
        </w:tc>
        <w:tc>
          <w:tcPr>
            <w:tcW w:w="2048"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dacă sînt de origine animală și se utilizează</w:t>
            </w:r>
            <w:r>
              <w:rPr>
                <w:color w:val="000000"/>
                <w:sz w:val="24"/>
                <w:szCs w:val="24"/>
                <w:lang w:val="ro-RO" w:eastAsia="ru-RU"/>
              </w:rPr>
              <w:t xml:space="preserve"> </w:t>
            </w:r>
            <w:r w:rsidRPr="00D06DEA">
              <w:rPr>
                <w:color w:val="000000"/>
                <w:sz w:val="24"/>
                <w:szCs w:val="24"/>
                <w:lang w:val="ro-RO" w:eastAsia="ru-RU"/>
              </w:rPr>
              <w:t>în i</w:t>
            </w:r>
            <w:r>
              <w:rPr>
                <w:color w:val="000000"/>
                <w:sz w:val="24"/>
                <w:szCs w:val="24"/>
                <w:lang w:val="ro-RO" w:eastAsia="ru-RU"/>
              </w:rPr>
              <w:t>ndustria alimentară, de exemplu</w:t>
            </w:r>
            <w:r w:rsidRPr="00D06DEA">
              <w:rPr>
                <w:color w:val="000000"/>
                <w:sz w:val="24"/>
                <w:szCs w:val="24"/>
                <w:lang w:val="ro-RO" w:eastAsia="ru-RU"/>
              </w:rPr>
              <w:t xml:space="preserve"> pepsina sau enzimele cu 45% lactoză</w:t>
            </w:r>
          </w:p>
        </w:tc>
      </w:tr>
    </w:tbl>
    <w:p w:rsidR="00CD2652" w:rsidRPr="00844444" w:rsidRDefault="00CD2652" w:rsidP="00CD2652">
      <w:pPr>
        <w:widowControl w:val="0"/>
        <w:autoSpaceDE w:val="0"/>
        <w:autoSpaceDN w:val="0"/>
        <w:adjustRightInd w:val="0"/>
        <w:ind w:firstLine="0"/>
        <w:jc w:val="center"/>
        <w:rPr>
          <w:rFonts w:eastAsia="Calibri"/>
          <w:color w:val="000000"/>
          <w:sz w:val="24"/>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XVIII. Produse diverse ale industriei chimice</w:t>
      </w:r>
    </w:p>
    <w:p w:rsidR="00CD2652" w:rsidRPr="00844444" w:rsidRDefault="00CD2652" w:rsidP="00CD2652">
      <w:pPr>
        <w:widowControl w:val="0"/>
        <w:autoSpaceDE w:val="0"/>
        <w:autoSpaceDN w:val="0"/>
        <w:adjustRightInd w:val="0"/>
        <w:ind w:firstLine="0"/>
        <w:jc w:val="center"/>
        <w:rPr>
          <w:rFonts w:eastAsia="Calibri"/>
          <w:color w:val="000000"/>
          <w:sz w:val="8"/>
          <w:szCs w:val="28"/>
          <w:lang w:val="ro-RO" w:eastAsia="ro-RO"/>
        </w:rPr>
      </w:pPr>
    </w:p>
    <w:p w:rsidR="00CD2652" w:rsidRPr="00D06DEA" w:rsidRDefault="00CD2652" w:rsidP="00CD2652">
      <w:pPr>
        <w:shd w:val="clear" w:color="auto" w:fill="FFFFFF"/>
        <w:ind w:firstLine="0"/>
        <w:textAlignment w:val="baseline"/>
        <w:rPr>
          <w:color w:val="000000"/>
          <w:sz w:val="24"/>
          <w:szCs w:val="24"/>
          <w:lang w:val="ro-RO" w:eastAsia="ru-RU"/>
        </w:rPr>
      </w:pPr>
      <w:r w:rsidRPr="00D06DEA">
        <w:rPr>
          <w:color w:val="000000"/>
          <w:sz w:val="24"/>
          <w:szCs w:val="24"/>
          <w:lang w:val="ro-RO" w:eastAsia="ru-RU"/>
        </w:rPr>
        <w:t>Mărfurile din prezentul capitol vor fi supuse controlului sanitar-veterinar la import în baza certificatelor ce confirmă calitatea lor</w:t>
      </w:r>
      <w:r>
        <w:rPr>
          <w:color w:val="000000"/>
          <w:sz w:val="24"/>
          <w:szCs w:val="24"/>
          <w:lang w:val="ro-RO" w:eastAsia="ru-RU"/>
        </w:rPr>
        <w:t>,</w:t>
      </w:r>
      <w:r w:rsidRPr="00D06DEA">
        <w:rPr>
          <w:color w:val="000000"/>
          <w:sz w:val="24"/>
          <w:szCs w:val="24"/>
          <w:lang w:val="ro-RO" w:eastAsia="ru-RU"/>
        </w:rPr>
        <w:t xml:space="preserve"> fără prezentarea certificatului sanitar</w:t>
      </w:r>
      <w:r>
        <w:rPr>
          <w:color w:val="000000"/>
          <w:sz w:val="24"/>
          <w:szCs w:val="24"/>
          <w:lang w:val="ro-RO" w:eastAsia="ru-RU"/>
        </w:rPr>
        <w:t>-</w:t>
      </w:r>
      <w:r w:rsidRPr="00D06DEA">
        <w:rPr>
          <w:color w:val="000000"/>
          <w:sz w:val="24"/>
          <w:szCs w:val="24"/>
          <w:lang w:val="ro-RO" w:eastAsia="ru-RU"/>
        </w:rPr>
        <w:t>veterinar</w:t>
      </w:r>
      <w:r>
        <w:rPr>
          <w:color w:val="000000"/>
          <w:sz w:val="24"/>
          <w:szCs w:val="24"/>
          <w:lang w:val="ro-RO"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4788"/>
        <w:gridCol w:w="3097"/>
      </w:tblGrid>
      <w:tr w:rsidR="00CD2652" w:rsidRPr="00D06DEA" w:rsidTr="00182672">
        <w:trPr>
          <w:jc w:val="center"/>
        </w:trPr>
        <w:tc>
          <w:tcPr>
            <w:tcW w:w="947"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46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593"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947" w:type="pct"/>
            <w:tcMar>
              <w:top w:w="25" w:type="dxa"/>
              <w:left w:w="63" w:type="dxa"/>
              <w:bottom w:w="25" w:type="dxa"/>
              <w:right w:w="25" w:type="dxa"/>
            </w:tcMar>
            <w:hideMark/>
          </w:tcPr>
          <w:p w:rsidR="00CD2652" w:rsidRPr="00D06DEA" w:rsidRDefault="00CD2652" w:rsidP="00182672">
            <w:pPr>
              <w:ind w:firstLine="0"/>
              <w:jc w:val="center"/>
              <w:rPr>
                <w:bCs/>
                <w:color w:val="000000"/>
                <w:sz w:val="24"/>
                <w:szCs w:val="24"/>
                <w:lang w:val="ro-RO" w:eastAsia="ro-RO"/>
              </w:rPr>
            </w:pPr>
            <w:r w:rsidRPr="00D06DEA">
              <w:rPr>
                <w:color w:val="000000"/>
                <w:sz w:val="24"/>
                <w:szCs w:val="24"/>
                <w:lang w:val="ro-RO" w:eastAsia="ru-RU"/>
              </w:rPr>
              <w:t>Ex</w:t>
            </w:r>
            <w:r w:rsidRPr="00D06DEA">
              <w:rPr>
                <w:bCs/>
                <w:color w:val="000000"/>
                <w:sz w:val="24"/>
                <w:szCs w:val="24"/>
                <w:lang w:val="ro-RO" w:eastAsia="ro-RO"/>
              </w:rPr>
              <w:t xml:space="preserve"> 3808</w:t>
            </w:r>
          </w:p>
        </w:tc>
        <w:tc>
          <w:tcPr>
            <w:tcW w:w="2461" w:type="pct"/>
            <w:tcMar>
              <w:top w:w="25" w:type="dxa"/>
              <w:left w:w="63" w:type="dxa"/>
              <w:bottom w:w="25" w:type="dxa"/>
              <w:right w:w="25" w:type="dxa"/>
            </w:tcMar>
            <w:hideMark/>
          </w:tcPr>
          <w:p w:rsidR="00CD2652" w:rsidRPr="00D06DEA" w:rsidRDefault="00CD2652" w:rsidP="00182672">
            <w:pPr>
              <w:ind w:firstLine="0"/>
              <w:jc w:val="left"/>
              <w:rPr>
                <w:bCs/>
                <w:color w:val="000000"/>
                <w:sz w:val="24"/>
                <w:szCs w:val="24"/>
                <w:lang w:val="ro-RO" w:eastAsia="ro-RO"/>
              </w:rPr>
            </w:pPr>
            <w:r w:rsidRPr="00D06DEA">
              <w:rPr>
                <w:bCs/>
                <w:color w:val="000000"/>
                <w:sz w:val="24"/>
                <w:szCs w:val="24"/>
                <w:lang w:val="ro-RO" w:eastAsia="ro-RO"/>
              </w:rPr>
              <w:t xml:space="preserve">Insecticide, rodenticide, fungicide, erbicide, inhibitori de germinare și regulatori de creștere pentru plante, dezinfectanți și produse similare, prezentate în forme sau ambalaje pentru vînzarea cu amănuntul sau ca preparate </w:t>
            </w:r>
            <w:r>
              <w:rPr>
                <w:bCs/>
                <w:color w:val="000000"/>
                <w:sz w:val="24"/>
                <w:szCs w:val="24"/>
                <w:lang w:val="ro-RO" w:eastAsia="ro-RO"/>
              </w:rPr>
              <w:t>ori ca articole (de exemplu</w:t>
            </w:r>
            <w:r w:rsidRPr="00D06DEA">
              <w:rPr>
                <w:bCs/>
                <w:color w:val="000000"/>
                <w:sz w:val="24"/>
                <w:szCs w:val="24"/>
                <w:lang w:val="ro-RO" w:eastAsia="ro-RO"/>
              </w:rPr>
              <w:t xml:space="preserve"> panglici, meșe și lumînări cu sulf și h</w:t>
            </w:r>
            <w:r>
              <w:rPr>
                <w:bCs/>
                <w:color w:val="000000"/>
                <w:sz w:val="24"/>
                <w:szCs w:val="24"/>
                <w:lang w:val="ro-RO" w:eastAsia="ro-RO"/>
              </w:rPr>
              <w:t>îrtie specială contra muștelor)</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Vor fi supuse controlului numai în cazul în care vor fi de uz veterinar sau zoologic</w:t>
            </w:r>
          </w:p>
        </w:tc>
      </w:tr>
      <w:tr w:rsidR="00CD2652" w:rsidRPr="00D06DEA" w:rsidTr="00182672">
        <w:trPr>
          <w:jc w:val="center"/>
        </w:trPr>
        <w:tc>
          <w:tcPr>
            <w:tcW w:w="947" w:type="pct"/>
            <w:tcMar>
              <w:top w:w="25" w:type="dxa"/>
              <w:left w:w="63" w:type="dxa"/>
              <w:bottom w:w="25" w:type="dxa"/>
              <w:right w:w="25" w:type="dxa"/>
            </w:tcMar>
            <w:hideMark/>
          </w:tcPr>
          <w:p w:rsidR="00CD2652" w:rsidRPr="00D06DEA" w:rsidRDefault="00CD2652" w:rsidP="00182672">
            <w:pPr>
              <w:ind w:firstLine="0"/>
              <w:jc w:val="center"/>
              <w:rPr>
                <w:bCs/>
                <w:color w:val="000000"/>
                <w:sz w:val="24"/>
                <w:szCs w:val="24"/>
                <w:lang w:val="ro-RO" w:eastAsia="ro-RO"/>
              </w:rPr>
            </w:pPr>
            <w:r w:rsidRPr="00D06DEA">
              <w:rPr>
                <w:color w:val="000000"/>
                <w:sz w:val="24"/>
                <w:szCs w:val="24"/>
                <w:lang w:val="ro-RO" w:eastAsia="ru-RU"/>
              </w:rPr>
              <w:t>Ex</w:t>
            </w:r>
            <w:r w:rsidRPr="00D06DEA">
              <w:rPr>
                <w:bCs/>
                <w:color w:val="000000"/>
                <w:sz w:val="24"/>
                <w:szCs w:val="24"/>
                <w:lang w:val="ro-RO" w:eastAsia="ro-RO"/>
              </w:rPr>
              <w:t xml:space="preserve"> 3821 00 000</w:t>
            </w:r>
          </w:p>
        </w:tc>
        <w:tc>
          <w:tcPr>
            <w:tcW w:w="2461" w:type="pct"/>
            <w:tcMar>
              <w:top w:w="25" w:type="dxa"/>
              <w:left w:w="63" w:type="dxa"/>
              <w:bottom w:w="25" w:type="dxa"/>
              <w:right w:w="25" w:type="dxa"/>
            </w:tcMar>
            <w:hideMark/>
          </w:tcPr>
          <w:p w:rsidR="00CD2652" w:rsidRPr="00D06DEA" w:rsidRDefault="00CD2652" w:rsidP="00182672">
            <w:pPr>
              <w:ind w:firstLine="0"/>
              <w:jc w:val="left"/>
              <w:rPr>
                <w:bCs/>
                <w:color w:val="000000"/>
                <w:sz w:val="24"/>
                <w:szCs w:val="24"/>
                <w:lang w:val="ro-RO" w:eastAsia="ro-RO"/>
              </w:rPr>
            </w:pPr>
            <w:r w:rsidRPr="00D06DEA">
              <w:rPr>
                <w:bCs/>
                <w:color w:val="000000"/>
                <w:sz w:val="24"/>
                <w:szCs w:val="24"/>
                <w:lang w:val="ro-RO" w:eastAsia="ro-RO"/>
              </w:rPr>
              <w:t>Medii de cultură preparate pentru</w:t>
            </w:r>
            <w:r>
              <w:rPr>
                <w:bCs/>
                <w:color w:val="000000"/>
                <w:sz w:val="24"/>
                <w:szCs w:val="24"/>
                <w:lang w:val="ro-RO" w:eastAsia="ro-RO"/>
              </w:rPr>
              <w:t xml:space="preserve"> dezvoltarea și păstrarea micro</w:t>
            </w:r>
            <w:r w:rsidRPr="00D06DEA">
              <w:rPr>
                <w:bCs/>
                <w:color w:val="000000"/>
                <w:sz w:val="24"/>
                <w:szCs w:val="24"/>
                <w:lang w:val="ro-RO" w:eastAsia="ro-RO"/>
              </w:rPr>
              <w:t>organis</w:t>
            </w:r>
            <w:r>
              <w:rPr>
                <w:bCs/>
                <w:color w:val="000000"/>
                <w:sz w:val="24"/>
                <w:szCs w:val="24"/>
                <w:lang w:val="ro-RO" w:eastAsia="ro-RO"/>
              </w:rPr>
              <w:t>melor (inclusiv viruși și micro</w:t>
            </w:r>
            <w:r w:rsidRPr="00D06DEA">
              <w:rPr>
                <w:bCs/>
                <w:color w:val="000000"/>
                <w:sz w:val="24"/>
                <w:szCs w:val="24"/>
                <w:lang w:val="ro-RO" w:eastAsia="ro-RO"/>
              </w:rPr>
              <w:t>organisme similare) sau celulelor umane, de plante sau de animale</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Provenind numai din produse de ori</w:t>
            </w:r>
            <w:r>
              <w:rPr>
                <w:color w:val="000000"/>
                <w:sz w:val="24"/>
                <w:szCs w:val="24"/>
                <w:lang w:val="ro-RO" w:eastAsia="ru-RU"/>
              </w:rPr>
              <w:t>gine animală</w:t>
            </w:r>
          </w:p>
        </w:tc>
      </w:tr>
      <w:tr w:rsidR="00CD2652" w:rsidRPr="00D06DEA" w:rsidTr="00182672">
        <w:trPr>
          <w:jc w:val="center"/>
        </w:trPr>
        <w:tc>
          <w:tcPr>
            <w:tcW w:w="947"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3822 00 00</w:t>
            </w:r>
          </w:p>
        </w:tc>
        <w:tc>
          <w:tcPr>
            <w:tcW w:w="246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Reactivi de diagnostic sau de laborator pe orice fel de suport și reactivi de diagnostic sau de laborator preparați, chiar prezentați pe un suport, alții decît ce</w:t>
            </w:r>
            <w:r>
              <w:rPr>
                <w:color w:val="000000"/>
                <w:sz w:val="24"/>
                <w:szCs w:val="24"/>
                <w:lang w:val="ro-RO" w:eastAsia="ru-RU"/>
              </w:rPr>
              <w:t>i de la pozițiile 3002 sau 3006</w:t>
            </w:r>
            <w:r w:rsidRPr="00D06DEA">
              <w:rPr>
                <w:color w:val="000000"/>
                <w:sz w:val="24"/>
                <w:szCs w:val="24"/>
                <w:lang w:val="ro-RO" w:eastAsia="ru-RU"/>
              </w:rPr>
              <w:t>; materiale de referință certificate</w:t>
            </w:r>
          </w:p>
        </w:tc>
        <w:tc>
          <w:tcPr>
            <w:tcW w:w="159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Provenind numai din produse de origine animală, cu e</w:t>
            </w:r>
            <w:r>
              <w:rPr>
                <w:color w:val="000000"/>
                <w:sz w:val="24"/>
                <w:szCs w:val="24"/>
                <w:lang w:val="ro-RO" w:eastAsia="ru-RU"/>
              </w:rPr>
              <w:t>xcepția dispozitivelor medicale</w:t>
            </w:r>
            <w:r w:rsidRPr="00D06DEA">
              <w:rPr>
                <w:color w:val="000000"/>
                <w:sz w:val="24"/>
                <w:szCs w:val="24"/>
                <w:lang w:val="ro-RO" w:eastAsia="ru-RU"/>
              </w:rPr>
              <w:t xml:space="preserve"> sau a dispozitivelor medicale pentru diagnostic </w:t>
            </w:r>
            <w:r w:rsidRPr="00D06DEA">
              <w:rPr>
                <w:i/>
                <w:iCs/>
                <w:color w:val="000000"/>
                <w:sz w:val="24"/>
                <w:szCs w:val="24"/>
                <w:lang w:val="ro-RO" w:eastAsia="ru-RU"/>
              </w:rPr>
              <w:t>in vitro</w:t>
            </w:r>
            <w:r w:rsidRPr="00D06DEA">
              <w:rPr>
                <w:color w:val="000000"/>
                <w:sz w:val="24"/>
                <w:szCs w:val="24"/>
                <w:lang w:val="ro-RO" w:eastAsia="ru-RU"/>
              </w:rPr>
              <w:t xml:space="preserve"> </w:t>
            </w:r>
          </w:p>
        </w:tc>
      </w:tr>
    </w:tbl>
    <w:p w:rsidR="00CD2652" w:rsidRPr="0033693E" w:rsidRDefault="00CD2652" w:rsidP="00CD2652">
      <w:pPr>
        <w:widowControl w:val="0"/>
        <w:autoSpaceDE w:val="0"/>
        <w:autoSpaceDN w:val="0"/>
        <w:adjustRightInd w:val="0"/>
        <w:ind w:firstLine="0"/>
        <w:rPr>
          <w:b/>
          <w:bCs/>
          <w:i/>
          <w:iCs/>
          <w:color w:val="000000"/>
          <w:sz w:val="24"/>
          <w:szCs w:val="22"/>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XIX. Piei brute (altele decît pieile cu blană) şi piei finite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4579"/>
        <w:gridCol w:w="4076"/>
      </w:tblGrid>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354"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095"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41 01</w:t>
            </w:r>
          </w:p>
        </w:tc>
        <w:tc>
          <w:tcPr>
            <w:tcW w:w="2354"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Piei brute de bovine (inclusiv de bivoli) sau de ecvidee (proaspete sau sărate, uscate, cenușărite, piclate sau altfel conservate, dar netăbăcite, nepergamentate sau altfel preparate), chiar epilate sau șpăltuite</w:t>
            </w:r>
          </w:p>
        </w:tc>
        <w:tc>
          <w:tcPr>
            <w:tcW w:w="209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Controalele veterinare se aplică numai în cazul pieilor proaspete, refrigerate sau tratate, inclusiv în cazul celor uscate, sărate uscat, sărate umed sau con</w:t>
            </w:r>
            <w:r>
              <w:rPr>
                <w:color w:val="000000"/>
                <w:sz w:val="24"/>
                <w:szCs w:val="24"/>
                <w:lang w:val="ro-RO" w:eastAsia="ru-RU"/>
              </w:rPr>
              <w:t>servate printr-un alt</w:t>
            </w:r>
            <w:r w:rsidRPr="00D06DEA">
              <w:rPr>
                <w:color w:val="000000"/>
                <w:sz w:val="24"/>
                <w:szCs w:val="24"/>
                <w:lang w:val="ro-RO" w:eastAsia="ru-RU"/>
              </w:rPr>
              <w:t xml:space="preserve"> </w:t>
            </w:r>
            <w:r>
              <w:rPr>
                <w:color w:val="000000"/>
                <w:sz w:val="24"/>
                <w:szCs w:val="24"/>
                <w:lang w:val="ro-RO" w:eastAsia="ru-RU"/>
              </w:rPr>
              <w:t xml:space="preserve">procedeu </w:t>
            </w:r>
            <w:r w:rsidRPr="00D06DEA">
              <w:rPr>
                <w:color w:val="000000"/>
                <w:sz w:val="24"/>
                <w:szCs w:val="24"/>
                <w:lang w:val="ro-RO" w:eastAsia="ru-RU"/>
              </w:rPr>
              <w:t>decît tăbăcirea sau un procedeu echivalent</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41 02</w:t>
            </w:r>
          </w:p>
        </w:tc>
        <w:tc>
          <w:tcPr>
            <w:tcW w:w="2354"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Piei brute de ovine (proaspete sau sărate, uscate, cenușărite, piclate sau altfel conservate, dar netăbăcite, nepergamentate sau altfel preparate)</w:t>
            </w:r>
            <w:r>
              <w:rPr>
                <w:color w:val="000000"/>
                <w:sz w:val="24"/>
                <w:szCs w:val="24"/>
                <w:lang w:val="ro-RO" w:eastAsia="ru-RU"/>
              </w:rPr>
              <w:t>,</w:t>
            </w:r>
            <w:r w:rsidRPr="00D06DEA">
              <w:rPr>
                <w:color w:val="000000"/>
                <w:sz w:val="24"/>
                <w:szCs w:val="24"/>
                <w:lang w:val="ro-RO" w:eastAsia="ru-RU"/>
              </w:rPr>
              <w:t xml:space="preserve"> chiar epilate sau șpăltuite</w:t>
            </w:r>
          </w:p>
        </w:tc>
        <w:tc>
          <w:tcPr>
            <w:tcW w:w="209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Controalele veterinare se aplică numai în cazul pieilor proaspete, refrigerate sau tratate, inclusiv în cazul celor uscate, sărate uscat, sărate umed sau conservate printr-un </w:t>
            </w:r>
            <w:r>
              <w:rPr>
                <w:color w:val="000000"/>
                <w:sz w:val="24"/>
                <w:szCs w:val="24"/>
                <w:lang w:val="ro-RO" w:eastAsia="ru-RU"/>
              </w:rPr>
              <w:t>alt</w:t>
            </w:r>
            <w:r w:rsidRPr="00D06DEA">
              <w:rPr>
                <w:color w:val="000000"/>
                <w:sz w:val="24"/>
                <w:szCs w:val="24"/>
                <w:lang w:val="ro-RO" w:eastAsia="ru-RU"/>
              </w:rPr>
              <w:t xml:space="preserve"> </w:t>
            </w:r>
            <w:r>
              <w:rPr>
                <w:color w:val="000000"/>
                <w:sz w:val="24"/>
                <w:szCs w:val="24"/>
                <w:lang w:val="ro-RO" w:eastAsia="ru-RU"/>
              </w:rPr>
              <w:t xml:space="preserve">procedeu </w:t>
            </w:r>
            <w:r w:rsidRPr="00D06DEA">
              <w:rPr>
                <w:color w:val="000000"/>
                <w:sz w:val="24"/>
                <w:szCs w:val="24"/>
                <w:lang w:val="ro-RO" w:eastAsia="ru-RU"/>
              </w:rPr>
              <w:t>decît tăbăc</w:t>
            </w:r>
            <w:r>
              <w:rPr>
                <w:color w:val="000000"/>
                <w:sz w:val="24"/>
                <w:szCs w:val="24"/>
                <w:lang w:val="ro-RO" w:eastAsia="ru-RU"/>
              </w:rPr>
              <w:t>irea sau un procedeu echivalent</w:t>
            </w:r>
          </w:p>
        </w:tc>
      </w:tr>
      <w:tr w:rsidR="00CD2652" w:rsidRPr="00D06DEA" w:rsidTr="00182672">
        <w:trPr>
          <w:jc w:val="center"/>
        </w:trPr>
        <w:tc>
          <w:tcPr>
            <w:tcW w:w="551"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41 03</w:t>
            </w:r>
          </w:p>
        </w:tc>
        <w:tc>
          <w:tcPr>
            <w:tcW w:w="2354"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 piei brute (proaspete sau sărate, uscate, cenușărite, piclate sau altfel conservate, dar netăbăcite, nepergamentate sau altfel preparate), chiar epilate sau șpăltuite</w:t>
            </w:r>
          </w:p>
        </w:tc>
        <w:tc>
          <w:tcPr>
            <w:tcW w:w="209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Controalele veterinare se aplică numai în cazul pieilor proaspete, refrigerate sau tratate, inclusiv în cazul celor uscate, sărate uscat, sărate umed sau conservate printr-un </w:t>
            </w:r>
            <w:r>
              <w:rPr>
                <w:color w:val="000000"/>
                <w:sz w:val="24"/>
                <w:szCs w:val="24"/>
                <w:lang w:val="ro-RO" w:eastAsia="ru-RU"/>
              </w:rPr>
              <w:t>alt</w:t>
            </w:r>
            <w:r w:rsidRPr="00D06DEA">
              <w:rPr>
                <w:color w:val="000000"/>
                <w:sz w:val="24"/>
                <w:szCs w:val="24"/>
                <w:lang w:val="ro-RO" w:eastAsia="ru-RU"/>
              </w:rPr>
              <w:t xml:space="preserve"> </w:t>
            </w:r>
            <w:r>
              <w:rPr>
                <w:color w:val="000000"/>
                <w:sz w:val="24"/>
                <w:szCs w:val="24"/>
                <w:lang w:val="ro-RO" w:eastAsia="ru-RU"/>
              </w:rPr>
              <w:t xml:space="preserve">procedeu </w:t>
            </w:r>
            <w:r w:rsidRPr="00D06DEA">
              <w:rPr>
                <w:color w:val="000000"/>
                <w:sz w:val="24"/>
                <w:szCs w:val="24"/>
                <w:lang w:val="ro-RO" w:eastAsia="ru-RU"/>
              </w:rPr>
              <w:t>decît tăbăc</w:t>
            </w:r>
            <w:r>
              <w:rPr>
                <w:color w:val="000000"/>
                <w:sz w:val="24"/>
                <w:szCs w:val="24"/>
                <w:lang w:val="ro-RO" w:eastAsia="ru-RU"/>
              </w:rPr>
              <w:t>irea sau un procedeu echivalent</w:t>
            </w:r>
          </w:p>
        </w:tc>
      </w:tr>
    </w:tbl>
    <w:p w:rsidR="00CD2652" w:rsidRPr="00AC1C4E" w:rsidRDefault="00CD2652" w:rsidP="00CD2652">
      <w:pPr>
        <w:widowControl w:val="0"/>
        <w:autoSpaceDE w:val="0"/>
        <w:autoSpaceDN w:val="0"/>
        <w:adjustRightInd w:val="0"/>
        <w:ind w:firstLine="0"/>
        <w:rPr>
          <w:rFonts w:eastAsia="Calibri"/>
          <w:bCs/>
          <w:color w:val="000000"/>
          <w:spacing w:val="-6"/>
          <w:sz w:val="24"/>
          <w:szCs w:val="28"/>
          <w:lang w:val="ro-RO" w:eastAsia="ro-RO"/>
        </w:rPr>
      </w:pPr>
    </w:p>
    <w:p w:rsidR="00CD2652" w:rsidRDefault="00CD2652" w:rsidP="00CD2652">
      <w:pPr>
        <w:widowControl w:val="0"/>
        <w:autoSpaceDE w:val="0"/>
        <w:autoSpaceDN w:val="0"/>
        <w:adjustRightInd w:val="0"/>
        <w:ind w:firstLine="0"/>
        <w:jc w:val="center"/>
        <w:rPr>
          <w:rFonts w:eastAsia="Calibri"/>
          <w:b/>
          <w:bCs/>
          <w:color w:val="000000"/>
          <w:spacing w:val="-6"/>
          <w:sz w:val="28"/>
          <w:szCs w:val="28"/>
          <w:lang w:val="ro-RO" w:eastAsia="ro-RO"/>
        </w:rPr>
      </w:pPr>
      <w:r w:rsidRPr="000D162F">
        <w:rPr>
          <w:rFonts w:eastAsia="Calibri"/>
          <w:b/>
          <w:bCs/>
          <w:color w:val="000000"/>
          <w:spacing w:val="-6"/>
          <w:sz w:val="28"/>
          <w:szCs w:val="28"/>
          <w:lang w:val="ro-RO" w:eastAsia="ro-RO"/>
        </w:rPr>
        <w:t xml:space="preserve">XX. Obiecte din piele; articole de curelărie sau de şelărie; articole de voiaj, </w:t>
      </w:r>
    </w:p>
    <w:p w:rsidR="00CD2652" w:rsidRPr="000D162F" w:rsidRDefault="00CD2652" w:rsidP="00CD2652">
      <w:pPr>
        <w:widowControl w:val="0"/>
        <w:autoSpaceDE w:val="0"/>
        <w:autoSpaceDN w:val="0"/>
        <w:adjustRightInd w:val="0"/>
        <w:ind w:firstLine="0"/>
        <w:jc w:val="center"/>
        <w:rPr>
          <w:rFonts w:eastAsia="Calibri"/>
          <w:b/>
          <w:bCs/>
          <w:color w:val="000000"/>
          <w:spacing w:val="-6"/>
          <w:sz w:val="28"/>
          <w:szCs w:val="28"/>
          <w:lang w:val="ro-RO" w:eastAsia="ro-RO"/>
        </w:rPr>
      </w:pPr>
      <w:r w:rsidRPr="000D162F">
        <w:rPr>
          <w:rFonts w:eastAsia="Calibri"/>
          <w:b/>
          <w:bCs/>
          <w:color w:val="000000"/>
          <w:spacing w:val="-6"/>
          <w:sz w:val="28"/>
          <w:szCs w:val="28"/>
          <w:lang w:val="ro-RO" w:eastAsia="ro-RO"/>
        </w:rPr>
        <w:t xml:space="preserve">genți de mînă </w:t>
      </w:r>
      <w:r w:rsidRPr="000D162F">
        <w:rPr>
          <w:rFonts w:eastAsia="Calibri"/>
          <w:b/>
          <w:bCs/>
          <w:color w:val="000000"/>
          <w:spacing w:val="-4"/>
          <w:sz w:val="28"/>
          <w:szCs w:val="28"/>
          <w:lang w:val="ro-RO" w:eastAsia="ro-RO"/>
        </w:rPr>
        <w:t>şi</w:t>
      </w:r>
      <w:r w:rsidRPr="000D162F">
        <w:rPr>
          <w:rFonts w:eastAsia="Calibri"/>
          <w:b/>
          <w:bCs/>
          <w:color w:val="000000"/>
          <w:spacing w:val="-6"/>
          <w:sz w:val="28"/>
          <w:szCs w:val="28"/>
          <w:lang w:val="ro-RO" w:eastAsia="ro-RO"/>
        </w:rPr>
        <w:t xml:space="preserve"> articole similare; articole din intestine de animale</w:t>
      </w:r>
    </w:p>
    <w:p w:rsidR="00CD2652" w:rsidRPr="000D162F" w:rsidRDefault="00CD2652" w:rsidP="00CD2652">
      <w:pPr>
        <w:kinsoku w:val="0"/>
        <w:overflowPunct w:val="0"/>
        <w:ind w:firstLine="0"/>
        <w:jc w:val="center"/>
        <w:textAlignment w:val="baseline"/>
        <w:rPr>
          <w:b/>
          <w:bCs/>
          <w:color w:val="000000"/>
          <w:spacing w:val="-6"/>
          <w:sz w:val="28"/>
          <w:szCs w:val="28"/>
          <w:lang w:val="ro-RO" w:eastAsia="ro-RO"/>
        </w:rPr>
      </w:pPr>
      <w:r w:rsidRPr="000D162F">
        <w:rPr>
          <w:b/>
          <w:bCs/>
          <w:color w:val="000000"/>
          <w:spacing w:val="-6"/>
          <w:sz w:val="28"/>
          <w:szCs w:val="28"/>
          <w:lang w:val="ro-RO" w:eastAsia="ro-RO"/>
        </w:rPr>
        <w:t>(altele decît cele de la viermii de mătase)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5350"/>
        <w:gridCol w:w="2799"/>
      </w:tblGrid>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750"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439"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lastRenderedPageBreak/>
              <w:t>Ex 4206 00 00</w:t>
            </w:r>
          </w:p>
        </w:tc>
        <w:tc>
          <w:tcPr>
            <w:tcW w:w="275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Articole din intestine de animale (altele decît cele de la viermii de mătase), din bășici, din vezici sau din tendoane</w:t>
            </w:r>
          </w:p>
        </w:tc>
        <w:tc>
          <w:tcPr>
            <w:tcW w:w="143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Include materialele pentru fabricarea produselor de mestecat pentru cîini</w:t>
            </w:r>
          </w:p>
        </w:tc>
      </w:tr>
    </w:tbl>
    <w:p w:rsidR="00CD2652" w:rsidRPr="00AB6A48" w:rsidRDefault="00CD2652" w:rsidP="00CD2652">
      <w:pPr>
        <w:widowControl w:val="0"/>
        <w:autoSpaceDE w:val="0"/>
        <w:autoSpaceDN w:val="0"/>
        <w:adjustRightInd w:val="0"/>
        <w:ind w:firstLine="0"/>
        <w:rPr>
          <w:rFonts w:eastAsia="Calibri"/>
          <w:color w:val="000000"/>
          <w:sz w:val="24"/>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XXI. Blănuri şi blănuri artificiale; articole din acestea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5684"/>
        <w:gridCol w:w="2500"/>
      </w:tblGrid>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922"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285"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793"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43 01</w:t>
            </w:r>
          </w:p>
        </w:tc>
        <w:tc>
          <w:tcPr>
            <w:tcW w:w="2922"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Blănuri brute (inclusiv capete, cozi, labe și alte părți utilizabile în blănărie), altele decît pieile brute și pie</w:t>
            </w:r>
            <w:r>
              <w:rPr>
                <w:color w:val="000000"/>
                <w:sz w:val="24"/>
                <w:szCs w:val="24"/>
                <w:lang w:val="ro-RO" w:eastAsia="ru-RU"/>
              </w:rPr>
              <w:t>ile tăbăcite de la poziția 4101</w:t>
            </w:r>
            <w:r w:rsidRPr="00D06DEA">
              <w:rPr>
                <w:color w:val="000000"/>
                <w:sz w:val="24"/>
                <w:szCs w:val="24"/>
                <w:lang w:val="ro-RO" w:eastAsia="ru-RU"/>
              </w:rPr>
              <w:t>, 4102 sau 4103</w:t>
            </w:r>
          </w:p>
        </w:tc>
        <w:tc>
          <w:tcPr>
            <w:tcW w:w="1285"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Pr>
                <w:color w:val="000000"/>
                <w:sz w:val="24"/>
                <w:szCs w:val="24"/>
                <w:lang w:val="ro-RO" w:eastAsia="ru-RU"/>
              </w:rPr>
              <w:t>Toate</w:t>
            </w:r>
          </w:p>
          <w:p w:rsidR="00CD2652" w:rsidRPr="00D06DEA" w:rsidRDefault="00CD2652" w:rsidP="00182672">
            <w:pPr>
              <w:ind w:left="326" w:firstLine="0"/>
              <w:textAlignment w:val="baseline"/>
              <w:rPr>
                <w:color w:val="000000"/>
                <w:sz w:val="24"/>
                <w:szCs w:val="24"/>
                <w:lang w:val="ro-RO" w:eastAsia="ru-RU"/>
              </w:rPr>
            </w:pPr>
          </w:p>
        </w:tc>
      </w:tr>
    </w:tbl>
    <w:p w:rsidR="00CD2652" w:rsidRPr="00AB6A48" w:rsidRDefault="00CD2652" w:rsidP="00CD2652">
      <w:pPr>
        <w:shd w:val="clear" w:color="auto" w:fill="FFFFFF"/>
        <w:ind w:firstLine="0"/>
        <w:jc w:val="left"/>
        <w:textAlignment w:val="baseline"/>
        <w:rPr>
          <w:b/>
          <w:bCs/>
          <w:i/>
          <w:iCs/>
          <w:color w:val="000000"/>
          <w:sz w:val="24"/>
          <w:szCs w:val="22"/>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2"/>
          <w:szCs w:val="22"/>
          <w:lang w:val="ro-RO" w:eastAsia="ro-RO"/>
        </w:rPr>
      </w:pPr>
      <w:r w:rsidRPr="000D162F">
        <w:rPr>
          <w:rFonts w:eastAsia="Calibri"/>
          <w:b/>
          <w:color w:val="000000"/>
          <w:sz w:val="28"/>
          <w:szCs w:val="28"/>
          <w:lang w:val="ro-RO" w:eastAsia="ro-RO"/>
        </w:rPr>
        <w:t>XXII. Lînă, păr fin sau grosier de animale; fire şi ţesături din păr de cal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1"/>
        <w:gridCol w:w="5089"/>
        <w:gridCol w:w="3397"/>
      </w:tblGrid>
      <w:tr w:rsidR="00CD2652" w:rsidRPr="00D06DEA" w:rsidTr="00182672">
        <w:trPr>
          <w:jc w:val="center"/>
        </w:trPr>
        <w:tc>
          <w:tcPr>
            <w:tcW w:w="638"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616"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746"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638"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51 01</w:t>
            </w:r>
          </w:p>
        </w:tc>
        <w:tc>
          <w:tcPr>
            <w:tcW w:w="261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Lînă necardată sau nepieptănată</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Lînă netratată</w:t>
            </w:r>
          </w:p>
        </w:tc>
      </w:tr>
      <w:tr w:rsidR="00CD2652" w:rsidRPr="00D06DEA" w:rsidTr="00182672">
        <w:trPr>
          <w:jc w:val="center"/>
        </w:trPr>
        <w:tc>
          <w:tcPr>
            <w:tcW w:w="638"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51 02</w:t>
            </w:r>
          </w:p>
        </w:tc>
        <w:tc>
          <w:tcPr>
            <w:tcW w:w="261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Păr fin sau grosier de animale, necardat sau nepieptănat</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Păr netratat, inclusiv păr grosier de pe părțile laterale ale bovinelor sau cabalinelor</w:t>
            </w:r>
          </w:p>
        </w:tc>
      </w:tr>
      <w:tr w:rsidR="00CD2652" w:rsidRPr="00D06DEA" w:rsidTr="00182672">
        <w:trPr>
          <w:jc w:val="center"/>
        </w:trPr>
        <w:tc>
          <w:tcPr>
            <w:tcW w:w="638"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51 03</w:t>
            </w:r>
          </w:p>
        </w:tc>
        <w:tc>
          <w:tcPr>
            <w:tcW w:w="261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Deșeuri de lînă sau de păr fin </w:t>
            </w:r>
            <w:r>
              <w:rPr>
                <w:color w:val="000000"/>
                <w:sz w:val="24"/>
                <w:szCs w:val="24"/>
                <w:lang w:val="ro-RO" w:eastAsia="ru-RU"/>
              </w:rPr>
              <w:t>ori</w:t>
            </w:r>
            <w:r w:rsidRPr="00D06DEA">
              <w:rPr>
                <w:color w:val="000000"/>
                <w:sz w:val="24"/>
                <w:szCs w:val="24"/>
                <w:lang w:val="ro-RO" w:eastAsia="ru-RU"/>
              </w:rPr>
              <w:t xml:space="preserve"> grosier de animale, inclusiv deșeuri de fire, cu excepția destrămăturii</w:t>
            </w:r>
          </w:p>
        </w:tc>
        <w:tc>
          <w:tcPr>
            <w:tcW w:w="174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Lînă sau păr netratate</w:t>
            </w:r>
          </w:p>
        </w:tc>
      </w:tr>
    </w:tbl>
    <w:p w:rsidR="00CD2652" w:rsidRPr="009E4E7C" w:rsidRDefault="00CD2652" w:rsidP="00CD2652">
      <w:pPr>
        <w:shd w:val="clear" w:color="auto" w:fill="FFFFFF"/>
        <w:ind w:firstLine="0"/>
        <w:jc w:val="left"/>
        <w:textAlignment w:val="baseline"/>
        <w:rPr>
          <w:b/>
          <w:bCs/>
          <w:i/>
          <w:iCs/>
          <w:color w:val="000000"/>
          <w:sz w:val="24"/>
          <w:szCs w:val="22"/>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 xml:space="preserve">XXIII. Pene şi puf prelucrate şi articole din pene sau din puf;  </w:t>
      </w: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flori artificiale; articole din păr uman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2957"/>
        <w:gridCol w:w="5192"/>
      </w:tblGrid>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1520"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669"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6701 00 00</w:t>
            </w:r>
          </w:p>
        </w:tc>
        <w:tc>
          <w:tcPr>
            <w:tcW w:w="152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Piei și alte părți ale păsărilor, acoperite cu pene sau cu puf, pene, părți de pene, puf și articole din aceste materiale (altele decît produsele de la poziția 0505 și decît tijele penelor, prelucrate)</w:t>
            </w:r>
          </w:p>
        </w:tc>
        <w:tc>
          <w:tcPr>
            <w:tcW w:w="266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piei și alte părți ale păsărilor, acoperite cu pene sau cu puf, pene și puf, pene și părți de pene care au fost supuse unui tratament, altul decît un tratament simplu de curățare, dezinfecție sau conservare.</w:t>
            </w:r>
          </w:p>
          <w:p w:rsidR="00CD2652" w:rsidRPr="00D06DEA" w:rsidRDefault="00CD2652" w:rsidP="00182672">
            <w:pPr>
              <w:ind w:firstLine="0"/>
              <w:jc w:val="left"/>
              <w:textAlignment w:val="baseline"/>
              <w:rPr>
                <w:color w:val="000000"/>
                <w:sz w:val="24"/>
                <w:szCs w:val="24"/>
                <w:lang w:val="ro-RO" w:eastAsia="ru-RU"/>
              </w:rPr>
            </w:pPr>
            <w:r>
              <w:rPr>
                <w:color w:val="000000"/>
                <w:sz w:val="24"/>
                <w:szCs w:val="24"/>
                <w:lang w:val="ro-RO" w:eastAsia="ru-RU"/>
              </w:rPr>
              <w:t>Articole</w:t>
            </w:r>
            <w:r w:rsidRPr="00D06DEA">
              <w:rPr>
                <w:color w:val="000000"/>
                <w:sz w:val="24"/>
                <w:szCs w:val="24"/>
                <w:lang w:val="ro-RO" w:eastAsia="ru-RU"/>
              </w:rPr>
              <w:t xml:space="preserve"> din piei, pene sau puf și părți de pene neprelucrat</w:t>
            </w:r>
            <w:r>
              <w:rPr>
                <w:color w:val="000000"/>
                <w:sz w:val="24"/>
                <w:szCs w:val="24"/>
                <w:lang w:val="ro-RO" w:eastAsia="ru-RU"/>
              </w:rPr>
              <w:t>e sau doar curățate; de exemplu</w:t>
            </w:r>
            <w:r w:rsidRPr="00D06DEA">
              <w:rPr>
                <w:color w:val="000000"/>
                <w:sz w:val="24"/>
                <w:szCs w:val="24"/>
                <w:lang w:val="ro-RO" w:eastAsia="ru-RU"/>
              </w:rPr>
              <w:t xml:space="preserve"> pene ale căror tije au fost armate sau legate pentru utilizare ca, de exemplu, suporturi pentru pălării și, de asemenea, pene compuse asamblate din elemente diferite, garnituri din pene sau puf, de exem</w:t>
            </w:r>
            <w:r>
              <w:rPr>
                <w:color w:val="000000"/>
                <w:sz w:val="24"/>
                <w:szCs w:val="24"/>
                <w:lang w:val="ro-RO" w:eastAsia="ru-RU"/>
              </w:rPr>
              <w:t>plu pentru pălării, boa, gulere,</w:t>
            </w:r>
            <w:r w:rsidRPr="00D06DEA">
              <w:rPr>
                <w:color w:val="000000"/>
                <w:sz w:val="24"/>
                <w:szCs w:val="24"/>
                <w:lang w:val="ro-RO" w:eastAsia="ru-RU"/>
              </w:rPr>
              <w:t xml:space="preserve"> cu excepția penelor decorative tratate, a penelor tratate purtate de călători pentru uz personal sau a penelor tratate expediate unor persoane p</w:t>
            </w:r>
            <w:r>
              <w:rPr>
                <w:color w:val="000000"/>
                <w:sz w:val="24"/>
                <w:szCs w:val="24"/>
                <w:lang w:val="ro-RO" w:eastAsia="ru-RU"/>
              </w:rPr>
              <w:t>rivate în scopuri neindustriale</w:t>
            </w:r>
          </w:p>
        </w:tc>
      </w:tr>
    </w:tbl>
    <w:p w:rsidR="00CD2652" w:rsidRPr="00865CFD" w:rsidRDefault="00CD2652" w:rsidP="00CD2652">
      <w:pPr>
        <w:widowControl w:val="0"/>
        <w:autoSpaceDE w:val="0"/>
        <w:autoSpaceDN w:val="0"/>
        <w:adjustRightInd w:val="0"/>
        <w:ind w:firstLine="0"/>
        <w:jc w:val="center"/>
        <w:rPr>
          <w:rFonts w:eastAsia="Calibri"/>
          <w:color w:val="000000"/>
          <w:sz w:val="24"/>
          <w:szCs w:val="28"/>
          <w:lang w:val="ro-RO" w:eastAsia="ro-RO"/>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 xml:space="preserve">XXIV. Jucării, jocuri, articole pentru divertisment sau pentru sport; </w:t>
      </w: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părţi şi accesorii ale acestora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3"/>
        <w:gridCol w:w="5087"/>
        <w:gridCol w:w="2947"/>
      </w:tblGrid>
      <w:tr w:rsidR="00CD2652" w:rsidRPr="00D06DEA" w:rsidTr="00182672">
        <w:trPr>
          <w:jc w:val="center"/>
        </w:trPr>
        <w:tc>
          <w:tcPr>
            <w:tcW w:w="870"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615"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1516"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70"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9508 10 00</w:t>
            </w:r>
          </w:p>
        </w:tc>
        <w:tc>
          <w:tcPr>
            <w:tcW w:w="261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Circuri ambulante și menajerii ambulante</w:t>
            </w:r>
          </w:p>
        </w:tc>
        <w:tc>
          <w:tcPr>
            <w:tcW w:w="151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w:t>
            </w:r>
            <w:r>
              <w:rPr>
                <w:color w:val="000000"/>
                <w:sz w:val="24"/>
                <w:szCs w:val="24"/>
                <w:lang w:val="ro-RO" w:eastAsia="ru-RU"/>
              </w:rPr>
              <w:t xml:space="preserve"> cu animale vii</w:t>
            </w:r>
          </w:p>
        </w:tc>
      </w:tr>
      <w:tr w:rsidR="00CD2652" w:rsidRPr="00D06DEA" w:rsidTr="00182672">
        <w:trPr>
          <w:jc w:val="center"/>
        </w:trPr>
        <w:tc>
          <w:tcPr>
            <w:tcW w:w="870" w:type="pct"/>
            <w:tcMar>
              <w:top w:w="25" w:type="dxa"/>
              <w:left w:w="63" w:type="dxa"/>
              <w:bottom w:w="25" w:type="dxa"/>
              <w:right w:w="25" w:type="dxa"/>
            </w:tcMar>
            <w:hideMark/>
          </w:tcPr>
          <w:p w:rsidR="00CD2652" w:rsidRPr="00D06DEA" w:rsidRDefault="00CD2652" w:rsidP="00182672">
            <w:pPr>
              <w:ind w:firstLine="0"/>
              <w:textAlignment w:val="baseline"/>
              <w:rPr>
                <w:color w:val="000000"/>
                <w:sz w:val="24"/>
                <w:szCs w:val="24"/>
                <w:lang w:val="ro-RO" w:eastAsia="ru-RU"/>
              </w:rPr>
            </w:pPr>
            <w:r w:rsidRPr="00D06DEA">
              <w:rPr>
                <w:color w:val="000000"/>
                <w:sz w:val="24"/>
                <w:szCs w:val="24"/>
                <w:lang w:val="ro-RO" w:eastAsia="ru-RU"/>
              </w:rPr>
              <w:t>Ex 9508 90 00</w:t>
            </w:r>
          </w:p>
        </w:tc>
        <w:tc>
          <w:tcPr>
            <w:tcW w:w="2615"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Altele: atracții pentru bîlciuri, teatre ambulante</w:t>
            </w:r>
          </w:p>
        </w:tc>
        <w:tc>
          <w:tcPr>
            <w:tcW w:w="1516"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cu animale vii</w:t>
            </w:r>
          </w:p>
        </w:tc>
      </w:tr>
    </w:tbl>
    <w:p w:rsidR="00CD2652" w:rsidRPr="006D2D5C" w:rsidRDefault="00CD2652" w:rsidP="00CD2652">
      <w:pPr>
        <w:shd w:val="clear" w:color="auto" w:fill="FFFFFF"/>
        <w:ind w:firstLine="0"/>
        <w:jc w:val="left"/>
        <w:textAlignment w:val="baseline"/>
        <w:rPr>
          <w:b/>
          <w:bCs/>
          <w:color w:val="000000"/>
          <w:sz w:val="24"/>
          <w:szCs w:val="16"/>
          <w:lang w:val="ro-RO" w:eastAsia="ru-RU"/>
        </w:rPr>
      </w:pPr>
    </w:p>
    <w:p w:rsidR="00CD2652" w:rsidRPr="000D162F" w:rsidRDefault="00CD2652" w:rsidP="00CD2652">
      <w:pPr>
        <w:widowControl w:val="0"/>
        <w:autoSpaceDE w:val="0"/>
        <w:autoSpaceDN w:val="0"/>
        <w:adjustRightInd w:val="0"/>
        <w:ind w:firstLine="0"/>
        <w:jc w:val="center"/>
        <w:rPr>
          <w:rFonts w:eastAsia="Calibri"/>
          <w:b/>
          <w:color w:val="000000"/>
          <w:sz w:val="28"/>
          <w:szCs w:val="28"/>
          <w:lang w:val="ro-RO" w:eastAsia="ro-RO"/>
        </w:rPr>
      </w:pPr>
      <w:r w:rsidRPr="000D162F">
        <w:rPr>
          <w:rFonts w:eastAsia="Calibri"/>
          <w:b/>
          <w:color w:val="000000"/>
          <w:sz w:val="28"/>
          <w:szCs w:val="28"/>
          <w:lang w:val="ro-RO" w:eastAsia="ro-RO"/>
        </w:rPr>
        <w:t>XXV. Obiecte de artă, obiecte de colecţie şi antichităţi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7"/>
        <w:gridCol w:w="4008"/>
        <w:gridCol w:w="4142"/>
      </w:tblGrid>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 NC</w:t>
            </w:r>
          </w:p>
        </w:tc>
        <w:tc>
          <w:tcPr>
            <w:tcW w:w="2060"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Descriere</w:t>
            </w:r>
          </w:p>
        </w:tc>
        <w:tc>
          <w:tcPr>
            <w:tcW w:w="2129"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Calificare și explicație</w:t>
            </w:r>
          </w:p>
        </w:tc>
      </w:tr>
      <w:tr w:rsidR="00CD2652" w:rsidRPr="00D06DEA" w:rsidTr="00182672">
        <w:trPr>
          <w:jc w:val="center"/>
        </w:trPr>
        <w:tc>
          <w:tcPr>
            <w:tcW w:w="811" w:type="pct"/>
            <w:tcMar>
              <w:top w:w="25" w:type="dxa"/>
              <w:left w:w="63" w:type="dxa"/>
              <w:bottom w:w="25" w:type="dxa"/>
              <w:right w:w="25" w:type="dxa"/>
            </w:tcMar>
            <w:hideMark/>
          </w:tcPr>
          <w:p w:rsidR="00CD2652" w:rsidRPr="00D06DEA" w:rsidRDefault="00CD2652" w:rsidP="00182672">
            <w:pPr>
              <w:ind w:firstLine="0"/>
              <w:jc w:val="center"/>
              <w:textAlignment w:val="baseline"/>
              <w:rPr>
                <w:color w:val="000000"/>
                <w:sz w:val="24"/>
                <w:szCs w:val="24"/>
                <w:lang w:val="ro-RO" w:eastAsia="ru-RU"/>
              </w:rPr>
            </w:pPr>
            <w:r w:rsidRPr="00D06DEA">
              <w:rPr>
                <w:color w:val="000000"/>
                <w:sz w:val="24"/>
                <w:szCs w:val="24"/>
                <w:lang w:val="ro-RO" w:eastAsia="ru-RU"/>
              </w:rPr>
              <w:t>Ex 9705 00 00</w:t>
            </w:r>
          </w:p>
        </w:tc>
        <w:tc>
          <w:tcPr>
            <w:tcW w:w="2060"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Colecții și specimene pentru colecții de zoologie, de botanică, de mineralogie, de anatomie sau care prezintă un interes istoric, arheologic, paleontologic, etnografic sau numismatic</w:t>
            </w:r>
          </w:p>
        </w:tc>
        <w:tc>
          <w:tcPr>
            <w:tcW w:w="2129"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Numai produse provenite de la animale.</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Sînt excluse trofeele de vînătoare de la mamifere copitate sau păsări, care au suferit un </w:t>
            </w:r>
            <w:r>
              <w:rPr>
                <w:color w:val="000000"/>
                <w:sz w:val="24"/>
                <w:szCs w:val="24"/>
                <w:lang w:val="ro-RO" w:eastAsia="ru-RU"/>
              </w:rPr>
              <w:t>tratament taxidermic complet, c</w:t>
            </w:r>
            <w:r w:rsidRPr="00D06DEA">
              <w:rPr>
                <w:color w:val="000000"/>
                <w:sz w:val="24"/>
                <w:szCs w:val="24"/>
                <w:lang w:val="ro-RO" w:eastAsia="ru-RU"/>
              </w:rPr>
              <w:t xml:space="preserve">e le asigură conservarea la temperaturile ambiante, precum și trofeele de vînătoare </w:t>
            </w:r>
            <w:r w:rsidRPr="00D06DEA">
              <w:rPr>
                <w:color w:val="000000"/>
                <w:sz w:val="24"/>
                <w:szCs w:val="24"/>
                <w:lang w:val="ro-RO" w:eastAsia="ru-RU"/>
              </w:rPr>
              <w:lastRenderedPageBreak/>
              <w:t>de la alte specii decît mamiferele copitate și păsările (tratate sau netratate)</w:t>
            </w:r>
          </w:p>
        </w:tc>
      </w:tr>
    </w:tbl>
    <w:p w:rsidR="00CD2652" w:rsidRPr="00D06DEA" w:rsidRDefault="00CD2652" w:rsidP="00CD2652">
      <w:pPr>
        <w:shd w:val="clear" w:color="auto" w:fill="FFFFFF"/>
        <w:spacing w:after="100"/>
        <w:ind w:firstLine="0"/>
        <w:jc w:val="center"/>
        <w:textAlignment w:val="baseline"/>
        <w:rPr>
          <w:i/>
          <w:iCs/>
          <w:color w:val="000000"/>
          <w:sz w:val="16"/>
          <w:szCs w:val="16"/>
          <w:lang w:val="ro-RO" w:eastAsia="ru-RU"/>
        </w:rPr>
      </w:pPr>
    </w:p>
    <w:p w:rsidR="00CD2652" w:rsidRPr="00CD2652" w:rsidRDefault="00CD2652" w:rsidP="00CD2652">
      <w:pPr>
        <w:shd w:val="clear" w:color="auto" w:fill="FFFFFF"/>
        <w:ind w:left="5040"/>
        <w:jc w:val="right"/>
        <w:textAlignment w:val="baseline"/>
        <w:rPr>
          <w:iCs/>
          <w:color w:val="000000"/>
          <w:sz w:val="24"/>
          <w:szCs w:val="24"/>
          <w:lang w:val="ro-RO" w:eastAsia="ru-RU"/>
        </w:rPr>
      </w:pPr>
      <w:r w:rsidRPr="00CD2652">
        <w:rPr>
          <w:iCs/>
          <w:color w:val="000000"/>
          <w:sz w:val="24"/>
          <w:szCs w:val="24"/>
          <w:lang w:val="ro-RO" w:eastAsia="ru-RU"/>
        </w:rPr>
        <w:t>Anexa nr. 2</w:t>
      </w:r>
    </w:p>
    <w:p w:rsidR="00CD2652" w:rsidRPr="00CD2652" w:rsidRDefault="00CD2652" w:rsidP="00CD2652">
      <w:pPr>
        <w:shd w:val="clear" w:color="auto" w:fill="FFFFFF"/>
        <w:ind w:left="5040" w:firstLine="0"/>
        <w:jc w:val="right"/>
        <w:textAlignment w:val="baseline"/>
        <w:rPr>
          <w:iCs/>
          <w:color w:val="000000"/>
          <w:sz w:val="24"/>
          <w:szCs w:val="24"/>
          <w:lang w:val="ro-RO" w:eastAsia="ru-RU"/>
        </w:rPr>
      </w:pPr>
      <w:r w:rsidRPr="00CD2652">
        <w:rPr>
          <w:iCs/>
          <w:color w:val="000000"/>
          <w:sz w:val="24"/>
          <w:szCs w:val="24"/>
          <w:lang w:val="ro-RO" w:eastAsia="ru-RU"/>
        </w:rPr>
        <w:t xml:space="preserve">la Nomenclatorul mărfurilor </w:t>
      </w:r>
    </w:p>
    <w:p w:rsidR="00CD2652" w:rsidRPr="00CD2652" w:rsidRDefault="00CD2652" w:rsidP="00CD2652">
      <w:pPr>
        <w:shd w:val="clear" w:color="auto" w:fill="FFFFFF"/>
        <w:ind w:left="5040" w:firstLine="0"/>
        <w:jc w:val="right"/>
        <w:textAlignment w:val="baseline"/>
        <w:rPr>
          <w:iCs/>
          <w:color w:val="000000"/>
          <w:sz w:val="24"/>
          <w:szCs w:val="24"/>
          <w:lang w:val="ro-RO" w:eastAsia="ru-RU"/>
        </w:rPr>
      </w:pPr>
      <w:r w:rsidRPr="00CD2652">
        <w:rPr>
          <w:iCs/>
          <w:color w:val="000000"/>
          <w:sz w:val="24"/>
          <w:szCs w:val="24"/>
          <w:lang w:val="ro-RO" w:eastAsia="ru-RU"/>
        </w:rPr>
        <w:t>supuse controlului sanitar-veterinar</w:t>
      </w:r>
    </w:p>
    <w:p w:rsidR="00CD2652" w:rsidRPr="00CD2652" w:rsidRDefault="00CD2652" w:rsidP="00CD2652">
      <w:pPr>
        <w:shd w:val="clear" w:color="auto" w:fill="FFFFFF"/>
        <w:ind w:firstLine="0"/>
        <w:jc w:val="left"/>
        <w:textAlignment w:val="baseline"/>
        <w:rPr>
          <w:b/>
          <w:bCs/>
          <w:color w:val="000000"/>
          <w:sz w:val="24"/>
          <w:szCs w:val="24"/>
          <w:lang w:val="ro-RO" w:eastAsia="ru-RU"/>
        </w:rPr>
      </w:pPr>
    </w:p>
    <w:p w:rsidR="00CD2652" w:rsidRPr="00CD2652" w:rsidRDefault="00CD2652" w:rsidP="00CD2652">
      <w:pPr>
        <w:shd w:val="clear" w:color="auto" w:fill="FFFFFF"/>
        <w:ind w:firstLine="0"/>
        <w:jc w:val="center"/>
        <w:textAlignment w:val="baseline"/>
        <w:rPr>
          <w:b/>
          <w:bCs/>
          <w:color w:val="000000"/>
          <w:sz w:val="24"/>
          <w:szCs w:val="24"/>
          <w:lang w:val="ro-RO" w:eastAsia="ru-RU"/>
        </w:rPr>
      </w:pPr>
      <w:r w:rsidRPr="00CD2652">
        <w:rPr>
          <w:b/>
          <w:bCs/>
          <w:color w:val="000000"/>
          <w:sz w:val="24"/>
          <w:szCs w:val="24"/>
          <w:lang w:val="ro-RO" w:eastAsia="ru-RU"/>
        </w:rPr>
        <w:t xml:space="preserve">LISTA </w:t>
      </w:r>
    </w:p>
    <w:p w:rsidR="00CD2652" w:rsidRPr="00CD2652" w:rsidRDefault="00CD2652" w:rsidP="00CD2652">
      <w:pPr>
        <w:shd w:val="clear" w:color="auto" w:fill="FFFFFF"/>
        <w:ind w:firstLine="0"/>
        <w:jc w:val="center"/>
        <w:textAlignment w:val="baseline"/>
        <w:rPr>
          <w:b/>
          <w:bCs/>
          <w:color w:val="000000"/>
          <w:sz w:val="24"/>
          <w:szCs w:val="24"/>
          <w:lang w:val="ro-RO" w:eastAsia="ru-RU"/>
        </w:rPr>
      </w:pPr>
      <w:r w:rsidRPr="00CD2652">
        <w:rPr>
          <w:b/>
          <w:bCs/>
          <w:color w:val="000000"/>
          <w:sz w:val="24"/>
          <w:szCs w:val="24"/>
          <w:lang w:val="ro-RO" w:eastAsia="ru-RU"/>
        </w:rPr>
        <w:t xml:space="preserve">de produse și alimente compuse care </w:t>
      </w:r>
      <w:bookmarkStart w:id="0" w:name="_GoBack"/>
      <w:bookmarkEnd w:id="0"/>
      <w:r w:rsidRPr="00CD2652">
        <w:rPr>
          <w:b/>
          <w:bCs/>
          <w:color w:val="000000"/>
          <w:sz w:val="24"/>
          <w:szCs w:val="24"/>
          <w:lang w:val="ro-RO" w:eastAsia="ru-RU"/>
        </w:rPr>
        <w:t xml:space="preserve">nu se supun controalelor veterinare, </w:t>
      </w:r>
    </w:p>
    <w:p w:rsidR="00CD2652" w:rsidRPr="00CD2652" w:rsidRDefault="00CD2652" w:rsidP="00CD2652">
      <w:pPr>
        <w:shd w:val="clear" w:color="auto" w:fill="FFFFFF"/>
        <w:ind w:firstLine="0"/>
        <w:jc w:val="center"/>
        <w:textAlignment w:val="baseline"/>
        <w:rPr>
          <w:b/>
          <w:bCs/>
          <w:color w:val="000000"/>
          <w:sz w:val="24"/>
          <w:szCs w:val="24"/>
          <w:lang w:val="ro-RO" w:eastAsia="ru-RU"/>
        </w:rPr>
      </w:pPr>
      <w:r w:rsidRPr="00CD2652">
        <w:rPr>
          <w:b/>
          <w:bCs/>
          <w:color w:val="000000"/>
          <w:sz w:val="24"/>
          <w:szCs w:val="24"/>
          <w:lang w:val="ro-RO" w:eastAsia="ru-RU"/>
        </w:rPr>
        <w:t>în conformitate cu pct. 6 subpct. 2) din prezentul Nomenclator</w:t>
      </w:r>
    </w:p>
    <w:p w:rsidR="00CD2652" w:rsidRPr="00CD2652" w:rsidRDefault="00CD2652" w:rsidP="00CD2652">
      <w:pPr>
        <w:shd w:val="clear" w:color="auto" w:fill="FFFFFF"/>
        <w:ind w:firstLine="0"/>
        <w:jc w:val="center"/>
        <w:textAlignment w:val="baseline"/>
        <w:rPr>
          <w:b/>
          <w:bCs/>
          <w:color w:val="000000"/>
          <w:sz w:val="24"/>
          <w:szCs w:val="24"/>
          <w:lang w:val="ro-RO" w:eastAsia="ru-RU"/>
        </w:rPr>
      </w:pP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 xml:space="preserve">Prezenta listă enumeră produsele și alimentele compuse, în conformitate cu </w:t>
      </w:r>
      <w:r w:rsidRPr="00CD2652">
        <w:rPr>
          <w:sz w:val="24"/>
          <w:szCs w:val="24"/>
          <w:lang w:val="ro-RO" w:eastAsia="ru-RU"/>
        </w:rPr>
        <w:t xml:space="preserve">Nomenclatura combinată a mărfurilor, aprobată prin Legea nr. 172/2014 (în continuare  – </w:t>
      </w:r>
      <w:r w:rsidRPr="00CD2652">
        <w:rPr>
          <w:i/>
          <w:sz w:val="24"/>
          <w:szCs w:val="24"/>
          <w:lang w:val="ro-RO" w:eastAsia="ru-RU"/>
        </w:rPr>
        <w:t>NC</w:t>
      </w:r>
      <w:r w:rsidRPr="00CD2652">
        <w:rPr>
          <w:sz w:val="24"/>
          <w:szCs w:val="24"/>
          <w:lang w:val="ro-RO" w:eastAsia="ru-RU"/>
        </w:rPr>
        <w:t>),</w:t>
      </w:r>
      <w:r w:rsidRPr="00CD2652">
        <w:rPr>
          <w:color w:val="000000"/>
          <w:sz w:val="24"/>
          <w:szCs w:val="24"/>
          <w:lang w:val="ro-RO" w:eastAsia="ru-RU"/>
        </w:rPr>
        <w:t xml:space="preserve"> care nu trebuie supuse controalelor veterinare la punctele de control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Dacă se folosește un cod din patru cifre, cu excepția cazului în care se prevede altfel, toate produsele și alimentele compuse prefixate cu sau vizate de aceste patru cifre nu trebuie supuse controalelor veterinare la punctele de control la frontieră.</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În cazul în care numai anumite produse corespunzătoare unui cod de patru, șase sau opt cifre conțin produse de origine animală și nu există nicio subdiviziune specifică a acestui cod în NC, se adaugă „</w:t>
      </w:r>
      <w:r w:rsidRPr="00CD2652">
        <w:rPr>
          <w:b/>
          <w:bCs/>
          <w:color w:val="000000"/>
          <w:sz w:val="24"/>
          <w:szCs w:val="24"/>
          <w:lang w:val="ro-RO" w:eastAsia="ru-RU"/>
        </w:rPr>
        <w:t>ex”</w:t>
      </w:r>
      <w:r w:rsidRPr="00CD2652">
        <w:rPr>
          <w:color w:val="000000"/>
          <w:sz w:val="24"/>
          <w:szCs w:val="24"/>
          <w:lang w:val="ro-RO" w:eastAsia="ru-RU"/>
        </w:rPr>
        <w:t> în fața codului [de exemplu, </w:t>
      </w:r>
      <w:r w:rsidRPr="00CD2652">
        <w:rPr>
          <w:b/>
          <w:bCs/>
          <w:color w:val="000000"/>
          <w:sz w:val="24"/>
          <w:szCs w:val="24"/>
          <w:lang w:val="ro-RO" w:eastAsia="ru-RU"/>
        </w:rPr>
        <w:t>ex 2001 90 65:</w:t>
      </w:r>
      <w:r w:rsidRPr="00CD2652">
        <w:rPr>
          <w:color w:val="000000"/>
          <w:sz w:val="24"/>
          <w:szCs w:val="24"/>
          <w:lang w:val="ro-RO" w:eastAsia="ru-RU"/>
        </w:rPr>
        <w:t> produsele descrise în coloana 2 nu trebuie supuse controalelor veterinare].</w:t>
      </w:r>
    </w:p>
    <w:p w:rsidR="00CD2652" w:rsidRPr="00CD2652" w:rsidRDefault="00CD2652" w:rsidP="00CD2652">
      <w:pPr>
        <w:shd w:val="clear" w:color="auto" w:fill="FFFFFF"/>
        <w:ind w:firstLine="709"/>
        <w:jc w:val="left"/>
        <w:textAlignment w:val="baseline"/>
        <w:rPr>
          <w:b/>
          <w:bCs/>
          <w:color w:val="000000"/>
          <w:sz w:val="24"/>
          <w:szCs w:val="24"/>
          <w:lang w:val="ro-RO" w:eastAsia="ru-RU"/>
        </w:rPr>
      </w:pPr>
      <w:r w:rsidRPr="00CD2652">
        <w:rPr>
          <w:b/>
          <w:bCs/>
          <w:color w:val="000000"/>
          <w:sz w:val="24"/>
          <w:szCs w:val="24"/>
          <w:lang w:val="ro-RO" w:eastAsia="ru-RU"/>
        </w:rPr>
        <w:t>Coloana 2 – Explicație</w:t>
      </w:r>
    </w:p>
    <w:p w:rsidR="00CD2652" w:rsidRPr="00CD2652" w:rsidRDefault="00CD2652" w:rsidP="00CD2652">
      <w:pPr>
        <w:shd w:val="clear" w:color="auto" w:fill="FFFFFF"/>
        <w:ind w:firstLine="709"/>
        <w:textAlignment w:val="baseline"/>
        <w:rPr>
          <w:color w:val="000000"/>
          <w:sz w:val="24"/>
          <w:szCs w:val="24"/>
          <w:lang w:val="ro-RO" w:eastAsia="ru-RU"/>
        </w:rPr>
      </w:pPr>
      <w:r w:rsidRPr="00CD2652">
        <w:rPr>
          <w:color w:val="000000"/>
          <w:sz w:val="24"/>
          <w:szCs w:val="24"/>
          <w:lang w:val="ro-RO" w:eastAsia="ru-RU"/>
        </w:rPr>
        <w:t>Această coloană furnizează detalii cu privire la produsele și alimentele compuse care fac obiectul derogării de la controalele veterinare la punctele de inspecție la frontieră. Atunci cînd este necesar, medicii veterinari oficiali de la punctele de inspecție la frontieră trebuie să evalueze ingredientele unui produs sau ale unui aliment compus și să precizeze dacă produsul de origine animală conținut în produsul sau alimentul compus este suficient de prelucrat, astfel încît să nu mai necesite efectuarea controalelor veterinare.</w:t>
      </w:r>
    </w:p>
    <w:p w:rsidR="00CD2652" w:rsidRPr="00D06DEA" w:rsidRDefault="00CD2652" w:rsidP="00CD2652">
      <w:pPr>
        <w:shd w:val="clear" w:color="auto" w:fill="FFFFFF"/>
        <w:ind w:firstLine="0"/>
        <w:jc w:val="left"/>
        <w:textAlignment w:val="baseline"/>
        <w:rPr>
          <w:color w:val="000000"/>
          <w:sz w:val="16"/>
          <w:szCs w:val="16"/>
          <w:lang w:val="ro-RO"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5"/>
        <w:gridCol w:w="5492"/>
      </w:tblGrid>
      <w:tr w:rsidR="00CD2652" w:rsidRPr="00D06DEA" w:rsidTr="00182672">
        <w:trPr>
          <w:jc w:val="center"/>
        </w:trPr>
        <w:tc>
          <w:tcPr>
            <w:tcW w:w="2177"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Coduri NC</w:t>
            </w:r>
          </w:p>
        </w:tc>
        <w:tc>
          <w:tcPr>
            <w:tcW w:w="2823" w:type="pct"/>
            <w:tcMar>
              <w:top w:w="25" w:type="dxa"/>
              <w:left w:w="63" w:type="dxa"/>
              <w:bottom w:w="25" w:type="dxa"/>
              <w:right w:w="25" w:type="dxa"/>
            </w:tcMar>
            <w:hideMark/>
          </w:tcPr>
          <w:p w:rsidR="00CD2652" w:rsidRPr="00D06DEA" w:rsidRDefault="00CD2652" w:rsidP="00182672">
            <w:pPr>
              <w:ind w:firstLine="0"/>
              <w:jc w:val="center"/>
              <w:textAlignment w:val="baseline"/>
              <w:rPr>
                <w:b/>
                <w:bCs/>
                <w:color w:val="000000"/>
                <w:sz w:val="24"/>
                <w:szCs w:val="24"/>
                <w:lang w:val="ro-RO" w:eastAsia="ru-RU"/>
              </w:rPr>
            </w:pPr>
            <w:r w:rsidRPr="00D06DEA">
              <w:rPr>
                <w:b/>
                <w:bCs/>
                <w:color w:val="000000"/>
                <w:sz w:val="24"/>
                <w:szCs w:val="24"/>
                <w:lang w:val="ro-RO" w:eastAsia="ru-RU"/>
              </w:rPr>
              <w:t>Explicații</w:t>
            </w:r>
          </w:p>
        </w:tc>
      </w:tr>
      <w:tr w:rsidR="00CD2652" w:rsidRPr="00D06DEA" w:rsidTr="00182672">
        <w:trPr>
          <w:jc w:val="center"/>
        </w:trPr>
        <w:tc>
          <w:tcPr>
            <w:tcW w:w="21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1704 , 1806 20, 1806 31, 1806 32, 1806 90 11, 1806 90 19, 1806 90 31, 1806 90 39, 1806 90 50</w:t>
            </w:r>
          </w:p>
        </w:tc>
        <w:tc>
          <w:tcPr>
            <w:tcW w:w="282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Produse de cofetărie (inclusiv dulciuri) și ciocolată</w:t>
            </w:r>
            <w:r>
              <w:rPr>
                <w:color w:val="000000"/>
                <w:sz w:val="24"/>
                <w:szCs w:val="24"/>
                <w:lang w:val="ro-RO" w:eastAsia="ru-RU"/>
              </w:rPr>
              <w:t xml:space="preserve"> care conțin mai puțin de 50</w:t>
            </w:r>
            <w:r w:rsidRPr="00D06DEA">
              <w:rPr>
                <w:color w:val="000000"/>
                <w:sz w:val="24"/>
                <w:szCs w:val="24"/>
                <w:lang w:val="ro-RO" w:eastAsia="ru-RU"/>
              </w:rPr>
              <w:t xml:space="preserve">% produse lactate și produse din ouă prelucrate în conformitate cu </w:t>
            </w:r>
            <w:r>
              <w:rPr>
                <w:color w:val="000000"/>
                <w:sz w:val="24"/>
                <w:szCs w:val="24"/>
                <w:lang w:val="ro-RO" w:eastAsia="ru-RU"/>
              </w:rPr>
              <w:t>pct. 6 subpct. 1)</w:t>
            </w:r>
            <w:r w:rsidRPr="00D06DEA">
              <w:rPr>
                <w:color w:val="000000"/>
                <w:sz w:val="24"/>
                <w:szCs w:val="24"/>
                <w:lang w:val="ro-RO" w:eastAsia="ru-RU"/>
              </w:rPr>
              <w:t xml:space="preserve"> din prezentul Nomenclator</w:t>
            </w:r>
          </w:p>
        </w:tc>
      </w:tr>
      <w:tr w:rsidR="00CD2652" w:rsidRPr="00D06DEA" w:rsidTr="00182672">
        <w:trPr>
          <w:jc w:val="center"/>
        </w:trPr>
        <w:tc>
          <w:tcPr>
            <w:tcW w:w="21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1902 19, 1902 30, 1902 40</w:t>
            </w:r>
          </w:p>
        </w:tc>
        <w:tc>
          <w:tcPr>
            <w:tcW w:w="282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Paste făinoase și fidea care nu sînt amestecate sau umplute cu produse din carne prelucra</w:t>
            </w:r>
            <w:r>
              <w:rPr>
                <w:color w:val="000000"/>
                <w:sz w:val="24"/>
                <w:szCs w:val="24"/>
                <w:lang w:val="ro-RO" w:eastAsia="ru-RU"/>
              </w:rPr>
              <w:t>te; care conțin mai puțin de 50</w:t>
            </w:r>
            <w:r w:rsidRPr="00D06DEA">
              <w:rPr>
                <w:color w:val="000000"/>
                <w:sz w:val="24"/>
                <w:szCs w:val="24"/>
                <w:lang w:val="ro-RO" w:eastAsia="ru-RU"/>
              </w:rPr>
              <w:t xml:space="preserve">% produse lactate și produse din ouă prelucrate în conformitate cu </w:t>
            </w:r>
            <w:r>
              <w:rPr>
                <w:color w:val="000000"/>
                <w:sz w:val="24"/>
                <w:szCs w:val="24"/>
                <w:lang w:val="ro-RO" w:eastAsia="ru-RU"/>
              </w:rPr>
              <w:t>pct. 6 subpct. 1)</w:t>
            </w:r>
            <w:r w:rsidRPr="00D06DEA">
              <w:rPr>
                <w:color w:val="000000"/>
                <w:sz w:val="24"/>
                <w:szCs w:val="24"/>
                <w:lang w:val="ro-RO" w:eastAsia="ru-RU"/>
              </w:rPr>
              <w:t xml:space="preserve"> din prezentul Nomenclator</w:t>
            </w:r>
          </w:p>
        </w:tc>
      </w:tr>
      <w:tr w:rsidR="00CD2652" w:rsidRPr="00D06DEA" w:rsidTr="00182672">
        <w:trPr>
          <w:jc w:val="center"/>
        </w:trPr>
        <w:tc>
          <w:tcPr>
            <w:tcW w:w="2177" w:type="pct"/>
            <w:tcMar>
              <w:top w:w="25" w:type="dxa"/>
              <w:left w:w="63" w:type="dxa"/>
              <w:bottom w:w="25" w:type="dxa"/>
              <w:right w:w="25" w:type="dxa"/>
            </w:tcMar>
            <w:hideMark/>
          </w:tcPr>
          <w:p w:rsidR="00CD2652"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1905 10, 1905 20, 1905 31, 1905 32, 1905 40, </w:t>
            </w:r>
            <w:r w:rsidRPr="00447FFC">
              <w:rPr>
                <w:color w:val="000000"/>
                <w:sz w:val="24"/>
                <w:szCs w:val="24"/>
                <w:lang w:val="ro-RO" w:eastAsia="ru-RU"/>
              </w:rPr>
              <w:t>1905 40 10, 1905 90 10, 1905 90 20, 1905 90 30, 1905 90 45,</w:t>
            </w:r>
            <w:r w:rsidRPr="00D06DEA">
              <w:rPr>
                <w:color w:val="000000"/>
                <w:sz w:val="24"/>
                <w:szCs w:val="24"/>
                <w:lang w:val="ro-RO" w:eastAsia="ru-RU"/>
              </w:rPr>
              <w:t xml:space="preserve"> </w:t>
            </w:r>
            <w:r w:rsidRPr="00F77E3E">
              <w:rPr>
                <w:color w:val="FF0000"/>
                <w:sz w:val="24"/>
                <w:szCs w:val="24"/>
                <w:lang w:val="ro-RO" w:eastAsia="ru-RU"/>
              </w:rPr>
              <w:t xml:space="preserve"> </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1905 90 55, 1905 90 60, ex 1905 90 90 </w:t>
            </w:r>
          </w:p>
        </w:tc>
        <w:tc>
          <w:tcPr>
            <w:tcW w:w="282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Pîine, produse de patiserie, biscuiți; vafe și alveole, pesmeți, pîine prăjită și produse similare prăjite; care conțin mai puțin de 20% produse lactate și produse din ouă prelucrate în conformitate cu </w:t>
            </w:r>
            <w:r>
              <w:rPr>
                <w:color w:val="000000"/>
                <w:sz w:val="24"/>
                <w:szCs w:val="24"/>
                <w:lang w:val="ro-RO" w:eastAsia="ru-RU"/>
              </w:rPr>
              <w:t>pct. 6 subpct. 1)</w:t>
            </w:r>
            <w:r w:rsidRPr="00D06DEA">
              <w:rPr>
                <w:color w:val="000000"/>
                <w:sz w:val="24"/>
                <w:szCs w:val="24"/>
                <w:lang w:val="ro-RO" w:eastAsia="ru-RU"/>
              </w:rPr>
              <w:t xml:space="preserve">  din prezentul Nomenclator.</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1905 90 include numai produse uscate și fărî</w:t>
            </w:r>
            <w:r>
              <w:rPr>
                <w:color w:val="000000"/>
                <w:sz w:val="24"/>
                <w:szCs w:val="24"/>
                <w:lang w:val="ro-RO" w:eastAsia="ru-RU"/>
              </w:rPr>
              <w:t>micioase</w:t>
            </w:r>
          </w:p>
        </w:tc>
      </w:tr>
      <w:tr w:rsidR="00CD2652" w:rsidRPr="00D06DEA" w:rsidTr="00182672">
        <w:trPr>
          <w:jc w:val="center"/>
        </w:trPr>
        <w:tc>
          <w:tcPr>
            <w:tcW w:w="21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2001 90 65, ex 2005 70 00</w:t>
            </w:r>
            <w:r>
              <w:rPr>
                <w:color w:val="000000"/>
                <w:sz w:val="24"/>
                <w:szCs w:val="24"/>
                <w:lang w:val="ro-RO" w:eastAsia="ru-RU"/>
              </w:rPr>
              <w:t>,</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16 04</w:t>
            </w:r>
          </w:p>
        </w:tc>
        <w:tc>
          <w:tcPr>
            <w:tcW w:w="282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Măsline umplute cu pește în proporție de sub 20%</w:t>
            </w:r>
          </w:p>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Măsline umplute cu pește în proporție de peste 20%</w:t>
            </w:r>
          </w:p>
        </w:tc>
      </w:tr>
      <w:tr w:rsidR="00CD2652" w:rsidRPr="00D06DEA" w:rsidTr="00182672">
        <w:trPr>
          <w:jc w:val="center"/>
        </w:trPr>
        <w:tc>
          <w:tcPr>
            <w:tcW w:w="21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2104 10 și ex 2104 20</w:t>
            </w:r>
          </w:p>
        </w:tc>
        <w:tc>
          <w:tcPr>
            <w:tcW w:w="282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 xml:space="preserve">Supe, ciorbe și arome ambalate pentru consumatorul final, care conțin mai puțin de 50% ulei de pește, făină de pește sau extracte de pește prelucrate în conformitate cu </w:t>
            </w:r>
            <w:r>
              <w:rPr>
                <w:color w:val="000000"/>
                <w:sz w:val="24"/>
                <w:szCs w:val="24"/>
                <w:lang w:val="ro-RO" w:eastAsia="ru-RU"/>
              </w:rPr>
              <w:t>pct. 6 subpct. 1)</w:t>
            </w:r>
            <w:r w:rsidRPr="00D06DEA">
              <w:rPr>
                <w:color w:val="000000"/>
                <w:sz w:val="24"/>
                <w:szCs w:val="24"/>
                <w:lang w:val="ro-RO" w:eastAsia="ru-RU"/>
              </w:rPr>
              <w:t xml:space="preserve"> din prezentul Nomenclator</w:t>
            </w:r>
          </w:p>
        </w:tc>
      </w:tr>
      <w:tr w:rsidR="00CD2652" w:rsidRPr="00D06DEA" w:rsidTr="00182672">
        <w:trPr>
          <w:jc w:val="center"/>
        </w:trPr>
        <w:tc>
          <w:tcPr>
            <w:tcW w:w="2177"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ex 2106 10, ex 2106 90</w:t>
            </w:r>
          </w:p>
        </w:tc>
        <w:tc>
          <w:tcPr>
            <w:tcW w:w="2823" w:type="pct"/>
            <w:tcMar>
              <w:top w:w="25" w:type="dxa"/>
              <w:left w:w="63" w:type="dxa"/>
              <w:bottom w:w="25" w:type="dxa"/>
              <w:right w:w="25" w:type="dxa"/>
            </w:tcMar>
            <w:hideMark/>
          </w:tcPr>
          <w:p w:rsidR="00CD2652" w:rsidRPr="00D06DEA" w:rsidRDefault="00CD2652" w:rsidP="00182672">
            <w:pPr>
              <w:ind w:firstLine="0"/>
              <w:jc w:val="left"/>
              <w:textAlignment w:val="baseline"/>
              <w:rPr>
                <w:color w:val="000000"/>
                <w:sz w:val="24"/>
                <w:szCs w:val="24"/>
                <w:lang w:val="ro-RO" w:eastAsia="ru-RU"/>
              </w:rPr>
            </w:pPr>
            <w:r w:rsidRPr="00D06DEA">
              <w:rPr>
                <w:color w:val="000000"/>
                <w:sz w:val="24"/>
                <w:szCs w:val="24"/>
                <w:lang w:val="ro-RO" w:eastAsia="ru-RU"/>
              </w:rPr>
              <w:t>Suplimente alimentare ambalate pentru consumatorul final, care conțin cantități</w:t>
            </w:r>
            <w:r>
              <w:rPr>
                <w:color w:val="000000"/>
                <w:sz w:val="24"/>
                <w:szCs w:val="24"/>
                <w:lang w:val="ro-RO" w:eastAsia="ru-RU"/>
              </w:rPr>
              <w:t xml:space="preserve"> mici (în total mai puțin de 20</w:t>
            </w:r>
            <w:r w:rsidRPr="00D06DEA">
              <w:rPr>
                <w:color w:val="000000"/>
                <w:sz w:val="24"/>
                <w:szCs w:val="24"/>
                <w:lang w:val="ro-RO" w:eastAsia="ru-RU"/>
              </w:rPr>
              <w:t xml:space="preserve">%) de produse prelucrate de origine animală (inclusiv glucozamină, condroitină și/sau chitosan), altele decît produsele din </w:t>
            </w:r>
            <w:r>
              <w:rPr>
                <w:color w:val="000000"/>
                <w:sz w:val="24"/>
                <w:szCs w:val="24"/>
                <w:lang w:val="ro-RO" w:eastAsia="ru-RU"/>
              </w:rPr>
              <w:t>carne</w:t>
            </w:r>
          </w:p>
        </w:tc>
      </w:tr>
    </w:tbl>
    <w:p w:rsidR="00A5474D" w:rsidRDefault="00A5474D"/>
    <w:sectPr w:rsidR="00A5474D"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77E"/>
    <w:multiLevelType w:val="hybridMultilevel"/>
    <w:tmpl w:val="3F6A58C4"/>
    <w:lvl w:ilvl="0" w:tplc="BAA82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A75"/>
    <w:multiLevelType w:val="hybridMultilevel"/>
    <w:tmpl w:val="4628F062"/>
    <w:lvl w:ilvl="0" w:tplc="040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67343"/>
    <w:multiLevelType w:val="hybridMultilevel"/>
    <w:tmpl w:val="5C386BDE"/>
    <w:lvl w:ilvl="0" w:tplc="7D16314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FF3015"/>
    <w:multiLevelType w:val="hybridMultilevel"/>
    <w:tmpl w:val="0ED675DE"/>
    <w:lvl w:ilvl="0" w:tplc="040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E011E"/>
    <w:multiLevelType w:val="hybridMultilevel"/>
    <w:tmpl w:val="EE9EA566"/>
    <w:lvl w:ilvl="0" w:tplc="CD1892B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E48A2"/>
    <w:multiLevelType w:val="hybridMultilevel"/>
    <w:tmpl w:val="6F6AC9FC"/>
    <w:lvl w:ilvl="0" w:tplc="4CACB238">
      <w:start w:val="1"/>
      <w:numFmt w:val="decimal"/>
      <w:lvlText w:val="%1."/>
      <w:lvlJc w:val="left"/>
      <w:pPr>
        <w:ind w:left="1211" w:hanging="360"/>
      </w:pPr>
      <w:rPr>
        <w:b/>
        <w:sz w:val="28"/>
        <w:szCs w:val="24"/>
        <w:vertAlign w:val="baseline"/>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C71E6"/>
    <w:multiLevelType w:val="multilevel"/>
    <w:tmpl w:val="B40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D3EA7"/>
    <w:multiLevelType w:val="hybridMultilevel"/>
    <w:tmpl w:val="A4781D3C"/>
    <w:lvl w:ilvl="0" w:tplc="04090011">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CFD50DB"/>
    <w:multiLevelType w:val="hybridMultilevel"/>
    <w:tmpl w:val="54CEE6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0C66F0"/>
    <w:multiLevelType w:val="multilevel"/>
    <w:tmpl w:val="88C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17065"/>
    <w:multiLevelType w:val="multilevel"/>
    <w:tmpl w:val="50B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C4BBE"/>
    <w:multiLevelType w:val="hybridMultilevel"/>
    <w:tmpl w:val="3F6A58C4"/>
    <w:lvl w:ilvl="0" w:tplc="BAA82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15766"/>
    <w:multiLevelType w:val="hybridMultilevel"/>
    <w:tmpl w:val="404C35E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B8A5831"/>
    <w:multiLevelType w:val="hybridMultilevel"/>
    <w:tmpl w:val="3F6A58C4"/>
    <w:lvl w:ilvl="0" w:tplc="BAA82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833323"/>
    <w:multiLevelType w:val="hybridMultilevel"/>
    <w:tmpl w:val="224C1592"/>
    <w:lvl w:ilvl="0" w:tplc="5AE0BD64">
      <w:start w:val="1"/>
      <w:numFmt w:val="lowerLetter"/>
      <w:lvlText w:val="%1."/>
      <w:lvlJc w:val="left"/>
      <w:pPr>
        <w:ind w:left="786" w:hanging="360"/>
      </w:pPr>
      <w:rPr>
        <w:rFonts w:eastAsia="Calibr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2">
    <w:nsid w:val="4282243E"/>
    <w:multiLevelType w:val="hybridMultilevel"/>
    <w:tmpl w:val="851E531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341E6D"/>
    <w:multiLevelType w:val="hybridMultilevel"/>
    <w:tmpl w:val="83AE0D3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0438F"/>
    <w:multiLevelType w:val="hybridMultilevel"/>
    <w:tmpl w:val="2FB812E6"/>
    <w:lvl w:ilvl="0" w:tplc="3AC0363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540956"/>
    <w:multiLevelType w:val="multilevel"/>
    <w:tmpl w:val="D36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07C1F"/>
    <w:multiLevelType w:val="hybridMultilevel"/>
    <w:tmpl w:val="DAA80EDA"/>
    <w:lvl w:ilvl="0" w:tplc="18BC5BE8">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nsid w:val="6CEF5F62"/>
    <w:multiLevelType w:val="hybridMultilevel"/>
    <w:tmpl w:val="2102BB04"/>
    <w:lvl w:ilvl="0" w:tplc="1A5ECA4A">
      <w:start w:val="5"/>
      <w:numFmt w:val="decimal"/>
      <w:lvlText w:val="%1."/>
      <w:lvlJc w:val="left"/>
      <w:pPr>
        <w:ind w:left="360" w:hanging="360"/>
      </w:pPr>
      <w:rPr>
        <w:rFonts w:hint="default"/>
        <w:b/>
        <w:sz w:val="28"/>
        <w:szCs w:val="28"/>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0713E"/>
    <w:multiLevelType w:val="multilevel"/>
    <w:tmpl w:val="3AF2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A79FC"/>
    <w:multiLevelType w:val="hybridMultilevel"/>
    <w:tmpl w:val="1C5EA768"/>
    <w:lvl w:ilvl="0" w:tplc="E0DE41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623DC"/>
    <w:multiLevelType w:val="multilevel"/>
    <w:tmpl w:val="4AC8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5"/>
  </w:num>
  <w:num w:numId="3">
    <w:abstractNumId w:val="2"/>
  </w:num>
  <w:num w:numId="4">
    <w:abstractNumId w:val="28"/>
  </w:num>
  <w:num w:numId="5">
    <w:abstractNumId w:val="23"/>
  </w:num>
  <w:num w:numId="6">
    <w:abstractNumId w:val="29"/>
  </w:num>
  <w:num w:numId="7">
    <w:abstractNumId w:val="9"/>
  </w:num>
  <w:num w:numId="8">
    <w:abstractNumId w:val="25"/>
  </w:num>
  <w:num w:numId="9">
    <w:abstractNumId w:val="38"/>
  </w:num>
  <w:num w:numId="10">
    <w:abstractNumId w:val="40"/>
  </w:num>
  <w:num w:numId="11">
    <w:abstractNumId w:val="19"/>
  </w:num>
  <w:num w:numId="12">
    <w:abstractNumId w:val="32"/>
  </w:num>
  <w:num w:numId="13">
    <w:abstractNumId w:val="5"/>
  </w:num>
  <w:num w:numId="14">
    <w:abstractNumId w:val="4"/>
  </w:num>
  <w:num w:numId="15">
    <w:abstractNumId w:val="13"/>
  </w:num>
  <w:num w:numId="16">
    <w:abstractNumId w:val="31"/>
  </w:num>
  <w:num w:numId="17">
    <w:abstractNumId w:val="3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4"/>
  </w:num>
  <w:num w:numId="23">
    <w:abstractNumId w:val="34"/>
  </w:num>
  <w:num w:numId="24">
    <w:abstractNumId w:val="37"/>
  </w:num>
  <w:num w:numId="25">
    <w:abstractNumId w:val="0"/>
  </w:num>
  <w:num w:numId="26">
    <w:abstractNumId w:val="17"/>
  </w:num>
  <w:num w:numId="27">
    <w:abstractNumId w:val="39"/>
  </w:num>
  <w:num w:numId="28">
    <w:abstractNumId w:val="16"/>
  </w:num>
  <w:num w:numId="29">
    <w:abstractNumId w:val="10"/>
  </w:num>
  <w:num w:numId="30">
    <w:abstractNumId w:val="36"/>
  </w:num>
  <w:num w:numId="31">
    <w:abstractNumId w:val="15"/>
  </w:num>
  <w:num w:numId="32">
    <w:abstractNumId w:val="27"/>
  </w:num>
  <w:num w:numId="33">
    <w:abstractNumId w:val="14"/>
  </w:num>
  <w:num w:numId="34">
    <w:abstractNumId w:val="20"/>
  </w:num>
  <w:num w:numId="35">
    <w:abstractNumId w:val="1"/>
  </w:num>
  <w:num w:numId="36">
    <w:abstractNumId w:val="6"/>
  </w:num>
  <w:num w:numId="37">
    <w:abstractNumId w:val="22"/>
  </w:num>
  <w:num w:numId="38">
    <w:abstractNumId w:val="26"/>
  </w:num>
  <w:num w:numId="39">
    <w:abstractNumId w:val="7"/>
  </w:num>
  <w:num w:numId="40">
    <w:abstractNumId w:val="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52"/>
    <w:rsid w:val="00035534"/>
    <w:rsid w:val="0044327B"/>
    <w:rsid w:val="00A5474D"/>
    <w:rsid w:val="00CD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52"/>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D265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2652"/>
    <w:pPr>
      <w:keepNext/>
      <w:jc w:val="center"/>
      <w:outlineLvl w:val="1"/>
    </w:pPr>
    <w:rPr>
      <w:rFonts w:ascii="$ Benguiat_Bold" w:hAnsi="$ Benguiat_Bold"/>
      <w:b/>
      <w:sz w:val="132"/>
      <w:lang w:val="x-none"/>
    </w:rPr>
  </w:style>
  <w:style w:type="paragraph" w:styleId="Heading3">
    <w:name w:val="heading 3"/>
    <w:basedOn w:val="Normal"/>
    <w:next w:val="Normal"/>
    <w:link w:val="Heading3Char"/>
    <w:qFormat/>
    <w:rsid w:val="00CD2652"/>
    <w:pPr>
      <w:keepNext/>
      <w:jc w:val="center"/>
      <w:outlineLvl w:val="2"/>
    </w:pPr>
    <w:rPr>
      <w:rFonts w:ascii="$Caslon" w:hAnsi="$Caslon"/>
      <w:b/>
      <w:lang w:val="x-none"/>
    </w:rPr>
  </w:style>
  <w:style w:type="paragraph" w:styleId="Heading4">
    <w:name w:val="heading 4"/>
    <w:basedOn w:val="Normal"/>
    <w:next w:val="Normal"/>
    <w:link w:val="Heading4Char"/>
    <w:qFormat/>
    <w:rsid w:val="00CD2652"/>
    <w:pPr>
      <w:keepNext/>
      <w:jc w:val="center"/>
      <w:outlineLvl w:val="3"/>
    </w:pPr>
    <w:rPr>
      <w:rFonts w:ascii="$Caslon" w:hAnsi="$Caslon"/>
      <w:b/>
      <w:sz w:val="26"/>
      <w:lang w:val="x-none"/>
    </w:rPr>
  </w:style>
  <w:style w:type="paragraph" w:styleId="Heading5">
    <w:name w:val="heading 5"/>
    <w:basedOn w:val="Normal"/>
    <w:next w:val="Normal"/>
    <w:link w:val="Heading5Char"/>
    <w:qFormat/>
    <w:rsid w:val="00CD2652"/>
    <w:pPr>
      <w:keepNext/>
      <w:jc w:val="center"/>
      <w:outlineLvl w:val="4"/>
    </w:pPr>
    <w:rPr>
      <w:rFonts w:ascii="$Caslon" w:hAnsi="$Caslon"/>
      <w:sz w:val="24"/>
      <w:lang w:val="x-none"/>
    </w:rPr>
  </w:style>
  <w:style w:type="paragraph" w:styleId="Heading6">
    <w:name w:val="heading 6"/>
    <w:basedOn w:val="Normal"/>
    <w:next w:val="Normal"/>
    <w:link w:val="Heading6Char"/>
    <w:qFormat/>
    <w:rsid w:val="00CD2652"/>
    <w:pPr>
      <w:keepNext/>
      <w:jc w:val="center"/>
      <w:outlineLvl w:val="5"/>
    </w:pPr>
    <w:rPr>
      <w:rFonts w:ascii="$Caslon" w:hAnsi="$Caslon"/>
      <w:b/>
      <w:sz w:val="22"/>
      <w:lang w:val="x-none"/>
    </w:rPr>
  </w:style>
  <w:style w:type="paragraph" w:styleId="Heading7">
    <w:name w:val="heading 7"/>
    <w:basedOn w:val="Normal"/>
    <w:next w:val="Normal"/>
    <w:link w:val="Heading7Char"/>
    <w:qFormat/>
    <w:rsid w:val="00CD2652"/>
    <w:pPr>
      <w:keepNext/>
      <w:jc w:val="center"/>
      <w:outlineLvl w:val="6"/>
    </w:pPr>
    <w:rPr>
      <w:rFonts w:ascii="Garamond" w:hAnsi="Garamond"/>
      <w:b/>
      <w:sz w:val="28"/>
    </w:rPr>
  </w:style>
  <w:style w:type="paragraph" w:styleId="Heading8">
    <w:name w:val="heading 8"/>
    <w:basedOn w:val="Normal"/>
    <w:next w:val="Normal"/>
    <w:link w:val="Heading8Char"/>
    <w:qFormat/>
    <w:rsid w:val="00CD2652"/>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65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D2652"/>
    <w:rPr>
      <w:rFonts w:ascii="$ Benguiat_Bold" w:eastAsia="Times New Roman" w:hAnsi="$ Benguiat_Bold" w:cs="Times New Roman"/>
      <w:b/>
      <w:sz w:val="132"/>
      <w:szCs w:val="20"/>
      <w:lang w:val="x-none"/>
    </w:rPr>
  </w:style>
  <w:style w:type="character" w:customStyle="1" w:styleId="Heading3Char">
    <w:name w:val="Heading 3 Char"/>
    <w:basedOn w:val="DefaultParagraphFont"/>
    <w:link w:val="Heading3"/>
    <w:rsid w:val="00CD2652"/>
    <w:rPr>
      <w:rFonts w:ascii="$Caslon" w:eastAsia="Times New Roman" w:hAnsi="$Caslon" w:cs="Times New Roman"/>
      <w:b/>
      <w:sz w:val="20"/>
      <w:szCs w:val="20"/>
      <w:lang w:val="x-none"/>
    </w:rPr>
  </w:style>
  <w:style w:type="character" w:customStyle="1" w:styleId="Heading4Char">
    <w:name w:val="Heading 4 Char"/>
    <w:basedOn w:val="DefaultParagraphFont"/>
    <w:link w:val="Heading4"/>
    <w:rsid w:val="00CD2652"/>
    <w:rPr>
      <w:rFonts w:ascii="$Caslon" w:eastAsia="Times New Roman" w:hAnsi="$Caslon" w:cs="Times New Roman"/>
      <w:b/>
      <w:sz w:val="26"/>
      <w:szCs w:val="20"/>
      <w:lang w:val="x-none"/>
    </w:rPr>
  </w:style>
  <w:style w:type="character" w:customStyle="1" w:styleId="Heading5Char">
    <w:name w:val="Heading 5 Char"/>
    <w:basedOn w:val="DefaultParagraphFont"/>
    <w:link w:val="Heading5"/>
    <w:rsid w:val="00CD2652"/>
    <w:rPr>
      <w:rFonts w:ascii="$Caslon" w:eastAsia="Times New Roman" w:hAnsi="$Caslon" w:cs="Times New Roman"/>
      <w:sz w:val="24"/>
      <w:szCs w:val="20"/>
      <w:lang w:val="x-none"/>
    </w:rPr>
  </w:style>
  <w:style w:type="character" w:customStyle="1" w:styleId="Heading6Char">
    <w:name w:val="Heading 6 Char"/>
    <w:basedOn w:val="DefaultParagraphFont"/>
    <w:link w:val="Heading6"/>
    <w:rsid w:val="00CD2652"/>
    <w:rPr>
      <w:rFonts w:ascii="$Caslon" w:eastAsia="Times New Roman" w:hAnsi="$Caslon" w:cs="Times New Roman"/>
      <w:b/>
      <w:szCs w:val="20"/>
      <w:lang w:val="x-none"/>
    </w:rPr>
  </w:style>
  <w:style w:type="character" w:customStyle="1" w:styleId="Heading7Char">
    <w:name w:val="Heading 7 Char"/>
    <w:basedOn w:val="DefaultParagraphFont"/>
    <w:link w:val="Heading7"/>
    <w:rsid w:val="00CD2652"/>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CD2652"/>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CD2652"/>
    <w:rPr>
      <w:rFonts w:ascii="Tahoma" w:hAnsi="Tahoma"/>
      <w:sz w:val="16"/>
      <w:szCs w:val="16"/>
    </w:rPr>
  </w:style>
  <w:style w:type="character" w:customStyle="1" w:styleId="BalloonTextChar">
    <w:name w:val="Balloon Text Char"/>
    <w:basedOn w:val="DefaultParagraphFont"/>
    <w:link w:val="BalloonText"/>
    <w:uiPriority w:val="99"/>
    <w:rsid w:val="00CD2652"/>
    <w:rPr>
      <w:rFonts w:ascii="Tahoma" w:eastAsia="Times New Roman" w:hAnsi="Tahoma" w:cs="Times New Roman"/>
      <w:sz w:val="16"/>
      <w:szCs w:val="16"/>
      <w:lang w:val="en-US"/>
    </w:rPr>
  </w:style>
  <w:style w:type="paragraph" w:customStyle="1" w:styleId="CharChar">
    <w:name w:val="Знак Знак Char Char Знак"/>
    <w:basedOn w:val="Normal"/>
    <w:rsid w:val="00CD2652"/>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CD2652"/>
    <w:pPr>
      <w:ind w:firstLine="567"/>
    </w:pPr>
    <w:rPr>
      <w:sz w:val="24"/>
      <w:szCs w:val="24"/>
      <w:lang w:val="ru-RU" w:eastAsia="ru-RU"/>
    </w:rPr>
  </w:style>
  <w:style w:type="paragraph" w:customStyle="1" w:styleId="cn">
    <w:name w:val="cn"/>
    <w:basedOn w:val="Normal"/>
    <w:rsid w:val="00CD2652"/>
    <w:pPr>
      <w:ind w:firstLine="0"/>
      <w:jc w:val="center"/>
    </w:pPr>
    <w:rPr>
      <w:sz w:val="24"/>
      <w:szCs w:val="24"/>
      <w:lang w:val="ru-RU" w:eastAsia="ru-RU"/>
    </w:rPr>
  </w:style>
  <w:style w:type="paragraph" w:customStyle="1" w:styleId="cb">
    <w:name w:val="cb"/>
    <w:basedOn w:val="Normal"/>
    <w:uiPriority w:val="99"/>
    <w:semiHidden/>
    <w:rsid w:val="00CD2652"/>
    <w:pPr>
      <w:ind w:firstLine="0"/>
      <w:jc w:val="center"/>
    </w:pPr>
    <w:rPr>
      <w:b/>
      <w:bCs/>
      <w:sz w:val="24"/>
      <w:szCs w:val="24"/>
      <w:lang w:val="ru-RU" w:eastAsia="ru-RU"/>
    </w:rPr>
  </w:style>
  <w:style w:type="paragraph" w:styleId="Header">
    <w:name w:val="header"/>
    <w:basedOn w:val="Normal"/>
    <w:link w:val="HeaderChar"/>
    <w:uiPriority w:val="99"/>
    <w:rsid w:val="00CD2652"/>
    <w:pPr>
      <w:tabs>
        <w:tab w:val="center" w:pos="4677"/>
        <w:tab w:val="right" w:pos="9355"/>
      </w:tabs>
    </w:pPr>
  </w:style>
  <w:style w:type="character" w:customStyle="1" w:styleId="HeaderChar">
    <w:name w:val="Header Char"/>
    <w:basedOn w:val="DefaultParagraphFont"/>
    <w:link w:val="Header"/>
    <w:uiPriority w:val="99"/>
    <w:rsid w:val="00CD265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D2652"/>
    <w:pPr>
      <w:tabs>
        <w:tab w:val="center" w:pos="4677"/>
        <w:tab w:val="right" w:pos="9355"/>
      </w:tabs>
    </w:pPr>
  </w:style>
  <w:style w:type="character" w:customStyle="1" w:styleId="FooterChar">
    <w:name w:val="Footer Char"/>
    <w:basedOn w:val="DefaultParagraphFont"/>
    <w:link w:val="Footer"/>
    <w:uiPriority w:val="99"/>
    <w:rsid w:val="00CD2652"/>
    <w:rPr>
      <w:rFonts w:ascii="Times New Roman" w:eastAsia="Times New Roman" w:hAnsi="Times New Roman" w:cs="Times New Roman"/>
      <w:sz w:val="20"/>
      <w:szCs w:val="20"/>
      <w:lang w:val="en-US"/>
    </w:rPr>
  </w:style>
  <w:style w:type="table" w:styleId="TableGrid">
    <w:name w:val="Table Grid"/>
    <w:basedOn w:val="TableNormal"/>
    <w:rsid w:val="00CD265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CD2652"/>
    <w:pPr>
      <w:ind w:firstLine="0"/>
      <w:jc w:val="left"/>
    </w:pPr>
    <w:rPr>
      <w:rFonts w:ascii="Arial" w:hAnsi="Arial" w:cs="Arial"/>
      <w:lang w:val="ru-RU" w:eastAsia="ru-RU"/>
    </w:rPr>
  </w:style>
  <w:style w:type="table" w:customStyle="1" w:styleId="GrilTabel1">
    <w:name w:val="Grilă Tabel1"/>
    <w:basedOn w:val="TableNormal"/>
    <w:next w:val="TableGrid"/>
    <w:uiPriority w:val="59"/>
    <w:rsid w:val="00CD265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2652"/>
    <w:pPr>
      <w:ind w:left="720"/>
      <w:contextualSpacing/>
    </w:pPr>
  </w:style>
  <w:style w:type="numbering" w:customStyle="1" w:styleId="FrListare1">
    <w:name w:val="Fără Listare1"/>
    <w:next w:val="NoList"/>
    <w:semiHidden/>
    <w:rsid w:val="00CD2652"/>
  </w:style>
  <w:style w:type="character" w:styleId="PageNumber">
    <w:name w:val="page number"/>
    <w:basedOn w:val="DefaultParagraphFont"/>
    <w:rsid w:val="00CD2652"/>
  </w:style>
  <w:style w:type="paragraph" w:customStyle="1" w:styleId="tt">
    <w:name w:val="tt"/>
    <w:basedOn w:val="Normal"/>
    <w:rsid w:val="00CD2652"/>
    <w:pPr>
      <w:ind w:firstLine="0"/>
      <w:jc w:val="center"/>
    </w:pPr>
    <w:rPr>
      <w:b/>
      <w:bCs/>
      <w:sz w:val="24"/>
      <w:szCs w:val="24"/>
      <w:lang w:val="ru-RU" w:eastAsia="ru-RU"/>
    </w:rPr>
  </w:style>
  <w:style w:type="paragraph" w:customStyle="1" w:styleId="CharChar0">
    <w:name w:val="Char Char Знак Знак"/>
    <w:basedOn w:val="Normal"/>
    <w:rsid w:val="00CD2652"/>
    <w:pPr>
      <w:spacing w:after="160" w:line="240" w:lineRule="exact"/>
      <w:ind w:firstLine="0"/>
      <w:jc w:val="left"/>
    </w:pPr>
    <w:rPr>
      <w:rFonts w:ascii="Arial" w:eastAsia="Batang" w:hAnsi="Arial" w:cs="Arial"/>
    </w:rPr>
  </w:style>
  <w:style w:type="character" w:customStyle="1" w:styleId="docheader1">
    <w:name w:val="doc_header1"/>
    <w:rsid w:val="00CD2652"/>
    <w:rPr>
      <w:rFonts w:ascii="Times New Roman" w:hAnsi="Times New Roman" w:cs="Times New Roman" w:hint="default"/>
      <w:b/>
      <w:bCs/>
      <w:color w:val="000000"/>
      <w:sz w:val="24"/>
      <w:szCs w:val="24"/>
    </w:rPr>
  </w:style>
  <w:style w:type="character" w:styleId="Strong">
    <w:name w:val="Strong"/>
    <w:uiPriority w:val="22"/>
    <w:qFormat/>
    <w:rsid w:val="00CD2652"/>
    <w:rPr>
      <w:b/>
      <w:bCs/>
    </w:rPr>
  </w:style>
  <w:style w:type="character" w:customStyle="1" w:styleId="docsign11">
    <w:name w:val="doc_sign11"/>
    <w:rsid w:val="00CD2652"/>
    <w:rPr>
      <w:rFonts w:ascii="Times New Roman" w:hAnsi="Times New Roman" w:cs="Times New Roman" w:hint="default"/>
      <w:b/>
      <w:bCs/>
      <w:color w:val="000000"/>
      <w:sz w:val="22"/>
      <w:szCs w:val="22"/>
    </w:rPr>
  </w:style>
  <w:style w:type="character" w:customStyle="1" w:styleId="sttart">
    <w:name w:val="st_tart"/>
    <w:basedOn w:val="DefaultParagraphFont"/>
    <w:rsid w:val="00CD2652"/>
  </w:style>
  <w:style w:type="character" w:customStyle="1" w:styleId="tal1">
    <w:name w:val="tal1"/>
    <w:rsid w:val="00CD2652"/>
  </w:style>
  <w:style w:type="table" w:customStyle="1" w:styleId="GrilTabel2">
    <w:name w:val="Grilă Tabel2"/>
    <w:basedOn w:val="TableNormal"/>
    <w:next w:val="TableGrid"/>
    <w:rsid w:val="00CD26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CD2652"/>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CD2652"/>
  </w:style>
  <w:style w:type="paragraph" w:customStyle="1" w:styleId="cnam1">
    <w:name w:val="cnam1"/>
    <w:basedOn w:val="Normal"/>
    <w:rsid w:val="00CD2652"/>
    <w:pPr>
      <w:spacing w:before="100" w:beforeAutospacing="1" w:after="100" w:afterAutospacing="1"/>
      <w:ind w:firstLine="0"/>
      <w:jc w:val="left"/>
    </w:pPr>
    <w:rPr>
      <w:color w:val="2D2D2D"/>
      <w:sz w:val="29"/>
      <w:szCs w:val="29"/>
      <w:lang w:eastAsia="zh-CN"/>
    </w:rPr>
  </w:style>
  <w:style w:type="character" w:styleId="CommentReference">
    <w:name w:val="annotation reference"/>
    <w:rsid w:val="00CD2652"/>
    <w:rPr>
      <w:sz w:val="16"/>
      <w:szCs w:val="16"/>
    </w:rPr>
  </w:style>
  <w:style w:type="paragraph" w:styleId="CommentText">
    <w:name w:val="annotation text"/>
    <w:basedOn w:val="Normal"/>
    <w:link w:val="CommentTextChar"/>
    <w:rsid w:val="00CD2652"/>
    <w:pPr>
      <w:ind w:firstLine="0"/>
      <w:jc w:val="left"/>
    </w:pPr>
    <w:rPr>
      <w:lang w:val="ro-RO" w:eastAsia="ru-RU"/>
    </w:rPr>
  </w:style>
  <w:style w:type="character" w:customStyle="1" w:styleId="CommentTextChar">
    <w:name w:val="Comment Text Char"/>
    <w:basedOn w:val="DefaultParagraphFont"/>
    <w:link w:val="CommentText"/>
    <w:rsid w:val="00CD2652"/>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CD2652"/>
    <w:rPr>
      <w:b/>
      <w:bCs/>
    </w:rPr>
  </w:style>
  <w:style w:type="character" w:customStyle="1" w:styleId="CommentSubjectChar">
    <w:name w:val="Comment Subject Char"/>
    <w:basedOn w:val="CommentTextChar"/>
    <w:link w:val="CommentSubject"/>
    <w:rsid w:val="00CD2652"/>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CD2652"/>
  </w:style>
  <w:style w:type="character" w:customStyle="1" w:styleId="docheader">
    <w:name w:val="doc_header"/>
    <w:rsid w:val="00CD2652"/>
  </w:style>
  <w:style w:type="paragraph" w:customStyle="1" w:styleId="Style2">
    <w:name w:val="Style2"/>
    <w:basedOn w:val="Normal"/>
    <w:uiPriority w:val="99"/>
    <w:rsid w:val="00CD2652"/>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CD2652"/>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CD2652"/>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basedOn w:val="DefaultParagraphFont"/>
    <w:uiPriority w:val="99"/>
    <w:rsid w:val="00CD2652"/>
    <w:rPr>
      <w:rFonts w:ascii="Times New Roman" w:hAnsi="Times New Roman" w:cs="Times New Roman"/>
      <w:sz w:val="24"/>
      <w:szCs w:val="24"/>
    </w:rPr>
  </w:style>
  <w:style w:type="table" w:customStyle="1" w:styleId="TableGrid1">
    <w:name w:val="Table Grid1"/>
    <w:basedOn w:val="TableNormal"/>
    <w:next w:val="TableGrid"/>
    <w:uiPriority w:val="59"/>
    <w:rsid w:val="00CD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NoList"/>
    <w:uiPriority w:val="99"/>
    <w:semiHidden/>
    <w:unhideWhenUsed/>
    <w:rsid w:val="00CD2652"/>
  </w:style>
  <w:style w:type="paragraph" w:customStyle="1" w:styleId="title-doc-first">
    <w:name w:val="title-doc-first"/>
    <w:basedOn w:val="Normal"/>
    <w:rsid w:val="00CD2652"/>
    <w:pPr>
      <w:spacing w:before="100" w:beforeAutospacing="1" w:after="100" w:afterAutospacing="1"/>
      <w:ind w:firstLine="0"/>
      <w:jc w:val="left"/>
    </w:pPr>
    <w:rPr>
      <w:sz w:val="24"/>
      <w:szCs w:val="24"/>
      <w:lang w:val="ro-RO" w:eastAsia="ru-RU"/>
    </w:rPr>
  </w:style>
  <w:style w:type="paragraph" w:customStyle="1" w:styleId="title-doc-last">
    <w:name w:val="title-doc-last"/>
    <w:basedOn w:val="Normal"/>
    <w:rsid w:val="00CD2652"/>
    <w:pPr>
      <w:spacing w:before="100" w:beforeAutospacing="1" w:after="100" w:afterAutospacing="1"/>
      <w:ind w:firstLine="0"/>
      <w:jc w:val="left"/>
    </w:pPr>
    <w:rPr>
      <w:sz w:val="24"/>
      <w:szCs w:val="24"/>
      <w:lang w:val="ro-RO" w:eastAsia="ru-RU"/>
    </w:rPr>
  </w:style>
  <w:style w:type="character" w:styleId="Hyperlink">
    <w:name w:val="Hyperlink"/>
    <w:basedOn w:val="DefaultParagraphFont"/>
    <w:uiPriority w:val="99"/>
    <w:semiHidden/>
    <w:unhideWhenUsed/>
    <w:rsid w:val="00CD2652"/>
    <w:rPr>
      <w:color w:val="0000FF"/>
      <w:u w:val="single"/>
    </w:rPr>
  </w:style>
  <w:style w:type="paragraph" w:customStyle="1" w:styleId="title-doc-oj-reference">
    <w:name w:val="title-doc-oj-reference"/>
    <w:basedOn w:val="Normal"/>
    <w:rsid w:val="00CD2652"/>
    <w:pPr>
      <w:spacing w:before="100" w:beforeAutospacing="1" w:after="100" w:afterAutospacing="1"/>
      <w:ind w:firstLine="0"/>
      <w:jc w:val="left"/>
    </w:pPr>
    <w:rPr>
      <w:sz w:val="24"/>
      <w:szCs w:val="24"/>
      <w:lang w:val="ro-RO" w:eastAsia="ru-RU"/>
    </w:rPr>
  </w:style>
  <w:style w:type="paragraph" w:customStyle="1" w:styleId="hd-modifiers">
    <w:name w:val="hd-modifiers"/>
    <w:basedOn w:val="Normal"/>
    <w:rsid w:val="00CD2652"/>
    <w:pPr>
      <w:spacing w:before="100" w:beforeAutospacing="1" w:after="100" w:afterAutospacing="1"/>
      <w:ind w:firstLine="0"/>
      <w:jc w:val="left"/>
    </w:pPr>
    <w:rPr>
      <w:sz w:val="24"/>
      <w:szCs w:val="24"/>
      <w:lang w:val="ro-RO" w:eastAsia="ru-RU"/>
    </w:rPr>
  </w:style>
  <w:style w:type="paragraph" w:customStyle="1" w:styleId="norm">
    <w:name w:val="norm"/>
    <w:basedOn w:val="Normal"/>
    <w:rsid w:val="00CD2652"/>
    <w:pPr>
      <w:spacing w:before="100" w:beforeAutospacing="1" w:after="100" w:afterAutospacing="1"/>
      <w:ind w:firstLine="0"/>
      <w:jc w:val="left"/>
    </w:pPr>
    <w:rPr>
      <w:sz w:val="24"/>
      <w:szCs w:val="24"/>
      <w:lang w:val="ro-RO" w:eastAsia="ru-RU"/>
    </w:rPr>
  </w:style>
  <w:style w:type="paragraph" w:customStyle="1" w:styleId="hd-toc-1">
    <w:name w:val="hd-toc-1"/>
    <w:basedOn w:val="Normal"/>
    <w:rsid w:val="00CD2652"/>
    <w:pPr>
      <w:spacing w:before="100" w:beforeAutospacing="1" w:after="100" w:afterAutospacing="1"/>
      <w:ind w:firstLine="0"/>
      <w:jc w:val="left"/>
    </w:pPr>
    <w:rPr>
      <w:sz w:val="24"/>
      <w:szCs w:val="24"/>
      <w:lang w:val="ro-RO" w:eastAsia="ru-RU"/>
    </w:rPr>
  </w:style>
  <w:style w:type="paragraph" w:customStyle="1" w:styleId="hd-toc-2">
    <w:name w:val="hd-toc-2"/>
    <w:basedOn w:val="Normal"/>
    <w:rsid w:val="00CD2652"/>
    <w:pPr>
      <w:spacing w:before="100" w:beforeAutospacing="1" w:after="100" w:afterAutospacing="1"/>
      <w:ind w:firstLine="0"/>
      <w:jc w:val="left"/>
    </w:pPr>
    <w:rPr>
      <w:sz w:val="24"/>
      <w:szCs w:val="24"/>
      <w:lang w:val="ro-RO" w:eastAsia="ru-RU"/>
    </w:rPr>
  </w:style>
  <w:style w:type="paragraph" w:customStyle="1" w:styleId="hd-toc-3">
    <w:name w:val="hd-toc-3"/>
    <w:basedOn w:val="Normal"/>
    <w:rsid w:val="00CD2652"/>
    <w:pPr>
      <w:spacing w:before="100" w:beforeAutospacing="1" w:after="100" w:afterAutospacing="1"/>
      <w:ind w:firstLine="0"/>
      <w:jc w:val="left"/>
    </w:pPr>
    <w:rPr>
      <w:sz w:val="24"/>
      <w:szCs w:val="24"/>
      <w:lang w:val="ro-RO" w:eastAsia="ru-RU"/>
    </w:rPr>
  </w:style>
  <w:style w:type="paragraph" w:customStyle="1" w:styleId="arrow">
    <w:name w:val="arrow"/>
    <w:basedOn w:val="Normal"/>
    <w:rsid w:val="00CD2652"/>
    <w:pPr>
      <w:spacing w:before="100" w:beforeAutospacing="1" w:after="100" w:afterAutospacing="1"/>
      <w:ind w:firstLine="0"/>
      <w:jc w:val="left"/>
    </w:pPr>
    <w:rPr>
      <w:sz w:val="24"/>
      <w:szCs w:val="24"/>
      <w:lang w:val="ro-RO" w:eastAsia="ru-RU"/>
    </w:rPr>
  </w:style>
  <w:style w:type="paragraph" w:customStyle="1" w:styleId="title-fam-member-star">
    <w:name w:val="title-fam-member-star"/>
    <w:basedOn w:val="Normal"/>
    <w:rsid w:val="00CD2652"/>
    <w:pPr>
      <w:spacing w:before="100" w:beforeAutospacing="1" w:after="100" w:afterAutospacing="1"/>
      <w:ind w:firstLine="0"/>
      <w:jc w:val="left"/>
    </w:pPr>
    <w:rPr>
      <w:sz w:val="24"/>
      <w:szCs w:val="24"/>
      <w:lang w:val="ro-RO" w:eastAsia="ru-RU"/>
    </w:rPr>
  </w:style>
  <w:style w:type="paragraph" w:customStyle="1" w:styleId="toc-1">
    <w:name w:val="toc-1"/>
    <w:basedOn w:val="Normal"/>
    <w:rsid w:val="00CD2652"/>
    <w:pPr>
      <w:spacing w:before="100" w:beforeAutospacing="1" w:after="100" w:afterAutospacing="1"/>
      <w:ind w:firstLine="0"/>
      <w:jc w:val="left"/>
    </w:pPr>
    <w:rPr>
      <w:sz w:val="24"/>
      <w:szCs w:val="24"/>
      <w:lang w:val="ro-RO" w:eastAsia="ru-RU"/>
    </w:rPr>
  </w:style>
  <w:style w:type="paragraph" w:customStyle="1" w:styleId="toc-2">
    <w:name w:val="toc-2"/>
    <w:basedOn w:val="Normal"/>
    <w:rsid w:val="00CD2652"/>
    <w:pPr>
      <w:spacing w:before="100" w:beforeAutospacing="1" w:after="100" w:afterAutospacing="1"/>
      <w:ind w:firstLine="0"/>
      <w:jc w:val="left"/>
    </w:pPr>
    <w:rPr>
      <w:sz w:val="24"/>
      <w:szCs w:val="24"/>
      <w:lang w:val="ro-RO" w:eastAsia="ru-RU"/>
    </w:rPr>
  </w:style>
  <w:style w:type="paragraph" w:customStyle="1" w:styleId="title-article-norm">
    <w:name w:val="title-article-norm"/>
    <w:basedOn w:val="Normal"/>
    <w:rsid w:val="00CD2652"/>
    <w:pPr>
      <w:spacing w:before="100" w:beforeAutospacing="1" w:after="100" w:afterAutospacing="1"/>
      <w:ind w:firstLine="0"/>
      <w:jc w:val="left"/>
    </w:pPr>
    <w:rPr>
      <w:sz w:val="24"/>
      <w:szCs w:val="24"/>
      <w:lang w:val="ro-RO" w:eastAsia="ru-RU"/>
    </w:rPr>
  </w:style>
  <w:style w:type="paragraph" w:customStyle="1" w:styleId="stitle-article-norm">
    <w:name w:val="stitle-article-norm"/>
    <w:basedOn w:val="Normal"/>
    <w:rsid w:val="00CD2652"/>
    <w:pPr>
      <w:spacing w:before="100" w:beforeAutospacing="1" w:after="100" w:afterAutospacing="1"/>
      <w:ind w:firstLine="0"/>
      <w:jc w:val="left"/>
    </w:pPr>
    <w:rPr>
      <w:sz w:val="24"/>
      <w:szCs w:val="24"/>
      <w:lang w:val="ro-RO" w:eastAsia="ru-RU"/>
    </w:rPr>
  </w:style>
  <w:style w:type="paragraph" w:customStyle="1" w:styleId="modref">
    <w:name w:val="modref"/>
    <w:basedOn w:val="Normal"/>
    <w:rsid w:val="00CD2652"/>
    <w:pPr>
      <w:spacing w:before="100" w:beforeAutospacing="1" w:after="100" w:afterAutospacing="1"/>
      <w:ind w:firstLine="0"/>
      <w:jc w:val="left"/>
    </w:pPr>
    <w:rPr>
      <w:sz w:val="24"/>
      <w:szCs w:val="24"/>
      <w:lang w:val="ro-RO" w:eastAsia="ru-RU"/>
    </w:rPr>
  </w:style>
  <w:style w:type="character" w:customStyle="1" w:styleId="superscript">
    <w:name w:val="superscript"/>
    <w:basedOn w:val="DefaultParagraphFont"/>
    <w:rsid w:val="00CD2652"/>
  </w:style>
  <w:style w:type="character" w:customStyle="1" w:styleId="italics">
    <w:name w:val="italics"/>
    <w:basedOn w:val="DefaultParagraphFont"/>
    <w:rsid w:val="00CD2652"/>
  </w:style>
  <w:style w:type="paragraph" w:customStyle="1" w:styleId="title-annex-1">
    <w:name w:val="title-annex-1"/>
    <w:basedOn w:val="Normal"/>
    <w:rsid w:val="00CD2652"/>
    <w:pPr>
      <w:spacing w:before="100" w:beforeAutospacing="1" w:after="100" w:afterAutospacing="1"/>
      <w:ind w:firstLine="0"/>
      <w:jc w:val="left"/>
    </w:pPr>
    <w:rPr>
      <w:sz w:val="24"/>
      <w:szCs w:val="24"/>
      <w:lang w:val="ro-RO" w:eastAsia="ru-RU"/>
    </w:rPr>
  </w:style>
  <w:style w:type="paragraph" w:customStyle="1" w:styleId="title-gr-seq-level-1">
    <w:name w:val="title-gr-seq-level-1"/>
    <w:basedOn w:val="Normal"/>
    <w:rsid w:val="00CD2652"/>
    <w:pPr>
      <w:spacing w:before="100" w:beforeAutospacing="1" w:after="100" w:afterAutospacing="1"/>
      <w:ind w:firstLine="0"/>
      <w:jc w:val="left"/>
    </w:pPr>
    <w:rPr>
      <w:sz w:val="24"/>
      <w:szCs w:val="24"/>
      <w:lang w:val="ro-RO" w:eastAsia="ru-RU"/>
    </w:rPr>
  </w:style>
  <w:style w:type="character" w:customStyle="1" w:styleId="boldface">
    <w:name w:val="boldface"/>
    <w:basedOn w:val="DefaultParagraphFont"/>
    <w:rsid w:val="00CD2652"/>
  </w:style>
  <w:style w:type="paragraph" w:customStyle="1" w:styleId="title-gr-seq-level-2">
    <w:name w:val="title-gr-seq-level-2"/>
    <w:basedOn w:val="Normal"/>
    <w:rsid w:val="00CD2652"/>
    <w:pPr>
      <w:spacing w:before="100" w:beforeAutospacing="1" w:after="100" w:afterAutospacing="1"/>
      <w:ind w:firstLine="0"/>
      <w:jc w:val="left"/>
    </w:pPr>
    <w:rPr>
      <w:sz w:val="24"/>
      <w:szCs w:val="24"/>
      <w:lang w:val="ro-RO" w:eastAsia="ru-RU"/>
    </w:rPr>
  </w:style>
  <w:style w:type="paragraph" w:customStyle="1" w:styleId="title-gr-seq-level-3">
    <w:name w:val="title-gr-seq-level-3"/>
    <w:basedOn w:val="Normal"/>
    <w:rsid w:val="00CD2652"/>
    <w:pPr>
      <w:spacing w:before="100" w:beforeAutospacing="1" w:after="100" w:afterAutospacing="1"/>
      <w:ind w:firstLine="0"/>
      <w:jc w:val="left"/>
    </w:pPr>
    <w:rPr>
      <w:sz w:val="24"/>
      <w:szCs w:val="24"/>
      <w:lang w:val="ro-RO" w:eastAsia="ru-RU"/>
    </w:rPr>
  </w:style>
  <w:style w:type="paragraph" w:customStyle="1" w:styleId="title-gr-seq-level-4">
    <w:name w:val="title-gr-seq-level-4"/>
    <w:basedOn w:val="Normal"/>
    <w:rsid w:val="00CD2652"/>
    <w:pPr>
      <w:spacing w:before="100" w:beforeAutospacing="1" w:after="100" w:afterAutospacing="1"/>
      <w:ind w:firstLine="0"/>
      <w:jc w:val="left"/>
    </w:pPr>
    <w:rPr>
      <w:sz w:val="24"/>
      <w:szCs w:val="24"/>
      <w:lang w:val="ro-RO" w:eastAsia="ru-RU"/>
    </w:rPr>
  </w:style>
  <w:style w:type="paragraph" w:customStyle="1" w:styleId="tbl-norm">
    <w:name w:val="tbl-norm"/>
    <w:basedOn w:val="Normal"/>
    <w:rsid w:val="00CD2652"/>
    <w:pPr>
      <w:spacing w:before="100" w:beforeAutospacing="1" w:after="100" w:afterAutospacing="1"/>
      <w:ind w:firstLine="0"/>
      <w:jc w:val="left"/>
    </w:pPr>
    <w:rPr>
      <w:sz w:val="24"/>
      <w:szCs w:val="24"/>
      <w:lang w:val="ro-RO" w:eastAsia="ru-RU"/>
    </w:rPr>
  </w:style>
  <w:style w:type="paragraph" w:customStyle="1" w:styleId="item-none">
    <w:name w:val="item-none"/>
    <w:basedOn w:val="Normal"/>
    <w:rsid w:val="00CD2652"/>
    <w:pPr>
      <w:spacing w:before="100" w:beforeAutospacing="1" w:after="100" w:afterAutospacing="1"/>
      <w:ind w:firstLine="0"/>
      <w:jc w:val="left"/>
    </w:pPr>
    <w:rPr>
      <w:sz w:val="24"/>
      <w:szCs w:val="24"/>
      <w:lang w:val="ro-RO" w:eastAsia="ru-RU"/>
    </w:rPr>
  </w:style>
  <w:style w:type="paragraph" w:customStyle="1" w:styleId="List1">
    <w:name w:val="Listă1"/>
    <w:basedOn w:val="Normal"/>
    <w:rsid w:val="00CD2652"/>
    <w:pPr>
      <w:spacing w:before="100" w:beforeAutospacing="1" w:after="100" w:afterAutospacing="1"/>
      <w:ind w:firstLine="0"/>
      <w:jc w:val="left"/>
    </w:pPr>
    <w:rPr>
      <w:sz w:val="24"/>
      <w:szCs w:val="24"/>
      <w:lang w:val="ro-RO" w:eastAsia="ru-RU"/>
    </w:rPr>
  </w:style>
  <w:style w:type="paragraph" w:customStyle="1" w:styleId="footnote">
    <w:name w:val="footnote"/>
    <w:basedOn w:val="Normal"/>
    <w:rsid w:val="00CD2652"/>
    <w:pPr>
      <w:spacing w:before="100" w:beforeAutospacing="1" w:after="100" w:afterAutospacing="1"/>
      <w:ind w:firstLine="0"/>
      <w:jc w:val="left"/>
    </w:pPr>
    <w:rPr>
      <w:sz w:val="24"/>
      <w:szCs w:val="24"/>
      <w:lang w:val="ro-RO" w:eastAsia="ru-RU"/>
    </w:rPr>
  </w:style>
  <w:style w:type="character" w:customStyle="1" w:styleId="footertitle">
    <w:name w:val="footertitle"/>
    <w:basedOn w:val="DefaultParagraphFont"/>
    <w:rsid w:val="00CD2652"/>
  </w:style>
  <w:style w:type="paragraph" w:customStyle="1" w:styleId="HeadingCS2">
    <w:name w:val="Heading CS2"/>
    <w:basedOn w:val="Normal"/>
    <w:rsid w:val="00CD2652"/>
    <w:pPr>
      <w:keepNext/>
      <w:widowControl w:val="0"/>
      <w:autoSpaceDE w:val="0"/>
      <w:autoSpaceDN w:val="0"/>
      <w:adjustRightInd w:val="0"/>
      <w:spacing w:before="480"/>
      <w:ind w:firstLine="0"/>
      <w:jc w:val="center"/>
      <w:outlineLvl w:val="0"/>
    </w:pPr>
    <w:rPr>
      <w:rFonts w:eastAsia="Calibri"/>
      <w:bCs/>
      <w:i/>
      <w:kern w:val="32"/>
      <w:sz w:val="18"/>
      <w:szCs w:val="18"/>
      <w:lang w:val="ro-RO" w:eastAsia="ro-RO"/>
    </w:rPr>
  </w:style>
  <w:style w:type="paragraph" w:customStyle="1" w:styleId="HeadingCS3">
    <w:name w:val="Heading CS3"/>
    <w:basedOn w:val="Normal"/>
    <w:rsid w:val="00CD2652"/>
    <w:pPr>
      <w:widowControl w:val="0"/>
      <w:autoSpaceDE w:val="0"/>
      <w:autoSpaceDN w:val="0"/>
      <w:adjustRightInd w:val="0"/>
      <w:spacing w:before="240"/>
      <w:ind w:firstLine="0"/>
      <w:jc w:val="center"/>
    </w:pPr>
    <w:rPr>
      <w:rFonts w:eastAsia="Calibri"/>
      <w:b/>
      <w:sz w:val="18"/>
      <w:szCs w:val="18"/>
      <w:lang w:val="ro-RO" w:eastAsia="ro-RO"/>
    </w:rPr>
  </w:style>
  <w:style w:type="paragraph" w:customStyle="1" w:styleId="HeadingCS4">
    <w:name w:val="Heading CS4"/>
    <w:rsid w:val="00CD2652"/>
    <w:pPr>
      <w:widowControl w:val="0"/>
      <w:autoSpaceDE w:val="0"/>
      <w:autoSpaceDN w:val="0"/>
      <w:adjustRightInd w:val="0"/>
      <w:spacing w:before="360" w:after="120" w:line="240" w:lineRule="auto"/>
      <w:outlineLvl w:val="0"/>
    </w:pPr>
    <w:rPr>
      <w:rFonts w:ascii="Times New Roman" w:eastAsia="Calibri" w:hAnsi="Times New Roman" w:cs="Times New Roman"/>
      <w:b/>
      <w:bCs/>
      <w:kern w:val="28"/>
      <w:sz w:val="18"/>
      <w:szCs w:val="18"/>
      <w:lang w:val="ro-RO" w:eastAsia="ro-RO"/>
    </w:rPr>
  </w:style>
  <w:style w:type="paragraph" w:customStyle="1" w:styleId="Titlu1">
    <w:name w:val="Titlu1"/>
    <w:basedOn w:val="Normal"/>
    <w:next w:val="Normal"/>
    <w:uiPriority w:val="10"/>
    <w:qFormat/>
    <w:rsid w:val="00CD2652"/>
    <w:pPr>
      <w:pBdr>
        <w:bottom w:val="single" w:sz="8" w:space="4" w:color="4F81BD"/>
      </w:pBdr>
      <w:spacing w:after="300"/>
      <w:ind w:firstLine="0"/>
      <w:contextualSpacing/>
      <w:jc w:val="left"/>
    </w:pPr>
    <w:rPr>
      <w:rFonts w:ascii="Cambria" w:hAnsi="Cambria"/>
      <w:color w:val="17365D"/>
      <w:spacing w:val="5"/>
      <w:kern w:val="28"/>
      <w:sz w:val="52"/>
      <w:szCs w:val="52"/>
      <w:lang w:val="ro-RO" w:eastAsia="ro-RO"/>
    </w:rPr>
  </w:style>
  <w:style w:type="character" w:customStyle="1" w:styleId="TitleChar">
    <w:name w:val="Title Char"/>
    <w:basedOn w:val="DefaultParagraphFont"/>
    <w:link w:val="Title"/>
    <w:uiPriority w:val="10"/>
    <w:rsid w:val="00CD2652"/>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rsid w:val="00CD2652"/>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1">
    <w:name w:val="Title Char1"/>
    <w:basedOn w:val="DefaultParagraphFont"/>
    <w:uiPriority w:val="10"/>
    <w:rsid w:val="00CD2652"/>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1">
    <w:name w:val="Titlu Caracter1"/>
    <w:basedOn w:val="DefaultParagraphFont"/>
    <w:rsid w:val="00CD2652"/>
    <w:rPr>
      <w:rFonts w:ascii="Cambria" w:eastAsia="Times New Roman" w:hAnsi="Cambria" w:cs="Times New Roman"/>
      <w:color w:val="17365D"/>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52"/>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D265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2652"/>
    <w:pPr>
      <w:keepNext/>
      <w:jc w:val="center"/>
      <w:outlineLvl w:val="1"/>
    </w:pPr>
    <w:rPr>
      <w:rFonts w:ascii="$ Benguiat_Bold" w:hAnsi="$ Benguiat_Bold"/>
      <w:b/>
      <w:sz w:val="132"/>
      <w:lang w:val="x-none"/>
    </w:rPr>
  </w:style>
  <w:style w:type="paragraph" w:styleId="Heading3">
    <w:name w:val="heading 3"/>
    <w:basedOn w:val="Normal"/>
    <w:next w:val="Normal"/>
    <w:link w:val="Heading3Char"/>
    <w:qFormat/>
    <w:rsid w:val="00CD2652"/>
    <w:pPr>
      <w:keepNext/>
      <w:jc w:val="center"/>
      <w:outlineLvl w:val="2"/>
    </w:pPr>
    <w:rPr>
      <w:rFonts w:ascii="$Caslon" w:hAnsi="$Caslon"/>
      <w:b/>
      <w:lang w:val="x-none"/>
    </w:rPr>
  </w:style>
  <w:style w:type="paragraph" w:styleId="Heading4">
    <w:name w:val="heading 4"/>
    <w:basedOn w:val="Normal"/>
    <w:next w:val="Normal"/>
    <w:link w:val="Heading4Char"/>
    <w:qFormat/>
    <w:rsid w:val="00CD2652"/>
    <w:pPr>
      <w:keepNext/>
      <w:jc w:val="center"/>
      <w:outlineLvl w:val="3"/>
    </w:pPr>
    <w:rPr>
      <w:rFonts w:ascii="$Caslon" w:hAnsi="$Caslon"/>
      <w:b/>
      <w:sz w:val="26"/>
      <w:lang w:val="x-none"/>
    </w:rPr>
  </w:style>
  <w:style w:type="paragraph" w:styleId="Heading5">
    <w:name w:val="heading 5"/>
    <w:basedOn w:val="Normal"/>
    <w:next w:val="Normal"/>
    <w:link w:val="Heading5Char"/>
    <w:qFormat/>
    <w:rsid w:val="00CD2652"/>
    <w:pPr>
      <w:keepNext/>
      <w:jc w:val="center"/>
      <w:outlineLvl w:val="4"/>
    </w:pPr>
    <w:rPr>
      <w:rFonts w:ascii="$Caslon" w:hAnsi="$Caslon"/>
      <w:sz w:val="24"/>
      <w:lang w:val="x-none"/>
    </w:rPr>
  </w:style>
  <w:style w:type="paragraph" w:styleId="Heading6">
    <w:name w:val="heading 6"/>
    <w:basedOn w:val="Normal"/>
    <w:next w:val="Normal"/>
    <w:link w:val="Heading6Char"/>
    <w:qFormat/>
    <w:rsid w:val="00CD2652"/>
    <w:pPr>
      <w:keepNext/>
      <w:jc w:val="center"/>
      <w:outlineLvl w:val="5"/>
    </w:pPr>
    <w:rPr>
      <w:rFonts w:ascii="$Caslon" w:hAnsi="$Caslon"/>
      <w:b/>
      <w:sz w:val="22"/>
      <w:lang w:val="x-none"/>
    </w:rPr>
  </w:style>
  <w:style w:type="paragraph" w:styleId="Heading7">
    <w:name w:val="heading 7"/>
    <w:basedOn w:val="Normal"/>
    <w:next w:val="Normal"/>
    <w:link w:val="Heading7Char"/>
    <w:qFormat/>
    <w:rsid w:val="00CD2652"/>
    <w:pPr>
      <w:keepNext/>
      <w:jc w:val="center"/>
      <w:outlineLvl w:val="6"/>
    </w:pPr>
    <w:rPr>
      <w:rFonts w:ascii="Garamond" w:hAnsi="Garamond"/>
      <w:b/>
      <w:sz w:val="28"/>
    </w:rPr>
  </w:style>
  <w:style w:type="paragraph" w:styleId="Heading8">
    <w:name w:val="heading 8"/>
    <w:basedOn w:val="Normal"/>
    <w:next w:val="Normal"/>
    <w:link w:val="Heading8Char"/>
    <w:qFormat/>
    <w:rsid w:val="00CD2652"/>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65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CD2652"/>
    <w:rPr>
      <w:rFonts w:ascii="$ Benguiat_Bold" w:eastAsia="Times New Roman" w:hAnsi="$ Benguiat_Bold" w:cs="Times New Roman"/>
      <w:b/>
      <w:sz w:val="132"/>
      <w:szCs w:val="20"/>
      <w:lang w:val="x-none"/>
    </w:rPr>
  </w:style>
  <w:style w:type="character" w:customStyle="1" w:styleId="Heading3Char">
    <w:name w:val="Heading 3 Char"/>
    <w:basedOn w:val="DefaultParagraphFont"/>
    <w:link w:val="Heading3"/>
    <w:rsid w:val="00CD2652"/>
    <w:rPr>
      <w:rFonts w:ascii="$Caslon" w:eastAsia="Times New Roman" w:hAnsi="$Caslon" w:cs="Times New Roman"/>
      <w:b/>
      <w:sz w:val="20"/>
      <w:szCs w:val="20"/>
      <w:lang w:val="x-none"/>
    </w:rPr>
  </w:style>
  <w:style w:type="character" w:customStyle="1" w:styleId="Heading4Char">
    <w:name w:val="Heading 4 Char"/>
    <w:basedOn w:val="DefaultParagraphFont"/>
    <w:link w:val="Heading4"/>
    <w:rsid w:val="00CD2652"/>
    <w:rPr>
      <w:rFonts w:ascii="$Caslon" w:eastAsia="Times New Roman" w:hAnsi="$Caslon" w:cs="Times New Roman"/>
      <w:b/>
      <w:sz w:val="26"/>
      <w:szCs w:val="20"/>
      <w:lang w:val="x-none"/>
    </w:rPr>
  </w:style>
  <w:style w:type="character" w:customStyle="1" w:styleId="Heading5Char">
    <w:name w:val="Heading 5 Char"/>
    <w:basedOn w:val="DefaultParagraphFont"/>
    <w:link w:val="Heading5"/>
    <w:rsid w:val="00CD2652"/>
    <w:rPr>
      <w:rFonts w:ascii="$Caslon" w:eastAsia="Times New Roman" w:hAnsi="$Caslon" w:cs="Times New Roman"/>
      <w:sz w:val="24"/>
      <w:szCs w:val="20"/>
      <w:lang w:val="x-none"/>
    </w:rPr>
  </w:style>
  <w:style w:type="character" w:customStyle="1" w:styleId="Heading6Char">
    <w:name w:val="Heading 6 Char"/>
    <w:basedOn w:val="DefaultParagraphFont"/>
    <w:link w:val="Heading6"/>
    <w:rsid w:val="00CD2652"/>
    <w:rPr>
      <w:rFonts w:ascii="$Caslon" w:eastAsia="Times New Roman" w:hAnsi="$Caslon" w:cs="Times New Roman"/>
      <w:b/>
      <w:szCs w:val="20"/>
      <w:lang w:val="x-none"/>
    </w:rPr>
  </w:style>
  <w:style w:type="character" w:customStyle="1" w:styleId="Heading7Char">
    <w:name w:val="Heading 7 Char"/>
    <w:basedOn w:val="DefaultParagraphFont"/>
    <w:link w:val="Heading7"/>
    <w:rsid w:val="00CD2652"/>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CD2652"/>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CD2652"/>
    <w:rPr>
      <w:rFonts w:ascii="Tahoma" w:hAnsi="Tahoma"/>
      <w:sz w:val="16"/>
      <w:szCs w:val="16"/>
    </w:rPr>
  </w:style>
  <w:style w:type="character" w:customStyle="1" w:styleId="BalloonTextChar">
    <w:name w:val="Balloon Text Char"/>
    <w:basedOn w:val="DefaultParagraphFont"/>
    <w:link w:val="BalloonText"/>
    <w:uiPriority w:val="99"/>
    <w:rsid w:val="00CD2652"/>
    <w:rPr>
      <w:rFonts w:ascii="Tahoma" w:eastAsia="Times New Roman" w:hAnsi="Tahoma" w:cs="Times New Roman"/>
      <w:sz w:val="16"/>
      <w:szCs w:val="16"/>
      <w:lang w:val="en-US"/>
    </w:rPr>
  </w:style>
  <w:style w:type="paragraph" w:customStyle="1" w:styleId="CharChar">
    <w:name w:val="Знак Знак Char Char Знак"/>
    <w:basedOn w:val="Normal"/>
    <w:rsid w:val="00CD2652"/>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CD2652"/>
    <w:pPr>
      <w:ind w:firstLine="567"/>
    </w:pPr>
    <w:rPr>
      <w:sz w:val="24"/>
      <w:szCs w:val="24"/>
      <w:lang w:val="ru-RU" w:eastAsia="ru-RU"/>
    </w:rPr>
  </w:style>
  <w:style w:type="paragraph" w:customStyle="1" w:styleId="cn">
    <w:name w:val="cn"/>
    <w:basedOn w:val="Normal"/>
    <w:rsid w:val="00CD2652"/>
    <w:pPr>
      <w:ind w:firstLine="0"/>
      <w:jc w:val="center"/>
    </w:pPr>
    <w:rPr>
      <w:sz w:val="24"/>
      <w:szCs w:val="24"/>
      <w:lang w:val="ru-RU" w:eastAsia="ru-RU"/>
    </w:rPr>
  </w:style>
  <w:style w:type="paragraph" w:customStyle="1" w:styleId="cb">
    <w:name w:val="cb"/>
    <w:basedOn w:val="Normal"/>
    <w:uiPriority w:val="99"/>
    <w:semiHidden/>
    <w:rsid w:val="00CD2652"/>
    <w:pPr>
      <w:ind w:firstLine="0"/>
      <w:jc w:val="center"/>
    </w:pPr>
    <w:rPr>
      <w:b/>
      <w:bCs/>
      <w:sz w:val="24"/>
      <w:szCs w:val="24"/>
      <w:lang w:val="ru-RU" w:eastAsia="ru-RU"/>
    </w:rPr>
  </w:style>
  <w:style w:type="paragraph" w:styleId="Header">
    <w:name w:val="header"/>
    <w:basedOn w:val="Normal"/>
    <w:link w:val="HeaderChar"/>
    <w:uiPriority w:val="99"/>
    <w:rsid w:val="00CD2652"/>
    <w:pPr>
      <w:tabs>
        <w:tab w:val="center" w:pos="4677"/>
        <w:tab w:val="right" w:pos="9355"/>
      </w:tabs>
    </w:pPr>
  </w:style>
  <w:style w:type="character" w:customStyle="1" w:styleId="HeaderChar">
    <w:name w:val="Header Char"/>
    <w:basedOn w:val="DefaultParagraphFont"/>
    <w:link w:val="Header"/>
    <w:uiPriority w:val="99"/>
    <w:rsid w:val="00CD265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D2652"/>
    <w:pPr>
      <w:tabs>
        <w:tab w:val="center" w:pos="4677"/>
        <w:tab w:val="right" w:pos="9355"/>
      </w:tabs>
    </w:pPr>
  </w:style>
  <w:style w:type="character" w:customStyle="1" w:styleId="FooterChar">
    <w:name w:val="Footer Char"/>
    <w:basedOn w:val="DefaultParagraphFont"/>
    <w:link w:val="Footer"/>
    <w:uiPriority w:val="99"/>
    <w:rsid w:val="00CD2652"/>
    <w:rPr>
      <w:rFonts w:ascii="Times New Roman" w:eastAsia="Times New Roman" w:hAnsi="Times New Roman" w:cs="Times New Roman"/>
      <w:sz w:val="20"/>
      <w:szCs w:val="20"/>
      <w:lang w:val="en-US"/>
    </w:rPr>
  </w:style>
  <w:style w:type="table" w:styleId="TableGrid">
    <w:name w:val="Table Grid"/>
    <w:basedOn w:val="TableNormal"/>
    <w:rsid w:val="00CD265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CD2652"/>
    <w:pPr>
      <w:ind w:firstLine="0"/>
      <w:jc w:val="left"/>
    </w:pPr>
    <w:rPr>
      <w:rFonts w:ascii="Arial" w:hAnsi="Arial" w:cs="Arial"/>
      <w:lang w:val="ru-RU" w:eastAsia="ru-RU"/>
    </w:rPr>
  </w:style>
  <w:style w:type="table" w:customStyle="1" w:styleId="GrilTabel1">
    <w:name w:val="Grilă Tabel1"/>
    <w:basedOn w:val="TableNormal"/>
    <w:next w:val="TableGrid"/>
    <w:uiPriority w:val="59"/>
    <w:rsid w:val="00CD265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2652"/>
    <w:pPr>
      <w:ind w:left="720"/>
      <w:contextualSpacing/>
    </w:pPr>
  </w:style>
  <w:style w:type="numbering" w:customStyle="1" w:styleId="FrListare1">
    <w:name w:val="Fără Listare1"/>
    <w:next w:val="NoList"/>
    <w:semiHidden/>
    <w:rsid w:val="00CD2652"/>
  </w:style>
  <w:style w:type="character" w:styleId="PageNumber">
    <w:name w:val="page number"/>
    <w:basedOn w:val="DefaultParagraphFont"/>
    <w:rsid w:val="00CD2652"/>
  </w:style>
  <w:style w:type="paragraph" w:customStyle="1" w:styleId="tt">
    <w:name w:val="tt"/>
    <w:basedOn w:val="Normal"/>
    <w:rsid w:val="00CD2652"/>
    <w:pPr>
      <w:ind w:firstLine="0"/>
      <w:jc w:val="center"/>
    </w:pPr>
    <w:rPr>
      <w:b/>
      <w:bCs/>
      <w:sz w:val="24"/>
      <w:szCs w:val="24"/>
      <w:lang w:val="ru-RU" w:eastAsia="ru-RU"/>
    </w:rPr>
  </w:style>
  <w:style w:type="paragraph" w:customStyle="1" w:styleId="CharChar0">
    <w:name w:val="Char Char Знак Знак"/>
    <w:basedOn w:val="Normal"/>
    <w:rsid w:val="00CD2652"/>
    <w:pPr>
      <w:spacing w:after="160" w:line="240" w:lineRule="exact"/>
      <w:ind w:firstLine="0"/>
      <w:jc w:val="left"/>
    </w:pPr>
    <w:rPr>
      <w:rFonts w:ascii="Arial" w:eastAsia="Batang" w:hAnsi="Arial" w:cs="Arial"/>
    </w:rPr>
  </w:style>
  <w:style w:type="character" w:customStyle="1" w:styleId="docheader1">
    <w:name w:val="doc_header1"/>
    <w:rsid w:val="00CD2652"/>
    <w:rPr>
      <w:rFonts w:ascii="Times New Roman" w:hAnsi="Times New Roman" w:cs="Times New Roman" w:hint="default"/>
      <w:b/>
      <w:bCs/>
      <w:color w:val="000000"/>
      <w:sz w:val="24"/>
      <w:szCs w:val="24"/>
    </w:rPr>
  </w:style>
  <w:style w:type="character" w:styleId="Strong">
    <w:name w:val="Strong"/>
    <w:uiPriority w:val="22"/>
    <w:qFormat/>
    <w:rsid w:val="00CD2652"/>
    <w:rPr>
      <w:b/>
      <w:bCs/>
    </w:rPr>
  </w:style>
  <w:style w:type="character" w:customStyle="1" w:styleId="docsign11">
    <w:name w:val="doc_sign11"/>
    <w:rsid w:val="00CD2652"/>
    <w:rPr>
      <w:rFonts w:ascii="Times New Roman" w:hAnsi="Times New Roman" w:cs="Times New Roman" w:hint="default"/>
      <w:b/>
      <w:bCs/>
      <w:color w:val="000000"/>
      <w:sz w:val="22"/>
      <w:szCs w:val="22"/>
    </w:rPr>
  </w:style>
  <w:style w:type="character" w:customStyle="1" w:styleId="sttart">
    <w:name w:val="st_tart"/>
    <w:basedOn w:val="DefaultParagraphFont"/>
    <w:rsid w:val="00CD2652"/>
  </w:style>
  <w:style w:type="character" w:customStyle="1" w:styleId="tal1">
    <w:name w:val="tal1"/>
    <w:rsid w:val="00CD2652"/>
  </w:style>
  <w:style w:type="table" w:customStyle="1" w:styleId="GrilTabel2">
    <w:name w:val="Grilă Tabel2"/>
    <w:basedOn w:val="TableNormal"/>
    <w:next w:val="TableGrid"/>
    <w:rsid w:val="00CD26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CD2652"/>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CD2652"/>
  </w:style>
  <w:style w:type="paragraph" w:customStyle="1" w:styleId="cnam1">
    <w:name w:val="cnam1"/>
    <w:basedOn w:val="Normal"/>
    <w:rsid w:val="00CD2652"/>
    <w:pPr>
      <w:spacing w:before="100" w:beforeAutospacing="1" w:after="100" w:afterAutospacing="1"/>
      <w:ind w:firstLine="0"/>
      <w:jc w:val="left"/>
    </w:pPr>
    <w:rPr>
      <w:color w:val="2D2D2D"/>
      <w:sz w:val="29"/>
      <w:szCs w:val="29"/>
      <w:lang w:eastAsia="zh-CN"/>
    </w:rPr>
  </w:style>
  <w:style w:type="character" w:styleId="CommentReference">
    <w:name w:val="annotation reference"/>
    <w:rsid w:val="00CD2652"/>
    <w:rPr>
      <w:sz w:val="16"/>
      <w:szCs w:val="16"/>
    </w:rPr>
  </w:style>
  <w:style w:type="paragraph" w:styleId="CommentText">
    <w:name w:val="annotation text"/>
    <w:basedOn w:val="Normal"/>
    <w:link w:val="CommentTextChar"/>
    <w:rsid w:val="00CD2652"/>
    <w:pPr>
      <w:ind w:firstLine="0"/>
      <w:jc w:val="left"/>
    </w:pPr>
    <w:rPr>
      <w:lang w:val="ro-RO" w:eastAsia="ru-RU"/>
    </w:rPr>
  </w:style>
  <w:style w:type="character" w:customStyle="1" w:styleId="CommentTextChar">
    <w:name w:val="Comment Text Char"/>
    <w:basedOn w:val="DefaultParagraphFont"/>
    <w:link w:val="CommentText"/>
    <w:rsid w:val="00CD2652"/>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CD2652"/>
    <w:rPr>
      <w:b/>
      <w:bCs/>
    </w:rPr>
  </w:style>
  <w:style w:type="character" w:customStyle="1" w:styleId="CommentSubjectChar">
    <w:name w:val="Comment Subject Char"/>
    <w:basedOn w:val="CommentTextChar"/>
    <w:link w:val="CommentSubject"/>
    <w:rsid w:val="00CD2652"/>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CD2652"/>
  </w:style>
  <w:style w:type="character" w:customStyle="1" w:styleId="docheader">
    <w:name w:val="doc_header"/>
    <w:rsid w:val="00CD2652"/>
  </w:style>
  <w:style w:type="paragraph" w:customStyle="1" w:styleId="Style2">
    <w:name w:val="Style2"/>
    <w:basedOn w:val="Normal"/>
    <w:uiPriority w:val="99"/>
    <w:rsid w:val="00CD2652"/>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CD2652"/>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CD2652"/>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basedOn w:val="DefaultParagraphFont"/>
    <w:uiPriority w:val="99"/>
    <w:rsid w:val="00CD2652"/>
    <w:rPr>
      <w:rFonts w:ascii="Times New Roman" w:hAnsi="Times New Roman" w:cs="Times New Roman"/>
      <w:sz w:val="24"/>
      <w:szCs w:val="24"/>
    </w:rPr>
  </w:style>
  <w:style w:type="table" w:customStyle="1" w:styleId="TableGrid1">
    <w:name w:val="Table Grid1"/>
    <w:basedOn w:val="TableNormal"/>
    <w:next w:val="TableGrid"/>
    <w:uiPriority w:val="59"/>
    <w:rsid w:val="00CD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NoList"/>
    <w:uiPriority w:val="99"/>
    <w:semiHidden/>
    <w:unhideWhenUsed/>
    <w:rsid w:val="00CD2652"/>
  </w:style>
  <w:style w:type="paragraph" w:customStyle="1" w:styleId="title-doc-first">
    <w:name w:val="title-doc-first"/>
    <w:basedOn w:val="Normal"/>
    <w:rsid w:val="00CD2652"/>
    <w:pPr>
      <w:spacing w:before="100" w:beforeAutospacing="1" w:after="100" w:afterAutospacing="1"/>
      <w:ind w:firstLine="0"/>
      <w:jc w:val="left"/>
    </w:pPr>
    <w:rPr>
      <w:sz w:val="24"/>
      <w:szCs w:val="24"/>
      <w:lang w:val="ro-RO" w:eastAsia="ru-RU"/>
    </w:rPr>
  </w:style>
  <w:style w:type="paragraph" w:customStyle="1" w:styleId="title-doc-last">
    <w:name w:val="title-doc-last"/>
    <w:basedOn w:val="Normal"/>
    <w:rsid w:val="00CD2652"/>
    <w:pPr>
      <w:spacing w:before="100" w:beforeAutospacing="1" w:after="100" w:afterAutospacing="1"/>
      <w:ind w:firstLine="0"/>
      <w:jc w:val="left"/>
    </w:pPr>
    <w:rPr>
      <w:sz w:val="24"/>
      <w:szCs w:val="24"/>
      <w:lang w:val="ro-RO" w:eastAsia="ru-RU"/>
    </w:rPr>
  </w:style>
  <w:style w:type="character" w:styleId="Hyperlink">
    <w:name w:val="Hyperlink"/>
    <w:basedOn w:val="DefaultParagraphFont"/>
    <w:uiPriority w:val="99"/>
    <w:semiHidden/>
    <w:unhideWhenUsed/>
    <w:rsid w:val="00CD2652"/>
    <w:rPr>
      <w:color w:val="0000FF"/>
      <w:u w:val="single"/>
    </w:rPr>
  </w:style>
  <w:style w:type="paragraph" w:customStyle="1" w:styleId="title-doc-oj-reference">
    <w:name w:val="title-doc-oj-reference"/>
    <w:basedOn w:val="Normal"/>
    <w:rsid w:val="00CD2652"/>
    <w:pPr>
      <w:spacing w:before="100" w:beforeAutospacing="1" w:after="100" w:afterAutospacing="1"/>
      <w:ind w:firstLine="0"/>
      <w:jc w:val="left"/>
    </w:pPr>
    <w:rPr>
      <w:sz w:val="24"/>
      <w:szCs w:val="24"/>
      <w:lang w:val="ro-RO" w:eastAsia="ru-RU"/>
    </w:rPr>
  </w:style>
  <w:style w:type="paragraph" w:customStyle="1" w:styleId="hd-modifiers">
    <w:name w:val="hd-modifiers"/>
    <w:basedOn w:val="Normal"/>
    <w:rsid w:val="00CD2652"/>
    <w:pPr>
      <w:spacing w:before="100" w:beforeAutospacing="1" w:after="100" w:afterAutospacing="1"/>
      <w:ind w:firstLine="0"/>
      <w:jc w:val="left"/>
    </w:pPr>
    <w:rPr>
      <w:sz w:val="24"/>
      <w:szCs w:val="24"/>
      <w:lang w:val="ro-RO" w:eastAsia="ru-RU"/>
    </w:rPr>
  </w:style>
  <w:style w:type="paragraph" w:customStyle="1" w:styleId="norm">
    <w:name w:val="norm"/>
    <w:basedOn w:val="Normal"/>
    <w:rsid w:val="00CD2652"/>
    <w:pPr>
      <w:spacing w:before="100" w:beforeAutospacing="1" w:after="100" w:afterAutospacing="1"/>
      <w:ind w:firstLine="0"/>
      <w:jc w:val="left"/>
    </w:pPr>
    <w:rPr>
      <w:sz w:val="24"/>
      <w:szCs w:val="24"/>
      <w:lang w:val="ro-RO" w:eastAsia="ru-RU"/>
    </w:rPr>
  </w:style>
  <w:style w:type="paragraph" w:customStyle="1" w:styleId="hd-toc-1">
    <w:name w:val="hd-toc-1"/>
    <w:basedOn w:val="Normal"/>
    <w:rsid w:val="00CD2652"/>
    <w:pPr>
      <w:spacing w:before="100" w:beforeAutospacing="1" w:after="100" w:afterAutospacing="1"/>
      <w:ind w:firstLine="0"/>
      <w:jc w:val="left"/>
    </w:pPr>
    <w:rPr>
      <w:sz w:val="24"/>
      <w:szCs w:val="24"/>
      <w:lang w:val="ro-RO" w:eastAsia="ru-RU"/>
    </w:rPr>
  </w:style>
  <w:style w:type="paragraph" w:customStyle="1" w:styleId="hd-toc-2">
    <w:name w:val="hd-toc-2"/>
    <w:basedOn w:val="Normal"/>
    <w:rsid w:val="00CD2652"/>
    <w:pPr>
      <w:spacing w:before="100" w:beforeAutospacing="1" w:after="100" w:afterAutospacing="1"/>
      <w:ind w:firstLine="0"/>
      <w:jc w:val="left"/>
    </w:pPr>
    <w:rPr>
      <w:sz w:val="24"/>
      <w:szCs w:val="24"/>
      <w:lang w:val="ro-RO" w:eastAsia="ru-RU"/>
    </w:rPr>
  </w:style>
  <w:style w:type="paragraph" w:customStyle="1" w:styleId="hd-toc-3">
    <w:name w:val="hd-toc-3"/>
    <w:basedOn w:val="Normal"/>
    <w:rsid w:val="00CD2652"/>
    <w:pPr>
      <w:spacing w:before="100" w:beforeAutospacing="1" w:after="100" w:afterAutospacing="1"/>
      <w:ind w:firstLine="0"/>
      <w:jc w:val="left"/>
    </w:pPr>
    <w:rPr>
      <w:sz w:val="24"/>
      <w:szCs w:val="24"/>
      <w:lang w:val="ro-RO" w:eastAsia="ru-RU"/>
    </w:rPr>
  </w:style>
  <w:style w:type="paragraph" w:customStyle="1" w:styleId="arrow">
    <w:name w:val="arrow"/>
    <w:basedOn w:val="Normal"/>
    <w:rsid w:val="00CD2652"/>
    <w:pPr>
      <w:spacing w:before="100" w:beforeAutospacing="1" w:after="100" w:afterAutospacing="1"/>
      <w:ind w:firstLine="0"/>
      <w:jc w:val="left"/>
    </w:pPr>
    <w:rPr>
      <w:sz w:val="24"/>
      <w:szCs w:val="24"/>
      <w:lang w:val="ro-RO" w:eastAsia="ru-RU"/>
    </w:rPr>
  </w:style>
  <w:style w:type="paragraph" w:customStyle="1" w:styleId="title-fam-member-star">
    <w:name w:val="title-fam-member-star"/>
    <w:basedOn w:val="Normal"/>
    <w:rsid w:val="00CD2652"/>
    <w:pPr>
      <w:spacing w:before="100" w:beforeAutospacing="1" w:after="100" w:afterAutospacing="1"/>
      <w:ind w:firstLine="0"/>
      <w:jc w:val="left"/>
    </w:pPr>
    <w:rPr>
      <w:sz w:val="24"/>
      <w:szCs w:val="24"/>
      <w:lang w:val="ro-RO" w:eastAsia="ru-RU"/>
    </w:rPr>
  </w:style>
  <w:style w:type="paragraph" w:customStyle="1" w:styleId="toc-1">
    <w:name w:val="toc-1"/>
    <w:basedOn w:val="Normal"/>
    <w:rsid w:val="00CD2652"/>
    <w:pPr>
      <w:spacing w:before="100" w:beforeAutospacing="1" w:after="100" w:afterAutospacing="1"/>
      <w:ind w:firstLine="0"/>
      <w:jc w:val="left"/>
    </w:pPr>
    <w:rPr>
      <w:sz w:val="24"/>
      <w:szCs w:val="24"/>
      <w:lang w:val="ro-RO" w:eastAsia="ru-RU"/>
    </w:rPr>
  </w:style>
  <w:style w:type="paragraph" w:customStyle="1" w:styleId="toc-2">
    <w:name w:val="toc-2"/>
    <w:basedOn w:val="Normal"/>
    <w:rsid w:val="00CD2652"/>
    <w:pPr>
      <w:spacing w:before="100" w:beforeAutospacing="1" w:after="100" w:afterAutospacing="1"/>
      <w:ind w:firstLine="0"/>
      <w:jc w:val="left"/>
    </w:pPr>
    <w:rPr>
      <w:sz w:val="24"/>
      <w:szCs w:val="24"/>
      <w:lang w:val="ro-RO" w:eastAsia="ru-RU"/>
    </w:rPr>
  </w:style>
  <w:style w:type="paragraph" w:customStyle="1" w:styleId="title-article-norm">
    <w:name w:val="title-article-norm"/>
    <w:basedOn w:val="Normal"/>
    <w:rsid w:val="00CD2652"/>
    <w:pPr>
      <w:spacing w:before="100" w:beforeAutospacing="1" w:after="100" w:afterAutospacing="1"/>
      <w:ind w:firstLine="0"/>
      <w:jc w:val="left"/>
    </w:pPr>
    <w:rPr>
      <w:sz w:val="24"/>
      <w:szCs w:val="24"/>
      <w:lang w:val="ro-RO" w:eastAsia="ru-RU"/>
    </w:rPr>
  </w:style>
  <w:style w:type="paragraph" w:customStyle="1" w:styleId="stitle-article-norm">
    <w:name w:val="stitle-article-norm"/>
    <w:basedOn w:val="Normal"/>
    <w:rsid w:val="00CD2652"/>
    <w:pPr>
      <w:spacing w:before="100" w:beforeAutospacing="1" w:after="100" w:afterAutospacing="1"/>
      <w:ind w:firstLine="0"/>
      <w:jc w:val="left"/>
    </w:pPr>
    <w:rPr>
      <w:sz w:val="24"/>
      <w:szCs w:val="24"/>
      <w:lang w:val="ro-RO" w:eastAsia="ru-RU"/>
    </w:rPr>
  </w:style>
  <w:style w:type="paragraph" w:customStyle="1" w:styleId="modref">
    <w:name w:val="modref"/>
    <w:basedOn w:val="Normal"/>
    <w:rsid w:val="00CD2652"/>
    <w:pPr>
      <w:spacing w:before="100" w:beforeAutospacing="1" w:after="100" w:afterAutospacing="1"/>
      <w:ind w:firstLine="0"/>
      <w:jc w:val="left"/>
    </w:pPr>
    <w:rPr>
      <w:sz w:val="24"/>
      <w:szCs w:val="24"/>
      <w:lang w:val="ro-RO" w:eastAsia="ru-RU"/>
    </w:rPr>
  </w:style>
  <w:style w:type="character" w:customStyle="1" w:styleId="superscript">
    <w:name w:val="superscript"/>
    <w:basedOn w:val="DefaultParagraphFont"/>
    <w:rsid w:val="00CD2652"/>
  </w:style>
  <w:style w:type="character" w:customStyle="1" w:styleId="italics">
    <w:name w:val="italics"/>
    <w:basedOn w:val="DefaultParagraphFont"/>
    <w:rsid w:val="00CD2652"/>
  </w:style>
  <w:style w:type="paragraph" w:customStyle="1" w:styleId="title-annex-1">
    <w:name w:val="title-annex-1"/>
    <w:basedOn w:val="Normal"/>
    <w:rsid w:val="00CD2652"/>
    <w:pPr>
      <w:spacing w:before="100" w:beforeAutospacing="1" w:after="100" w:afterAutospacing="1"/>
      <w:ind w:firstLine="0"/>
      <w:jc w:val="left"/>
    </w:pPr>
    <w:rPr>
      <w:sz w:val="24"/>
      <w:szCs w:val="24"/>
      <w:lang w:val="ro-RO" w:eastAsia="ru-RU"/>
    </w:rPr>
  </w:style>
  <w:style w:type="paragraph" w:customStyle="1" w:styleId="title-gr-seq-level-1">
    <w:name w:val="title-gr-seq-level-1"/>
    <w:basedOn w:val="Normal"/>
    <w:rsid w:val="00CD2652"/>
    <w:pPr>
      <w:spacing w:before="100" w:beforeAutospacing="1" w:after="100" w:afterAutospacing="1"/>
      <w:ind w:firstLine="0"/>
      <w:jc w:val="left"/>
    </w:pPr>
    <w:rPr>
      <w:sz w:val="24"/>
      <w:szCs w:val="24"/>
      <w:lang w:val="ro-RO" w:eastAsia="ru-RU"/>
    </w:rPr>
  </w:style>
  <w:style w:type="character" w:customStyle="1" w:styleId="boldface">
    <w:name w:val="boldface"/>
    <w:basedOn w:val="DefaultParagraphFont"/>
    <w:rsid w:val="00CD2652"/>
  </w:style>
  <w:style w:type="paragraph" w:customStyle="1" w:styleId="title-gr-seq-level-2">
    <w:name w:val="title-gr-seq-level-2"/>
    <w:basedOn w:val="Normal"/>
    <w:rsid w:val="00CD2652"/>
    <w:pPr>
      <w:spacing w:before="100" w:beforeAutospacing="1" w:after="100" w:afterAutospacing="1"/>
      <w:ind w:firstLine="0"/>
      <w:jc w:val="left"/>
    </w:pPr>
    <w:rPr>
      <w:sz w:val="24"/>
      <w:szCs w:val="24"/>
      <w:lang w:val="ro-RO" w:eastAsia="ru-RU"/>
    </w:rPr>
  </w:style>
  <w:style w:type="paragraph" w:customStyle="1" w:styleId="title-gr-seq-level-3">
    <w:name w:val="title-gr-seq-level-3"/>
    <w:basedOn w:val="Normal"/>
    <w:rsid w:val="00CD2652"/>
    <w:pPr>
      <w:spacing w:before="100" w:beforeAutospacing="1" w:after="100" w:afterAutospacing="1"/>
      <w:ind w:firstLine="0"/>
      <w:jc w:val="left"/>
    </w:pPr>
    <w:rPr>
      <w:sz w:val="24"/>
      <w:szCs w:val="24"/>
      <w:lang w:val="ro-RO" w:eastAsia="ru-RU"/>
    </w:rPr>
  </w:style>
  <w:style w:type="paragraph" w:customStyle="1" w:styleId="title-gr-seq-level-4">
    <w:name w:val="title-gr-seq-level-4"/>
    <w:basedOn w:val="Normal"/>
    <w:rsid w:val="00CD2652"/>
    <w:pPr>
      <w:spacing w:before="100" w:beforeAutospacing="1" w:after="100" w:afterAutospacing="1"/>
      <w:ind w:firstLine="0"/>
      <w:jc w:val="left"/>
    </w:pPr>
    <w:rPr>
      <w:sz w:val="24"/>
      <w:szCs w:val="24"/>
      <w:lang w:val="ro-RO" w:eastAsia="ru-RU"/>
    </w:rPr>
  </w:style>
  <w:style w:type="paragraph" w:customStyle="1" w:styleId="tbl-norm">
    <w:name w:val="tbl-norm"/>
    <w:basedOn w:val="Normal"/>
    <w:rsid w:val="00CD2652"/>
    <w:pPr>
      <w:spacing w:before="100" w:beforeAutospacing="1" w:after="100" w:afterAutospacing="1"/>
      <w:ind w:firstLine="0"/>
      <w:jc w:val="left"/>
    </w:pPr>
    <w:rPr>
      <w:sz w:val="24"/>
      <w:szCs w:val="24"/>
      <w:lang w:val="ro-RO" w:eastAsia="ru-RU"/>
    </w:rPr>
  </w:style>
  <w:style w:type="paragraph" w:customStyle="1" w:styleId="item-none">
    <w:name w:val="item-none"/>
    <w:basedOn w:val="Normal"/>
    <w:rsid w:val="00CD2652"/>
    <w:pPr>
      <w:spacing w:before="100" w:beforeAutospacing="1" w:after="100" w:afterAutospacing="1"/>
      <w:ind w:firstLine="0"/>
      <w:jc w:val="left"/>
    </w:pPr>
    <w:rPr>
      <w:sz w:val="24"/>
      <w:szCs w:val="24"/>
      <w:lang w:val="ro-RO" w:eastAsia="ru-RU"/>
    </w:rPr>
  </w:style>
  <w:style w:type="paragraph" w:customStyle="1" w:styleId="List1">
    <w:name w:val="Listă1"/>
    <w:basedOn w:val="Normal"/>
    <w:rsid w:val="00CD2652"/>
    <w:pPr>
      <w:spacing w:before="100" w:beforeAutospacing="1" w:after="100" w:afterAutospacing="1"/>
      <w:ind w:firstLine="0"/>
      <w:jc w:val="left"/>
    </w:pPr>
    <w:rPr>
      <w:sz w:val="24"/>
      <w:szCs w:val="24"/>
      <w:lang w:val="ro-RO" w:eastAsia="ru-RU"/>
    </w:rPr>
  </w:style>
  <w:style w:type="paragraph" w:customStyle="1" w:styleId="footnote">
    <w:name w:val="footnote"/>
    <w:basedOn w:val="Normal"/>
    <w:rsid w:val="00CD2652"/>
    <w:pPr>
      <w:spacing w:before="100" w:beforeAutospacing="1" w:after="100" w:afterAutospacing="1"/>
      <w:ind w:firstLine="0"/>
      <w:jc w:val="left"/>
    </w:pPr>
    <w:rPr>
      <w:sz w:val="24"/>
      <w:szCs w:val="24"/>
      <w:lang w:val="ro-RO" w:eastAsia="ru-RU"/>
    </w:rPr>
  </w:style>
  <w:style w:type="character" w:customStyle="1" w:styleId="footertitle">
    <w:name w:val="footertitle"/>
    <w:basedOn w:val="DefaultParagraphFont"/>
    <w:rsid w:val="00CD2652"/>
  </w:style>
  <w:style w:type="paragraph" w:customStyle="1" w:styleId="HeadingCS2">
    <w:name w:val="Heading CS2"/>
    <w:basedOn w:val="Normal"/>
    <w:rsid w:val="00CD2652"/>
    <w:pPr>
      <w:keepNext/>
      <w:widowControl w:val="0"/>
      <w:autoSpaceDE w:val="0"/>
      <w:autoSpaceDN w:val="0"/>
      <w:adjustRightInd w:val="0"/>
      <w:spacing w:before="480"/>
      <w:ind w:firstLine="0"/>
      <w:jc w:val="center"/>
      <w:outlineLvl w:val="0"/>
    </w:pPr>
    <w:rPr>
      <w:rFonts w:eastAsia="Calibri"/>
      <w:bCs/>
      <w:i/>
      <w:kern w:val="32"/>
      <w:sz w:val="18"/>
      <w:szCs w:val="18"/>
      <w:lang w:val="ro-RO" w:eastAsia="ro-RO"/>
    </w:rPr>
  </w:style>
  <w:style w:type="paragraph" w:customStyle="1" w:styleId="HeadingCS3">
    <w:name w:val="Heading CS3"/>
    <w:basedOn w:val="Normal"/>
    <w:rsid w:val="00CD2652"/>
    <w:pPr>
      <w:widowControl w:val="0"/>
      <w:autoSpaceDE w:val="0"/>
      <w:autoSpaceDN w:val="0"/>
      <w:adjustRightInd w:val="0"/>
      <w:spacing w:before="240"/>
      <w:ind w:firstLine="0"/>
      <w:jc w:val="center"/>
    </w:pPr>
    <w:rPr>
      <w:rFonts w:eastAsia="Calibri"/>
      <w:b/>
      <w:sz w:val="18"/>
      <w:szCs w:val="18"/>
      <w:lang w:val="ro-RO" w:eastAsia="ro-RO"/>
    </w:rPr>
  </w:style>
  <w:style w:type="paragraph" w:customStyle="1" w:styleId="HeadingCS4">
    <w:name w:val="Heading CS4"/>
    <w:rsid w:val="00CD2652"/>
    <w:pPr>
      <w:widowControl w:val="0"/>
      <w:autoSpaceDE w:val="0"/>
      <w:autoSpaceDN w:val="0"/>
      <w:adjustRightInd w:val="0"/>
      <w:spacing w:before="360" w:after="120" w:line="240" w:lineRule="auto"/>
      <w:outlineLvl w:val="0"/>
    </w:pPr>
    <w:rPr>
      <w:rFonts w:ascii="Times New Roman" w:eastAsia="Calibri" w:hAnsi="Times New Roman" w:cs="Times New Roman"/>
      <w:b/>
      <w:bCs/>
      <w:kern w:val="28"/>
      <w:sz w:val="18"/>
      <w:szCs w:val="18"/>
      <w:lang w:val="ro-RO" w:eastAsia="ro-RO"/>
    </w:rPr>
  </w:style>
  <w:style w:type="paragraph" w:customStyle="1" w:styleId="Titlu1">
    <w:name w:val="Titlu1"/>
    <w:basedOn w:val="Normal"/>
    <w:next w:val="Normal"/>
    <w:uiPriority w:val="10"/>
    <w:qFormat/>
    <w:rsid w:val="00CD2652"/>
    <w:pPr>
      <w:pBdr>
        <w:bottom w:val="single" w:sz="8" w:space="4" w:color="4F81BD"/>
      </w:pBdr>
      <w:spacing w:after="300"/>
      <w:ind w:firstLine="0"/>
      <w:contextualSpacing/>
      <w:jc w:val="left"/>
    </w:pPr>
    <w:rPr>
      <w:rFonts w:ascii="Cambria" w:hAnsi="Cambria"/>
      <w:color w:val="17365D"/>
      <w:spacing w:val="5"/>
      <w:kern w:val="28"/>
      <w:sz w:val="52"/>
      <w:szCs w:val="52"/>
      <w:lang w:val="ro-RO" w:eastAsia="ro-RO"/>
    </w:rPr>
  </w:style>
  <w:style w:type="character" w:customStyle="1" w:styleId="TitleChar">
    <w:name w:val="Title Char"/>
    <w:basedOn w:val="DefaultParagraphFont"/>
    <w:link w:val="Title"/>
    <w:uiPriority w:val="10"/>
    <w:rsid w:val="00CD2652"/>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rsid w:val="00CD2652"/>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1">
    <w:name w:val="Title Char1"/>
    <w:basedOn w:val="DefaultParagraphFont"/>
    <w:uiPriority w:val="10"/>
    <w:rsid w:val="00CD2652"/>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1">
    <w:name w:val="Titlu Caracter1"/>
    <w:basedOn w:val="DefaultParagraphFont"/>
    <w:rsid w:val="00CD2652"/>
    <w:rPr>
      <w:rFonts w:ascii="Cambria" w:eastAsia="Times New Roman" w:hAnsi="Cambria" w:cs="Times New Roman"/>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5729</Words>
  <Characters>32658</Characters>
  <Application>Microsoft Office Word</Application>
  <DocSecurity>0</DocSecurity>
  <Lines>272</Lines>
  <Paragraphs>76</Paragraphs>
  <ScaleCrop>false</ScaleCrop>
  <Company/>
  <LinksUpToDate>false</LinksUpToDate>
  <CharactersWithSpaces>38311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2018-10-20T08:43:00Z</dcterms:created>
  <dcterms:modified xsi:type="dcterms:W3CDTF">2018-10-20T08:45:00Z</dcterms:modified>
</cp:coreProperties>
</file>