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3B" w:rsidRPr="00B85F5D" w:rsidRDefault="0059763B" w:rsidP="0059763B">
      <w:pPr>
        <w:jc w:val="center"/>
        <w:rPr>
          <w:rFonts w:eastAsia="Times New Roman"/>
          <w:b/>
          <w:bCs/>
          <w:lang w:val="ru-RU"/>
        </w:rPr>
      </w:pPr>
    </w:p>
    <w:p w:rsidR="0059763B" w:rsidRPr="00B85F5D" w:rsidRDefault="0059763B" w:rsidP="0059763B">
      <w:pPr>
        <w:widowControl/>
        <w:suppressAutoHyphens w:val="0"/>
        <w:ind w:left="5664" w:firstLine="708"/>
        <w:rPr>
          <w:rFonts w:eastAsia="Times New Roman" w:cs="Times New Roman"/>
          <w:b/>
          <w:bCs/>
          <w:kern w:val="0"/>
          <w:sz w:val="22"/>
          <w:szCs w:val="22"/>
          <w:lang w:val="ru-RU" w:eastAsia="zh-CN" w:bidi="ar-SA"/>
        </w:rPr>
      </w:pPr>
      <w:r w:rsidRPr="00B85F5D">
        <w:rPr>
          <w:rFonts w:eastAsia="Times New Roman" w:cs="Times New Roman"/>
          <w:b/>
          <w:bCs/>
          <w:kern w:val="0"/>
          <w:sz w:val="22"/>
          <w:szCs w:val="22"/>
          <w:lang w:val="ru-RU" w:eastAsia="zh-CN" w:bidi="ar-SA"/>
        </w:rPr>
        <w:t>Утверждена</w:t>
      </w:r>
    </w:p>
    <w:p w:rsidR="0059763B" w:rsidRPr="00B85F5D" w:rsidRDefault="0059763B" w:rsidP="0059763B">
      <w:pPr>
        <w:widowControl/>
        <w:suppressAutoHyphens w:val="0"/>
        <w:ind w:left="5664" w:firstLine="708"/>
        <w:rPr>
          <w:rFonts w:eastAsia="Times New Roman" w:cs="Times New Roman"/>
          <w:bCs/>
          <w:kern w:val="0"/>
          <w:sz w:val="22"/>
          <w:szCs w:val="22"/>
          <w:lang w:val="ru-RU" w:eastAsia="zh-CN" w:bidi="ar-SA"/>
        </w:rPr>
      </w:pPr>
      <w:r w:rsidRPr="00B85F5D">
        <w:rPr>
          <w:rFonts w:eastAsia="Times New Roman" w:cs="Times New Roman"/>
          <w:bCs/>
          <w:kern w:val="0"/>
          <w:sz w:val="22"/>
          <w:szCs w:val="22"/>
          <w:lang w:val="ru-RU" w:eastAsia="zh-CN" w:bidi="ar-SA"/>
        </w:rPr>
        <w:t xml:space="preserve">Постановлением </w:t>
      </w:r>
    </w:p>
    <w:p w:rsidR="0059763B" w:rsidRPr="00B85F5D" w:rsidRDefault="0059763B" w:rsidP="0059763B">
      <w:pPr>
        <w:widowControl/>
        <w:suppressAutoHyphens w:val="0"/>
        <w:ind w:left="6379" w:hanging="7"/>
        <w:rPr>
          <w:rFonts w:eastAsia="Times New Roman" w:cs="Times New Roman"/>
          <w:bCs/>
          <w:kern w:val="0"/>
          <w:sz w:val="22"/>
          <w:szCs w:val="22"/>
          <w:lang w:val="ru-RU" w:eastAsia="zh-CN" w:bidi="ar-SA"/>
        </w:rPr>
      </w:pPr>
      <w:r w:rsidRPr="00B85F5D">
        <w:rPr>
          <w:rFonts w:eastAsia="Times New Roman" w:cs="Times New Roman"/>
          <w:bCs/>
          <w:kern w:val="0"/>
          <w:sz w:val="22"/>
          <w:szCs w:val="22"/>
          <w:lang w:val="ru-RU" w:eastAsia="zh-CN" w:bidi="ar-SA"/>
        </w:rPr>
        <w:t xml:space="preserve">Административного совета НАРЭ                                                                          </w:t>
      </w:r>
      <w:r>
        <w:rPr>
          <w:rFonts w:eastAsia="Times New Roman" w:cs="Times New Roman"/>
          <w:bCs/>
          <w:kern w:val="0"/>
          <w:sz w:val="22"/>
          <w:szCs w:val="22"/>
          <w:lang w:val="ru-RU" w:eastAsia="zh-CN" w:bidi="ar-SA"/>
        </w:rPr>
        <w:t xml:space="preserve">                              </w:t>
      </w:r>
      <w:r w:rsidRPr="00B85F5D">
        <w:rPr>
          <w:rFonts w:eastAsia="Times New Roman" w:cs="Times New Roman"/>
          <w:bCs/>
          <w:kern w:val="0"/>
          <w:sz w:val="22"/>
          <w:szCs w:val="22"/>
          <w:lang w:val="ru-RU" w:eastAsia="zh-CN" w:bidi="ar-SA"/>
        </w:rPr>
        <w:t xml:space="preserve">                                                                                              </w:t>
      </w:r>
      <w:r>
        <w:rPr>
          <w:rFonts w:eastAsia="Times New Roman" w:cs="Times New Roman"/>
          <w:bCs/>
          <w:kern w:val="0"/>
          <w:sz w:val="22"/>
          <w:szCs w:val="22"/>
          <w:lang w:val="ru-RU" w:eastAsia="zh-CN" w:bidi="ar-SA"/>
        </w:rPr>
        <w:t xml:space="preserve">                           </w:t>
      </w:r>
      <w:r w:rsidRPr="00B85F5D">
        <w:rPr>
          <w:rFonts w:eastAsia="Times New Roman" w:cs="Times New Roman"/>
          <w:bCs/>
          <w:kern w:val="0"/>
          <w:sz w:val="22"/>
          <w:szCs w:val="22"/>
          <w:lang w:val="ru-RU" w:eastAsia="zh-CN" w:bidi="ar-SA"/>
        </w:rPr>
        <w:t>№</w:t>
      </w:r>
      <w:r>
        <w:rPr>
          <w:rFonts w:eastAsia="Times New Roman" w:cs="Times New Roman"/>
          <w:bCs/>
          <w:kern w:val="0"/>
          <w:sz w:val="22"/>
          <w:szCs w:val="22"/>
          <w:lang w:eastAsia="zh-CN" w:bidi="ar-SA"/>
        </w:rPr>
        <w:t xml:space="preserve"> 269</w:t>
      </w:r>
      <w:r w:rsidRPr="00B85F5D">
        <w:rPr>
          <w:rFonts w:eastAsia="Times New Roman" w:cs="Times New Roman"/>
          <w:bCs/>
          <w:kern w:val="0"/>
          <w:sz w:val="22"/>
          <w:szCs w:val="22"/>
          <w:lang w:val="ru-RU" w:eastAsia="zh-CN" w:bidi="ar-SA"/>
        </w:rPr>
        <w:t xml:space="preserve"> /2018 от</w:t>
      </w:r>
      <w:r>
        <w:rPr>
          <w:rFonts w:eastAsia="Times New Roman" w:cs="Times New Roman"/>
          <w:bCs/>
          <w:kern w:val="0"/>
          <w:sz w:val="22"/>
          <w:szCs w:val="22"/>
          <w:lang w:eastAsia="zh-CN" w:bidi="ar-SA"/>
        </w:rPr>
        <w:t xml:space="preserve">  28.</w:t>
      </w:r>
      <w:r>
        <w:rPr>
          <w:rFonts w:eastAsia="Times New Roman" w:cs="Times New Roman"/>
          <w:bCs/>
          <w:kern w:val="0"/>
          <w:sz w:val="22"/>
          <w:szCs w:val="22"/>
          <w:lang w:val="ru-RU" w:eastAsia="zh-CN" w:bidi="ar-SA"/>
        </w:rPr>
        <w:t>09.</w:t>
      </w:r>
      <w:r w:rsidRPr="00B85F5D">
        <w:rPr>
          <w:rFonts w:eastAsia="Times New Roman" w:cs="Times New Roman"/>
          <w:bCs/>
          <w:kern w:val="0"/>
          <w:sz w:val="22"/>
          <w:szCs w:val="22"/>
          <w:lang w:val="ru-RU" w:eastAsia="zh-CN" w:bidi="ar-SA"/>
        </w:rPr>
        <w:t xml:space="preserve"> 2018 г.</w:t>
      </w:r>
    </w:p>
    <w:p w:rsidR="0059763B" w:rsidRPr="00B85F5D" w:rsidRDefault="0059763B" w:rsidP="0059763B">
      <w:pPr>
        <w:jc w:val="right"/>
        <w:rPr>
          <w:rFonts w:eastAsia="Times New Roman"/>
          <w:b/>
          <w:bCs/>
          <w:lang w:val="ru-RU"/>
        </w:rPr>
      </w:pPr>
    </w:p>
    <w:p w:rsidR="0059763B" w:rsidRPr="00B85F5D" w:rsidRDefault="0059763B" w:rsidP="0059763B">
      <w:pPr>
        <w:jc w:val="center"/>
        <w:rPr>
          <w:rFonts w:eastAsia="Times New Roman"/>
          <w:b/>
          <w:bCs/>
          <w:lang w:val="ru-RU"/>
        </w:rPr>
      </w:pPr>
      <w:r w:rsidRPr="00B85F5D">
        <w:rPr>
          <w:rFonts w:eastAsia="Times New Roman"/>
          <w:b/>
          <w:bCs/>
          <w:lang w:val="ru-RU"/>
        </w:rPr>
        <w:t>МЕТОДОЛОГИЯ</w:t>
      </w:r>
    </w:p>
    <w:p w:rsidR="0059763B" w:rsidRPr="00B85F5D" w:rsidRDefault="0059763B" w:rsidP="0059763B">
      <w:pPr>
        <w:jc w:val="center"/>
        <w:rPr>
          <w:rFonts w:eastAsia="Times New Roman"/>
          <w:b/>
          <w:bCs/>
          <w:lang w:val="ru-RU"/>
        </w:rPr>
      </w:pPr>
      <w:r w:rsidRPr="00B85F5D">
        <w:rPr>
          <w:rFonts w:eastAsia="Times New Roman"/>
          <w:b/>
          <w:bCs/>
          <w:lang w:val="ru-RU"/>
        </w:rPr>
        <w:t xml:space="preserve">расчета, утверждения и применения  регулируемых тарифов на дополнительные услуги, </w:t>
      </w:r>
    </w:p>
    <w:p w:rsidR="0059763B" w:rsidRPr="00B85F5D" w:rsidRDefault="0059763B" w:rsidP="0059763B">
      <w:pPr>
        <w:jc w:val="center"/>
        <w:rPr>
          <w:rFonts w:eastAsia="Times New Roman"/>
          <w:b/>
          <w:bCs/>
          <w:lang w:val="ru-RU"/>
        </w:rPr>
      </w:pPr>
      <w:proofErr w:type="gramStart"/>
      <w:r w:rsidRPr="00B85F5D">
        <w:rPr>
          <w:rFonts w:eastAsia="Times New Roman"/>
          <w:b/>
          <w:bCs/>
          <w:lang w:val="ru-RU"/>
        </w:rPr>
        <w:t>предоставляемы</w:t>
      </w:r>
      <w:r>
        <w:rPr>
          <w:rFonts w:eastAsia="Times New Roman"/>
          <w:b/>
          <w:bCs/>
          <w:lang w:val="ru-RU"/>
        </w:rPr>
        <w:t>е</w:t>
      </w:r>
      <w:r w:rsidRPr="00B85F5D">
        <w:rPr>
          <w:rFonts w:eastAsia="Times New Roman"/>
          <w:b/>
          <w:bCs/>
          <w:lang w:val="ru-RU"/>
        </w:rPr>
        <w:t xml:space="preserve"> системными операторами электроэнергетического сектора</w:t>
      </w:r>
      <w:proofErr w:type="gramEnd"/>
    </w:p>
    <w:p w:rsidR="0059763B" w:rsidRPr="00B85F5D" w:rsidRDefault="0059763B" w:rsidP="0059763B">
      <w:pPr>
        <w:jc w:val="both"/>
        <w:rPr>
          <w:rFonts w:eastAsia="Times New Roman"/>
          <w:b/>
          <w:bCs/>
          <w:lang w:val="ru-RU"/>
        </w:rPr>
      </w:pPr>
    </w:p>
    <w:p w:rsidR="0059763B" w:rsidRPr="00B85F5D" w:rsidRDefault="0059763B" w:rsidP="0059763B">
      <w:pPr>
        <w:jc w:val="center"/>
        <w:rPr>
          <w:rFonts w:eastAsia="Times New Roman"/>
          <w:b/>
          <w:bCs/>
          <w:lang w:val="ru-RU"/>
        </w:rPr>
      </w:pPr>
      <w:r w:rsidRPr="00B85F5D">
        <w:rPr>
          <w:rFonts w:eastAsia="Times New Roman"/>
          <w:b/>
          <w:bCs/>
          <w:lang w:val="ru-RU"/>
        </w:rPr>
        <w:t>Часть 1</w:t>
      </w:r>
    </w:p>
    <w:p w:rsidR="0059763B" w:rsidRPr="00B85F5D" w:rsidRDefault="0059763B" w:rsidP="0059763B">
      <w:pPr>
        <w:jc w:val="center"/>
        <w:rPr>
          <w:rFonts w:eastAsia="Times New Roman"/>
          <w:b/>
          <w:bCs/>
          <w:lang w:val="ru-RU"/>
        </w:rPr>
      </w:pPr>
      <w:r w:rsidRPr="00B85F5D">
        <w:rPr>
          <w:rFonts w:eastAsia="Times New Roman"/>
          <w:b/>
          <w:bCs/>
          <w:lang w:val="ru-RU"/>
        </w:rPr>
        <w:t>ОБЩИЕ ПОЛОЖЕНИЯ</w:t>
      </w:r>
    </w:p>
    <w:p w:rsidR="0059763B" w:rsidRPr="00B85F5D" w:rsidRDefault="0059763B" w:rsidP="0059763B">
      <w:pPr>
        <w:pStyle w:val="ListParagraph"/>
        <w:numPr>
          <w:ilvl w:val="0"/>
          <w:numId w:val="7"/>
        </w:numPr>
        <w:tabs>
          <w:tab w:val="left" w:pos="450"/>
        </w:tabs>
        <w:ind w:left="0" w:firstLine="360"/>
        <w:jc w:val="both"/>
        <w:rPr>
          <w:rFonts w:eastAsia="Times New Roman"/>
          <w:b/>
          <w:bCs/>
          <w:lang w:val="ru-RU"/>
        </w:rPr>
      </w:pPr>
      <w:proofErr w:type="gramStart"/>
      <w:r w:rsidRPr="00B85F5D">
        <w:rPr>
          <w:rFonts w:eastAsia="Times New Roman"/>
          <w:lang w:val="ru-RU"/>
        </w:rPr>
        <w:t>Целью Методологии расчета, утверждения и применения</w:t>
      </w:r>
      <w:r w:rsidRPr="00B85F5D">
        <w:rPr>
          <w:rFonts w:eastAsia="Times New Roman"/>
          <w:bCs/>
          <w:lang w:val="ru-RU"/>
        </w:rPr>
        <w:t xml:space="preserve"> регулируемых тарифов на дополнительные услуги, предоставляемые системными операторами электроэнергетического сектора</w:t>
      </w:r>
      <w:r w:rsidRPr="00B85F5D">
        <w:rPr>
          <w:rFonts w:eastAsia="Times New Roman"/>
          <w:lang w:val="ru-RU"/>
        </w:rPr>
        <w:t xml:space="preserve"> (в дальнейшем - Методология) является установление порядка расчета, утверждения и применения  регулируемых тарифов на дополнительные услуги, предоставляемые конечным потребителям и/или производителям  оператором передающей системы и оператором распределительной системы</w:t>
      </w:r>
      <w:r w:rsidRPr="00B85F5D">
        <w:rPr>
          <w:rFonts w:eastAsia="Times New Roman"/>
          <w:bCs/>
          <w:lang w:val="ru-RU"/>
        </w:rPr>
        <w:t xml:space="preserve">. </w:t>
      </w:r>
      <w:proofErr w:type="gramEnd"/>
    </w:p>
    <w:p w:rsidR="0059763B" w:rsidRPr="00B85F5D" w:rsidRDefault="0059763B" w:rsidP="0059763B">
      <w:pPr>
        <w:pStyle w:val="ListParagraph"/>
        <w:numPr>
          <w:ilvl w:val="0"/>
          <w:numId w:val="7"/>
        </w:numPr>
        <w:tabs>
          <w:tab w:val="left" w:pos="450"/>
        </w:tabs>
        <w:ind w:left="0" w:firstLine="360"/>
        <w:rPr>
          <w:rFonts w:eastAsia="Times New Roman"/>
          <w:b/>
          <w:bCs/>
          <w:lang w:val="ru-RU"/>
        </w:rPr>
      </w:pPr>
      <w:r w:rsidRPr="00B85F5D">
        <w:rPr>
          <w:rFonts w:eastAsia="Times New Roman"/>
          <w:bCs/>
          <w:lang w:val="ru-RU"/>
        </w:rPr>
        <w:t>Настоящая Методология</w:t>
      </w:r>
      <w:r w:rsidRPr="00B85F5D">
        <w:rPr>
          <w:rFonts w:eastAsia="Times New Roman"/>
          <w:lang w:val="ru-RU"/>
        </w:rPr>
        <w:t xml:space="preserve"> устанавливает: </w:t>
      </w:r>
    </w:p>
    <w:p w:rsidR="0059763B" w:rsidRPr="00B85F5D" w:rsidRDefault="0059763B" w:rsidP="0059763B">
      <w:pPr>
        <w:ind w:firstLine="567"/>
        <w:jc w:val="both"/>
        <w:rPr>
          <w:rFonts w:eastAsia="Times New Roman"/>
          <w:lang w:val="ru-RU"/>
        </w:rPr>
      </w:pPr>
      <w:r w:rsidRPr="00B85F5D">
        <w:rPr>
          <w:rFonts w:eastAsia="Times New Roman"/>
          <w:lang w:val="ru-RU"/>
        </w:rPr>
        <w:t>1) дополнительные услуги, предоставляемые конечным потребителям и/или производителям системными  операторами;</w:t>
      </w:r>
    </w:p>
    <w:p w:rsidR="0059763B" w:rsidRPr="00B85F5D" w:rsidRDefault="0059763B" w:rsidP="0059763B">
      <w:pPr>
        <w:ind w:firstLine="567"/>
        <w:jc w:val="both"/>
        <w:rPr>
          <w:rFonts w:eastAsia="Times New Roman"/>
          <w:lang w:val="ru-RU"/>
        </w:rPr>
      </w:pPr>
      <w:r w:rsidRPr="00B85F5D">
        <w:rPr>
          <w:rFonts w:eastAsia="Times New Roman"/>
          <w:lang w:val="ru-RU"/>
        </w:rPr>
        <w:t>2) составляющие и порядок определения расходов, включаемых в расчет тарифов на дополнительные услуги, а также рентабельность системного оператора, связанная с предоставлением этих услуг;</w:t>
      </w:r>
    </w:p>
    <w:p w:rsidR="0059763B" w:rsidRPr="00B85F5D" w:rsidRDefault="0059763B" w:rsidP="0059763B">
      <w:pPr>
        <w:ind w:firstLine="567"/>
        <w:jc w:val="both"/>
        <w:rPr>
          <w:rFonts w:eastAsia="Times New Roman"/>
          <w:lang w:val="ru-RU"/>
        </w:rPr>
      </w:pPr>
      <w:r w:rsidRPr="00B85F5D">
        <w:rPr>
          <w:rFonts w:eastAsia="Times New Roman"/>
          <w:lang w:val="ru-RU"/>
        </w:rPr>
        <w:t>3) принципы, порядок расчета, утв</w:t>
      </w:r>
      <w:r>
        <w:rPr>
          <w:rFonts w:eastAsia="Times New Roman"/>
          <w:lang w:val="ru-RU"/>
        </w:rPr>
        <w:t>е</w:t>
      </w:r>
      <w:r w:rsidRPr="00B85F5D">
        <w:rPr>
          <w:rFonts w:eastAsia="Times New Roman"/>
          <w:lang w:val="ru-RU"/>
        </w:rPr>
        <w:t>рждения и применения тарифов на дополнительные услуги.</w:t>
      </w:r>
    </w:p>
    <w:p w:rsidR="0059763B" w:rsidRPr="00B85F5D" w:rsidRDefault="0059763B" w:rsidP="0059763B">
      <w:pPr>
        <w:pStyle w:val="ListParagraph"/>
        <w:numPr>
          <w:ilvl w:val="0"/>
          <w:numId w:val="7"/>
        </w:numPr>
        <w:tabs>
          <w:tab w:val="left" w:pos="851"/>
        </w:tabs>
        <w:ind w:left="720"/>
        <w:jc w:val="both"/>
        <w:rPr>
          <w:rFonts w:eastAsia="Times New Roman"/>
          <w:lang w:val="ru-RU"/>
        </w:rPr>
      </w:pPr>
      <w:r w:rsidRPr="00B85F5D">
        <w:rPr>
          <w:rFonts w:eastAsia="Times New Roman"/>
          <w:lang w:val="ru-RU"/>
        </w:rPr>
        <w:t>Настоящая Методология основана на следующих принципах регулирования:</w:t>
      </w:r>
    </w:p>
    <w:p w:rsidR="0059763B" w:rsidRPr="00B85F5D" w:rsidRDefault="0059763B" w:rsidP="0059763B">
      <w:pPr>
        <w:ind w:firstLine="567"/>
        <w:jc w:val="both"/>
        <w:rPr>
          <w:rFonts w:eastAsia="Times New Roman"/>
          <w:lang w:val="ru-RU"/>
        </w:rPr>
      </w:pPr>
      <w:r w:rsidRPr="00B85F5D">
        <w:rPr>
          <w:rFonts w:eastAsia="Times New Roman"/>
          <w:lang w:val="ru-RU"/>
        </w:rPr>
        <w:t>1)  оплата заявителями только необходимых и обоснованных расходов на предоставление системным оператором дополнительных услуг;</w:t>
      </w:r>
    </w:p>
    <w:p w:rsidR="0059763B" w:rsidRPr="00B85F5D" w:rsidRDefault="0059763B" w:rsidP="0059763B">
      <w:pPr>
        <w:ind w:firstLine="567"/>
        <w:jc w:val="both"/>
        <w:rPr>
          <w:rFonts w:eastAsia="Times New Roman"/>
          <w:lang w:val="ru-RU"/>
        </w:rPr>
      </w:pPr>
      <w:r w:rsidRPr="00B85F5D">
        <w:rPr>
          <w:rFonts w:eastAsia="Times New Roman"/>
          <w:lang w:val="ru-RU"/>
        </w:rPr>
        <w:t xml:space="preserve">2) покрытие необходимых и обоснованных расходов системных операторов на предоставление дополнительных услуг; </w:t>
      </w:r>
    </w:p>
    <w:p w:rsidR="0059763B" w:rsidRPr="00B85F5D" w:rsidRDefault="0059763B" w:rsidP="0059763B">
      <w:pPr>
        <w:ind w:firstLine="567"/>
        <w:jc w:val="both"/>
        <w:rPr>
          <w:rFonts w:eastAsia="Times New Roman"/>
          <w:lang w:val="ru-RU"/>
        </w:rPr>
      </w:pPr>
      <w:r w:rsidRPr="00B85F5D">
        <w:rPr>
          <w:rFonts w:eastAsia="Times New Roman"/>
          <w:lang w:val="ru-RU"/>
        </w:rPr>
        <w:t>3) осуществление оператором эффективной деятельности, позволяющей предоставлять конечным потребителям и производителям качественные дополнительные услуги;</w:t>
      </w:r>
    </w:p>
    <w:p w:rsidR="0059763B" w:rsidRPr="00B85F5D" w:rsidRDefault="0059763B" w:rsidP="0059763B">
      <w:pPr>
        <w:ind w:firstLine="567"/>
        <w:jc w:val="both"/>
        <w:rPr>
          <w:rFonts w:eastAsia="Times New Roman"/>
          <w:lang w:val="ru-RU"/>
        </w:rPr>
      </w:pPr>
      <w:r w:rsidRPr="00B85F5D">
        <w:rPr>
          <w:rFonts w:eastAsia="Times New Roman"/>
          <w:lang w:val="ru-RU"/>
        </w:rPr>
        <w:t>4) обеспечение прозрачности в процессе регулирования тарифов на дополнительные услуги.</w:t>
      </w:r>
    </w:p>
    <w:p w:rsidR="0059763B" w:rsidRPr="00B85F5D" w:rsidRDefault="0059763B" w:rsidP="0059763B">
      <w:pPr>
        <w:pStyle w:val="ListParagraph"/>
        <w:numPr>
          <w:ilvl w:val="0"/>
          <w:numId w:val="7"/>
        </w:numPr>
        <w:tabs>
          <w:tab w:val="left" w:pos="720"/>
          <w:tab w:val="left" w:pos="851"/>
        </w:tabs>
        <w:ind w:left="0" w:firstLine="360"/>
        <w:jc w:val="both"/>
        <w:rPr>
          <w:rFonts w:eastAsia="Times New Roman"/>
          <w:lang w:val="ru-RU"/>
        </w:rPr>
      </w:pPr>
      <w:r w:rsidRPr="00B85F5D">
        <w:rPr>
          <w:rFonts w:eastAsia="Times New Roman"/>
          <w:lang w:val="ru-RU"/>
        </w:rPr>
        <w:t>В целях настоящей Методологии применяются понятия, определенные Законом об электроэнергии № 107 от 27 мая 2016 г.</w:t>
      </w:r>
    </w:p>
    <w:p w:rsidR="0059763B" w:rsidRPr="00B85F5D" w:rsidRDefault="0059763B" w:rsidP="0059763B">
      <w:pPr>
        <w:jc w:val="both"/>
        <w:rPr>
          <w:rFonts w:eastAsia="Times New Roman"/>
          <w:b/>
          <w:bCs/>
          <w:lang w:val="ru-RU"/>
        </w:rPr>
      </w:pPr>
    </w:p>
    <w:p w:rsidR="0059763B" w:rsidRPr="00B85F5D" w:rsidRDefault="0059763B" w:rsidP="0059763B">
      <w:pPr>
        <w:jc w:val="center"/>
        <w:rPr>
          <w:rFonts w:eastAsia="Times New Roman"/>
          <w:b/>
          <w:bCs/>
          <w:lang w:val="ru-RU"/>
        </w:rPr>
      </w:pPr>
      <w:r w:rsidRPr="00B85F5D">
        <w:rPr>
          <w:rFonts w:eastAsia="Times New Roman"/>
          <w:b/>
          <w:bCs/>
          <w:lang w:val="ru-RU"/>
        </w:rPr>
        <w:t>Часть 2</w:t>
      </w:r>
    </w:p>
    <w:p w:rsidR="0059763B" w:rsidRPr="00B85F5D" w:rsidRDefault="0059763B" w:rsidP="0059763B">
      <w:pPr>
        <w:tabs>
          <w:tab w:val="left" w:pos="4890"/>
        </w:tabs>
        <w:jc w:val="center"/>
        <w:rPr>
          <w:rFonts w:eastAsia="Times New Roman"/>
          <w:b/>
          <w:lang w:val="ru-RU"/>
        </w:rPr>
      </w:pPr>
      <w:r w:rsidRPr="00B85F5D">
        <w:rPr>
          <w:rFonts w:eastAsia="Times New Roman"/>
          <w:b/>
          <w:lang w:val="ru-RU"/>
        </w:rPr>
        <w:t>ОПИСАНИЕ РЕГУЛИРУЕМЫХ ТАРИФОВ НА ДОПОЛНИТЕЛЬНЫЕ УСЛУГИ</w:t>
      </w:r>
    </w:p>
    <w:p w:rsidR="0059763B" w:rsidRPr="00B85F5D" w:rsidRDefault="0059763B" w:rsidP="0059763B">
      <w:pPr>
        <w:pStyle w:val="ListParagraph"/>
        <w:numPr>
          <w:ilvl w:val="0"/>
          <w:numId w:val="7"/>
        </w:numPr>
        <w:tabs>
          <w:tab w:val="left" w:pos="709"/>
        </w:tabs>
        <w:ind w:left="142" w:firstLine="215"/>
        <w:jc w:val="both"/>
        <w:rPr>
          <w:rFonts w:eastAsia="Times New Roman"/>
          <w:lang w:val="ru-RU"/>
        </w:rPr>
      </w:pPr>
      <w:proofErr w:type="gramStart"/>
      <w:r w:rsidRPr="00B85F5D">
        <w:rPr>
          <w:rFonts w:eastAsia="Times New Roman"/>
          <w:lang w:val="ru-RU"/>
        </w:rPr>
        <w:t xml:space="preserve">Тариф на дополнительную услугу представляют собой </w:t>
      </w:r>
      <w:r>
        <w:rPr>
          <w:rFonts w:eastAsia="Times New Roman"/>
        </w:rPr>
        <w:t xml:space="preserve"> </w:t>
      </w:r>
      <w:r>
        <w:rPr>
          <w:rFonts w:eastAsia="Times New Roman"/>
          <w:lang w:val="ru-RU"/>
        </w:rPr>
        <w:t>эквивалент</w:t>
      </w:r>
      <w:r w:rsidRPr="00B85F5D">
        <w:rPr>
          <w:rFonts w:eastAsia="Times New Roman"/>
          <w:lang w:val="ru-RU"/>
        </w:rPr>
        <w:t xml:space="preserve"> необходимых и обоснованных расходов, понесенных системным оператором на выполнение всех операций, связанных с предоставлением  дополнительной услуги, </w:t>
      </w:r>
      <w:r>
        <w:rPr>
          <w:rFonts w:eastAsia="Times New Roman"/>
          <w:lang w:val="ru-RU"/>
        </w:rPr>
        <w:t>проезд</w:t>
      </w:r>
      <w:r w:rsidRPr="00B85F5D">
        <w:rPr>
          <w:rFonts w:eastAsia="Times New Roman"/>
          <w:lang w:val="ru-RU"/>
        </w:rPr>
        <w:t xml:space="preserve"> персонала оператора </w:t>
      </w:r>
      <w:r>
        <w:rPr>
          <w:rFonts w:eastAsia="Times New Roman"/>
          <w:lang w:val="ru-RU"/>
        </w:rPr>
        <w:t>до</w:t>
      </w:r>
      <w:r w:rsidRPr="00B85F5D">
        <w:rPr>
          <w:rFonts w:eastAsia="Times New Roman"/>
          <w:lang w:val="ru-RU"/>
        </w:rPr>
        <w:t xml:space="preserve"> мест</w:t>
      </w:r>
      <w:r>
        <w:rPr>
          <w:rFonts w:eastAsia="Times New Roman"/>
          <w:lang w:val="ru-RU"/>
        </w:rPr>
        <w:t>а</w:t>
      </w:r>
      <w:r w:rsidRPr="00B85F5D">
        <w:rPr>
          <w:rFonts w:eastAsia="Times New Roman"/>
          <w:lang w:val="ru-RU"/>
        </w:rPr>
        <w:t xml:space="preserve"> предоставления дополнительной услуги, использование в процессе предоставления дополнительной услуги необходимых материалов, транспортных средств,  машин и механизмов, выполнение персоналом системного оператора необходимых работ по предоставлению дополнительной услуги и составление, при необходимости, акта предоставления</w:t>
      </w:r>
      <w:proofErr w:type="gramEnd"/>
      <w:r w:rsidRPr="00B85F5D">
        <w:rPr>
          <w:rFonts w:eastAsia="Times New Roman"/>
          <w:lang w:val="ru-RU"/>
        </w:rPr>
        <w:t xml:space="preserve"> дополнительной услуги, </w:t>
      </w:r>
      <w:r>
        <w:rPr>
          <w:rFonts w:eastAsia="Times New Roman"/>
          <w:lang w:val="ru-RU"/>
        </w:rPr>
        <w:t>по заявке  конечного</w:t>
      </w:r>
      <w:r w:rsidRPr="00B85F5D">
        <w:rPr>
          <w:rFonts w:eastAsia="Times New Roman"/>
          <w:lang w:val="ru-RU"/>
        </w:rPr>
        <w:t xml:space="preserve"> потребител</w:t>
      </w:r>
      <w:r>
        <w:rPr>
          <w:rFonts w:eastAsia="Times New Roman"/>
          <w:lang w:val="ru-RU"/>
        </w:rPr>
        <w:t>я</w:t>
      </w:r>
      <w:r w:rsidRPr="00B85F5D">
        <w:rPr>
          <w:rFonts w:eastAsia="Times New Roman"/>
          <w:lang w:val="ru-RU"/>
        </w:rPr>
        <w:t xml:space="preserve"> и производител</w:t>
      </w:r>
      <w:r>
        <w:rPr>
          <w:rFonts w:eastAsia="Times New Roman"/>
          <w:lang w:val="ru-RU"/>
        </w:rPr>
        <w:t>я</w:t>
      </w:r>
      <w:r w:rsidRPr="00B85F5D">
        <w:rPr>
          <w:rFonts w:eastAsia="Times New Roman"/>
          <w:lang w:val="ru-RU"/>
        </w:rPr>
        <w:t>.</w:t>
      </w:r>
    </w:p>
    <w:p w:rsidR="0059763B" w:rsidRPr="00B85F5D" w:rsidRDefault="0059763B" w:rsidP="0059763B">
      <w:pPr>
        <w:pStyle w:val="ListParagraph"/>
        <w:numPr>
          <w:ilvl w:val="0"/>
          <w:numId w:val="7"/>
        </w:numPr>
        <w:ind w:left="142" w:firstLine="218"/>
        <w:jc w:val="both"/>
        <w:rPr>
          <w:rFonts w:eastAsia="Times New Roman" w:cs="Times New Roman"/>
          <w:lang w:val="ru-RU" w:eastAsia="ro-RO"/>
        </w:rPr>
      </w:pPr>
      <w:r w:rsidRPr="00B85F5D">
        <w:rPr>
          <w:rFonts w:eastAsia="Times New Roman" w:cs="Times New Roman"/>
          <w:lang w:val="ru-RU" w:eastAsia="ro-RO"/>
        </w:rPr>
        <w:t>Положения настоящей Методологии применяются в отношениях между системными операторами, конечными потребителями и производителями в случае предоставления следующих категорий дополнительных услуг:</w:t>
      </w:r>
    </w:p>
    <w:p w:rsidR="0059763B" w:rsidRDefault="0059763B" w:rsidP="0059763B">
      <w:pPr>
        <w:pStyle w:val="ListParagraph"/>
        <w:numPr>
          <w:ilvl w:val="0"/>
          <w:numId w:val="12"/>
        </w:numPr>
        <w:ind w:left="0" w:firstLine="360"/>
        <w:jc w:val="both"/>
        <w:rPr>
          <w:rFonts w:eastAsia="Times New Roman" w:cs="Times New Roman"/>
          <w:lang w:val="ru-RU" w:eastAsia="ro-RO"/>
        </w:rPr>
      </w:pPr>
      <w:r w:rsidRPr="00B85F5D">
        <w:rPr>
          <w:rFonts w:eastAsia="Times New Roman" w:cs="Times New Roman"/>
          <w:lang w:val="ru-RU" w:eastAsia="ro-RO"/>
        </w:rPr>
        <w:t xml:space="preserve">подключение </w:t>
      </w:r>
      <w:r w:rsidRPr="00B85F5D">
        <w:rPr>
          <w:rFonts w:eastAsia="Malgun Gothic" w:cs="Times New Roman"/>
          <w:lang w:val="ru-RU" w:eastAsia="ko-KR"/>
        </w:rPr>
        <w:t>электроустановки конечного потребителя</w:t>
      </w:r>
      <w:r w:rsidRPr="00B85F5D">
        <w:rPr>
          <w:rFonts w:eastAsia="Times New Roman" w:cs="Times New Roman"/>
          <w:lang w:val="ru-RU" w:eastAsia="ro-RO"/>
        </w:rPr>
        <w:t xml:space="preserve"> или электроцентрали к электр</w:t>
      </w:r>
      <w:r>
        <w:rPr>
          <w:rFonts w:eastAsia="Times New Roman" w:cs="Times New Roman"/>
          <w:lang w:val="ru-RU" w:eastAsia="ro-RO"/>
        </w:rPr>
        <w:t xml:space="preserve">ической </w:t>
      </w:r>
      <w:r w:rsidRPr="00B85F5D">
        <w:rPr>
          <w:rFonts w:eastAsia="Times New Roman" w:cs="Times New Roman"/>
          <w:lang w:val="ru-RU" w:eastAsia="ro-RO"/>
        </w:rPr>
        <w:t>сети;</w:t>
      </w:r>
    </w:p>
    <w:p w:rsidR="0059763B" w:rsidRPr="000B4AB5" w:rsidRDefault="0059763B" w:rsidP="0059763B">
      <w:pPr>
        <w:pStyle w:val="ListParagraph"/>
        <w:tabs>
          <w:tab w:val="left" w:pos="709"/>
          <w:tab w:val="left" w:pos="993"/>
        </w:tabs>
        <w:ind w:left="360"/>
        <w:rPr>
          <w:rFonts w:eastAsia="Times New Roman" w:cs="Times New Roman"/>
          <w:lang w:val="ru-RU" w:eastAsia="ro-RO"/>
        </w:rPr>
      </w:pPr>
      <w:r>
        <w:rPr>
          <w:rFonts w:eastAsia="Times New Roman" w:cs="Times New Roman"/>
          <w:lang w:val="ru-RU" w:eastAsia="ro-RO"/>
        </w:rPr>
        <w:t xml:space="preserve">2) </w:t>
      </w:r>
      <w:r w:rsidRPr="000B4AB5">
        <w:rPr>
          <w:rFonts w:eastAsia="Times New Roman" w:cs="Times New Roman"/>
          <w:lang w:val="ru-RU" w:eastAsia="ro-RO"/>
        </w:rPr>
        <w:t>подача напряжения на электроустановку или электроцентраль в случае, когда выполнение установки п</w:t>
      </w:r>
      <w:r>
        <w:rPr>
          <w:rFonts w:eastAsia="Times New Roman" w:cs="Times New Roman"/>
          <w:lang w:val="ru-RU" w:eastAsia="ro-RO"/>
        </w:rPr>
        <w:t>одключения</w:t>
      </w:r>
      <w:r w:rsidRPr="000B4AB5">
        <w:rPr>
          <w:rFonts w:eastAsia="Times New Roman" w:cs="Times New Roman"/>
          <w:lang w:val="ru-RU" w:eastAsia="ro-RO"/>
        </w:rPr>
        <w:t xml:space="preserve"> обеспечивается авторизованным электриком;</w:t>
      </w:r>
    </w:p>
    <w:p w:rsidR="0059763B" w:rsidRDefault="0059763B" w:rsidP="0059763B">
      <w:pPr>
        <w:pStyle w:val="ListParagraph"/>
        <w:numPr>
          <w:ilvl w:val="0"/>
          <w:numId w:val="14"/>
        </w:numPr>
        <w:jc w:val="both"/>
        <w:rPr>
          <w:rFonts w:eastAsia="Times New Roman" w:cs="Times New Roman"/>
          <w:lang w:val="ru-RU" w:eastAsia="ro-RO"/>
        </w:rPr>
      </w:pPr>
      <w:r>
        <w:rPr>
          <w:rFonts w:eastAsia="Times New Roman" w:cs="Times New Roman"/>
          <w:lang w:val="ru-RU" w:eastAsia="ro-RO"/>
        </w:rPr>
        <w:t xml:space="preserve">повторное подключение к </w:t>
      </w:r>
      <w:r w:rsidRPr="009B5317">
        <w:rPr>
          <w:rFonts w:eastAsia="Times New Roman" w:cs="Times New Roman"/>
          <w:lang w:val="ru-RU" w:eastAsia="ro-RO"/>
        </w:rPr>
        <w:t>электрической сети</w:t>
      </w:r>
      <w:r>
        <w:rPr>
          <w:rFonts w:eastAsia="Times New Roman" w:cs="Times New Roman"/>
          <w:lang w:val="ru-RU" w:eastAsia="ro-RO"/>
        </w:rPr>
        <w:t xml:space="preserve"> </w:t>
      </w:r>
      <w:r w:rsidRPr="009B5317">
        <w:rPr>
          <w:rFonts w:eastAsia="Times New Roman" w:cs="Times New Roman"/>
          <w:lang w:val="ru-RU" w:eastAsia="ro-RO"/>
        </w:rPr>
        <w:t>электроустановк</w:t>
      </w:r>
      <w:r>
        <w:rPr>
          <w:rFonts w:eastAsia="Times New Roman" w:cs="Times New Roman"/>
          <w:lang w:val="ru-RU" w:eastAsia="ro-RO"/>
        </w:rPr>
        <w:t xml:space="preserve">и или </w:t>
      </w:r>
      <w:r w:rsidRPr="009B5317">
        <w:rPr>
          <w:rFonts w:eastAsia="Times New Roman" w:cs="Times New Roman"/>
          <w:lang w:val="ru-RU" w:eastAsia="ro-RO"/>
        </w:rPr>
        <w:t>электроцентраль</w:t>
      </w:r>
      <w:r>
        <w:rPr>
          <w:rFonts w:eastAsia="Times New Roman" w:cs="Times New Roman"/>
          <w:lang w:val="ru-RU" w:eastAsia="ro-RO"/>
        </w:rPr>
        <w:t xml:space="preserve">, </w:t>
      </w:r>
      <w:r>
        <w:rPr>
          <w:rFonts w:eastAsia="Times New Roman" w:cs="Times New Roman"/>
          <w:lang w:val="ru-RU" w:eastAsia="ro-RO"/>
        </w:rPr>
        <w:lastRenderedPageBreak/>
        <w:t>которая ранее была отключена за нарушения положений Закона об электроэнергии;</w:t>
      </w:r>
    </w:p>
    <w:p w:rsidR="0059763B" w:rsidRDefault="0059763B" w:rsidP="0059763B">
      <w:pPr>
        <w:pStyle w:val="ListParagraph"/>
        <w:numPr>
          <w:ilvl w:val="0"/>
          <w:numId w:val="14"/>
        </w:numPr>
        <w:ind w:left="0" w:firstLine="360"/>
        <w:jc w:val="both"/>
        <w:rPr>
          <w:rFonts w:eastAsia="Times New Roman" w:cs="Times New Roman"/>
          <w:lang w:val="ru-RU" w:eastAsia="ro-RO"/>
        </w:rPr>
      </w:pPr>
      <w:r>
        <w:rPr>
          <w:rFonts w:eastAsia="Times New Roman" w:cs="Times New Roman"/>
          <w:lang w:val="ru-RU" w:eastAsia="ro-RO"/>
        </w:rPr>
        <w:t xml:space="preserve">отключение от </w:t>
      </w:r>
      <w:r w:rsidRPr="009B5317">
        <w:rPr>
          <w:rFonts w:eastAsia="Times New Roman" w:cs="Times New Roman"/>
          <w:lang w:val="ru-RU" w:eastAsia="ro-RO"/>
        </w:rPr>
        <w:t>электрической сети электроустановки или электроцентрал</w:t>
      </w:r>
      <w:r>
        <w:rPr>
          <w:rFonts w:eastAsia="Times New Roman" w:cs="Times New Roman"/>
          <w:lang w:val="ru-RU" w:eastAsia="ro-RO"/>
        </w:rPr>
        <w:t xml:space="preserve">и по заявке </w:t>
      </w:r>
      <w:r w:rsidRPr="009B5317">
        <w:rPr>
          <w:rFonts w:eastAsia="Times New Roman" w:cs="Times New Roman"/>
          <w:lang w:val="ru-RU" w:eastAsia="ro-RO"/>
        </w:rPr>
        <w:t>конечного потребителя</w:t>
      </w:r>
      <w:r>
        <w:rPr>
          <w:rFonts w:eastAsia="Times New Roman" w:cs="Times New Roman"/>
          <w:lang w:val="ru-RU" w:eastAsia="ro-RO"/>
        </w:rPr>
        <w:t xml:space="preserve"> или производителя, за исключением случая расторжения договора на поставку электроэнергии;</w:t>
      </w:r>
    </w:p>
    <w:p w:rsidR="0059763B" w:rsidRPr="002C1C9E" w:rsidRDefault="0059763B" w:rsidP="0059763B">
      <w:pPr>
        <w:pStyle w:val="ListParagraph"/>
        <w:numPr>
          <w:ilvl w:val="0"/>
          <w:numId w:val="14"/>
        </w:numPr>
        <w:tabs>
          <w:tab w:val="left" w:pos="851"/>
        </w:tabs>
        <w:ind w:left="0" w:firstLine="360"/>
        <w:rPr>
          <w:rFonts w:eastAsia="Times New Roman" w:cs="Times New Roman"/>
          <w:lang w:val="ru-RU" w:eastAsia="ro-RO"/>
        </w:rPr>
      </w:pPr>
      <w:r>
        <w:rPr>
          <w:rFonts w:eastAsia="Times New Roman" w:cs="Times New Roman"/>
          <w:lang w:val="ru-RU" w:eastAsia="ro-RO"/>
        </w:rPr>
        <w:t xml:space="preserve"> </w:t>
      </w:r>
      <w:r w:rsidRPr="002C1C9E">
        <w:rPr>
          <w:rFonts w:eastAsia="Times New Roman" w:cs="Times New Roman"/>
          <w:lang w:val="ru-RU" w:eastAsia="ro-RO"/>
        </w:rPr>
        <w:t>повторное подключение к электр</w:t>
      </w:r>
      <w:r>
        <w:rPr>
          <w:rFonts w:eastAsia="Times New Roman" w:cs="Times New Roman"/>
          <w:lang w:val="ru-RU" w:eastAsia="ro-RO"/>
        </w:rPr>
        <w:t xml:space="preserve">ической </w:t>
      </w:r>
      <w:r w:rsidRPr="002C1C9E">
        <w:rPr>
          <w:rFonts w:eastAsia="Times New Roman" w:cs="Times New Roman"/>
          <w:lang w:val="ru-RU" w:eastAsia="ro-RO"/>
        </w:rPr>
        <w:t xml:space="preserve">сети электроцентрали или электроустановки, которая была ранее отключена по </w:t>
      </w:r>
      <w:r>
        <w:rPr>
          <w:rFonts w:eastAsia="Times New Roman" w:cs="Times New Roman"/>
          <w:lang w:val="ru-RU" w:eastAsia="ro-RO"/>
        </w:rPr>
        <w:t>заявке</w:t>
      </w:r>
      <w:r w:rsidRPr="002C1C9E">
        <w:rPr>
          <w:rFonts w:eastAsia="Times New Roman" w:cs="Times New Roman"/>
          <w:lang w:val="ru-RU" w:eastAsia="ro-RO"/>
        </w:rPr>
        <w:t xml:space="preserve"> производителя, конечного потребителя;</w:t>
      </w:r>
    </w:p>
    <w:p w:rsidR="0059763B" w:rsidRPr="00B85F5D" w:rsidRDefault="0059763B" w:rsidP="0059763B">
      <w:pPr>
        <w:pStyle w:val="ListParagraph"/>
        <w:numPr>
          <w:ilvl w:val="0"/>
          <w:numId w:val="14"/>
        </w:numPr>
        <w:ind w:left="0" w:firstLine="360"/>
        <w:jc w:val="both"/>
        <w:rPr>
          <w:rFonts w:eastAsia="Times New Roman" w:cs="Times New Roman"/>
          <w:lang w:val="ru-RU" w:eastAsia="ro-RO"/>
        </w:rPr>
      </w:pPr>
      <w:r w:rsidRPr="00B85F5D">
        <w:rPr>
          <w:rFonts w:eastAsia="Times New Roman" w:cs="Times New Roman"/>
          <w:lang w:val="ru-RU" w:eastAsia="ro-RO"/>
        </w:rPr>
        <w:t xml:space="preserve">демонтаж и монтаж измерительного оборудования, по </w:t>
      </w:r>
      <w:r>
        <w:rPr>
          <w:rFonts w:eastAsia="Times New Roman" w:cs="Times New Roman"/>
          <w:lang w:val="ru-RU" w:eastAsia="ro-RO"/>
        </w:rPr>
        <w:t>заявке</w:t>
      </w:r>
      <w:r w:rsidRPr="00B85F5D">
        <w:rPr>
          <w:rFonts w:eastAsia="Times New Roman" w:cs="Times New Roman"/>
          <w:lang w:val="ru-RU" w:eastAsia="ro-RO"/>
        </w:rPr>
        <w:t xml:space="preserve"> производителя, конечного потребителя, для проведения методологической экспертизы, </w:t>
      </w:r>
      <w:r>
        <w:rPr>
          <w:rFonts w:eastAsia="Times New Roman" w:cs="Times New Roman"/>
          <w:lang w:val="ru-RU" w:eastAsia="ro-RO"/>
        </w:rPr>
        <w:t xml:space="preserve">при </w:t>
      </w:r>
      <w:r w:rsidRPr="00B85F5D">
        <w:rPr>
          <w:rFonts w:eastAsia="Times New Roman" w:cs="Times New Roman"/>
          <w:lang w:val="ru-RU" w:eastAsia="ro-RO"/>
        </w:rPr>
        <w:t>которой не устан</w:t>
      </w:r>
      <w:r>
        <w:rPr>
          <w:rFonts w:eastAsia="Times New Roman" w:cs="Times New Roman"/>
          <w:lang w:val="ru-RU" w:eastAsia="ro-RO"/>
        </w:rPr>
        <w:t>авливаются</w:t>
      </w:r>
      <w:r w:rsidRPr="00B85F5D">
        <w:rPr>
          <w:rFonts w:eastAsia="Times New Roman" w:cs="Times New Roman"/>
          <w:lang w:val="ru-RU" w:eastAsia="ro-RO"/>
        </w:rPr>
        <w:t xml:space="preserve"> отклонения от норм;</w:t>
      </w:r>
    </w:p>
    <w:p w:rsidR="0059763B" w:rsidRPr="00B85F5D" w:rsidRDefault="0059763B" w:rsidP="0059763B">
      <w:pPr>
        <w:pStyle w:val="ListParagraph"/>
        <w:numPr>
          <w:ilvl w:val="0"/>
          <w:numId w:val="14"/>
        </w:numPr>
        <w:ind w:left="0" w:firstLine="360"/>
        <w:jc w:val="both"/>
        <w:rPr>
          <w:rFonts w:eastAsia="Times New Roman" w:cs="Times New Roman"/>
          <w:lang w:val="ru-RU" w:eastAsia="ro-RO"/>
        </w:rPr>
      </w:pPr>
      <w:r w:rsidRPr="00B85F5D">
        <w:rPr>
          <w:rFonts w:eastAsia="Times New Roman" w:cs="Times New Roman"/>
          <w:lang w:val="ru-RU" w:eastAsia="ro-RO"/>
        </w:rPr>
        <w:t xml:space="preserve">опломбирование измерительного оборудования после проведения работ по </w:t>
      </w:r>
      <w:r>
        <w:rPr>
          <w:rFonts w:eastAsia="Times New Roman" w:cs="Times New Roman"/>
          <w:lang w:val="ru-RU" w:eastAsia="ro-RO"/>
        </w:rPr>
        <w:t>заявке</w:t>
      </w:r>
      <w:r w:rsidRPr="00B85F5D">
        <w:rPr>
          <w:rFonts w:eastAsia="Times New Roman" w:cs="Times New Roman"/>
          <w:lang w:val="ru-RU" w:eastAsia="ro-RO"/>
        </w:rPr>
        <w:t xml:space="preserve"> производителя, конечного потребителя;</w:t>
      </w:r>
    </w:p>
    <w:p w:rsidR="0059763B" w:rsidRPr="00B85F5D" w:rsidRDefault="0059763B" w:rsidP="0059763B">
      <w:pPr>
        <w:pStyle w:val="ListParagraph"/>
        <w:numPr>
          <w:ilvl w:val="0"/>
          <w:numId w:val="14"/>
        </w:numPr>
        <w:ind w:left="0" w:firstLine="360"/>
        <w:jc w:val="both"/>
        <w:rPr>
          <w:rFonts w:eastAsia="Times New Roman" w:cs="Times New Roman"/>
          <w:lang w:val="ru-RU" w:eastAsia="ro-RO"/>
        </w:rPr>
      </w:pPr>
      <w:r w:rsidRPr="00B85F5D">
        <w:rPr>
          <w:rFonts w:eastAsia="Times New Roman" w:cs="Times New Roman"/>
          <w:lang w:val="ru-RU" w:eastAsia="ro-RO"/>
        </w:rPr>
        <w:t xml:space="preserve">снятие пломб с измерительного оборудования с целью проведения работ по </w:t>
      </w:r>
      <w:r>
        <w:rPr>
          <w:rFonts w:eastAsia="Times New Roman" w:cs="Times New Roman"/>
          <w:lang w:val="ru-RU" w:eastAsia="ro-RO"/>
        </w:rPr>
        <w:t>заявке</w:t>
      </w:r>
      <w:r w:rsidRPr="00B85F5D">
        <w:rPr>
          <w:rFonts w:eastAsia="Times New Roman" w:cs="Times New Roman"/>
          <w:lang w:val="ru-RU" w:eastAsia="ro-RO"/>
        </w:rPr>
        <w:t xml:space="preserve"> производителя, конечного потребителя;</w:t>
      </w:r>
    </w:p>
    <w:p w:rsidR="0059763B" w:rsidRPr="00B85F5D" w:rsidRDefault="0059763B" w:rsidP="0059763B">
      <w:pPr>
        <w:pStyle w:val="ListParagraph"/>
        <w:numPr>
          <w:ilvl w:val="0"/>
          <w:numId w:val="14"/>
        </w:numPr>
        <w:tabs>
          <w:tab w:val="left" w:pos="851"/>
        </w:tabs>
        <w:ind w:left="0" w:firstLine="360"/>
        <w:jc w:val="both"/>
        <w:rPr>
          <w:rFonts w:eastAsia="Times New Roman" w:cs="Times New Roman"/>
          <w:lang w:val="ru-RU" w:eastAsia="ro-RO"/>
        </w:rPr>
      </w:pPr>
      <w:r w:rsidRPr="00B85F5D">
        <w:rPr>
          <w:rFonts w:eastAsia="Times New Roman" w:cs="Times New Roman"/>
          <w:lang w:val="ru-RU" w:eastAsia="ro-RO"/>
        </w:rPr>
        <w:t xml:space="preserve">переустановка измерительного оборудования по </w:t>
      </w:r>
      <w:r>
        <w:rPr>
          <w:rFonts w:eastAsia="Times New Roman" w:cs="Times New Roman"/>
          <w:lang w:val="ru-RU" w:eastAsia="ro-RO"/>
        </w:rPr>
        <w:t>заявке</w:t>
      </w:r>
      <w:r w:rsidRPr="00B85F5D">
        <w:rPr>
          <w:rFonts w:eastAsia="Times New Roman" w:cs="Times New Roman"/>
          <w:lang w:val="ru-RU" w:eastAsia="ro-RO"/>
        </w:rPr>
        <w:t xml:space="preserve"> производителя, конечного потребителя</w:t>
      </w:r>
      <w:r>
        <w:rPr>
          <w:rFonts w:eastAsia="Times New Roman" w:cs="Times New Roman"/>
          <w:lang w:val="ru-RU" w:eastAsia="ro-RO"/>
        </w:rPr>
        <w:t xml:space="preserve"> или</w:t>
      </w:r>
      <w:r w:rsidRPr="00B85F5D">
        <w:rPr>
          <w:rFonts w:eastAsia="Times New Roman" w:cs="Times New Roman"/>
          <w:lang w:val="ru-RU" w:eastAsia="ro-RO"/>
        </w:rPr>
        <w:t xml:space="preserve"> в случае повторного отказа конечного потребителя </w:t>
      </w:r>
      <w:r>
        <w:rPr>
          <w:rFonts w:eastAsia="Times New Roman" w:cs="Times New Roman"/>
          <w:lang w:val="ru-RU" w:eastAsia="ro-RO"/>
        </w:rPr>
        <w:t>разрешить</w:t>
      </w:r>
      <w:r w:rsidRPr="00B85F5D">
        <w:rPr>
          <w:rFonts w:eastAsia="Times New Roman" w:cs="Times New Roman"/>
          <w:lang w:val="ru-RU" w:eastAsia="ro-RO"/>
        </w:rPr>
        <w:t xml:space="preserve"> доступ персоналу системного оператора для снятия показаний измерительного оборудования, проверки измерительного оборудования и других установок, принадлежащих системному оператору</w:t>
      </w:r>
      <w:r>
        <w:rPr>
          <w:rFonts w:eastAsia="Times New Roman" w:cs="Times New Roman"/>
          <w:lang w:val="ru-RU" w:eastAsia="ro-RO"/>
        </w:rPr>
        <w:t>.</w:t>
      </w:r>
    </w:p>
    <w:p w:rsidR="0059763B" w:rsidRPr="00B85F5D" w:rsidRDefault="0059763B" w:rsidP="0059763B">
      <w:pPr>
        <w:pStyle w:val="ListParagraph"/>
        <w:numPr>
          <w:ilvl w:val="0"/>
          <w:numId w:val="14"/>
        </w:numPr>
        <w:ind w:left="0" w:firstLine="360"/>
        <w:jc w:val="both"/>
        <w:rPr>
          <w:rFonts w:eastAsia="Times New Roman" w:cs="Times New Roman"/>
          <w:lang w:val="ru-RU" w:eastAsia="ro-RO"/>
        </w:rPr>
      </w:pPr>
      <w:r>
        <w:rPr>
          <w:rFonts w:eastAsia="Times New Roman" w:cs="Times New Roman"/>
          <w:lang w:val="ru-RU" w:eastAsia="ro-RO"/>
        </w:rPr>
        <w:t>.</w:t>
      </w:r>
    </w:p>
    <w:p w:rsidR="0059763B" w:rsidRPr="00B85F5D" w:rsidRDefault="0059763B" w:rsidP="0059763B">
      <w:pPr>
        <w:ind w:firstLine="567"/>
        <w:jc w:val="both"/>
        <w:rPr>
          <w:rFonts w:eastAsia="Times New Roman" w:cs="Times New Roman"/>
          <w:lang w:val="ru-RU" w:eastAsia="ro-RO"/>
        </w:rPr>
      </w:pPr>
    </w:p>
    <w:p w:rsidR="0059763B" w:rsidRPr="00B85F5D" w:rsidRDefault="0059763B" w:rsidP="0059763B">
      <w:pPr>
        <w:jc w:val="center"/>
        <w:rPr>
          <w:rFonts w:eastAsia="Times New Roman"/>
          <w:b/>
          <w:bCs/>
          <w:lang w:val="ru-RU"/>
        </w:rPr>
      </w:pPr>
      <w:r w:rsidRPr="00B85F5D">
        <w:rPr>
          <w:rFonts w:eastAsia="Times New Roman"/>
          <w:b/>
          <w:bCs/>
          <w:lang w:val="ru-RU"/>
        </w:rPr>
        <w:t>Часть 3</w:t>
      </w:r>
    </w:p>
    <w:p w:rsidR="0059763B" w:rsidRPr="00B85F5D" w:rsidRDefault="0059763B" w:rsidP="0059763B">
      <w:pPr>
        <w:jc w:val="center"/>
        <w:rPr>
          <w:rFonts w:eastAsia="Times New Roman"/>
          <w:b/>
          <w:bCs/>
          <w:lang w:val="ru-RU"/>
        </w:rPr>
      </w:pPr>
      <w:r w:rsidRPr="00B85F5D">
        <w:rPr>
          <w:rFonts w:eastAsia="Times New Roman"/>
          <w:b/>
          <w:bCs/>
          <w:lang w:val="ru-RU"/>
        </w:rPr>
        <w:t>ОПРЕДЕЛЕНИЕ ТАРИФОВ НА ДОПОЛНИТЕЛЬНЫЕ УСЛУГИ</w:t>
      </w:r>
    </w:p>
    <w:p w:rsidR="0059763B" w:rsidRPr="00B85F5D" w:rsidRDefault="0059763B" w:rsidP="0059763B">
      <w:pPr>
        <w:pStyle w:val="ListParagraph"/>
        <w:numPr>
          <w:ilvl w:val="0"/>
          <w:numId w:val="7"/>
        </w:numPr>
        <w:tabs>
          <w:tab w:val="left" w:pos="709"/>
        </w:tabs>
        <w:ind w:left="0" w:firstLine="426"/>
        <w:jc w:val="both"/>
        <w:rPr>
          <w:rFonts w:eastAsia="Times New Roman"/>
          <w:bCs/>
          <w:lang w:val="ru-RU"/>
        </w:rPr>
      </w:pPr>
      <w:r w:rsidRPr="00B85F5D">
        <w:rPr>
          <w:rFonts w:eastAsia="Times New Roman"/>
          <w:bCs/>
          <w:lang w:val="ru-RU"/>
        </w:rPr>
        <w:t xml:space="preserve"> Настоящая Методология предусматривает</w:t>
      </w:r>
      <w:r>
        <w:rPr>
          <w:rFonts w:eastAsia="Times New Roman"/>
          <w:bCs/>
          <w:lang w:val="ru-RU"/>
        </w:rPr>
        <w:t xml:space="preserve"> определение</w:t>
      </w:r>
      <w:r w:rsidRPr="00B85F5D">
        <w:rPr>
          <w:rFonts w:eastAsia="Times New Roman"/>
          <w:bCs/>
          <w:lang w:val="ru-RU"/>
        </w:rPr>
        <w:t xml:space="preserve"> тариф</w:t>
      </w:r>
      <w:r>
        <w:rPr>
          <w:rFonts w:eastAsia="Times New Roman"/>
          <w:bCs/>
          <w:lang w:val="ru-RU"/>
        </w:rPr>
        <w:t>ов</w:t>
      </w:r>
      <w:r w:rsidRPr="00B85F5D">
        <w:rPr>
          <w:rFonts w:eastAsia="Times New Roman"/>
          <w:bCs/>
          <w:lang w:val="ru-RU"/>
        </w:rPr>
        <w:t xml:space="preserve"> на дополнительные услуги, предоставляемые системными операторами, по следующей общей формуле:</w:t>
      </w:r>
    </w:p>
    <w:p w:rsidR="0059763B" w:rsidRPr="00B85F5D" w:rsidRDefault="0059763B" w:rsidP="0059763B">
      <w:pPr>
        <w:tabs>
          <w:tab w:val="left" w:pos="709"/>
        </w:tabs>
        <w:jc w:val="center"/>
        <w:rPr>
          <w:rFonts w:eastAsia="Times New Roman" w:cs="Times New Roman"/>
          <w:b/>
          <w:bCs/>
          <w:i/>
          <w:lang w:val="ru-RU"/>
        </w:rPr>
      </w:pPr>
      <m:oMath>
        <m:sSubSup>
          <m:sSubSupPr>
            <m:ctrlPr>
              <w:rPr>
                <w:rFonts w:ascii="Cambria Math" w:eastAsia="Times New Roman" w:hAnsi="Cambria Math" w:cs="Times New Roman"/>
                <w:b/>
                <w:bCs/>
                <w:i/>
                <w:lang w:val="ru-RU"/>
              </w:rPr>
            </m:ctrlPr>
          </m:sSubSupPr>
          <m:e>
            <m:r>
              <m:rPr>
                <m:sty m:val="bi"/>
              </m:rPr>
              <w:rPr>
                <w:rFonts w:ascii="Cambria Math" w:eastAsia="Times New Roman" w:hAnsi="Cambria Math" w:cs="Times New Roman"/>
                <w:lang w:val="ru-RU"/>
              </w:rPr>
              <m:t>TSA</m:t>
            </m:r>
          </m:e>
          <m:sub>
            <m:r>
              <m:rPr>
                <m:sty m:val="bi"/>
              </m:rPr>
              <w:rPr>
                <w:rFonts w:ascii="Cambria Math" w:eastAsia="Times New Roman" w:hAnsi="Cambria Math" w:cs="Times New Roman"/>
                <w:lang w:val="ru-RU"/>
              </w:rPr>
              <m:t>z</m:t>
            </m:r>
          </m:sub>
          <m:sup>
            <m:r>
              <m:rPr>
                <m:sty m:val="bi"/>
              </m:rPr>
              <w:rPr>
                <w:rFonts w:ascii="Cambria Math" w:eastAsia="Times New Roman" w:hAnsi="Cambria Math" w:cs="Times New Roman"/>
                <w:lang w:val="ru-RU"/>
              </w:rPr>
              <m:t>y</m:t>
            </m:r>
          </m:sup>
        </m:sSubSup>
        <m:r>
          <w:rPr>
            <w:rFonts w:ascii="Cambria Math" w:eastAsia="Times New Roman" w:hAnsi="Cambria Math" w:cs="Times New Roman"/>
            <w:lang w:val="ru-RU"/>
          </w:rPr>
          <m:t>=</m:t>
        </m:r>
        <m:d>
          <m:dPr>
            <m:ctrlPr>
              <w:rPr>
                <w:rFonts w:ascii="Cambria Math" w:eastAsia="Times New Roman" w:hAnsi="Cambria Math" w:cs="Times New Roman"/>
                <w:bCs/>
                <w:i/>
                <w:lang w:val="ru-RU"/>
              </w:rPr>
            </m:ctrlPr>
          </m:dPr>
          <m:e>
            <m:sSubSup>
              <m:sSubSupPr>
                <m:ctrlPr>
                  <w:rPr>
                    <w:rFonts w:ascii="Cambria Math" w:eastAsia="Times New Roman" w:hAnsi="Cambria Math" w:cs="Times New Roman"/>
                    <w:b/>
                    <w:bCs/>
                    <w:i/>
                    <w:lang w:val="ru-RU"/>
                  </w:rPr>
                </m:ctrlPr>
              </m:sSubSupPr>
              <m:e>
                <m:r>
                  <m:rPr>
                    <m:sty m:val="bi"/>
                  </m:rPr>
                  <w:rPr>
                    <w:rFonts w:ascii="Cambria Math" w:eastAsia="Times New Roman" w:hAnsi="Cambria Math" w:cs="Times New Roman"/>
                    <w:lang w:val="ru-RU"/>
                  </w:rPr>
                  <m:t>CMSA</m:t>
                </m:r>
              </m:e>
              <m:sub>
                <m:r>
                  <m:rPr>
                    <m:sty m:val="bi"/>
                  </m:rPr>
                  <w:rPr>
                    <w:rFonts w:ascii="Cambria Math" w:eastAsia="Times New Roman" w:hAnsi="Cambria Math" w:cs="Times New Roman"/>
                    <w:lang w:val="ru-RU"/>
                  </w:rPr>
                  <m:t xml:space="preserve">z   </m:t>
                </m:r>
              </m:sub>
              <m:sup>
                <m:r>
                  <m:rPr>
                    <m:sty m:val="bi"/>
                  </m:rPr>
                  <w:rPr>
                    <w:rFonts w:ascii="Cambria Math" w:eastAsia="Times New Roman" w:hAnsi="Cambria Math" w:cs="Times New Roman"/>
                    <w:lang w:val="ru-RU"/>
                  </w:rPr>
                  <m:t>y</m:t>
                </m:r>
              </m:sup>
            </m:sSubSup>
            <m:r>
              <w:rPr>
                <w:rFonts w:ascii="Cambria Math" w:eastAsia="Times New Roman" w:hAnsi="Cambria Math" w:cs="Times New Roman"/>
                <w:lang w:val="ru-RU"/>
              </w:rPr>
              <m:t xml:space="preserve">+ </m:t>
            </m:r>
            <m:sSubSup>
              <m:sSubSupPr>
                <m:ctrlPr>
                  <w:rPr>
                    <w:rFonts w:ascii="Cambria Math" w:eastAsia="Times New Roman" w:hAnsi="Cambria Math" w:cs="Times New Roman"/>
                    <w:b/>
                    <w:bCs/>
                    <w:i/>
                    <w:lang w:val="ru-RU"/>
                  </w:rPr>
                </m:ctrlPr>
              </m:sSubSupPr>
              <m:e>
                <m:r>
                  <m:rPr>
                    <m:sty m:val="bi"/>
                  </m:rPr>
                  <w:rPr>
                    <w:rFonts w:ascii="Cambria Math" w:eastAsia="Times New Roman" w:hAnsi="Cambria Math" w:cs="Times New Roman"/>
                    <w:lang w:val="ru-RU"/>
                  </w:rPr>
                  <m:t>CTSA</m:t>
                </m:r>
              </m:e>
              <m:sub>
                <m:r>
                  <m:rPr>
                    <m:sty m:val="bi"/>
                  </m:rPr>
                  <w:rPr>
                    <w:rFonts w:ascii="Cambria Math" w:eastAsia="Times New Roman" w:hAnsi="Cambria Math" w:cs="Times New Roman"/>
                    <w:lang w:val="ru-RU"/>
                  </w:rPr>
                  <m:t>z</m:t>
                </m:r>
              </m:sub>
              <m:sup>
                <m:r>
                  <m:rPr>
                    <m:sty m:val="bi"/>
                  </m:rPr>
                  <w:rPr>
                    <w:rFonts w:ascii="Cambria Math" w:eastAsia="Times New Roman" w:hAnsi="Cambria Math" w:cs="Times New Roman"/>
                    <w:lang w:val="ru-RU"/>
                  </w:rPr>
                  <m:t>y</m:t>
                </m:r>
              </m:sup>
            </m:sSubSup>
            <m:r>
              <w:rPr>
                <w:rFonts w:ascii="Cambria Math" w:eastAsia="Times New Roman" w:hAnsi="Cambria Math" w:cs="Times New Roman"/>
                <w:lang w:val="ru-RU"/>
              </w:rPr>
              <m:t xml:space="preserve">+ </m:t>
            </m:r>
            <m:sSubSup>
              <m:sSubSupPr>
                <m:ctrlPr>
                  <w:rPr>
                    <w:rFonts w:ascii="Cambria Math" w:eastAsia="Times New Roman" w:hAnsi="Cambria Math" w:cs="Times New Roman"/>
                    <w:b/>
                    <w:bCs/>
                    <w:i/>
                    <w:lang w:val="ru-RU"/>
                  </w:rPr>
                </m:ctrlPr>
              </m:sSubSupPr>
              <m:e>
                <m:r>
                  <m:rPr>
                    <m:sty m:val="bi"/>
                  </m:rPr>
                  <w:rPr>
                    <w:rFonts w:ascii="Cambria Math" w:eastAsia="Times New Roman" w:hAnsi="Cambria Math" w:cs="Times New Roman"/>
                    <w:lang w:val="ru-RU"/>
                  </w:rPr>
                  <m:t>CPSA</m:t>
                </m:r>
              </m:e>
              <m:sub>
                <m:r>
                  <m:rPr>
                    <m:sty m:val="bi"/>
                  </m:rPr>
                  <w:rPr>
                    <w:rFonts w:ascii="Cambria Math" w:eastAsia="Times New Roman" w:hAnsi="Cambria Math" w:cs="Times New Roman"/>
                    <w:lang w:val="ru-RU"/>
                  </w:rPr>
                  <m:t>z</m:t>
                </m:r>
              </m:sub>
              <m:sup>
                <m:r>
                  <m:rPr>
                    <m:sty m:val="bi"/>
                  </m:rPr>
                  <w:rPr>
                    <w:rFonts w:ascii="Cambria Math" w:eastAsia="Times New Roman" w:hAnsi="Cambria Math" w:cs="Times New Roman"/>
                    <w:lang w:val="ru-RU"/>
                  </w:rPr>
                  <m:t>y</m:t>
                </m:r>
              </m:sup>
            </m:sSubSup>
          </m:e>
        </m:d>
        <m:r>
          <w:rPr>
            <w:rFonts w:ascii="Cambria Math" w:eastAsia="Times New Roman" w:hAnsi="Cambria Math" w:cs="Times New Roman"/>
            <w:lang w:val="ru-RU"/>
          </w:rPr>
          <m:t>*</m:t>
        </m:r>
        <m:d>
          <m:dPr>
            <m:ctrlPr>
              <w:rPr>
                <w:rFonts w:ascii="Cambria Math" w:eastAsia="Times New Roman" w:hAnsi="Cambria Math" w:cs="Times New Roman"/>
                <w:bCs/>
                <w:i/>
                <w:lang w:val="ru-RU"/>
              </w:rPr>
            </m:ctrlPr>
          </m:dPr>
          <m:e>
            <m:r>
              <m:rPr>
                <m:sty m:val="bi"/>
              </m:rPr>
              <w:rPr>
                <w:rFonts w:ascii="Cambria Math" w:eastAsia="Times New Roman" w:hAnsi="Cambria Math" w:cs="Times New Roman"/>
                <w:lang w:val="ru-RU"/>
              </w:rPr>
              <m:t xml:space="preserve">1+ </m:t>
            </m:r>
            <m:f>
              <m:fPr>
                <m:ctrlPr>
                  <w:rPr>
                    <w:rFonts w:ascii="Cambria Math" w:eastAsia="Times New Roman" w:hAnsi="Cambria Math" w:cs="Times New Roman"/>
                    <w:b/>
                    <w:bCs/>
                    <w:i/>
                    <w:lang w:val="ru-RU"/>
                  </w:rPr>
                </m:ctrlPr>
              </m:fPr>
              <m:num>
                <m:r>
                  <m:rPr>
                    <m:sty m:val="bi"/>
                  </m:rPr>
                  <w:rPr>
                    <w:rFonts w:ascii="Cambria Math" w:eastAsia="Times New Roman" w:hAnsi="Cambria Math" w:cs="Times New Roman"/>
                    <w:lang w:val="ru-RU"/>
                  </w:rPr>
                  <m:t>ICDA</m:t>
                </m:r>
              </m:num>
              <m:den>
                <m:r>
                  <m:rPr>
                    <m:sty m:val="bi"/>
                  </m:rPr>
                  <w:rPr>
                    <w:rFonts w:ascii="Cambria Math" w:eastAsia="Times New Roman" w:hAnsi="Cambria Math" w:cs="Times New Roman"/>
                    <w:lang w:val="ru-RU"/>
                  </w:rPr>
                  <m:t>100</m:t>
                </m:r>
              </m:den>
            </m:f>
          </m:e>
        </m:d>
        <m:r>
          <w:rPr>
            <w:rFonts w:ascii="Cambria Math" w:eastAsia="Times New Roman" w:hAnsi="Cambria Math" w:cs="Times New Roman"/>
            <w:lang w:val="ru-RU"/>
          </w:rPr>
          <m:t xml:space="preserve">* </m:t>
        </m:r>
        <m:d>
          <m:dPr>
            <m:ctrlPr>
              <w:rPr>
                <w:rFonts w:ascii="Cambria Math" w:eastAsia="Times New Roman" w:hAnsi="Cambria Math" w:cs="Times New Roman"/>
                <w:b/>
                <w:bCs/>
                <w:i/>
                <w:lang w:val="ru-RU"/>
              </w:rPr>
            </m:ctrlPr>
          </m:dPr>
          <m:e>
            <m:r>
              <m:rPr>
                <m:sty m:val="bi"/>
              </m:rPr>
              <w:rPr>
                <w:rFonts w:ascii="Cambria Math" w:eastAsia="Times New Roman" w:hAnsi="Cambria Math" w:cs="Times New Roman"/>
                <w:lang w:val="ru-RU"/>
              </w:rPr>
              <m:t xml:space="preserve">1+ </m:t>
            </m:r>
            <m:f>
              <m:fPr>
                <m:ctrlPr>
                  <w:rPr>
                    <w:rFonts w:ascii="Cambria Math" w:eastAsia="Times New Roman" w:hAnsi="Cambria Math" w:cs="Times New Roman"/>
                    <w:b/>
                    <w:bCs/>
                    <w:i/>
                    <w:lang w:val="ru-RU"/>
                  </w:rPr>
                </m:ctrlPr>
              </m:fPr>
              <m:num>
                <m:r>
                  <m:rPr>
                    <m:sty m:val="bi"/>
                  </m:rPr>
                  <w:rPr>
                    <w:rFonts w:ascii="Cambria Math" w:eastAsia="Times New Roman" w:hAnsi="Cambria Math" w:cs="Times New Roman"/>
                    <w:lang w:val="ru-RU"/>
                  </w:rPr>
                  <m:t>RN</m:t>
                </m:r>
              </m:num>
              <m:den>
                <m:r>
                  <m:rPr>
                    <m:sty m:val="bi"/>
                  </m:rPr>
                  <w:rPr>
                    <w:rFonts w:ascii="Cambria Math" w:eastAsia="Times New Roman" w:hAnsi="Cambria Math" w:cs="Times New Roman"/>
                    <w:lang w:val="ru-RU"/>
                  </w:rPr>
                  <m:t>100</m:t>
                </m:r>
              </m:den>
            </m:f>
          </m:e>
        </m:d>
      </m:oMath>
      <w:r w:rsidRPr="00B85F5D">
        <w:rPr>
          <w:rFonts w:eastAsia="Times New Roman" w:cs="Times New Roman"/>
          <w:bCs/>
          <w:lang w:val="ru-RU"/>
        </w:rPr>
        <w:t xml:space="preserve">  (1)</w:t>
      </w:r>
    </w:p>
    <w:p w:rsidR="0059763B" w:rsidRPr="00B85F5D" w:rsidRDefault="0059763B" w:rsidP="0059763B">
      <w:pPr>
        <w:pStyle w:val="ListParagraph"/>
        <w:ind w:left="567" w:hanging="720"/>
        <w:jc w:val="both"/>
        <w:rPr>
          <w:rFonts w:eastAsia="Times New Roman"/>
          <w:bCs/>
          <w:lang w:val="ru-RU"/>
        </w:rPr>
      </w:pPr>
      <w:r w:rsidRPr="00B85F5D">
        <w:rPr>
          <w:rFonts w:eastAsia="Times New Roman"/>
          <w:b/>
          <w:bCs/>
          <w:lang w:val="ru-RU"/>
        </w:rPr>
        <w:tab/>
      </w:r>
      <w:r w:rsidRPr="00B85F5D">
        <w:rPr>
          <w:rFonts w:eastAsia="Times New Roman"/>
          <w:bCs/>
          <w:lang w:val="ru-RU"/>
        </w:rPr>
        <w:t>где:</w:t>
      </w:r>
    </w:p>
    <w:p w:rsidR="0059763B" w:rsidRPr="00B85F5D" w:rsidRDefault="0059763B" w:rsidP="0059763B">
      <w:pPr>
        <w:pStyle w:val="ListParagraph"/>
        <w:ind w:left="0" w:firstLine="567"/>
        <w:jc w:val="both"/>
        <w:rPr>
          <w:rFonts w:eastAsia="Times New Roman" w:cs="Times New Roman"/>
          <w:bCs/>
          <w:szCs w:val="24"/>
          <w:lang w:val="ru-RU"/>
        </w:rPr>
      </w:pPr>
      <m:oMath>
        <m:sSubSup>
          <m:sSubSupPr>
            <m:ctrlPr>
              <w:rPr>
                <w:rFonts w:ascii="Cambria Math" w:eastAsia="Times New Roman" w:hAnsi="Cambria Math"/>
                <w:b/>
                <w:bCs/>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z</m:t>
            </m:r>
          </m:sub>
          <m:sup>
            <m:r>
              <m:rPr>
                <m:sty m:val="bi"/>
              </m:rPr>
              <w:rPr>
                <w:rFonts w:ascii="Cambria Math" w:eastAsia="Times New Roman" w:hAnsi="Cambria Math"/>
                <w:lang w:val="ru-RU"/>
              </w:rPr>
              <m:t>y</m:t>
            </m:r>
          </m:sup>
        </m:sSubSup>
      </m:oMath>
      <w:r w:rsidRPr="00B85F5D">
        <w:rPr>
          <w:rFonts w:eastAsia="Times New Roman"/>
          <w:b/>
          <w:bCs/>
          <w:szCs w:val="24"/>
          <w:lang w:val="ru-RU"/>
        </w:rPr>
        <w:t xml:space="preserve"> – </w:t>
      </w:r>
      <w:r w:rsidRPr="00B85F5D">
        <w:rPr>
          <w:rFonts w:eastAsia="Times New Roman"/>
          <w:bCs/>
          <w:szCs w:val="24"/>
          <w:lang w:val="ru-RU"/>
        </w:rPr>
        <w:t xml:space="preserve">тариф на услугу </w:t>
      </w:r>
      <w:r w:rsidRPr="00B85F5D">
        <w:rPr>
          <w:rFonts w:eastAsia="Times New Roman" w:cs="Times New Roman"/>
          <w:bCs/>
          <w:szCs w:val="24"/>
          <w:lang w:val="ru-RU"/>
        </w:rPr>
        <w:t xml:space="preserve">«y» категории  «z» дополнительных услуг, предоставляемых системным оператором, определенный </w:t>
      </w:r>
      <w:r w:rsidRPr="00B85F5D">
        <w:rPr>
          <w:rFonts w:eastAsia="Times New Roman"/>
          <w:bCs/>
          <w:lang w:val="ru-RU"/>
        </w:rPr>
        <w:t>согласно таблице № 1 приложения</w:t>
      </w:r>
      <w:r w:rsidRPr="00B85F5D">
        <w:rPr>
          <w:rFonts w:eastAsia="Times New Roman" w:cs="Times New Roman"/>
          <w:bCs/>
          <w:szCs w:val="24"/>
          <w:lang w:val="ru-RU"/>
        </w:rPr>
        <w:t>;</w:t>
      </w:r>
    </w:p>
    <w:p w:rsidR="0059763B" w:rsidRPr="00B85F5D" w:rsidRDefault="0059763B" w:rsidP="0059763B">
      <w:pPr>
        <w:ind w:firstLine="567"/>
        <w:jc w:val="both"/>
        <w:rPr>
          <w:rFonts w:eastAsia="Times New Roman"/>
          <w:bCs/>
          <w:lang w:val="ru-RU"/>
        </w:rPr>
      </w:pPr>
      <m:oMath>
        <m:sSubSup>
          <m:sSubSupPr>
            <m:ctrlPr>
              <w:rPr>
                <w:rFonts w:ascii="Cambria Math" w:eastAsia="Times New Roman" w:hAnsi="Cambria Math"/>
                <w:b/>
                <w:bCs/>
                <w:i/>
                <w:lang w:val="ru-RU"/>
              </w:rPr>
            </m:ctrlPr>
          </m:sSubSupPr>
          <m:e>
            <m:r>
              <m:rPr>
                <m:sty m:val="bi"/>
              </m:rPr>
              <w:rPr>
                <w:rFonts w:ascii="Cambria Math" w:eastAsia="Times New Roman" w:hAnsi="Cambria Math"/>
                <w:lang w:val="ru-RU"/>
              </w:rPr>
              <m:t>CMSA</m:t>
            </m:r>
          </m:e>
          <m:sub>
            <m:r>
              <m:rPr>
                <m:sty m:val="bi"/>
              </m:rPr>
              <w:rPr>
                <w:rFonts w:ascii="Cambria Math" w:eastAsia="Times New Roman" w:hAnsi="Cambria Math"/>
                <w:lang w:val="ru-RU"/>
              </w:rPr>
              <m:t xml:space="preserve">z    </m:t>
            </m:r>
          </m:sub>
          <m:sup>
            <m:r>
              <m:rPr>
                <m:sty m:val="bi"/>
              </m:rPr>
              <w:rPr>
                <w:rFonts w:ascii="Cambria Math" w:eastAsia="Times New Roman" w:hAnsi="Cambria Math"/>
                <w:lang w:val="ru-RU"/>
              </w:rPr>
              <m:t xml:space="preserve">y </m:t>
            </m:r>
          </m:sup>
        </m:sSubSup>
        <m:r>
          <m:rPr>
            <m:sty m:val="b"/>
          </m:rPr>
          <w:rPr>
            <w:rFonts w:ascii="Cambria Math" w:eastAsia="Times New Roman" w:hAnsi="Cambria Math"/>
            <w:lang w:val="ru-RU"/>
          </w:rPr>
          <m:t>–</m:t>
        </m:r>
      </m:oMath>
      <w:r w:rsidRPr="00B85F5D">
        <w:rPr>
          <w:rFonts w:eastAsia="Times New Roman"/>
          <w:bCs/>
          <w:lang w:val="ru-RU"/>
        </w:rPr>
        <w:t xml:space="preserve">материальные </w:t>
      </w:r>
      <w:r>
        <w:rPr>
          <w:rFonts w:eastAsia="Times New Roman"/>
          <w:bCs/>
          <w:lang w:val="ru-RU"/>
        </w:rPr>
        <w:t>затраты</w:t>
      </w:r>
      <w:r w:rsidRPr="00B85F5D">
        <w:rPr>
          <w:rFonts w:eastAsia="Times New Roman"/>
          <w:bCs/>
          <w:lang w:val="ru-RU"/>
        </w:rPr>
        <w:t xml:space="preserve">, непосредственно </w:t>
      </w:r>
      <w:r>
        <w:rPr>
          <w:rFonts w:eastAsia="Times New Roman"/>
          <w:bCs/>
          <w:lang w:val="ru-RU"/>
        </w:rPr>
        <w:t>понесенные</w:t>
      </w:r>
      <w:r w:rsidRPr="00B85F5D">
        <w:rPr>
          <w:rFonts w:eastAsia="Times New Roman"/>
          <w:bCs/>
          <w:lang w:val="ru-RU"/>
        </w:rPr>
        <w:t xml:space="preserve"> системным оператором на предоставление  услуги   «y» категории  «z» дополнительных услуг, определенные согласно таблице № 2 приложения;</w:t>
      </w:r>
    </w:p>
    <w:p w:rsidR="0059763B" w:rsidRPr="00B85F5D" w:rsidRDefault="0059763B" w:rsidP="0059763B">
      <w:pPr>
        <w:tabs>
          <w:tab w:val="left" w:pos="567"/>
        </w:tabs>
        <w:jc w:val="both"/>
        <w:rPr>
          <w:rFonts w:eastAsia="Times New Roman" w:cs="Times New Roman"/>
          <w:bCs/>
          <w:lang w:val="ru-RU"/>
        </w:rPr>
      </w:pPr>
      <w:r w:rsidRPr="00B85F5D">
        <w:rPr>
          <w:rFonts w:eastAsia="Times New Roman"/>
          <w:bCs/>
          <w:lang w:val="ru-RU"/>
        </w:rPr>
        <w:tab/>
      </w:r>
      <m:oMath>
        <m:sSubSup>
          <m:sSubSupPr>
            <m:ctrlPr>
              <w:rPr>
                <w:rFonts w:ascii="Cambria Math" w:eastAsia="Times New Roman" w:hAnsi="Cambria Math"/>
                <w:b/>
                <w:bCs/>
                <w:i/>
                <w:lang w:val="ru-RU"/>
              </w:rPr>
            </m:ctrlPr>
          </m:sSubSupPr>
          <m:e>
            <m:r>
              <m:rPr>
                <m:sty m:val="bi"/>
              </m:rPr>
              <w:rPr>
                <w:rFonts w:ascii="Cambria Math" w:eastAsia="Times New Roman" w:hAnsi="Cambria Math"/>
                <w:lang w:val="ru-RU"/>
              </w:rPr>
              <m:t>CTSA</m:t>
            </m:r>
          </m:e>
          <m:sub>
            <m:r>
              <m:rPr>
                <m:sty m:val="bi"/>
              </m:rPr>
              <w:rPr>
                <w:rFonts w:ascii="Cambria Math" w:eastAsia="Times New Roman" w:hAnsi="Cambria Math"/>
                <w:lang w:val="ru-RU"/>
              </w:rPr>
              <m:t>z</m:t>
            </m:r>
          </m:sub>
          <m:sup>
            <m:r>
              <m:rPr>
                <m:sty m:val="bi"/>
              </m:rPr>
              <w:rPr>
                <w:rFonts w:ascii="Cambria Math" w:eastAsia="Times New Roman" w:hAnsi="Cambria Math"/>
                <w:lang w:val="ru-RU"/>
              </w:rPr>
              <m:t>y</m:t>
            </m:r>
          </m:sup>
        </m:sSubSup>
      </m:oMath>
      <w:r w:rsidRPr="00B85F5D">
        <w:rPr>
          <w:rFonts w:eastAsia="Times New Roman"/>
          <w:b/>
          <w:bCs/>
          <w:lang w:val="ru-RU"/>
        </w:rPr>
        <w:t>–</w:t>
      </w:r>
      <w:r w:rsidRPr="00B85F5D">
        <w:rPr>
          <w:rFonts w:eastAsia="Times New Roman"/>
          <w:bCs/>
          <w:lang w:val="ru-RU"/>
        </w:rPr>
        <w:t xml:space="preserve">расходы  на использование </w:t>
      </w:r>
      <w:r>
        <w:rPr>
          <w:rFonts w:eastAsia="Times New Roman"/>
          <w:bCs/>
          <w:lang w:val="ru-RU"/>
        </w:rPr>
        <w:t xml:space="preserve">необходимых </w:t>
      </w:r>
      <w:r w:rsidRPr="00B85F5D">
        <w:rPr>
          <w:rFonts w:eastAsia="Times New Roman"/>
          <w:bCs/>
          <w:lang w:val="ru-RU"/>
        </w:rPr>
        <w:t xml:space="preserve">транспортных средств, машин и механизмов при предоставлении услуги  </w:t>
      </w:r>
      <w:r w:rsidRPr="00B85F5D">
        <w:rPr>
          <w:rFonts w:eastAsia="Times New Roman" w:cs="Times New Roman"/>
          <w:bCs/>
          <w:lang w:val="ru-RU"/>
        </w:rPr>
        <w:t xml:space="preserve">«y» категории  «z» дополнительных услуг, </w:t>
      </w:r>
      <w:r w:rsidRPr="00B85F5D">
        <w:rPr>
          <w:rFonts w:eastAsia="Times New Roman"/>
          <w:bCs/>
          <w:lang w:val="ru-RU"/>
        </w:rPr>
        <w:t>определенные согласно таблице № 3 приложения</w:t>
      </w:r>
      <w:r w:rsidRPr="00B85F5D">
        <w:rPr>
          <w:rFonts w:eastAsia="Times New Roman" w:cs="Times New Roman"/>
          <w:bCs/>
          <w:lang w:val="ru-RU"/>
        </w:rPr>
        <w:t>;</w:t>
      </w:r>
    </w:p>
    <w:p w:rsidR="0059763B" w:rsidRPr="00B85F5D" w:rsidRDefault="0059763B" w:rsidP="0059763B">
      <w:pPr>
        <w:tabs>
          <w:tab w:val="left" w:pos="567"/>
        </w:tabs>
        <w:jc w:val="both"/>
        <w:rPr>
          <w:rFonts w:eastAsia="Times New Roman"/>
          <w:lang w:val="ru-RU"/>
        </w:rPr>
      </w:pPr>
      <w:r w:rsidRPr="00B85F5D">
        <w:rPr>
          <w:rFonts w:eastAsia="Times New Roman" w:cs="Times New Roman"/>
          <w:bCs/>
          <w:lang w:val="ru-RU"/>
        </w:rPr>
        <w:tab/>
      </w:r>
      <m:oMath>
        <m:sSubSup>
          <m:sSubSupPr>
            <m:ctrlPr>
              <w:rPr>
                <w:rFonts w:ascii="Cambria Math" w:eastAsia="Times New Roman" w:hAnsi="Cambria Math"/>
                <w:b/>
                <w:bCs/>
                <w:i/>
                <w:lang w:val="ru-RU"/>
              </w:rPr>
            </m:ctrlPr>
          </m:sSubSupPr>
          <m:e>
            <m:r>
              <m:rPr>
                <m:sty m:val="bi"/>
              </m:rPr>
              <w:rPr>
                <w:rFonts w:ascii="Cambria Math" w:eastAsia="Times New Roman" w:hAnsi="Cambria Math"/>
                <w:lang w:val="ru-RU"/>
              </w:rPr>
              <m:t>CPSA</m:t>
            </m:r>
          </m:e>
          <m:sub>
            <m:r>
              <m:rPr>
                <m:sty m:val="bi"/>
              </m:rPr>
              <w:rPr>
                <w:rFonts w:ascii="Cambria Math" w:eastAsia="Times New Roman" w:hAnsi="Cambria Math"/>
                <w:lang w:val="ru-RU"/>
              </w:rPr>
              <m:t>z</m:t>
            </m:r>
          </m:sub>
          <m:sup>
            <m:r>
              <m:rPr>
                <m:sty m:val="bi"/>
              </m:rPr>
              <w:rPr>
                <w:rFonts w:ascii="Cambria Math" w:eastAsia="Times New Roman" w:hAnsi="Cambria Math"/>
                <w:lang w:val="ru-RU"/>
              </w:rPr>
              <m:t>y</m:t>
            </m:r>
          </m:sup>
        </m:sSubSup>
      </m:oMath>
      <w:r w:rsidRPr="00B85F5D">
        <w:rPr>
          <w:rFonts w:eastAsia="Times New Roman"/>
          <w:b/>
          <w:bCs/>
          <w:lang w:val="ru-RU"/>
        </w:rPr>
        <w:t>–</w:t>
      </w:r>
      <w:r w:rsidRPr="00B85F5D">
        <w:rPr>
          <w:rFonts w:eastAsia="Times New Roman" w:cs="Times New Roman"/>
          <w:bCs/>
          <w:lang w:val="ru-RU"/>
        </w:rPr>
        <w:t>расходы</w:t>
      </w:r>
      <w:r w:rsidRPr="00B85F5D">
        <w:rPr>
          <w:rFonts w:eastAsia="Times New Roman"/>
          <w:bCs/>
          <w:lang w:val="ru-RU"/>
        </w:rPr>
        <w:t xml:space="preserve">  системного оператора на </w:t>
      </w:r>
      <w:r w:rsidRPr="005B6241">
        <w:rPr>
          <w:rFonts w:eastAsia="Times New Roman"/>
          <w:bCs/>
          <w:lang w:val="ru-RU"/>
        </w:rPr>
        <w:t xml:space="preserve">непосредственно задействованный </w:t>
      </w:r>
      <w:r w:rsidRPr="00B85F5D">
        <w:rPr>
          <w:rFonts w:eastAsia="Times New Roman"/>
          <w:bCs/>
          <w:lang w:val="ru-RU"/>
        </w:rPr>
        <w:t>персонал,</w:t>
      </w:r>
      <w:r w:rsidRPr="00B85F5D">
        <w:rPr>
          <w:rFonts w:eastAsia="Times New Roman"/>
          <w:lang w:val="ru-RU"/>
        </w:rPr>
        <w:t xml:space="preserve"> </w:t>
      </w:r>
      <w:r w:rsidRPr="00B85F5D">
        <w:rPr>
          <w:rFonts w:eastAsia="Times New Roman"/>
          <w:bCs/>
          <w:lang w:val="ru-RU"/>
        </w:rPr>
        <w:t>в предоставлени</w:t>
      </w:r>
      <w:r>
        <w:rPr>
          <w:rFonts w:eastAsia="Times New Roman"/>
          <w:bCs/>
          <w:lang w:val="ru-RU"/>
        </w:rPr>
        <w:t>и</w:t>
      </w:r>
      <w:r w:rsidRPr="00B85F5D">
        <w:rPr>
          <w:rFonts w:eastAsia="Times New Roman"/>
          <w:bCs/>
          <w:lang w:val="ru-RU"/>
        </w:rPr>
        <w:t xml:space="preserve"> услуги «y» категории  «z» дополнительных услуг, определенные согласно таблице № 4 приложения;</w:t>
      </w:r>
    </w:p>
    <w:p w:rsidR="0059763B" w:rsidRPr="00B85F5D" w:rsidRDefault="0059763B" w:rsidP="0059763B">
      <w:pPr>
        <w:ind w:firstLine="567"/>
        <w:jc w:val="both"/>
        <w:rPr>
          <w:rFonts w:eastAsia="Times New Roman"/>
          <w:lang w:val="ru-RU"/>
        </w:rPr>
      </w:pPr>
      <w:r w:rsidRPr="00B85F5D">
        <w:rPr>
          <w:rFonts w:eastAsia="Times New Roman"/>
          <w:b/>
          <w:bCs/>
          <w:i/>
          <w:lang w:val="ru-RU"/>
        </w:rPr>
        <w:t>ICDA</w:t>
      </w:r>
      <w:r w:rsidRPr="00B85F5D">
        <w:rPr>
          <w:rFonts w:eastAsia="Times New Roman"/>
          <w:bCs/>
          <w:lang w:val="ru-RU"/>
        </w:rPr>
        <w:t>– показател</w:t>
      </w:r>
      <w:r>
        <w:rPr>
          <w:rFonts w:eastAsia="Times New Roman"/>
          <w:bCs/>
          <w:lang w:val="ru-RU"/>
        </w:rPr>
        <w:t>и</w:t>
      </w:r>
      <w:r w:rsidRPr="00B85F5D">
        <w:rPr>
          <w:rFonts w:eastAsia="Times New Roman"/>
          <w:bCs/>
          <w:lang w:val="ru-RU"/>
        </w:rPr>
        <w:t xml:space="preserve"> распределительных и административных расходов системного оператора при оказании услуги «y» категории  «z» дополнительных услуг,</w:t>
      </w:r>
      <w:r w:rsidRPr="00B85F5D">
        <w:rPr>
          <w:rFonts w:eastAsia="Times New Roman"/>
          <w:lang w:val="ru-RU"/>
        </w:rPr>
        <w:t xml:space="preserve"> которые устанавливаются в размере 14,5 </w:t>
      </w:r>
      <w:r w:rsidRPr="00B85F5D">
        <w:rPr>
          <w:rFonts w:eastAsia="Times New Roman" w:cs="Times New Roman"/>
          <w:lang w:val="ru-RU"/>
        </w:rPr>
        <w:t xml:space="preserve">% </w:t>
      </w:r>
      <w:r>
        <w:rPr>
          <w:rFonts w:eastAsia="Times New Roman" w:cs="Times New Roman"/>
          <w:lang w:val="ru-RU"/>
        </w:rPr>
        <w:t xml:space="preserve">для </w:t>
      </w:r>
      <w:r w:rsidRPr="00B85F5D">
        <w:rPr>
          <w:rFonts w:eastAsia="Times New Roman" w:cs="Times New Roman"/>
          <w:lang w:val="ru-RU"/>
        </w:rPr>
        <w:t xml:space="preserve"> все</w:t>
      </w:r>
      <w:r>
        <w:rPr>
          <w:rFonts w:eastAsia="Times New Roman" w:cs="Times New Roman"/>
          <w:lang w:val="ru-RU"/>
        </w:rPr>
        <w:t>х</w:t>
      </w:r>
      <w:r w:rsidRPr="00B85F5D">
        <w:rPr>
          <w:rFonts w:eastAsia="Times New Roman" w:cs="Times New Roman"/>
          <w:lang w:val="ru-RU"/>
        </w:rPr>
        <w:t xml:space="preserve"> предоставл</w:t>
      </w:r>
      <w:r>
        <w:rPr>
          <w:rFonts w:eastAsia="Times New Roman" w:cs="Times New Roman"/>
          <w:lang w:val="ru-RU"/>
        </w:rPr>
        <w:t>яемых</w:t>
      </w:r>
      <w:r w:rsidRPr="00B85F5D">
        <w:rPr>
          <w:rFonts w:eastAsia="Times New Roman" w:cs="Times New Roman"/>
          <w:lang w:val="ru-RU"/>
        </w:rPr>
        <w:t xml:space="preserve"> дополнительны</w:t>
      </w:r>
      <w:r>
        <w:rPr>
          <w:rFonts w:eastAsia="Times New Roman" w:cs="Times New Roman"/>
          <w:lang w:val="ru-RU"/>
        </w:rPr>
        <w:t>х</w:t>
      </w:r>
      <w:r w:rsidRPr="00B85F5D">
        <w:rPr>
          <w:rFonts w:eastAsia="Times New Roman" w:cs="Times New Roman"/>
          <w:lang w:val="ru-RU"/>
        </w:rPr>
        <w:t xml:space="preserve"> услуг;</w:t>
      </w:r>
    </w:p>
    <w:p w:rsidR="0059763B" w:rsidRPr="00B85F5D" w:rsidRDefault="0059763B" w:rsidP="0059763B">
      <w:pPr>
        <w:pStyle w:val="ListParagraph"/>
        <w:tabs>
          <w:tab w:val="left" w:pos="567"/>
          <w:tab w:val="left" w:pos="851"/>
        </w:tabs>
        <w:ind w:left="0"/>
        <w:jc w:val="both"/>
        <w:rPr>
          <w:rFonts w:eastAsia="Times New Roman" w:cs="Times New Roman"/>
          <w:b/>
          <w:bCs/>
          <w:i/>
          <w:szCs w:val="24"/>
          <w:lang w:val="ru-RU"/>
        </w:rPr>
      </w:pPr>
      <w:r w:rsidRPr="00B85F5D">
        <w:rPr>
          <w:rFonts w:eastAsia="Times New Roman" w:cs="Times New Roman"/>
          <w:b/>
          <w:bCs/>
          <w:i/>
          <w:szCs w:val="24"/>
          <w:lang w:val="ru-RU"/>
        </w:rPr>
        <w:tab/>
        <w:t xml:space="preserve">RN </w:t>
      </w:r>
      <w:r w:rsidRPr="00B85F5D">
        <w:rPr>
          <w:rFonts w:eastAsia="Times New Roman" w:cs="Times New Roman"/>
          <w:bCs/>
          <w:szCs w:val="24"/>
          <w:lang w:val="ru-RU"/>
        </w:rPr>
        <w:t xml:space="preserve">– рентабельность системного оператора от предоставления дополнительной услуги, которая устанавливается в размере 5% расходов оператора, понесенных при предоставлении соответствующей  дополнительной услуги; </w:t>
      </w:r>
    </w:p>
    <w:p w:rsidR="0059763B" w:rsidRPr="00B85F5D" w:rsidRDefault="0059763B" w:rsidP="0059763B">
      <w:pPr>
        <w:ind w:firstLine="709"/>
        <w:jc w:val="both"/>
        <w:rPr>
          <w:rFonts w:eastAsia="Times New Roman"/>
          <w:lang w:val="ru-RU"/>
        </w:rPr>
      </w:pPr>
      <w:r w:rsidRPr="00B85F5D">
        <w:rPr>
          <w:rFonts w:eastAsia="Times New Roman"/>
          <w:b/>
          <w:bCs/>
          <w:lang w:val="ru-RU"/>
        </w:rPr>
        <w:t>y</w:t>
      </w:r>
      <w:r w:rsidRPr="00B85F5D">
        <w:rPr>
          <w:rFonts w:eastAsia="Times New Roman"/>
          <w:bCs/>
          <w:lang w:val="ru-RU"/>
        </w:rPr>
        <w:t xml:space="preserve"> – дополнительная услуга, предоставл</w:t>
      </w:r>
      <w:r>
        <w:rPr>
          <w:rFonts w:eastAsia="Times New Roman"/>
          <w:bCs/>
          <w:lang w:val="ru-RU"/>
        </w:rPr>
        <w:t>яем</w:t>
      </w:r>
      <w:r w:rsidRPr="00B85F5D">
        <w:rPr>
          <w:rFonts w:eastAsia="Times New Roman"/>
          <w:bCs/>
          <w:lang w:val="ru-RU"/>
        </w:rPr>
        <w:t xml:space="preserve">ая системным оператором конечному потребителю или производителю. Услуги «y» каждой категории </w:t>
      </w:r>
      <w:r w:rsidRPr="00B85F5D">
        <w:rPr>
          <w:rFonts w:eastAsia="Times New Roman"/>
          <w:lang w:val="ru-RU"/>
        </w:rPr>
        <w:t xml:space="preserve">дополнительных услуг «z» определяются системными операторами на основе </w:t>
      </w:r>
      <w:r>
        <w:rPr>
          <w:rFonts w:eastAsia="Times New Roman"/>
          <w:lang w:val="ru-RU"/>
        </w:rPr>
        <w:t>специфических</w:t>
      </w:r>
      <w:r w:rsidRPr="00B85F5D">
        <w:rPr>
          <w:rFonts w:eastAsia="Times New Roman"/>
          <w:lang w:val="ru-RU"/>
        </w:rPr>
        <w:t xml:space="preserve"> показателей влияния на расходы и, соответственно, на тарифы  </w:t>
      </w:r>
      <w:r>
        <w:rPr>
          <w:rFonts w:eastAsia="Times New Roman"/>
          <w:lang w:val="ru-RU"/>
        </w:rPr>
        <w:t>для</w:t>
      </w:r>
      <w:r w:rsidRPr="00B85F5D">
        <w:rPr>
          <w:rFonts w:eastAsia="Times New Roman"/>
          <w:lang w:val="ru-RU"/>
        </w:rPr>
        <w:t xml:space="preserve"> дополнительны</w:t>
      </w:r>
      <w:r>
        <w:rPr>
          <w:rFonts w:eastAsia="Times New Roman"/>
          <w:lang w:val="ru-RU"/>
        </w:rPr>
        <w:t>х</w:t>
      </w:r>
      <w:r w:rsidRPr="00B85F5D">
        <w:rPr>
          <w:rFonts w:eastAsia="Times New Roman"/>
          <w:lang w:val="ru-RU"/>
        </w:rPr>
        <w:t xml:space="preserve"> услуг</w:t>
      </w:r>
      <w:r>
        <w:rPr>
          <w:rFonts w:eastAsia="Times New Roman"/>
          <w:lang w:val="ru-RU"/>
        </w:rPr>
        <w:t>.</w:t>
      </w:r>
    </w:p>
    <w:p w:rsidR="0059763B" w:rsidRPr="00B85F5D" w:rsidRDefault="0059763B" w:rsidP="0059763B">
      <w:pPr>
        <w:ind w:firstLine="709"/>
        <w:jc w:val="both"/>
        <w:rPr>
          <w:rFonts w:eastAsia="Times New Roman"/>
          <w:lang w:val="ru-RU"/>
        </w:rPr>
      </w:pPr>
      <w:proofErr w:type="gramStart"/>
      <w:r w:rsidRPr="00B85F5D">
        <w:rPr>
          <w:rFonts w:eastAsia="Times New Roman"/>
          <w:lang w:val="ru-RU"/>
        </w:rPr>
        <w:t xml:space="preserve">К этим </w:t>
      </w:r>
      <w:r>
        <w:rPr>
          <w:rFonts w:eastAsia="Times New Roman"/>
          <w:lang w:val="ru-RU"/>
        </w:rPr>
        <w:t>специфическим</w:t>
      </w:r>
      <w:r w:rsidRPr="00B85F5D">
        <w:rPr>
          <w:rFonts w:eastAsia="Times New Roman"/>
          <w:lang w:val="ru-RU"/>
        </w:rPr>
        <w:t xml:space="preserve"> показателям относятся: протяженность  установки</w:t>
      </w:r>
      <w:r>
        <w:rPr>
          <w:rFonts w:eastAsia="Times New Roman"/>
          <w:lang w:val="ru-RU"/>
        </w:rPr>
        <w:t xml:space="preserve"> подключения</w:t>
      </w:r>
      <w:r w:rsidRPr="00B85F5D">
        <w:rPr>
          <w:rFonts w:eastAsia="Times New Roman"/>
          <w:lang w:val="ru-RU"/>
        </w:rPr>
        <w:t xml:space="preserve">; </w:t>
      </w:r>
      <w:r>
        <w:rPr>
          <w:rFonts w:eastAsia="Times New Roman"/>
          <w:lang w:val="ru-RU"/>
        </w:rPr>
        <w:t>сечение</w:t>
      </w:r>
      <w:r w:rsidRPr="00B85F5D">
        <w:rPr>
          <w:rFonts w:eastAsia="Times New Roman"/>
          <w:lang w:val="ru-RU"/>
        </w:rPr>
        <w:t xml:space="preserve"> проводов; кабеля; их материал; методы отключения/повторного подключения электроустановок конечного потребителя или электроцентрали производителя  от/к электр</w:t>
      </w:r>
      <w:r>
        <w:rPr>
          <w:rFonts w:eastAsia="Times New Roman"/>
          <w:lang w:val="ru-RU"/>
        </w:rPr>
        <w:t xml:space="preserve">ической </w:t>
      </w:r>
      <w:r w:rsidRPr="00B85F5D">
        <w:rPr>
          <w:rFonts w:eastAsia="Times New Roman"/>
          <w:lang w:val="ru-RU"/>
        </w:rPr>
        <w:t xml:space="preserve">сети (через защитное устройство или </w:t>
      </w:r>
      <w:r>
        <w:rPr>
          <w:rFonts w:eastAsia="Times New Roman"/>
          <w:lang w:val="ru-RU"/>
        </w:rPr>
        <w:t xml:space="preserve">устройство </w:t>
      </w:r>
      <w:r w:rsidRPr="00B85F5D">
        <w:rPr>
          <w:rFonts w:eastAsia="Times New Roman"/>
          <w:lang w:val="ru-RU"/>
        </w:rPr>
        <w:t>отсоединение от сети); среднее расстояние проезда в радиусе населенного пункта, обслуживаемого системным оператором, и т.д.;</w:t>
      </w:r>
      <w:proofErr w:type="gramEnd"/>
    </w:p>
    <w:p w:rsidR="0059763B" w:rsidRPr="00B85F5D" w:rsidRDefault="0059763B" w:rsidP="0059763B">
      <w:pPr>
        <w:ind w:firstLine="709"/>
        <w:jc w:val="both"/>
        <w:rPr>
          <w:rFonts w:eastAsia="Times New Roman"/>
          <w:lang w:val="ru-RU"/>
        </w:rPr>
      </w:pPr>
      <w:r w:rsidRPr="00B85F5D">
        <w:rPr>
          <w:rFonts w:eastAsia="Times New Roman"/>
          <w:b/>
          <w:lang w:val="ru-RU"/>
        </w:rPr>
        <w:t>z</w:t>
      </w:r>
      <w:r w:rsidRPr="00B85F5D">
        <w:rPr>
          <w:rFonts w:eastAsia="Times New Roman"/>
          <w:lang w:val="ru-RU"/>
        </w:rPr>
        <w:t xml:space="preserve"> – категория регулируемых дополнительных услуг. Категории   дополнительных услуг, предоставляемые  конечным потребителям и производителям, указаны в пункте 6 настоящей </w:t>
      </w:r>
      <w:r w:rsidRPr="00B85F5D">
        <w:rPr>
          <w:rFonts w:eastAsia="Times New Roman"/>
          <w:lang w:val="ru-RU"/>
        </w:rPr>
        <w:lastRenderedPageBreak/>
        <w:t>Методологии.</w:t>
      </w:r>
    </w:p>
    <w:p w:rsidR="0059763B" w:rsidRPr="00B85F5D" w:rsidRDefault="0059763B" w:rsidP="0059763B">
      <w:pPr>
        <w:pStyle w:val="ListParagraph"/>
        <w:numPr>
          <w:ilvl w:val="0"/>
          <w:numId w:val="7"/>
        </w:numPr>
        <w:tabs>
          <w:tab w:val="left" w:pos="284"/>
          <w:tab w:val="left" w:pos="426"/>
          <w:tab w:val="left" w:pos="851"/>
          <w:tab w:val="left" w:pos="1134"/>
        </w:tabs>
        <w:spacing w:before="120"/>
        <w:ind w:left="0" w:firstLine="425"/>
        <w:contextualSpacing w:val="0"/>
        <w:jc w:val="both"/>
        <w:rPr>
          <w:rFonts w:eastAsia="Times New Roman"/>
          <w:i/>
          <w:lang w:val="ru-RU"/>
        </w:rPr>
      </w:pPr>
      <w:r w:rsidRPr="00B85F5D">
        <w:rPr>
          <w:rFonts w:eastAsia="Times New Roman"/>
          <w:lang w:val="ru-RU"/>
        </w:rPr>
        <w:t xml:space="preserve">Тарифы на дополнительные услуги рассчитываются в виде среднегодовых тарифов. В то же время, при предоставлении услуг с широким спектром специфических показателей влияния на расходы и тарифы, настоящая Методология предусматривает определение, утверждение и применение тарифов на предоставление дополнительной услуги стандартного типа,  на основе конкретной единицы специфического показателя важнейшего влияния, а также </w:t>
      </w:r>
      <w:r>
        <w:rPr>
          <w:rFonts w:eastAsia="Times New Roman"/>
          <w:lang w:val="ru-RU"/>
        </w:rPr>
        <w:t xml:space="preserve">другого </w:t>
      </w:r>
      <w:r w:rsidRPr="00B85F5D">
        <w:rPr>
          <w:rFonts w:eastAsia="Times New Roman"/>
          <w:lang w:val="ru-RU"/>
        </w:rPr>
        <w:t xml:space="preserve">тарифа, дополнительного к </w:t>
      </w:r>
      <w:proofErr w:type="gramStart"/>
      <w:r w:rsidRPr="00B85F5D">
        <w:rPr>
          <w:rFonts w:eastAsia="Times New Roman"/>
          <w:lang w:val="ru-RU"/>
        </w:rPr>
        <w:t>стандартному</w:t>
      </w:r>
      <w:proofErr w:type="gramEnd"/>
      <w:r w:rsidRPr="00B85F5D">
        <w:rPr>
          <w:rFonts w:eastAsia="Times New Roman"/>
          <w:lang w:val="ru-RU"/>
        </w:rPr>
        <w:t>. Такие тарифы будут применяться в случае подключения электроустановок конечных потребителей или электроцентралей  производителей к электр</w:t>
      </w:r>
      <w:r>
        <w:rPr>
          <w:rFonts w:eastAsia="Times New Roman"/>
          <w:lang w:val="ru-RU"/>
        </w:rPr>
        <w:t xml:space="preserve">ической </w:t>
      </w:r>
      <w:r w:rsidRPr="00B85F5D">
        <w:rPr>
          <w:rFonts w:eastAsia="Times New Roman"/>
          <w:lang w:val="ru-RU"/>
        </w:rPr>
        <w:t>сети.</w:t>
      </w:r>
    </w:p>
    <w:p w:rsidR="0059763B" w:rsidRPr="00B85F5D" w:rsidRDefault="0059763B" w:rsidP="0059763B">
      <w:pPr>
        <w:pStyle w:val="ListParagraph"/>
        <w:numPr>
          <w:ilvl w:val="0"/>
          <w:numId w:val="7"/>
        </w:numPr>
        <w:spacing w:before="120"/>
        <w:ind w:left="0" w:firstLine="357"/>
        <w:contextualSpacing w:val="0"/>
        <w:jc w:val="both"/>
        <w:rPr>
          <w:rFonts w:eastAsia="Times New Roman"/>
          <w:lang w:val="ru-RU"/>
        </w:rPr>
      </w:pPr>
      <w:r w:rsidRPr="00B85F5D">
        <w:rPr>
          <w:rFonts w:eastAsia="Times New Roman"/>
          <w:lang w:val="ru-RU"/>
        </w:rPr>
        <w:t>Тариф на подключение электроустановки или электроцентрали к электр</w:t>
      </w:r>
      <w:r>
        <w:rPr>
          <w:rFonts w:eastAsia="Times New Roman"/>
          <w:lang w:val="ru-RU"/>
        </w:rPr>
        <w:t xml:space="preserve">ической </w:t>
      </w:r>
      <w:r w:rsidRPr="00B85F5D">
        <w:rPr>
          <w:rFonts w:eastAsia="Times New Roman"/>
          <w:lang w:val="ru-RU"/>
        </w:rPr>
        <w:t>сети низкого, среднего и высокого напряжения определяется по следующей формуле:</w:t>
      </w:r>
    </w:p>
    <w:p w:rsidR="0059763B" w:rsidRPr="00B85F5D" w:rsidRDefault="0059763B" w:rsidP="0059763B">
      <w:pPr>
        <w:ind w:firstLine="240"/>
        <w:jc w:val="center"/>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y</m:t>
            </m:r>
          </m:sup>
        </m:sSubSup>
        <m:r>
          <m:rPr>
            <m:sty m:val="bi"/>
          </m:rPr>
          <w:rPr>
            <w:rFonts w:ascii="Cambria Math" w:eastAsia="Times New Roman" w:hAnsi="Cambria Math"/>
            <w:lang w:val="ru-RU"/>
          </w:rPr>
          <m:t>=</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r>
          <m:rPr>
            <m:sty m:val="bi"/>
          </m:rPr>
          <w:rPr>
            <w:rFonts w:ascii="Cambria Math" w:eastAsia="Times New Roman" w:hAnsi="Cambria Math"/>
            <w:lang w:val="ru-RU"/>
          </w:rPr>
          <m:t>+</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L-10 m</m:t>
            </m:r>
          </m:e>
        </m:d>
        <m:r>
          <m:rPr>
            <m:sty m:val="bi"/>
          </m:rPr>
          <w:rPr>
            <w:rFonts w:ascii="Cambria Math" w:eastAsia="Times New Roman" w:hAnsi="Cambria Math"/>
            <w:lang w:val="ru-RU"/>
          </w:rPr>
          <m:t xml:space="preserve">   </m:t>
        </m:r>
      </m:oMath>
      <w:r w:rsidRPr="00B85F5D">
        <w:rPr>
          <w:rFonts w:eastAsia="Times New Roman"/>
          <w:lang w:val="ru-RU"/>
        </w:rPr>
        <w:t>(2);</w:t>
      </w:r>
    </w:p>
    <w:p w:rsidR="0059763B" w:rsidRPr="00B85F5D" w:rsidRDefault="0059763B" w:rsidP="0059763B">
      <w:pPr>
        <w:spacing w:before="120"/>
        <w:ind w:firstLine="567"/>
        <w:jc w:val="both"/>
        <w:rPr>
          <w:rFonts w:eastAsia="Times New Roman"/>
          <w:lang w:val="ru-RU"/>
        </w:rPr>
      </w:pPr>
      <w:r w:rsidRPr="00B85F5D">
        <w:rPr>
          <w:rFonts w:eastAsia="Times New Roman"/>
          <w:lang w:val="ru-RU"/>
        </w:rPr>
        <w:t>где:</w:t>
      </w:r>
    </w:p>
    <w:p w:rsidR="0059763B" w:rsidRPr="00B85F5D" w:rsidRDefault="0059763B" w:rsidP="0059763B">
      <w:pPr>
        <w:ind w:firstLine="238"/>
        <w:jc w:val="both"/>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y</m:t>
            </m:r>
          </m:sup>
        </m:sSubSup>
      </m:oMath>
      <w:r w:rsidRPr="00B85F5D">
        <w:rPr>
          <w:rFonts w:eastAsia="Times New Roman"/>
          <w:lang w:val="ru-RU"/>
        </w:rPr>
        <w:t>‒ тариф на подключение электроустановки конечного потребителя или  электроцентрали  производителя к электр</w:t>
      </w:r>
      <w:r>
        <w:rPr>
          <w:rFonts w:eastAsia="Times New Roman"/>
          <w:lang w:val="ru-RU"/>
        </w:rPr>
        <w:t xml:space="preserve">ической </w:t>
      </w:r>
      <w:r w:rsidRPr="00B85F5D">
        <w:rPr>
          <w:rFonts w:eastAsia="Times New Roman"/>
          <w:lang w:val="ru-RU"/>
        </w:rPr>
        <w:t>сети, рассчитанный на основе специфических показателей влияния: категори</w:t>
      </w:r>
      <w:r>
        <w:rPr>
          <w:rFonts w:eastAsia="Times New Roman"/>
          <w:lang w:val="ru-RU"/>
        </w:rPr>
        <w:t>и</w:t>
      </w:r>
      <w:r w:rsidRPr="00B85F5D">
        <w:rPr>
          <w:rFonts w:eastAsia="Times New Roman"/>
          <w:lang w:val="ru-RU"/>
        </w:rPr>
        <w:t xml:space="preserve"> потребителя, протяженност</w:t>
      </w:r>
      <w:r>
        <w:rPr>
          <w:rFonts w:eastAsia="Times New Roman"/>
          <w:lang w:val="ru-RU"/>
        </w:rPr>
        <w:t>и</w:t>
      </w:r>
      <w:r w:rsidRPr="00B85F5D">
        <w:rPr>
          <w:rFonts w:eastAsia="Times New Roman"/>
          <w:lang w:val="ru-RU"/>
        </w:rPr>
        <w:t xml:space="preserve"> установки</w:t>
      </w:r>
      <w:r>
        <w:rPr>
          <w:rFonts w:eastAsia="Times New Roman"/>
          <w:lang w:val="ru-RU"/>
        </w:rPr>
        <w:t xml:space="preserve"> подключения</w:t>
      </w:r>
      <w:r w:rsidRPr="00B85F5D">
        <w:rPr>
          <w:rFonts w:eastAsia="Times New Roman"/>
          <w:lang w:val="ru-RU"/>
        </w:rPr>
        <w:t>, вид</w:t>
      </w:r>
      <w:r>
        <w:rPr>
          <w:rFonts w:eastAsia="Times New Roman"/>
          <w:lang w:val="ru-RU"/>
        </w:rPr>
        <w:t>а</w:t>
      </w:r>
      <w:r w:rsidRPr="00B85F5D">
        <w:rPr>
          <w:rFonts w:eastAsia="Times New Roman"/>
          <w:lang w:val="ru-RU"/>
        </w:rPr>
        <w:t xml:space="preserve"> материала провода, кабеля, поперечно</w:t>
      </w:r>
      <w:r>
        <w:rPr>
          <w:rFonts w:eastAsia="Times New Roman"/>
          <w:lang w:val="ru-RU"/>
        </w:rPr>
        <w:t>го</w:t>
      </w:r>
      <w:r w:rsidRPr="00B85F5D">
        <w:rPr>
          <w:rFonts w:eastAsia="Times New Roman"/>
          <w:lang w:val="ru-RU"/>
        </w:rPr>
        <w:t xml:space="preserve"> сечени</w:t>
      </w:r>
      <w:r>
        <w:rPr>
          <w:rFonts w:eastAsia="Times New Roman"/>
          <w:lang w:val="ru-RU"/>
        </w:rPr>
        <w:t>я</w:t>
      </w:r>
      <w:r w:rsidRPr="00B85F5D">
        <w:rPr>
          <w:rFonts w:eastAsia="Times New Roman"/>
          <w:lang w:val="ru-RU"/>
        </w:rPr>
        <w:t xml:space="preserve"> провода, кабеля и т.д.;</w:t>
      </w:r>
    </w:p>
    <w:p w:rsidR="0059763B" w:rsidRPr="00B85F5D" w:rsidRDefault="0059763B" w:rsidP="0059763B">
      <w:pPr>
        <w:tabs>
          <w:tab w:val="left" w:pos="567"/>
        </w:tabs>
        <w:jc w:val="both"/>
        <w:rPr>
          <w:rFonts w:eastAsia="Times New Roman"/>
          <w:lang w:val="ru-RU"/>
        </w:rPr>
      </w:pPr>
      <w:r w:rsidRPr="00B85F5D">
        <w:rPr>
          <w:rFonts w:eastAsia="Times New Roman"/>
          <w:b/>
          <w:lang w:val="ru-RU"/>
        </w:rPr>
        <w:tab/>
        <w:t xml:space="preserve">L – </w:t>
      </w:r>
      <w:r w:rsidRPr="00B85F5D">
        <w:rPr>
          <w:rFonts w:eastAsia="Times New Roman"/>
          <w:lang w:val="ru-RU"/>
        </w:rPr>
        <w:t>протяженность установки</w:t>
      </w:r>
      <w:r>
        <w:rPr>
          <w:rFonts w:eastAsia="Times New Roman"/>
          <w:lang w:val="ru-RU"/>
        </w:rPr>
        <w:t xml:space="preserve"> </w:t>
      </w:r>
      <w:r w:rsidRPr="00F42047">
        <w:rPr>
          <w:rFonts w:eastAsia="Times New Roman"/>
          <w:lang w:val="ru-RU"/>
        </w:rPr>
        <w:t>подключения</w:t>
      </w:r>
      <w:r w:rsidRPr="00B85F5D">
        <w:rPr>
          <w:rFonts w:eastAsia="Times New Roman"/>
          <w:lang w:val="ru-RU"/>
        </w:rPr>
        <w:t xml:space="preserve">, </w:t>
      </w:r>
      <w:proofErr w:type="gramStart"/>
      <w:r w:rsidRPr="00B85F5D">
        <w:rPr>
          <w:rFonts w:eastAsia="Times New Roman"/>
          <w:lang w:val="ru-RU"/>
        </w:rPr>
        <w:t>м</w:t>
      </w:r>
      <w:proofErr w:type="gramEnd"/>
      <w:r w:rsidRPr="00B85F5D">
        <w:rPr>
          <w:rFonts w:eastAsia="Times New Roman"/>
          <w:lang w:val="ru-RU"/>
        </w:rPr>
        <w:t xml:space="preserve">; </w:t>
      </w:r>
    </w:p>
    <w:p w:rsidR="0059763B" w:rsidRPr="00B85F5D" w:rsidRDefault="0059763B" w:rsidP="0059763B">
      <w:pPr>
        <w:ind w:firstLine="240"/>
        <w:jc w:val="both"/>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oMath>
      <w:r w:rsidRPr="00B85F5D">
        <w:rPr>
          <w:rFonts w:eastAsia="Times New Roman"/>
          <w:b/>
          <w:lang w:val="ru-RU"/>
        </w:rPr>
        <w:t xml:space="preserve"> ‒ </w:t>
      </w:r>
      <w:r w:rsidRPr="00B85F5D">
        <w:rPr>
          <w:rFonts w:eastAsia="Times New Roman"/>
          <w:lang w:val="ru-RU"/>
        </w:rPr>
        <w:t>тариф на выполнение стандартной установки</w:t>
      </w:r>
      <w:r>
        <w:rPr>
          <w:rFonts w:eastAsia="Times New Roman"/>
          <w:lang w:val="ru-RU"/>
        </w:rPr>
        <w:t xml:space="preserve"> </w:t>
      </w:r>
      <w:r w:rsidRPr="00F42047">
        <w:rPr>
          <w:rFonts w:eastAsia="Times New Roman"/>
          <w:lang w:val="ru-RU"/>
        </w:rPr>
        <w:t>подключения</w:t>
      </w:r>
      <w:r w:rsidRPr="00B85F5D">
        <w:rPr>
          <w:rFonts w:eastAsia="Times New Roman"/>
          <w:lang w:val="ru-RU"/>
        </w:rPr>
        <w:t>, соответствующей протяженности в 10 м;</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oMath>
      <w:r w:rsidRPr="00B85F5D">
        <w:rPr>
          <w:rFonts w:eastAsia="Times New Roman"/>
          <w:b/>
          <w:lang w:val="ru-RU"/>
        </w:rPr>
        <w:t xml:space="preserve"> ‒ </w:t>
      </w:r>
      <w:r w:rsidRPr="00B85F5D">
        <w:rPr>
          <w:rFonts w:eastAsia="Times New Roman"/>
          <w:lang w:val="ru-RU"/>
        </w:rPr>
        <w:t xml:space="preserve">тариф на услугу по подключению, соответствующий выполнению </w:t>
      </w:r>
      <w:r>
        <w:rPr>
          <w:rFonts w:eastAsia="Times New Roman"/>
          <w:lang w:val="ru-RU"/>
        </w:rPr>
        <w:t>1</w:t>
      </w:r>
      <w:r w:rsidRPr="00B85F5D">
        <w:rPr>
          <w:rFonts w:eastAsia="Times New Roman"/>
          <w:lang w:val="ru-RU"/>
        </w:rPr>
        <w:t xml:space="preserve"> м установки</w:t>
      </w:r>
      <w:r>
        <w:rPr>
          <w:rFonts w:eastAsia="Times New Roman"/>
          <w:lang w:val="ru-RU"/>
        </w:rPr>
        <w:t xml:space="preserve">  подключения</w:t>
      </w:r>
      <w:r w:rsidRPr="00B85F5D">
        <w:rPr>
          <w:rFonts w:eastAsia="Times New Roman"/>
          <w:lang w:val="ru-RU"/>
        </w:rPr>
        <w:t xml:space="preserve">, дополнительно </w:t>
      </w:r>
      <w:proofErr w:type="gramStart"/>
      <w:r w:rsidRPr="00B85F5D">
        <w:rPr>
          <w:rFonts w:eastAsia="Times New Roman"/>
          <w:lang w:val="ru-RU"/>
        </w:rPr>
        <w:t>к</w:t>
      </w:r>
      <w:proofErr w:type="gramEnd"/>
      <w:r w:rsidRPr="00B85F5D">
        <w:rPr>
          <w:rFonts w:eastAsia="Times New Roman"/>
          <w:lang w:val="ru-RU"/>
        </w:rPr>
        <w:t xml:space="preserve"> стандартно</w:t>
      </w:r>
      <w:r>
        <w:rPr>
          <w:rFonts w:eastAsia="Times New Roman"/>
          <w:lang w:val="ru-RU"/>
        </w:rPr>
        <w:t>му</w:t>
      </w:r>
      <w:r w:rsidRPr="00B85F5D">
        <w:rPr>
          <w:rFonts w:eastAsia="Times New Roman"/>
          <w:lang w:val="ru-RU"/>
        </w:rPr>
        <w:t>.</w:t>
      </w:r>
    </w:p>
    <w:p w:rsidR="0059763B" w:rsidRPr="00B85F5D" w:rsidRDefault="0059763B" w:rsidP="0059763B">
      <w:pPr>
        <w:tabs>
          <w:tab w:val="left" w:pos="567"/>
        </w:tabs>
        <w:spacing w:before="120"/>
        <w:jc w:val="both"/>
        <w:rPr>
          <w:rFonts w:eastAsia="Times New Roman"/>
          <w:lang w:val="ru-RU"/>
        </w:rPr>
      </w:pPr>
      <w:r w:rsidRPr="00B85F5D">
        <w:rPr>
          <w:rFonts w:eastAsia="Times New Roman"/>
          <w:lang w:val="ru-RU"/>
        </w:rPr>
        <w:tab/>
      </w: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oMath>
      <w:r w:rsidRPr="00B85F5D">
        <w:rPr>
          <w:rFonts w:eastAsia="Times New Roman"/>
          <w:b/>
          <w:lang w:val="ru-RU"/>
        </w:rPr>
        <w:t xml:space="preserve"> </w:t>
      </w:r>
      <w:r w:rsidRPr="00B85F5D">
        <w:rPr>
          <w:rFonts w:eastAsia="Times New Roman"/>
          <w:lang w:val="ru-RU"/>
        </w:rPr>
        <w:t>определяется по формуле</w:t>
      </w:r>
      <w:r w:rsidRPr="00B85F5D">
        <w:rPr>
          <w:rFonts w:eastAsia="Times New Roman"/>
          <w:b/>
          <w:lang w:val="ru-RU"/>
        </w:rPr>
        <w:t>:</w:t>
      </w:r>
    </w:p>
    <w:p w:rsidR="0059763B" w:rsidRPr="00B85F5D" w:rsidRDefault="0059763B" w:rsidP="0059763B">
      <w:pPr>
        <w:spacing w:before="120"/>
        <w:ind w:left="283" w:hanging="45"/>
        <w:jc w:val="center"/>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 xml:space="preserve">r </m:t>
            </m:r>
          </m:sub>
          <m:sup>
            <m:r>
              <m:rPr>
                <m:sty m:val="bi"/>
              </m:rPr>
              <w:rPr>
                <w:rFonts w:ascii="Cambria Math" w:eastAsia="Times New Roman" w:hAnsi="Cambria Math"/>
                <w:lang w:val="ru-RU"/>
              </w:rPr>
              <m:t>s</m:t>
            </m:r>
          </m:sup>
        </m:sSubSup>
        <m:r>
          <m:rPr>
            <m:sty m:val="bi"/>
          </m:rPr>
          <w:rPr>
            <w:rFonts w:ascii="Cambria Math" w:eastAsia="Times New Roman" w:hAnsi="Cambria Math"/>
            <w:lang w:val="ru-RU"/>
          </w:rPr>
          <m:t>=</m:t>
        </m:r>
        <m:d>
          <m:dPr>
            <m:ctrlPr>
              <w:rPr>
                <w:rFonts w:ascii="Cambria Math" w:eastAsia="Times New Roman" w:hAnsi="Cambria Math"/>
                <w:b/>
                <w:i/>
                <w:lang w:val="ru-RU"/>
              </w:rPr>
            </m:ctrlPr>
          </m:dPr>
          <m:e>
            <m:sSubSup>
              <m:sSubSupPr>
                <m:ctrlPr>
                  <w:rPr>
                    <w:rFonts w:ascii="Cambria Math" w:eastAsia="Times New Roman" w:hAnsi="Cambria Math"/>
                    <w:b/>
                    <w:i/>
                    <w:lang w:val="ru-RU"/>
                  </w:rPr>
                </m:ctrlPr>
              </m:sSubSupPr>
              <m:e>
                <m:r>
                  <m:rPr>
                    <m:sty m:val="bi"/>
                  </m:rPr>
                  <w:rPr>
                    <w:rFonts w:ascii="Cambria Math" w:eastAsia="Times New Roman" w:hAnsi="Cambria Math"/>
                    <w:lang w:val="ru-RU"/>
                  </w:rPr>
                  <m:t>CMSA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r>
              <m:rPr>
                <m:sty m:val="bi"/>
              </m:rPr>
              <w:rPr>
                <w:rFonts w:ascii="Cambria Math" w:eastAsia="Times New Roman" w:hAnsi="Cambria Math"/>
                <w:lang w:val="ru-RU"/>
              </w:rPr>
              <m:t>+</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CTSA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r>
              <m:rPr>
                <m:sty m:val="bi"/>
              </m:rPr>
              <w:rPr>
                <w:rFonts w:ascii="Cambria Math" w:eastAsia="Times New Roman" w:hAnsi="Cambria Math"/>
                <w:lang w:val="ru-RU"/>
              </w:rPr>
              <m:t>+</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CPSA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(3);</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t>где:</w:t>
      </w:r>
    </w:p>
    <w:p w:rsidR="0059763B" w:rsidRPr="00B85F5D" w:rsidRDefault="0059763B" w:rsidP="0059763B">
      <w:pPr>
        <w:ind w:firstLine="567"/>
        <w:jc w:val="both"/>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CMSA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oMath>
      <w:r w:rsidRPr="00B85F5D">
        <w:rPr>
          <w:rFonts w:eastAsia="Times New Roman"/>
          <w:lang w:val="ru-RU"/>
        </w:rPr>
        <w:t xml:space="preserve"> – включает материальные </w:t>
      </w:r>
      <w:r>
        <w:rPr>
          <w:rFonts w:eastAsia="Times New Roman"/>
          <w:lang w:val="ru-RU"/>
        </w:rPr>
        <w:t>затраты понесенные</w:t>
      </w:r>
      <w:r w:rsidRPr="00B85F5D">
        <w:rPr>
          <w:rFonts w:eastAsia="Times New Roman"/>
          <w:lang w:val="ru-RU"/>
        </w:rPr>
        <w:t xml:space="preserve"> при монтаже  стандартной установки</w:t>
      </w:r>
      <w:r>
        <w:rPr>
          <w:rFonts w:eastAsia="Times New Roman"/>
          <w:lang w:val="ru-RU"/>
        </w:rPr>
        <w:t xml:space="preserve"> подключения</w:t>
      </w:r>
      <w:r w:rsidRPr="00B85F5D">
        <w:rPr>
          <w:rFonts w:eastAsia="Times New Roman"/>
          <w:lang w:val="ru-RU"/>
        </w:rPr>
        <w:t>: стоимость необходимых материалов для выполнения установки</w:t>
      </w:r>
      <w:r>
        <w:rPr>
          <w:rFonts w:eastAsia="Times New Roman"/>
          <w:lang w:val="ru-RU"/>
        </w:rPr>
        <w:t xml:space="preserve"> подключения</w:t>
      </w:r>
      <w:r w:rsidRPr="00B85F5D">
        <w:rPr>
          <w:rFonts w:eastAsia="Times New Roman"/>
          <w:lang w:val="ru-RU"/>
        </w:rPr>
        <w:t>;</w:t>
      </w:r>
    </w:p>
    <w:p w:rsidR="0059763B" w:rsidRPr="00B85F5D" w:rsidRDefault="0059763B" w:rsidP="0059763B">
      <w:pPr>
        <w:ind w:firstLine="567"/>
        <w:jc w:val="both"/>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CTSA</m:t>
            </m:r>
          </m:e>
          <m:sub>
            <m:r>
              <m:rPr>
                <m:sty m:val="bi"/>
              </m:rPr>
              <w:rPr>
                <w:rFonts w:ascii="Cambria Math" w:eastAsia="Times New Roman" w:hAnsi="Cambria Math"/>
                <w:lang w:val="ru-RU"/>
              </w:rPr>
              <m:t xml:space="preserve">r  </m:t>
            </m:r>
          </m:sub>
          <m:sup>
            <m:r>
              <m:rPr>
                <m:sty m:val="bi"/>
              </m:rPr>
              <w:rPr>
                <w:rFonts w:ascii="Cambria Math" w:eastAsia="Times New Roman" w:hAnsi="Cambria Math"/>
                <w:lang w:val="ru-RU"/>
              </w:rPr>
              <m:t>s</m:t>
            </m:r>
          </m:sup>
        </m:sSubSup>
      </m:oMath>
      <w:r w:rsidRPr="00B85F5D">
        <w:rPr>
          <w:rFonts w:eastAsia="Times New Roman"/>
          <w:lang w:val="ru-RU"/>
        </w:rPr>
        <w:t xml:space="preserve">– расходы на использование </w:t>
      </w:r>
      <w:r>
        <w:rPr>
          <w:rFonts w:eastAsia="Times New Roman"/>
          <w:lang w:val="ru-RU"/>
        </w:rPr>
        <w:t xml:space="preserve">необходимых </w:t>
      </w:r>
      <w:r w:rsidRPr="00B85F5D">
        <w:rPr>
          <w:rFonts w:eastAsia="Times New Roman"/>
          <w:lang w:val="ru-RU"/>
        </w:rPr>
        <w:t>транспортных средств, машин и механизмов</w:t>
      </w:r>
      <w:r>
        <w:rPr>
          <w:rFonts w:eastAsia="Times New Roman"/>
          <w:lang w:val="ru-RU"/>
        </w:rPr>
        <w:t xml:space="preserve"> </w:t>
      </w:r>
      <w:r w:rsidRPr="00B85F5D">
        <w:rPr>
          <w:rFonts w:eastAsia="Times New Roman"/>
          <w:lang w:val="ru-RU"/>
        </w:rPr>
        <w:t>при монтаже  стандартной установки</w:t>
      </w:r>
      <w:r>
        <w:rPr>
          <w:rFonts w:eastAsia="Times New Roman"/>
          <w:lang w:val="ru-RU"/>
        </w:rPr>
        <w:t xml:space="preserve"> подключения</w:t>
      </w:r>
      <w:r w:rsidRPr="00B85F5D">
        <w:rPr>
          <w:rFonts w:eastAsia="Times New Roman"/>
          <w:lang w:val="ru-RU"/>
        </w:rPr>
        <w:t>, включая стоимость топлива</w:t>
      </w:r>
      <w:r>
        <w:rPr>
          <w:rFonts w:eastAsia="Times New Roman"/>
          <w:lang w:val="ru-RU"/>
        </w:rPr>
        <w:t>,</w:t>
      </w:r>
      <w:r w:rsidRPr="00B85F5D">
        <w:rPr>
          <w:rFonts w:eastAsia="Times New Roman"/>
          <w:lang w:val="ru-RU"/>
        </w:rPr>
        <w:t xml:space="preserve"> используемого для проезда персонала системного оператора </w:t>
      </w:r>
      <w:r>
        <w:rPr>
          <w:rFonts w:eastAsia="Times New Roman"/>
          <w:lang w:val="ru-RU"/>
        </w:rPr>
        <w:t>до</w:t>
      </w:r>
      <w:r w:rsidRPr="00B85F5D">
        <w:rPr>
          <w:rFonts w:eastAsia="Times New Roman"/>
          <w:lang w:val="ru-RU"/>
        </w:rPr>
        <w:t xml:space="preserve"> конечно</w:t>
      </w:r>
      <w:r>
        <w:rPr>
          <w:rFonts w:eastAsia="Times New Roman"/>
          <w:lang w:val="ru-RU"/>
        </w:rPr>
        <w:t>го</w:t>
      </w:r>
      <w:r w:rsidRPr="00B85F5D">
        <w:rPr>
          <w:rFonts w:eastAsia="Times New Roman"/>
          <w:lang w:val="ru-RU"/>
        </w:rPr>
        <w:t xml:space="preserve"> потребител</w:t>
      </w:r>
      <w:r>
        <w:rPr>
          <w:rFonts w:eastAsia="Times New Roman"/>
          <w:lang w:val="ru-RU"/>
        </w:rPr>
        <w:t>я</w:t>
      </w:r>
      <w:r w:rsidRPr="00B85F5D">
        <w:rPr>
          <w:rFonts w:eastAsia="Times New Roman"/>
          <w:lang w:val="ru-RU"/>
        </w:rPr>
        <w:t xml:space="preserve"> или производител</w:t>
      </w:r>
      <w:r>
        <w:rPr>
          <w:rFonts w:eastAsia="Times New Roman"/>
          <w:lang w:val="ru-RU"/>
        </w:rPr>
        <w:t>я</w:t>
      </w:r>
      <w:r w:rsidRPr="00B85F5D">
        <w:rPr>
          <w:rFonts w:eastAsia="Times New Roman"/>
          <w:lang w:val="ru-RU"/>
        </w:rPr>
        <w:t>;</w:t>
      </w:r>
    </w:p>
    <w:p w:rsidR="0059763B" w:rsidRPr="00B85F5D" w:rsidRDefault="0059763B" w:rsidP="0059763B">
      <w:pPr>
        <w:ind w:firstLine="567"/>
        <w:jc w:val="both"/>
        <w:rPr>
          <w:rFonts w:eastAsia="Times New Roman"/>
          <w:b/>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m:t>
            </m:r>
          </m:sup>
        </m:sSubSup>
      </m:oMath>
      <w:proofErr w:type="gramStart"/>
      <w:r w:rsidRPr="00B85F5D">
        <w:rPr>
          <w:rFonts w:eastAsia="Times New Roman"/>
          <w:lang w:val="ru-RU"/>
        </w:rPr>
        <w:t xml:space="preserve">- </w:t>
      </w:r>
      <w:r w:rsidRPr="002D5B92">
        <w:rPr>
          <w:rFonts w:eastAsia="Times New Roman"/>
          <w:lang w:val="ru-RU"/>
        </w:rPr>
        <w:t xml:space="preserve">расходы  системного оператора на </w:t>
      </w:r>
      <w:r w:rsidRPr="001E559E">
        <w:rPr>
          <w:rFonts w:eastAsia="Times New Roman"/>
          <w:lang w:val="ru-RU"/>
        </w:rPr>
        <w:t xml:space="preserve">непосредственно задействованный </w:t>
      </w:r>
      <w:r w:rsidRPr="002D5B92">
        <w:rPr>
          <w:rFonts w:eastAsia="Times New Roman"/>
          <w:lang w:val="ru-RU"/>
        </w:rPr>
        <w:t>персонал</w:t>
      </w:r>
      <w:r w:rsidRPr="00B85F5D">
        <w:rPr>
          <w:rFonts w:eastAsia="Times New Roman"/>
          <w:lang w:val="ru-RU"/>
        </w:rPr>
        <w:t xml:space="preserve">, в предоставлении услуги по подключению электроустановки конечного потребителя или электроцентрали производителя, соответствующие выполнению стандартной установки </w:t>
      </w:r>
      <w:r>
        <w:rPr>
          <w:rFonts w:eastAsia="Times New Roman"/>
          <w:lang w:val="ru-RU"/>
        </w:rPr>
        <w:t xml:space="preserve">подключения </w:t>
      </w:r>
      <w:r w:rsidRPr="00B85F5D">
        <w:rPr>
          <w:rFonts w:eastAsia="Times New Roman"/>
          <w:lang w:val="ru-RU"/>
        </w:rPr>
        <w:t>протяженностью в 10 м. При определении расходов на персонал</w:t>
      </w:r>
      <w:r>
        <w:rPr>
          <w:rFonts w:eastAsia="Times New Roman"/>
          <w:lang w:val="ru-RU"/>
        </w:rPr>
        <w:t xml:space="preserve">, </w:t>
      </w:r>
      <w:r w:rsidRPr="00B85F5D">
        <w:rPr>
          <w:rFonts w:eastAsia="Times New Roman"/>
          <w:lang w:val="ru-RU"/>
        </w:rPr>
        <w:t xml:space="preserve"> учитывается время проезда персонала системного оператора </w:t>
      </w:r>
      <w:r>
        <w:rPr>
          <w:rFonts w:eastAsia="Times New Roman"/>
          <w:lang w:val="ru-RU"/>
        </w:rPr>
        <w:t>до</w:t>
      </w:r>
      <w:r w:rsidRPr="00B85F5D">
        <w:rPr>
          <w:rFonts w:eastAsia="Times New Roman"/>
          <w:lang w:val="ru-RU"/>
        </w:rPr>
        <w:t xml:space="preserve"> мест</w:t>
      </w:r>
      <w:r>
        <w:rPr>
          <w:rFonts w:eastAsia="Times New Roman"/>
          <w:lang w:val="ru-RU"/>
        </w:rPr>
        <w:t>а</w:t>
      </w:r>
      <w:r w:rsidRPr="00B85F5D">
        <w:rPr>
          <w:rFonts w:eastAsia="Times New Roman"/>
          <w:lang w:val="ru-RU"/>
        </w:rPr>
        <w:t xml:space="preserve"> </w:t>
      </w:r>
      <w:r>
        <w:rPr>
          <w:rFonts w:eastAsia="Times New Roman"/>
          <w:lang w:val="ru-RU"/>
        </w:rPr>
        <w:t xml:space="preserve"> </w:t>
      </w:r>
      <w:r w:rsidRPr="00B85F5D">
        <w:rPr>
          <w:rFonts w:eastAsia="Times New Roman"/>
          <w:lang w:val="ru-RU"/>
        </w:rPr>
        <w:t>потреб</w:t>
      </w:r>
      <w:r>
        <w:rPr>
          <w:rFonts w:eastAsia="Times New Roman"/>
          <w:lang w:val="ru-RU"/>
        </w:rPr>
        <w:t>ления</w:t>
      </w:r>
      <w:r w:rsidRPr="00B85F5D">
        <w:rPr>
          <w:rFonts w:eastAsia="Times New Roman"/>
          <w:lang w:val="ru-RU"/>
        </w:rPr>
        <w:t xml:space="preserve"> или производител</w:t>
      </w:r>
      <w:r>
        <w:rPr>
          <w:rFonts w:eastAsia="Times New Roman"/>
          <w:lang w:val="ru-RU"/>
        </w:rPr>
        <w:t>я</w:t>
      </w:r>
      <w:r w:rsidRPr="00B85F5D">
        <w:rPr>
          <w:rFonts w:eastAsia="Times New Roman"/>
          <w:lang w:val="ru-RU"/>
        </w:rPr>
        <w:t xml:space="preserve">, где должна быть предоставлена дополнительная услуга, время выполнения установки </w:t>
      </w:r>
      <w:r>
        <w:rPr>
          <w:rFonts w:eastAsia="Times New Roman"/>
          <w:lang w:val="ru-RU"/>
        </w:rPr>
        <w:t xml:space="preserve">подключения </w:t>
      </w:r>
      <w:r w:rsidRPr="00B85F5D">
        <w:rPr>
          <w:rFonts w:eastAsia="Times New Roman"/>
          <w:lang w:val="ru-RU"/>
        </w:rPr>
        <w:t>и проведения необходимых испытаний с целью подготовки</w:t>
      </w:r>
      <w:proofErr w:type="gramEnd"/>
      <w:r w:rsidRPr="00B85F5D">
        <w:rPr>
          <w:rFonts w:eastAsia="Times New Roman"/>
          <w:lang w:val="ru-RU"/>
        </w:rPr>
        <w:t xml:space="preserve"> к ее вводу в действие, время </w:t>
      </w:r>
      <w:r>
        <w:rPr>
          <w:rFonts w:eastAsia="Times New Roman"/>
          <w:lang w:val="ru-RU"/>
        </w:rPr>
        <w:t xml:space="preserve">её </w:t>
      </w:r>
      <w:r w:rsidRPr="00B85F5D">
        <w:rPr>
          <w:rFonts w:eastAsia="Times New Roman"/>
          <w:lang w:val="ru-RU"/>
        </w:rPr>
        <w:t>подключения  к электр</w:t>
      </w:r>
      <w:r>
        <w:rPr>
          <w:rFonts w:eastAsia="Times New Roman"/>
          <w:lang w:val="ru-RU"/>
        </w:rPr>
        <w:t xml:space="preserve">ической </w:t>
      </w:r>
      <w:r w:rsidRPr="00B85F5D">
        <w:rPr>
          <w:rFonts w:eastAsia="Times New Roman"/>
          <w:lang w:val="ru-RU"/>
        </w:rPr>
        <w:t>сети.</w:t>
      </w:r>
    </w:p>
    <w:p w:rsidR="0059763B" w:rsidRPr="00B85F5D" w:rsidRDefault="0059763B" w:rsidP="0059763B">
      <w:pPr>
        <w:ind w:firstLine="240"/>
        <w:jc w:val="both"/>
        <w:rPr>
          <w:rFonts w:eastAsia="Times New Roman"/>
          <w:b/>
          <w:lang w:val="ru-RU"/>
        </w:rPr>
      </w:pPr>
    </w:p>
    <w:p w:rsidR="0059763B" w:rsidRPr="00B85F5D" w:rsidRDefault="0059763B" w:rsidP="0059763B">
      <w:pPr>
        <w:pStyle w:val="ListParagraph"/>
        <w:numPr>
          <w:ilvl w:val="0"/>
          <w:numId w:val="9"/>
        </w:numPr>
        <w:jc w:val="both"/>
        <w:rPr>
          <w:rFonts w:eastAsia="Times New Roman"/>
          <w:lang w:val="ru-RU"/>
        </w:rPr>
      </w:pPr>
      <w:proofErr w:type="gramStart"/>
      <w:r w:rsidRPr="00B85F5D">
        <w:rPr>
          <w:rFonts w:eastAsia="Times New Roman"/>
          <w:lang w:val="ru-RU"/>
        </w:rPr>
        <w:t xml:space="preserve">В случае, когда протяженность установки </w:t>
      </w:r>
      <w:r>
        <w:rPr>
          <w:rFonts w:eastAsia="Times New Roman"/>
          <w:lang w:val="ru-RU"/>
        </w:rPr>
        <w:t xml:space="preserve">подключения </w:t>
      </w:r>
      <w:r w:rsidRPr="00B85F5D">
        <w:rPr>
          <w:rFonts w:eastAsia="Times New Roman"/>
          <w:lang w:val="ru-RU"/>
        </w:rPr>
        <w:t>превышает 10 м</w:t>
      </w:r>
      <w:r>
        <w:rPr>
          <w:rFonts w:eastAsia="Times New Roman"/>
          <w:lang w:val="ru-RU"/>
        </w:rPr>
        <w:t>,</w:t>
      </w:r>
      <w:r w:rsidRPr="00B85F5D">
        <w:rPr>
          <w:rFonts w:eastAsia="Times New Roman"/>
          <w:lang w:val="ru-RU"/>
        </w:rPr>
        <w:t xml:space="preserve"> и она может быть выполнена без необходимости установки </w:t>
      </w:r>
      <w:r>
        <w:rPr>
          <w:rFonts w:eastAsia="Times New Roman"/>
          <w:lang w:val="ru-RU"/>
        </w:rPr>
        <w:t>хотя бы</w:t>
      </w:r>
      <w:r w:rsidRPr="00B85F5D">
        <w:rPr>
          <w:rFonts w:eastAsia="Times New Roman"/>
          <w:lang w:val="ru-RU"/>
        </w:rPr>
        <w:t xml:space="preserve"> одно</w:t>
      </w:r>
      <w:r>
        <w:rPr>
          <w:rFonts w:eastAsia="Times New Roman"/>
          <w:lang w:val="ru-RU"/>
        </w:rPr>
        <w:t>й</w:t>
      </w:r>
      <w:r w:rsidRPr="00B85F5D">
        <w:rPr>
          <w:rFonts w:eastAsia="Times New Roman"/>
          <w:lang w:val="ru-RU"/>
        </w:rPr>
        <w:t xml:space="preserve"> </w:t>
      </w:r>
      <w:r>
        <w:rPr>
          <w:rFonts w:eastAsia="Times New Roman"/>
          <w:lang w:val="ru-RU"/>
        </w:rPr>
        <w:t>опоры</w:t>
      </w:r>
      <w:r w:rsidRPr="00B85F5D">
        <w:rPr>
          <w:rFonts w:eastAsia="Times New Roman"/>
          <w:lang w:val="ru-RU"/>
        </w:rPr>
        <w:t xml:space="preserve">, соблюдая требования действующих технико-нормативных документов, </w:t>
      </w:r>
      <w:r>
        <w:rPr>
          <w:rFonts w:eastAsia="Times New Roman"/>
          <w:lang w:val="ru-RU"/>
        </w:rPr>
        <w:t>а</w:t>
      </w:r>
      <w:r w:rsidRPr="00B85F5D">
        <w:rPr>
          <w:rFonts w:eastAsia="Times New Roman"/>
          <w:lang w:val="ru-RU"/>
        </w:rPr>
        <w:t xml:space="preserve"> расходы увеличиваются из-за дополнительного удлинения  проводов, кабеля</w:t>
      </w:r>
      <w:r>
        <w:rPr>
          <w:rFonts w:eastAsia="Times New Roman"/>
          <w:lang w:val="ru-RU"/>
        </w:rPr>
        <w:t xml:space="preserve"> -</w:t>
      </w:r>
      <w:r w:rsidRPr="00B85F5D">
        <w:rPr>
          <w:rFonts w:eastAsia="Times New Roman"/>
          <w:lang w:val="ru-RU"/>
        </w:rPr>
        <w:t xml:space="preserve"> тариф на услугу по подключению для выполнения 1 м установки</w:t>
      </w:r>
      <w:r>
        <w:rPr>
          <w:rFonts w:eastAsia="Times New Roman"/>
          <w:lang w:val="ru-RU"/>
        </w:rPr>
        <w:t xml:space="preserve"> </w:t>
      </w:r>
      <w:r w:rsidRPr="005D6A45">
        <w:rPr>
          <w:rFonts w:eastAsia="Times New Roman"/>
          <w:lang w:val="ru-RU"/>
        </w:rPr>
        <w:t>подключения</w:t>
      </w:r>
      <w:r w:rsidRPr="00B85F5D">
        <w:rPr>
          <w:rFonts w:eastAsia="Times New Roman"/>
          <w:lang w:val="ru-RU"/>
        </w:rPr>
        <w:t xml:space="preserve">, дополнительно к стандартной, определяется по формуле: </w:t>
      </w:r>
      <w:proofErr w:type="gramEnd"/>
    </w:p>
    <w:p w:rsidR="0059763B" w:rsidRPr="00B85F5D" w:rsidRDefault="0059763B" w:rsidP="0059763B">
      <w:pPr>
        <w:ind w:firstLine="240"/>
        <w:jc w:val="center"/>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r>
          <m:rPr>
            <m:sty m:val="bi"/>
          </m:rPr>
          <w:rPr>
            <w:rFonts w:ascii="Cambria Math" w:eastAsia="Times New Roman" w:hAnsi="Cambria Math"/>
            <w:lang w:val="ru-RU"/>
          </w:rPr>
          <m:t>=</m:t>
        </m:r>
        <m:d>
          <m:dPr>
            <m:ctrlPr>
              <w:rPr>
                <w:rFonts w:ascii="Cambria Math" w:eastAsia="Times New Roman" w:hAnsi="Cambria Math"/>
                <w:b/>
                <w:i/>
                <w:lang w:val="ru-RU"/>
              </w:rPr>
            </m:ctrlPr>
          </m:dPr>
          <m:e>
            <m:sSubSup>
              <m:sSubSupPr>
                <m:ctrlPr>
                  <w:rPr>
                    <w:rFonts w:ascii="Cambria Math" w:eastAsia="Times New Roman" w:hAnsi="Cambria Math"/>
                    <w:b/>
                    <w:i/>
                    <w:lang w:val="ru-RU"/>
                  </w:rPr>
                </m:ctrlPr>
              </m:sSubSupPr>
              <m:e>
                <m:r>
                  <m:rPr>
                    <m:sty m:val="bi"/>
                  </m:rPr>
                  <w:rPr>
                    <w:rFonts w:ascii="Cambria Math" w:eastAsia="Times New Roman" w:hAnsi="Cambria Math"/>
                    <w:lang w:val="ru-RU"/>
                  </w:rPr>
                  <m:t>CMSA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r>
              <m:rPr>
                <m:sty m:val="bi"/>
              </m:rPr>
              <w:rPr>
                <w:rFonts w:ascii="Cambria Math" w:eastAsia="Times New Roman" w:hAnsi="Cambria Math"/>
                <w:lang w:val="ru-RU"/>
              </w:rPr>
              <m:t>+</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CPSA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(4);</w:t>
      </w:r>
    </w:p>
    <w:p w:rsidR="0059763B" w:rsidRPr="00B85F5D" w:rsidRDefault="0059763B" w:rsidP="0059763B">
      <w:pPr>
        <w:spacing w:before="120"/>
        <w:ind w:firstLine="567"/>
        <w:jc w:val="both"/>
        <w:rPr>
          <w:rFonts w:eastAsia="Times New Roman"/>
          <w:lang w:val="ru-RU"/>
        </w:rPr>
      </w:pPr>
      <w:r w:rsidRPr="00B85F5D">
        <w:rPr>
          <w:rFonts w:eastAsia="Times New Roman"/>
          <w:lang w:val="ru-RU"/>
        </w:rPr>
        <w:t>где:</w:t>
      </w:r>
    </w:p>
    <w:p w:rsidR="0059763B" w:rsidRPr="00B85F5D" w:rsidRDefault="0059763B" w:rsidP="0059763B">
      <w:pPr>
        <w:ind w:firstLine="567"/>
        <w:jc w:val="both"/>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CMSA</m:t>
            </m:r>
          </m:e>
          <m:sub>
            <m:r>
              <m:rPr>
                <m:sty m:val="bi"/>
              </m:rPr>
              <w:rPr>
                <w:rFonts w:ascii="Cambria Math" w:eastAsia="Times New Roman" w:hAnsi="Cambria Math"/>
                <w:lang w:val="ru-RU"/>
              </w:rPr>
              <m:t xml:space="preserve"> r  </m:t>
            </m:r>
          </m:sub>
          <m:sup>
            <m:r>
              <m:rPr>
                <m:sty m:val="bi"/>
              </m:rPr>
              <w:rPr>
                <w:rFonts w:ascii="Cambria Math" w:eastAsia="Times New Roman" w:hAnsi="Cambria Math"/>
                <w:lang w:val="ru-RU"/>
              </w:rPr>
              <m:t>sp</m:t>
            </m:r>
          </m:sup>
        </m:sSubSup>
      </m:oMath>
      <w:r w:rsidRPr="00B85F5D">
        <w:rPr>
          <w:rFonts w:eastAsia="Times New Roman"/>
          <w:lang w:val="ru-RU"/>
        </w:rPr>
        <w:t xml:space="preserve">– включает 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 xml:space="preserve">понесенные </w:t>
      </w:r>
      <w:r w:rsidRPr="00B85F5D">
        <w:rPr>
          <w:rFonts w:eastAsia="Times New Roman"/>
          <w:lang w:val="ru-RU"/>
        </w:rPr>
        <w:t>при монтаже 1 м  установки</w:t>
      </w:r>
      <w:r>
        <w:rPr>
          <w:rFonts w:eastAsia="Times New Roman"/>
          <w:lang w:val="ru-RU"/>
        </w:rPr>
        <w:t xml:space="preserve"> подключения</w:t>
      </w:r>
      <w:r w:rsidRPr="00B85F5D">
        <w:rPr>
          <w:rFonts w:eastAsia="Times New Roman"/>
          <w:lang w:val="ru-RU"/>
        </w:rPr>
        <w:t>, дополнительно к стандартной установке</w:t>
      </w:r>
      <w:r>
        <w:rPr>
          <w:rFonts w:eastAsia="Times New Roman"/>
          <w:lang w:val="ru-RU"/>
        </w:rPr>
        <w:t xml:space="preserve"> подключения</w:t>
      </w:r>
      <w:r w:rsidRPr="00B85F5D">
        <w:rPr>
          <w:rFonts w:eastAsia="Times New Roman"/>
          <w:lang w:val="ru-RU"/>
        </w:rPr>
        <w:t xml:space="preserve">.  </w:t>
      </w:r>
      <w:proofErr w:type="gramStart"/>
      <w:r w:rsidRPr="00B85F5D">
        <w:rPr>
          <w:rFonts w:eastAsia="Times New Roman"/>
          <w:lang w:val="ru-RU"/>
        </w:rPr>
        <w:t xml:space="preserve">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lastRenderedPageBreak/>
        <w:t>понесенные</w:t>
      </w:r>
      <w:r w:rsidRPr="00B85F5D">
        <w:rPr>
          <w:rFonts w:eastAsia="Times New Roman"/>
          <w:lang w:val="ru-RU"/>
        </w:rPr>
        <w:t xml:space="preserve"> при монтаже 1 м установки</w:t>
      </w:r>
      <w:r>
        <w:rPr>
          <w:rFonts w:eastAsia="Times New Roman"/>
          <w:lang w:val="ru-RU"/>
        </w:rPr>
        <w:t xml:space="preserve"> подключения</w:t>
      </w:r>
      <w:r w:rsidRPr="00B85F5D">
        <w:rPr>
          <w:rFonts w:eastAsia="Times New Roman"/>
          <w:lang w:val="ru-RU"/>
        </w:rPr>
        <w:t>, составляют стоимость 1 м провода, кабеля, необходимого для выполнения 1 м установки</w:t>
      </w:r>
      <w:r>
        <w:rPr>
          <w:rFonts w:eastAsia="Times New Roman"/>
          <w:lang w:val="ru-RU"/>
        </w:rPr>
        <w:t xml:space="preserve"> подключения</w:t>
      </w:r>
      <w:r w:rsidRPr="00B85F5D">
        <w:rPr>
          <w:rFonts w:eastAsia="Times New Roman"/>
          <w:lang w:val="ru-RU"/>
        </w:rPr>
        <w:t>;</w:t>
      </w:r>
      <w:r>
        <w:rPr>
          <w:rFonts w:eastAsia="Times New Roman"/>
          <w:lang w:val="ru-RU"/>
        </w:rPr>
        <w:t xml:space="preserve"> </w:t>
      </w:r>
      <w:proofErr w:type="gramEnd"/>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oMath>
      <w:r w:rsidRPr="00B85F5D">
        <w:rPr>
          <w:rFonts w:eastAsia="Times New Roman"/>
          <w:lang w:val="ru-RU"/>
        </w:rPr>
        <w:t xml:space="preserve"> </w:t>
      </w:r>
      <w:proofErr w:type="gramStart"/>
      <w:r w:rsidRPr="00B85F5D">
        <w:rPr>
          <w:rFonts w:eastAsia="Times New Roman"/>
          <w:lang w:val="ru-RU"/>
        </w:rPr>
        <w:t xml:space="preserve">– расходы системного оператора на персонал, необходимые </w:t>
      </w:r>
      <w:r>
        <w:rPr>
          <w:rFonts w:eastAsia="Times New Roman"/>
          <w:lang w:val="ru-RU"/>
        </w:rPr>
        <w:t>для</w:t>
      </w:r>
      <w:r w:rsidRPr="00B85F5D">
        <w:rPr>
          <w:rFonts w:eastAsia="Times New Roman"/>
          <w:lang w:val="ru-RU"/>
        </w:rPr>
        <w:t xml:space="preserve"> выполнени</w:t>
      </w:r>
      <w:r>
        <w:rPr>
          <w:rFonts w:eastAsia="Times New Roman"/>
          <w:lang w:val="ru-RU"/>
        </w:rPr>
        <w:t>я</w:t>
      </w:r>
      <w:r w:rsidRPr="00B85F5D">
        <w:rPr>
          <w:rFonts w:eastAsia="Times New Roman"/>
          <w:lang w:val="ru-RU"/>
        </w:rPr>
        <w:t xml:space="preserve"> 1 м установки</w:t>
      </w:r>
      <w:r>
        <w:rPr>
          <w:rFonts w:eastAsia="Times New Roman"/>
          <w:lang w:val="ru-RU"/>
        </w:rPr>
        <w:t xml:space="preserve"> подключения</w:t>
      </w:r>
      <w:r w:rsidRPr="00B85F5D">
        <w:rPr>
          <w:rFonts w:eastAsia="Times New Roman"/>
          <w:lang w:val="ru-RU"/>
        </w:rPr>
        <w:t xml:space="preserve">, дополнительно к стандартной, составляют расходы на персонал, необходимые  для </w:t>
      </w:r>
      <w:r>
        <w:rPr>
          <w:rFonts w:eastAsia="Times New Roman"/>
          <w:lang w:val="ru-RU"/>
        </w:rPr>
        <w:t>монтажа</w:t>
      </w:r>
      <w:r w:rsidRPr="00B85F5D">
        <w:rPr>
          <w:rFonts w:eastAsia="Times New Roman"/>
          <w:lang w:val="ru-RU"/>
        </w:rPr>
        <w:t xml:space="preserve"> 1 м установки</w:t>
      </w:r>
      <w:r>
        <w:rPr>
          <w:rFonts w:eastAsia="Times New Roman"/>
          <w:lang w:val="ru-RU"/>
        </w:rPr>
        <w:t xml:space="preserve"> подключения</w:t>
      </w:r>
      <w:r w:rsidRPr="00B85F5D">
        <w:rPr>
          <w:rFonts w:eastAsia="Times New Roman"/>
          <w:lang w:val="ru-RU"/>
        </w:rPr>
        <w:t>.</w:t>
      </w:r>
      <w:proofErr w:type="gramEnd"/>
    </w:p>
    <w:p w:rsidR="0059763B" w:rsidRPr="00B85F5D" w:rsidRDefault="0059763B" w:rsidP="0059763B">
      <w:pPr>
        <w:ind w:firstLine="240"/>
        <w:jc w:val="both"/>
        <w:rPr>
          <w:rFonts w:eastAsia="Times New Roman"/>
          <w:lang w:val="ru-RU"/>
        </w:rPr>
      </w:pPr>
      <w:r>
        <w:rPr>
          <w:rFonts w:eastAsia="Times New Roman"/>
          <w:lang w:val="ru-RU"/>
        </w:rPr>
        <w:t xml:space="preserve"> </w:t>
      </w:r>
    </w:p>
    <w:p w:rsidR="0059763B" w:rsidRPr="00B85F5D" w:rsidRDefault="0059763B" w:rsidP="0059763B">
      <w:pPr>
        <w:pStyle w:val="ListParagraph"/>
        <w:numPr>
          <w:ilvl w:val="0"/>
          <w:numId w:val="9"/>
        </w:numPr>
        <w:jc w:val="both"/>
        <w:rPr>
          <w:rFonts w:eastAsia="Times New Roman"/>
          <w:lang w:val="ru-RU"/>
        </w:rPr>
      </w:pPr>
      <w:r w:rsidRPr="00B85F5D">
        <w:rPr>
          <w:rFonts w:eastAsia="Times New Roman"/>
          <w:lang w:val="ru-RU"/>
        </w:rPr>
        <w:t>В случае, когда  протяженность установки</w:t>
      </w:r>
      <w:r>
        <w:rPr>
          <w:rFonts w:eastAsia="Times New Roman"/>
          <w:lang w:val="ru-RU"/>
        </w:rPr>
        <w:t xml:space="preserve"> подключения</w:t>
      </w:r>
      <w:r w:rsidRPr="00B85F5D">
        <w:rPr>
          <w:rFonts w:eastAsia="Times New Roman"/>
          <w:lang w:val="ru-RU"/>
        </w:rPr>
        <w:t xml:space="preserve"> превышает 10 м и в процессе выполнения установки </w:t>
      </w:r>
      <w:r>
        <w:rPr>
          <w:rFonts w:eastAsia="Times New Roman"/>
          <w:lang w:val="ru-RU"/>
        </w:rPr>
        <w:t>подключения</w:t>
      </w:r>
      <w:r w:rsidRPr="00B85F5D">
        <w:rPr>
          <w:rFonts w:eastAsia="Times New Roman"/>
          <w:lang w:val="ru-RU"/>
        </w:rPr>
        <w:t xml:space="preserve"> возникает необходимость установки определенного количества </w:t>
      </w:r>
      <w:r>
        <w:rPr>
          <w:rFonts w:eastAsia="Times New Roman"/>
          <w:lang w:val="ru-RU"/>
        </w:rPr>
        <w:t>опор</w:t>
      </w:r>
      <w:r w:rsidRPr="00B85F5D">
        <w:rPr>
          <w:rFonts w:eastAsia="Times New Roman"/>
          <w:lang w:val="ru-RU"/>
        </w:rPr>
        <w:t xml:space="preserve">, например – переезд через проезжую часть и т.д., тариф </w:t>
      </w:r>
      <w:r>
        <w:rPr>
          <w:rFonts w:eastAsia="Times New Roman"/>
          <w:lang w:val="ru-RU"/>
        </w:rPr>
        <w:t xml:space="preserve">на услугу по подключению </w:t>
      </w:r>
      <w:r w:rsidRPr="00B85F5D">
        <w:rPr>
          <w:rFonts w:eastAsia="Times New Roman"/>
          <w:lang w:val="ru-RU"/>
        </w:rPr>
        <w:t>определяется по формуле:</w:t>
      </w:r>
    </w:p>
    <w:p w:rsidR="0059763B" w:rsidRPr="00B85F5D" w:rsidRDefault="0059763B" w:rsidP="0059763B">
      <w:pPr>
        <w:ind w:firstLine="240"/>
        <w:jc w:val="both"/>
        <w:rPr>
          <w:rFonts w:eastAsia="Times New Roman"/>
          <w:lang w:val="ru-RU"/>
        </w:rPr>
      </w:pPr>
    </w:p>
    <w:p w:rsidR="0059763B" w:rsidRPr="00B85F5D" w:rsidRDefault="0059763B" w:rsidP="0059763B">
      <w:pPr>
        <w:ind w:firstLine="240"/>
        <w:jc w:val="center"/>
        <w:rPr>
          <w:rFonts w:eastAsia="Times New Roman"/>
          <w:lang w:val="ru-RU"/>
        </w:rPr>
      </w:pP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TSA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Sup>
              <m:sSubSupPr>
                <m:ctrlPr>
                  <w:rPr>
                    <w:rFonts w:ascii="Cambria Math" w:eastAsia="Times New Roman" w:hAnsi="Cambria Math"/>
                    <w:b/>
                    <w:i/>
                    <w:lang w:val="ru-RU"/>
                  </w:rPr>
                </m:ctrlPr>
              </m:sSubSupPr>
              <m:e>
                <m:r>
                  <m:rPr>
                    <m:sty m:val="bi"/>
                  </m:rPr>
                  <w:rPr>
                    <w:rFonts w:ascii="Cambria Math" w:eastAsia="Times New Roman" w:hAnsi="Cambria Math"/>
                    <w:lang w:val="ru-RU"/>
                  </w:rPr>
                  <m:t>CMSA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r>
              <m:rPr>
                <m:sty m:val="bi"/>
              </m:rPr>
              <w:rPr>
                <w:rFonts w:ascii="Cambria Math" w:eastAsia="Times New Roman" w:hAnsi="Cambria Math"/>
                <w:lang w:val="ru-RU"/>
              </w:rPr>
              <m:t>+</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CPSA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r>
              <m:rPr>
                <m:sty m:val="bi"/>
              </m:rPr>
              <w:rPr>
                <w:rFonts w:ascii="Cambria Math" w:eastAsia="Times New Roman" w:hAnsi="Cambria Math"/>
                <w:lang w:val="ru-RU"/>
              </w:rPr>
              <m:t>+(</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CIpSA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r>
              <m:rPr>
                <m:sty m:val="bi"/>
              </m:rPr>
              <w:rPr>
                <w:rFonts w:ascii="Cambria Math" w:eastAsia="Times New Roman" w:hAnsi="Cambria Math"/>
                <w:lang w:val="ru-RU"/>
              </w:rPr>
              <m:t>*N)</m:t>
            </m:r>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(5);</w:t>
      </w:r>
    </w:p>
    <w:p w:rsidR="0059763B" w:rsidRPr="00B85F5D" w:rsidRDefault="0059763B" w:rsidP="0059763B">
      <w:pPr>
        <w:spacing w:before="120"/>
        <w:ind w:firstLine="567"/>
        <w:jc w:val="both"/>
        <w:rPr>
          <w:rFonts w:eastAsia="Times New Roman"/>
          <w:lang w:val="ru-RU"/>
        </w:rPr>
      </w:pPr>
      <w:r w:rsidRPr="00B85F5D">
        <w:rPr>
          <w:rFonts w:eastAsia="Times New Roman"/>
          <w:lang w:val="ru-RU"/>
        </w:rPr>
        <w:t xml:space="preserve">где: </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CI</m:t>
            </m:r>
            <m:r>
              <m:rPr>
                <m:sty m:val="bi"/>
              </m:rPr>
              <w:rPr>
                <w:rFonts w:ascii="Cambria Math" w:eastAsia="Times New Roman" w:hAnsi="Cambria Math"/>
                <w:lang w:val="ru-RU"/>
              </w:rPr>
              <m:t>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oMath>
      <w:r w:rsidRPr="00B85F5D">
        <w:rPr>
          <w:rFonts w:eastAsia="Times New Roman"/>
          <w:lang w:val="ru-RU"/>
        </w:rPr>
        <w:t xml:space="preserve">-расходы системного оператора, необходимые для установки </w:t>
      </w:r>
      <w:r>
        <w:rPr>
          <w:rFonts w:eastAsia="Times New Roman"/>
          <w:lang w:val="ru-RU"/>
        </w:rPr>
        <w:t>опоры</w:t>
      </w:r>
      <w:r w:rsidRPr="00B85F5D">
        <w:rPr>
          <w:rFonts w:eastAsia="Times New Roman"/>
          <w:lang w:val="ru-RU"/>
        </w:rPr>
        <w:t xml:space="preserve">, которые включают стоимость </w:t>
      </w:r>
      <w:r>
        <w:rPr>
          <w:rFonts w:eastAsia="Times New Roman"/>
          <w:lang w:val="ru-RU"/>
        </w:rPr>
        <w:t>опоры</w:t>
      </w:r>
      <w:r w:rsidRPr="00B85F5D">
        <w:rPr>
          <w:rFonts w:eastAsia="Times New Roman"/>
          <w:lang w:val="ru-RU"/>
        </w:rPr>
        <w:t xml:space="preserve">, расходы на транспортировку </w:t>
      </w:r>
      <w:r>
        <w:rPr>
          <w:rFonts w:eastAsia="Times New Roman"/>
          <w:lang w:val="ru-RU"/>
        </w:rPr>
        <w:t>опоры</w:t>
      </w:r>
      <w:r w:rsidRPr="00B85F5D">
        <w:rPr>
          <w:rFonts w:eastAsia="Times New Roman"/>
          <w:lang w:val="ru-RU"/>
        </w:rPr>
        <w:t xml:space="preserve">, расходы на использование машин и механизмов для установки  </w:t>
      </w:r>
      <w:r>
        <w:rPr>
          <w:rFonts w:eastAsia="Times New Roman"/>
          <w:lang w:val="ru-RU"/>
        </w:rPr>
        <w:t>опоры</w:t>
      </w:r>
      <w:r w:rsidRPr="00B85F5D">
        <w:rPr>
          <w:rFonts w:eastAsia="Times New Roman"/>
          <w:lang w:val="ru-RU"/>
        </w:rPr>
        <w:t>, включая топливо, израсходованное транспортными и техническими средствами, стоимость материалов, использованных для установки проводов на данн</w:t>
      </w:r>
      <w:r>
        <w:rPr>
          <w:rFonts w:eastAsia="Times New Roman"/>
          <w:lang w:val="ru-RU"/>
        </w:rPr>
        <w:t>ую</w:t>
      </w:r>
      <w:r w:rsidRPr="00B85F5D">
        <w:rPr>
          <w:rFonts w:eastAsia="Times New Roman"/>
          <w:lang w:val="ru-RU"/>
        </w:rPr>
        <w:t xml:space="preserve"> </w:t>
      </w:r>
      <w:r>
        <w:rPr>
          <w:rFonts w:eastAsia="Times New Roman"/>
          <w:lang w:val="ru-RU"/>
        </w:rPr>
        <w:t>опору</w:t>
      </w:r>
      <w:r w:rsidRPr="00B85F5D">
        <w:rPr>
          <w:rFonts w:eastAsia="Times New Roman"/>
          <w:lang w:val="ru-RU"/>
        </w:rPr>
        <w:t xml:space="preserve">, а также расходы на персонал, необходимые для установки </w:t>
      </w:r>
      <w:r>
        <w:rPr>
          <w:rFonts w:eastAsia="Times New Roman"/>
          <w:lang w:val="ru-RU"/>
        </w:rPr>
        <w:t>опоры</w:t>
      </w:r>
      <w:r w:rsidRPr="00B85F5D">
        <w:rPr>
          <w:rFonts w:eastAsia="Times New Roman"/>
          <w:lang w:val="ru-RU"/>
        </w:rPr>
        <w:t>;</w:t>
      </w:r>
    </w:p>
    <w:p w:rsidR="0059763B" w:rsidRPr="00B85F5D" w:rsidRDefault="0059763B" w:rsidP="0059763B">
      <w:pPr>
        <w:ind w:firstLine="567"/>
        <w:jc w:val="both"/>
        <w:rPr>
          <w:rFonts w:eastAsia="Times New Roman"/>
          <w:lang w:val="ru-RU"/>
        </w:rPr>
      </w:pPr>
      <w:r w:rsidRPr="00B85F5D">
        <w:rPr>
          <w:rFonts w:eastAsia="Times New Roman"/>
          <w:b/>
          <w:lang w:val="ru-RU"/>
        </w:rPr>
        <w:t xml:space="preserve">N </w:t>
      </w:r>
      <w:r w:rsidRPr="00B85F5D">
        <w:rPr>
          <w:rFonts w:eastAsia="Times New Roman"/>
          <w:lang w:val="ru-RU"/>
        </w:rPr>
        <w:t xml:space="preserve">– количество </w:t>
      </w:r>
      <w:r>
        <w:rPr>
          <w:rFonts w:eastAsia="Times New Roman"/>
          <w:lang w:val="ru-RU"/>
        </w:rPr>
        <w:t>опор</w:t>
      </w:r>
      <w:r w:rsidRPr="00B85F5D">
        <w:rPr>
          <w:rFonts w:eastAsia="Times New Roman"/>
          <w:lang w:val="ru-RU"/>
        </w:rPr>
        <w:t>, которые необходимо установить для выполнения установки</w:t>
      </w:r>
      <w:r>
        <w:rPr>
          <w:rFonts w:eastAsia="Times New Roman"/>
          <w:lang w:val="ru-RU"/>
        </w:rPr>
        <w:t xml:space="preserve"> подключения</w:t>
      </w:r>
      <w:r w:rsidRPr="00B85F5D">
        <w:rPr>
          <w:rFonts w:eastAsia="Times New Roman"/>
          <w:lang w:val="ru-RU"/>
        </w:rPr>
        <w:t>;</w:t>
      </w:r>
    </w:p>
    <w:p w:rsidR="0059763B" w:rsidRPr="00B85F5D" w:rsidRDefault="0059763B" w:rsidP="0059763B">
      <w:pPr>
        <w:tabs>
          <w:tab w:val="left" w:pos="567"/>
        </w:tabs>
        <w:spacing w:before="120"/>
        <w:jc w:val="both"/>
        <w:rPr>
          <w:rFonts w:eastAsia="Times New Roman"/>
          <w:lang w:val="ru-RU"/>
        </w:rPr>
      </w:pPr>
      <w:r w:rsidRPr="00B85F5D">
        <w:rPr>
          <w:rFonts w:eastAsia="Times New Roman"/>
          <w:lang w:val="ru-RU"/>
        </w:rPr>
        <w:tab/>
        <w:t>Расходы</w:t>
      </w:r>
      <m:oMath>
        <m:r>
          <w:rPr>
            <w:rFonts w:ascii="Cambria Math" w:eastAsia="Times New Roman" w:hAnsi="Cambria Math"/>
            <w:lang w:val="ru-RU"/>
          </w:rPr>
          <m:t xml:space="preserve"> </m:t>
        </m:r>
        <m:sSubSup>
          <m:sSubSupPr>
            <m:ctrlPr>
              <w:rPr>
                <w:rFonts w:ascii="Cambria Math" w:eastAsia="Times New Roman" w:hAnsi="Cambria Math"/>
                <w:b/>
                <w:i/>
                <w:lang w:val="ru-RU"/>
              </w:rPr>
            </m:ctrlPr>
          </m:sSubSupPr>
          <m:e>
            <m:r>
              <m:rPr>
                <m:sty m:val="bi"/>
              </m:rPr>
              <w:rPr>
                <w:rFonts w:ascii="Cambria Math" w:eastAsia="Times New Roman" w:hAnsi="Cambria Math"/>
                <w:lang w:val="ru-RU"/>
              </w:rPr>
              <m:t>CMSA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oMath>
      <w:r w:rsidRPr="00B85F5D">
        <w:rPr>
          <w:rFonts w:eastAsia="Times New Roman"/>
          <w:lang w:val="ru-RU"/>
        </w:rPr>
        <w:t xml:space="preserve"> и </w:t>
      </w: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CPSA</m:t>
            </m:r>
          </m:e>
          <m:sub>
            <m:r>
              <m:rPr>
                <m:sty m:val="bi"/>
              </m:rPr>
              <w:rPr>
                <w:rFonts w:ascii="Cambria Math" w:eastAsia="Times New Roman" w:hAnsi="Cambria Math"/>
                <w:lang w:val="ru-RU"/>
              </w:rPr>
              <m:t>r</m:t>
            </m:r>
          </m:sub>
          <m:sup>
            <m:r>
              <m:rPr>
                <m:sty m:val="bi"/>
              </m:rPr>
              <w:rPr>
                <w:rFonts w:ascii="Cambria Math" w:eastAsia="Times New Roman" w:hAnsi="Cambria Math"/>
                <w:lang w:val="ru-RU"/>
              </w:rPr>
              <m:t>sp</m:t>
            </m:r>
          </m:sup>
        </m:sSubSup>
      </m:oMath>
      <w:r w:rsidRPr="00B85F5D">
        <w:rPr>
          <w:rFonts w:eastAsia="Times New Roman"/>
          <w:lang w:val="ru-RU"/>
        </w:rPr>
        <w:t xml:space="preserve"> определяются по формуле (4), а </w:t>
      </w:r>
      <m:oMath>
        <m:sSubSup>
          <m:sSubSupPr>
            <m:ctrlPr>
              <w:rPr>
                <w:rFonts w:ascii="Cambria Math" w:eastAsia="Times New Roman" w:hAnsi="Cambria Math"/>
                <w:b/>
                <w:i/>
                <w:lang w:val="ru-RU"/>
              </w:rPr>
            </m:ctrlPr>
          </m:sSubSupPr>
          <m:e>
            <m:r>
              <m:rPr>
                <m:sty m:val="bi"/>
              </m:rPr>
              <w:rPr>
                <w:rFonts w:ascii="Cambria Math" w:eastAsia="Times New Roman" w:hAnsi="Cambria Math"/>
                <w:lang w:val="ru-RU"/>
              </w:rPr>
              <m:t>CTSA</m:t>
            </m:r>
          </m:e>
          <m:sub>
            <m:r>
              <m:rPr>
                <m:sty m:val="bi"/>
              </m:rPr>
              <w:rPr>
                <w:rFonts w:ascii="Cambria Math" w:eastAsia="Times New Roman" w:hAnsi="Cambria Math"/>
                <w:lang w:val="ru-RU"/>
              </w:rPr>
              <m:t xml:space="preserve">r  </m:t>
            </m:r>
          </m:sub>
          <m:sup>
            <m:r>
              <m:rPr>
                <m:sty m:val="bi"/>
              </m:rPr>
              <w:rPr>
                <w:rFonts w:ascii="Cambria Math" w:eastAsia="Times New Roman" w:hAnsi="Cambria Math"/>
                <w:lang w:val="ru-RU"/>
              </w:rPr>
              <m:t>s</m:t>
            </m:r>
          </m:sup>
        </m:sSubSup>
      </m:oMath>
      <w:r w:rsidRPr="00B85F5D">
        <w:rPr>
          <w:rFonts w:eastAsia="Times New Roman"/>
          <w:lang w:val="ru-RU"/>
        </w:rPr>
        <w:t>включаются</w:t>
      </w:r>
      <w:r w:rsidRPr="00B85F5D">
        <w:rPr>
          <w:rFonts w:eastAsia="Times New Roman"/>
          <w:b/>
          <w:lang w:val="ru-RU"/>
        </w:rPr>
        <w:t xml:space="preserve"> </w:t>
      </w:r>
      <w:r w:rsidRPr="00B85F5D">
        <w:rPr>
          <w:rFonts w:eastAsia="Times New Roman"/>
          <w:lang w:val="ru-RU"/>
        </w:rPr>
        <w:t>в тариф на выполнение стандартной установки</w:t>
      </w:r>
      <w:r>
        <w:rPr>
          <w:rFonts w:eastAsia="Times New Roman"/>
          <w:lang w:val="ru-RU"/>
        </w:rPr>
        <w:t xml:space="preserve"> подключения</w:t>
      </w:r>
      <w:r w:rsidRPr="00B85F5D">
        <w:rPr>
          <w:rFonts w:eastAsia="Times New Roman"/>
          <w:lang w:val="ru-RU"/>
        </w:rPr>
        <w:t>.</w:t>
      </w:r>
    </w:p>
    <w:p w:rsidR="0059763B" w:rsidRPr="00B85F5D" w:rsidRDefault="0059763B" w:rsidP="0059763B">
      <w:pPr>
        <w:pStyle w:val="ListParagraph"/>
        <w:numPr>
          <w:ilvl w:val="0"/>
          <w:numId w:val="7"/>
        </w:numPr>
        <w:tabs>
          <w:tab w:val="left" w:pos="851"/>
          <w:tab w:val="left" w:pos="993"/>
        </w:tabs>
        <w:spacing w:before="120"/>
        <w:ind w:left="0" w:firstLine="425"/>
        <w:contextualSpacing w:val="0"/>
        <w:jc w:val="both"/>
        <w:rPr>
          <w:rFonts w:eastAsia="Times New Roman"/>
          <w:lang w:val="ru-RU"/>
        </w:rPr>
      </w:pPr>
      <w:r w:rsidRPr="00B85F5D">
        <w:rPr>
          <w:rFonts w:eastAsia="Times New Roman"/>
          <w:lang w:val="ru-RU"/>
        </w:rPr>
        <w:t>Тарифы на повторное подключение к электр</w:t>
      </w:r>
      <w:r>
        <w:rPr>
          <w:rFonts w:eastAsia="Times New Roman"/>
          <w:lang w:val="ru-RU"/>
        </w:rPr>
        <w:t xml:space="preserve">ической </w:t>
      </w:r>
      <w:r w:rsidRPr="00B85F5D">
        <w:rPr>
          <w:rFonts w:eastAsia="Times New Roman"/>
          <w:lang w:val="ru-RU"/>
        </w:rPr>
        <w:t xml:space="preserve">сети электроцентрали или электроустановки, которая была </w:t>
      </w:r>
      <w:r>
        <w:rPr>
          <w:rFonts w:eastAsia="Times New Roman"/>
          <w:lang w:val="ru-RU"/>
        </w:rPr>
        <w:t xml:space="preserve">ранее </w:t>
      </w:r>
      <w:r w:rsidRPr="00B85F5D">
        <w:rPr>
          <w:rFonts w:eastAsia="Times New Roman"/>
          <w:lang w:val="ru-RU"/>
        </w:rPr>
        <w:t>отключена системным оператором из-за нарушения положений Закона об электроэнергии, определяются по формуле:</w:t>
      </w:r>
      <w:r>
        <w:rPr>
          <w:rFonts w:eastAsia="Times New Roman"/>
          <w:lang w:val="ru-RU"/>
        </w:rPr>
        <w:t xml:space="preserve"> </w:t>
      </w:r>
    </w:p>
    <w:p w:rsidR="0059763B" w:rsidRPr="00B85F5D" w:rsidRDefault="0059763B" w:rsidP="0059763B">
      <w:pPr>
        <w:tabs>
          <w:tab w:val="left" w:pos="851"/>
          <w:tab w:val="left" w:pos="993"/>
        </w:tabs>
        <w:jc w:val="both"/>
        <w:rPr>
          <w:rFonts w:eastAsia="Times New Roman"/>
          <w:lang w:val="ru-RU"/>
        </w:rPr>
      </w:pPr>
    </w:p>
    <w:p w:rsidR="0059763B" w:rsidRPr="00B85F5D" w:rsidRDefault="0059763B" w:rsidP="0059763B">
      <w:pPr>
        <w:tabs>
          <w:tab w:val="left" w:pos="851"/>
          <w:tab w:val="left" w:pos="993"/>
        </w:tabs>
        <w:jc w:val="center"/>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RSA</m:t>
            </m:r>
          </m:e>
          <m:sub>
            <m:r>
              <m:rPr>
                <m:sty m:val="bi"/>
              </m:rPr>
              <w:rPr>
                <w:rFonts w:ascii="Cambria Math" w:eastAsia="Times New Roman" w:hAnsi="Cambria Math"/>
                <w:lang w:val="ru-RU"/>
              </w:rPr>
              <m:t>ri</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ri</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 xml:space="preserve">ri </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ri</m:t>
                </m:r>
              </m:sub>
            </m:sSub>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(6)</w:t>
      </w:r>
    </w:p>
    <w:p w:rsidR="0059763B" w:rsidRPr="00B85F5D" w:rsidRDefault="0059763B" w:rsidP="0059763B">
      <w:pPr>
        <w:tabs>
          <w:tab w:val="left" w:pos="567"/>
          <w:tab w:val="left" w:pos="993"/>
        </w:tabs>
        <w:spacing w:before="120"/>
        <w:jc w:val="both"/>
        <w:rPr>
          <w:rFonts w:eastAsia="Times New Roman"/>
          <w:lang w:val="ru-RU"/>
        </w:rPr>
      </w:pPr>
      <w:r w:rsidRPr="00B85F5D">
        <w:rPr>
          <w:rFonts w:eastAsia="Times New Roman"/>
          <w:lang w:val="ru-RU"/>
        </w:rPr>
        <w:tab/>
        <w:t>где:</w:t>
      </w:r>
    </w:p>
    <w:p w:rsidR="0059763B" w:rsidRPr="00B85F5D" w:rsidRDefault="0059763B" w:rsidP="0059763B">
      <w:pPr>
        <w:tabs>
          <w:tab w:val="left" w:pos="851"/>
          <w:tab w:val="left" w:pos="993"/>
        </w:tabs>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ri</m:t>
            </m:r>
          </m:sub>
        </m:sSub>
      </m:oMath>
      <w:r w:rsidRPr="00B85F5D">
        <w:rPr>
          <w:rFonts w:eastAsia="Times New Roman"/>
          <w:lang w:val="ru-RU"/>
        </w:rPr>
        <w:t xml:space="preserve">– это материальные </w:t>
      </w:r>
      <w:r>
        <w:rPr>
          <w:rFonts w:eastAsia="Times New Roman"/>
          <w:lang w:val="ru-RU"/>
        </w:rPr>
        <w:t>затраты, понесенные</w:t>
      </w:r>
      <w:r w:rsidRPr="00B85F5D">
        <w:rPr>
          <w:rFonts w:eastAsia="Times New Roman"/>
          <w:lang w:val="ru-RU"/>
        </w:rPr>
        <w:t xml:space="preserve"> при повторном подключении электроцентрали или электроустановки к электр</w:t>
      </w:r>
      <w:r>
        <w:rPr>
          <w:rFonts w:eastAsia="Times New Roman"/>
          <w:lang w:val="ru-RU"/>
        </w:rPr>
        <w:t xml:space="preserve">ической </w:t>
      </w:r>
      <w:r w:rsidRPr="00B85F5D">
        <w:rPr>
          <w:rFonts w:eastAsia="Times New Roman"/>
          <w:lang w:val="ru-RU"/>
        </w:rPr>
        <w:t xml:space="preserve">сети, а именно стоимость пломбы и других необходимых материалов, использованных при </w:t>
      </w:r>
      <w:r>
        <w:rPr>
          <w:rFonts w:eastAsia="Times New Roman"/>
          <w:lang w:val="ru-RU"/>
        </w:rPr>
        <w:t>проведении</w:t>
      </w:r>
      <w:r w:rsidRPr="00B85F5D">
        <w:rPr>
          <w:rFonts w:eastAsia="Times New Roman"/>
          <w:lang w:val="ru-RU"/>
        </w:rPr>
        <w:t xml:space="preserve"> работ по отключению и повторному подключению  к электр</w:t>
      </w:r>
      <w:r>
        <w:rPr>
          <w:rFonts w:eastAsia="Times New Roman"/>
          <w:lang w:val="ru-RU"/>
        </w:rPr>
        <w:t xml:space="preserve">ической </w:t>
      </w:r>
      <w:r w:rsidRPr="00B85F5D">
        <w:rPr>
          <w:rFonts w:eastAsia="Times New Roman"/>
          <w:lang w:val="ru-RU"/>
        </w:rPr>
        <w:t>сети указанной электроцентрали или электроустановки.</w:t>
      </w:r>
    </w:p>
    <w:p w:rsidR="0059763B" w:rsidRPr="00B85F5D" w:rsidRDefault="0059763B" w:rsidP="0059763B">
      <w:pPr>
        <w:tabs>
          <w:tab w:val="left" w:pos="567"/>
          <w:tab w:val="left" w:pos="993"/>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 xml:space="preserve">ri </m:t>
            </m:r>
          </m:sub>
        </m:sSub>
      </m:oMath>
      <w:r w:rsidRPr="00B85F5D">
        <w:rPr>
          <w:rFonts w:eastAsia="Times New Roman"/>
          <w:lang w:val="ru-RU"/>
        </w:rPr>
        <w:t>– расходы на использование необходимых транспортных средств, машин и механизмов при отключении и повторном подключении электроцентрали или  электроустановки к электр</w:t>
      </w:r>
      <w:r>
        <w:rPr>
          <w:rFonts w:eastAsia="Times New Roman"/>
          <w:lang w:val="ru-RU"/>
        </w:rPr>
        <w:t xml:space="preserve">ической </w:t>
      </w:r>
      <w:r w:rsidRPr="00B85F5D">
        <w:rPr>
          <w:rFonts w:eastAsia="Times New Roman"/>
          <w:lang w:val="ru-RU"/>
        </w:rPr>
        <w:t>сети, включая стоимость топлива, и</w:t>
      </w:r>
      <w:r>
        <w:rPr>
          <w:rFonts w:eastAsia="Times New Roman"/>
          <w:lang w:val="ru-RU"/>
        </w:rPr>
        <w:t>зрасходованного</w:t>
      </w:r>
      <w:r w:rsidRPr="00B85F5D">
        <w:rPr>
          <w:rFonts w:eastAsia="Times New Roman"/>
          <w:lang w:val="ru-RU"/>
        </w:rPr>
        <w:t xml:space="preserve"> при проезде персонала системного оператора до места расположения электроцентрали или электроустановки и от него.</w:t>
      </w:r>
    </w:p>
    <w:p w:rsidR="0059763B"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ri</m:t>
            </m:r>
          </m:sub>
        </m:sSub>
      </m:oMath>
      <w:r w:rsidRPr="00B85F5D">
        <w:rPr>
          <w:rFonts w:eastAsia="Times New Roman"/>
          <w:lang w:val="ru-RU"/>
        </w:rPr>
        <w:t xml:space="preserve">–расходы системного оператора на </w:t>
      </w:r>
      <w:r w:rsidRPr="00FB4C76">
        <w:rPr>
          <w:rFonts w:eastAsia="Times New Roman"/>
          <w:lang w:val="ru-RU"/>
        </w:rPr>
        <w:t xml:space="preserve">непосредственно задействованный </w:t>
      </w:r>
      <w:r w:rsidRPr="00B85F5D">
        <w:rPr>
          <w:rFonts w:eastAsia="Times New Roman"/>
          <w:lang w:val="ru-RU"/>
        </w:rPr>
        <w:t xml:space="preserve">персонал, </w:t>
      </w:r>
      <w:r w:rsidRPr="00B85F5D">
        <w:rPr>
          <w:lang w:val="ru-RU"/>
        </w:rPr>
        <w:t xml:space="preserve">в предоставлении </w:t>
      </w:r>
      <w:r w:rsidRPr="00B85F5D">
        <w:rPr>
          <w:rFonts w:eastAsia="Times New Roman"/>
          <w:lang w:val="ru-RU"/>
        </w:rPr>
        <w:t>услуги по повторному подключению электроцентрали или электроустановки конечного потребителя к электр</w:t>
      </w:r>
      <w:r>
        <w:rPr>
          <w:rFonts w:eastAsia="Times New Roman"/>
          <w:lang w:val="ru-RU"/>
        </w:rPr>
        <w:t xml:space="preserve">ической </w:t>
      </w:r>
      <w:r w:rsidRPr="00B85F5D">
        <w:rPr>
          <w:rFonts w:eastAsia="Times New Roman"/>
          <w:lang w:val="ru-RU"/>
        </w:rPr>
        <w:t>сети, соответствующие выполнению работ по повторному подключению электроцентрали или электроустановки к электр</w:t>
      </w:r>
      <w:r>
        <w:rPr>
          <w:rFonts w:eastAsia="Times New Roman"/>
          <w:lang w:val="ru-RU"/>
        </w:rPr>
        <w:t xml:space="preserve">ической </w:t>
      </w:r>
      <w:r w:rsidRPr="00B85F5D">
        <w:rPr>
          <w:rFonts w:eastAsia="Times New Roman"/>
          <w:lang w:val="ru-RU"/>
        </w:rPr>
        <w:t>сети. При</w:t>
      </w:r>
      <w:r w:rsidRPr="00B85F5D">
        <w:rPr>
          <w:lang w:val="ru-RU"/>
        </w:rPr>
        <w:t xml:space="preserve"> определении расходов на персонал</w:t>
      </w:r>
      <w:r>
        <w:rPr>
          <w:lang w:val="ru-RU"/>
        </w:rPr>
        <w:t>,</w:t>
      </w:r>
      <w:r w:rsidRPr="00B85F5D">
        <w:rPr>
          <w:lang w:val="ru-RU"/>
        </w:rPr>
        <w:t xml:space="preserve"> учитывается время проезда персонала системного оператора </w:t>
      </w:r>
      <w:r w:rsidRPr="00B85F5D">
        <w:rPr>
          <w:rFonts w:eastAsia="Times New Roman"/>
          <w:lang w:val="ru-RU"/>
        </w:rPr>
        <w:t>до места расположения электроцентрали или электроустановки</w:t>
      </w:r>
      <w:r w:rsidRPr="00B85F5D">
        <w:rPr>
          <w:rFonts w:eastAsia="Times New Roman"/>
          <w:bCs/>
          <w:lang w:val="ru-RU"/>
        </w:rPr>
        <w:t xml:space="preserve"> или от соответствующего места, где должна быть оказана дополнительная услуга, время выполнения работ по отключению,  повторному подключению </w:t>
      </w:r>
      <w:r w:rsidRPr="00B85F5D">
        <w:rPr>
          <w:rFonts w:eastAsia="Times New Roman"/>
          <w:lang w:val="ru-RU"/>
        </w:rPr>
        <w:t>к электр</w:t>
      </w:r>
      <w:r>
        <w:rPr>
          <w:rFonts w:eastAsia="Times New Roman"/>
          <w:lang w:val="ru-RU"/>
        </w:rPr>
        <w:t xml:space="preserve">ической </w:t>
      </w:r>
      <w:r w:rsidRPr="00B85F5D">
        <w:rPr>
          <w:rFonts w:eastAsia="Times New Roman"/>
          <w:lang w:val="ru-RU"/>
        </w:rPr>
        <w:t xml:space="preserve">сети, время, необходимое </w:t>
      </w:r>
      <w:r>
        <w:rPr>
          <w:rFonts w:eastAsia="Times New Roman"/>
          <w:lang w:val="ru-RU"/>
        </w:rPr>
        <w:t>для</w:t>
      </w:r>
      <w:r w:rsidRPr="00B85F5D">
        <w:rPr>
          <w:rFonts w:eastAsia="Times New Roman"/>
          <w:lang w:val="ru-RU"/>
        </w:rPr>
        <w:t xml:space="preserve"> составлени</w:t>
      </w:r>
      <w:r>
        <w:rPr>
          <w:rFonts w:eastAsia="Times New Roman"/>
          <w:lang w:val="ru-RU"/>
        </w:rPr>
        <w:t>я</w:t>
      </w:r>
      <w:r w:rsidRPr="00B85F5D">
        <w:rPr>
          <w:rFonts w:eastAsia="Times New Roman"/>
          <w:lang w:val="ru-RU"/>
        </w:rPr>
        <w:t xml:space="preserve"> акта повторного подключения.</w:t>
      </w:r>
    </w:p>
    <w:p w:rsidR="0059763B" w:rsidRDefault="0059763B" w:rsidP="0059763B">
      <w:pPr>
        <w:ind w:firstLine="567"/>
        <w:jc w:val="both"/>
        <w:rPr>
          <w:rFonts w:eastAsia="Times New Roman"/>
          <w:lang w:val="ru-RU"/>
        </w:rPr>
      </w:pPr>
    </w:p>
    <w:p w:rsidR="0059763B" w:rsidRDefault="0059763B" w:rsidP="0059763B">
      <w:pPr>
        <w:ind w:firstLine="567"/>
        <w:jc w:val="both"/>
        <w:rPr>
          <w:rFonts w:eastAsia="Times New Roman"/>
          <w:lang w:val="ru-RU"/>
        </w:rPr>
      </w:pPr>
    </w:p>
    <w:p w:rsidR="0059763B" w:rsidRDefault="0059763B" w:rsidP="0059763B">
      <w:pPr>
        <w:ind w:firstLine="567"/>
        <w:jc w:val="both"/>
        <w:rPr>
          <w:rFonts w:eastAsia="Times New Roman"/>
          <w:lang w:val="ru-RU"/>
        </w:rPr>
      </w:pPr>
    </w:p>
    <w:p w:rsidR="0059763B" w:rsidRDefault="0059763B" w:rsidP="0059763B">
      <w:pPr>
        <w:ind w:firstLine="567"/>
        <w:jc w:val="both"/>
        <w:rPr>
          <w:rFonts w:eastAsia="Times New Roman"/>
          <w:lang w:val="ru-RU"/>
        </w:rPr>
      </w:pPr>
    </w:p>
    <w:p w:rsidR="0059763B" w:rsidRDefault="0059763B" w:rsidP="0059763B">
      <w:pPr>
        <w:ind w:firstLine="567"/>
        <w:jc w:val="both"/>
        <w:rPr>
          <w:rFonts w:eastAsia="Times New Roman"/>
          <w:lang w:val="ru-RU"/>
        </w:rPr>
      </w:pPr>
    </w:p>
    <w:p w:rsidR="0059763B" w:rsidRPr="00B85F5D" w:rsidRDefault="0059763B" w:rsidP="0059763B">
      <w:pPr>
        <w:ind w:firstLine="567"/>
        <w:jc w:val="both"/>
        <w:rPr>
          <w:rFonts w:eastAsia="Times New Roman"/>
          <w:lang w:val="ru-RU"/>
        </w:rPr>
      </w:pPr>
    </w:p>
    <w:p w:rsidR="0059763B" w:rsidRPr="00B85F5D" w:rsidRDefault="0059763B" w:rsidP="0059763B">
      <w:pPr>
        <w:pStyle w:val="ListParagraph"/>
        <w:numPr>
          <w:ilvl w:val="0"/>
          <w:numId w:val="7"/>
        </w:numPr>
        <w:tabs>
          <w:tab w:val="left" w:pos="426"/>
        </w:tabs>
        <w:spacing w:before="120"/>
        <w:ind w:left="0" w:firstLine="357"/>
        <w:contextualSpacing w:val="0"/>
        <w:jc w:val="both"/>
        <w:rPr>
          <w:rFonts w:eastAsia="Times New Roman"/>
          <w:lang w:val="ru-RU"/>
        </w:rPr>
      </w:pPr>
      <w:r w:rsidRPr="00B85F5D">
        <w:rPr>
          <w:rFonts w:eastAsia="Times New Roman"/>
          <w:lang w:val="ru-RU"/>
        </w:rPr>
        <w:lastRenderedPageBreak/>
        <w:t xml:space="preserve">Тарифы на отключение </w:t>
      </w:r>
      <w:r w:rsidRPr="00B85F5D">
        <w:rPr>
          <w:rFonts w:eastAsia="Times New Roman" w:cs="Times New Roman"/>
          <w:lang w:val="ru-RU" w:eastAsia="ro-RO"/>
        </w:rPr>
        <w:t xml:space="preserve">электроцентрали или </w:t>
      </w:r>
      <w:r w:rsidRPr="00B85F5D">
        <w:rPr>
          <w:rFonts w:eastAsia="Times New Roman"/>
          <w:lang w:val="ru-RU"/>
        </w:rPr>
        <w:t>электроустановки от электр</w:t>
      </w:r>
      <w:r>
        <w:rPr>
          <w:rFonts w:eastAsia="Times New Roman"/>
          <w:lang w:val="ru-RU"/>
        </w:rPr>
        <w:t xml:space="preserve">ической </w:t>
      </w:r>
      <w:r w:rsidRPr="00B85F5D">
        <w:rPr>
          <w:rFonts w:eastAsia="Times New Roman"/>
          <w:lang w:val="ru-RU"/>
        </w:rPr>
        <w:t xml:space="preserve">сети по </w:t>
      </w:r>
      <w:r>
        <w:rPr>
          <w:rFonts w:eastAsia="Times New Roman"/>
          <w:lang w:val="ru-RU"/>
        </w:rPr>
        <w:t>заявке</w:t>
      </w:r>
      <w:r w:rsidRPr="00B85F5D">
        <w:rPr>
          <w:rFonts w:eastAsia="Times New Roman"/>
          <w:lang w:val="ru-RU"/>
        </w:rPr>
        <w:t xml:space="preserve"> производителя или конечного потребителя, определяются по формуле:</w:t>
      </w:r>
    </w:p>
    <w:p w:rsidR="0059763B" w:rsidRPr="00B85F5D" w:rsidRDefault="0059763B" w:rsidP="0059763B">
      <w:pPr>
        <w:ind w:firstLine="709"/>
        <w:jc w:val="both"/>
        <w:rPr>
          <w:rFonts w:eastAsia="Times New Roman"/>
          <w:lang w:val="ru-RU"/>
        </w:rPr>
      </w:pPr>
    </w:p>
    <w:p w:rsidR="0059763B" w:rsidRPr="00B85F5D" w:rsidRDefault="0059763B" w:rsidP="0059763B">
      <w:pPr>
        <w:ind w:firstLine="709"/>
        <w:jc w:val="center"/>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TSA</m:t>
            </m:r>
          </m:e>
          <m:sub>
            <m:r>
              <m:rPr>
                <m:sty m:val="bi"/>
              </m:rPr>
              <w:rPr>
                <w:rFonts w:ascii="Cambria Math" w:eastAsia="Times New Roman" w:hAnsi="Cambria Math"/>
                <w:lang w:val="ru-RU"/>
              </w:rPr>
              <m:t>d</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d</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d</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d</m:t>
                </m:r>
              </m:sub>
            </m:sSub>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(7)</w:t>
      </w:r>
    </w:p>
    <w:p w:rsidR="0059763B" w:rsidRPr="00B85F5D" w:rsidRDefault="0059763B" w:rsidP="0059763B">
      <w:pPr>
        <w:tabs>
          <w:tab w:val="left" w:pos="567"/>
        </w:tabs>
        <w:spacing w:before="120"/>
        <w:jc w:val="both"/>
        <w:rPr>
          <w:rFonts w:eastAsia="Times New Roman"/>
          <w:lang w:val="ru-RU"/>
        </w:rPr>
      </w:pPr>
      <w:r w:rsidRPr="00B85F5D">
        <w:rPr>
          <w:rFonts w:eastAsia="Times New Roman"/>
          <w:lang w:val="ru-RU"/>
        </w:rPr>
        <w:tab/>
        <w:t xml:space="preserve">где: </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d</m:t>
            </m:r>
          </m:sub>
        </m:sSub>
      </m:oMath>
      <w:r w:rsidRPr="00B85F5D">
        <w:rPr>
          <w:rFonts w:eastAsia="Times New Roman"/>
          <w:b/>
          <w:lang w:val="ru-RU"/>
        </w:rPr>
        <w:t xml:space="preserve"> – </w:t>
      </w:r>
      <w:r w:rsidRPr="0041233A">
        <w:rPr>
          <w:rFonts w:eastAsia="Times New Roman"/>
          <w:lang w:val="ru-RU"/>
        </w:rPr>
        <w:t>это</w:t>
      </w:r>
      <w:r w:rsidRPr="00B85F5D">
        <w:rPr>
          <w:rFonts w:eastAsia="Times New Roman"/>
          <w:lang w:val="ru-RU"/>
        </w:rPr>
        <w:t xml:space="preserve"> 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понесенные</w:t>
      </w:r>
      <w:r w:rsidRPr="00B85F5D">
        <w:rPr>
          <w:rFonts w:eastAsia="Times New Roman"/>
          <w:lang w:val="ru-RU"/>
        </w:rPr>
        <w:t xml:space="preserve"> при отключении электроцентрали или  электроустановки от электр</w:t>
      </w:r>
      <w:r>
        <w:rPr>
          <w:rFonts w:eastAsia="Times New Roman"/>
          <w:lang w:val="ru-RU"/>
        </w:rPr>
        <w:t xml:space="preserve">ической </w:t>
      </w:r>
      <w:r w:rsidRPr="00B85F5D">
        <w:rPr>
          <w:rFonts w:eastAsia="Times New Roman"/>
          <w:lang w:val="ru-RU"/>
        </w:rPr>
        <w:t>сети, необходимые для выполнения соответствующих работ по отключению;</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d</m:t>
            </m:r>
          </m:sub>
        </m:sSub>
      </m:oMath>
      <w:r w:rsidRPr="00B85F5D">
        <w:rPr>
          <w:rFonts w:eastAsia="Times New Roman"/>
          <w:b/>
          <w:lang w:val="ru-RU"/>
        </w:rPr>
        <w:t>–</w:t>
      </w:r>
      <w:r w:rsidRPr="00B85F5D">
        <w:rPr>
          <w:rFonts w:eastAsia="Times New Roman"/>
          <w:lang w:val="ru-RU"/>
        </w:rPr>
        <w:t>расходы на использование необходимых транспортных средств, машин и механизмов при  отключении электроцентрали или электроустановки от электр</w:t>
      </w:r>
      <w:r>
        <w:rPr>
          <w:rFonts w:eastAsia="Times New Roman"/>
          <w:lang w:val="ru-RU"/>
        </w:rPr>
        <w:t xml:space="preserve">ической </w:t>
      </w:r>
      <w:r w:rsidRPr="00B85F5D">
        <w:rPr>
          <w:rFonts w:eastAsia="Times New Roman"/>
          <w:lang w:val="ru-RU"/>
        </w:rPr>
        <w:t xml:space="preserve">сети по </w:t>
      </w:r>
      <w:r>
        <w:rPr>
          <w:rFonts w:eastAsia="Times New Roman"/>
          <w:lang w:val="ru-RU"/>
        </w:rPr>
        <w:t>заявке</w:t>
      </w:r>
      <w:r w:rsidRPr="00B85F5D">
        <w:rPr>
          <w:rFonts w:eastAsia="Times New Roman"/>
          <w:lang w:val="ru-RU"/>
        </w:rPr>
        <w:t xml:space="preserve"> производителя, конечного потребителя, включая стоимость топлива, и</w:t>
      </w:r>
      <w:r>
        <w:rPr>
          <w:rFonts w:eastAsia="Times New Roman"/>
          <w:lang w:val="ru-RU"/>
        </w:rPr>
        <w:t>зрасходованного</w:t>
      </w:r>
      <w:r w:rsidRPr="00B85F5D">
        <w:rPr>
          <w:rFonts w:eastAsia="Times New Roman"/>
          <w:lang w:val="ru-RU"/>
        </w:rPr>
        <w:t xml:space="preserve"> при проезде персонала системного оператора;</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d</m:t>
            </m:r>
          </m:sub>
        </m:sSub>
      </m:oMath>
      <w:r w:rsidRPr="00B85F5D">
        <w:rPr>
          <w:rFonts w:eastAsia="Times New Roman"/>
          <w:b/>
          <w:lang w:val="ru-RU"/>
        </w:rPr>
        <w:t>–</w:t>
      </w:r>
      <w:r w:rsidRPr="00B85F5D">
        <w:rPr>
          <w:rFonts w:eastAsia="Times New Roman"/>
          <w:lang w:val="ru-RU"/>
        </w:rPr>
        <w:t xml:space="preserve">расходы системного оператора на </w:t>
      </w:r>
      <w:r w:rsidRPr="00AD0E82">
        <w:rPr>
          <w:rFonts w:eastAsia="Times New Roman"/>
          <w:lang w:val="ru-RU"/>
        </w:rPr>
        <w:t xml:space="preserve">непосредственно задействованный </w:t>
      </w:r>
      <w:r w:rsidRPr="00B85F5D">
        <w:rPr>
          <w:rFonts w:eastAsia="Times New Roman"/>
          <w:lang w:val="ru-RU"/>
        </w:rPr>
        <w:t xml:space="preserve">персонал, </w:t>
      </w:r>
      <w:r w:rsidRPr="00B85F5D">
        <w:rPr>
          <w:lang w:val="ru-RU"/>
        </w:rPr>
        <w:t>в предоставлении</w:t>
      </w:r>
      <w:r w:rsidRPr="00B85F5D">
        <w:rPr>
          <w:rFonts w:eastAsia="Times New Roman"/>
          <w:lang w:val="ru-RU"/>
        </w:rPr>
        <w:t xml:space="preserve"> услуги по отключению электроцентрали или электроустановки конечного потребителя от электр</w:t>
      </w:r>
      <w:r>
        <w:rPr>
          <w:rFonts w:eastAsia="Times New Roman"/>
          <w:lang w:val="ru-RU"/>
        </w:rPr>
        <w:t xml:space="preserve">ической </w:t>
      </w:r>
      <w:r w:rsidRPr="00B85F5D">
        <w:rPr>
          <w:rFonts w:eastAsia="Times New Roman"/>
          <w:lang w:val="ru-RU"/>
        </w:rPr>
        <w:t xml:space="preserve">сети. При определении расходов на персонал </w:t>
      </w:r>
      <w:r w:rsidRPr="00B85F5D">
        <w:rPr>
          <w:lang w:val="ru-RU"/>
        </w:rPr>
        <w:t xml:space="preserve">учитывается время проезда персонала системного оператора </w:t>
      </w:r>
      <w:r w:rsidRPr="00B85F5D">
        <w:rPr>
          <w:rFonts w:eastAsia="Times New Roman"/>
          <w:lang w:val="ru-RU"/>
        </w:rPr>
        <w:t>до места</w:t>
      </w:r>
      <w:r w:rsidRPr="00B85F5D">
        <w:rPr>
          <w:rFonts w:eastAsia="Times New Roman"/>
          <w:bCs/>
          <w:lang w:val="ru-RU"/>
        </w:rPr>
        <w:t xml:space="preserve">, где должна быть оказана дополнительная услуга, время выполнения работ по отключению,  </w:t>
      </w:r>
      <w:r w:rsidRPr="00B85F5D">
        <w:rPr>
          <w:rFonts w:eastAsia="Times New Roman"/>
          <w:lang w:val="ru-RU"/>
        </w:rPr>
        <w:t>время составления акта отключения.</w:t>
      </w:r>
    </w:p>
    <w:p w:rsidR="0059763B" w:rsidRPr="00B85F5D" w:rsidRDefault="0059763B" w:rsidP="0059763B">
      <w:pPr>
        <w:pStyle w:val="ListParagraph"/>
        <w:numPr>
          <w:ilvl w:val="0"/>
          <w:numId w:val="7"/>
        </w:numPr>
        <w:tabs>
          <w:tab w:val="left" w:pos="851"/>
        </w:tabs>
        <w:spacing w:before="120"/>
        <w:ind w:left="0" w:firstLine="426"/>
        <w:contextualSpacing w:val="0"/>
        <w:jc w:val="both"/>
        <w:rPr>
          <w:rFonts w:eastAsia="Times New Roman"/>
          <w:lang w:val="ru-RU"/>
        </w:rPr>
      </w:pPr>
      <w:r w:rsidRPr="00B85F5D">
        <w:rPr>
          <w:rFonts w:eastAsia="Times New Roman"/>
          <w:lang w:val="ru-RU"/>
        </w:rPr>
        <w:t>Тарифы на повторное подключение к электр</w:t>
      </w:r>
      <w:r>
        <w:rPr>
          <w:rFonts w:eastAsia="Times New Roman"/>
          <w:lang w:val="ru-RU"/>
        </w:rPr>
        <w:t xml:space="preserve">ической </w:t>
      </w:r>
      <w:r w:rsidRPr="00B85F5D">
        <w:rPr>
          <w:rFonts w:eastAsia="Times New Roman"/>
          <w:lang w:val="ru-RU"/>
        </w:rPr>
        <w:t xml:space="preserve">сети </w:t>
      </w:r>
      <w:r w:rsidRPr="00B85F5D">
        <w:rPr>
          <w:rFonts w:eastAsia="Times New Roman" w:cs="Times New Roman"/>
          <w:lang w:val="ru-RU" w:eastAsia="ro-RO"/>
        </w:rPr>
        <w:t>электроцентрали, которая принадлежит  производителю, или э</w:t>
      </w:r>
      <w:r w:rsidRPr="00B85F5D">
        <w:rPr>
          <w:rFonts w:eastAsia="Times New Roman"/>
          <w:lang w:val="ru-RU"/>
        </w:rPr>
        <w:t xml:space="preserve">лектроустановки, которая была отключена ранее по </w:t>
      </w:r>
      <w:r>
        <w:rPr>
          <w:rFonts w:eastAsia="Times New Roman"/>
          <w:lang w:val="ru-RU"/>
        </w:rPr>
        <w:t>заявке</w:t>
      </w:r>
      <w:r w:rsidRPr="00B85F5D">
        <w:rPr>
          <w:rFonts w:eastAsia="Times New Roman"/>
          <w:lang w:val="ru-RU"/>
        </w:rPr>
        <w:t xml:space="preserve"> производителя или конечного потребителя,  определяются по формуле:</w:t>
      </w:r>
    </w:p>
    <w:p w:rsidR="0059763B" w:rsidRPr="00B85F5D" w:rsidRDefault="0059763B" w:rsidP="0059763B">
      <w:pPr>
        <w:jc w:val="both"/>
        <w:rPr>
          <w:rFonts w:eastAsia="Times New Roman"/>
          <w:lang w:val="ru-RU"/>
        </w:rPr>
      </w:pPr>
    </w:p>
    <w:p w:rsidR="0059763B" w:rsidRPr="00B85F5D" w:rsidRDefault="0059763B" w:rsidP="0059763B">
      <w:pPr>
        <w:tabs>
          <w:tab w:val="left" w:pos="1134"/>
        </w:tabs>
        <w:jc w:val="center"/>
        <w:rPr>
          <w:rFonts w:eastAsia="Times New Roman"/>
          <w:b/>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TSA</m:t>
            </m:r>
          </m:e>
          <m:sub>
            <m:r>
              <m:rPr>
                <m:sty m:val="bi"/>
              </m:rPr>
              <w:rPr>
                <w:rFonts w:ascii="Cambria Math" w:eastAsia="Times New Roman" w:hAnsi="Cambria Math"/>
                <w:lang w:val="ru-RU"/>
              </w:rPr>
              <m:t>rs</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rs</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rs</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rs</m:t>
                </m:r>
              </m:sub>
            </m:sSub>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(8)</w:t>
      </w:r>
    </w:p>
    <w:p w:rsidR="0059763B" w:rsidRPr="00B85F5D" w:rsidRDefault="0059763B" w:rsidP="0059763B">
      <w:pPr>
        <w:tabs>
          <w:tab w:val="left" w:pos="567"/>
        </w:tabs>
        <w:spacing w:before="120"/>
        <w:jc w:val="both"/>
        <w:rPr>
          <w:rFonts w:eastAsia="Times New Roman"/>
          <w:lang w:val="ru-RU"/>
        </w:rPr>
      </w:pPr>
      <w:r w:rsidRPr="00B85F5D">
        <w:rPr>
          <w:rFonts w:eastAsia="Times New Roman"/>
          <w:lang w:val="ru-RU"/>
        </w:rPr>
        <w:tab/>
        <w:t>где:</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rs</m:t>
            </m:r>
          </m:sub>
        </m:sSub>
      </m:oMath>
      <w:proofErr w:type="gramStart"/>
      <w:r w:rsidRPr="00B85F5D">
        <w:rPr>
          <w:rFonts w:eastAsia="Times New Roman"/>
          <w:lang w:val="ru-RU"/>
        </w:rPr>
        <w:t xml:space="preserve">– 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понесенные</w:t>
      </w:r>
      <w:r w:rsidRPr="00B85F5D">
        <w:rPr>
          <w:rFonts w:eastAsia="Times New Roman"/>
          <w:lang w:val="ru-RU"/>
        </w:rPr>
        <w:t xml:space="preserve"> при повторном подключению электроцентрали или электроустановки к электр</w:t>
      </w:r>
      <w:r>
        <w:rPr>
          <w:rFonts w:eastAsia="Times New Roman"/>
          <w:lang w:val="ru-RU"/>
        </w:rPr>
        <w:t xml:space="preserve">ической </w:t>
      </w:r>
      <w:r w:rsidRPr="00B85F5D">
        <w:rPr>
          <w:rFonts w:eastAsia="Times New Roman"/>
          <w:lang w:val="ru-RU"/>
        </w:rPr>
        <w:t xml:space="preserve">сети,  а именно стоимость пломбы и других материалов, необходимых и использованных при </w:t>
      </w:r>
      <w:r>
        <w:rPr>
          <w:rFonts w:eastAsia="Times New Roman"/>
          <w:lang w:val="ru-RU"/>
        </w:rPr>
        <w:t>проведении</w:t>
      </w:r>
      <w:r w:rsidRPr="00B85F5D">
        <w:rPr>
          <w:rFonts w:eastAsia="Times New Roman"/>
          <w:lang w:val="ru-RU"/>
        </w:rPr>
        <w:t xml:space="preserve"> работ по повторному подключению к электр</w:t>
      </w:r>
      <w:r>
        <w:rPr>
          <w:rFonts w:eastAsia="Times New Roman"/>
          <w:lang w:val="ru-RU"/>
        </w:rPr>
        <w:t xml:space="preserve">ической </w:t>
      </w:r>
      <w:r w:rsidRPr="00B85F5D">
        <w:rPr>
          <w:rFonts w:eastAsia="Times New Roman"/>
          <w:lang w:val="ru-RU"/>
        </w:rPr>
        <w:t>сети;</w:t>
      </w:r>
      <w:proofErr w:type="gramEnd"/>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rs</m:t>
            </m:r>
          </m:sub>
        </m:sSub>
      </m:oMath>
      <w:r w:rsidRPr="00B85F5D">
        <w:rPr>
          <w:rFonts w:eastAsia="Times New Roman"/>
          <w:lang w:val="ru-RU"/>
        </w:rPr>
        <w:t xml:space="preserve"> – расходы на использование необходимых транспортных средств, машин и механизмов при повторном подключении к электр</w:t>
      </w:r>
      <w:r>
        <w:rPr>
          <w:rFonts w:eastAsia="Times New Roman"/>
          <w:lang w:val="ru-RU"/>
        </w:rPr>
        <w:t xml:space="preserve">ической </w:t>
      </w:r>
      <w:r w:rsidRPr="00B85F5D">
        <w:rPr>
          <w:rFonts w:eastAsia="Times New Roman"/>
          <w:lang w:val="ru-RU"/>
        </w:rPr>
        <w:t xml:space="preserve">сети электроцентрали или электроустановки, которая была отключена ранее по </w:t>
      </w:r>
      <w:r>
        <w:rPr>
          <w:rFonts w:eastAsia="Times New Roman"/>
          <w:lang w:val="ru-RU"/>
        </w:rPr>
        <w:t>заявке</w:t>
      </w:r>
      <w:r w:rsidRPr="00B85F5D">
        <w:rPr>
          <w:rFonts w:eastAsia="Times New Roman"/>
          <w:lang w:val="ru-RU"/>
        </w:rPr>
        <w:t xml:space="preserve"> производителя, конечного потребителя, включая стоимость топлива;</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rs</m:t>
            </m:r>
          </m:sub>
        </m:sSub>
      </m:oMath>
      <w:r w:rsidRPr="00B85F5D">
        <w:rPr>
          <w:rFonts w:eastAsia="Times New Roman"/>
          <w:lang w:val="ru-RU"/>
        </w:rPr>
        <w:t>– расходы системного оператора на персонал, непосредственно задействованный в предоставлении услуги по повторному подключению электроцентрали или электроустановки к электр</w:t>
      </w:r>
      <w:r>
        <w:rPr>
          <w:rFonts w:eastAsia="Times New Roman"/>
          <w:lang w:val="ru-RU"/>
        </w:rPr>
        <w:t xml:space="preserve">ической </w:t>
      </w:r>
      <w:r w:rsidRPr="00B85F5D">
        <w:rPr>
          <w:rFonts w:eastAsia="Times New Roman"/>
          <w:lang w:val="ru-RU"/>
        </w:rPr>
        <w:t>сети. При определении расходов на персонал учитывается время проезда персонала системного оператора до места, где должна быть оказана дополнительная услуга, время выполнения работ по повторному подключению к электр</w:t>
      </w:r>
      <w:r>
        <w:rPr>
          <w:rFonts w:eastAsia="Times New Roman"/>
          <w:lang w:val="ru-RU"/>
        </w:rPr>
        <w:t xml:space="preserve">ической </w:t>
      </w:r>
      <w:r w:rsidRPr="00B85F5D">
        <w:rPr>
          <w:rFonts w:eastAsia="Times New Roman"/>
          <w:lang w:val="ru-RU"/>
        </w:rPr>
        <w:t>сети, время наложения пломбы, при необходимости, время, необходимое для составления акта повторного подключения;</w:t>
      </w:r>
    </w:p>
    <w:p w:rsidR="0059763B" w:rsidRPr="00B85F5D" w:rsidRDefault="0059763B" w:rsidP="0059763B">
      <w:pPr>
        <w:pStyle w:val="ListParagraph"/>
        <w:numPr>
          <w:ilvl w:val="0"/>
          <w:numId w:val="7"/>
        </w:numPr>
        <w:spacing w:before="120"/>
        <w:ind w:left="142" w:firstLine="215"/>
        <w:contextualSpacing w:val="0"/>
        <w:jc w:val="both"/>
        <w:rPr>
          <w:rFonts w:eastAsia="Times New Roman"/>
          <w:lang w:val="ru-RU"/>
        </w:rPr>
      </w:pPr>
      <w:r w:rsidRPr="00B85F5D">
        <w:rPr>
          <w:rFonts w:eastAsia="Times New Roman"/>
          <w:lang w:val="ru-RU"/>
        </w:rPr>
        <w:t xml:space="preserve">Тарифы на переустановку измерительного оборудования по </w:t>
      </w:r>
      <w:r>
        <w:rPr>
          <w:rFonts w:eastAsia="Times New Roman"/>
          <w:lang w:val="ru-RU"/>
        </w:rPr>
        <w:t>заявке</w:t>
      </w:r>
      <w:r w:rsidRPr="00B85F5D">
        <w:rPr>
          <w:rFonts w:eastAsia="Times New Roman"/>
          <w:lang w:val="ru-RU"/>
        </w:rPr>
        <w:t xml:space="preserve"> конечного потребителя, производителя,  или в случае повторного отказа конечного потребителя, производителя разрешить доступ персоналу системного оператора для снятия показаний измерительного оборудования, для проверки измерительного оборудования и других установок, принадлежащих системному оператору,  определяются по следующей формуле:</w:t>
      </w:r>
    </w:p>
    <w:p w:rsidR="0059763B" w:rsidRPr="00B85F5D" w:rsidRDefault="0059763B" w:rsidP="0059763B">
      <w:pPr>
        <w:pStyle w:val="ListParagraph"/>
        <w:ind w:left="0"/>
        <w:jc w:val="both"/>
        <w:rPr>
          <w:rFonts w:eastAsia="Times New Roman"/>
          <w:lang w:val="ru-RU"/>
        </w:rPr>
      </w:pPr>
    </w:p>
    <w:p w:rsidR="0059763B" w:rsidRPr="00B85F5D" w:rsidRDefault="0059763B" w:rsidP="0059763B">
      <w:pPr>
        <w:pStyle w:val="ListParagraph"/>
        <w:ind w:left="360"/>
        <w:jc w:val="center"/>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TSA</m:t>
            </m:r>
          </m:e>
          <m:sub>
            <m:r>
              <m:rPr>
                <m:sty m:val="bi"/>
              </m:rPr>
              <w:rPr>
                <w:rFonts w:ascii="Cambria Math" w:eastAsia="Times New Roman" w:hAnsi="Cambria Math"/>
                <w:lang w:val="ru-RU"/>
              </w:rPr>
              <m:t>rpl</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rpl</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rpl</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ren</m:t>
                </m:r>
              </m:sub>
            </m:sSub>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oMath>
      <w:r w:rsidRPr="00B85F5D">
        <w:rPr>
          <w:rFonts w:eastAsia="Times New Roman"/>
          <w:lang w:val="ru-RU"/>
        </w:rPr>
        <w:t xml:space="preserve">         (9)</w:t>
      </w:r>
    </w:p>
    <w:p w:rsidR="0059763B" w:rsidRPr="00B85F5D" w:rsidRDefault="0059763B" w:rsidP="0059763B">
      <w:pPr>
        <w:ind w:firstLine="567"/>
        <w:jc w:val="both"/>
        <w:rPr>
          <w:rFonts w:eastAsia="Times New Roman"/>
          <w:lang w:val="ru-RU"/>
        </w:rPr>
      </w:pPr>
      <w:r w:rsidRPr="00B85F5D">
        <w:rPr>
          <w:rFonts w:eastAsia="Times New Roman"/>
          <w:lang w:val="ru-RU"/>
        </w:rPr>
        <w:t>где:</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rpl</m:t>
            </m:r>
          </m:sub>
        </m:sSub>
      </m:oMath>
      <w:r w:rsidRPr="00B85F5D">
        <w:rPr>
          <w:rFonts w:eastAsia="Times New Roman"/>
          <w:lang w:val="ru-RU"/>
        </w:rPr>
        <w:t xml:space="preserve"> – 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понесенные</w:t>
      </w:r>
      <w:r w:rsidRPr="00B85F5D">
        <w:rPr>
          <w:rFonts w:eastAsia="Times New Roman"/>
          <w:lang w:val="ru-RU"/>
        </w:rPr>
        <w:t xml:space="preserve"> в процессе переустановки  измерительного оборудования, а именно стоимость  пломбы и других материалов, использованных при монтаже измерительного оборудования;</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rpl</m:t>
            </m:r>
          </m:sub>
        </m:sSub>
      </m:oMath>
      <w:r w:rsidRPr="00B85F5D">
        <w:rPr>
          <w:rFonts w:eastAsia="Times New Roman"/>
          <w:lang w:val="ru-RU"/>
        </w:rPr>
        <w:t>–расходы на использование транспортных сре</w:t>
      </w:r>
      <w:proofErr w:type="gramStart"/>
      <w:r w:rsidRPr="00B85F5D">
        <w:rPr>
          <w:rFonts w:eastAsia="Times New Roman"/>
          <w:lang w:val="ru-RU"/>
        </w:rPr>
        <w:t xml:space="preserve">дств </w:t>
      </w:r>
      <w:r>
        <w:rPr>
          <w:rFonts w:eastAsia="Times New Roman"/>
          <w:lang w:val="ru-RU"/>
        </w:rPr>
        <w:t>дл</w:t>
      </w:r>
      <w:proofErr w:type="gramEnd"/>
      <w:r>
        <w:rPr>
          <w:rFonts w:eastAsia="Times New Roman"/>
          <w:lang w:val="ru-RU"/>
        </w:rPr>
        <w:t>я</w:t>
      </w:r>
      <w:r w:rsidRPr="00B85F5D">
        <w:rPr>
          <w:rFonts w:eastAsia="Times New Roman"/>
          <w:lang w:val="ru-RU"/>
        </w:rPr>
        <w:t xml:space="preserve"> проезд</w:t>
      </w:r>
      <w:r>
        <w:rPr>
          <w:rFonts w:eastAsia="Times New Roman"/>
          <w:lang w:val="ru-RU"/>
        </w:rPr>
        <w:t>а</w:t>
      </w:r>
      <w:r w:rsidRPr="00B85F5D">
        <w:rPr>
          <w:rFonts w:eastAsia="Times New Roman"/>
          <w:lang w:val="ru-RU"/>
        </w:rPr>
        <w:t xml:space="preserve"> персонала до места предоставления данной услуги, машин и механизмов, использованных в процессе </w:t>
      </w:r>
      <w:r w:rsidRPr="00B85F5D">
        <w:rPr>
          <w:rFonts w:eastAsia="Times New Roman"/>
          <w:lang w:val="ru-RU"/>
        </w:rPr>
        <w:lastRenderedPageBreak/>
        <w:t>переустановки  измерительного оборудования;</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rpl</m:t>
            </m:r>
          </m:sub>
        </m:sSub>
      </m:oMath>
      <w:r w:rsidRPr="00B85F5D">
        <w:rPr>
          <w:rFonts w:eastAsia="Times New Roman"/>
          <w:lang w:val="ru-RU"/>
        </w:rPr>
        <w:t xml:space="preserve">–расходы системного оператора на </w:t>
      </w:r>
      <w:r w:rsidRPr="00183231">
        <w:rPr>
          <w:rFonts w:eastAsia="Times New Roman"/>
          <w:lang w:val="ru-RU"/>
        </w:rPr>
        <w:t xml:space="preserve">непосредственно задействованный </w:t>
      </w:r>
      <w:r w:rsidRPr="00B85F5D">
        <w:rPr>
          <w:rFonts w:eastAsia="Times New Roman"/>
          <w:lang w:val="ru-RU"/>
        </w:rPr>
        <w:t>персонал, в предоставлении услуги по переустановке измерительного оборудования. При определении расходов на персонал учитывается время проезда персонала системного оператора до места потребления, где должна быть оказана дополнительная услуга, время выполнения работ по переустановке измерительного оборудования, время наложения пломбы, время, необходимое для составления акта  сдачи в эксплуатацию измерительного оборудования;</w:t>
      </w:r>
      <w:r>
        <w:rPr>
          <w:rFonts w:eastAsia="Times New Roman"/>
          <w:lang w:val="ru-RU"/>
        </w:rPr>
        <w:t xml:space="preserve"> </w:t>
      </w:r>
    </w:p>
    <w:p w:rsidR="0059763B" w:rsidRPr="00B85F5D" w:rsidRDefault="0059763B" w:rsidP="0059763B">
      <w:pPr>
        <w:pStyle w:val="ListParagraph"/>
        <w:numPr>
          <w:ilvl w:val="0"/>
          <w:numId w:val="7"/>
        </w:numPr>
        <w:spacing w:before="120"/>
        <w:ind w:left="0" w:firstLine="284"/>
        <w:contextualSpacing w:val="0"/>
        <w:jc w:val="both"/>
        <w:rPr>
          <w:rFonts w:eastAsia="Times New Roman"/>
          <w:lang w:val="ru-RU"/>
        </w:rPr>
      </w:pPr>
      <w:r w:rsidRPr="00B85F5D">
        <w:rPr>
          <w:rFonts w:eastAsia="Times New Roman"/>
          <w:lang w:val="ru-RU"/>
        </w:rPr>
        <w:t xml:space="preserve">Тарифы на подачу напряжения на электроустановки или электроцентрали в случае, когда выполнение установки </w:t>
      </w:r>
      <w:r>
        <w:rPr>
          <w:rFonts w:eastAsia="Times New Roman"/>
          <w:lang w:val="ru-RU"/>
        </w:rPr>
        <w:t xml:space="preserve">подключения </w:t>
      </w:r>
      <w:r w:rsidRPr="00B85F5D">
        <w:rPr>
          <w:rFonts w:eastAsia="Times New Roman"/>
          <w:lang w:val="ru-RU"/>
        </w:rPr>
        <w:t>обеспечивается авторизованным электриком,  определяются по следующей формуле:</w:t>
      </w:r>
    </w:p>
    <w:p w:rsidR="0059763B" w:rsidRPr="00B85F5D" w:rsidRDefault="0059763B" w:rsidP="0059763B">
      <w:pPr>
        <w:spacing w:before="120"/>
        <w:jc w:val="center"/>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TSA</m:t>
            </m:r>
          </m:e>
          <m:sub>
            <m:r>
              <m:rPr>
                <m:sty m:val="bi"/>
              </m:rPr>
              <w:rPr>
                <w:rFonts w:ascii="Cambria Math" w:eastAsia="Times New Roman" w:hAnsi="Cambria Math"/>
                <w:lang w:val="ru-RU"/>
              </w:rPr>
              <m:t>pt</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pt</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pt</m:t>
                </m:r>
              </m:sub>
            </m:sSub>
            <m:r>
              <m:rPr>
                <m:sty m:val="bi"/>
              </m:rPr>
              <w:rPr>
                <w:rFonts w:ascii="Cambria Math" w:eastAsia="Times New Roman" w:hAnsi="Cambria Math"/>
                <w:lang w:val="ru-RU"/>
              </w:rPr>
              <m:t>+</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pt</m:t>
                </m:r>
              </m:sub>
            </m:sSub>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(10)</w:t>
      </w:r>
    </w:p>
    <w:p w:rsidR="0059763B" w:rsidRPr="00B85F5D" w:rsidRDefault="0059763B" w:rsidP="0059763B">
      <w:pPr>
        <w:ind w:firstLine="567"/>
        <w:rPr>
          <w:rFonts w:eastAsia="Times New Roman"/>
          <w:lang w:val="ru-RU"/>
        </w:rPr>
      </w:pPr>
      <w:r w:rsidRPr="00B85F5D">
        <w:rPr>
          <w:rFonts w:eastAsia="Times New Roman"/>
          <w:lang w:val="ru-RU"/>
        </w:rPr>
        <w:t>где:</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pt</m:t>
            </m:r>
          </m:sub>
        </m:sSub>
      </m:oMath>
      <w:r w:rsidRPr="00B85F5D">
        <w:rPr>
          <w:rFonts w:eastAsia="Times New Roman"/>
          <w:lang w:val="ru-RU"/>
        </w:rPr>
        <w:t xml:space="preserve"> – 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понесенные</w:t>
      </w:r>
      <w:r w:rsidRPr="00B85F5D">
        <w:rPr>
          <w:rFonts w:eastAsia="Times New Roman"/>
          <w:lang w:val="ru-RU"/>
        </w:rPr>
        <w:t xml:space="preserve"> при подключении установки </w:t>
      </w:r>
      <w:r w:rsidRPr="00183231">
        <w:rPr>
          <w:rFonts w:eastAsia="Times New Roman"/>
          <w:lang w:val="ru-RU"/>
        </w:rPr>
        <w:t xml:space="preserve">подключения </w:t>
      </w:r>
      <w:r w:rsidRPr="00B85F5D">
        <w:rPr>
          <w:rFonts w:eastAsia="Times New Roman"/>
          <w:lang w:val="ru-RU"/>
        </w:rPr>
        <w:t>к электр</w:t>
      </w:r>
      <w:r>
        <w:rPr>
          <w:rFonts w:eastAsia="Times New Roman"/>
          <w:lang w:val="ru-RU"/>
        </w:rPr>
        <w:t xml:space="preserve">ической </w:t>
      </w:r>
      <w:r w:rsidRPr="00B85F5D">
        <w:rPr>
          <w:rFonts w:eastAsia="Times New Roman"/>
          <w:lang w:val="ru-RU"/>
        </w:rPr>
        <w:t xml:space="preserve">сети, а именно стоимость необходимых материалов для подключения  установки </w:t>
      </w:r>
      <w:r w:rsidRPr="00183231">
        <w:rPr>
          <w:rFonts w:eastAsia="Times New Roman"/>
          <w:lang w:val="ru-RU"/>
        </w:rPr>
        <w:t>подключения</w:t>
      </w:r>
      <w:r w:rsidRPr="00B85F5D">
        <w:rPr>
          <w:rFonts w:eastAsia="Times New Roman"/>
          <w:lang w:val="ru-RU"/>
        </w:rPr>
        <w:t xml:space="preserve"> к электросети;</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 xml:space="preserve">pt </m:t>
            </m:r>
          </m:sub>
        </m:sSub>
      </m:oMath>
      <w:r w:rsidRPr="00B85F5D">
        <w:rPr>
          <w:rFonts w:eastAsia="Times New Roman"/>
          <w:lang w:val="ru-RU"/>
        </w:rPr>
        <w:t xml:space="preserve">–расходы на использование необходимых транспортных средств, машин и механизмов при подключении установки </w:t>
      </w:r>
      <w:r w:rsidRPr="00183231">
        <w:rPr>
          <w:rFonts w:eastAsia="Times New Roman"/>
          <w:lang w:val="ru-RU"/>
        </w:rPr>
        <w:t xml:space="preserve">подключения </w:t>
      </w:r>
      <w:r w:rsidRPr="00B85F5D">
        <w:rPr>
          <w:rFonts w:eastAsia="Times New Roman"/>
          <w:lang w:val="ru-RU"/>
        </w:rPr>
        <w:t>к электр</w:t>
      </w:r>
      <w:r>
        <w:rPr>
          <w:rFonts w:eastAsia="Times New Roman"/>
          <w:lang w:val="ru-RU"/>
        </w:rPr>
        <w:t xml:space="preserve">ической </w:t>
      </w:r>
      <w:r w:rsidRPr="00B85F5D">
        <w:rPr>
          <w:rFonts w:eastAsia="Times New Roman"/>
          <w:lang w:val="ru-RU"/>
        </w:rPr>
        <w:t>сети, включая стоимость топлива</w:t>
      </w:r>
      <w:r>
        <w:rPr>
          <w:rFonts w:eastAsia="Times New Roman"/>
          <w:lang w:val="ru-RU"/>
        </w:rPr>
        <w:t>,</w:t>
      </w:r>
      <w:r w:rsidRPr="00B85F5D">
        <w:rPr>
          <w:rFonts w:eastAsia="Times New Roman"/>
          <w:lang w:val="ru-RU"/>
        </w:rPr>
        <w:t xml:space="preserve"> израсходованного при проезде персонала системного оператора до конечного потребителя или производителя;</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pt</m:t>
            </m:r>
          </m:sub>
        </m:sSub>
      </m:oMath>
      <w:r w:rsidRPr="00B85F5D">
        <w:rPr>
          <w:rFonts w:eastAsia="Times New Roman"/>
          <w:lang w:val="ru-RU"/>
        </w:rPr>
        <w:t xml:space="preserve"> – расходы системного оператора на </w:t>
      </w:r>
      <w:r w:rsidRPr="00183231">
        <w:rPr>
          <w:rFonts w:eastAsia="Times New Roman"/>
          <w:lang w:val="ru-RU"/>
        </w:rPr>
        <w:t xml:space="preserve">непосредственно задействованный </w:t>
      </w:r>
      <w:r w:rsidRPr="00B85F5D">
        <w:rPr>
          <w:rFonts w:eastAsia="Times New Roman"/>
          <w:lang w:val="ru-RU"/>
        </w:rPr>
        <w:t xml:space="preserve">персонал, </w:t>
      </w:r>
      <w:r w:rsidRPr="00B85F5D">
        <w:rPr>
          <w:lang w:val="ru-RU"/>
        </w:rPr>
        <w:t xml:space="preserve">в предоставлении </w:t>
      </w:r>
      <w:r w:rsidRPr="00B85F5D">
        <w:rPr>
          <w:rFonts w:eastAsia="Times New Roman"/>
          <w:lang w:val="ru-RU"/>
        </w:rPr>
        <w:t xml:space="preserve">услуги </w:t>
      </w:r>
      <w:r>
        <w:rPr>
          <w:rFonts w:eastAsia="Times New Roman"/>
          <w:lang w:val="ru-RU"/>
        </w:rPr>
        <w:t>по</w:t>
      </w:r>
      <w:r w:rsidRPr="00B85F5D">
        <w:rPr>
          <w:rFonts w:eastAsia="Times New Roman"/>
          <w:lang w:val="ru-RU"/>
        </w:rPr>
        <w:t xml:space="preserve"> подаче напряжения на электроустановки  конечного потребителя или электроцентрали, соответствующие выполнению подключения установки </w:t>
      </w:r>
      <w:r w:rsidRPr="00183231">
        <w:rPr>
          <w:rFonts w:eastAsia="Times New Roman"/>
          <w:lang w:val="ru-RU"/>
        </w:rPr>
        <w:t xml:space="preserve">подключения </w:t>
      </w:r>
      <w:r w:rsidRPr="00B85F5D">
        <w:rPr>
          <w:rFonts w:eastAsia="Times New Roman"/>
          <w:lang w:val="ru-RU"/>
        </w:rPr>
        <w:t>к электр</w:t>
      </w:r>
      <w:r>
        <w:rPr>
          <w:rFonts w:eastAsia="Times New Roman"/>
          <w:lang w:val="ru-RU"/>
        </w:rPr>
        <w:t xml:space="preserve">ической </w:t>
      </w:r>
      <w:r w:rsidRPr="00B85F5D">
        <w:rPr>
          <w:rFonts w:eastAsia="Times New Roman"/>
          <w:lang w:val="ru-RU"/>
        </w:rPr>
        <w:t>сети. При</w:t>
      </w:r>
      <w:r w:rsidRPr="00B85F5D">
        <w:rPr>
          <w:lang w:val="ru-RU"/>
        </w:rPr>
        <w:t xml:space="preserve"> определении расходов на персонал</w:t>
      </w:r>
      <w:r>
        <w:rPr>
          <w:lang w:val="ru-RU"/>
        </w:rPr>
        <w:t>,</w:t>
      </w:r>
      <w:r w:rsidRPr="00B85F5D">
        <w:rPr>
          <w:lang w:val="ru-RU"/>
        </w:rPr>
        <w:t xml:space="preserve"> учитывается время проезда персонала системного оператора до места потребления или до производителя, где должна быть оказана дополнительная услуга, время выполнения работ по подключению</w:t>
      </w:r>
      <w:r w:rsidRPr="00B85F5D">
        <w:rPr>
          <w:rFonts w:eastAsia="Times New Roman"/>
          <w:lang w:val="ru-RU"/>
        </w:rPr>
        <w:t xml:space="preserve"> установки </w:t>
      </w:r>
      <w:r w:rsidRPr="00CC00C7">
        <w:rPr>
          <w:rFonts w:eastAsia="Times New Roman"/>
          <w:lang w:val="ru-RU"/>
        </w:rPr>
        <w:t xml:space="preserve">подключения </w:t>
      </w:r>
      <w:r w:rsidRPr="00B85F5D">
        <w:rPr>
          <w:rFonts w:eastAsia="Times New Roman"/>
          <w:lang w:val="ru-RU"/>
        </w:rPr>
        <w:t>к электр</w:t>
      </w:r>
      <w:r>
        <w:rPr>
          <w:rFonts w:eastAsia="Times New Roman"/>
          <w:lang w:val="ru-RU"/>
        </w:rPr>
        <w:t xml:space="preserve">ической </w:t>
      </w:r>
      <w:r w:rsidRPr="00B85F5D">
        <w:rPr>
          <w:rFonts w:eastAsia="Times New Roman"/>
          <w:lang w:val="ru-RU"/>
        </w:rPr>
        <w:t>сети.</w:t>
      </w:r>
    </w:p>
    <w:p w:rsidR="0059763B" w:rsidRPr="00B85F5D" w:rsidRDefault="0059763B" w:rsidP="0059763B">
      <w:pPr>
        <w:ind w:firstLine="567"/>
        <w:jc w:val="both"/>
        <w:rPr>
          <w:rFonts w:eastAsia="Times New Roman"/>
          <w:lang w:val="ru-RU"/>
        </w:rPr>
      </w:pPr>
    </w:p>
    <w:p w:rsidR="0059763B" w:rsidRPr="00B85F5D" w:rsidRDefault="0059763B" w:rsidP="0059763B">
      <w:pPr>
        <w:pStyle w:val="ListParagraph"/>
        <w:numPr>
          <w:ilvl w:val="0"/>
          <w:numId w:val="7"/>
        </w:numPr>
        <w:spacing w:before="120"/>
        <w:ind w:left="0" w:firstLine="284"/>
        <w:contextualSpacing w:val="0"/>
        <w:jc w:val="both"/>
        <w:rPr>
          <w:rFonts w:eastAsia="Times New Roman"/>
          <w:lang w:val="ru-RU"/>
        </w:rPr>
      </w:pPr>
      <w:r w:rsidRPr="00B85F5D">
        <w:rPr>
          <w:rFonts w:eastAsia="Times New Roman"/>
          <w:lang w:val="ru-RU"/>
        </w:rPr>
        <w:t xml:space="preserve">Тарифы на снятие пломб с измерительного оборудования в целях проведения работ по </w:t>
      </w:r>
      <w:r>
        <w:rPr>
          <w:rFonts w:eastAsia="Times New Roman"/>
          <w:lang w:val="ru-RU"/>
        </w:rPr>
        <w:t>заявке</w:t>
      </w:r>
      <w:r w:rsidRPr="00B85F5D">
        <w:rPr>
          <w:rFonts w:eastAsia="Times New Roman"/>
          <w:lang w:val="ru-RU"/>
        </w:rPr>
        <w:t xml:space="preserve"> производителя, конечного потребителя определяется по формуле:</w:t>
      </w:r>
    </w:p>
    <w:p w:rsidR="0059763B" w:rsidRPr="00B85F5D" w:rsidRDefault="0059763B" w:rsidP="0059763B">
      <w:pPr>
        <w:tabs>
          <w:tab w:val="left" w:pos="0"/>
          <w:tab w:val="left" w:pos="851"/>
        </w:tabs>
        <w:jc w:val="both"/>
        <w:rPr>
          <w:rFonts w:eastAsia="Times New Roman"/>
          <w:b/>
          <w:lang w:val="ru-RU"/>
        </w:rPr>
      </w:pPr>
    </w:p>
    <w:p w:rsidR="0059763B" w:rsidRPr="00B85F5D" w:rsidRDefault="0059763B" w:rsidP="0059763B">
      <w:pPr>
        <w:tabs>
          <w:tab w:val="left" w:pos="0"/>
          <w:tab w:val="left" w:pos="851"/>
        </w:tabs>
        <w:jc w:val="both"/>
        <w:rPr>
          <w:rFonts w:eastAsia="Times New Roman"/>
          <w:b/>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TSA</m:t>
            </m:r>
          </m:e>
          <m:sub>
            <m:r>
              <m:rPr>
                <m:sty m:val="bi"/>
              </m:rPr>
              <w:rPr>
                <w:rFonts w:ascii="Cambria Math" w:eastAsia="Times New Roman" w:hAnsi="Cambria Math"/>
                <w:lang w:val="ru-RU"/>
              </w:rPr>
              <m:t>dsg</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dsg</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dsg</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dsg</m:t>
                </m:r>
              </m:sub>
            </m:sSub>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(11)</w:t>
      </w:r>
    </w:p>
    <w:p w:rsidR="0059763B" w:rsidRPr="00B85F5D" w:rsidRDefault="0059763B" w:rsidP="0059763B">
      <w:pPr>
        <w:tabs>
          <w:tab w:val="left" w:pos="0"/>
          <w:tab w:val="left" w:pos="567"/>
        </w:tabs>
        <w:spacing w:before="120"/>
        <w:jc w:val="both"/>
        <w:rPr>
          <w:rFonts w:eastAsia="Times New Roman"/>
          <w:lang w:val="ru-RU"/>
        </w:rPr>
      </w:pPr>
      <w:r w:rsidRPr="00B85F5D">
        <w:rPr>
          <w:rFonts w:eastAsia="Times New Roman"/>
          <w:lang w:val="ru-RU"/>
        </w:rPr>
        <w:tab/>
        <w:t xml:space="preserve">где:   </w:t>
      </w:r>
    </w:p>
    <w:p w:rsidR="0059763B" w:rsidRPr="00B85F5D" w:rsidRDefault="0059763B" w:rsidP="0059763B">
      <w:pPr>
        <w:tabs>
          <w:tab w:val="left" w:pos="0"/>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dsg</m:t>
            </m:r>
          </m:sub>
        </m:sSub>
      </m:oMath>
      <w:r w:rsidRPr="00B85F5D">
        <w:rPr>
          <w:rFonts w:eastAsia="Times New Roman"/>
          <w:b/>
          <w:lang w:val="ru-RU"/>
        </w:rPr>
        <w:t xml:space="preserve"> – </w:t>
      </w:r>
      <w:r w:rsidRPr="00B85F5D">
        <w:rPr>
          <w:rFonts w:eastAsia="Times New Roman"/>
          <w:lang w:val="ru-RU"/>
        </w:rPr>
        <w:t xml:space="preserve">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понесенные</w:t>
      </w:r>
      <w:r w:rsidRPr="00B85F5D">
        <w:rPr>
          <w:rFonts w:eastAsia="Times New Roman"/>
          <w:lang w:val="ru-RU"/>
        </w:rPr>
        <w:t xml:space="preserve"> при снятии пломб с измерительного оборудования и составлении акта снятия пломб;</w:t>
      </w:r>
    </w:p>
    <w:p w:rsidR="0059763B" w:rsidRPr="00B85F5D" w:rsidRDefault="0059763B" w:rsidP="0059763B">
      <w:pPr>
        <w:ind w:firstLine="567"/>
        <w:jc w:val="both"/>
        <w:rPr>
          <w:rFonts w:eastAsia="Times New Roman"/>
          <w:szCs w:val="21"/>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dsg</m:t>
            </m:r>
          </m:sub>
        </m:sSub>
      </m:oMath>
      <w:r w:rsidRPr="00B85F5D">
        <w:rPr>
          <w:rFonts w:eastAsia="Times New Roman"/>
          <w:b/>
          <w:lang w:val="ru-RU"/>
        </w:rPr>
        <w:t>–</w:t>
      </w:r>
      <w:r w:rsidRPr="00B85F5D">
        <w:rPr>
          <w:rFonts w:eastAsia="Times New Roman"/>
          <w:szCs w:val="21"/>
          <w:lang w:val="ru-RU"/>
        </w:rPr>
        <w:t>расходы на использование транспортных сре</w:t>
      </w:r>
      <w:proofErr w:type="gramStart"/>
      <w:r w:rsidRPr="00B85F5D">
        <w:rPr>
          <w:rFonts w:eastAsia="Times New Roman"/>
          <w:szCs w:val="21"/>
          <w:lang w:val="ru-RU"/>
        </w:rPr>
        <w:t xml:space="preserve">дств </w:t>
      </w:r>
      <w:r>
        <w:rPr>
          <w:rFonts w:eastAsia="Times New Roman"/>
          <w:szCs w:val="21"/>
          <w:lang w:val="ru-RU"/>
        </w:rPr>
        <w:t>дл</w:t>
      </w:r>
      <w:proofErr w:type="gramEnd"/>
      <w:r>
        <w:rPr>
          <w:rFonts w:eastAsia="Times New Roman"/>
          <w:szCs w:val="21"/>
          <w:lang w:val="ru-RU"/>
        </w:rPr>
        <w:t>я</w:t>
      </w:r>
      <w:r w:rsidRPr="00B85F5D">
        <w:rPr>
          <w:rFonts w:eastAsia="Times New Roman"/>
          <w:szCs w:val="21"/>
          <w:lang w:val="ru-RU"/>
        </w:rPr>
        <w:t xml:space="preserve"> проезд</w:t>
      </w:r>
      <w:r>
        <w:rPr>
          <w:rFonts w:eastAsia="Times New Roman"/>
          <w:szCs w:val="21"/>
          <w:lang w:val="ru-RU"/>
        </w:rPr>
        <w:t>а</w:t>
      </w:r>
      <w:r w:rsidRPr="00B85F5D">
        <w:rPr>
          <w:rFonts w:eastAsia="Times New Roman"/>
          <w:szCs w:val="21"/>
          <w:lang w:val="ru-RU"/>
        </w:rPr>
        <w:t xml:space="preserve"> персонала системного оператора до места предоставления услуги по снятию пломб, включая стоимость топлива, израсходованного на проезд персонала системного оператора до данного места;</w:t>
      </w:r>
    </w:p>
    <w:p w:rsidR="0059763B" w:rsidRPr="00B85F5D" w:rsidRDefault="0059763B" w:rsidP="0059763B">
      <w:pPr>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dsg</m:t>
            </m:r>
          </m:sub>
        </m:sSub>
      </m:oMath>
      <w:r w:rsidRPr="00B85F5D">
        <w:rPr>
          <w:rFonts w:eastAsia="Times New Roman"/>
          <w:lang w:val="ru-RU"/>
        </w:rPr>
        <w:t xml:space="preserve"> – расходы системного оператора на </w:t>
      </w:r>
      <w:r w:rsidRPr="00546935">
        <w:rPr>
          <w:rFonts w:eastAsia="Times New Roman"/>
          <w:lang w:val="ru-RU"/>
        </w:rPr>
        <w:t xml:space="preserve">непосредственно задействованный </w:t>
      </w:r>
      <w:r w:rsidRPr="00B85F5D">
        <w:rPr>
          <w:rFonts w:eastAsia="Times New Roman"/>
          <w:lang w:val="ru-RU"/>
        </w:rPr>
        <w:t>персонал</w:t>
      </w:r>
      <w:r>
        <w:rPr>
          <w:rFonts w:eastAsia="Times New Roman"/>
          <w:lang w:val="ru-RU"/>
        </w:rPr>
        <w:t>,</w:t>
      </w:r>
      <w:r w:rsidRPr="00B85F5D">
        <w:rPr>
          <w:rFonts w:eastAsia="Times New Roman"/>
          <w:lang w:val="ru-RU"/>
        </w:rPr>
        <w:t xml:space="preserve"> в предоставлении услуги </w:t>
      </w:r>
      <w:r w:rsidRPr="00B85F5D">
        <w:rPr>
          <w:rFonts w:eastAsia="Times New Roman"/>
          <w:szCs w:val="21"/>
          <w:lang w:val="ru-RU"/>
        </w:rPr>
        <w:t>по снятию пломб</w:t>
      </w:r>
      <w:r w:rsidRPr="00B85F5D">
        <w:rPr>
          <w:rFonts w:eastAsia="Times New Roman"/>
          <w:lang w:val="ru-RU"/>
        </w:rPr>
        <w:t xml:space="preserve">  с измерительного оборудования. При определении расходов на персонал учитывается время проезда персонала системного оператора до места, где должна быть оказана дополнительная услуга, время выполнения работ по </w:t>
      </w:r>
      <w:r w:rsidRPr="00B85F5D">
        <w:rPr>
          <w:rFonts w:eastAsia="Times New Roman"/>
          <w:szCs w:val="21"/>
          <w:lang w:val="ru-RU"/>
        </w:rPr>
        <w:t>снятию пломб</w:t>
      </w:r>
      <w:r w:rsidRPr="00B85F5D">
        <w:rPr>
          <w:rFonts w:eastAsia="Times New Roman"/>
          <w:lang w:val="ru-RU"/>
        </w:rPr>
        <w:t xml:space="preserve">  с измерительного оборудования, время, необходимое для составления акта снятия пломб с измерительного оборудования.</w:t>
      </w:r>
    </w:p>
    <w:p w:rsidR="0059763B" w:rsidRPr="00B85F5D" w:rsidRDefault="0059763B" w:rsidP="0059763B">
      <w:pPr>
        <w:pStyle w:val="ListParagraph"/>
        <w:numPr>
          <w:ilvl w:val="0"/>
          <w:numId w:val="7"/>
        </w:numPr>
        <w:spacing w:before="120"/>
        <w:ind w:left="0" w:firstLine="284"/>
        <w:contextualSpacing w:val="0"/>
        <w:jc w:val="both"/>
        <w:rPr>
          <w:rFonts w:eastAsia="Times New Roman"/>
          <w:b/>
          <w:lang w:val="ru-RU"/>
        </w:rPr>
      </w:pPr>
      <w:r w:rsidRPr="00B85F5D">
        <w:rPr>
          <w:rFonts w:eastAsia="Times New Roman"/>
          <w:lang w:val="ru-RU"/>
        </w:rPr>
        <w:t>Тарифы на опломбирование измерительного оборудования после проведения работ по просьбе производителя, конечного потребителя определяется по формуле:</w:t>
      </w:r>
    </w:p>
    <w:p w:rsidR="0059763B" w:rsidRPr="00B85F5D" w:rsidRDefault="0059763B" w:rsidP="0059763B">
      <w:pPr>
        <w:tabs>
          <w:tab w:val="left" w:pos="0"/>
          <w:tab w:val="left" w:pos="851"/>
        </w:tabs>
        <w:jc w:val="both"/>
        <w:rPr>
          <w:rFonts w:eastAsia="Times New Roman"/>
          <w:b/>
          <w:lang w:val="ru-RU"/>
        </w:rPr>
      </w:pPr>
    </w:p>
    <w:p w:rsidR="0059763B" w:rsidRPr="00B85F5D" w:rsidRDefault="0059763B" w:rsidP="0059763B">
      <w:pPr>
        <w:tabs>
          <w:tab w:val="left" w:pos="0"/>
          <w:tab w:val="left" w:pos="851"/>
        </w:tabs>
        <w:jc w:val="center"/>
        <w:rPr>
          <w:rFonts w:eastAsia="Times New Roman"/>
          <w:b/>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TSA</m:t>
            </m:r>
          </m:e>
          <m:sub>
            <m:r>
              <m:rPr>
                <m:sty m:val="bi"/>
              </m:rPr>
              <w:rPr>
                <w:rFonts w:ascii="Cambria Math" w:eastAsia="Times New Roman" w:hAnsi="Cambria Math"/>
                <w:lang w:val="ru-RU"/>
              </w:rPr>
              <m:t>sg</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sg</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sg</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sg</m:t>
                </m:r>
              </m:sub>
            </m:sSub>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(12)</w:t>
      </w:r>
    </w:p>
    <w:p w:rsidR="0059763B" w:rsidRPr="00B85F5D" w:rsidRDefault="0059763B" w:rsidP="0059763B">
      <w:pPr>
        <w:tabs>
          <w:tab w:val="left" w:pos="0"/>
          <w:tab w:val="left" w:pos="567"/>
        </w:tabs>
        <w:spacing w:before="120"/>
        <w:jc w:val="both"/>
        <w:rPr>
          <w:rFonts w:eastAsia="Times New Roman"/>
          <w:lang w:val="ru-RU"/>
        </w:rPr>
      </w:pPr>
      <w:r w:rsidRPr="00B85F5D">
        <w:rPr>
          <w:rFonts w:eastAsia="Times New Roman"/>
          <w:b/>
          <w:lang w:val="ru-RU"/>
        </w:rPr>
        <w:tab/>
      </w:r>
      <w:r w:rsidRPr="00B85F5D">
        <w:rPr>
          <w:rFonts w:eastAsia="Times New Roman"/>
          <w:lang w:val="ru-RU"/>
        </w:rPr>
        <w:t>где:</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sg</m:t>
            </m:r>
          </m:sub>
        </m:sSub>
      </m:oMath>
      <w:r w:rsidRPr="00B85F5D">
        <w:rPr>
          <w:rFonts w:eastAsia="Times New Roman"/>
          <w:b/>
          <w:lang w:val="ru-RU"/>
        </w:rPr>
        <w:t xml:space="preserve"> – </w:t>
      </w:r>
      <w:r w:rsidRPr="00B85F5D">
        <w:rPr>
          <w:rFonts w:eastAsia="Times New Roman"/>
          <w:lang w:val="ru-RU"/>
        </w:rPr>
        <w:t xml:space="preserve">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понесенные</w:t>
      </w:r>
      <w:r w:rsidRPr="00B85F5D">
        <w:rPr>
          <w:rFonts w:eastAsia="Times New Roman"/>
          <w:lang w:val="ru-RU"/>
        </w:rPr>
        <w:t xml:space="preserve"> при опломбировании измерительного оборудования, а именно стоимость наложенной оператором пломбы и других материалов, </w:t>
      </w:r>
      <w:r w:rsidRPr="00B85F5D">
        <w:rPr>
          <w:rFonts w:eastAsia="Times New Roman"/>
          <w:lang w:val="ru-RU"/>
        </w:rPr>
        <w:lastRenderedPageBreak/>
        <w:t>необходимых и использованных при проведении работ по опломбированию измерительного оборудования и при составлении соответствующего акта;</w:t>
      </w:r>
    </w:p>
    <w:p w:rsidR="0059763B" w:rsidRPr="00B85F5D" w:rsidRDefault="0059763B" w:rsidP="0059763B">
      <w:pPr>
        <w:ind w:firstLine="567"/>
        <w:jc w:val="both"/>
        <w:rPr>
          <w:rFonts w:eastAsia="Times New Roman"/>
          <w:szCs w:val="21"/>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sg</m:t>
            </m:r>
          </m:sub>
        </m:sSub>
      </m:oMath>
      <w:r w:rsidRPr="00B85F5D">
        <w:rPr>
          <w:rFonts w:eastAsia="Times New Roman"/>
          <w:b/>
          <w:lang w:val="ru-RU"/>
        </w:rPr>
        <w:t>–</w:t>
      </w:r>
      <w:r w:rsidRPr="00B85F5D">
        <w:rPr>
          <w:rFonts w:eastAsia="Times New Roman"/>
          <w:szCs w:val="21"/>
          <w:lang w:val="ru-RU"/>
        </w:rPr>
        <w:t>расходы  на использование транспортных сре</w:t>
      </w:r>
      <w:proofErr w:type="gramStart"/>
      <w:r w:rsidRPr="00B85F5D">
        <w:rPr>
          <w:rFonts w:eastAsia="Times New Roman"/>
          <w:szCs w:val="21"/>
          <w:lang w:val="ru-RU"/>
        </w:rPr>
        <w:t>дств дл</w:t>
      </w:r>
      <w:proofErr w:type="gramEnd"/>
      <w:r w:rsidRPr="00B85F5D">
        <w:rPr>
          <w:rFonts w:eastAsia="Times New Roman"/>
          <w:szCs w:val="21"/>
          <w:lang w:val="ru-RU"/>
        </w:rPr>
        <w:t xml:space="preserve">я проезда персонала системного оператора до места оказания услуги </w:t>
      </w:r>
      <w:r w:rsidRPr="00B85F5D">
        <w:rPr>
          <w:rFonts w:eastAsia="Times New Roman"/>
          <w:lang w:val="ru-RU"/>
        </w:rPr>
        <w:t>по опломбированию измерительного оборудования</w:t>
      </w:r>
      <w:r w:rsidRPr="00B85F5D">
        <w:rPr>
          <w:rFonts w:eastAsia="Times New Roman"/>
          <w:szCs w:val="21"/>
          <w:lang w:val="ru-RU"/>
        </w:rPr>
        <w:t>, включая стоимость топлива, израсходованного на проезд персонала системного оператора до данного места;</w:t>
      </w:r>
      <w:r w:rsidRPr="00B85F5D">
        <w:rPr>
          <w:rFonts w:eastAsia="Times New Roman"/>
          <w:szCs w:val="21"/>
          <w:lang w:val="ru-RU"/>
        </w:rPr>
        <w:tab/>
      </w:r>
    </w:p>
    <w:p w:rsidR="0059763B" w:rsidRPr="00B85F5D" w:rsidRDefault="0059763B" w:rsidP="0059763B">
      <w:pPr>
        <w:tabs>
          <w:tab w:val="left" w:pos="567"/>
        </w:tabs>
        <w:ind w:firstLine="567"/>
        <w:jc w:val="both"/>
        <w:rPr>
          <w:rFonts w:eastAsia="Times New Roman"/>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sg</m:t>
            </m:r>
          </m:sub>
        </m:sSub>
      </m:oMath>
      <w:r w:rsidRPr="00B85F5D">
        <w:rPr>
          <w:rFonts w:eastAsia="Times New Roman"/>
          <w:lang w:val="ru-RU"/>
        </w:rPr>
        <w:t xml:space="preserve"> – расходы  системного оператора на </w:t>
      </w:r>
      <w:r w:rsidRPr="00546935">
        <w:rPr>
          <w:rFonts w:eastAsia="Times New Roman"/>
          <w:lang w:val="ru-RU"/>
        </w:rPr>
        <w:t xml:space="preserve">непосредственно задействованный </w:t>
      </w:r>
      <w:r w:rsidRPr="00B85F5D">
        <w:rPr>
          <w:rFonts w:eastAsia="Times New Roman"/>
          <w:lang w:val="ru-RU"/>
        </w:rPr>
        <w:t>персонал, в предоставлении услуги по опломбированию измерительного оборудования,</w:t>
      </w:r>
      <w:r w:rsidRPr="00B85F5D">
        <w:rPr>
          <w:lang w:val="ru-RU"/>
        </w:rPr>
        <w:t xml:space="preserve">  определенные на основе времени на проезд </w:t>
      </w:r>
      <w:r w:rsidRPr="00B85F5D">
        <w:rPr>
          <w:rFonts w:eastAsia="Times New Roman"/>
          <w:lang w:val="ru-RU"/>
        </w:rPr>
        <w:t xml:space="preserve">персонала системного оператора </w:t>
      </w:r>
      <w:r w:rsidRPr="00B85F5D">
        <w:rPr>
          <w:rFonts w:eastAsia="Times New Roman"/>
          <w:szCs w:val="21"/>
          <w:lang w:val="ru-RU"/>
        </w:rPr>
        <w:t>до данного места</w:t>
      </w:r>
      <w:r w:rsidRPr="00B85F5D">
        <w:rPr>
          <w:rFonts w:eastAsia="Times New Roman"/>
          <w:lang w:val="ru-RU"/>
        </w:rPr>
        <w:t>, времени выполнения работ по опломбированию измерительного оборудования, составления акта сдачи в эксплуатацию измерительного оборудования.</w:t>
      </w:r>
    </w:p>
    <w:p w:rsidR="0059763B" w:rsidRPr="00B85F5D" w:rsidRDefault="0059763B" w:rsidP="0059763B">
      <w:pPr>
        <w:pStyle w:val="ListParagraph"/>
        <w:numPr>
          <w:ilvl w:val="0"/>
          <w:numId w:val="7"/>
        </w:numPr>
        <w:tabs>
          <w:tab w:val="left" w:pos="567"/>
          <w:tab w:val="left" w:pos="709"/>
        </w:tabs>
        <w:spacing w:before="120"/>
        <w:ind w:left="0" w:firstLine="284"/>
        <w:contextualSpacing w:val="0"/>
        <w:jc w:val="both"/>
        <w:rPr>
          <w:rFonts w:eastAsia="Times New Roman"/>
          <w:lang w:val="ru-RU"/>
        </w:rPr>
      </w:pPr>
      <w:r w:rsidRPr="00B85F5D">
        <w:rPr>
          <w:rFonts w:eastAsia="Times New Roman" w:cs="Times New Roman"/>
          <w:lang w:val="ru-RU" w:eastAsia="ro-RO"/>
        </w:rPr>
        <w:t xml:space="preserve">Тариф на демонтаж и повторный монтаж измерительного оборудования, по </w:t>
      </w:r>
      <w:r>
        <w:rPr>
          <w:rFonts w:eastAsia="Times New Roman" w:cs="Times New Roman"/>
          <w:lang w:val="ru-RU" w:eastAsia="ro-RO"/>
        </w:rPr>
        <w:t>заявке</w:t>
      </w:r>
      <w:r w:rsidRPr="00B85F5D">
        <w:rPr>
          <w:rFonts w:eastAsia="Times New Roman" w:cs="Times New Roman"/>
          <w:lang w:val="ru-RU" w:eastAsia="ro-RO"/>
        </w:rPr>
        <w:t xml:space="preserve"> конечного потребителя, производителя, для проведения метрологической экспертизы, которой не устан</w:t>
      </w:r>
      <w:r>
        <w:rPr>
          <w:rFonts w:eastAsia="Times New Roman" w:cs="Times New Roman"/>
          <w:lang w:val="ru-RU" w:eastAsia="ro-RO"/>
        </w:rPr>
        <w:t>авливаются</w:t>
      </w:r>
      <w:r w:rsidRPr="00B85F5D">
        <w:rPr>
          <w:rFonts w:eastAsia="Times New Roman" w:cs="Times New Roman"/>
          <w:lang w:val="ru-RU" w:eastAsia="ro-RO"/>
        </w:rPr>
        <w:t xml:space="preserve"> отклонения от норм,</w:t>
      </w:r>
      <w:r w:rsidRPr="00B85F5D">
        <w:rPr>
          <w:rFonts w:eastAsia="Times New Roman"/>
          <w:lang w:val="ru-RU"/>
        </w:rPr>
        <w:t xml:space="preserve">  определяется по формуле:</w:t>
      </w:r>
    </w:p>
    <w:p w:rsidR="0059763B" w:rsidRPr="00B85F5D" w:rsidRDefault="0059763B" w:rsidP="0059763B">
      <w:pPr>
        <w:tabs>
          <w:tab w:val="left" w:pos="0"/>
          <w:tab w:val="left" w:pos="851"/>
        </w:tabs>
        <w:jc w:val="both"/>
        <w:rPr>
          <w:rFonts w:eastAsia="Times New Roman"/>
          <w:b/>
          <w:lang w:val="ru-RU"/>
        </w:rPr>
      </w:pPr>
    </w:p>
    <w:p w:rsidR="0059763B" w:rsidRPr="00B85F5D" w:rsidRDefault="0059763B" w:rsidP="0059763B">
      <w:pPr>
        <w:tabs>
          <w:tab w:val="left" w:pos="0"/>
          <w:tab w:val="left" w:pos="851"/>
        </w:tabs>
        <w:jc w:val="center"/>
        <w:rPr>
          <w:rFonts w:eastAsia="Times New Roman"/>
          <w:b/>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TSA</m:t>
            </m:r>
          </m:e>
          <m:sub>
            <m:r>
              <m:rPr>
                <m:sty m:val="bi"/>
              </m:rPr>
              <w:rPr>
                <w:rFonts w:ascii="Cambria Math" w:eastAsia="Times New Roman" w:hAnsi="Cambria Math"/>
                <w:lang w:val="ru-RU"/>
              </w:rPr>
              <m:t>dr</m:t>
            </m:r>
          </m:sub>
        </m:sSub>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dr</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dr</m:t>
                </m:r>
              </m:sub>
            </m:sSub>
            <m:r>
              <m:rPr>
                <m:sty m:val="bi"/>
              </m:rPr>
              <w:rPr>
                <w:rFonts w:ascii="Cambria Math" w:eastAsia="Times New Roman" w:hAnsi="Cambria Math"/>
                <w:lang w:val="ru-RU"/>
              </w:rPr>
              <m:t xml:space="preserve">+ </m:t>
            </m:r>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dr</m:t>
                </m:r>
              </m:sub>
            </m:sSub>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 xml:space="preserve">1+ </m:t>
            </m:r>
            <m:f>
              <m:fPr>
                <m:ctrlPr>
                  <w:rPr>
                    <w:rFonts w:ascii="Cambria Math" w:eastAsia="Times New Roman" w:hAnsi="Cambria Math"/>
                    <w:b/>
                    <w:i/>
                    <w:lang w:val="ru-RU"/>
                  </w:rPr>
                </m:ctrlPr>
              </m:fPr>
              <m:num>
                <m:r>
                  <m:rPr>
                    <m:sty m:val="bi"/>
                  </m:rPr>
                  <w:rPr>
                    <w:rFonts w:ascii="Cambria Math" w:eastAsia="Times New Roman" w:hAnsi="Cambria Math"/>
                    <w:lang w:val="ru-RU"/>
                  </w:rPr>
                  <m:t>ICDA</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d>
          <m:dPr>
            <m:ctrlPr>
              <w:rPr>
                <w:rFonts w:ascii="Cambria Math" w:eastAsia="Times New Roman" w:hAnsi="Cambria Math"/>
                <w:b/>
                <w:i/>
                <w:lang w:val="ru-RU"/>
              </w:rPr>
            </m:ctrlPr>
          </m:dPr>
          <m:e>
            <m:r>
              <m:rPr>
                <m:sty m:val="bi"/>
              </m:rPr>
              <w:rPr>
                <w:rFonts w:ascii="Cambria Math" w:eastAsia="Times New Roman" w:hAnsi="Cambria Math"/>
                <w:lang w:val="ru-RU"/>
              </w:rPr>
              <m:t>1+</m:t>
            </m:r>
            <m:f>
              <m:fPr>
                <m:ctrlPr>
                  <w:rPr>
                    <w:rFonts w:ascii="Cambria Math" w:eastAsia="Times New Roman" w:hAnsi="Cambria Math"/>
                    <w:b/>
                    <w:i/>
                    <w:lang w:val="ru-RU"/>
                  </w:rPr>
                </m:ctrlPr>
              </m:fPr>
              <m:num>
                <m:r>
                  <m:rPr>
                    <m:sty m:val="bi"/>
                  </m:rPr>
                  <w:rPr>
                    <w:rFonts w:ascii="Cambria Math" w:eastAsia="Times New Roman" w:hAnsi="Cambria Math"/>
                    <w:lang w:val="ru-RU"/>
                  </w:rPr>
                  <m:t>RN</m:t>
                </m:r>
              </m:num>
              <m:den>
                <m:r>
                  <m:rPr>
                    <m:sty m:val="bi"/>
                  </m:rPr>
                  <w:rPr>
                    <w:rFonts w:ascii="Cambria Math" w:eastAsia="Times New Roman" w:hAnsi="Cambria Math"/>
                    <w:lang w:val="ru-RU"/>
                  </w:rPr>
                  <m:t>100</m:t>
                </m:r>
              </m:den>
            </m:f>
          </m:e>
        </m:d>
        <m:r>
          <m:rPr>
            <m:sty m:val="bi"/>
          </m:rPr>
          <w:rPr>
            <w:rFonts w:ascii="Cambria Math" w:eastAsia="Times New Roman" w:hAnsi="Cambria Math"/>
            <w:lang w:val="ru-RU"/>
          </w:rPr>
          <m:t xml:space="preserve">    </m:t>
        </m:r>
      </m:oMath>
      <w:r w:rsidRPr="00B85F5D">
        <w:rPr>
          <w:rFonts w:eastAsia="Times New Roman"/>
          <w:lang w:val="ru-RU"/>
        </w:rPr>
        <w:t>(14)</w:t>
      </w:r>
    </w:p>
    <w:p w:rsidR="0059763B" w:rsidRPr="00B85F5D" w:rsidRDefault="0059763B" w:rsidP="0059763B">
      <w:pPr>
        <w:tabs>
          <w:tab w:val="left" w:pos="0"/>
          <w:tab w:val="left" w:pos="567"/>
        </w:tabs>
        <w:spacing w:before="120"/>
        <w:jc w:val="both"/>
        <w:rPr>
          <w:rFonts w:eastAsia="Times New Roman"/>
          <w:lang w:val="ru-RU"/>
        </w:rPr>
      </w:pPr>
      <w:r w:rsidRPr="00B85F5D">
        <w:rPr>
          <w:rFonts w:eastAsia="Times New Roman"/>
          <w:b/>
          <w:lang w:val="ru-RU"/>
        </w:rPr>
        <w:tab/>
      </w:r>
      <w:r w:rsidRPr="00B85F5D">
        <w:rPr>
          <w:rFonts w:eastAsia="Times New Roman"/>
          <w:lang w:val="ru-RU"/>
        </w:rPr>
        <w:t>где:</w:t>
      </w:r>
    </w:p>
    <w:p w:rsidR="0059763B" w:rsidRPr="00B85F5D" w:rsidRDefault="0059763B" w:rsidP="0059763B">
      <w:pPr>
        <w:tabs>
          <w:tab w:val="left" w:pos="567"/>
        </w:tabs>
        <w:jc w:val="both"/>
        <w:rPr>
          <w:rFonts w:eastAsia="Times New Roman"/>
          <w:lang w:val="ru-RU"/>
        </w:rPr>
      </w:pPr>
      <w:r w:rsidRPr="00B85F5D">
        <w:rPr>
          <w:rFonts w:eastAsia="Times New Roman"/>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CMSA</m:t>
            </m:r>
          </m:e>
          <m:sub>
            <m:r>
              <m:rPr>
                <m:sty m:val="bi"/>
              </m:rPr>
              <w:rPr>
                <w:rFonts w:ascii="Cambria Math" w:eastAsia="Times New Roman" w:hAnsi="Cambria Math"/>
                <w:lang w:val="ru-RU"/>
              </w:rPr>
              <m:t>dr</m:t>
            </m:r>
          </m:sub>
        </m:sSub>
      </m:oMath>
      <w:r w:rsidRPr="00B85F5D">
        <w:rPr>
          <w:rFonts w:eastAsia="Times New Roman"/>
          <w:b/>
          <w:lang w:val="ru-RU"/>
        </w:rPr>
        <w:t xml:space="preserve"> – </w:t>
      </w:r>
      <w:r w:rsidRPr="00B85F5D">
        <w:rPr>
          <w:rFonts w:eastAsia="Times New Roman"/>
          <w:lang w:val="ru-RU"/>
        </w:rPr>
        <w:t xml:space="preserve">материальные </w:t>
      </w:r>
      <w:r>
        <w:rPr>
          <w:rFonts w:eastAsia="Times New Roman"/>
          <w:lang w:val="ru-RU"/>
        </w:rPr>
        <w:t>затраты</w:t>
      </w:r>
      <w:r w:rsidRPr="00B85F5D">
        <w:rPr>
          <w:rFonts w:eastAsia="Times New Roman"/>
          <w:lang w:val="ru-RU"/>
        </w:rPr>
        <w:t xml:space="preserve">, </w:t>
      </w:r>
      <w:r>
        <w:rPr>
          <w:rFonts w:eastAsia="Times New Roman"/>
          <w:lang w:val="ru-RU"/>
        </w:rPr>
        <w:t>понесенные при</w:t>
      </w:r>
      <w:r w:rsidRPr="00B85F5D">
        <w:rPr>
          <w:rFonts w:eastAsia="Times New Roman"/>
          <w:lang w:val="ru-RU"/>
        </w:rPr>
        <w:t xml:space="preserve"> демонтаж</w:t>
      </w:r>
      <w:r>
        <w:rPr>
          <w:rFonts w:eastAsia="Times New Roman"/>
          <w:lang w:val="ru-RU"/>
        </w:rPr>
        <w:t>е</w:t>
      </w:r>
      <w:r w:rsidRPr="00B85F5D">
        <w:rPr>
          <w:rFonts w:eastAsia="Times New Roman"/>
          <w:lang w:val="ru-RU"/>
        </w:rPr>
        <w:t xml:space="preserve"> и повторн</w:t>
      </w:r>
      <w:r>
        <w:rPr>
          <w:rFonts w:eastAsia="Times New Roman"/>
          <w:lang w:val="ru-RU"/>
        </w:rPr>
        <w:t>ом</w:t>
      </w:r>
      <w:r w:rsidRPr="00B85F5D">
        <w:rPr>
          <w:rFonts w:eastAsia="Times New Roman"/>
          <w:lang w:val="ru-RU"/>
        </w:rPr>
        <w:t xml:space="preserve"> монтаж</w:t>
      </w:r>
      <w:r>
        <w:rPr>
          <w:rFonts w:eastAsia="Times New Roman"/>
          <w:lang w:val="ru-RU"/>
        </w:rPr>
        <w:t>е</w:t>
      </w:r>
      <w:r w:rsidRPr="00B85F5D">
        <w:rPr>
          <w:rFonts w:eastAsia="Times New Roman"/>
          <w:lang w:val="ru-RU"/>
        </w:rPr>
        <w:t xml:space="preserve">  </w:t>
      </w:r>
      <w:r w:rsidRPr="00B85F5D">
        <w:rPr>
          <w:rFonts w:eastAsia="Times New Roman" w:cs="Times New Roman"/>
          <w:lang w:val="ru-RU" w:eastAsia="ro-RO"/>
        </w:rPr>
        <w:t>измерительного оборудования</w:t>
      </w:r>
      <w:r w:rsidRPr="00B85F5D">
        <w:rPr>
          <w:rFonts w:eastAsia="Times New Roman"/>
          <w:lang w:val="ru-RU"/>
        </w:rPr>
        <w:t>;</w:t>
      </w:r>
    </w:p>
    <w:p w:rsidR="0059763B" w:rsidRPr="00B85F5D" w:rsidRDefault="0059763B" w:rsidP="0059763B">
      <w:pPr>
        <w:ind w:firstLine="567"/>
        <w:jc w:val="both"/>
        <w:rPr>
          <w:rFonts w:eastAsia="Times New Roman"/>
          <w:szCs w:val="21"/>
          <w:lang w:val="ru-RU"/>
        </w:rPr>
      </w:pPr>
      <m:oMath>
        <m:sSub>
          <m:sSubPr>
            <m:ctrlPr>
              <w:rPr>
                <w:rFonts w:ascii="Cambria Math" w:eastAsia="Times New Roman" w:hAnsi="Cambria Math"/>
                <w:b/>
                <w:i/>
                <w:lang w:val="ru-RU"/>
              </w:rPr>
            </m:ctrlPr>
          </m:sSubPr>
          <m:e>
            <m:r>
              <m:rPr>
                <m:sty m:val="bi"/>
              </m:rPr>
              <w:rPr>
                <w:rFonts w:ascii="Cambria Math" w:eastAsia="Times New Roman" w:hAnsi="Cambria Math"/>
                <w:lang w:val="ru-RU"/>
              </w:rPr>
              <m:t>CTSA</m:t>
            </m:r>
          </m:e>
          <m:sub>
            <m:r>
              <m:rPr>
                <m:sty m:val="bi"/>
              </m:rPr>
              <w:rPr>
                <w:rFonts w:ascii="Cambria Math" w:eastAsia="Times New Roman" w:hAnsi="Cambria Math"/>
                <w:lang w:val="ru-RU"/>
              </w:rPr>
              <m:t>dr</m:t>
            </m:r>
          </m:sub>
        </m:sSub>
      </m:oMath>
      <w:r w:rsidRPr="00B85F5D">
        <w:rPr>
          <w:rFonts w:eastAsia="Times New Roman"/>
          <w:b/>
          <w:lang w:val="ru-RU"/>
        </w:rPr>
        <w:t>–</w:t>
      </w:r>
      <w:r w:rsidRPr="00B85F5D">
        <w:rPr>
          <w:rFonts w:eastAsia="Times New Roman"/>
          <w:szCs w:val="21"/>
          <w:lang w:val="ru-RU"/>
        </w:rPr>
        <w:t xml:space="preserve">расходы  на использование транспортных средств на проезд персонала системного оператора до места предоставления услуги по демонтажу и повторному монтажу </w:t>
      </w:r>
      <w:r w:rsidRPr="00B85F5D">
        <w:rPr>
          <w:rFonts w:eastAsia="Times New Roman"/>
          <w:lang w:val="ru-RU"/>
        </w:rPr>
        <w:t>измерительного оборудования</w:t>
      </w:r>
      <w:r w:rsidRPr="00B85F5D">
        <w:rPr>
          <w:rFonts w:eastAsia="Times New Roman"/>
          <w:szCs w:val="21"/>
          <w:lang w:val="ru-RU"/>
        </w:rPr>
        <w:t>, включая стоимость топлива, израсходованного на проезд персонала системного оператора до данного места;</w:t>
      </w:r>
      <w:r w:rsidRPr="00B85F5D">
        <w:rPr>
          <w:rFonts w:eastAsia="Times New Roman"/>
          <w:szCs w:val="21"/>
          <w:lang w:val="ru-RU"/>
        </w:rPr>
        <w:tab/>
      </w:r>
    </w:p>
    <w:p w:rsidR="0059763B" w:rsidRPr="00B85F5D" w:rsidRDefault="0059763B" w:rsidP="0059763B">
      <w:pPr>
        <w:pStyle w:val="ListParagraph"/>
        <w:tabs>
          <w:tab w:val="left" w:pos="567"/>
        </w:tabs>
        <w:spacing w:before="120"/>
        <w:ind w:left="0"/>
        <w:jc w:val="both"/>
        <w:rPr>
          <w:rFonts w:eastAsia="Times New Roman"/>
          <w:lang w:val="ru-RU"/>
        </w:rPr>
      </w:pPr>
      <w:r w:rsidRPr="00B85F5D">
        <w:rPr>
          <w:rFonts w:eastAsia="Times New Roman"/>
          <w:b/>
          <w:lang w:val="ru-RU"/>
        </w:rPr>
        <w:tab/>
      </w:r>
      <m:oMath>
        <m:sSub>
          <m:sSubPr>
            <m:ctrlPr>
              <w:rPr>
                <w:rFonts w:ascii="Cambria Math" w:eastAsia="Times New Roman" w:hAnsi="Cambria Math"/>
                <w:b/>
                <w:i/>
                <w:lang w:val="ru-RU"/>
              </w:rPr>
            </m:ctrlPr>
          </m:sSubPr>
          <m:e>
            <m:r>
              <m:rPr>
                <m:sty m:val="bi"/>
              </m:rPr>
              <w:rPr>
                <w:rFonts w:ascii="Cambria Math" w:eastAsia="Times New Roman" w:hAnsi="Cambria Math"/>
                <w:lang w:val="ru-RU"/>
              </w:rPr>
              <m:t>CPSA</m:t>
            </m:r>
          </m:e>
          <m:sub>
            <m:r>
              <m:rPr>
                <m:sty m:val="bi"/>
              </m:rPr>
              <w:rPr>
                <w:rFonts w:ascii="Cambria Math" w:eastAsia="Times New Roman" w:hAnsi="Cambria Math"/>
                <w:lang w:val="ru-RU"/>
              </w:rPr>
              <m:t>dr</m:t>
            </m:r>
          </m:sub>
        </m:sSub>
      </m:oMath>
      <w:r w:rsidRPr="00B85F5D">
        <w:rPr>
          <w:rFonts w:eastAsia="Times New Roman"/>
          <w:lang w:val="ru-RU"/>
        </w:rPr>
        <w:t xml:space="preserve"> – расходы  системного оператора на </w:t>
      </w:r>
      <w:r w:rsidRPr="00546935">
        <w:rPr>
          <w:rFonts w:eastAsia="Times New Roman"/>
          <w:lang w:val="ru-RU"/>
        </w:rPr>
        <w:t xml:space="preserve">непосредственно задействованный </w:t>
      </w:r>
      <w:r w:rsidRPr="00B85F5D">
        <w:rPr>
          <w:rFonts w:eastAsia="Times New Roman"/>
          <w:lang w:val="ru-RU"/>
        </w:rPr>
        <w:t>персонал, в предоставлении услуги по демонтажу и повторному монтажу измерительного оборудования,</w:t>
      </w:r>
      <w:r w:rsidRPr="00B85F5D">
        <w:rPr>
          <w:lang w:val="ru-RU"/>
        </w:rPr>
        <w:t xml:space="preserve"> определенные на основе времени на проезд </w:t>
      </w:r>
      <w:r w:rsidRPr="00B85F5D">
        <w:rPr>
          <w:rFonts w:eastAsia="Times New Roman"/>
          <w:lang w:val="ru-RU"/>
        </w:rPr>
        <w:t>персонала системного оператора до данного места и времени выполнения работ.</w:t>
      </w:r>
    </w:p>
    <w:p w:rsidR="0059763B" w:rsidRPr="00B85F5D" w:rsidRDefault="0059763B" w:rsidP="0059763B">
      <w:pPr>
        <w:jc w:val="both"/>
        <w:rPr>
          <w:rFonts w:eastAsia="Times New Roman"/>
          <w:lang w:val="ru-RU"/>
        </w:rPr>
      </w:pPr>
    </w:p>
    <w:p w:rsidR="0059763B" w:rsidRPr="00B85F5D" w:rsidRDefault="0059763B" w:rsidP="0059763B">
      <w:pPr>
        <w:jc w:val="center"/>
        <w:rPr>
          <w:rFonts w:eastAsia="Times New Roman"/>
          <w:b/>
          <w:bCs/>
          <w:lang w:val="ru-RU"/>
        </w:rPr>
      </w:pPr>
      <w:r w:rsidRPr="00B85F5D">
        <w:rPr>
          <w:rFonts w:eastAsia="Times New Roman"/>
          <w:b/>
          <w:bCs/>
          <w:lang w:val="ru-RU"/>
        </w:rPr>
        <w:t>Часть 4</w:t>
      </w:r>
    </w:p>
    <w:p w:rsidR="0059763B" w:rsidRPr="00B85F5D" w:rsidRDefault="0059763B" w:rsidP="0059763B">
      <w:pPr>
        <w:jc w:val="center"/>
        <w:rPr>
          <w:rFonts w:eastAsia="Times New Roman"/>
          <w:b/>
          <w:bCs/>
          <w:lang w:val="ru-RU"/>
        </w:rPr>
      </w:pPr>
      <w:r w:rsidRPr="00B85F5D">
        <w:rPr>
          <w:rFonts w:eastAsia="Times New Roman"/>
          <w:b/>
          <w:bCs/>
          <w:lang w:val="ru-RU"/>
        </w:rPr>
        <w:t>ОПРЕДЕЛЕНИЕ РАСХОДОВ</w:t>
      </w:r>
    </w:p>
    <w:p w:rsidR="0059763B" w:rsidRPr="00B85F5D" w:rsidRDefault="0059763B" w:rsidP="0059763B">
      <w:pPr>
        <w:pStyle w:val="ListParagraph"/>
        <w:numPr>
          <w:ilvl w:val="0"/>
          <w:numId w:val="7"/>
        </w:numPr>
        <w:spacing w:before="120"/>
        <w:ind w:left="0" w:firstLine="284"/>
        <w:contextualSpacing w:val="0"/>
        <w:jc w:val="both"/>
        <w:rPr>
          <w:rFonts w:eastAsia="Times New Roman"/>
          <w:lang w:val="ru-RU"/>
        </w:rPr>
      </w:pPr>
      <w:r w:rsidRPr="00B85F5D">
        <w:rPr>
          <w:rFonts w:eastAsia="Times New Roman"/>
          <w:lang w:val="ru-RU"/>
        </w:rPr>
        <w:t xml:space="preserve">Материальные </w:t>
      </w:r>
      <w:r>
        <w:rPr>
          <w:rFonts w:eastAsia="Times New Roman"/>
          <w:lang w:val="ru-RU"/>
        </w:rPr>
        <w:t>затраты</w:t>
      </w:r>
      <w:r w:rsidRPr="00B85F5D">
        <w:rPr>
          <w:rFonts w:eastAsia="Times New Roman"/>
          <w:lang w:val="ru-RU"/>
        </w:rPr>
        <w:t xml:space="preserve">, расходы на персонал определяются непосредственно для каждой услуги «y»  категория «z» дополнительной услуги. В материальные </w:t>
      </w:r>
      <w:r>
        <w:rPr>
          <w:rFonts w:eastAsia="Times New Roman"/>
          <w:lang w:val="ru-RU"/>
        </w:rPr>
        <w:t>затраты</w:t>
      </w:r>
      <w:r w:rsidRPr="00B85F5D">
        <w:rPr>
          <w:rFonts w:eastAsia="Times New Roman"/>
          <w:lang w:val="ru-RU"/>
        </w:rPr>
        <w:t xml:space="preserve"> входят все затраты на материалы, запасные части, энергию и топливо, необходимые для предоставления затребованной дополнительной услуги. </w:t>
      </w:r>
      <w:proofErr w:type="gramStart"/>
      <w:r w:rsidRPr="00B85F5D">
        <w:rPr>
          <w:rFonts w:eastAsia="Times New Roman"/>
          <w:lang w:val="ru-RU"/>
        </w:rPr>
        <w:t xml:space="preserve">Материальные </w:t>
      </w:r>
      <w:r>
        <w:rPr>
          <w:rFonts w:eastAsia="Times New Roman"/>
          <w:lang w:val="ru-RU"/>
        </w:rPr>
        <w:t>затраты</w:t>
      </w:r>
      <w:r w:rsidRPr="00B85F5D">
        <w:rPr>
          <w:rFonts w:eastAsia="Times New Roman"/>
          <w:lang w:val="ru-RU"/>
        </w:rPr>
        <w:t>, необходимые для предоставления дополнительной услуги,  определяются системными операторами, исходя из обоснованных норм расхода материалов, необходимого количества для  предоставления дополнительной услуги, цен на закупку материалов системным оператором в результате закупок, выполненных на основе Положения о процедурах закупки товаров, работ и услуг, используемых в деятельности обладателей лицензий в электроэнергетическом, теплоэнергетическом, газовом секторе, и операторов, предоставляющих публичную услугу водоснабжения и канализации</w:t>
      </w:r>
      <w:proofErr w:type="gramEnd"/>
      <w:r w:rsidRPr="00B85F5D">
        <w:rPr>
          <w:rFonts w:eastAsia="Times New Roman"/>
          <w:lang w:val="ru-RU"/>
        </w:rPr>
        <w:t>, утвержденного Постановлением Национального агентства по регулированию в энергетике (в дальнейшем – Агентство) № 24/2017 от 26.01.2017 г.</w:t>
      </w:r>
    </w:p>
    <w:p w:rsidR="0059763B" w:rsidRPr="00B85F5D" w:rsidRDefault="0059763B" w:rsidP="0059763B">
      <w:pPr>
        <w:pStyle w:val="ListParagraph"/>
        <w:numPr>
          <w:ilvl w:val="0"/>
          <w:numId w:val="7"/>
        </w:numPr>
        <w:spacing w:before="120"/>
        <w:ind w:left="0" w:firstLine="284"/>
        <w:contextualSpacing w:val="0"/>
        <w:jc w:val="both"/>
        <w:rPr>
          <w:rFonts w:eastAsia="Times New Roman"/>
          <w:lang w:val="ru-RU"/>
        </w:rPr>
      </w:pPr>
      <w:proofErr w:type="gramStart"/>
      <w:r w:rsidRPr="00B85F5D">
        <w:rPr>
          <w:rFonts w:eastAsia="Times New Roman"/>
          <w:lang w:val="ru-RU"/>
        </w:rPr>
        <w:t>Расходы на персонал включают суммы на оплату труда  персонала, непосредственно  задействованного в процессе предоставления дополнительной услуги, которые определяются на основе средней заработной платы персонала, выполняющего работы, срока времени, необходимого д</w:t>
      </w:r>
      <w:r>
        <w:rPr>
          <w:rFonts w:eastAsia="Times New Roman"/>
          <w:lang w:val="ru-RU"/>
        </w:rPr>
        <w:t>ля</w:t>
      </w:r>
      <w:r w:rsidRPr="00B85F5D">
        <w:rPr>
          <w:rFonts w:eastAsia="Times New Roman"/>
          <w:lang w:val="ru-RU"/>
        </w:rPr>
        <w:t xml:space="preserve"> выполнения персоналом оператора всех операций по предоставлению соответствующей дополнительной услуги, сумм взносов обязательного государственного социального страхования и взносов обязательного медицинского страхования, начисленных из сумм оплаты труда персонала системного оператора, непосредственно</w:t>
      </w:r>
      <w:proofErr w:type="gramEnd"/>
      <w:r w:rsidRPr="00B85F5D">
        <w:rPr>
          <w:rFonts w:eastAsia="Times New Roman"/>
          <w:lang w:val="ru-RU"/>
        </w:rPr>
        <w:t xml:space="preserve"> </w:t>
      </w:r>
      <w:proofErr w:type="gramStart"/>
      <w:r w:rsidRPr="00B85F5D">
        <w:rPr>
          <w:rFonts w:eastAsia="Times New Roman"/>
          <w:lang w:val="ru-RU"/>
        </w:rPr>
        <w:t>задействованного</w:t>
      </w:r>
      <w:proofErr w:type="gramEnd"/>
      <w:r w:rsidRPr="00B85F5D">
        <w:rPr>
          <w:rFonts w:eastAsia="Times New Roman"/>
          <w:lang w:val="ru-RU"/>
        </w:rPr>
        <w:t xml:space="preserve"> в предоставлении дополнительной услуги.</w:t>
      </w:r>
    </w:p>
    <w:p w:rsidR="0059763B" w:rsidRPr="00B85F5D" w:rsidRDefault="0059763B" w:rsidP="0059763B">
      <w:pPr>
        <w:ind w:firstLine="426"/>
        <w:jc w:val="both"/>
        <w:rPr>
          <w:rFonts w:eastAsia="Times New Roman"/>
          <w:lang w:val="ru-RU"/>
        </w:rPr>
      </w:pPr>
      <w:r w:rsidRPr="00B85F5D">
        <w:rPr>
          <w:lang w:val="ru-RU"/>
        </w:rPr>
        <w:t xml:space="preserve">При определении расходов на персонал, время на проезд персонала системного оператора до места, где должна быть оказана дополнительная услуга, рассчитывается на основе среднего </w:t>
      </w:r>
      <w:r w:rsidRPr="00B85F5D">
        <w:rPr>
          <w:lang w:val="ru-RU"/>
        </w:rPr>
        <w:lastRenderedPageBreak/>
        <w:t>расстояния проезда в радиусе населенного пункта, обслуживаемого оператором</w:t>
      </w:r>
      <w:r w:rsidRPr="00B85F5D">
        <w:rPr>
          <w:rFonts w:eastAsia="Times New Roman"/>
          <w:lang w:val="ru-RU"/>
        </w:rPr>
        <w:t xml:space="preserve">. </w:t>
      </w:r>
    </w:p>
    <w:p w:rsidR="0059763B" w:rsidRPr="00B85F5D" w:rsidRDefault="0059763B" w:rsidP="0059763B">
      <w:pPr>
        <w:ind w:firstLine="426"/>
        <w:jc w:val="both"/>
        <w:rPr>
          <w:lang w:val="ru-RU"/>
        </w:rPr>
      </w:pPr>
      <w:r w:rsidRPr="00B85F5D">
        <w:rPr>
          <w:rFonts w:eastAsia="Times New Roman"/>
          <w:lang w:val="ru-RU"/>
        </w:rPr>
        <w:t>Расходы на персонал определяются оператором по каждой услуге «</w:t>
      </w:r>
      <w:r w:rsidRPr="00B85F5D">
        <w:rPr>
          <w:rFonts w:eastAsia="Times New Roman" w:cs="Times New Roman"/>
          <w:lang w:val="ru-RU"/>
        </w:rPr>
        <w:t>y» категории  «z» дополнительных услуг.</w:t>
      </w:r>
    </w:p>
    <w:p w:rsidR="0059763B" w:rsidRPr="00B85F5D" w:rsidRDefault="0059763B" w:rsidP="0059763B">
      <w:pPr>
        <w:pStyle w:val="ListParagraph"/>
        <w:numPr>
          <w:ilvl w:val="0"/>
          <w:numId w:val="7"/>
        </w:numPr>
        <w:spacing w:before="120"/>
        <w:ind w:left="0" w:firstLine="284"/>
        <w:contextualSpacing w:val="0"/>
        <w:jc w:val="both"/>
        <w:rPr>
          <w:rFonts w:eastAsia="Times New Roman"/>
          <w:lang w:val="ru-RU"/>
        </w:rPr>
      </w:pPr>
      <w:r w:rsidRPr="00B85F5D">
        <w:rPr>
          <w:rFonts w:eastAsia="Times New Roman"/>
          <w:lang w:val="ru-RU"/>
        </w:rPr>
        <w:t xml:space="preserve">Расходы на использование транспортных средств, машин и механизмов определяются на основе времени их непосредственного использования при предоставлении конкретной  дополнительной услуги, и включают расходы на амортизацию и стоимость израсходованного топлива. Стоимость топлива, израсходованного при проезде транспортных средств до места потребления, рассчитывается на основе средней скорости проезда </w:t>
      </w:r>
      <w:r w:rsidRPr="00B85F5D">
        <w:rPr>
          <w:lang w:val="ru-RU"/>
        </w:rPr>
        <w:t>в радиусе населенного пункта, обслуживаемого системным оператором</w:t>
      </w:r>
      <w:r w:rsidRPr="00B85F5D">
        <w:rPr>
          <w:rFonts w:eastAsia="Times New Roman"/>
          <w:lang w:val="ru-RU"/>
        </w:rPr>
        <w:t>. Во время использования транспортных средств, машин и механизмов при предоставлении услуг в</w:t>
      </w:r>
      <w:r>
        <w:rPr>
          <w:rFonts w:eastAsia="Times New Roman"/>
          <w:lang w:val="ru-RU"/>
        </w:rPr>
        <w:t>ходит</w:t>
      </w:r>
      <w:r w:rsidRPr="00B85F5D">
        <w:rPr>
          <w:rFonts w:eastAsia="Times New Roman"/>
          <w:lang w:val="ru-RU"/>
        </w:rPr>
        <w:t xml:space="preserve"> и время их проезда до потребителя или производителя  согласно положениям настоящей Методологии.</w:t>
      </w:r>
    </w:p>
    <w:p w:rsidR="0059763B" w:rsidRPr="00B85F5D" w:rsidRDefault="0059763B" w:rsidP="0059763B">
      <w:pPr>
        <w:jc w:val="center"/>
        <w:rPr>
          <w:rFonts w:eastAsia="Times New Roman"/>
          <w:lang w:val="ru-RU"/>
        </w:rPr>
      </w:pPr>
    </w:p>
    <w:p w:rsidR="0059763B" w:rsidRPr="00B85F5D" w:rsidRDefault="0059763B" w:rsidP="0059763B">
      <w:pPr>
        <w:jc w:val="center"/>
        <w:rPr>
          <w:rFonts w:eastAsia="Times New Roman"/>
          <w:b/>
          <w:bCs/>
          <w:lang w:val="ru-RU"/>
        </w:rPr>
      </w:pPr>
      <w:r w:rsidRPr="00B85F5D">
        <w:rPr>
          <w:rFonts w:eastAsia="Times New Roman"/>
          <w:b/>
          <w:bCs/>
          <w:lang w:val="ru-RU"/>
        </w:rPr>
        <w:t>Часть 5</w:t>
      </w:r>
    </w:p>
    <w:p w:rsidR="0059763B" w:rsidRPr="00B85F5D" w:rsidRDefault="0059763B" w:rsidP="0059763B">
      <w:pPr>
        <w:jc w:val="center"/>
        <w:rPr>
          <w:rFonts w:eastAsia="Times New Roman"/>
          <w:b/>
          <w:lang w:val="ru-RU"/>
        </w:rPr>
      </w:pPr>
      <w:r w:rsidRPr="00B85F5D">
        <w:rPr>
          <w:rFonts w:eastAsia="Times New Roman"/>
          <w:b/>
          <w:lang w:val="ru-RU"/>
        </w:rPr>
        <w:t>ОПРЕДЕЛЕНИЕ, УТВЕРЖДЕНИЕ И ПРИМЕНЕНИЕ ТАРИФОВ НА ДОПОЛНИТЕЛЬНЫЕ УСЛУГИ</w:t>
      </w:r>
    </w:p>
    <w:p w:rsidR="0059763B" w:rsidRPr="00B85F5D" w:rsidRDefault="0059763B" w:rsidP="0059763B">
      <w:pPr>
        <w:pStyle w:val="ListParagraph"/>
        <w:numPr>
          <w:ilvl w:val="0"/>
          <w:numId w:val="7"/>
        </w:numPr>
        <w:spacing w:before="120"/>
        <w:ind w:left="0" w:firstLine="284"/>
        <w:contextualSpacing w:val="0"/>
        <w:jc w:val="both"/>
        <w:rPr>
          <w:rFonts w:eastAsia="Times New Roman"/>
          <w:lang w:val="ru-RU"/>
        </w:rPr>
      </w:pPr>
      <w:r w:rsidRPr="00B85F5D">
        <w:rPr>
          <w:rFonts w:eastAsia="Times New Roman"/>
          <w:lang w:val="ru-RU"/>
        </w:rPr>
        <w:t>В соответствии с настоящей Методологией, тарифы на дополнительные услуги, предоставляемые  системными операторами,  определяются ежегодно отдельно для каждой оказываемой услуги «y»  категории  «z» дополнительных услуг. Тарифы определяются системными операторами согласно положениям таблиц 1- 4 приложения к настоящей Методологи</w:t>
      </w:r>
      <w:r>
        <w:rPr>
          <w:rFonts w:eastAsia="Times New Roman"/>
          <w:lang w:val="ru-RU"/>
        </w:rPr>
        <w:t>и</w:t>
      </w:r>
      <w:r w:rsidRPr="00B85F5D">
        <w:rPr>
          <w:rFonts w:eastAsia="Times New Roman"/>
          <w:lang w:val="ru-RU"/>
        </w:rPr>
        <w:t xml:space="preserve"> и представляются Агентству на рассмотрение и утверждение.</w:t>
      </w:r>
    </w:p>
    <w:p w:rsidR="0059763B" w:rsidRPr="00B85F5D" w:rsidRDefault="0059763B" w:rsidP="0059763B">
      <w:pPr>
        <w:pStyle w:val="ListParagraph"/>
        <w:numPr>
          <w:ilvl w:val="0"/>
          <w:numId w:val="7"/>
        </w:numPr>
        <w:spacing w:before="120"/>
        <w:ind w:left="0" w:firstLine="284"/>
        <w:contextualSpacing w:val="0"/>
        <w:jc w:val="both"/>
        <w:rPr>
          <w:rFonts w:eastAsia="Times New Roman"/>
          <w:lang w:val="ru-RU"/>
        </w:rPr>
      </w:pPr>
      <w:r w:rsidRPr="00B85F5D">
        <w:rPr>
          <w:rFonts w:eastAsia="Times New Roman"/>
          <w:lang w:val="ru-RU"/>
        </w:rPr>
        <w:t xml:space="preserve">Тарифы на дополнительные услуги утверждаются в зависимости от специфических показателей влияния на их уровень. Тарифы на дополнительные услуги не могут быть изменены операторами. </w:t>
      </w:r>
    </w:p>
    <w:p w:rsidR="0059763B" w:rsidRPr="00B85F5D" w:rsidRDefault="0059763B" w:rsidP="0059763B">
      <w:pPr>
        <w:pStyle w:val="ListParagraph"/>
        <w:numPr>
          <w:ilvl w:val="0"/>
          <w:numId w:val="7"/>
        </w:numPr>
        <w:spacing w:before="120"/>
        <w:ind w:left="0" w:firstLine="357"/>
        <w:contextualSpacing w:val="0"/>
        <w:jc w:val="both"/>
        <w:rPr>
          <w:rFonts w:eastAsia="Times New Roman"/>
          <w:bCs/>
          <w:lang w:val="ru-RU"/>
        </w:rPr>
      </w:pPr>
      <w:r w:rsidRPr="00B85F5D">
        <w:rPr>
          <w:rFonts w:eastAsia="Times New Roman"/>
          <w:bCs/>
          <w:lang w:val="ru-RU"/>
        </w:rPr>
        <w:t>В тарифы на подключение электроустановки конечного потребителя или электроцентрали производителя к электр</w:t>
      </w:r>
      <w:r>
        <w:rPr>
          <w:rFonts w:eastAsia="Times New Roman"/>
          <w:bCs/>
          <w:lang w:val="ru-RU"/>
        </w:rPr>
        <w:t xml:space="preserve">ической </w:t>
      </w:r>
      <w:r w:rsidRPr="00B85F5D">
        <w:rPr>
          <w:rFonts w:eastAsia="Times New Roman"/>
          <w:bCs/>
          <w:lang w:val="ru-RU"/>
        </w:rPr>
        <w:t xml:space="preserve">сети не входят расходы, связанные с выполнением земляных работ </w:t>
      </w:r>
      <w:r>
        <w:rPr>
          <w:rFonts w:eastAsia="Times New Roman"/>
          <w:bCs/>
          <w:lang w:val="ru-RU"/>
        </w:rPr>
        <w:t>на</w:t>
      </w:r>
      <w:r w:rsidRPr="00B85F5D">
        <w:rPr>
          <w:rFonts w:eastAsia="Times New Roman"/>
          <w:bCs/>
          <w:lang w:val="ru-RU"/>
        </w:rPr>
        <w:t xml:space="preserve"> проезжей части или тротуара</w:t>
      </w:r>
      <w:r>
        <w:rPr>
          <w:rFonts w:eastAsia="Times New Roman"/>
          <w:bCs/>
          <w:lang w:val="ru-RU"/>
        </w:rPr>
        <w:t>х</w:t>
      </w:r>
      <w:r w:rsidRPr="00B85F5D">
        <w:rPr>
          <w:rFonts w:eastAsia="Times New Roman"/>
          <w:bCs/>
          <w:lang w:val="ru-RU"/>
        </w:rPr>
        <w:t>, в случае подземной установки</w:t>
      </w:r>
      <w:r>
        <w:rPr>
          <w:rFonts w:eastAsia="Times New Roman"/>
          <w:bCs/>
          <w:lang w:val="ru-RU"/>
        </w:rPr>
        <w:t xml:space="preserve"> подключения</w:t>
      </w:r>
      <w:r w:rsidRPr="00B85F5D">
        <w:rPr>
          <w:rFonts w:eastAsia="Times New Roman"/>
          <w:bCs/>
          <w:lang w:val="ru-RU"/>
        </w:rPr>
        <w:t>. При необходимости проведения таких работ, системный оператор прибавляет к тарифам на соответствующие  дополнительные услуги расходы на проведение этих работ, определяемые на основе сметы, подписанной конечным потребителем или производителем и системным оператором.</w:t>
      </w:r>
    </w:p>
    <w:p w:rsidR="0059763B" w:rsidRPr="00B85F5D" w:rsidRDefault="0059763B" w:rsidP="0059763B">
      <w:pPr>
        <w:pStyle w:val="ListParagraph"/>
        <w:numPr>
          <w:ilvl w:val="0"/>
          <w:numId w:val="7"/>
        </w:numPr>
        <w:spacing w:before="120"/>
        <w:ind w:left="0" w:firstLine="357"/>
        <w:contextualSpacing w:val="0"/>
        <w:jc w:val="both"/>
        <w:rPr>
          <w:rFonts w:eastAsia="Times New Roman"/>
          <w:bCs/>
          <w:lang w:val="ru-RU"/>
        </w:rPr>
      </w:pPr>
      <w:r w:rsidRPr="00B85F5D">
        <w:rPr>
          <w:rFonts w:eastAsia="Times New Roman"/>
          <w:bCs/>
          <w:lang w:val="ru-RU"/>
        </w:rPr>
        <w:t>Тарифы на дополнительные услуги (включая перечень подлежащих выполнению работ) утверждаются Агентством.</w:t>
      </w:r>
    </w:p>
    <w:p w:rsidR="0059763B" w:rsidRPr="00B85F5D" w:rsidRDefault="0059763B" w:rsidP="0059763B">
      <w:pPr>
        <w:pStyle w:val="ListParagraph"/>
        <w:numPr>
          <w:ilvl w:val="0"/>
          <w:numId w:val="7"/>
        </w:numPr>
        <w:spacing w:before="120"/>
        <w:ind w:left="0" w:firstLine="357"/>
        <w:contextualSpacing w:val="0"/>
        <w:jc w:val="both"/>
        <w:rPr>
          <w:rFonts w:eastAsia="Times New Roman"/>
          <w:bCs/>
          <w:lang w:val="ru-RU"/>
        </w:rPr>
      </w:pPr>
      <w:r w:rsidRPr="00B85F5D">
        <w:rPr>
          <w:rFonts w:eastAsia="Times New Roman"/>
          <w:bCs/>
          <w:lang w:val="ru-RU"/>
        </w:rPr>
        <w:t xml:space="preserve"> Системные операторы обязаны публиковать тарифы на дополнительные услуги в своих офисах и размещать их </w:t>
      </w:r>
      <w:proofErr w:type="gramStart"/>
      <w:r w:rsidRPr="00B85F5D">
        <w:rPr>
          <w:rFonts w:eastAsia="Times New Roman"/>
          <w:bCs/>
          <w:lang w:val="ru-RU"/>
        </w:rPr>
        <w:t>на</w:t>
      </w:r>
      <w:proofErr w:type="gramEnd"/>
      <w:r w:rsidRPr="00B85F5D">
        <w:rPr>
          <w:rFonts w:eastAsia="Times New Roman"/>
          <w:bCs/>
          <w:lang w:val="ru-RU"/>
        </w:rPr>
        <w:t xml:space="preserve"> своих официальных веб-страницах. </w:t>
      </w:r>
    </w:p>
    <w:p w:rsidR="0059763B" w:rsidRPr="00B85F5D" w:rsidRDefault="0059763B" w:rsidP="0059763B">
      <w:pPr>
        <w:widowControl/>
        <w:suppressAutoHyphens w:val="0"/>
        <w:spacing w:line="276" w:lineRule="auto"/>
        <w:rPr>
          <w:rFonts w:eastAsia="Times New Roman"/>
          <w:bCs/>
          <w:lang w:val="ru-RU"/>
        </w:rPr>
      </w:pPr>
      <w:r w:rsidRPr="00B85F5D">
        <w:rPr>
          <w:rFonts w:eastAsia="Times New Roman"/>
          <w:bCs/>
          <w:lang w:val="ru-RU"/>
        </w:rPr>
        <w:br w:type="page"/>
      </w:r>
    </w:p>
    <w:p w:rsidR="0059763B" w:rsidRPr="00B85F5D" w:rsidRDefault="0059763B" w:rsidP="0059763B">
      <w:pPr>
        <w:ind w:left="4253"/>
        <w:jc w:val="right"/>
        <w:rPr>
          <w:rFonts w:eastAsia="Times New Roman"/>
          <w:b/>
          <w:bCs/>
          <w:sz w:val="22"/>
          <w:szCs w:val="22"/>
          <w:lang w:val="ru-RU"/>
        </w:rPr>
      </w:pPr>
      <w:bookmarkStart w:id="0" w:name="_GoBack"/>
      <w:bookmarkEnd w:id="0"/>
      <w:r w:rsidRPr="00B85F5D">
        <w:rPr>
          <w:rFonts w:eastAsia="Times New Roman"/>
          <w:b/>
          <w:bCs/>
          <w:sz w:val="22"/>
          <w:szCs w:val="22"/>
          <w:lang w:val="ru-RU"/>
        </w:rPr>
        <w:lastRenderedPageBreak/>
        <w:t>Приложение</w:t>
      </w:r>
    </w:p>
    <w:p w:rsidR="0059763B" w:rsidRPr="00B85F5D" w:rsidRDefault="0059763B" w:rsidP="0059763B">
      <w:pPr>
        <w:ind w:left="4253"/>
        <w:jc w:val="right"/>
        <w:rPr>
          <w:rFonts w:eastAsia="Times New Roman"/>
          <w:b/>
          <w:bCs/>
          <w:sz w:val="22"/>
          <w:szCs w:val="22"/>
          <w:lang w:val="ru-RU"/>
        </w:rPr>
      </w:pPr>
      <w:r w:rsidRPr="00B85F5D">
        <w:rPr>
          <w:rFonts w:eastAsia="Times New Roman"/>
          <w:b/>
          <w:bCs/>
          <w:sz w:val="22"/>
          <w:szCs w:val="22"/>
          <w:lang w:val="ru-RU"/>
        </w:rPr>
        <w:t>к Методологи</w:t>
      </w:r>
      <w:r>
        <w:rPr>
          <w:rFonts w:eastAsia="Times New Roman"/>
          <w:b/>
          <w:bCs/>
          <w:sz w:val="22"/>
          <w:szCs w:val="22"/>
          <w:lang w:val="ru-RU"/>
        </w:rPr>
        <w:t>и</w:t>
      </w:r>
      <w:r w:rsidRPr="00B85F5D">
        <w:rPr>
          <w:rFonts w:eastAsia="Times New Roman"/>
          <w:b/>
          <w:bCs/>
          <w:sz w:val="22"/>
          <w:szCs w:val="22"/>
          <w:lang w:val="ru-RU"/>
        </w:rPr>
        <w:t xml:space="preserve"> расчета, утверждения и применения </w:t>
      </w:r>
    </w:p>
    <w:p w:rsidR="0059763B" w:rsidRPr="00B85F5D" w:rsidRDefault="0059763B" w:rsidP="0059763B">
      <w:pPr>
        <w:ind w:left="4253"/>
        <w:jc w:val="right"/>
        <w:rPr>
          <w:rFonts w:eastAsia="Times New Roman"/>
          <w:b/>
          <w:bCs/>
          <w:sz w:val="22"/>
          <w:szCs w:val="22"/>
          <w:lang w:val="ru-RU"/>
        </w:rPr>
      </w:pPr>
      <w:r w:rsidRPr="00B85F5D">
        <w:rPr>
          <w:rFonts w:eastAsia="Times New Roman"/>
          <w:b/>
          <w:bCs/>
          <w:sz w:val="22"/>
          <w:szCs w:val="22"/>
          <w:lang w:val="ru-RU"/>
        </w:rPr>
        <w:t>регулируемых тарифов на дополнительные услуги,</w:t>
      </w:r>
    </w:p>
    <w:p w:rsidR="0059763B" w:rsidRPr="00B85F5D" w:rsidRDefault="0059763B" w:rsidP="0059763B">
      <w:pPr>
        <w:ind w:left="4253"/>
        <w:jc w:val="right"/>
        <w:rPr>
          <w:rFonts w:eastAsia="Times New Roman"/>
          <w:b/>
          <w:bCs/>
          <w:sz w:val="22"/>
          <w:szCs w:val="22"/>
          <w:lang w:val="ru-RU"/>
        </w:rPr>
      </w:pPr>
      <w:proofErr w:type="gramStart"/>
      <w:r w:rsidRPr="00B85F5D">
        <w:rPr>
          <w:rFonts w:eastAsia="Times New Roman"/>
          <w:b/>
          <w:bCs/>
          <w:sz w:val="22"/>
          <w:szCs w:val="22"/>
          <w:lang w:val="ru-RU"/>
        </w:rPr>
        <w:t>предоставляемые системными операторами электроэнергетического сектора</w:t>
      </w:r>
      <w:proofErr w:type="gramEnd"/>
    </w:p>
    <w:p w:rsidR="0059763B" w:rsidRPr="00B85F5D" w:rsidRDefault="0059763B" w:rsidP="0059763B">
      <w:pPr>
        <w:jc w:val="both"/>
        <w:rPr>
          <w:rFonts w:eastAsia="Times New Roman"/>
          <w:bCs/>
          <w:lang w:val="ru-RU"/>
        </w:rPr>
      </w:pPr>
    </w:p>
    <w:tbl>
      <w:tblPr>
        <w:tblW w:w="9476" w:type="dxa"/>
        <w:tblInd w:w="60" w:type="dxa"/>
        <w:tblLayout w:type="fixed"/>
        <w:tblCellMar>
          <w:top w:w="15" w:type="dxa"/>
          <w:left w:w="45" w:type="dxa"/>
          <w:bottom w:w="15" w:type="dxa"/>
          <w:right w:w="45" w:type="dxa"/>
        </w:tblCellMar>
        <w:tblLook w:val="0000" w:firstRow="0" w:lastRow="0" w:firstColumn="0" w:lastColumn="0" w:noHBand="0" w:noVBand="0"/>
      </w:tblPr>
      <w:tblGrid>
        <w:gridCol w:w="6789"/>
        <w:gridCol w:w="1418"/>
        <w:gridCol w:w="1269"/>
      </w:tblGrid>
      <w:tr w:rsidR="0059763B" w:rsidRPr="00B85F5D" w:rsidTr="00BC25AB">
        <w:tc>
          <w:tcPr>
            <w:tcW w:w="9476" w:type="dxa"/>
            <w:gridSpan w:val="3"/>
            <w:shd w:val="clear" w:color="auto" w:fill="auto"/>
          </w:tcPr>
          <w:p w:rsidR="0059763B" w:rsidRPr="00B85F5D" w:rsidRDefault="0059763B" w:rsidP="00BC25AB">
            <w:pPr>
              <w:snapToGrid w:val="0"/>
              <w:jc w:val="center"/>
              <w:rPr>
                <w:rFonts w:eastAsia="Times New Roman"/>
                <w:b/>
                <w:bCs/>
                <w:lang w:val="ru-RU"/>
              </w:rPr>
            </w:pPr>
            <w:r w:rsidRPr="00B85F5D">
              <w:rPr>
                <w:rFonts w:eastAsia="Times New Roman"/>
                <w:b/>
                <w:bCs/>
                <w:lang w:val="ru-RU"/>
              </w:rPr>
              <w:t>Таблица 1. Расчет тарифа  на предоставление дополнительной услуги</w:t>
            </w:r>
          </w:p>
          <w:p w:rsidR="0059763B" w:rsidRPr="00B85F5D" w:rsidRDefault="0059763B" w:rsidP="00BC25AB">
            <w:pPr>
              <w:jc w:val="center"/>
              <w:rPr>
                <w:rFonts w:eastAsia="Times New Roman"/>
                <w:sz w:val="20"/>
                <w:szCs w:val="20"/>
                <w:lang w:val="ru-RU"/>
              </w:rPr>
            </w:pPr>
            <w:r w:rsidRPr="00B85F5D">
              <w:rPr>
                <w:rFonts w:eastAsia="Times New Roman"/>
                <w:sz w:val="20"/>
                <w:szCs w:val="20"/>
                <w:lang w:val="ru-RU"/>
              </w:rPr>
              <w:t>_______________________________________________</w:t>
            </w:r>
          </w:p>
          <w:p w:rsidR="0059763B" w:rsidRPr="00B85F5D" w:rsidRDefault="0059763B" w:rsidP="00BC25AB">
            <w:pPr>
              <w:jc w:val="center"/>
              <w:rPr>
                <w:rFonts w:eastAsia="Times New Roman"/>
                <w:sz w:val="20"/>
                <w:szCs w:val="20"/>
                <w:vertAlign w:val="subscript"/>
                <w:lang w:val="ru-RU"/>
              </w:rPr>
            </w:pPr>
            <w:r w:rsidRPr="00B85F5D">
              <w:rPr>
                <w:rFonts w:eastAsia="Times New Roman"/>
                <w:sz w:val="20"/>
                <w:szCs w:val="20"/>
                <w:vertAlign w:val="subscript"/>
                <w:lang w:val="ru-RU"/>
              </w:rPr>
              <w:t>указать конкретную услугу и категорию дополнительной услуги</w:t>
            </w:r>
          </w:p>
          <w:p w:rsidR="0059763B" w:rsidRPr="00B85F5D" w:rsidRDefault="0059763B" w:rsidP="00BC25AB">
            <w:pPr>
              <w:ind w:firstLine="567"/>
              <w:jc w:val="center"/>
              <w:rPr>
                <w:rFonts w:eastAsia="Times New Roman"/>
                <w:sz w:val="20"/>
                <w:szCs w:val="20"/>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562"/>
        </w:trPr>
        <w:tc>
          <w:tcPr>
            <w:tcW w:w="6789" w:type="dxa"/>
            <w:vAlign w:val="center"/>
          </w:tcPr>
          <w:p w:rsidR="0059763B" w:rsidRPr="00B85F5D" w:rsidRDefault="0059763B" w:rsidP="00BC25AB">
            <w:pPr>
              <w:jc w:val="center"/>
              <w:rPr>
                <w:rFonts w:eastAsia="Times New Roman"/>
                <w:b/>
                <w:lang w:val="ru-RU"/>
              </w:rPr>
            </w:pPr>
            <w:r w:rsidRPr="00B85F5D">
              <w:rPr>
                <w:rFonts w:eastAsia="Times New Roman"/>
                <w:b/>
                <w:lang w:val="ru-RU"/>
              </w:rPr>
              <w:t>Показатели</w:t>
            </w:r>
          </w:p>
        </w:tc>
        <w:tc>
          <w:tcPr>
            <w:tcW w:w="1418" w:type="dxa"/>
            <w:vAlign w:val="center"/>
          </w:tcPr>
          <w:p w:rsidR="0059763B" w:rsidRPr="00B85F5D" w:rsidRDefault="0059763B" w:rsidP="00BC25AB">
            <w:pPr>
              <w:jc w:val="center"/>
              <w:rPr>
                <w:rFonts w:eastAsia="Times New Roman"/>
                <w:b/>
                <w:lang w:val="ru-RU"/>
              </w:rPr>
            </w:pPr>
            <w:r w:rsidRPr="00B85F5D">
              <w:rPr>
                <w:rFonts w:eastAsia="Times New Roman"/>
                <w:b/>
                <w:lang w:val="ru-RU"/>
              </w:rPr>
              <w:t>Единица измерения</w:t>
            </w:r>
          </w:p>
        </w:tc>
        <w:tc>
          <w:tcPr>
            <w:tcW w:w="1269" w:type="dxa"/>
            <w:vAlign w:val="center"/>
          </w:tcPr>
          <w:p w:rsidR="0059763B" w:rsidRPr="00B85F5D" w:rsidRDefault="0059763B" w:rsidP="00BC25AB">
            <w:pPr>
              <w:jc w:val="center"/>
              <w:rPr>
                <w:rFonts w:eastAsia="Times New Roman"/>
                <w:b/>
                <w:lang w:val="ru-RU"/>
              </w:rPr>
            </w:pPr>
            <w:r w:rsidRPr="00B85F5D">
              <w:rPr>
                <w:rFonts w:eastAsia="Times New Roman"/>
                <w:b/>
                <w:lang w:val="ru-RU"/>
              </w:rPr>
              <w:t>Значение показателей</w:t>
            </w: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r w:rsidRPr="00B85F5D">
              <w:rPr>
                <w:rFonts w:eastAsia="Times New Roman"/>
                <w:lang w:val="ru-RU"/>
              </w:rPr>
              <w:t xml:space="preserve">Материальные </w:t>
            </w:r>
            <w:r>
              <w:rPr>
                <w:rFonts w:eastAsia="Times New Roman"/>
                <w:lang w:val="ru-RU"/>
              </w:rPr>
              <w:t>затраты</w:t>
            </w:r>
            <w:r w:rsidRPr="00B85F5D">
              <w:rPr>
                <w:rFonts w:eastAsia="Times New Roman"/>
                <w:lang w:val="ru-RU"/>
              </w:rPr>
              <w:t xml:space="preserve">, непосредственно </w:t>
            </w:r>
            <w:r>
              <w:rPr>
                <w:rFonts w:eastAsia="Times New Roman"/>
                <w:lang w:val="ru-RU"/>
              </w:rPr>
              <w:t>понесенные</w:t>
            </w:r>
            <w:r w:rsidRPr="00B85F5D">
              <w:rPr>
                <w:rFonts w:eastAsia="Times New Roman"/>
                <w:lang w:val="ru-RU"/>
              </w:rPr>
              <w:t xml:space="preserve"> при предоставлении услуги (CMSA)</w:t>
            </w:r>
          </w:p>
        </w:tc>
        <w:tc>
          <w:tcPr>
            <w:tcW w:w="1418" w:type="dxa"/>
            <w:vAlign w:val="center"/>
          </w:tcPr>
          <w:p w:rsidR="0059763B" w:rsidRPr="00B85F5D" w:rsidRDefault="0059763B" w:rsidP="00BC25AB">
            <w:pPr>
              <w:jc w:val="center"/>
              <w:rPr>
                <w:rFonts w:eastAsia="Times New Roman"/>
                <w:lang w:val="ru-RU"/>
              </w:rPr>
            </w:pPr>
            <w:r w:rsidRPr="00B85F5D">
              <w:rPr>
                <w:rFonts w:eastAsia="Times New Roman"/>
                <w:lang w:val="ru-RU"/>
              </w:rPr>
              <w:t>лей</w:t>
            </w: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r w:rsidRPr="00B85F5D">
              <w:rPr>
                <w:lang w:val="ru-RU"/>
              </w:rPr>
              <w:t>Расходы на использование транспортных средств, машин и механизмов (CTSA)</w:t>
            </w:r>
          </w:p>
        </w:tc>
        <w:tc>
          <w:tcPr>
            <w:tcW w:w="1418" w:type="dxa"/>
            <w:vAlign w:val="center"/>
          </w:tcPr>
          <w:p w:rsidR="0059763B" w:rsidRPr="00B85F5D" w:rsidRDefault="0059763B" w:rsidP="00BC25AB">
            <w:pPr>
              <w:jc w:val="center"/>
              <w:rPr>
                <w:rFonts w:eastAsia="Times New Roman"/>
                <w:lang w:val="ru-RU"/>
              </w:rPr>
            </w:pPr>
          </w:p>
          <w:p w:rsidR="0059763B" w:rsidRPr="00B85F5D" w:rsidRDefault="0059763B" w:rsidP="00BC25AB">
            <w:pPr>
              <w:jc w:val="center"/>
              <w:rPr>
                <w:rFonts w:eastAsia="Times New Roman"/>
                <w:lang w:val="ru-RU"/>
              </w:rPr>
            </w:pPr>
            <w:r w:rsidRPr="00B85F5D">
              <w:rPr>
                <w:rFonts w:eastAsia="Times New Roman"/>
                <w:lang w:val="ru-RU"/>
              </w:rPr>
              <w:t>лей</w:t>
            </w: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r w:rsidRPr="00B85F5D">
              <w:rPr>
                <w:rFonts w:eastAsia="Times New Roman"/>
                <w:lang w:val="ru-RU"/>
              </w:rPr>
              <w:t>Расходы   на непосредственно задействованный персонал (CPSA)</w:t>
            </w:r>
          </w:p>
        </w:tc>
        <w:tc>
          <w:tcPr>
            <w:tcW w:w="1418" w:type="dxa"/>
            <w:vAlign w:val="center"/>
          </w:tcPr>
          <w:p w:rsidR="0059763B" w:rsidRPr="00B85F5D" w:rsidRDefault="0059763B" w:rsidP="00BC25AB">
            <w:pPr>
              <w:jc w:val="center"/>
              <w:rPr>
                <w:rFonts w:eastAsia="Times New Roman"/>
                <w:lang w:val="ru-RU"/>
              </w:rPr>
            </w:pPr>
            <w:r w:rsidRPr="00B85F5D">
              <w:rPr>
                <w:rFonts w:eastAsia="Times New Roman"/>
                <w:lang w:val="ru-RU"/>
              </w:rPr>
              <w:t>лей</w:t>
            </w: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r w:rsidRPr="00B85F5D">
              <w:rPr>
                <w:rFonts w:eastAsia="Times New Roman"/>
                <w:lang w:val="ru-RU"/>
              </w:rPr>
              <w:t xml:space="preserve">Расходы на установку </w:t>
            </w:r>
            <w:r>
              <w:rPr>
                <w:rFonts w:eastAsia="Times New Roman"/>
                <w:lang w:val="ru-RU"/>
              </w:rPr>
              <w:t>опоры</w:t>
            </w:r>
          </w:p>
        </w:tc>
        <w:tc>
          <w:tcPr>
            <w:tcW w:w="1418" w:type="dxa"/>
            <w:vAlign w:val="center"/>
          </w:tcPr>
          <w:p w:rsidR="0059763B" w:rsidRPr="00B85F5D" w:rsidRDefault="0059763B" w:rsidP="00BC25AB">
            <w:pPr>
              <w:jc w:val="center"/>
              <w:rPr>
                <w:rFonts w:eastAsia="Times New Roman"/>
                <w:lang w:val="ru-RU"/>
              </w:rPr>
            </w:pPr>
            <w:r w:rsidRPr="00B85F5D">
              <w:rPr>
                <w:rFonts w:eastAsia="Times New Roman"/>
                <w:lang w:val="ru-RU"/>
              </w:rPr>
              <w:t>лей</w:t>
            </w: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r w:rsidRPr="00B85F5D">
              <w:rPr>
                <w:rFonts w:eastAsia="Times New Roman"/>
                <w:lang w:val="ru-RU"/>
              </w:rPr>
              <w:t>Распределительные и административные расходы (CDA)</w:t>
            </w:r>
          </w:p>
        </w:tc>
        <w:tc>
          <w:tcPr>
            <w:tcW w:w="1418" w:type="dxa"/>
            <w:vAlign w:val="center"/>
          </w:tcPr>
          <w:p w:rsidR="0059763B" w:rsidRPr="00B85F5D" w:rsidRDefault="0059763B" w:rsidP="00BC25AB">
            <w:pPr>
              <w:jc w:val="center"/>
              <w:rPr>
                <w:rFonts w:eastAsia="Times New Roman"/>
                <w:lang w:val="ru-RU"/>
              </w:rPr>
            </w:pPr>
            <w:r w:rsidRPr="00B85F5D">
              <w:rPr>
                <w:rFonts w:eastAsia="Times New Roman"/>
                <w:lang w:val="ru-RU"/>
              </w:rPr>
              <w:t>лей</w:t>
            </w: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r w:rsidRPr="00B85F5D">
              <w:rPr>
                <w:rFonts w:eastAsia="Times New Roman"/>
                <w:lang w:val="ru-RU"/>
              </w:rPr>
              <w:t>Рентабельность (RN)</w:t>
            </w:r>
          </w:p>
        </w:tc>
        <w:tc>
          <w:tcPr>
            <w:tcW w:w="1418" w:type="dxa"/>
            <w:vAlign w:val="center"/>
          </w:tcPr>
          <w:p w:rsidR="0059763B" w:rsidRPr="00B85F5D" w:rsidRDefault="0059763B" w:rsidP="00BC25AB">
            <w:pPr>
              <w:jc w:val="center"/>
              <w:rPr>
                <w:rFonts w:eastAsia="Times New Roman"/>
                <w:lang w:val="ru-RU"/>
              </w:rPr>
            </w:pPr>
            <w:r w:rsidRPr="00B85F5D">
              <w:rPr>
                <w:rFonts w:eastAsia="Times New Roman"/>
                <w:lang w:val="ru-RU"/>
              </w:rPr>
              <w:t>лей</w:t>
            </w: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p>
        </w:tc>
        <w:tc>
          <w:tcPr>
            <w:tcW w:w="1418" w:type="dxa"/>
            <w:vAlign w:val="center"/>
          </w:tcPr>
          <w:p w:rsidR="0059763B" w:rsidRPr="00B85F5D" w:rsidRDefault="0059763B" w:rsidP="00BC25AB">
            <w:pPr>
              <w:jc w:val="center"/>
              <w:rPr>
                <w:rFonts w:eastAsia="Times New Roman"/>
                <w:lang w:val="ru-RU"/>
              </w:rPr>
            </w:pP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p>
        </w:tc>
        <w:tc>
          <w:tcPr>
            <w:tcW w:w="1418" w:type="dxa"/>
            <w:vAlign w:val="center"/>
          </w:tcPr>
          <w:p w:rsidR="0059763B" w:rsidRPr="00B85F5D" w:rsidRDefault="0059763B" w:rsidP="00BC25AB">
            <w:pPr>
              <w:jc w:val="center"/>
              <w:rPr>
                <w:rFonts w:eastAsia="Times New Roman"/>
                <w:lang w:val="ru-RU"/>
              </w:rPr>
            </w:pPr>
          </w:p>
        </w:tc>
        <w:tc>
          <w:tcPr>
            <w:tcW w:w="1269" w:type="dxa"/>
          </w:tcPr>
          <w:p w:rsidR="0059763B" w:rsidRPr="00B85F5D" w:rsidRDefault="0059763B" w:rsidP="00BC25AB">
            <w:pPr>
              <w:jc w:val="both"/>
              <w:rPr>
                <w:rFonts w:eastAsia="Times New Roman"/>
                <w:lang w:val="ru-RU"/>
              </w:rPr>
            </w:pPr>
          </w:p>
        </w:tc>
      </w:tr>
      <w:tr w:rsidR="0059763B" w:rsidRPr="00B85F5D" w:rsidTr="00BC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789" w:type="dxa"/>
          </w:tcPr>
          <w:p w:rsidR="0059763B" w:rsidRPr="00B85F5D" w:rsidRDefault="0059763B" w:rsidP="00BC25AB">
            <w:pPr>
              <w:jc w:val="both"/>
              <w:rPr>
                <w:rFonts w:eastAsia="Times New Roman"/>
                <w:lang w:val="ru-RU"/>
              </w:rPr>
            </w:pPr>
            <w:r w:rsidRPr="00B85F5D">
              <w:rPr>
                <w:rFonts w:eastAsia="Times New Roman"/>
                <w:lang w:val="ru-RU"/>
              </w:rPr>
              <w:t>Тариф на предоставление дополнительной услуги</w:t>
            </w:r>
          </w:p>
        </w:tc>
        <w:tc>
          <w:tcPr>
            <w:tcW w:w="1418" w:type="dxa"/>
            <w:vAlign w:val="center"/>
          </w:tcPr>
          <w:p w:rsidR="0059763B" w:rsidRPr="00B85F5D" w:rsidRDefault="0059763B" w:rsidP="00BC25AB">
            <w:pPr>
              <w:jc w:val="center"/>
              <w:rPr>
                <w:rFonts w:eastAsia="Times New Roman"/>
                <w:lang w:val="ru-RU"/>
              </w:rPr>
            </w:pPr>
            <w:r w:rsidRPr="00B85F5D">
              <w:rPr>
                <w:rFonts w:eastAsia="Times New Roman"/>
                <w:lang w:val="ru-RU"/>
              </w:rPr>
              <w:t>лей</w:t>
            </w:r>
          </w:p>
        </w:tc>
        <w:tc>
          <w:tcPr>
            <w:tcW w:w="1269" w:type="dxa"/>
          </w:tcPr>
          <w:p w:rsidR="0059763B" w:rsidRPr="00B85F5D" w:rsidRDefault="0059763B" w:rsidP="00BC25AB">
            <w:pPr>
              <w:jc w:val="both"/>
              <w:rPr>
                <w:rFonts w:eastAsia="Times New Roman"/>
                <w:lang w:val="ru-RU"/>
              </w:rPr>
            </w:pPr>
          </w:p>
        </w:tc>
      </w:tr>
    </w:tbl>
    <w:p w:rsidR="0059763B" w:rsidRPr="00B85F5D" w:rsidRDefault="0059763B" w:rsidP="0059763B">
      <w:pPr>
        <w:jc w:val="both"/>
        <w:rPr>
          <w:rFonts w:eastAsia="Times New Roman"/>
          <w:bCs/>
          <w:lang w:val="ru-RU"/>
        </w:rPr>
      </w:pPr>
    </w:p>
    <w:p w:rsidR="0059763B" w:rsidRPr="00B85F5D" w:rsidRDefault="0059763B" w:rsidP="0059763B">
      <w:pPr>
        <w:jc w:val="both"/>
        <w:rPr>
          <w:rFonts w:eastAsia="Times New Roman"/>
          <w:bCs/>
          <w:lang w:val="ru-RU"/>
        </w:rPr>
      </w:pPr>
    </w:p>
    <w:tbl>
      <w:tblPr>
        <w:tblW w:w="9498" w:type="dxa"/>
        <w:tblInd w:w="45" w:type="dxa"/>
        <w:tblLayout w:type="fixed"/>
        <w:tblCellMar>
          <w:top w:w="15" w:type="dxa"/>
          <w:left w:w="45" w:type="dxa"/>
          <w:bottom w:w="15" w:type="dxa"/>
          <w:right w:w="45" w:type="dxa"/>
        </w:tblCellMar>
        <w:tblLook w:val="0000" w:firstRow="0" w:lastRow="0" w:firstColumn="0" w:lastColumn="0" w:noHBand="0" w:noVBand="0"/>
      </w:tblPr>
      <w:tblGrid>
        <w:gridCol w:w="4491"/>
        <w:gridCol w:w="1414"/>
        <w:gridCol w:w="1230"/>
        <w:gridCol w:w="1229"/>
        <w:gridCol w:w="1134"/>
      </w:tblGrid>
      <w:tr w:rsidR="0059763B" w:rsidRPr="00B85F5D" w:rsidTr="00BC25AB">
        <w:tc>
          <w:tcPr>
            <w:tcW w:w="9498" w:type="dxa"/>
            <w:gridSpan w:val="5"/>
            <w:shd w:val="clear" w:color="auto" w:fill="auto"/>
          </w:tcPr>
          <w:p w:rsidR="0059763B" w:rsidRPr="00B85F5D" w:rsidRDefault="0059763B" w:rsidP="00BC25AB">
            <w:pPr>
              <w:snapToGrid w:val="0"/>
              <w:rPr>
                <w:rFonts w:eastAsia="Times New Roman"/>
                <w:sz w:val="20"/>
                <w:szCs w:val="20"/>
                <w:lang w:val="ru-RU"/>
              </w:rPr>
            </w:pPr>
          </w:p>
          <w:p w:rsidR="0059763B" w:rsidRPr="00B85F5D" w:rsidRDefault="0059763B" w:rsidP="00BC25AB">
            <w:pPr>
              <w:jc w:val="center"/>
              <w:rPr>
                <w:rFonts w:eastAsia="Times New Roman"/>
                <w:b/>
                <w:bCs/>
                <w:lang w:val="ru-RU"/>
              </w:rPr>
            </w:pPr>
            <w:r w:rsidRPr="00B85F5D">
              <w:rPr>
                <w:rFonts w:eastAsia="Times New Roman"/>
                <w:b/>
                <w:bCs/>
                <w:lang w:val="ru-RU"/>
              </w:rPr>
              <w:t xml:space="preserve">Таблица 2. Определение материальных </w:t>
            </w:r>
            <w:r>
              <w:rPr>
                <w:rFonts w:eastAsia="Times New Roman"/>
                <w:b/>
                <w:bCs/>
                <w:lang w:val="ru-RU"/>
              </w:rPr>
              <w:t>затрат</w:t>
            </w:r>
            <w:r w:rsidRPr="00B85F5D">
              <w:rPr>
                <w:rFonts w:eastAsia="Times New Roman"/>
                <w:b/>
                <w:bCs/>
                <w:lang w:val="ru-RU"/>
              </w:rPr>
              <w:t xml:space="preserve"> (CMSA)</w:t>
            </w:r>
          </w:p>
          <w:p w:rsidR="0059763B" w:rsidRPr="00B85F5D" w:rsidRDefault="0059763B" w:rsidP="00BC25AB">
            <w:pPr>
              <w:jc w:val="center"/>
              <w:rPr>
                <w:rFonts w:eastAsia="Times New Roman"/>
                <w:sz w:val="20"/>
                <w:szCs w:val="20"/>
                <w:lang w:val="ru-RU"/>
              </w:rPr>
            </w:pPr>
            <w:r w:rsidRPr="00B85F5D">
              <w:rPr>
                <w:rFonts w:eastAsia="Times New Roman"/>
                <w:sz w:val="20"/>
                <w:szCs w:val="20"/>
                <w:lang w:val="ru-RU"/>
              </w:rPr>
              <w:t xml:space="preserve">_______________________________________________ </w:t>
            </w:r>
          </w:p>
          <w:p w:rsidR="0059763B" w:rsidRPr="00B85F5D" w:rsidRDefault="0059763B" w:rsidP="00BC25AB">
            <w:pPr>
              <w:jc w:val="center"/>
              <w:rPr>
                <w:rFonts w:eastAsia="Times New Roman"/>
                <w:vertAlign w:val="subscript"/>
                <w:lang w:val="ru-RU"/>
              </w:rPr>
            </w:pPr>
            <w:r w:rsidRPr="00B85F5D">
              <w:rPr>
                <w:rFonts w:eastAsia="Times New Roman"/>
                <w:vertAlign w:val="subscript"/>
                <w:lang w:val="ru-RU"/>
              </w:rPr>
              <w:t>указать конкретную услугу и категорию дополнительной услуги</w:t>
            </w:r>
          </w:p>
          <w:p w:rsidR="0059763B" w:rsidRPr="00B85F5D" w:rsidRDefault="0059763B" w:rsidP="00BC25AB">
            <w:pPr>
              <w:ind w:firstLine="567"/>
              <w:jc w:val="both"/>
              <w:rPr>
                <w:rFonts w:eastAsia="Times New Roman"/>
                <w:sz w:val="20"/>
                <w:szCs w:val="20"/>
                <w:lang w:val="ru-RU"/>
              </w:rPr>
            </w:pPr>
            <w:r w:rsidRPr="00B85F5D">
              <w:rPr>
                <w:rFonts w:eastAsia="Times New Roman"/>
                <w:sz w:val="20"/>
                <w:szCs w:val="20"/>
                <w:lang w:val="ru-RU"/>
              </w:rPr>
              <w:t> </w:t>
            </w: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vAlign w:val="center"/>
          </w:tcPr>
          <w:p w:rsidR="0059763B" w:rsidRPr="00B85F5D" w:rsidRDefault="0059763B" w:rsidP="00BC25AB">
            <w:pPr>
              <w:snapToGrid w:val="0"/>
              <w:jc w:val="center"/>
              <w:rPr>
                <w:rFonts w:eastAsia="Times New Roman"/>
                <w:b/>
                <w:bCs/>
                <w:lang w:val="ru-RU"/>
              </w:rPr>
            </w:pPr>
            <w:r w:rsidRPr="00B85F5D">
              <w:rPr>
                <w:rFonts w:eastAsia="Times New Roman"/>
                <w:b/>
                <w:bCs/>
                <w:lang w:val="ru-RU"/>
              </w:rPr>
              <w:t>Наименование материалов, непосредственно использованных при предоставлении</w:t>
            </w:r>
            <w:r w:rsidRPr="00B85F5D">
              <w:rPr>
                <w:rFonts w:eastAsia="Times New Roman"/>
                <w:b/>
                <w:lang w:val="ru-RU"/>
              </w:rPr>
              <w:t xml:space="preserve"> </w:t>
            </w:r>
            <w:r w:rsidRPr="00B85F5D">
              <w:rPr>
                <w:rFonts w:eastAsia="Times New Roman"/>
                <w:b/>
                <w:bCs/>
                <w:lang w:val="ru-RU"/>
              </w:rPr>
              <w:t>дополнительной услуги</w:t>
            </w:r>
          </w:p>
        </w:tc>
        <w:tc>
          <w:tcPr>
            <w:tcW w:w="1414" w:type="dxa"/>
            <w:tcBorders>
              <w:top w:val="single" w:sz="4" w:space="0" w:color="000000"/>
              <w:left w:val="single" w:sz="4" w:space="0" w:color="000000"/>
              <w:bottom w:val="single" w:sz="4" w:space="0" w:color="000000"/>
            </w:tcBorders>
            <w:shd w:val="clear" w:color="auto" w:fill="auto"/>
            <w:vAlign w:val="center"/>
          </w:tcPr>
          <w:p w:rsidR="0059763B" w:rsidRPr="00B85F5D" w:rsidRDefault="0059763B" w:rsidP="00BC25AB">
            <w:pPr>
              <w:snapToGrid w:val="0"/>
              <w:jc w:val="center"/>
              <w:rPr>
                <w:rFonts w:eastAsia="Times New Roman"/>
                <w:b/>
                <w:bCs/>
                <w:lang w:val="ru-RU"/>
              </w:rPr>
            </w:pPr>
            <w:r w:rsidRPr="00B85F5D">
              <w:rPr>
                <w:rFonts w:eastAsia="Times New Roman"/>
                <w:b/>
                <w:lang w:val="ru-RU"/>
              </w:rPr>
              <w:t>Единица измерения</w:t>
            </w:r>
          </w:p>
        </w:tc>
        <w:tc>
          <w:tcPr>
            <w:tcW w:w="1230" w:type="dxa"/>
            <w:tcBorders>
              <w:top w:val="single" w:sz="4" w:space="0" w:color="000000"/>
              <w:left w:val="single" w:sz="4" w:space="0" w:color="000000"/>
              <w:bottom w:val="single" w:sz="4" w:space="0" w:color="000000"/>
            </w:tcBorders>
            <w:shd w:val="clear" w:color="auto" w:fill="auto"/>
            <w:vAlign w:val="center"/>
          </w:tcPr>
          <w:p w:rsidR="0059763B" w:rsidRPr="00B85F5D" w:rsidRDefault="0059763B" w:rsidP="00BC25AB">
            <w:pPr>
              <w:snapToGrid w:val="0"/>
              <w:jc w:val="center"/>
              <w:rPr>
                <w:rFonts w:eastAsia="Times New Roman"/>
                <w:b/>
                <w:bCs/>
                <w:lang w:val="ru-RU"/>
              </w:rPr>
            </w:pPr>
            <w:proofErr w:type="spellStart"/>
            <w:r w:rsidRPr="00B85F5D">
              <w:rPr>
                <w:rFonts w:eastAsia="Times New Roman"/>
                <w:b/>
                <w:bCs/>
                <w:lang w:val="ru-RU"/>
              </w:rPr>
              <w:t>Количе</w:t>
            </w:r>
            <w:proofErr w:type="spellEnd"/>
          </w:p>
          <w:p w:rsidR="0059763B" w:rsidRPr="00B85F5D" w:rsidRDefault="0059763B" w:rsidP="00BC25AB">
            <w:pPr>
              <w:snapToGrid w:val="0"/>
              <w:jc w:val="center"/>
              <w:rPr>
                <w:rFonts w:eastAsia="Times New Roman"/>
                <w:b/>
                <w:bCs/>
                <w:lang w:val="ru-RU"/>
              </w:rPr>
            </w:pPr>
            <w:proofErr w:type="spellStart"/>
            <w:r w:rsidRPr="00B85F5D">
              <w:rPr>
                <w:rFonts w:eastAsia="Times New Roman"/>
                <w:b/>
                <w:bCs/>
                <w:lang w:val="ru-RU"/>
              </w:rPr>
              <w:t>ство</w:t>
            </w:r>
            <w:proofErr w:type="spellEnd"/>
          </w:p>
        </w:tc>
        <w:tc>
          <w:tcPr>
            <w:tcW w:w="1229" w:type="dxa"/>
            <w:tcBorders>
              <w:top w:val="single" w:sz="4" w:space="0" w:color="000000"/>
              <w:left w:val="single" w:sz="4" w:space="0" w:color="000000"/>
              <w:bottom w:val="single" w:sz="4" w:space="0" w:color="000000"/>
            </w:tcBorders>
            <w:shd w:val="clear" w:color="auto" w:fill="auto"/>
            <w:vAlign w:val="center"/>
          </w:tcPr>
          <w:p w:rsidR="0059763B" w:rsidRPr="00B85F5D" w:rsidRDefault="0059763B" w:rsidP="00BC25AB">
            <w:pPr>
              <w:snapToGrid w:val="0"/>
              <w:jc w:val="center"/>
              <w:rPr>
                <w:rFonts w:eastAsia="Times New Roman"/>
                <w:b/>
                <w:bCs/>
                <w:lang w:val="ru-RU"/>
              </w:rPr>
            </w:pPr>
            <w:r w:rsidRPr="00B85F5D">
              <w:rPr>
                <w:rFonts w:eastAsia="Times New Roman"/>
                <w:b/>
                <w:bCs/>
                <w:lang w:val="ru-RU"/>
              </w:rPr>
              <w:t xml:space="preserve">Цена, </w:t>
            </w:r>
            <w:r w:rsidRPr="00B85F5D">
              <w:rPr>
                <w:rFonts w:eastAsia="Times New Roman"/>
                <w:b/>
                <w:bCs/>
                <w:lang w:val="ru-RU"/>
              </w:rPr>
              <w:br/>
              <w:t>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63B" w:rsidRPr="00B85F5D" w:rsidRDefault="0059763B" w:rsidP="00BC25AB">
            <w:pPr>
              <w:snapToGrid w:val="0"/>
              <w:jc w:val="center"/>
              <w:rPr>
                <w:rFonts w:eastAsia="Times New Roman"/>
                <w:b/>
                <w:bCs/>
                <w:lang w:val="ru-RU"/>
              </w:rPr>
            </w:pPr>
            <w:r w:rsidRPr="00B85F5D">
              <w:rPr>
                <w:rFonts w:eastAsia="Times New Roman"/>
                <w:b/>
                <w:bCs/>
                <w:lang w:val="ru-RU"/>
              </w:rPr>
              <w:t xml:space="preserve">Сумма, </w:t>
            </w:r>
            <w:r w:rsidRPr="00B85F5D">
              <w:rPr>
                <w:rFonts w:eastAsia="Times New Roman"/>
                <w:b/>
                <w:bCs/>
                <w:lang w:val="ru-RU"/>
              </w:rPr>
              <w:br/>
              <w:t>лей</w:t>
            </w: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b/>
                <w:bCs/>
                <w:lang w:val="ru-RU"/>
              </w:rPr>
            </w:pP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b/>
                <w:bCs/>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b/>
                <w:bCs/>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b/>
                <w:bCs/>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b/>
                <w:bCs/>
                <w:lang w:val="ru-RU"/>
              </w:rPr>
            </w:pP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lang w:val="ru-RU"/>
              </w:rPr>
            </w:pP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lang w:val="ru-RU"/>
              </w:rPr>
            </w:pP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lang w:val="ru-RU"/>
              </w:rPr>
            </w:pP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lang w:val="ru-RU"/>
              </w:rPr>
            </w:pPr>
          </w:p>
        </w:tc>
      </w:tr>
      <w:tr w:rsidR="0059763B" w:rsidRPr="00B85F5D" w:rsidTr="00BC25AB">
        <w:tblPrEx>
          <w:tblCellMar>
            <w:left w:w="15" w:type="dxa"/>
            <w:right w:w="15" w:type="dxa"/>
          </w:tblCellMar>
        </w:tblPrEx>
        <w:trPr>
          <w:trHeight w:val="372"/>
        </w:trPr>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lang w:val="ru-RU"/>
              </w:rPr>
            </w:pP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lang w:val="ru-RU"/>
              </w:rPr>
            </w:pPr>
          </w:p>
        </w:tc>
      </w:tr>
      <w:tr w:rsidR="0059763B" w:rsidRPr="00B85F5D" w:rsidTr="00BC25AB">
        <w:tblPrEx>
          <w:tblCellMar>
            <w:left w:w="15" w:type="dxa"/>
            <w:right w:w="15" w:type="dxa"/>
          </w:tblCellMar>
        </w:tblPrEx>
        <w:tc>
          <w:tcPr>
            <w:tcW w:w="4491"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b/>
                <w:lang w:val="ru-RU"/>
              </w:rPr>
            </w:pPr>
            <w:r w:rsidRPr="00B85F5D">
              <w:rPr>
                <w:rFonts w:eastAsia="Times New Roman"/>
                <w:b/>
                <w:lang w:val="ru-RU"/>
              </w:rPr>
              <w:t xml:space="preserve">Всего - материальные </w:t>
            </w:r>
            <w:r>
              <w:rPr>
                <w:rFonts w:eastAsia="Times New Roman"/>
                <w:b/>
                <w:lang w:val="ru-RU"/>
              </w:rPr>
              <w:t>затраты</w:t>
            </w:r>
          </w:p>
        </w:tc>
        <w:tc>
          <w:tcPr>
            <w:tcW w:w="1414"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30"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229" w:type="dxa"/>
            <w:tcBorders>
              <w:top w:val="single" w:sz="4" w:space="0" w:color="000000"/>
              <w:left w:val="single" w:sz="4" w:space="0" w:color="000000"/>
              <w:bottom w:val="single" w:sz="4" w:space="0" w:color="000000"/>
            </w:tcBorders>
            <w:shd w:val="clear" w:color="auto" w:fill="auto"/>
          </w:tcPr>
          <w:p w:rsidR="0059763B" w:rsidRPr="00B85F5D" w:rsidRDefault="0059763B" w:rsidP="00BC25AB">
            <w:pPr>
              <w:snapToGrid w:val="0"/>
              <w:rPr>
                <w:rFonts w:eastAsia="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763B" w:rsidRPr="00B85F5D" w:rsidRDefault="0059763B" w:rsidP="00BC25AB">
            <w:pPr>
              <w:snapToGrid w:val="0"/>
              <w:rPr>
                <w:rFonts w:eastAsia="Times New Roman"/>
                <w:lang w:val="ru-RU"/>
              </w:rPr>
            </w:pPr>
          </w:p>
        </w:tc>
      </w:tr>
      <w:tr w:rsidR="0059763B" w:rsidRPr="00B85F5D" w:rsidTr="00BC25AB">
        <w:tc>
          <w:tcPr>
            <w:tcW w:w="9498" w:type="dxa"/>
            <w:gridSpan w:val="5"/>
            <w:shd w:val="clear" w:color="auto" w:fill="auto"/>
          </w:tcPr>
          <w:p w:rsidR="0059763B" w:rsidRPr="00B85F5D" w:rsidRDefault="0059763B" w:rsidP="00BC25AB">
            <w:pPr>
              <w:snapToGrid w:val="0"/>
              <w:rPr>
                <w:rFonts w:eastAsia="Times New Roman"/>
                <w:sz w:val="20"/>
                <w:szCs w:val="20"/>
                <w:lang w:val="ru-RU"/>
              </w:rPr>
            </w:pPr>
          </w:p>
          <w:p w:rsidR="0059763B" w:rsidRPr="00B85F5D" w:rsidRDefault="0059763B" w:rsidP="00BC25AB">
            <w:pPr>
              <w:snapToGrid w:val="0"/>
              <w:rPr>
                <w:rFonts w:eastAsia="Times New Roman"/>
                <w:sz w:val="20"/>
                <w:szCs w:val="20"/>
                <w:lang w:val="ru-RU"/>
              </w:rPr>
            </w:pPr>
            <w:r w:rsidRPr="00B85F5D">
              <w:rPr>
                <w:rFonts w:eastAsia="Times New Roman"/>
                <w:sz w:val="20"/>
                <w:szCs w:val="20"/>
                <w:lang w:val="ru-RU"/>
              </w:rPr>
              <w:t>К Таблице прилагаются необходимые материалы, которые обосновывают необходимость, количество и цену использованных материалов,  включая, при необходимости, нормативные акты.</w:t>
            </w:r>
          </w:p>
        </w:tc>
      </w:tr>
    </w:tbl>
    <w:p w:rsidR="0059763B" w:rsidRPr="00B85F5D" w:rsidRDefault="0059763B" w:rsidP="0059763B">
      <w:pPr>
        <w:jc w:val="both"/>
        <w:rPr>
          <w:rFonts w:eastAsia="Times New Roman"/>
          <w:bCs/>
          <w:lang w:val="ru-RU"/>
        </w:rPr>
      </w:pPr>
    </w:p>
    <w:p w:rsidR="0059763B" w:rsidRPr="00B85F5D" w:rsidRDefault="0059763B" w:rsidP="0059763B">
      <w:pPr>
        <w:jc w:val="both"/>
        <w:rPr>
          <w:rFonts w:eastAsia="Times New Roman"/>
          <w:bCs/>
          <w:lang w:val="ru-RU"/>
        </w:rPr>
      </w:pPr>
    </w:p>
    <w:p w:rsidR="0059763B" w:rsidRPr="00B85F5D" w:rsidRDefault="0059763B" w:rsidP="0059763B">
      <w:pPr>
        <w:jc w:val="both"/>
        <w:rPr>
          <w:rFonts w:eastAsia="Times New Roman"/>
          <w:bCs/>
          <w:lang w:val="ru-RU"/>
        </w:rPr>
      </w:pPr>
    </w:p>
    <w:p w:rsidR="0059763B" w:rsidRPr="00B85F5D" w:rsidRDefault="0059763B" w:rsidP="0059763B">
      <w:pPr>
        <w:jc w:val="both"/>
        <w:rPr>
          <w:rFonts w:eastAsia="Times New Roman"/>
          <w:bCs/>
          <w:lang w:val="ru-RU"/>
        </w:rPr>
      </w:pPr>
    </w:p>
    <w:p w:rsidR="0059763B" w:rsidRPr="00B85F5D" w:rsidRDefault="0059763B" w:rsidP="0059763B">
      <w:pPr>
        <w:jc w:val="both"/>
        <w:rPr>
          <w:rFonts w:eastAsia="Times New Roman"/>
          <w:bCs/>
          <w:lang w:val="ru-RU"/>
        </w:rPr>
      </w:pPr>
    </w:p>
    <w:p w:rsidR="0059763B" w:rsidRDefault="0059763B" w:rsidP="0059763B">
      <w:pPr>
        <w:jc w:val="both"/>
        <w:rPr>
          <w:rFonts w:eastAsia="Times New Roman"/>
          <w:bCs/>
          <w:lang w:val="ru-RU"/>
        </w:rPr>
      </w:pPr>
    </w:p>
    <w:p w:rsidR="0059763B" w:rsidRDefault="0059763B" w:rsidP="0059763B">
      <w:pPr>
        <w:jc w:val="both"/>
        <w:rPr>
          <w:rFonts w:eastAsia="Times New Roman"/>
          <w:bCs/>
          <w:lang w:val="ru-RU"/>
        </w:rPr>
      </w:pPr>
    </w:p>
    <w:p w:rsidR="0059763B" w:rsidRPr="00B85F5D" w:rsidRDefault="0059763B" w:rsidP="0059763B">
      <w:pPr>
        <w:jc w:val="both"/>
        <w:rPr>
          <w:rFonts w:eastAsia="Times New Roman"/>
          <w:bCs/>
          <w:lang w:val="ru-RU"/>
        </w:rPr>
      </w:pPr>
    </w:p>
    <w:p w:rsidR="0059763B" w:rsidRPr="00B85F5D" w:rsidRDefault="0059763B" w:rsidP="0059763B">
      <w:pPr>
        <w:jc w:val="both"/>
        <w:rPr>
          <w:rFonts w:eastAsia="Times New Roman"/>
          <w:bCs/>
          <w:lang w:val="ru-RU"/>
        </w:rPr>
      </w:pPr>
    </w:p>
    <w:p w:rsidR="0059763B" w:rsidRDefault="0059763B" w:rsidP="0059763B">
      <w:pPr>
        <w:ind w:left="1843" w:hanging="1843"/>
        <w:jc w:val="center"/>
        <w:rPr>
          <w:rFonts w:eastAsia="Times New Roman"/>
          <w:b/>
          <w:bCs/>
          <w:lang w:val="ru-RU"/>
        </w:rPr>
      </w:pPr>
      <w:r w:rsidRPr="00B85F5D">
        <w:rPr>
          <w:rFonts w:eastAsia="Times New Roman"/>
          <w:b/>
          <w:bCs/>
          <w:lang w:val="ru-RU"/>
        </w:rPr>
        <w:lastRenderedPageBreak/>
        <w:t xml:space="preserve">Таблица 3. Определение расходов на использование транспортных средств, </w:t>
      </w:r>
    </w:p>
    <w:p w:rsidR="0059763B" w:rsidRPr="00B85F5D" w:rsidRDefault="0059763B" w:rsidP="0059763B">
      <w:pPr>
        <w:ind w:left="1843" w:hanging="1843"/>
        <w:jc w:val="center"/>
        <w:rPr>
          <w:rFonts w:eastAsia="Times New Roman"/>
          <w:b/>
          <w:bCs/>
          <w:lang w:val="ru-RU"/>
        </w:rPr>
      </w:pPr>
      <w:r w:rsidRPr="00B85F5D">
        <w:rPr>
          <w:rFonts w:eastAsia="Times New Roman"/>
          <w:b/>
          <w:bCs/>
          <w:lang w:val="ru-RU"/>
        </w:rPr>
        <w:t>машин и механизмов (CTSA)</w:t>
      </w:r>
    </w:p>
    <w:p w:rsidR="0059763B" w:rsidRPr="00B85F5D" w:rsidRDefault="0059763B" w:rsidP="0059763B">
      <w:pPr>
        <w:ind w:left="426" w:hanging="142"/>
        <w:jc w:val="both"/>
        <w:rPr>
          <w:rFonts w:eastAsia="Times New Roman"/>
          <w:b/>
          <w:bCs/>
          <w:lang w:val="ru-RU"/>
        </w:rPr>
      </w:pPr>
    </w:p>
    <w:p w:rsidR="0059763B" w:rsidRPr="00B85F5D" w:rsidRDefault="0059763B" w:rsidP="0059763B">
      <w:pPr>
        <w:rPr>
          <w:rFonts w:eastAsia="Times New Roman"/>
          <w:sz w:val="20"/>
          <w:szCs w:val="20"/>
          <w:lang w:val="ru-RU"/>
        </w:rPr>
      </w:pPr>
      <w:r w:rsidRPr="00B85F5D">
        <w:rPr>
          <w:lang w:val="ru-RU"/>
        </w:rPr>
        <w:t xml:space="preserve">                        ________________________________________________________</w:t>
      </w:r>
      <w:r w:rsidRPr="00B85F5D">
        <w:rPr>
          <w:rFonts w:eastAsia="Times New Roman"/>
          <w:sz w:val="20"/>
          <w:szCs w:val="20"/>
          <w:lang w:val="ru-RU"/>
        </w:rPr>
        <w:t xml:space="preserve">                                                  </w:t>
      </w:r>
    </w:p>
    <w:p w:rsidR="0059763B" w:rsidRPr="00B85F5D" w:rsidRDefault="0059763B" w:rsidP="0059763B">
      <w:pPr>
        <w:jc w:val="center"/>
        <w:rPr>
          <w:rFonts w:eastAsia="Times New Roman"/>
          <w:vertAlign w:val="subscript"/>
          <w:lang w:val="ru-RU"/>
        </w:rPr>
      </w:pPr>
      <w:r w:rsidRPr="00B85F5D">
        <w:rPr>
          <w:rFonts w:eastAsia="Times New Roman"/>
          <w:vertAlign w:val="subscript"/>
          <w:lang w:val="ru-RU"/>
        </w:rPr>
        <w:t>указать конкретную услугу и</w:t>
      </w:r>
      <w:r w:rsidRPr="00B85F5D">
        <w:rPr>
          <w:rFonts w:eastAsia="Times New Roman"/>
          <w:sz w:val="20"/>
          <w:szCs w:val="20"/>
          <w:lang w:val="ru-RU"/>
        </w:rPr>
        <w:t xml:space="preserve"> </w:t>
      </w:r>
      <w:r w:rsidRPr="00B85F5D">
        <w:rPr>
          <w:rFonts w:eastAsia="Times New Roman"/>
          <w:vertAlign w:val="subscript"/>
          <w:lang w:val="ru-RU"/>
        </w:rPr>
        <w:t xml:space="preserve"> категорию дополнительной услуги</w:t>
      </w:r>
    </w:p>
    <w:p w:rsidR="0059763B" w:rsidRPr="00B85F5D" w:rsidRDefault="0059763B" w:rsidP="0059763B">
      <w:pPr>
        <w:jc w:val="both"/>
        <w:rPr>
          <w:rFonts w:eastAsia="Times New Roman"/>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903"/>
        <w:gridCol w:w="1739"/>
        <w:gridCol w:w="2137"/>
        <w:gridCol w:w="1820"/>
      </w:tblGrid>
      <w:tr w:rsidR="0059763B" w:rsidRPr="00B85F5D" w:rsidTr="00BC25AB">
        <w:tc>
          <w:tcPr>
            <w:tcW w:w="2506" w:type="dxa"/>
            <w:shd w:val="clear" w:color="auto" w:fill="auto"/>
            <w:vAlign w:val="center"/>
          </w:tcPr>
          <w:p w:rsidR="0059763B" w:rsidRPr="002D3FFB" w:rsidRDefault="0059763B" w:rsidP="00BC25AB">
            <w:pPr>
              <w:jc w:val="center"/>
              <w:rPr>
                <w:rFonts w:eastAsia="Times New Roman"/>
                <w:b/>
                <w:lang w:val="ru-RU"/>
              </w:rPr>
            </w:pPr>
            <w:r w:rsidRPr="002D3FFB">
              <w:rPr>
                <w:rFonts w:eastAsia="Times New Roman"/>
                <w:b/>
                <w:lang w:val="ru-RU"/>
              </w:rPr>
              <w:t xml:space="preserve">Наименование использованных машин и механизмов </w:t>
            </w:r>
          </w:p>
        </w:tc>
        <w:tc>
          <w:tcPr>
            <w:tcW w:w="1458" w:type="dxa"/>
            <w:shd w:val="clear" w:color="auto" w:fill="auto"/>
            <w:vAlign w:val="center"/>
          </w:tcPr>
          <w:p w:rsidR="0059763B" w:rsidRPr="002D3FFB" w:rsidRDefault="0059763B" w:rsidP="00BC25AB">
            <w:pPr>
              <w:jc w:val="center"/>
              <w:rPr>
                <w:rFonts w:eastAsia="Times New Roman"/>
                <w:b/>
                <w:lang w:val="ru-RU"/>
              </w:rPr>
            </w:pPr>
            <w:r w:rsidRPr="002D3FFB">
              <w:rPr>
                <w:rFonts w:eastAsia="Times New Roman"/>
                <w:b/>
                <w:lang w:val="ru-RU"/>
              </w:rPr>
              <w:t>Срок использования, часов</w:t>
            </w:r>
          </w:p>
        </w:tc>
        <w:tc>
          <w:tcPr>
            <w:tcW w:w="1612" w:type="dxa"/>
            <w:shd w:val="clear" w:color="auto" w:fill="auto"/>
            <w:vAlign w:val="center"/>
          </w:tcPr>
          <w:p w:rsidR="0059763B" w:rsidRPr="002D3FFB" w:rsidRDefault="0059763B" w:rsidP="00BC25AB">
            <w:pPr>
              <w:jc w:val="center"/>
              <w:rPr>
                <w:rFonts w:eastAsia="Times New Roman"/>
                <w:b/>
                <w:lang w:val="ru-RU"/>
              </w:rPr>
            </w:pPr>
            <w:r w:rsidRPr="002D3FFB">
              <w:rPr>
                <w:rFonts w:eastAsia="Times New Roman"/>
                <w:b/>
                <w:lang w:val="ru-RU"/>
              </w:rPr>
              <w:t>Амортизация, леев</w:t>
            </w:r>
          </w:p>
        </w:tc>
        <w:tc>
          <w:tcPr>
            <w:tcW w:w="1817" w:type="dxa"/>
            <w:shd w:val="clear" w:color="auto" w:fill="auto"/>
            <w:vAlign w:val="center"/>
          </w:tcPr>
          <w:p w:rsidR="0059763B" w:rsidRPr="002D3FFB" w:rsidRDefault="0059763B" w:rsidP="00BC25AB">
            <w:pPr>
              <w:jc w:val="center"/>
              <w:rPr>
                <w:rFonts w:eastAsia="Times New Roman"/>
                <w:b/>
                <w:lang w:val="ru-RU"/>
              </w:rPr>
            </w:pPr>
            <w:r w:rsidRPr="002D3FFB">
              <w:rPr>
                <w:rFonts w:eastAsia="Times New Roman"/>
                <w:b/>
                <w:lang w:val="ru-RU"/>
              </w:rPr>
              <w:t>Стоимость топлива, израсходованного на проезд, леев</w:t>
            </w:r>
          </w:p>
        </w:tc>
        <w:tc>
          <w:tcPr>
            <w:tcW w:w="1703" w:type="dxa"/>
            <w:shd w:val="clear" w:color="auto" w:fill="auto"/>
            <w:vAlign w:val="center"/>
          </w:tcPr>
          <w:p w:rsidR="0059763B" w:rsidRPr="002D3FFB" w:rsidRDefault="0059763B" w:rsidP="00BC25AB">
            <w:pPr>
              <w:jc w:val="center"/>
              <w:rPr>
                <w:rFonts w:eastAsia="Times New Roman"/>
                <w:b/>
                <w:lang w:val="ru-RU"/>
              </w:rPr>
            </w:pPr>
            <w:r w:rsidRPr="002D3FFB">
              <w:rPr>
                <w:rFonts w:eastAsia="Times New Roman"/>
                <w:b/>
                <w:lang w:val="ru-RU"/>
              </w:rPr>
              <w:t>Расходы на использование машин и механизмов, леев</w:t>
            </w:r>
          </w:p>
        </w:tc>
      </w:tr>
      <w:tr w:rsidR="0059763B" w:rsidRPr="00B85F5D" w:rsidTr="00BC25AB">
        <w:tc>
          <w:tcPr>
            <w:tcW w:w="2506" w:type="dxa"/>
            <w:shd w:val="clear" w:color="auto" w:fill="auto"/>
          </w:tcPr>
          <w:p w:rsidR="0059763B" w:rsidRPr="002D3FFB" w:rsidRDefault="0059763B" w:rsidP="00BC25AB">
            <w:pPr>
              <w:jc w:val="both"/>
              <w:rPr>
                <w:rFonts w:eastAsia="Times New Roman"/>
                <w:lang w:val="ru-RU"/>
              </w:rPr>
            </w:pPr>
          </w:p>
        </w:tc>
        <w:tc>
          <w:tcPr>
            <w:tcW w:w="1458" w:type="dxa"/>
            <w:shd w:val="clear" w:color="auto" w:fill="auto"/>
          </w:tcPr>
          <w:p w:rsidR="0059763B" w:rsidRPr="002D3FFB" w:rsidRDefault="0059763B" w:rsidP="00BC25AB">
            <w:pPr>
              <w:jc w:val="both"/>
              <w:rPr>
                <w:rFonts w:eastAsia="Times New Roman"/>
                <w:lang w:val="ru-RU"/>
              </w:rPr>
            </w:pPr>
          </w:p>
        </w:tc>
        <w:tc>
          <w:tcPr>
            <w:tcW w:w="1612" w:type="dxa"/>
            <w:shd w:val="clear" w:color="auto" w:fill="auto"/>
          </w:tcPr>
          <w:p w:rsidR="0059763B" w:rsidRPr="002D3FFB" w:rsidRDefault="0059763B" w:rsidP="00BC25AB">
            <w:pPr>
              <w:jc w:val="both"/>
              <w:rPr>
                <w:rFonts w:eastAsia="Times New Roman"/>
                <w:lang w:val="ru-RU"/>
              </w:rPr>
            </w:pPr>
          </w:p>
        </w:tc>
        <w:tc>
          <w:tcPr>
            <w:tcW w:w="1817" w:type="dxa"/>
            <w:shd w:val="clear" w:color="auto" w:fill="auto"/>
          </w:tcPr>
          <w:p w:rsidR="0059763B" w:rsidRPr="002D3FFB" w:rsidRDefault="0059763B" w:rsidP="00BC25AB">
            <w:pPr>
              <w:jc w:val="both"/>
              <w:rPr>
                <w:rFonts w:eastAsia="Times New Roman"/>
                <w:lang w:val="ru-RU"/>
              </w:rPr>
            </w:pPr>
          </w:p>
        </w:tc>
        <w:tc>
          <w:tcPr>
            <w:tcW w:w="1703" w:type="dxa"/>
            <w:shd w:val="clear" w:color="auto" w:fill="auto"/>
          </w:tcPr>
          <w:p w:rsidR="0059763B" w:rsidRPr="002D3FFB" w:rsidRDefault="0059763B" w:rsidP="00BC25AB">
            <w:pPr>
              <w:jc w:val="both"/>
              <w:rPr>
                <w:rFonts w:eastAsia="Times New Roman"/>
                <w:lang w:val="ru-RU"/>
              </w:rPr>
            </w:pPr>
          </w:p>
        </w:tc>
      </w:tr>
      <w:tr w:rsidR="0059763B" w:rsidRPr="00B85F5D" w:rsidTr="00BC25AB">
        <w:tc>
          <w:tcPr>
            <w:tcW w:w="2506" w:type="dxa"/>
            <w:shd w:val="clear" w:color="auto" w:fill="auto"/>
          </w:tcPr>
          <w:p w:rsidR="0059763B" w:rsidRPr="002D3FFB" w:rsidRDefault="0059763B" w:rsidP="00BC25AB">
            <w:pPr>
              <w:jc w:val="both"/>
              <w:rPr>
                <w:rFonts w:eastAsia="Times New Roman"/>
                <w:lang w:val="ru-RU"/>
              </w:rPr>
            </w:pPr>
          </w:p>
        </w:tc>
        <w:tc>
          <w:tcPr>
            <w:tcW w:w="1458" w:type="dxa"/>
            <w:shd w:val="clear" w:color="auto" w:fill="auto"/>
          </w:tcPr>
          <w:p w:rsidR="0059763B" w:rsidRPr="002D3FFB" w:rsidRDefault="0059763B" w:rsidP="00BC25AB">
            <w:pPr>
              <w:jc w:val="both"/>
              <w:rPr>
                <w:rFonts w:eastAsia="Times New Roman"/>
                <w:lang w:val="ru-RU"/>
              </w:rPr>
            </w:pPr>
          </w:p>
        </w:tc>
        <w:tc>
          <w:tcPr>
            <w:tcW w:w="1612" w:type="dxa"/>
            <w:shd w:val="clear" w:color="auto" w:fill="auto"/>
          </w:tcPr>
          <w:p w:rsidR="0059763B" w:rsidRPr="002D3FFB" w:rsidRDefault="0059763B" w:rsidP="00BC25AB">
            <w:pPr>
              <w:jc w:val="both"/>
              <w:rPr>
                <w:rFonts w:eastAsia="Times New Roman"/>
                <w:lang w:val="ru-RU"/>
              </w:rPr>
            </w:pPr>
          </w:p>
        </w:tc>
        <w:tc>
          <w:tcPr>
            <w:tcW w:w="1817" w:type="dxa"/>
            <w:shd w:val="clear" w:color="auto" w:fill="auto"/>
          </w:tcPr>
          <w:p w:rsidR="0059763B" w:rsidRPr="002D3FFB" w:rsidRDefault="0059763B" w:rsidP="00BC25AB">
            <w:pPr>
              <w:jc w:val="both"/>
              <w:rPr>
                <w:rFonts w:eastAsia="Times New Roman"/>
                <w:lang w:val="ru-RU"/>
              </w:rPr>
            </w:pPr>
          </w:p>
        </w:tc>
        <w:tc>
          <w:tcPr>
            <w:tcW w:w="1703" w:type="dxa"/>
            <w:shd w:val="clear" w:color="auto" w:fill="auto"/>
          </w:tcPr>
          <w:p w:rsidR="0059763B" w:rsidRPr="002D3FFB" w:rsidRDefault="0059763B" w:rsidP="00BC25AB">
            <w:pPr>
              <w:jc w:val="both"/>
              <w:rPr>
                <w:rFonts w:eastAsia="Times New Roman"/>
                <w:lang w:val="ru-RU"/>
              </w:rPr>
            </w:pPr>
          </w:p>
        </w:tc>
      </w:tr>
      <w:tr w:rsidR="0059763B" w:rsidRPr="00B85F5D" w:rsidTr="00BC25AB">
        <w:tc>
          <w:tcPr>
            <w:tcW w:w="2506" w:type="dxa"/>
            <w:shd w:val="clear" w:color="auto" w:fill="auto"/>
          </w:tcPr>
          <w:p w:rsidR="0059763B" w:rsidRPr="002D3FFB" w:rsidRDefault="0059763B" w:rsidP="00BC25AB">
            <w:pPr>
              <w:jc w:val="both"/>
              <w:rPr>
                <w:rFonts w:eastAsia="Times New Roman"/>
                <w:lang w:val="ru-RU"/>
              </w:rPr>
            </w:pPr>
          </w:p>
        </w:tc>
        <w:tc>
          <w:tcPr>
            <w:tcW w:w="1458" w:type="dxa"/>
            <w:shd w:val="clear" w:color="auto" w:fill="auto"/>
          </w:tcPr>
          <w:p w:rsidR="0059763B" w:rsidRPr="002D3FFB" w:rsidRDefault="0059763B" w:rsidP="00BC25AB">
            <w:pPr>
              <w:jc w:val="both"/>
              <w:rPr>
                <w:rFonts w:eastAsia="Times New Roman"/>
                <w:lang w:val="ru-RU"/>
              </w:rPr>
            </w:pPr>
          </w:p>
        </w:tc>
        <w:tc>
          <w:tcPr>
            <w:tcW w:w="1612" w:type="dxa"/>
            <w:shd w:val="clear" w:color="auto" w:fill="auto"/>
          </w:tcPr>
          <w:p w:rsidR="0059763B" w:rsidRPr="002D3FFB" w:rsidRDefault="0059763B" w:rsidP="00BC25AB">
            <w:pPr>
              <w:jc w:val="both"/>
              <w:rPr>
                <w:rFonts w:eastAsia="Times New Roman"/>
                <w:lang w:val="ru-RU"/>
              </w:rPr>
            </w:pPr>
          </w:p>
        </w:tc>
        <w:tc>
          <w:tcPr>
            <w:tcW w:w="1817" w:type="dxa"/>
            <w:shd w:val="clear" w:color="auto" w:fill="auto"/>
          </w:tcPr>
          <w:p w:rsidR="0059763B" w:rsidRPr="002D3FFB" w:rsidRDefault="0059763B" w:rsidP="00BC25AB">
            <w:pPr>
              <w:jc w:val="both"/>
              <w:rPr>
                <w:rFonts w:eastAsia="Times New Roman"/>
                <w:lang w:val="ru-RU"/>
              </w:rPr>
            </w:pPr>
          </w:p>
        </w:tc>
        <w:tc>
          <w:tcPr>
            <w:tcW w:w="1703" w:type="dxa"/>
            <w:shd w:val="clear" w:color="auto" w:fill="auto"/>
          </w:tcPr>
          <w:p w:rsidR="0059763B" w:rsidRPr="002D3FFB" w:rsidRDefault="0059763B" w:rsidP="00BC25AB">
            <w:pPr>
              <w:jc w:val="both"/>
              <w:rPr>
                <w:rFonts w:eastAsia="Times New Roman"/>
                <w:lang w:val="ru-RU"/>
              </w:rPr>
            </w:pPr>
          </w:p>
        </w:tc>
      </w:tr>
      <w:tr w:rsidR="0059763B" w:rsidRPr="00B85F5D" w:rsidTr="00BC25AB">
        <w:tc>
          <w:tcPr>
            <w:tcW w:w="2506" w:type="dxa"/>
            <w:shd w:val="clear" w:color="auto" w:fill="auto"/>
          </w:tcPr>
          <w:p w:rsidR="0059763B" w:rsidRPr="002D3FFB" w:rsidRDefault="0059763B" w:rsidP="00BC25AB">
            <w:pPr>
              <w:jc w:val="both"/>
              <w:rPr>
                <w:rFonts w:eastAsia="Times New Roman"/>
                <w:lang w:val="ru-RU"/>
              </w:rPr>
            </w:pPr>
          </w:p>
        </w:tc>
        <w:tc>
          <w:tcPr>
            <w:tcW w:w="1458" w:type="dxa"/>
            <w:shd w:val="clear" w:color="auto" w:fill="auto"/>
          </w:tcPr>
          <w:p w:rsidR="0059763B" w:rsidRPr="002D3FFB" w:rsidRDefault="0059763B" w:rsidP="00BC25AB">
            <w:pPr>
              <w:jc w:val="both"/>
              <w:rPr>
                <w:rFonts w:eastAsia="Times New Roman"/>
                <w:lang w:val="ru-RU"/>
              </w:rPr>
            </w:pPr>
          </w:p>
        </w:tc>
        <w:tc>
          <w:tcPr>
            <w:tcW w:w="1612" w:type="dxa"/>
            <w:shd w:val="clear" w:color="auto" w:fill="auto"/>
          </w:tcPr>
          <w:p w:rsidR="0059763B" w:rsidRPr="002D3FFB" w:rsidRDefault="0059763B" w:rsidP="00BC25AB">
            <w:pPr>
              <w:jc w:val="both"/>
              <w:rPr>
                <w:rFonts w:eastAsia="Times New Roman"/>
                <w:lang w:val="ru-RU"/>
              </w:rPr>
            </w:pPr>
          </w:p>
        </w:tc>
        <w:tc>
          <w:tcPr>
            <w:tcW w:w="1817" w:type="dxa"/>
            <w:shd w:val="clear" w:color="auto" w:fill="auto"/>
          </w:tcPr>
          <w:p w:rsidR="0059763B" w:rsidRPr="002D3FFB" w:rsidRDefault="0059763B" w:rsidP="00BC25AB">
            <w:pPr>
              <w:jc w:val="both"/>
              <w:rPr>
                <w:rFonts w:eastAsia="Times New Roman"/>
                <w:lang w:val="ru-RU"/>
              </w:rPr>
            </w:pPr>
          </w:p>
        </w:tc>
        <w:tc>
          <w:tcPr>
            <w:tcW w:w="1703" w:type="dxa"/>
            <w:shd w:val="clear" w:color="auto" w:fill="auto"/>
          </w:tcPr>
          <w:p w:rsidR="0059763B" w:rsidRPr="002D3FFB" w:rsidRDefault="0059763B" w:rsidP="00BC25AB">
            <w:pPr>
              <w:jc w:val="both"/>
              <w:rPr>
                <w:rFonts w:eastAsia="Times New Roman"/>
                <w:lang w:val="ru-RU"/>
              </w:rPr>
            </w:pPr>
          </w:p>
        </w:tc>
      </w:tr>
      <w:tr w:rsidR="0059763B" w:rsidRPr="00B85F5D" w:rsidTr="00BC25AB">
        <w:tc>
          <w:tcPr>
            <w:tcW w:w="2506" w:type="dxa"/>
            <w:shd w:val="clear" w:color="auto" w:fill="auto"/>
          </w:tcPr>
          <w:p w:rsidR="0059763B" w:rsidRPr="002D3FFB" w:rsidRDefault="0059763B" w:rsidP="00BC25AB">
            <w:pPr>
              <w:rPr>
                <w:rFonts w:eastAsia="Times New Roman"/>
                <w:b/>
                <w:lang w:val="ru-RU"/>
              </w:rPr>
            </w:pPr>
            <w:r w:rsidRPr="002D3FFB">
              <w:rPr>
                <w:rFonts w:eastAsia="Times New Roman"/>
                <w:b/>
                <w:lang w:val="ru-RU"/>
              </w:rPr>
              <w:t>Всего - расходы на использование машин и механизмов</w:t>
            </w:r>
          </w:p>
        </w:tc>
        <w:tc>
          <w:tcPr>
            <w:tcW w:w="1458" w:type="dxa"/>
            <w:shd w:val="clear" w:color="auto" w:fill="auto"/>
          </w:tcPr>
          <w:p w:rsidR="0059763B" w:rsidRPr="002D3FFB" w:rsidRDefault="0059763B" w:rsidP="00BC25AB">
            <w:pPr>
              <w:jc w:val="both"/>
              <w:rPr>
                <w:rFonts w:eastAsia="Times New Roman"/>
                <w:lang w:val="ru-RU"/>
              </w:rPr>
            </w:pPr>
          </w:p>
        </w:tc>
        <w:tc>
          <w:tcPr>
            <w:tcW w:w="1612" w:type="dxa"/>
            <w:shd w:val="clear" w:color="auto" w:fill="auto"/>
          </w:tcPr>
          <w:p w:rsidR="0059763B" w:rsidRPr="002D3FFB" w:rsidRDefault="0059763B" w:rsidP="00BC25AB">
            <w:pPr>
              <w:jc w:val="both"/>
              <w:rPr>
                <w:rFonts w:eastAsia="Times New Roman"/>
                <w:lang w:val="ru-RU"/>
              </w:rPr>
            </w:pPr>
          </w:p>
        </w:tc>
        <w:tc>
          <w:tcPr>
            <w:tcW w:w="1817" w:type="dxa"/>
            <w:shd w:val="clear" w:color="auto" w:fill="auto"/>
          </w:tcPr>
          <w:p w:rsidR="0059763B" w:rsidRPr="002D3FFB" w:rsidRDefault="0059763B" w:rsidP="00BC25AB">
            <w:pPr>
              <w:jc w:val="both"/>
              <w:rPr>
                <w:rFonts w:eastAsia="Times New Roman"/>
                <w:lang w:val="ru-RU"/>
              </w:rPr>
            </w:pPr>
          </w:p>
        </w:tc>
        <w:tc>
          <w:tcPr>
            <w:tcW w:w="1703" w:type="dxa"/>
            <w:shd w:val="clear" w:color="auto" w:fill="auto"/>
          </w:tcPr>
          <w:p w:rsidR="0059763B" w:rsidRPr="002D3FFB" w:rsidRDefault="0059763B" w:rsidP="00BC25AB">
            <w:pPr>
              <w:jc w:val="both"/>
              <w:rPr>
                <w:rFonts w:eastAsia="Times New Roman"/>
                <w:lang w:val="ru-RU"/>
              </w:rPr>
            </w:pPr>
          </w:p>
        </w:tc>
      </w:tr>
    </w:tbl>
    <w:p w:rsidR="0059763B" w:rsidRPr="00B85F5D" w:rsidRDefault="0059763B" w:rsidP="0059763B">
      <w:pPr>
        <w:jc w:val="both"/>
        <w:rPr>
          <w:rFonts w:eastAsia="Times New Roman"/>
          <w:bCs/>
          <w:lang w:val="ru-RU"/>
        </w:rPr>
      </w:pPr>
    </w:p>
    <w:p w:rsidR="0059763B" w:rsidRPr="00B85F5D" w:rsidRDefault="0059763B" w:rsidP="0059763B">
      <w:pPr>
        <w:rPr>
          <w:rFonts w:eastAsia="Times New Roman"/>
          <w:b/>
          <w:lang w:val="ru-RU"/>
        </w:rPr>
      </w:pPr>
      <w:r w:rsidRPr="00B85F5D">
        <w:rPr>
          <w:rFonts w:eastAsia="Times New Roman"/>
          <w:sz w:val="20"/>
          <w:szCs w:val="20"/>
          <w:lang w:val="ru-RU"/>
        </w:rPr>
        <w:t>К Таблице прилагаются необходимые материалы, которые обосновывают необходимость</w:t>
      </w:r>
      <w:r w:rsidRPr="00B85F5D">
        <w:rPr>
          <w:rFonts w:eastAsia="Times New Roman"/>
          <w:bCs/>
          <w:sz w:val="20"/>
          <w:szCs w:val="20"/>
          <w:lang w:val="ru-RU"/>
        </w:rPr>
        <w:t xml:space="preserve"> использования машин и механизмов, срок использования и стоимость их использования, за единицу.</w:t>
      </w:r>
    </w:p>
    <w:p w:rsidR="0059763B" w:rsidRPr="00B85F5D" w:rsidRDefault="0059763B" w:rsidP="0059763B">
      <w:pPr>
        <w:rPr>
          <w:rFonts w:eastAsia="Times New Roman"/>
          <w:b/>
          <w:lang w:val="ru-RU"/>
        </w:rPr>
      </w:pPr>
    </w:p>
    <w:p w:rsidR="0059763B" w:rsidRPr="00B85F5D" w:rsidRDefault="0059763B" w:rsidP="0059763B">
      <w:pPr>
        <w:rPr>
          <w:rFonts w:eastAsia="Times New Roman"/>
          <w:b/>
          <w:lang w:val="ru-RU"/>
        </w:rPr>
      </w:pPr>
    </w:p>
    <w:p w:rsidR="0059763B" w:rsidRPr="00B85F5D" w:rsidRDefault="0059763B" w:rsidP="0059763B">
      <w:pPr>
        <w:rPr>
          <w:rFonts w:eastAsia="Times New Roman"/>
          <w:b/>
          <w:lang w:val="ru-RU"/>
        </w:rPr>
      </w:pPr>
    </w:p>
    <w:p w:rsidR="0059763B" w:rsidRPr="00B85F5D" w:rsidRDefault="0059763B" w:rsidP="0059763B">
      <w:pPr>
        <w:jc w:val="center"/>
        <w:rPr>
          <w:rFonts w:eastAsia="Times New Roman"/>
          <w:b/>
          <w:lang w:val="ru-RU"/>
        </w:rPr>
      </w:pPr>
      <w:r w:rsidRPr="00B85F5D">
        <w:rPr>
          <w:rFonts w:eastAsia="Times New Roman"/>
          <w:b/>
          <w:lang w:val="ru-RU"/>
        </w:rPr>
        <w:t>Таблица 4. Определение расходов на персонал (CPSA)</w:t>
      </w:r>
    </w:p>
    <w:p w:rsidR="0059763B" w:rsidRPr="00B85F5D" w:rsidRDefault="0059763B" w:rsidP="0059763B">
      <w:pPr>
        <w:rPr>
          <w:rFonts w:eastAsia="Times New Roman"/>
          <w:b/>
          <w:lang w:val="ru-RU"/>
        </w:rPr>
      </w:pPr>
      <w:r w:rsidRPr="00B85F5D">
        <w:rPr>
          <w:rFonts w:eastAsia="Times New Roman"/>
          <w:b/>
          <w:lang w:val="ru-RU"/>
        </w:rPr>
        <w:t xml:space="preserve">                             ____________________________________________________________</w:t>
      </w:r>
    </w:p>
    <w:p w:rsidR="0059763B" w:rsidRPr="00B85F5D" w:rsidRDefault="0059763B" w:rsidP="0059763B">
      <w:pPr>
        <w:rPr>
          <w:rFonts w:eastAsia="Times New Roman"/>
          <w:vertAlign w:val="subscript"/>
          <w:lang w:val="ru-RU"/>
        </w:rPr>
      </w:pPr>
      <w:r w:rsidRPr="00B85F5D">
        <w:rPr>
          <w:rFonts w:eastAsia="Times New Roman"/>
          <w:vertAlign w:val="subscript"/>
          <w:lang w:val="ru-RU"/>
        </w:rPr>
        <w:t xml:space="preserve">                                                                           указать конкретную услугу и</w:t>
      </w:r>
      <w:r w:rsidRPr="00B85F5D">
        <w:rPr>
          <w:rFonts w:eastAsia="Times New Roman"/>
          <w:sz w:val="20"/>
          <w:szCs w:val="20"/>
          <w:lang w:val="ru-RU"/>
        </w:rPr>
        <w:t xml:space="preserve"> </w:t>
      </w:r>
      <w:r w:rsidRPr="00B85F5D">
        <w:rPr>
          <w:rFonts w:eastAsia="Times New Roman"/>
          <w:vertAlign w:val="subscript"/>
          <w:lang w:val="ru-RU"/>
        </w:rPr>
        <w:t xml:space="preserve"> категорию дополнительной услуги</w:t>
      </w:r>
    </w:p>
    <w:p w:rsidR="0059763B" w:rsidRPr="00B85F5D" w:rsidRDefault="0059763B" w:rsidP="0059763B">
      <w:pPr>
        <w:rPr>
          <w:rFonts w:eastAsia="Times New Roman"/>
          <w:vertAlign w:val="subscript"/>
          <w:lang w:val="ru-RU"/>
        </w:rPr>
      </w:pPr>
      <w:r w:rsidRPr="00B85F5D">
        <w:rPr>
          <w:rFonts w:eastAsia="Times New Roman"/>
          <w:vertAlign w:val="subscript"/>
          <w:lang w:val="ru-RU"/>
        </w:rPr>
        <w:t xml:space="preserve">                                                                                                                   </w:t>
      </w:r>
    </w:p>
    <w:p w:rsidR="0059763B" w:rsidRPr="00B85F5D" w:rsidRDefault="0059763B" w:rsidP="0059763B">
      <w:pPr>
        <w:jc w:val="both"/>
        <w:rPr>
          <w:rFonts w:eastAsia="Times New Roman"/>
          <w:bCs/>
          <w:sz w:val="20"/>
          <w:szCs w:val="20"/>
          <w:lang w:val="ru-RU"/>
        </w:rPr>
      </w:pPr>
    </w:p>
    <w:tbl>
      <w:tblPr>
        <w:tblW w:w="9990" w:type="dxa"/>
        <w:tblInd w:w="108" w:type="dxa"/>
        <w:tblLayout w:type="fixed"/>
        <w:tblLook w:val="04A0" w:firstRow="1" w:lastRow="0" w:firstColumn="1" w:lastColumn="0" w:noHBand="0" w:noVBand="1"/>
      </w:tblPr>
      <w:tblGrid>
        <w:gridCol w:w="1021"/>
        <w:gridCol w:w="709"/>
        <w:gridCol w:w="850"/>
        <w:gridCol w:w="600"/>
        <w:gridCol w:w="251"/>
        <w:gridCol w:w="444"/>
        <w:gridCol w:w="50"/>
        <w:gridCol w:w="347"/>
        <w:gridCol w:w="69"/>
        <w:gridCol w:w="781"/>
        <w:gridCol w:w="851"/>
        <w:gridCol w:w="614"/>
        <w:gridCol w:w="363"/>
        <w:gridCol w:w="1007"/>
        <w:gridCol w:w="861"/>
        <w:gridCol w:w="1172"/>
      </w:tblGrid>
      <w:tr w:rsidR="0059763B" w:rsidRPr="00B85F5D" w:rsidTr="00BC25AB">
        <w:trPr>
          <w:trHeight w:val="1260"/>
        </w:trPr>
        <w:tc>
          <w:tcPr>
            <w:tcW w:w="1021" w:type="dxa"/>
            <w:tcBorders>
              <w:top w:val="single" w:sz="4" w:space="0" w:color="auto"/>
              <w:left w:val="single" w:sz="4" w:space="0" w:color="auto"/>
              <w:bottom w:val="nil"/>
              <w:right w:val="single" w:sz="4" w:space="0" w:color="auto"/>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Прведен</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ные</w:t>
            </w:r>
            <w:proofErr w:type="spellEnd"/>
            <w:r w:rsidRPr="00B85F5D">
              <w:rPr>
                <w:rFonts w:cs="Times New Roman"/>
                <w:b/>
                <w:bCs/>
                <w:sz w:val="18"/>
                <w:szCs w:val="18"/>
                <w:lang w:val="ru-RU"/>
              </w:rPr>
              <w:t xml:space="preserve"> операции</w:t>
            </w:r>
          </w:p>
        </w:tc>
        <w:tc>
          <w:tcPr>
            <w:tcW w:w="709" w:type="dxa"/>
            <w:tcBorders>
              <w:top w:val="single" w:sz="4" w:space="0" w:color="auto"/>
              <w:left w:val="nil"/>
              <w:bottom w:val="nil"/>
              <w:right w:val="single" w:sz="4" w:space="0" w:color="auto"/>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Долж</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ность</w:t>
            </w:r>
            <w:proofErr w:type="spellEnd"/>
          </w:p>
        </w:tc>
        <w:tc>
          <w:tcPr>
            <w:tcW w:w="850" w:type="dxa"/>
            <w:tcBorders>
              <w:top w:val="single" w:sz="4" w:space="0" w:color="auto"/>
              <w:left w:val="nil"/>
              <w:bottom w:val="nil"/>
              <w:right w:val="single" w:sz="4" w:space="0" w:color="auto"/>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Квалификацион</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ный</w:t>
            </w:r>
            <w:proofErr w:type="spellEnd"/>
            <w:r w:rsidRPr="00B85F5D">
              <w:rPr>
                <w:rFonts w:cs="Times New Roman"/>
                <w:b/>
                <w:bCs/>
                <w:sz w:val="18"/>
                <w:szCs w:val="18"/>
                <w:lang w:val="ru-RU"/>
              </w:rPr>
              <w:t xml:space="preserve"> разряд</w:t>
            </w:r>
          </w:p>
        </w:tc>
        <w:tc>
          <w:tcPr>
            <w:tcW w:w="851" w:type="dxa"/>
            <w:gridSpan w:val="2"/>
            <w:tcBorders>
              <w:top w:val="single" w:sz="4" w:space="0" w:color="auto"/>
              <w:left w:val="nil"/>
              <w:bottom w:val="nil"/>
              <w:right w:val="nil"/>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r w:rsidRPr="00B85F5D">
              <w:rPr>
                <w:rFonts w:cs="Times New Roman"/>
                <w:b/>
                <w:bCs/>
                <w:sz w:val="18"/>
                <w:szCs w:val="18"/>
                <w:lang w:val="ru-RU"/>
              </w:rPr>
              <w:t>Тариф</w:t>
            </w:r>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ный</w:t>
            </w:r>
            <w:proofErr w:type="spellEnd"/>
            <w:r w:rsidRPr="00B85F5D">
              <w:rPr>
                <w:rFonts w:cs="Times New Roman"/>
                <w:b/>
                <w:bCs/>
                <w:sz w:val="18"/>
                <w:szCs w:val="18"/>
                <w:lang w:val="ru-RU"/>
              </w:rPr>
              <w:t xml:space="preserve"> </w:t>
            </w:r>
            <w:proofErr w:type="spellStart"/>
            <w:r w:rsidRPr="00B85F5D">
              <w:rPr>
                <w:rFonts w:cs="Times New Roman"/>
                <w:b/>
                <w:bCs/>
                <w:sz w:val="18"/>
                <w:szCs w:val="18"/>
                <w:lang w:val="ru-RU"/>
              </w:rPr>
              <w:t>коэффи</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циент</w:t>
            </w:r>
            <w:proofErr w:type="spellEnd"/>
          </w:p>
        </w:tc>
        <w:tc>
          <w:tcPr>
            <w:tcW w:w="841" w:type="dxa"/>
            <w:gridSpan w:val="3"/>
            <w:tcBorders>
              <w:top w:val="single" w:sz="4" w:space="0" w:color="auto"/>
              <w:left w:val="single" w:sz="4" w:space="0" w:color="auto"/>
              <w:bottom w:val="nil"/>
              <w:right w:val="nil"/>
            </w:tcBorders>
            <w:shd w:val="clear" w:color="auto" w:fill="auto"/>
            <w:vAlign w:val="center"/>
            <w:hideMark/>
          </w:tcPr>
          <w:p w:rsidR="0059763B"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Месяч</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ный</w:t>
            </w:r>
            <w:proofErr w:type="spellEnd"/>
            <w:r w:rsidRPr="00B85F5D">
              <w:rPr>
                <w:rFonts w:cs="Times New Roman"/>
                <w:b/>
                <w:bCs/>
                <w:sz w:val="18"/>
                <w:szCs w:val="18"/>
                <w:lang w:val="ru-RU"/>
              </w:rPr>
              <w:t xml:space="preserve"> оклад, леев</w:t>
            </w:r>
          </w:p>
        </w:tc>
        <w:tc>
          <w:tcPr>
            <w:tcW w:w="850" w:type="dxa"/>
            <w:gridSpan w:val="2"/>
            <w:tcBorders>
              <w:top w:val="single" w:sz="4" w:space="0" w:color="auto"/>
              <w:left w:val="single" w:sz="4" w:space="0" w:color="auto"/>
              <w:bottom w:val="nil"/>
              <w:right w:val="single" w:sz="4" w:space="0" w:color="auto"/>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r w:rsidRPr="00B85F5D">
              <w:rPr>
                <w:rFonts w:cs="Times New Roman"/>
                <w:b/>
                <w:bCs/>
                <w:sz w:val="18"/>
                <w:szCs w:val="18"/>
                <w:lang w:val="ru-RU"/>
              </w:rPr>
              <w:t>Оклад,  леев/час</w:t>
            </w:r>
          </w:p>
        </w:tc>
        <w:tc>
          <w:tcPr>
            <w:tcW w:w="851" w:type="dxa"/>
            <w:tcBorders>
              <w:top w:val="single" w:sz="4" w:space="0" w:color="auto"/>
              <w:left w:val="nil"/>
              <w:bottom w:val="nil"/>
              <w:right w:val="single" w:sz="4" w:space="0" w:color="auto"/>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r w:rsidRPr="00B85F5D">
              <w:rPr>
                <w:rFonts w:cs="Times New Roman"/>
                <w:b/>
                <w:bCs/>
                <w:sz w:val="18"/>
                <w:szCs w:val="18"/>
                <w:lang w:val="ru-RU"/>
              </w:rPr>
              <w:t>Норма времени чел/час</w:t>
            </w:r>
          </w:p>
        </w:tc>
        <w:tc>
          <w:tcPr>
            <w:tcW w:w="977" w:type="dxa"/>
            <w:gridSpan w:val="2"/>
            <w:tcBorders>
              <w:top w:val="single" w:sz="4" w:space="0" w:color="auto"/>
              <w:left w:val="nil"/>
              <w:bottom w:val="nil"/>
              <w:right w:val="single" w:sz="4" w:space="0" w:color="auto"/>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r w:rsidRPr="00B85F5D">
              <w:rPr>
                <w:rFonts w:cs="Times New Roman"/>
                <w:b/>
                <w:bCs/>
                <w:sz w:val="18"/>
                <w:szCs w:val="18"/>
                <w:lang w:val="ru-RU"/>
              </w:rPr>
              <w:t xml:space="preserve">Всего – оплата труда, </w:t>
            </w:r>
          </w:p>
          <w:p w:rsidR="0059763B" w:rsidRPr="00B85F5D" w:rsidRDefault="0059763B" w:rsidP="00BC25AB">
            <w:pPr>
              <w:ind w:left="-80" w:right="-108"/>
              <w:jc w:val="center"/>
              <w:rPr>
                <w:rFonts w:cs="Times New Roman"/>
                <w:b/>
                <w:bCs/>
                <w:sz w:val="18"/>
                <w:szCs w:val="18"/>
                <w:lang w:val="ru-RU"/>
              </w:rPr>
            </w:pPr>
            <w:r w:rsidRPr="00B85F5D">
              <w:rPr>
                <w:rFonts w:cs="Times New Roman"/>
                <w:b/>
                <w:bCs/>
                <w:sz w:val="18"/>
                <w:szCs w:val="18"/>
                <w:lang w:val="ru-RU"/>
              </w:rPr>
              <w:t>леев</w:t>
            </w:r>
          </w:p>
        </w:tc>
        <w:tc>
          <w:tcPr>
            <w:tcW w:w="1007" w:type="dxa"/>
            <w:tcBorders>
              <w:top w:val="single" w:sz="4" w:space="0" w:color="auto"/>
              <w:left w:val="nil"/>
              <w:bottom w:val="nil"/>
              <w:right w:val="nil"/>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r w:rsidRPr="00B85F5D">
              <w:rPr>
                <w:rFonts w:cs="Times New Roman"/>
                <w:b/>
                <w:bCs/>
                <w:sz w:val="18"/>
                <w:szCs w:val="18"/>
                <w:lang w:val="ru-RU"/>
              </w:rPr>
              <w:t xml:space="preserve">Взносы </w:t>
            </w:r>
            <w:proofErr w:type="spellStart"/>
            <w:r w:rsidRPr="00B85F5D">
              <w:rPr>
                <w:rFonts w:cs="Times New Roman"/>
                <w:b/>
                <w:bCs/>
                <w:sz w:val="18"/>
                <w:szCs w:val="18"/>
                <w:lang w:val="ru-RU"/>
              </w:rPr>
              <w:t>обязатель</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ного</w:t>
            </w:r>
            <w:proofErr w:type="spellEnd"/>
            <w:r w:rsidRPr="00B85F5D">
              <w:rPr>
                <w:rFonts w:cs="Times New Roman"/>
                <w:b/>
                <w:bCs/>
                <w:sz w:val="18"/>
                <w:szCs w:val="18"/>
                <w:lang w:val="ru-RU"/>
              </w:rPr>
              <w:t xml:space="preserve"> </w:t>
            </w:r>
            <w:proofErr w:type="spellStart"/>
            <w:r w:rsidRPr="00B85F5D">
              <w:rPr>
                <w:rFonts w:cs="Times New Roman"/>
                <w:b/>
                <w:bCs/>
                <w:sz w:val="18"/>
                <w:szCs w:val="18"/>
                <w:lang w:val="ru-RU"/>
              </w:rPr>
              <w:t>государ</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ственного</w:t>
            </w:r>
            <w:proofErr w:type="spellEnd"/>
            <w:r w:rsidRPr="00B85F5D">
              <w:rPr>
                <w:rFonts w:cs="Times New Roman"/>
                <w:b/>
                <w:bCs/>
                <w:sz w:val="18"/>
                <w:szCs w:val="18"/>
                <w:lang w:val="ru-RU"/>
              </w:rPr>
              <w:t xml:space="preserve"> </w:t>
            </w:r>
            <w:proofErr w:type="spellStart"/>
            <w:r w:rsidRPr="00B85F5D">
              <w:rPr>
                <w:rFonts w:cs="Times New Roman"/>
                <w:b/>
                <w:bCs/>
                <w:sz w:val="18"/>
                <w:szCs w:val="18"/>
                <w:lang w:val="ru-RU"/>
              </w:rPr>
              <w:t>социаль</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ного</w:t>
            </w:r>
            <w:proofErr w:type="spellEnd"/>
            <w:r w:rsidRPr="00B85F5D">
              <w:rPr>
                <w:rFonts w:cs="Times New Roman"/>
                <w:b/>
                <w:bCs/>
                <w:sz w:val="18"/>
                <w:szCs w:val="18"/>
                <w:lang w:val="ru-RU"/>
              </w:rPr>
              <w:t xml:space="preserve"> </w:t>
            </w:r>
            <w:proofErr w:type="spellStart"/>
            <w:r w:rsidRPr="00B85F5D">
              <w:rPr>
                <w:rFonts w:cs="Times New Roman"/>
                <w:b/>
                <w:bCs/>
                <w:sz w:val="18"/>
                <w:szCs w:val="18"/>
                <w:lang w:val="ru-RU"/>
              </w:rPr>
              <w:t>страхова</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ния</w:t>
            </w:r>
            <w:proofErr w:type="spellEnd"/>
          </w:p>
        </w:tc>
        <w:tc>
          <w:tcPr>
            <w:tcW w:w="861" w:type="dxa"/>
            <w:tcBorders>
              <w:top w:val="single" w:sz="4" w:space="0" w:color="auto"/>
              <w:left w:val="single" w:sz="4" w:space="0" w:color="auto"/>
              <w:bottom w:val="nil"/>
              <w:right w:val="single" w:sz="4" w:space="0" w:color="auto"/>
            </w:tcBorders>
            <w:shd w:val="clear" w:color="auto" w:fill="auto"/>
            <w:vAlign w:val="center"/>
            <w:hideMark/>
          </w:tcPr>
          <w:p w:rsidR="0059763B" w:rsidRPr="00B85F5D" w:rsidRDefault="0059763B" w:rsidP="00BC25AB">
            <w:pPr>
              <w:ind w:left="-80" w:right="-108"/>
              <w:jc w:val="center"/>
              <w:rPr>
                <w:rFonts w:cs="Times New Roman"/>
                <w:b/>
                <w:bCs/>
                <w:sz w:val="18"/>
                <w:szCs w:val="18"/>
                <w:lang w:val="ru-RU"/>
              </w:rPr>
            </w:pPr>
            <w:r w:rsidRPr="00B85F5D">
              <w:rPr>
                <w:rFonts w:cs="Times New Roman"/>
                <w:b/>
                <w:bCs/>
                <w:sz w:val="18"/>
                <w:szCs w:val="18"/>
                <w:lang w:val="ru-RU"/>
              </w:rPr>
              <w:t xml:space="preserve">Взносы </w:t>
            </w:r>
            <w:proofErr w:type="spellStart"/>
            <w:r w:rsidRPr="00B85F5D">
              <w:rPr>
                <w:rFonts w:cs="Times New Roman"/>
                <w:b/>
                <w:bCs/>
                <w:sz w:val="18"/>
                <w:szCs w:val="18"/>
                <w:lang w:val="ru-RU"/>
              </w:rPr>
              <w:t>обязатель</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ного</w:t>
            </w:r>
            <w:proofErr w:type="spellEnd"/>
            <w:r w:rsidRPr="00B85F5D">
              <w:rPr>
                <w:rFonts w:cs="Times New Roman"/>
                <w:b/>
                <w:bCs/>
                <w:sz w:val="18"/>
                <w:szCs w:val="18"/>
                <w:lang w:val="ru-RU"/>
              </w:rPr>
              <w:t xml:space="preserve"> медицин</w:t>
            </w:r>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ского</w:t>
            </w:r>
            <w:proofErr w:type="spellEnd"/>
            <w:r w:rsidRPr="00B85F5D">
              <w:rPr>
                <w:rFonts w:cs="Times New Roman"/>
                <w:b/>
                <w:bCs/>
                <w:sz w:val="18"/>
                <w:szCs w:val="18"/>
                <w:lang w:val="ru-RU"/>
              </w:rPr>
              <w:t xml:space="preserve"> </w:t>
            </w:r>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страхова</w:t>
            </w:r>
            <w:proofErr w:type="spellEnd"/>
          </w:p>
          <w:p w:rsidR="0059763B" w:rsidRPr="00B85F5D" w:rsidRDefault="0059763B" w:rsidP="00BC25AB">
            <w:pPr>
              <w:ind w:left="-80" w:right="-108"/>
              <w:jc w:val="center"/>
              <w:rPr>
                <w:rFonts w:cs="Times New Roman"/>
                <w:b/>
                <w:bCs/>
                <w:sz w:val="18"/>
                <w:szCs w:val="18"/>
                <w:lang w:val="ru-RU"/>
              </w:rPr>
            </w:pPr>
            <w:proofErr w:type="spellStart"/>
            <w:r w:rsidRPr="00B85F5D">
              <w:rPr>
                <w:rFonts w:cs="Times New Roman"/>
                <w:b/>
                <w:bCs/>
                <w:sz w:val="18"/>
                <w:szCs w:val="18"/>
                <w:lang w:val="ru-RU"/>
              </w:rPr>
              <w:t>ния</w:t>
            </w:r>
            <w:proofErr w:type="spellEnd"/>
          </w:p>
        </w:tc>
        <w:tc>
          <w:tcPr>
            <w:tcW w:w="1172" w:type="dxa"/>
            <w:tcBorders>
              <w:top w:val="single" w:sz="4" w:space="0" w:color="auto"/>
              <w:left w:val="nil"/>
              <w:bottom w:val="nil"/>
              <w:right w:val="single" w:sz="4" w:space="0" w:color="auto"/>
            </w:tcBorders>
            <w:shd w:val="clear" w:color="auto" w:fill="auto"/>
            <w:vAlign w:val="center"/>
            <w:hideMark/>
          </w:tcPr>
          <w:p w:rsidR="0059763B" w:rsidRPr="00B85F5D" w:rsidRDefault="0059763B" w:rsidP="00BC25AB">
            <w:pPr>
              <w:ind w:left="-80" w:right="-18"/>
              <w:jc w:val="center"/>
              <w:rPr>
                <w:b/>
                <w:bCs/>
                <w:sz w:val="20"/>
                <w:szCs w:val="20"/>
                <w:lang w:val="ru-RU"/>
              </w:rPr>
            </w:pPr>
            <w:r w:rsidRPr="00B85F5D">
              <w:rPr>
                <w:b/>
                <w:bCs/>
                <w:sz w:val="20"/>
                <w:szCs w:val="20"/>
                <w:lang w:val="ru-RU"/>
              </w:rPr>
              <w:t>Всего - расходы на персонал</w:t>
            </w:r>
          </w:p>
          <w:p w:rsidR="0059763B" w:rsidRPr="00B85F5D" w:rsidRDefault="0059763B" w:rsidP="00BC25AB">
            <w:pPr>
              <w:ind w:left="-80" w:right="-108"/>
              <w:jc w:val="center"/>
              <w:rPr>
                <w:sz w:val="20"/>
                <w:szCs w:val="20"/>
                <w:lang w:val="ru-RU"/>
              </w:rPr>
            </w:pPr>
          </w:p>
        </w:tc>
      </w:tr>
      <w:tr w:rsidR="0059763B" w:rsidRPr="00B85F5D" w:rsidTr="00BC25AB">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41" w:type="dxa"/>
            <w:gridSpan w:val="3"/>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977" w:type="dxa"/>
            <w:gridSpan w:val="2"/>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1007" w:type="dxa"/>
            <w:tcBorders>
              <w:top w:val="single" w:sz="4" w:space="0" w:color="auto"/>
              <w:left w:val="nil"/>
              <w:bottom w:val="single" w:sz="4" w:space="0" w:color="auto"/>
              <w:right w:val="nil"/>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1172" w:type="dxa"/>
            <w:tcBorders>
              <w:top w:val="single" w:sz="4" w:space="0" w:color="auto"/>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r>
      <w:tr w:rsidR="0059763B" w:rsidRPr="00B85F5D" w:rsidTr="00BC25AB">
        <w:trPr>
          <w:trHeight w:val="300"/>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r>
      <w:tr w:rsidR="0059763B" w:rsidRPr="00B85F5D" w:rsidTr="00BC25AB">
        <w:trPr>
          <w:trHeight w:val="300"/>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r>
      <w:tr w:rsidR="0059763B" w:rsidRPr="00B85F5D" w:rsidTr="00BC25AB">
        <w:trPr>
          <w:trHeight w:val="300"/>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b/>
                <w:bCs/>
                <w:sz w:val="20"/>
                <w:szCs w:val="20"/>
                <w:lang w:val="ru-RU"/>
              </w:rPr>
            </w:pPr>
            <w:r w:rsidRPr="00B85F5D">
              <w:rPr>
                <w:b/>
                <w:bCs/>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b/>
                <w:bCs/>
                <w:sz w:val="20"/>
                <w:szCs w:val="20"/>
                <w:lang w:val="ru-RU"/>
              </w:rPr>
            </w:pPr>
            <w:r w:rsidRPr="00B85F5D">
              <w:rPr>
                <w:b/>
                <w:bCs/>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b/>
                <w:bCs/>
                <w:sz w:val="20"/>
                <w:szCs w:val="20"/>
                <w:lang w:val="ru-RU"/>
              </w:rPr>
            </w:pPr>
            <w:r w:rsidRPr="00B85F5D">
              <w:rPr>
                <w:b/>
                <w:bCs/>
                <w:sz w:val="20"/>
                <w:szCs w:val="20"/>
                <w:lang w:val="ru-RU"/>
              </w:rPr>
              <w:t> </w:t>
            </w:r>
          </w:p>
        </w:tc>
      </w:tr>
      <w:tr w:rsidR="0059763B" w:rsidRPr="00B85F5D" w:rsidTr="00BC25AB">
        <w:trPr>
          <w:trHeight w:val="300"/>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b/>
                <w:bCs/>
                <w:sz w:val="20"/>
                <w:szCs w:val="20"/>
                <w:lang w:val="ru-RU"/>
              </w:rPr>
            </w:pPr>
            <w:r w:rsidRPr="00B85F5D">
              <w:rPr>
                <w:b/>
                <w:bCs/>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b/>
                <w:bCs/>
                <w:sz w:val="20"/>
                <w:szCs w:val="20"/>
                <w:lang w:val="ru-RU"/>
              </w:rPr>
            </w:pPr>
            <w:r w:rsidRPr="00B85F5D">
              <w:rPr>
                <w:b/>
                <w:bCs/>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b/>
                <w:bCs/>
                <w:sz w:val="20"/>
                <w:szCs w:val="20"/>
                <w:lang w:val="ru-RU"/>
              </w:rPr>
            </w:pPr>
            <w:r w:rsidRPr="00B85F5D">
              <w:rPr>
                <w:b/>
                <w:bCs/>
                <w:sz w:val="20"/>
                <w:szCs w:val="20"/>
                <w:lang w:val="ru-RU"/>
              </w:rPr>
              <w:t> </w:t>
            </w:r>
          </w:p>
        </w:tc>
      </w:tr>
      <w:tr w:rsidR="0059763B" w:rsidRPr="00B85F5D" w:rsidTr="00BC25AB">
        <w:trPr>
          <w:trHeight w:val="300"/>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r>
      <w:tr w:rsidR="0059763B" w:rsidRPr="00B85F5D" w:rsidTr="00BC25AB">
        <w:trPr>
          <w:trHeight w:val="300"/>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r>
      <w:tr w:rsidR="0059763B" w:rsidRPr="00B85F5D" w:rsidTr="00BC25AB">
        <w:trPr>
          <w:trHeight w:val="300"/>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r>
      <w:tr w:rsidR="0059763B" w:rsidRPr="00B85F5D" w:rsidTr="00BC25AB">
        <w:trPr>
          <w:trHeight w:val="465"/>
        </w:trPr>
        <w:tc>
          <w:tcPr>
            <w:tcW w:w="1021" w:type="dxa"/>
            <w:tcBorders>
              <w:top w:val="nil"/>
              <w:left w:val="single" w:sz="4" w:space="0" w:color="auto"/>
              <w:bottom w:val="single" w:sz="4" w:space="0" w:color="auto"/>
              <w:right w:val="single" w:sz="4" w:space="0" w:color="auto"/>
            </w:tcBorders>
            <w:shd w:val="clear" w:color="auto" w:fill="auto"/>
            <w:hideMark/>
          </w:tcPr>
          <w:p w:rsidR="0059763B" w:rsidRPr="00B85F5D" w:rsidRDefault="0059763B" w:rsidP="00BC25AB">
            <w:pPr>
              <w:ind w:left="-80" w:right="-108"/>
              <w:rPr>
                <w:b/>
                <w:bCs/>
                <w:sz w:val="18"/>
                <w:szCs w:val="18"/>
                <w:lang w:val="ru-RU"/>
              </w:rPr>
            </w:pPr>
            <w:r w:rsidRPr="00B85F5D">
              <w:rPr>
                <w:b/>
                <w:bCs/>
                <w:sz w:val="20"/>
                <w:szCs w:val="20"/>
                <w:lang w:val="ru-RU"/>
              </w:rPr>
              <w:t> Всего</w:t>
            </w:r>
            <w:r w:rsidRPr="00B85F5D">
              <w:rPr>
                <w:b/>
                <w:bCs/>
                <w:sz w:val="18"/>
                <w:szCs w:val="18"/>
                <w:lang w:val="ru-RU"/>
              </w:rPr>
              <w:t xml:space="preserve"> </w:t>
            </w:r>
            <w:proofErr w:type="gramStart"/>
            <w:r w:rsidRPr="00B85F5D">
              <w:rPr>
                <w:b/>
                <w:bCs/>
                <w:sz w:val="18"/>
                <w:szCs w:val="18"/>
                <w:lang w:val="ru-RU"/>
              </w:rPr>
              <w:t>-р</w:t>
            </w:r>
            <w:proofErr w:type="gramEnd"/>
            <w:r w:rsidRPr="00B85F5D">
              <w:rPr>
                <w:b/>
                <w:bCs/>
                <w:sz w:val="18"/>
                <w:szCs w:val="18"/>
                <w:lang w:val="ru-RU"/>
              </w:rPr>
              <w:t>асходы на персонал</w:t>
            </w:r>
          </w:p>
        </w:tc>
        <w:tc>
          <w:tcPr>
            <w:tcW w:w="709"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x</w:t>
            </w:r>
          </w:p>
        </w:tc>
        <w:tc>
          <w:tcPr>
            <w:tcW w:w="850"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x</w:t>
            </w:r>
          </w:p>
        </w:tc>
        <w:tc>
          <w:tcPr>
            <w:tcW w:w="851"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x</w:t>
            </w:r>
          </w:p>
        </w:tc>
        <w:tc>
          <w:tcPr>
            <w:tcW w:w="841" w:type="dxa"/>
            <w:gridSpan w:val="3"/>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x</w:t>
            </w:r>
          </w:p>
        </w:tc>
        <w:tc>
          <w:tcPr>
            <w:tcW w:w="850"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b/>
                <w:bCs/>
                <w:sz w:val="20"/>
                <w:szCs w:val="20"/>
                <w:lang w:val="ru-RU"/>
              </w:rPr>
            </w:pPr>
            <w:r w:rsidRPr="00B85F5D">
              <w:rPr>
                <w:b/>
                <w:bCs/>
                <w:sz w:val="20"/>
                <w:szCs w:val="20"/>
                <w:lang w:val="ru-RU"/>
              </w:rPr>
              <w:t> </w:t>
            </w:r>
          </w:p>
        </w:tc>
        <w:tc>
          <w:tcPr>
            <w:tcW w:w="85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977" w:type="dxa"/>
            <w:gridSpan w:val="2"/>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rPr>
                <w:sz w:val="20"/>
                <w:szCs w:val="20"/>
                <w:lang w:val="ru-RU"/>
              </w:rPr>
            </w:pPr>
            <w:r w:rsidRPr="00B85F5D">
              <w:rPr>
                <w:sz w:val="20"/>
                <w:szCs w:val="20"/>
                <w:lang w:val="ru-RU"/>
              </w:rPr>
              <w:t> </w:t>
            </w:r>
          </w:p>
        </w:tc>
        <w:tc>
          <w:tcPr>
            <w:tcW w:w="1007"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861"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c>
          <w:tcPr>
            <w:tcW w:w="1172" w:type="dxa"/>
            <w:tcBorders>
              <w:top w:val="nil"/>
              <w:left w:val="nil"/>
              <w:bottom w:val="single" w:sz="4" w:space="0" w:color="auto"/>
              <w:right w:val="single" w:sz="4" w:space="0" w:color="auto"/>
            </w:tcBorders>
            <w:shd w:val="clear" w:color="auto" w:fill="auto"/>
            <w:hideMark/>
          </w:tcPr>
          <w:p w:rsidR="0059763B" w:rsidRPr="00B85F5D" w:rsidRDefault="0059763B" w:rsidP="00BC25AB">
            <w:pPr>
              <w:ind w:left="-80" w:right="-108"/>
              <w:jc w:val="center"/>
              <w:rPr>
                <w:sz w:val="20"/>
                <w:szCs w:val="20"/>
                <w:lang w:val="ru-RU"/>
              </w:rPr>
            </w:pPr>
            <w:r w:rsidRPr="00B85F5D">
              <w:rPr>
                <w:sz w:val="20"/>
                <w:szCs w:val="20"/>
                <w:lang w:val="ru-RU"/>
              </w:rPr>
              <w:t> </w:t>
            </w:r>
          </w:p>
        </w:tc>
      </w:tr>
      <w:tr w:rsidR="0059763B" w:rsidRPr="00B85F5D" w:rsidTr="00BC25AB">
        <w:tblPrEx>
          <w:tblCellMar>
            <w:top w:w="15" w:type="dxa"/>
            <w:left w:w="15" w:type="dxa"/>
            <w:bottom w:w="15" w:type="dxa"/>
            <w:right w:w="15" w:type="dxa"/>
          </w:tblCellMar>
          <w:tblLook w:val="0000" w:firstRow="0" w:lastRow="0" w:firstColumn="0" w:lastColumn="0" w:noHBand="0" w:noVBand="0"/>
        </w:tblPrEx>
        <w:trPr>
          <w:gridAfter w:val="4"/>
          <w:wAfter w:w="3403" w:type="dxa"/>
        </w:trPr>
        <w:tc>
          <w:tcPr>
            <w:tcW w:w="3180" w:type="dxa"/>
            <w:gridSpan w:val="4"/>
            <w:shd w:val="clear" w:color="auto" w:fill="auto"/>
          </w:tcPr>
          <w:p w:rsidR="0059763B" w:rsidRPr="00B85F5D" w:rsidRDefault="0059763B" w:rsidP="00BC25AB">
            <w:pPr>
              <w:snapToGrid w:val="0"/>
              <w:rPr>
                <w:rFonts w:eastAsia="Times New Roman"/>
                <w:sz w:val="20"/>
                <w:szCs w:val="20"/>
                <w:vertAlign w:val="subscript"/>
                <w:lang w:val="ru-RU"/>
              </w:rPr>
            </w:pPr>
          </w:p>
        </w:tc>
        <w:tc>
          <w:tcPr>
            <w:tcW w:w="695" w:type="dxa"/>
            <w:gridSpan w:val="2"/>
          </w:tcPr>
          <w:p w:rsidR="0059763B" w:rsidRPr="00B85F5D" w:rsidRDefault="0059763B" w:rsidP="00BC25AB">
            <w:pPr>
              <w:snapToGrid w:val="0"/>
              <w:rPr>
                <w:rFonts w:eastAsia="Times New Roman"/>
                <w:sz w:val="20"/>
                <w:szCs w:val="20"/>
                <w:lang w:val="ru-RU"/>
              </w:rPr>
            </w:pPr>
          </w:p>
        </w:tc>
        <w:tc>
          <w:tcPr>
            <w:tcW w:w="50" w:type="dxa"/>
          </w:tcPr>
          <w:p w:rsidR="0059763B" w:rsidRPr="00B85F5D" w:rsidRDefault="0059763B" w:rsidP="00BC25AB">
            <w:pPr>
              <w:snapToGrid w:val="0"/>
              <w:rPr>
                <w:rFonts w:eastAsia="Times New Roman"/>
                <w:sz w:val="20"/>
                <w:szCs w:val="20"/>
                <w:lang w:val="ru-RU"/>
              </w:rPr>
            </w:pPr>
          </w:p>
        </w:tc>
        <w:tc>
          <w:tcPr>
            <w:tcW w:w="416" w:type="dxa"/>
            <w:gridSpan w:val="2"/>
          </w:tcPr>
          <w:p w:rsidR="0059763B" w:rsidRPr="00B85F5D" w:rsidRDefault="0059763B" w:rsidP="00BC25AB">
            <w:pPr>
              <w:snapToGrid w:val="0"/>
              <w:rPr>
                <w:rFonts w:eastAsia="Times New Roman"/>
                <w:sz w:val="20"/>
                <w:szCs w:val="20"/>
                <w:lang w:val="ru-RU"/>
              </w:rPr>
            </w:pPr>
          </w:p>
        </w:tc>
        <w:tc>
          <w:tcPr>
            <w:tcW w:w="2246" w:type="dxa"/>
            <w:gridSpan w:val="3"/>
            <w:shd w:val="clear" w:color="auto" w:fill="auto"/>
          </w:tcPr>
          <w:p w:rsidR="0059763B" w:rsidRPr="00B85F5D" w:rsidRDefault="0059763B" w:rsidP="00BC25AB">
            <w:pPr>
              <w:ind w:firstLine="567"/>
              <w:rPr>
                <w:rFonts w:eastAsia="Times New Roman"/>
                <w:sz w:val="20"/>
                <w:szCs w:val="20"/>
                <w:lang w:val="ru-RU"/>
              </w:rPr>
            </w:pPr>
          </w:p>
        </w:tc>
      </w:tr>
    </w:tbl>
    <w:p w:rsidR="0059763B" w:rsidRPr="00B85F5D" w:rsidRDefault="0059763B" w:rsidP="0059763B">
      <w:pPr>
        <w:rPr>
          <w:rFonts w:eastAsia="Times New Roman"/>
          <w:lang w:val="ru-RU"/>
        </w:rPr>
      </w:pPr>
      <w:r w:rsidRPr="00B85F5D">
        <w:rPr>
          <w:rFonts w:eastAsia="Times New Roman"/>
          <w:bCs/>
          <w:sz w:val="20"/>
          <w:szCs w:val="20"/>
          <w:lang w:val="ru-RU"/>
        </w:rPr>
        <w:t>К этой Таблице прилагаются материалы и обоснования численности персонала, непосредственно задействованного в предоставлении услуги, квалификационный разряд персонала, срок времени, необходимый для предоставления услуги, уровень заработной платы и другие обязательные платежи, включая подтверждающие нормативные акты.</w:t>
      </w:r>
    </w:p>
    <w:p w:rsidR="0059763B" w:rsidRPr="0059763B" w:rsidRDefault="0059763B" w:rsidP="0059763B">
      <w:pPr>
        <w:rPr>
          <w:lang w:val="ru-RU"/>
        </w:rPr>
      </w:pPr>
    </w:p>
    <w:sectPr w:rsidR="0059763B" w:rsidRPr="0059763B" w:rsidSect="002C1C9E">
      <w:footerReference w:type="default" r:id="rId6"/>
      <w:pgSz w:w="11906" w:h="16838"/>
      <w:pgMar w:top="709" w:right="707" w:bottom="568" w:left="1276" w:header="708" w:footer="1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08" w:rsidRDefault="0059763B">
    <w:pPr>
      <w:pStyle w:val="Footer"/>
      <w:jc w:val="center"/>
    </w:pPr>
    <w:r>
      <w:fldChar w:fldCharType="begin"/>
    </w:r>
    <w:r>
      <w:instrText xml:space="preserve"> PAGE</w:instrText>
    </w:r>
    <w:r>
      <w:instrText xml:space="preserve">   \* MERGEFORMAT </w:instrText>
    </w:r>
    <w:r>
      <w:fldChar w:fldCharType="separate"/>
    </w:r>
    <w:r>
      <w:rPr>
        <w:noProof/>
      </w:rPr>
      <w:t>10</w:t>
    </w:r>
    <w:r>
      <w:rPr>
        <w:noProof/>
      </w:rPr>
      <w:fldChar w:fldCharType="end"/>
    </w:r>
  </w:p>
  <w:p w:rsidR="00926B08" w:rsidRDefault="0059763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50D"/>
    <w:multiLevelType w:val="hybridMultilevel"/>
    <w:tmpl w:val="B22A8DE4"/>
    <w:lvl w:ilvl="0" w:tplc="2F5C3648">
      <w:start w:val="1"/>
      <w:numFmt w:val="decimal"/>
      <w:lvlText w:val="%1)"/>
      <w:lvlJc w:val="left"/>
      <w:pPr>
        <w:ind w:left="1437" w:hanging="87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18581188"/>
    <w:multiLevelType w:val="multilevel"/>
    <w:tmpl w:val="4D1A4FEC"/>
    <w:lvl w:ilvl="0">
      <w:start w:val="1"/>
      <w:numFmt w:val="decimal"/>
      <w:lvlText w:val="%1."/>
      <w:lvlJc w:val="left"/>
      <w:pPr>
        <w:ind w:left="810" w:hanging="360"/>
      </w:pPr>
      <w:rPr>
        <w:rFonts w:hint="default"/>
        <w:b w:val="0"/>
        <w:i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190BF4"/>
    <w:multiLevelType w:val="hybridMultilevel"/>
    <w:tmpl w:val="19B8260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3D2642"/>
    <w:multiLevelType w:val="hybridMultilevel"/>
    <w:tmpl w:val="89A27EE2"/>
    <w:lvl w:ilvl="0" w:tplc="BFCEE862">
      <w:start w:val="1"/>
      <w:numFmt w:val="decimal"/>
      <w:lvlText w:val="%1."/>
      <w:lvlJc w:val="left"/>
      <w:pPr>
        <w:ind w:left="1467" w:hanging="90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A1407F"/>
    <w:multiLevelType w:val="hybridMultilevel"/>
    <w:tmpl w:val="073038F6"/>
    <w:lvl w:ilvl="0" w:tplc="AA6806BA">
      <w:start w:val="1"/>
      <w:numFmt w:val="decimal"/>
      <w:lvlText w:val="%1."/>
      <w:lvlJc w:val="left"/>
      <w:pPr>
        <w:ind w:left="720" w:hanging="360"/>
      </w:pPr>
      <w:rPr>
        <w:rFonts w:ascii="Times New Roman" w:eastAsia="Times New Roman" w:hAnsi="Times New Roman" w:cs="Mangal"/>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AE2C58"/>
    <w:multiLevelType w:val="hybridMultilevel"/>
    <w:tmpl w:val="F52C459A"/>
    <w:lvl w:ilvl="0" w:tplc="90CC51A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A8E327F"/>
    <w:multiLevelType w:val="hybridMultilevel"/>
    <w:tmpl w:val="EC02BB22"/>
    <w:lvl w:ilvl="0" w:tplc="7818A894">
      <w:start w:val="1"/>
      <w:numFmt w:val="lowerLetter"/>
      <w:lvlText w:val="%1)"/>
      <w:lvlJc w:val="left"/>
      <w:pPr>
        <w:ind w:left="786" w:hanging="360"/>
      </w:pPr>
      <w:rPr>
        <w:rFonts w:hint="default"/>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321168D5"/>
    <w:multiLevelType w:val="hybridMultilevel"/>
    <w:tmpl w:val="BCFEF5F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57C2D"/>
    <w:multiLevelType w:val="multilevel"/>
    <w:tmpl w:val="4D1A4FEC"/>
    <w:lvl w:ilvl="0">
      <w:start w:val="1"/>
      <w:numFmt w:val="decimal"/>
      <w:lvlText w:val="%1."/>
      <w:lvlJc w:val="left"/>
      <w:pPr>
        <w:ind w:left="810" w:hanging="360"/>
      </w:pPr>
      <w:rPr>
        <w:rFonts w:hint="default"/>
        <w:b w:val="0"/>
        <w:i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81237C3"/>
    <w:multiLevelType w:val="hybridMultilevel"/>
    <w:tmpl w:val="0734B0F0"/>
    <w:lvl w:ilvl="0" w:tplc="AA6806BA">
      <w:start w:val="1"/>
      <w:numFmt w:val="decimal"/>
      <w:lvlText w:val="%1."/>
      <w:lvlJc w:val="left"/>
      <w:pPr>
        <w:ind w:left="644" w:hanging="360"/>
      </w:pPr>
      <w:rPr>
        <w:rFonts w:ascii="Times New Roman" w:eastAsia="Times New Roman" w:hAnsi="Times New Roman" w:cs="Mangal"/>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003794D"/>
    <w:multiLevelType w:val="multilevel"/>
    <w:tmpl w:val="2C04F848"/>
    <w:lvl w:ilvl="0">
      <w:start w:val="1"/>
      <w:numFmt w:val="decimal"/>
      <w:lvlText w:val="%1."/>
      <w:lvlJc w:val="left"/>
      <w:pPr>
        <w:ind w:left="2912" w:hanging="360"/>
      </w:pPr>
      <w:rPr>
        <w:rFonts w:hint="default"/>
        <w:b w:val="0"/>
        <w:i w:val="0"/>
      </w:rPr>
    </w:lvl>
    <w:lvl w:ilvl="1">
      <w:start w:val="2"/>
      <w:numFmt w:val="decimal"/>
      <w:isLgl/>
      <w:lvlText w:val="%1.%2."/>
      <w:lvlJc w:val="left"/>
      <w:pPr>
        <w:ind w:left="2942" w:hanging="480"/>
      </w:pPr>
      <w:rPr>
        <w:rFonts w:hint="default"/>
      </w:rPr>
    </w:lvl>
    <w:lvl w:ilvl="2">
      <w:start w:val="1"/>
      <w:numFmt w:val="decimal"/>
      <w:isLgl/>
      <w:lvlText w:val="%1.%2.%3."/>
      <w:lvlJc w:val="left"/>
      <w:pPr>
        <w:ind w:left="3182" w:hanging="720"/>
      </w:pPr>
      <w:rPr>
        <w:rFonts w:hint="default"/>
      </w:rPr>
    </w:lvl>
    <w:lvl w:ilvl="3">
      <w:start w:val="1"/>
      <w:numFmt w:val="decimal"/>
      <w:isLgl/>
      <w:lvlText w:val="%1.%2.%3.%4."/>
      <w:lvlJc w:val="left"/>
      <w:pPr>
        <w:ind w:left="3182" w:hanging="720"/>
      </w:pPr>
      <w:rPr>
        <w:rFonts w:hint="default"/>
      </w:rPr>
    </w:lvl>
    <w:lvl w:ilvl="4">
      <w:start w:val="1"/>
      <w:numFmt w:val="decimal"/>
      <w:isLgl/>
      <w:lvlText w:val="%1.%2.%3.%4.%5."/>
      <w:lvlJc w:val="left"/>
      <w:pPr>
        <w:ind w:left="3542" w:hanging="1080"/>
      </w:pPr>
      <w:rPr>
        <w:rFonts w:hint="default"/>
      </w:rPr>
    </w:lvl>
    <w:lvl w:ilvl="5">
      <w:start w:val="1"/>
      <w:numFmt w:val="decimal"/>
      <w:isLgl/>
      <w:lvlText w:val="%1.%2.%3.%4.%5.%6."/>
      <w:lvlJc w:val="left"/>
      <w:pPr>
        <w:ind w:left="3542" w:hanging="1080"/>
      </w:pPr>
      <w:rPr>
        <w:rFonts w:hint="default"/>
      </w:rPr>
    </w:lvl>
    <w:lvl w:ilvl="6">
      <w:start w:val="1"/>
      <w:numFmt w:val="decimal"/>
      <w:isLgl/>
      <w:lvlText w:val="%1.%2.%3.%4.%5.%6.%7."/>
      <w:lvlJc w:val="left"/>
      <w:pPr>
        <w:ind w:left="3902" w:hanging="1440"/>
      </w:pPr>
      <w:rPr>
        <w:rFonts w:hint="default"/>
      </w:rPr>
    </w:lvl>
    <w:lvl w:ilvl="7">
      <w:start w:val="1"/>
      <w:numFmt w:val="decimal"/>
      <w:isLgl/>
      <w:lvlText w:val="%1.%2.%3.%4.%5.%6.%7.%8."/>
      <w:lvlJc w:val="left"/>
      <w:pPr>
        <w:ind w:left="3902" w:hanging="1440"/>
      </w:pPr>
      <w:rPr>
        <w:rFonts w:hint="default"/>
      </w:rPr>
    </w:lvl>
    <w:lvl w:ilvl="8">
      <w:start w:val="1"/>
      <w:numFmt w:val="decimal"/>
      <w:isLgl/>
      <w:lvlText w:val="%1.%2.%3.%4.%5.%6.%7.%8.%9."/>
      <w:lvlJc w:val="left"/>
      <w:pPr>
        <w:ind w:left="4262" w:hanging="1800"/>
      </w:pPr>
      <w:rPr>
        <w:rFonts w:hint="default"/>
      </w:rPr>
    </w:lvl>
  </w:abstractNum>
  <w:abstractNum w:abstractNumId="11">
    <w:nsid w:val="53FF37A0"/>
    <w:multiLevelType w:val="hybridMultilevel"/>
    <w:tmpl w:val="D6B20A8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654A60"/>
    <w:multiLevelType w:val="hybridMultilevel"/>
    <w:tmpl w:val="1BCCB17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E04387C"/>
    <w:multiLevelType w:val="hybridMultilevel"/>
    <w:tmpl w:val="518E2B94"/>
    <w:lvl w:ilvl="0" w:tplc="2E805D2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9"/>
  </w:num>
  <w:num w:numId="3">
    <w:abstractNumId w:val="3"/>
  </w:num>
  <w:num w:numId="4">
    <w:abstractNumId w:val="6"/>
  </w:num>
  <w:num w:numId="5">
    <w:abstractNumId w:val="4"/>
  </w:num>
  <w:num w:numId="6">
    <w:abstractNumId w:val="13"/>
  </w:num>
  <w:num w:numId="7">
    <w:abstractNumId w:val="10"/>
  </w:num>
  <w:num w:numId="8">
    <w:abstractNumId w:val="11"/>
  </w:num>
  <w:num w:numId="9">
    <w:abstractNumId w:val="5"/>
  </w:num>
  <w:num w:numId="10">
    <w:abstractNumId w:val="8"/>
  </w:num>
  <w:num w:numId="11">
    <w:abstractNumId w:val="1"/>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3B"/>
    <w:rsid w:val="0059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3B"/>
    <w:pPr>
      <w:widowControl w:val="0"/>
      <w:suppressAutoHyphens/>
      <w:spacing w:after="0" w:line="240" w:lineRule="auto"/>
    </w:pPr>
    <w:rPr>
      <w:rFonts w:ascii="Times New Roman" w:eastAsia="SimSun" w:hAnsi="Times New Roman"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3B"/>
    <w:pPr>
      <w:ind w:left="720"/>
      <w:contextualSpacing/>
    </w:pPr>
    <w:rPr>
      <w:szCs w:val="21"/>
    </w:rPr>
  </w:style>
  <w:style w:type="character" w:styleId="PlaceholderText">
    <w:name w:val="Placeholder Text"/>
    <w:uiPriority w:val="99"/>
    <w:semiHidden/>
    <w:rsid w:val="0059763B"/>
    <w:rPr>
      <w:color w:val="808080"/>
    </w:rPr>
  </w:style>
  <w:style w:type="table" w:styleId="TableGrid">
    <w:name w:val="Table Grid"/>
    <w:basedOn w:val="TableNormal"/>
    <w:uiPriority w:val="39"/>
    <w:rsid w:val="0059763B"/>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63B"/>
    <w:rPr>
      <w:rFonts w:ascii="Tahoma" w:hAnsi="Tahoma"/>
      <w:sz w:val="16"/>
      <w:szCs w:val="14"/>
    </w:rPr>
  </w:style>
  <w:style w:type="character" w:customStyle="1" w:styleId="BalloonTextChar">
    <w:name w:val="Balloon Text Char"/>
    <w:basedOn w:val="DefaultParagraphFont"/>
    <w:link w:val="BalloonText"/>
    <w:uiPriority w:val="99"/>
    <w:semiHidden/>
    <w:rsid w:val="0059763B"/>
    <w:rPr>
      <w:rFonts w:ascii="Tahoma" w:eastAsia="SimSun" w:hAnsi="Tahoma" w:cs="Mangal"/>
      <w:kern w:val="1"/>
      <w:sz w:val="16"/>
      <w:szCs w:val="14"/>
      <w:lang w:val="ro-RO" w:eastAsia="hi-IN" w:bidi="hi-IN"/>
    </w:rPr>
  </w:style>
  <w:style w:type="character" w:styleId="CommentReference">
    <w:name w:val="annotation reference"/>
    <w:uiPriority w:val="99"/>
    <w:semiHidden/>
    <w:unhideWhenUsed/>
    <w:rsid w:val="0059763B"/>
    <w:rPr>
      <w:sz w:val="16"/>
      <w:szCs w:val="16"/>
    </w:rPr>
  </w:style>
  <w:style w:type="paragraph" w:styleId="CommentText">
    <w:name w:val="annotation text"/>
    <w:basedOn w:val="Normal"/>
    <w:link w:val="CommentTextChar"/>
    <w:uiPriority w:val="99"/>
    <w:semiHidden/>
    <w:unhideWhenUsed/>
    <w:rsid w:val="0059763B"/>
    <w:rPr>
      <w:sz w:val="20"/>
      <w:szCs w:val="18"/>
    </w:rPr>
  </w:style>
  <w:style w:type="character" w:customStyle="1" w:styleId="CommentTextChar">
    <w:name w:val="Comment Text Char"/>
    <w:basedOn w:val="DefaultParagraphFont"/>
    <w:link w:val="CommentText"/>
    <w:uiPriority w:val="99"/>
    <w:semiHidden/>
    <w:rsid w:val="0059763B"/>
    <w:rPr>
      <w:rFonts w:ascii="Times New Roman" w:eastAsia="SimSun" w:hAnsi="Times New Roman" w:cs="Mangal"/>
      <w:kern w:val="1"/>
      <w:sz w:val="20"/>
      <w:szCs w:val="18"/>
      <w:lang w:val="ro-RO" w:eastAsia="hi-IN" w:bidi="hi-IN"/>
    </w:rPr>
  </w:style>
  <w:style w:type="paragraph" w:styleId="CommentSubject">
    <w:name w:val="annotation subject"/>
    <w:basedOn w:val="CommentText"/>
    <w:next w:val="CommentText"/>
    <w:link w:val="CommentSubjectChar"/>
    <w:uiPriority w:val="99"/>
    <w:semiHidden/>
    <w:unhideWhenUsed/>
    <w:rsid w:val="0059763B"/>
    <w:rPr>
      <w:b/>
      <w:bCs/>
    </w:rPr>
  </w:style>
  <w:style w:type="character" w:customStyle="1" w:styleId="CommentSubjectChar">
    <w:name w:val="Comment Subject Char"/>
    <w:basedOn w:val="CommentTextChar"/>
    <w:link w:val="CommentSubject"/>
    <w:uiPriority w:val="99"/>
    <w:semiHidden/>
    <w:rsid w:val="0059763B"/>
    <w:rPr>
      <w:rFonts w:ascii="Times New Roman" w:eastAsia="SimSun" w:hAnsi="Times New Roman" w:cs="Mangal"/>
      <w:b/>
      <w:bCs/>
      <w:kern w:val="1"/>
      <w:sz w:val="20"/>
      <w:szCs w:val="18"/>
      <w:lang w:val="ro-RO" w:eastAsia="hi-IN" w:bidi="hi-IN"/>
    </w:rPr>
  </w:style>
  <w:style w:type="paragraph" w:styleId="Revision">
    <w:name w:val="Revision"/>
    <w:hidden/>
    <w:uiPriority w:val="99"/>
    <w:semiHidden/>
    <w:rsid w:val="0059763B"/>
    <w:pPr>
      <w:spacing w:after="0" w:line="240" w:lineRule="auto"/>
    </w:pPr>
    <w:rPr>
      <w:rFonts w:ascii="Times New Roman" w:eastAsia="SimSun" w:hAnsi="Times New Roman" w:cs="Mangal"/>
      <w:kern w:val="1"/>
      <w:sz w:val="24"/>
      <w:szCs w:val="21"/>
      <w:lang w:val="ro-RO" w:eastAsia="hi-IN" w:bidi="hi-IN"/>
    </w:rPr>
  </w:style>
  <w:style w:type="paragraph" w:styleId="Header">
    <w:name w:val="header"/>
    <w:basedOn w:val="Normal"/>
    <w:link w:val="HeaderChar"/>
    <w:uiPriority w:val="99"/>
    <w:unhideWhenUsed/>
    <w:rsid w:val="0059763B"/>
    <w:pPr>
      <w:tabs>
        <w:tab w:val="center" w:pos="4677"/>
        <w:tab w:val="right" w:pos="9355"/>
      </w:tabs>
    </w:pPr>
    <w:rPr>
      <w:szCs w:val="21"/>
    </w:rPr>
  </w:style>
  <w:style w:type="character" w:customStyle="1" w:styleId="HeaderChar">
    <w:name w:val="Header Char"/>
    <w:basedOn w:val="DefaultParagraphFont"/>
    <w:link w:val="Header"/>
    <w:uiPriority w:val="99"/>
    <w:rsid w:val="0059763B"/>
    <w:rPr>
      <w:rFonts w:ascii="Times New Roman" w:eastAsia="SimSun" w:hAnsi="Times New Roman" w:cs="Mangal"/>
      <w:kern w:val="1"/>
      <w:sz w:val="24"/>
      <w:szCs w:val="21"/>
      <w:lang w:val="ro-RO" w:eastAsia="hi-IN" w:bidi="hi-IN"/>
    </w:rPr>
  </w:style>
  <w:style w:type="paragraph" w:styleId="Footer">
    <w:name w:val="footer"/>
    <w:basedOn w:val="Normal"/>
    <w:link w:val="FooterChar"/>
    <w:uiPriority w:val="99"/>
    <w:unhideWhenUsed/>
    <w:rsid w:val="0059763B"/>
    <w:pPr>
      <w:tabs>
        <w:tab w:val="center" w:pos="4677"/>
        <w:tab w:val="right" w:pos="9355"/>
      </w:tabs>
    </w:pPr>
    <w:rPr>
      <w:szCs w:val="21"/>
    </w:rPr>
  </w:style>
  <w:style w:type="character" w:customStyle="1" w:styleId="FooterChar">
    <w:name w:val="Footer Char"/>
    <w:basedOn w:val="DefaultParagraphFont"/>
    <w:link w:val="Footer"/>
    <w:uiPriority w:val="99"/>
    <w:rsid w:val="0059763B"/>
    <w:rPr>
      <w:rFonts w:ascii="Times New Roman" w:eastAsia="SimSun" w:hAnsi="Times New Roman" w:cs="Mangal"/>
      <w:kern w:val="1"/>
      <w:sz w:val="24"/>
      <w:szCs w:val="21"/>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3B"/>
    <w:pPr>
      <w:widowControl w:val="0"/>
      <w:suppressAutoHyphens/>
      <w:spacing w:after="0" w:line="240" w:lineRule="auto"/>
    </w:pPr>
    <w:rPr>
      <w:rFonts w:ascii="Times New Roman" w:eastAsia="SimSun" w:hAnsi="Times New Roman"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3B"/>
    <w:pPr>
      <w:ind w:left="720"/>
      <w:contextualSpacing/>
    </w:pPr>
    <w:rPr>
      <w:szCs w:val="21"/>
    </w:rPr>
  </w:style>
  <w:style w:type="character" w:styleId="PlaceholderText">
    <w:name w:val="Placeholder Text"/>
    <w:uiPriority w:val="99"/>
    <w:semiHidden/>
    <w:rsid w:val="0059763B"/>
    <w:rPr>
      <w:color w:val="808080"/>
    </w:rPr>
  </w:style>
  <w:style w:type="table" w:styleId="TableGrid">
    <w:name w:val="Table Grid"/>
    <w:basedOn w:val="TableNormal"/>
    <w:uiPriority w:val="39"/>
    <w:rsid w:val="0059763B"/>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63B"/>
    <w:rPr>
      <w:rFonts w:ascii="Tahoma" w:hAnsi="Tahoma"/>
      <w:sz w:val="16"/>
      <w:szCs w:val="14"/>
    </w:rPr>
  </w:style>
  <w:style w:type="character" w:customStyle="1" w:styleId="BalloonTextChar">
    <w:name w:val="Balloon Text Char"/>
    <w:basedOn w:val="DefaultParagraphFont"/>
    <w:link w:val="BalloonText"/>
    <w:uiPriority w:val="99"/>
    <w:semiHidden/>
    <w:rsid w:val="0059763B"/>
    <w:rPr>
      <w:rFonts w:ascii="Tahoma" w:eastAsia="SimSun" w:hAnsi="Tahoma" w:cs="Mangal"/>
      <w:kern w:val="1"/>
      <w:sz w:val="16"/>
      <w:szCs w:val="14"/>
      <w:lang w:val="ro-RO" w:eastAsia="hi-IN" w:bidi="hi-IN"/>
    </w:rPr>
  </w:style>
  <w:style w:type="character" w:styleId="CommentReference">
    <w:name w:val="annotation reference"/>
    <w:uiPriority w:val="99"/>
    <w:semiHidden/>
    <w:unhideWhenUsed/>
    <w:rsid w:val="0059763B"/>
    <w:rPr>
      <w:sz w:val="16"/>
      <w:szCs w:val="16"/>
    </w:rPr>
  </w:style>
  <w:style w:type="paragraph" w:styleId="CommentText">
    <w:name w:val="annotation text"/>
    <w:basedOn w:val="Normal"/>
    <w:link w:val="CommentTextChar"/>
    <w:uiPriority w:val="99"/>
    <w:semiHidden/>
    <w:unhideWhenUsed/>
    <w:rsid w:val="0059763B"/>
    <w:rPr>
      <w:sz w:val="20"/>
      <w:szCs w:val="18"/>
    </w:rPr>
  </w:style>
  <w:style w:type="character" w:customStyle="1" w:styleId="CommentTextChar">
    <w:name w:val="Comment Text Char"/>
    <w:basedOn w:val="DefaultParagraphFont"/>
    <w:link w:val="CommentText"/>
    <w:uiPriority w:val="99"/>
    <w:semiHidden/>
    <w:rsid w:val="0059763B"/>
    <w:rPr>
      <w:rFonts w:ascii="Times New Roman" w:eastAsia="SimSun" w:hAnsi="Times New Roman" w:cs="Mangal"/>
      <w:kern w:val="1"/>
      <w:sz w:val="20"/>
      <w:szCs w:val="18"/>
      <w:lang w:val="ro-RO" w:eastAsia="hi-IN" w:bidi="hi-IN"/>
    </w:rPr>
  </w:style>
  <w:style w:type="paragraph" w:styleId="CommentSubject">
    <w:name w:val="annotation subject"/>
    <w:basedOn w:val="CommentText"/>
    <w:next w:val="CommentText"/>
    <w:link w:val="CommentSubjectChar"/>
    <w:uiPriority w:val="99"/>
    <w:semiHidden/>
    <w:unhideWhenUsed/>
    <w:rsid w:val="0059763B"/>
    <w:rPr>
      <w:b/>
      <w:bCs/>
    </w:rPr>
  </w:style>
  <w:style w:type="character" w:customStyle="1" w:styleId="CommentSubjectChar">
    <w:name w:val="Comment Subject Char"/>
    <w:basedOn w:val="CommentTextChar"/>
    <w:link w:val="CommentSubject"/>
    <w:uiPriority w:val="99"/>
    <w:semiHidden/>
    <w:rsid w:val="0059763B"/>
    <w:rPr>
      <w:rFonts w:ascii="Times New Roman" w:eastAsia="SimSun" w:hAnsi="Times New Roman" w:cs="Mangal"/>
      <w:b/>
      <w:bCs/>
      <w:kern w:val="1"/>
      <w:sz w:val="20"/>
      <w:szCs w:val="18"/>
      <w:lang w:val="ro-RO" w:eastAsia="hi-IN" w:bidi="hi-IN"/>
    </w:rPr>
  </w:style>
  <w:style w:type="paragraph" w:styleId="Revision">
    <w:name w:val="Revision"/>
    <w:hidden/>
    <w:uiPriority w:val="99"/>
    <w:semiHidden/>
    <w:rsid w:val="0059763B"/>
    <w:pPr>
      <w:spacing w:after="0" w:line="240" w:lineRule="auto"/>
    </w:pPr>
    <w:rPr>
      <w:rFonts w:ascii="Times New Roman" w:eastAsia="SimSun" w:hAnsi="Times New Roman" w:cs="Mangal"/>
      <w:kern w:val="1"/>
      <w:sz w:val="24"/>
      <w:szCs w:val="21"/>
      <w:lang w:val="ro-RO" w:eastAsia="hi-IN" w:bidi="hi-IN"/>
    </w:rPr>
  </w:style>
  <w:style w:type="paragraph" w:styleId="Header">
    <w:name w:val="header"/>
    <w:basedOn w:val="Normal"/>
    <w:link w:val="HeaderChar"/>
    <w:uiPriority w:val="99"/>
    <w:unhideWhenUsed/>
    <w:rsid w:val="0059763B"/>
    <w:pPr>
      <w:tabs>
        <w:tab w:val="center" w:pos="4677"/>
        <w:tab w:val="right" w:pos="9355"/>
      </w:tabs>
    </w:pPr>
    <w:rPr>
      <w:szCs w:val="21"/>
    </w:rPr>
  </w:style>
  <w:style w:type="character" w:customStyle="1" w:styleId="HeaderChar">
    <w:name w:val="Header Char"/>
    <w:basedOn w:val="DefaultParagraphFont"/>
    <w:link w:val="Header"/>
    <w:uiPriority w:val="99"/>
    <w:rsid w:val="0059763B"/>
    <w:rPr>
      <w:rFonts w:ascii="Times New Roman" w:eastAsia="SimSun" w:hAnsi="Times New Roman" w:cs="Mangal"/>
      <w:kern w:val="1"/>
      <w:sz w:val="24"/>
      <w:szCs w:val="21"/>
      <w:lang w:val="ro-RO" w:eastAsia="hi-IN" w:bidi="hi-IN"/>
    </w:rPr>
  </w:style>
  <w:style w:type="paragraph" w:styleId="Footer">
    <w:name w:val="footer"/>
    <w:basedOn w:val="Normal"/>
    <w:link w:val="FooterChar"/>
    <w:uiPriority w:val="99"/>
    <w:unhideWhenUsed/>
    <w:rsid w:val="0059763B"/>
    <w:pPr>
      <w:tabs>
        <w:tab w:val="center" w:pos="4677"/>
        <w:tab w:val="right" w:pos="9355"/>
      </w:tabs>
    </w:pPr>
    <w:rPr>
      <w:szCs w:val="21"/>
    </w:rPr>
  </w:style>
  <w:style w:type="character" w:customStyle="1" w:styleId="FooterChar">
    <w:name w:val="Footer Char"/>
    <w:basedOn w:val="DefaultParagraphFont"/>
    <w:link w:val="Footer"/>
    <w:uiPriority w:val="99"/>
    <w:rsid w:val="0059763B"/>
    <w:rPr>
      <w:rFonts w:ascii="Times New Roman" w:eastAsia="SimSun" w:hAnsi="Times New Roman" w:cs="Mangal"/>
      <w:kern w:val="1"/>
      <w:sz w:val="24"/>
      <w:szCs w:val="21"/>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4486</Words>
  <Characters>25572</Characters>
  <Application>Microsoft Office Word</Application>
  <DocSecurity>0</DocSecurity>
  <Lines>213</Lines>
  <Paragraphs>59</Paragraphs>
  <ScaleCrop>false</ScaleCrop>
  <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2018-10-24T07:57:00Z</dcterms:created>
  <dcterms:modified xsi:type="dcterms:W3CDTF">2018-10-24T08:01:00Z</dcterms:modified>
</cp:coreProperties>
</file>