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C3" w:rsidRPr="0094214F" w:rsidRDefault="00125CC3" w:rsidP="00125CC3">
      <w:pPr>
        <w:pStyle w:val="NoSpacing"/>
        <w:jc w:val="right"/>
        <w:rPr>
          <w:szCs w:val="24"/>
        </w:rPr>
      </w:pPr>
      <w:r w:rsidRPr="0094214F">
        <w:rPr>
          <w:szCs w:val="24"/>
        </w:rPr>
        <w:t>Приложение № 4</w:t>
      </w:r>
    </w:p>
    <w:p w:rsidR="00125CC3" w:rsidRPr="0094214F" w:rsidRDefault="00125CC3" w:rsidP="00125CC3">
      <w:pPr>
        <w:pStyle w:val="NoSpacing"/>
        <w:jc w:val="right"/>
        <w:rPr>
          <w:szCs w:val="24"/>
        </w:rPr>
      </w:pPr>
      <w:r w:rsidRPr="0094214F">
        <w:rPr>
          <w:szCs w:val="24"/>
        </w:rPr>
        <w:t>к Постановлению НКФР</w:t>
      </w:r>
    </w:p>
    <w:p w:rsidR="00125CC3" w:rsidRPr="004F6156" w:rsidRDefault="00125CC3" w:rsidP="00125CC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4214F">
        <w:rPr>
          <w:rFonts w:ascii="Times New Roman" w:hAnsi="Times New Roman"/>
          <w:sz w:val="24"/>
          <w:szCs w:val="24"/>
        </w:rPr>
        <w:t>№ 26/10 от 13 июня 2013</w:t>
      </w:r>
      <w:r>
        <w:rPr>
          <w:rFonts w:ascii="Times New Roman" w:hAnsi="Times New Roman"/>
          <w:sz w:val="24"/>
          <w:szCs w:val="24"/>
        </w:rPr>
        <w:t>г.</w:t>
      </w:r>
    </w:p>
    <w:p w:rsidR="00125CC3" w:rsidRPr="00C94448" w:rsidRDefault="00125CC3" w:rsidP="00125C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CC3" w:rsidRPr="00284FA2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4F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Базовая страховая премия и значение корректирующих</w:t>
      </w:r>
    </w:p>
    <w:p w:rsidR="00125CC3" w:rsidRPr="00284FA2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4F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коэффициентов для внешнего обязательного </w:t>
      </w:r>
    </w:p>
    <w:p w:rsidR="00125CC3" w:rsidRPr="00284FA2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4F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страхования автогражданской ответственности</w:t>
      </w:r>
    </w:p>
    <w:p w:rsidR="00125CC3" w:rsidRPr="00563D0A" w:rsidRDefault="00125CC3" w:rsidP="00125CC3">
      <w:pPr>
        <w:pStyle w:val="NormalWeb"/>
        <w:rPr>
          <w:lang w:val="ru-RU"/>
        </w:rPr>
      </w:pPr>
    </w:p>
    <w:p w:rsidR="00125CC3" w:rsidRPr="004F6156" w:rsidRDefault="00125CC3" w:rsidP="00125C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56">
        <w:rPr>
          <w:rFonts w:ascii="Times New Roman" w:hAnsi="Times New Roman"/>
          <w:bCs/>
          <w:sz w:val="24"/>
          <w:szCs w:val="24"/>
        </w:rPr>
        <w:t>1.</w:t>
      </w:r>
      <w:r w:rsidRPr="004F6156">
        <w:rPr>
          <w:rFonts w:ascii="Times New Roman" w:eastAsia="Times New Roman" w:hAnsi="Times New Roman"/>
          <w:sz w:val="24"/>
          <w:szCs w:val="24"/>
          <w:lang w:eastAsia="ru-RU"/>
        </w:rPr>
        <w:t>Базовая страховая премия для внешнего обязательного страхования автогражданской ответственности для Зоны 1 (Украина и Беларусь) устанавливается в размере 3</w:t>
      </w:r>
      <w:r w:rsidR="00C94448" w:rsidRPr="00C9444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F6156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евро, для Зоны 2 (Украина, Беларусь и Рос</w:t>
      </w:r>
      <w:r w:rsidR="00C94448">
        <w:rPr>
          <w:rFonts w:ascii="Times New Roman" w:eastAsia="Times New Roman" w:hAnsi="Times New Roman"/>
          <w:sz w:val="24"/>
          <w:szCs w:val="24"/>
          <w:lang w:eastAsia="ru-RU"/>
        </w:rPr>
        <w:t>сийская Федерация) в размере 2</w:t>
      </w:r>
      <w:r w:rsidR="00563D0A">
        <w:rPr>
          <w:rFonts w:ascii="Times New Roman" w:eastAsia="Times New Roman" w:hAnsi="Times New Roman"/>
          <w:sz w:val="24"/>
          <w:szCs w:val="24"/>
          <w:lang w:eastAsia="ru-RU"/>
        </w:rPr>
        <w:t>61</w:t>
      </w:r>
      <w:r w:rsidRPr="004F6156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 и для Зоны 3 (все страны Международной системы страхования “Зеленая карта”) в размере 5</w:t>
      </w:r>
      <w:bookmarkStart w:id="0" w:name="_GoBack"/>
      <w:bookmarkEnd w:id="0"/>
      <w:r w:rsidR="00563D0A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Pr="004F6156">
        <w:rPr>
          <w:rFonts w:ascii="Times New Roman" w:eastAsia="Times New Roman" w:hAnsi="Times New Roman"/>
          <w:sz w:val="24"/>
          <w:szCs w:val="24"/>
          <w:lang w:eastAsia="ru-RU"/>
        </w:rPr>
        <w:t xml:space="preserve"> евро</w:t>
      </w:r>
      <w:r w:rsidRPr="004F6156">
        <w:t>.</w:t>
      </w:r>
    </w:p>
    <w:p w:rsidR="00125CC3" w:rsidRPr="004F6156" w:rsidRDefault="00125CC3" w:rsidP="00125C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56">
        <w:rPr>
          <w:rFonts w:ascii="Times New Roman" w:hAnsi="Times New Roman"/>
          <w:bCs/>
          <w:sz w:val="24"/>
          <w:szCs w:val="24"/>
        </w:rPr>
        <w:t>2.</w:t>
      </w:r>
      <w:r w:rsidRPr="004F6156">
        <w:rPr>
          <w:rFonts w:ascii="Times New Roman" w:eastAsia="Times New Roman" w:hAnsi="Times New Roman"/>
          <w:sz w:val="24"/>
          <w:szCs w:val="24"/>
          <w:lang w:eastAsia="ru-RU"/>
        </w:rPr>
        <w:t>Страховая премия при внешнем обязательном страховании автогражданской ответственности вносится в молдавских леях в соответствии с установленным курсом Национального банка Молдовы на день оплаты</w:t>
      </w:r>
      <w:r w:rsidRPr="004F6156">
        <w:t xml:space="preserve">. </w:t>
      </w:r>
    </w:p>
    <w:p w:rsidR="00125CC3" w:rsidRPr="0094214F" w:rsidRDefault="00125CC3" w:rsidP="00125C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56">
        <w:rPr>
          <w:rFonts w:ascii="Times New Roman" w:hAnsi="Times New Roman"/>
          <w:bCs/>
          <w:sz w:val="24"/>
          <w:szCs w:val="24"/>
        </w:rPr>
        <w:t>3.</w:t>
      </w:r>
      <w:r w:rsidRPr="004F6156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>змер корректирующего коэффициента K</w:t>
      </w:r>
      <w:r w:rsidRPr="0094214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1v</w:t>
      </w: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отдельно для Зоны 1, Зоны 2 и Зоны 3 и отражен в таблицах № 1–3.</w:t>
      </w:r>
    </w:p>
    <w:p w:rsidR="00125CC3" w:rsidRPr="00A24E50" w:rsidRDefault="00125CC3" w:rsidP="00125C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E50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p w:rsidR="00125CC3" w:rsidRPr="00A24E50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4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Корректирующий коэффициент K</w:t>
      </w:r>
      <w:r w:rsidRPr="00A24E50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1v</w:t>
      </w:r>
    </w:p>
    <w:p w:rsidR="00125CC3" w:rsidRPr="00A24E50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4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Зоны 1 (Украина и Беларусь)</w:t>
      </w:r>
    </w:p>
    <w:tbl>
      <w:tblPr>
        <w:tblStyle w:val="TableGrid"/>
        <w:tblW w:w="0" w:type="auto"/>
        <w:tblLook w:val="04A0"/>
      </w:tblPr>
      <w:tblGrid>
        <w:gridCol w:w="6629"/>
        <w:gridCol w:w="1134"/>
        <w:gridCol w:w="2102"/>
      </w:tblGrid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Типавтотранспортногосредства</w:t>
            </w:r>
            <w:proofErr w:type="spellEnd"/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pStyle w:val="NormalWeb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  <w:r w:rsidRPr="0094214F">
              <w:rPr>
                <w:rFonts w:eastAsia="Times New Roman"/>
                <w:b/>
                <w:bCs/>
                <w:lang w:val="ru-RU"/>
              </w:rPr>
              <w:br/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1v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легковыеавтомобили</w:t>
            </w:r>
            <w:proofErr w:type="spellEnd"/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мотоциклы</w:t>
            </w:r>
            <w:proofErr w:type="spellEnd"/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C94448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94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грузовые автомобили с общей массой до 3,5 тонн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C94448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94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грузовые автомобили с общей массой свыше 3,5 тонн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C94448" w:rsidRDefault="00125CC3" w:rsidP="005848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448">
              <w:rPr>
                <w:rFonts w:ascii="Times New Roman" w:hAnsi="Times New Roman"/>
                <w:sz w:val="24"/>
                <w:szCs w:val="24"/>
                <w:lang w:val="ru-RU"/>
              </w:rPr>
              <w:t>автотранспортные средства для перевозки пассажиров с количеством мест до 17, включая водителя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E1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C94448" w:rsidRDefault="00125CC3" w:rsidP="005848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448">
              <w:rPr>
                <w:rFonts w:ascii="Times New Roman" w:hAnsi="Times New Roman"/>
                <w:sz w:val="24"/>
                <w:szCs w:val="24"/>
                <w:lang w:val="ru-RU"/>
              </w:rPr>
              <w:t>автотранспортные средства для перевозки пассажиров с количеством мест более 17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E2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</w:tbl>
    <w:p w:rsidR="00125CC3" w:rsidRPr="0094214F" w:rsidRDefault="00125CC3" w:rsidP="00125CC3">
      <w:pPr>
        <w:pStyle w:val="NormalWeb"/>
        <w:ind w:firstLine="0"/>
        <w:rPr>
          <w:lang w:val="ru-RU"/>
        </w:rPr>
      </w:pPr>
    </w:p>
    <w:p w:rsidR="00125CC3" w:rsidRPr="0094214F" w:rsidRDefault="00125CC3" w:rsidP="00125C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14F">
        <w:t> </w:t>
      </w:r>
      <w:r w:rsidRPr="00A24E50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4214F">
        <w:t> </w:t>
      </w:r>
    </w:p>
    <w:p w:rsidR="00125CC3" w:rsidRPr="00CE6B12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B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Корректирующий коэффициент K</w:t>
      </w:r>
      <w:r w:rsidRPr="00CE6B12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1v</w:t>
      </w:r>
    </w:p>
    <w:p w:rsidR="00125CC3" w:rsidRPr="0094214F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B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Зоны 2 (Украина, Беларусь и Российская Федерация)</w:t>
      </w:r>
    </w:p>
    <w:tbl>
      <w:tblPr>
        <w:tblStyle w:val="TableGrid"/>
        <w:tblW w:w="0" w:type="auto"/>
        <w:tblLook w:val="04A0"/>
      </w:tblPr>
      <w:tblGrid>
        <w:gridCol w:w="5991"/>
        <w:gridCol w:w="1025"/>
        <w:gridCol w:w="3666"/>
      </w:tblGrid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Типавтотранспортногосредства</w:t>
            </w:r>
            <w:proofErr w:type="spellEnd"/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Корректирующийкоэффициент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K</w:t>
            </w:r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</w:rPr>
              <w:t>1v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легковыеавтомобили</w:t>
            </w:r>
            <w:proofErr w:type="spellEnd"/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мотоциклы</w:t>
            </w:r>
            <w:proofErr w:type="spellEnd"/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C94448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94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грузовые автомобили с общей массой до 3,5 тонн 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1,1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C94448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94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грузовые автомобили с общей массой свыше 3,5 тонн 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C94448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94448">
              <w:rPr>
                <w:rFonts w:ascii="Times New Roman" w:hAnsi="Times New Roman"/>
                <w:sz w:val="24"/>
                <w:szCs w:val="24"/>
                <w:lang w:val="ru-RU"/>
              </w:rPr>
              <w:t>автотранспортные средства для перевозки пассажиров с количеством мест до 17, включая водителя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E1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C94448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94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автотранспортные средства для перевозки пассажиров с количеством мест более 17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E2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</w:tbl>
    <w:p w:rsidR="00125CC3" w:rsidRPr="00125CC3" w:rsidRDefault="00125CC3" w:rsidP="00125CC3">
      <w:pPr>
        <w:spacing w:after="0" w:line="240" w:lineRule="auto"/>
        <w:rPr>
          <w:lang w:val="en-US"/>
        </w:rPr>
      </w:pPr>
    </w:p>
    <w:p w:rsidR="00125CC3" w:rsidRDefault="00125CC3" w:rsidP="00125CC3">
      <w:pPr>
        <w:spacing w:after="0" w:line="240" w:lineRule="auto"/>
        <w:jc w:val="right"/>
      </w:pPr>
    </w:p>
    <w:p w:rsidR="00125CC3" w:rsidRPr="0094214F" w:rsidRDefault="00125CC3" w:rsidP="00125C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E50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</w:t>
      </w: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125CC3" w:rsidRPr="00B21D9B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Корректирующий коэффициент K</w:t>
      </w:r>
      <w:r w:rsidRPr="00B21D9B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1v</w:t>
      </w:r>
    </w:p>
    <w:p w:rsidR="00125CC3" w:rsidRPr="0094214F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1D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Зоны 3 (все страны международной системы страхования “Зеленая карта”)</w:t>
      </w:r>
    </w:p>
    <w:tbl>
      <w:tblPr>
        <w:tblStyle w:val="TableGrid"/>
        <w:tblW w:w="0" w:type="auto"/>
        <w:tblLook w:val="04A0"/>
      </w:tblPr>
      <w:tblGrid>
        <w:gridCol w:w="5991"/>
        <w:gridCol w:w="1025"/>
        <w:gridCol w:w="3666"/>
      </w:tblGrid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Типавтотранспортногосредства</w:t>
            </w:r>
            <w:proofErr w:type="spellEnd"/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Корректирующийкоэффициент</w:t>
            </w:r>
            <w:proofErr w:type="spellEnd"/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K</w:t>
            </w:r>
            <w:r w:rsidRPr="0094214F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</w:rPr>
              <w:t>1v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легковыеавтомобили</w:t>
            </w:r>
            <w:proofErr w:type="spellEnd"/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94214F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мотоциклы</w:t>
            </w:r>
            <w:proofErr w:type="spellEnd"/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C94448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94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грузовые автомобили с общей массой до 3,5 тонн 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C1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C94448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944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грузовые автомобили с общей массой свыше 3,5 тонн  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C94448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9444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автотранспортные средства для перевозки пассажиров с количеством мест до 17, включая водителя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E1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125CC3" w:rsidRPr="0094214F" w:rsidTr="0058480A">
        <w:tc>
          <w:tcPr>
            <w:tcW w:w="6629" w:type="dxa"/>
            <w:vAlign w:val="center"/>
          </w:tcPr>
          <w:p w:rsidR="00125CC3" w:rsidRPr="00C94448" w:rsidRDefault="00125CC3" w:rsidP="0058480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944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автотранспортные средства для перевозки пассажиров с количеством мест более 17 </w:t>
            </w:r>
          </w:p>
        </w:tc>
        <w:tc>
          <w:tcPr>
            <w:tcW w:w="1134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E2</w:t>
            </w:r>
          </w:p>
        </w:tc>
        <w:tc>
          <w:tcPr>
            <w:tcW w:w="1858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1,4</w:t>
            </w:r>
          </w:p>
        </w:tc>
      </w:tr>
    </w:tbl>
    <w:p w:rsidR="00125CC3" w:rsidRPr="0094214F" w:rsidRDefault="00125CC3" w:rsidP="00125CC3">
      <w:pPr>
        <w:pStyle w:val="NormalWeb"/>
        <w:ind w:firstLine="0"/>
        <w:rPr>
          <w:lang w:val="ru-RU"/>
        </w:rPr>
      </w:pPr>
    </w:p>
    <w:p w:rsidR="00125CC3" w:rsidRPr="00C94448" w:rsidRDefault="00125CC3" w:rsidP="00125CC3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156">
        <w:rPr>
          <w:rFonts w:ascii="Times New Roman" w:hAnsi="Times New Roman"/>
          <w:bCs/>
          <w:sz w:val="24"/>
          <w:szCs w:val="24"/>
        </w:rPr>
        <w:t>4.</w:t>
      </w: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>Корректирующий коэффициент K</w:t>
      </w:r>
      <w:r w:rsidRPr="0094214F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2v</w:t>
      </w:r>
      <w:r w:rsidRPr="0094214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Зоны 1 (Украина и Беларусь) устанавливается в таблице № 4. </w:t>
      </w:r>
    </w:p>
    <w:tbl>
      <w:tblPr>
        <w:tblW w:w="3409" w:type="pct"/>
        <w:jc w:val="center"/>
        <w:tblCellSpacing w:w="0" w:type="dxa"/>
        <w:tblInd w:w="1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2"/>
      </w:tblGrid>
      <w:tr w:rsidR="00125CC3" w:rsidRPr="0030599E" w:rsidTr="0058480A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4" w:type="dxa"/>
              <w:bottom w:w="15" w:type="dxa"/>
              <w:right w:w="34" w:type="dxa"/>
            </w:tcMar>
            <w:hideMark/>
          </w:tcPr>
          <w:p w:rsidR="00125CC3" w:rsidRPr="0030599E" w:rsidRDefault="00125CC3" w:rsidP="005848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Таблица № 4 </w:t>
            </w:r>
          </w:p>
          <w:p w:rsidR="00125CC3" w:rsidRPr="0030599E" w:rsidRDefault="00125CC3" w:rsidP="00584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5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Корректирующий коэффициент K</w:t>
            </w:r>
            <w:r w:rsidRPr="0030599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ru-RU"/>
              </w:rPr>
              <w:t>2v</w:t>
            </w:r>
          </w:p>
          <w:p w:rsidR="00125CC3" w:rsidRPr="0030599E" w:rsidRDefault="00125CC3" w:rsidP="00584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9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Зоны 1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7905"/>
        <w:gridCol w:w="2502"/>
      </w:tblGrid>
      <w:tr w:rsidR="00125CC3" w:rsidRPr="0094214F" w:rsidTr="0058480A">
        <w:tc>
          <w:tcPr>
            <w:tcW w:w="7905" w:type="dxa"/>
            <w:vAlign w:val="center"/>
          </w:tcPr>
          <w:p w:rsidR="00125CC3" w:rsidRPr="00C94448" w:rsidRDefault="00125CC3" w:rsidP="005848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C9444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Срок страхования </w:t>
            </w:r>
            <w:r w:rsidRPr="00C9444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br/>
              <w:t>при заключении договора страхования на срок менее 12 месяцев</w:t>
            </w:r>
          </w:p>
          <w:p w:rsidR="00125CC3" w:rsidRPr="00C94448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4448">
              <w:rPr>
                <w:rFonts w:ascii="Tahoma" w:eastAsia="Times New Roman" w:hAnsi="Tahoma" w:cs="Tahoma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pStyle w:val="NormalWeb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</w:p>
          <w:p w:rsidR="00125CC3" w:rsidRPr="0094214F" w:rsidRDefault="00125CC3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2v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15 дней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 месяц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2 месяца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3 месяца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4 месяца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5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6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7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8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0,85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9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10 месяцев и более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размергодовойпремии</w:t>
            </w:r>
            <w:proofErr w:type="spellEnd"/>
          </w:p>
        </w:tc>
      </w:tr>
    </w:tbl>
    <w:p w:rsidR="00125CC3" w:rsidRPr="004F6156" w:rsidRDefault="00125CC3" w:rsidP="00125CC3">
      <w:pPr>
        <w:pStyle w:val="NormalWeb"/>
        <w:ind w:firstLine="0"/>
        <w:rPr>
          <w:lang w:val="ru-RU"/>
        </w:rPr>
      </w:pPr>
    </w:p>
    <w:p w:rsidR="00125CC3" w:rsidRPr="0094214F" w:rsidRDefault="00125CC3" w:rsidP="00125CC3">
      <w:pPr>
        <w:pStyle w:val="NormalWeb"/>
        <w:rPr>
          <w:lang w:val="ru-RU"/>
        </w:rPr>
      </w:pPr>
      <w:r w:rsidRPr="004F6156">
        <w:rPr>
          <w:bCs/>
          <w:lang w:val="ru-RU"/>
        </w:rPr>
        <w:t>5.</w:t>
      </w:r>
      <w:r w:rsidRPr="0094214F">
        <w:rPr>
          <w:rFonts w:eastAsia="Times New Roman"/>
          <w:lang w:val="ru-RU" w:eastAsia="ru-RU"/>
        </w:rPr>
        <w:t>Корректирующий коэффициент K</w:t>
      </w:r>
      <w:r w:rsidRPr="0094214F">
        <w:rPr>
          <w:rFonts w:eastAsia="Times New Roman"/>
          <w:vertAlign w:val="subscript"/>
          <w:lang w:val="ru-RU" w:eastAsia="ru-RU"/>
        </w:rPr>
        <w:t>2v</w:t>
      </w:r>
      <w:r w:rsidRPr="0094214F">
        <w:rPr>
          <w:rFonts w:eastAsia="Times New Roman"/>
          <w:lang w:val="ru-RU" w:eastAsia="ru-RU"/>
        </w:rPr>
        <w:t xml:space="preserve"> для Зоны 2 и Зоны 3 устанавливается в таблице № </w:t>
      </w:r>
      <w:r w:rsidRPr="0094214F">
        <w:rPr>
          <w:lang w:val="ru-RU"/>
        </w:rPr>
        <w:t xml:space="preserve">5. </w:t>
      </w:r>
    </w:p>
    <w:p w:rsidR="00125CC3" w:rsidRPr="00C94448" w:rsidRDefault="00125CC3" w:rsidP="00125CC3">
      <w:pPr>
        <w:pStyle w:val="NormalWeb"/>
        <w:ind w:right="758" w:firstLine="0"/>
        <w:rPr>
          <w:lang w:val="ru-RU"/>
        </w:rPr>
      </w:pPr>
    </w:p>
    <w:p w:rsidR="00125CC3" w:rsidRPr="0094214F" w:rsidRDefault="00125CC3" w:rsidP="00125CC3">
      <w:pPr>
        <w:pStyle w:val="NormalWeb"/>
        <w:ind w:right="758" w:firstLine="426"/>
        <w:jc w:val="right"/>
        <w:rPr>
          <w:lang w:val="ru-RU"/>
        </w:rPr>
      </w:pPr>
      <w:r w:rsidRPr="0094214F">
        <w:rPr>
          <w:lang w:val="ru-RU"/>
        </w:rPr>
        <w:t>Таблица № 5</w:t>
      </w:r>
    </w:p>
    <w:p w:rsidR="00125CC3" w:rsidRPr="0030599E" w:rsidRDefault="00125CC3" w:rsidP="00125C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59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Корректирующий коэффициент K</w:t>
      </w:r>
      <w:r w:rsidRPr="0030599E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2v</w:t>
      </w:r>
    </w:p>
    <w:p w:rsidR="00125CC3" w:rsidRPr="0094214F" w:rsidRDefault="00125CC3" w:rsidP="00125CC3">
      <w:pPr>
        <w:pStyle w:val="NormalWeb"/>
        <w:ind w:right="758" w:firstLine="426"/>
        <w:jc w:val="center"/>
        <w:rPr>
          <w:b/>
          <w:lang w:val="ru-RU"/>
        </w:rPr>
      </w:pPr>
      <w:r w:rsidRPr="0094214F">
        <w:rPr>
          <w:rFonts w:eastAsia="Times New Roman"/>
          <w:b/>
          <w:bCs/>
          <w:lang w:val="ru-RU" w:eastAsia="ru-RU"/>
        </w:rPr>
        <w:t xml:space="preserve">для Зоны 2 и Зоны 3 </w:t>
      </w:r>
    </w:p>
    <w:tbl>
      <w:tblPr>
        <w:tblStyle w:val="TableGrid"/>
        <w:tblW w:w="0" w:type="auto"/>
        <w:tblLook w:val="04A0"/>
      </w:tblPr>
      <w:tblGrid>
        <w:gridCol w:w="7905"/>
        <w:gridCol w:w="2502"/>
      </w:tblGrid>
      <w:tr w:rsidR="00125CC3" w:rsidRPr="0094214F" w:rsidTr="0058480A">
        <w:tc>
          <w:tcPr>
            <w:tcW w:w="7905" w:type="dxa"/>
            <w:vAlign w:val="center"/>
          </w:tcPr>
          <w:p w:rsidR="00125CC3" w:rsidRPr="00C94448" w:rsidRDefault="00125CC3" w:rsidP="0058480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C9444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Срок страхования </w:t>
            </w:r>
            <w:r w:rsidRPr="00C9444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br/>
              <w:t>при заключении договора страхования на срок менее 12 месяцев</w:t>
            </w:r>
          </w:p>
          <w:p w:rsidR="00125CC3" w:rsidRPr="00C94448" w:rsidRDefault="00125CC3" w:rsidP="0058480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94448">
              <w:rPr>
                <w:rFonts w:ascii="Tahoma" w:eastAsia="Times New Roman" w:hAnsi="Tahoma" w:cs="Tahoma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pStyle w:val="NormalWeb"/>
              <w:ind w:right="-93" w:firstLine="0"/>
              <w:jc w:val="center"/>
              <w:rPr>
                <w:rFonts w:eastAsia="Times New Roman"/>
                <w:b/>
                <w:bCs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 xml:space="preserve">Корректирующий коэффициент </w:t>
            </w:r>
          </w:p>
          <w:p w:rsidR="00125CC3" w:rsidRPr="0094214F" w:rsidRDefault="00125CC3" w:rsidP="0058480A">
            <w:pPr>
              <w:pStyle w:val="NormalWeb"/>
              <w:ind w:right="-93" w:firstLine="0"/>
              <w:jc w:val="center"/>
              <w:rPr>
                <w:b/>
                <w:lang w:val="ru-RU"/>
              </w:rPr>
            </w:pPr>
            <w:r w:rsidRPr="0094214F">
              <w:rPr>
                <w:rFonts w:eastAsia="Times New Roman"/>
                <w:b/>
                <w:bCs/>
                <w:lang w:val="ru-RU"/>
              </w:rPr>
              <w:t>K</w:t>
            </w:r>
            <w:r w:rsidRPr="0094214F">
              <w:rPr>
                <w:rFonts w:eastAsia="Times New Roman"/>
                <w:b/>
                <w:bCs/>
                <w:vertAlign w:val="subscript"/>
                <w:lang w:val="ru-RU"/>
              </w:rPr>
              <w:t>2v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15дней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 месяц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2 месяца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3 месяца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4 месяца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5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6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7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8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0,85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 xml:space="preserve">9 месяцев  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</w:tr>
      <w:tr w:rsidR="00125CC3" w:rsidRPr="0094214F" w:rsidTr="0058480A">
        <w:tc>
          <w:tcPr>
            <w:tcW w:w="7905" w:type="dxa"/>
            <w:vAlign w:val="center"/>
          </w:tcPr>
          <w:p w:rsidR="00125CC3" w:rsidRPr="0094214F" w:rsidRDefault="00125CC3" w:rsidP="0058480A">
            <w:pPr>
              <w:pStyle w:val="NormalWeb"/>
              <w:jc w:val="left"/>
              <w:rPr>
                <w:lang w:val="ru-RU"/>
              </w:rPr>
            </w:pPr>
            <w:r w:rsidRPr="0094214F">
              <w:rPr>
                <w:lang w:val="ru-RU"/>
              </w:rPr>
              <w:t>10 месяцев и более</w:t>
            </w:r>
          </w:p>
        </w:tc>
        <w:tc>
          <w:tcPr>
            <w:tcW w:w="1716" w:type="dxa"/>
            <w:vAlign w:val="center"/>
          </w:tcPr>
          <w:p w:rsidR="00125CC3" w:rsidRPr="0094214F" w:rsidRDefault="00125CC3" w:rsidP="005848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214F">
              <w:rPr>
                <w:rFonts w:ascii="Times New Roman" w:eastAsia="Times New Roman" w:hAnsi="Times New Roman"/>
                <w:sz w:val="24"/>
                <w:szCs w:val="24"/>
              </w:rPr>
              <w:t>размергодовойпремии</w:t>
            </w:r>
            <w:proofErr w:type="spellEnd"/>
          </w:p>
        </w:tc>
      </w:tr>
    </w:tbl>
    <w:p w:rsidR="00125CC3" w:rsidRPr="0094214F" w:rsidRDefault="00125CC3" w:rsidP="00125CC3">
      <w:pPr>
        <w:pStyle w:val="NormalWeb"/>
        <w:ind w:firstLine="0"/>
        <w:rPr>
          <w:lang w:val="ru-RU"/>
        </w:rPr>
      </w:pPr>
    </w:p>
    <w:p w:rsidR="00125CC3" w:rsidRPr="0094214F" w:rsidRDefault="00125CC3" w:rsidP="00125CC3">
      <w:pPr>
        <w:pStyle w:val="NormalWeb"/>
        <w:rPr>
          <w:lang w:val="ru-RU"/>
        </w:rPr>
      </w:pPr>
      <w:r w:rsidRPr="004F6156">
        <w:rPr>
          <w:bCs/>
          <w:lang w:val="ru-RU"/>
        </w:rPr>
        <w:t>6.</w:t>
      </w:r>
      <w:r w:rsidRPr="004F6156">
        <w:rPr>
          <w:rFonts w:eastAsia="Times New Roman"/>
          <w:lang w:val="ru-RU" w:eastAsia="ru-RU"/>
        </w:rPr>
        <w:t>Страховая премия для прицепов рассчитывается путем применения к страховой преми</w:t>
      </w:r>
      <w:r w:rsidRPr="0094214F">
        <w:rPr>
          <w:rFonts w:eastAsia="Times New Roman"/>
          <w:lang w:val="ru-RU" w:eastAsia="ru-RU"/>
        </w:rPr>
        <w:t>и автотранспортного средства единого коэффициента K</w:t>
      </w:r>
      <w:r w:rsidRPr="0094214F">
        <w:rPr>
          <w:rFonts w:eastAsia="Times New Roman"/>
          <w:vertAlign w:val="subscript"/>
          <w:lang w:val="ru-RU" w:eastAsia="ru-RU"/>
        </w:rPr>
        <w:t>r</w:t>
      </w:r>
      <w:r w:rsidRPr="0094214F">
        <w:rPr>
          <w:rFonts w:eastAsia="Times New Roman"/>
          <w:lang w:val="ru-RU" w:eastAsia="ru-RU"/>
        </w:rPr>
        <w:t xml:space="preserve">, установленного в размере </w:t>
      </w:r>
      <w:r w:rsidRPr="0094214F">
        <w:rPr>
          <w:lang w:val="ru-RU"/>
        </w:rPr>
        <w:t>0,1 для всех зон.</w:t>
      </w:r>
    </w:p>
    <w:p w:rsidR="005B1E62" w:rsidRDefault="005B1E62"/>
    <w:sectPr w:rsidR="005B1E62" w:rsidSect="00125CC3">
      <w:pgSz w:w="11906" w:h="16838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5CC3"/>
    <w:rsid w:val="00125CC3"/>
    <w:rsid w:val="0017420B"/>
    <w:rsid w:val="0045434C"/>
    <w:rsid w:val="00563D0A"/>
    <w:rsid w:val="005B1E62"/>
    <w:rsid w:val="00B32250"/>
    <w:rsid w:val="00C241DA"/>
    <w:rsid w:val="00C94448"/>
    <w:rsid w:val="00C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CC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125CC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5CC3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CC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125CC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5CC3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2976</Characters>
  <Application>Microsoft Office Word</Application>
  <DocSecurity>0</DocSecurity>
  <Lines>24</Lines>
  <Paragraphs>6</Paragraphs>
  <ScaleCrop>false</ScaleCrop>
  <Company>diakov.net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marcela.mazarenco</cp:lastModifiedBy>
  <cp:revision>4</cp:revision>
  <dcterms:created xsi:type="dcterms:W3CDTF">2016-01-06T11:40:00Z</dcterms:created>
  <dcterms:modified xsi:type="dcterms:W3CDTF">2018-02-14T12:57:00Z</dcterms:modified>
</cp:coreProperties>
</file>