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C3" w:rsidRPr="00570285" w:rsidRDefault="001B6199" w:rsidP="001B6199">
      <w:pPr>
        <w:tabs>
          <w:tab w:val="left" w:pos="3975"/>
          <w:tab w:val="right" w:pos="10490"/>
        </w:tabs>
        <w:spacing w:after="0" w:line="240" w:lineRule="auto"/>
        <w:ind w:firstLine="117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4E07C3" w:rsidRPr="00570285">
        <w:rPr>
          <w:rFonts w:ascii="Times New Roman" w:hAnsi="Times New Roman" w:cs="Times New Roman"/>
          <w:sz w:val="26"/>
          <w:szCs w:val="26"/>
        </w:rPr>
        <w:t xml:space="preserve">Anexă </w:t>
      </w:r>
    </w:p>
    <w:p w:rsidR="004E07C3" w:rsidRPr="00570285" w:rsidRDefault="004E07C3" w:rsidP="001B6199">
      <w:pPr>
        <w:tabs>
          <w:tab w:val="right" w:pos="10490"/>
        </w:tabs>
        <w:spacing w:after="0" w:line="240" w:lineRule="auto"/>
        <w:ind w:right="427" w:firstLine="1170"/>
        <w:jc w:val="right"/>
        <w:rPr>
          <w:rFonts w:ascii="Times New Roman" w:hAnsi="Times New Roman" w:cs="Times New Roman"/>
          <w:sz w:val="26"/>
          <w:szCs w:val="26"/>
        </w:rPr>
      </w:pPr>
      <w:r w:rsidRPr="00570285">
        <w:rPr>
          <w:rFonts w:ascii="Times New Roman" w:hAnsi="Times New Roman" w:cs="Times New Roman"/>
          <w:sz w:val="26"/>
          <w:szCs w:val="26"/>
        </w:rPr>
        <w:t>la Ordinul Ministerului Economiei și Infrastructurii</w:t>
      </w:r>
    </w:p>
    <w:p w:rsidR="004E07C3" w:rsidRDefault="004E07C3" w:rsidP="001B6199">
      <w:pPr>
        <w:tabs>
          <w:tab w:val="right" w:pos="10490"/>
        </w:tabs>
        <w:spacing w:after="0" w:line="240" w:lineRule="auto"/>
        <w:ind w:right="427" w:firstLine="1170"/>
        <w:jc w:val="right"/>
        <w:rPr>
          <w:rFonts w:ascii="Times New Roman" w:hAnsi="Times New Roman" w:cs="Times New Roman"/>
          <w:sz w:val="26"/>
          <w:szCs w:val="26"/>
        </w:rPr>
      </w:pPr>
      <w:r w:rsidRPr="00570285">
        <w:rPr>
          <w:rFonts w:ascii="Times New Roman" w:hAnsi="Times New Roman" w:cs="Times New Roman"/>
          <w:sz w:val="26"/>
          <w:szCs w:val="26"/>
        </w:rPr>
        <w:t>nr.</w:t>
      </w:r>
      <w:r w:rsidR="006C2318">
        <w:rPr>
          <w:rFonts w:ascii="Times New Roman" w:hAnsi="Times New Roman" w:cs="Times New Roman"/>
          <w:sz w:val="26"/>
          <w:szCs w:val="26"/>
        </w:rPr>
        <w:t xml:space="preserve"> 410 </w:t>
      </w:r>
      <w:r w:rsidRPr="00570285">
        <w:rPr>
          <w:rFonts w:ascii="Times New Roman" w:hAnsi="Times New Roman" w:cs="Times New Roman"/>
          <w:sz w:val="26"/>
          <w:szCs w:val="26"/>
        </w:rPr>
        <w:t xml:space="preserve">din </w:t>
      </w:r>
      <w:r w:rsidR="006C2318">
        <w:rPr>
          <w:rFonts w:ascii="Times New Roman" w:hAnsi="Times New Roman" w:cs="Times New Roman"/>
          <w:sz w:val="26"/>
          <w:szCs w:val="26"/>
        </w:rPr>
        <w:t>15.08.</w:t>
      </w:r>
      <w:bookmarkStart w:id="0" w:name="_GoBack"/>
      <w:bookmarkEnd w:id="0"/>
      <w:r w:rsidRPr="00570285">
        <w:rPr>
          <w:rFonts w:ascii="Times New Roman" w:hAnsi="Times New Roman" w:cs="Times New Roman"/>
          <w:sz w:val="26"/>
          <w:szCs w:val="26"/>
        </w:rPr>
        <w:t>2018</w:t>
      </w:r>
    </w:p>
    <w:p w:rsidR="001A35AB" w:rsidRDefault="001A35AB" w:rsidP="001B6199">
      <w:pPr>
        <w:tabs>
          <w:tab w:val="right" w:pos="10490"/>
        </w:tabs>
        <w:spacing w:after="0" w:line="240" w:lineRule="auto"/>
        <w:ind w:firstLine="1170"/>
        <w:jc w:val="center"/>
        <w:rPr>
          <w:rFonts w:ascii="Times New Roman" w:hAnsi="Times New Roman" w:cs="Times New Roman"/>
          <w:bCs/>
          <w:sz w:val="26"/>
          <w:szCs w:val="26"/>
        </w:rPr>
      </w:pPr>
    </w:p>
    <w:p w:rsidR="00570285" w:rsidRPr="00B53CDC" w:rsidRDefault="00570285" w:rsidP="00D8476A">
      <w:pPr>
        <w:tabs>
          <w:tab w:val="right" w:pos="10490"/>
        </w:tabs>
        <w:spacing w:after="0" w:line="240" w:lineRule="auto"/>
        <w:ind w:right="427" w:firstLine="1170"/>
        <w:jc w:val="center"/>
        <w:rPr>
          <w:rFonts w:ascii="Times New Roman" w:hAnsi="Times New Roman" w:cs="Times New Roman"/>
          <w:bCs/>
          <w:sz w:val="26"/>
          <w:szCs w:val="26"/>
        </w:rPr>
      </w:pPr>
      <w:r w:rsidRPr="00B53CDC">
        <w:rPr>
          <w:rFonts w:ascii="Times New Roman" w:hAnsi="Times New Roman" w:cs="Times New Roman"/>
          <w:bCs/>
          <w:sz w:val="26"/>
          <w:szCs w:val="26"/>
        </w:rPr>
        <w:t>LISTA</w:t>
      </w:r>
    </w:p>
    <w:p w:rsidR="00570285" w:rsidRPr="00570285" w:rsidRDefault="00570285" w:rsidP="00D8476A">
      <w:pPr>
        <w:tabs>
          <w:tab w:val="right" w:pos="10490"/>
        </w:tabs>
        <w:spacing w:after="0" w:line="240" w:lineRule="auto"/>
        <w:ind w:right="427" w:firstLine="1170"/>
        <w:jc w:val="center"/>
        <w:rPr>
          <w:rFonts w:ascii="Times New Roman" w:hAnsi="Times New Roman" w:cs="Times New Roman"/>
          <w:bCs/>
          <w:sz w:val="26"/>
          <w:szCs w:val="26"/>
        </w:rPr>
      </w:pPr>
      <w:r w:rsidRPr="00570285">
        <w:rPr>
          <w:rFonts w:ascii="Times New Roman" w:hAnsi="Times New Roman" w:cs="Times New Roman"/>
          <w:bCs/>
          <w:sz w:val="26"/>
          <w:szCs w:val="26"/>
        </w:rPr>
        <w:t>standardelor moldovenești  care adoptă standardele europene</w:t>
      </w:r>
    </w:p>
    <w:p w:rsidR="00570285" w:rsidRPr="00570285" w:rsidRDefault="00570285" w:rsidP="00D8476A">
      <w:pPr>
        <w:tabs>
          <w:tab w:val="right" w:pos="10490"/>
        </w:tabs>
        <w:spacing w:after="0" w:line="240" w:lineRule="auto"/>
        <w:ind w:right="427" w:firstLine="1170"/>
        <w:jc w:val="center"/>
        <w:rPr>
          <w:rFonts w:ascii="Times New Roman" w:hAnsi="Times New Roman" w:cs="Times New Roman"/>
          <w:sz w:val="24"/>
          <w:szCs w:val="24"/>
        </w:rPr>
      </w:pPr>
      <w:r w:rsidRPr="00570285">
        <w:rPr>
          <w:rFonts w:ascii="Times New Roman" w:hAnsi="Times New Roman" w:cs="Times New Roman"/>
          <w:bCs/>
          <w:sz w:val="26"/>
          <w:szCs w:val="26"/>
        </w:rPr>
        <w:t xml:space="preserve">armonizate la </w:t>
      </w:r>
      <w:r w:rsidRPr="00570285">
        <w:rPr>
          <w:rFonts w:ascii="Times New Roman" w:eastAsia="Times New Roman" w:hAnsi="Times New Roman" w:cs="Times New Roman"/>
          <w:sz w:val="26"/>
          <w:szCs w:val="26"/>
          <w:lang w:eastAsia="en-GB"/>
        </w:rPr>
        <w:t xml:space="preserve">Reglementarea tehnică </w:t>
      </w:r>
      <w:r w:rsidRPr="00570285">
        <w:rPr>
          <w:rFonts w:ascii="Times New Roman" w:hAnsi="Times New Roman" w:cs="Times New Roman"/>
          <w:sz w:val="26"/>
          <w:szCs w:val="26"/>
        </w:rPr>
        <w:t>privind punerea la dispoziţie pe piaţă a echipamentelor sub presiune</w:t>
      </w:r>
    </w:p>
    <w:tbl>
      <w:tblPr>
        <w:tblW w:w="10915"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568"/>
        <w:gridCol w:w="2499"/>
        <w:gridCol w:w="2462"/>
        <w:gridCol w:w="2268"/>
        <w:gridCol w:w="1843"/>
        <w:gridCol w:w="1275"/>
      </w:tblGrid>
      <w:tr w:rsidR="00F5732D" w:rsidRPr="00697622"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817B1C" w:rsidRDefault="00F5732D" w:rsidP="00F5732D">
            <w:pPr>
              <w:jc w:val="center"/>
              <w:rPr>
                <w:rFonts w:ascii="Times New Roman" w:hAnsi="Times New Roman" w:cs="Times New Roman"/>
                <w:lang w:val="ro-RO"/>
              </w:rPr>
            </w:pPr>
            <w:r w:rsidRPr="00817B1C">
              <w:rPr>
                <w:rFonts w:ascii="Times New Roman" w:eastAsia="Times New Roman" w:hAnsi="Times New Roman" w:cs="Times New Roman"/>
                <w:bCs/>
                <w:lang w:val="ro-RO" w:eastAsia="en-GB"/>
              </w:rPr>
              <w:t>Nr. d/o</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817B1C" w:rsidRDefault="00F5732D" w:rsidP="001A35AB">
            <w:pPr>
              <w:jc w:val="center"/>
              <w:rPr>
                <w:rFonts w:ascii="Times New Roman" w:hAnsi="Times New Roman" w:cs="Times New Roman"/>
                <w:lang w:val="ro-RO"/>
              </w:rPr>
            </w:pPr>
            <w:r w:rsidRPr="00817B1C">
              <w:rPr>
                <w:rFonts w:ascii="Times New Roman" w:hAnsi="Times New Roman" w:cs="Times New Roman"/>
                <w:lang w:val="ro-RO"/>
              </w:rPr>
              <w:t>Indicativul  standardului moldovenesc</w:t>
            </w:r>
          </w:p>
          <w:p w:rsidR="00F5732D" w:rsidRPr="00817B1C" w:rsidRDefault="00F5732D" w:rsidP="001A35AB">
            <w:pPr>
              <w:jc w:val="center"/>
              <w:rPr>
                <w:rFonts w:ascii="Times New Roman" w:hAnsi="Times New Roman" w:cs="Times New Roman"/>
                <w:lang w:val="ro-RO"/>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2E2D62" w:rsidRDefault="00F5732D" w:rsidP="00F5732D">
            <w:pPr>
              <w:jc w:val="center"/>
              <w:rPr>
                <w:rFonts w:ascii="Times New Roman" w:hAnsi="Times New Roman" w:cs="Times New Roman"/>
              </w:rPr>
            </w:pPr>
            <w:r w:rsidRPr="002E2D62">
              <w:rPr>
                <w:rFonts w:ascii="Times New Roman" w:hAnsi="Times New Roman" w:cs="Times New Roman"/>
              </w:rPr>
              <w:t>Titlul standardului moldovenesc</w:t>
            </w:r>
          </w:p>
          <w:p w:rsidR="00F5732D" w:rsidRPr="002E2D62" w:rsidRDefault="00F5732D" w:rsidP="00F5732D">
            <w:pPr>
              <w:spacing w:after="0" w:line="240" w:lineRule="auto"/>
              <w:jc w:val="center"/>
              <w:rPr>
                <w:rFonts w:ascii="Times New Roman" w:eastAsia="Times New Roman" w:hAnsi="Times New Roman" w:cs="Times New Roman"/>
                <w:bCs/>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9E1035" w:rsidRDefault="00F5732D" w:rsidP="00F5732D">
            <w:pPr>
              <w:spacing w:after="0" w:line="240" w:lineRule="auto"/>
              <w:jc w:val="center"/>
              <w:rPr>
                <w:rFonts w:ascii="Times New Roman" w:eastAsia="Times New Roman" w:hAnsi="Times New Roman" w:cs="Times New Roman"/>
                <w:color w:val="000000"/>
              </w:rPr>
            </w:pPr>
            <w:r w:rsidRPr="009E1035">
              <w:rPr>
                <w:rFonts w:ascii="Times New Roman" w:eastAsia="Times New Roman" w:hAnsi="Times New Roman" w:cs="Times New Roman"/>
                <w:bCs/>
              </w:rPr>
              <w:t>Indicativul şi titlul standardului european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817B1C" w:rsidRDefault="00F5732D" w:rsidP="00F5732D">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Indicativul</w:t>
            </w:r>
            <w:r w:rsidRPr="00817B1C">
              <w:rPr>
                <w:rFonts w:ascii="Times New Roman" w:eastAsia="Times New Roman" w:hAnsi="Times New Roman" w:cs="Times New Roman"/>
                <w:bCs/>
                <w:lang w:val="ro-RO"/>
              </w:rPr>
              <w:br/>
              <w:t xml:space="preserve">standardului </w:t>
            </w:r>
            <w:r w:rsidRPr="00817B1C">
              <w:rPr>
                <w:rFonts w:ascii="Times New Roman" w:eastAsia="Times New Roman" w:hAnsi="Times New Roman" w:cs="Times New Roman"/>
                <w:bCs/>
                <w:lang w:val="ro-RO"/>
              </w:rPr>
              <w:br/>
              <w:t>înlocuit</w:t>
            </w:r>
          </w:p>
          <w:p w:rsidR="00F5732D" w:rsidRPr="00817B1C" w:rsidRDefault="00F5732D" w:rsidP="00F5732D">
            <w:pPr>
              <w:spacing w:after="0"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Nota 4</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817B1C" w:rsidRDefault="00F5732D" w:rsidP="00F5732D">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 xml:space="preserve">Data la care </w:t>
            </w:r>
            <w:r w:rsidRPr="00817B1C">
              <w:rPr>
                <w:rFonts w:ascii="Times New Roman" w:eastAsia="Times New Roman" w:hAnsi="Times New Roman" w:cs="Times New Roman"/>
                <w:bCs/>
                <w:lang w:val="ro-RO"/>
              </w:rPr>
              <w:br/>
              <w:t xml:space="preserve">încetează prezumția de </w:t>
            </w:r>
            <w:r w:rsidRPr="00817B1C">
              <w:rPr>
                <w:rFonts w:ascii="Times New Roman" w:eastAsia="Times New Roman" w:hAnsi="Times New Roman" w:cs="Times New Roman"/>
                <w:bCs/>
                <w:lang w:val="ro-RO"/>
              </w:rPr>
              <w:br/>
              <w:t xml:space="preserve">conformitate a </w:t>
            </w:r>
            <w:r w:rsidRPr="00817B1C">
              <w:rPr>
                <w:rFonts w:ascii="Times New Roman" w:eastAsia="Times New Roman" w:hAnsi="Times New Roman" w:cs="Times New Roman"/>
                <w:bCs/>
                <w:lang w:val="ro-RO"/>
              </w:rPr>
              <w:br/>
              <w:t xml:space="preserve">standardului </w:t>
            </w:r>
            <w:r w:rsidRPr="00817B1C">
              <w:rPr>
                <w:rFonts w:ascii="Times New Roman" w:eastAsia="Times New Roman" w:hAnsi="Times New Roman" w:cs="Times New Roman"/>
                <w:bCs/>
                <w:lang w:val="ro-RO"/>
              </w:rPr>
              <w:br/>
              <w:t>înlocuit</w:t>
            </w:r>
          </w:p>
          <w:p w:rsidR="00F5732D" w:rsidRPr="00817B1C" w:rsidRDefault="00F5732D" w:rsidP="00F5732D">
            <w:pPr>
              <w:spacing w:after="0" w:line="240" w:lineRule="auto"/>
              <w:jc w:val="center"/>
              <w:rPr>
                <w:rFonts w:ascii="Times New Roman" w:eastAsia="Times New Roman" w:hAnsi="Times New Roman" w:cs="Times New Roman"/>
                <w:color w:val="000000"/>
                <w:lang w:val="ro-RO"/>
              </w:rPr>
            </w:pPr>
            <w:r w:rsidRPr="00817B1C">
              <w:rPr>
                <w:rFonts w:ascii="Times New Roman" w:eastAsia="Times New Roman" w:hAnsi="Times New Roman" w:cs="Times New Roman"/>
                <w:bCs/>
                <w:lang w:val="ro-RO"/>
              </w:rPr>
              <w:t>Nota 1</w:t>
            </w:r>
          </w:p>
        </w:tc>
      </w:tr>
      <w:tr w:rsidR="00F5732D" w:rsidRPr="00697622"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817B1C" w:rsidRDefault="00F5732D" w:rsidP="00F5732D">
            <w:pPr>
              <w:spacing w:after="0"/>
              <w:jc w:val="center"/>
              <w:rPr>
                <w:rFonts w:ascii="Times New Roman" w:hAnsi="Times New Roman" w:cs="Times New Roman"/>
                <w:lang w:val="ro-RO"/>
              </w:rPr>
            </w:pPr>
            <w:r w:rsidRPr="00817B1C">
              <w:rPr>
                <w:rFonts w:ascii="Times New Roman" w:hAnsi="Times New Roman" w:cs="Times New Roman"/>
                <w:lang w:val="ro-RO"/>
              </w:rPr>
              <w:t>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817B1C" w:rsidRDefault="00F5732D" w:rsidP="001A35AB">
            <w:pPr>
              <w:spacing w:after="0"/>
              <w:jc w:val="center"/>
              <w:rPr>
                <w:rFonts w:ascii="Times New Roman" w:hAnsi="Times New Roman" w:cs="Times New Roman"/>
                <w:lang w:val="ro-RO"/>
              </w:rPr>
            </w:pPr>
            <w:r w:rsidRPr="00817B1C">
              <w:rPr>
                <w:rFonts w:ascii="Times New Roman" w:hAnsi="Times New Roman" w:cs="Times New Roman"/>
                <w:lang w:val="ro-RO"/>
              </w:rPr>
              <w:t>2</w:t>
            </w: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2E2D62" w:rsidRDefault="00F5732D" w:rsidP="00F5732D">
            <w:pPr>
              <w:spacing w:after="0" w:line="240" w:lineRule="auto"/>
              <w:jc w:val="center"/>
              <w:rPr>
                <w:rFonts w:ascii="Times New Roman" w:eastAsia="Times New Roman" w:hAnsi="Times New Roman" w:cs="Times New Roman"/>
                <w:bCs/>
              </w:rPr>
            </w:pPr>
            <w:r w:rsidRPr="002E2D62">
              <w:rPr>
                <w:rFonts w:ascii="Times New Roman" w:eastAsia="Times New Roman" w:hAnsi="Times New Roman" w:cs="Times New Roman"/>
                <w:bCs/>
              </w:rPr>
              <w:t>3</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2E2D62" w:rsidRDefault="00F5732D" w:rsidP="00F5732D">
            <w:pPr>
              <w:spacing w:after="0" w:line="240" w:lineRule="auto"/>
              <w:jc w:val="center"/>
              <w:rPr>
                <w:rFonts w:ascii="Times New Roman" w:eastAsia="Times New Roman" w:hAnsi="Times New Roman" w:cs="Times New Roman"/>
                <w:bCs/>
              </w:rPr>
            </w:pPr>
            <w:r w:rsidRPr="002E2D62">
              <w:rPr>
                <w:rFonts w:ascii="Times New Roman" w:eastAsia="Times New Roman" w:hAnsi="Times New Roman" w:cs="Times New Roman"/>
                <w:bCs/>
              </w:rPr>
              <w:t>4</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817B1C" w:rsidRDefault="00F5732D" w:rsidP="00F5732D">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5</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817B1C" w:rsidRDefault="00F5732D" w:rsidP="00F5732D">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6</w:t>
            </w:r>
          </w:p>
        </w:tc>
      </w:tr>
      <w:tr w:rsidR="00F5732D"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t>1.</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3-8:2015</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F5732D"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Stingătoare de incendiu portative. Partea 8: Cerinţe suplimentare faţă de EN 3-7 pentru construcţie, rezistenţă la presiune şi încercări mecanice pentru stingătoarele care au presiunea maximă admisă egală sau mai mică de 30 bar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3-8:2006</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Portable fire extinguishers - Part 8: Additional requirements to EN 3-7 for the construction, resistance to pressure and mechanical tests for extinguishers with a maximum allowable pressure equal to or lower than 30 bar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t>2.</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3-8:2015/AC:2016</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Stingătoare de incendiu portative. Partea 8: Cerinţe suplimentare faţă de EN 3-7 pentru construcţie, rezistenţă la presiune şi încercări mecanice pentru stingătoarele care au presiunea maximă admisă egală sau mai mică de 30 bar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3-8:2006/AC:2007</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t>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19:2016</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Marcarea aparatelor de robinetărie de metal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19:2016</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Marking of metallic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t>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267+A1:2013</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Arzătoare automate cu tiraj forţat care utilizează combustibili lichizi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267:2009+A1:2011</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Automatic forced draught burners for liquid fuels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t>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334+A1:2011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lastRenderedPageBreak/>
              <w:t xml:space="preserve">Aparate de reglare a presiunii gazelor pentru </w:t>
            </w:r>
            <w:r w:rsidRPr="00697622">
              <w:rPr>
                <w:rFonts w:ascii="Times New Roman" w:hAnsi="Times New Roman" w:cs="Times New Roman"/>
              </w:rPr>
              <w:lastRenderedPageBreak/>
              <w:t>presiuni de intrare de pînă la 100 bar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334:2005+A1:2009</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Gas pressure regulators </w:t>
            </w:r>
            <w:r w:rsidRPr="00E51C4D">
              <w:rPr>
                <w:rFonts w:ascii="Times New Roman" w:eastAsia="Times New Roman" w:hAnsi="Times New Roman" w:cs="Times New Roman"/>
                <w:color w:val="000000"/>
              </w:rPr>
              <w:lastRenderedPageBreak/>
              <w:t>for inlet pressures up to 100 bar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lastRenderedPageBreak/>
              <w:t>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378-2:2017</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Sisteme de răcire şi pompe de căldură. Condiţii de securitate şi de mediu. Partea 2: Proiectare, execuţie, încercări, marcare şi documentaţie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378-2:2016</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Refrigerating systems and heat pumps - Safety and environmental requirements - Part 2: Design, construction, testing, marking and documentation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1A35AB">
            <w:pPr>
              <w:spacing w:after="0"/>
              <w:rPr>
                <w:rFonts w:ascii="Times New Roman" w:hAnsi="Times New Roman" w:cs="Times New Roman"/>
              </w:rPr>
            </w:pPr>
            <w:r w:rsidRPr="00E51C4D">
              <w:rPr>
                <w:rFonts w:ascii="Times New Roman" w:hAnsi="Times New Roman" w:cs="Times New Roman"/>
              </w:rPr>
              <w:t>EN 378-2:2008+A2:2012</w:t>
            </w:r>
          </w:p>
          <w:p w:rsidR="00F5732D" w:rsidRDefault="00F5732D" w:rsidP="001A35AB">
            <w:pPr>
              <w:spacing w:after="0"/>
              <w:rPr>
                <w:rFonts w:ascii="Times New Roman" w:hAnsi="Times New Roman" w:cs="Times New Roman"/>
              </w:rPr>
            </w:pPr>
            <w:r w:rsidRPr="00E51C4D">
              <w:rPr>
                <w:rFonts w:ascii="Times New Roman" w:hAnsi="Times New Roman" w:cs="Times New Roman"/>
              </w:rPr>
              <w:t>SM EN 378-2+A2:2013</w:t>
            </w:r>
          </w:p>
          <w:p w:rsidR="00F5732D" w:rsidRPr="001A35AB" w:rsidRDefault="00F5732D" w:rsidP="008A7089">
            <w:pPr>
              <w:spacing w:after="0"/>
              <w:jc w:val="center"/>
              <w:rPr>
                <w:rFonts w:ascii="Times New Roman" w:hAnsi="Times New Roman" w:cs="Times New Roman"/>
              </w:rPr>
            </w:pPr>
            <w:r w:rsidRPr="001A35AB">
              <w:rPr>
                <w:rFonts w:ascii="Times New Roman" w:hAnsi="Times New Roman" w:cs="Times New Roman"/>
              </w:rPr>
              <w:t xml:space="preserve">Nota </w:t>
            </w:r>
            <w:r w:rsidR="00667BC9">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09.02.2018</w:t>
            </w: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t>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593+A1:2012</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metalice cu fluture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593:2009+A1:2011</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Metallic butterfly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F5732D" w:rsidRPr="00697622" w:rsidRDefault="001B6199" w:rsidP="008A7089">
            <w:pPr>
              <w:spacing w:after="0"/>
              <w:jc w:val="both"/>
              <w:rPr>
                <w:rFonts w:ascii="Times New Roman" w:hAnsi="Times New Roman" w:cs="Times New Roman"/>
              </w:rPr>
            </w:pPr>
            <w:r>
              <w:rPr>
                <w:rFonts w:ascii="Times New Roman" w:hAnsi="Times New Roman" w:cs="Times New Roman"/>
              </w:rPr>
              <w:t>8.</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676+A2:2011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Arzătoare automate, cu tiraj forţat, care utilizează combustibili gazoşi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676:2003+A2:2008</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Automatic forced draught burners for gaseous fuels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9.</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676+A2:2008/AC:2016</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9E1035" w:rsidRPr="00697622" w:rsidRDefault="009E1035" w:rsidP="009E1035">
            <w:pPr>
              <w:spacing w:after="0"/>
              <w:jc w:val="both"/>
              <w:rPr>
                <w:rFonts w:ascii="Times New Roman" w:hAnsi="Times New Roman" w:cs="Times New Roman"/>
              </w:rPr>
            </w:pPr>
            <w:r w:rsidRPr="00697622">
              <w:rPr>
                <w:rFonts w:ascii="Times New Roman" w:hAnsi="Times New Roman" w:cs="Times New Roman"/>
              </w:rPr>
              <w:t>Arzătoare automate, cu tiraj forţat, care utilizează combustibili gazoşi</w:t>
            </w:r>
          </w:p>
          <w:p w:rsidR="00F5732D" w:rsidRPr="00E51C4D" w:rsidRDefault="00F5732D" w:rsidP="008A7089">
            <w:pPr>
              <w:spacing w:after="0" w:line="240" w:lineRule="auto"/>
              <w:jc w:val="both"/>
              <w:rPr>
                <w:rFonts w:ascii="Times New Roman" w:eastAsia="Times New Roman" w:hAnsi="Times New Roman" w:cs="Times New Roman"/>
                <w:color w:val="000000"/>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676:2003+A2:2008/AC:2008</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764-4:2016</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sub presiune. Partea 4: Stabilirea condiţiilor tehnice de livrare ale materialelor metalice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764-4:2014</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Pressure equipment - Part 4: Establishment of technical delivery conditions for metallic materials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764-5:2016</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sub presiune. Partea 5: Documente de inspecţie a materialelor metalice şi de conformitate cu specificaţia de material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764-5:2014</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Pressure equipment - Part 5: Inspection documentation of metallic materials and compliance with the material specification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12.</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764-7:2011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sub presiune. Partea 7: Sisteme de securitate pentru echipamentele sub presiune nesupuse la flacără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764-7:2002</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Pressure equipment - Part 7: Safety systems for unfired pressure equipment</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13.</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764-7:2011/AC:2011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sub presiune. Partea 7: Sisteme de securitate pentru echipamentele sub presiune nesupuse la flacără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34491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764-7:2002/AC:2006</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1057+A1:2010</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F5732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Ţevi rotunde, fără sudură, pentru apă şi gaz utilizate la instalaţii sanitare şi de încălzire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1057:2006+A1:2010</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Copper and copper alloys - Seamless, round copper tubes for </w:t>
            </w:r>
            <w:r w:rsidRPr="00E51C4D">
              <w:rPr>
                <w:rFonts w:ascii="Times New Roman" w:eastAsia="Times New Roman" w:hAnsi="Times New Roman" w:cs="Times New Roman"/>
                <w:color w:val="000000"/>
              </w:rPr>
              <w:lastRenderedPageBreak/>
              <w:t>water and gas in sanitary and heating applications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lastRenderedPageBreak/>
              <w:t>15.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1092-1+A1:2014</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Flanşe şi îmbinările lor. Flanşe rotunde pentru conducte, robinete, racorduri şi accesorii desemnate prin PN. Partea 1: Flanşe de oţel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34491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1092-1:2007+A1:2013</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Flanges and their joints - Circular flanges for pipes, valves, fittings and accessories, PN designated - Part 1: Steel flanges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16.</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1092-3:2011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Flanşe şi îmbinarea lor. Flanşe rotunde pentru conducte, robinete, racorduri şi accesorii desemnate prin PN. Partea 3: Flanşe de aliaj de cupru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1092-3:2003</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Flanges and their joints - Circular flanges for pipes, valves, fittings and accessories, PN designated - Part 3: Copper alloy flanges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17.</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1092-3:2011/AC:2011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Flanşe şi îmbinarea lor. Flanşe rotunde pentru conducte, robinete, racorduri şi accesorii desemnate prin PN. Partea 4: Flanşe de aliaj de cupru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34491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1092-3:2003/AC:2007</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1092-4:2011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Flanşe şi îmbinarea lor. Flanşe rotunde pentru conducte, robinete, racorduri şi accesorii desemnate prin PN. Partea 4: Flanşe de aliaj de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1092-4:2002</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Flanges and their joints - Circular flanges for pipes, valves, fittings and accessories, PN designated - Part 4: Aluminium alloy flanges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19.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1171:2016</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sertar de fontă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1171:2015</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Cast iron gate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1252-2:2011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Materiale. Partea 2: Condiţii de tenacitate pentru temperaturi cuprinse între -80 °C şi -20 °C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1252-2:2001</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Materials - Part 2: Toughness requirements for temperatures between -80°C and -20°C</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1349:2011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092C25">
            <w:pPr>
              <w:spacing w:after="0"/>
              <w:jc w:val="both"/>
              <w:rPr>
                <w:rFonts w:ascii="Times New Roman" w:eastAsia="Times New Roman" w:hAnsi="Times New Roman" w:cs="Times New Roman"/>
                <w:color w:val="000000"/>
              </w:rPr>
            </w:pPr>
            <w:r w:rsidRPr="00697622">
              <w:rPr>
                <w:rFonts w:ascii="Times New Roman" w:hAnsi="Times New Roman" w:cs="Times New Roman"/>
              </w:rPr>
              <w:t>Robinete de reglare pentru procese industriale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1349:2009</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process control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1515-4:2011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Flanşe şi îmbinarea lor. Prezoane şi piuliţe. Partea 4: Alegerea prezoanelor </w:t>
            </w:r>
            <w:r w:rsidRPr="00697622">
              <w:rPr>
                <w:rFonts w:ascii="Times New Roman" w:hAnsi="Times New Roman" w:cs="Times New Roman"/>
              </w:rPr>
              <w:lastRenderedPageBreak/>
              <w:t>şi piuliţelor pentru echipamente sub incidenţa Directivei Echipamente sub Presiune 97/23/CE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1515-4:2009</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Flanges and their joints - Bolting - Part 4: </w:t>
            </w:r>
            <w:r w:rsidRPr="00E51C4D">
              <w:rPr>
                <w:rFonts w:ascii="Times New Roman" w:eastAsia="Times New Roman" w:hAnsi="Times New Roman" w:cs="Times New Roman"/>
                <w:color w:val="000000"/>
              </w:rPr>
              <w:lastRenderedPageBreak/>
              <w:t>Selection of bolting for equipment subject to the Pressure Equipment Directive 97/23/EC</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lastRenderedPageBreak/>
              <w:t>23.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1562:2013</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Turnătorie. Fontă maleabilă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1562:2012</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Founding - Malleable cast irons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1563:2013</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9E1035"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Turnătorie. Fontă cu grafit nodular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1563:2011</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Founding - Spheroidal graphite cast irons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1564:2013</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1107E8"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Turnătorie. Fontă ausferitică cu grafit nodular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1564:2011</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Founding - Ausferritic spheroidal graphite cast irons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EN 1591-1:2015</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1107E8"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Flanşe şi îmbinarea lor. Reguli de calcul ale îmbinărilor cu flanşe circulare cu garnitură de etanşare. Partea 1: Metodă de calcul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1591-1:2013</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Flanges and their joints - Design rules for gasketed circular flange connections - Part 1: Calculation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1626:2011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1107E8"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Robinete pentru uz criogenic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1626:2008</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Valves for cryogenic service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28.</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1653:2011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1107E8"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Plăci, table şi discuri pentru boilere, vase sub presiune şi rezervoare pentru depozitarea apei calde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1653:1997</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Copper and copper alloys - Plate, sheet and circles for boilers, pressure vessels and hot water storage units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29.</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1653:2011/A1:2011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F5732D" w:rsidRPr="00E51C4D" w:rsidRDefault="001107E8"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Plăci, table şi discuri pentru boilere, vase sub presiune şi rezervoare pentru depozitarea apei calde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1653:1997/A1:2000</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1A35AB" w:rsidRDefault="001A35AB" w:rsidP="008A7089">
            <w:pPr>
              <w:spacing w:after="0"/>
              <w:jc w:val="center"/>
              <w:rPr>
                <w:rFonts w:ascii="Times New Roman" w:hAnsi="Times New Roman" w:cs="Times New Roman"/>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F5732D"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F5732D" w:rsidRPr="00697622" w:rsidRDefault="00092C25" w:rsidP="008A7089">
            <w:pPr>
              <w:spacing w:after="0"/>
              <w:jc w:val="both"/>
              <w:rPr>
                <w:rFonts w:ascii="Times New Roman" w:hAnsi="Times New Roman" w:cs="Times New Roman"/>
              </w:rPr>
            </w:pPr>
            <w:r>
              <w:rPr>
                <w:rFonts w:ascii="Times New Roman" w:hAnsi="Times New Roman" w:cs="Times New Roman"/>
              </w:rPr>
              <w:t>30.</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F5732D" w:rsidRPr="00697622" w:rsidRDefault="00F5732D" w:rsidP="001A35AB">
            <w:pPr>
              <w:spacing w:after="0"/>
              <w:rPr>
                <w:rFonts w:ascii="Times New Roman" w:hAnsi="Times New Roman" w:cs="Times New Roman"/>
              </w:rPr>
            </w:pPr>
            <w:r w:rsidRPr="00697622">
              <w:rPr>
                <w:rFonts w:ascii="Times New Roman" w:hAnsi="Times New Roman" w:cs="Times New Roman"/>
              </w:rPr>
              <w:t>SM SR EN 1759-3:2011</w:t>
            </w:r>
          </w:p>
          <w:p w:rsidR="00F5732D" w:rsidRPr="00697622" w:rsidRDefault="00F5732D" w:rsidP="001A35AB">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F5732D" w:rsidRPr="00E51C4D" w:rsidRDefault="001107E8" w:rsidP="008A7089">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Flanşe şi îmbinarea lor. Flanşe rotunde pentru conducte, robinete, racorduri şi accesorii desemnate prin Clasă. Partea 3: Flanşe de aliaje de cupru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1759-3:2003</w:t>
            </w:r>
          </w:p>
          <w:p w:rsidR="00F5732D" w:rsidRPr="00E51C4D" w:rsidRDefault="00F5732D" w:rsidP="008A7089">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Flanges and their joints - Circular flanges for pipes, valves, fittings and accessories, Class designated - Part 3: Copper alloy flanges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F5732D" w:rsidRPr="00E51C4D" w:rsidRDefault="00F5732D" w:rsidP="008A7089">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120"/>
              <w:jc w:val="both"/>
              <w:rPr>
                <w:rFonts w:ascii="Times New Roman" w:hAnsi="Times New Roman" w:cs="Times New Roman"/>
              </w:rPr>
            </w:pPr>
            <w:r>
              <w:rPr>
                <w:rFonts w:ascii="Times New Roman" w:hAnsi="Times New Roman" w:cs="Times New Roman"/>
              </w:rPr>
              <w:t>31.</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037120" w:rsidRDefault="00037120" w:rsidP="00037120">
            <w:pPr>
              <w:spacing w:after="120"/>
              <w:rPr>
                <w:rFonts w:ascii="Times New Roman" w:hAnsi="Times New Roman" w:cs="Times New Roman"/>
              </w:rPr>
            </w:pPr>
            <w:r w:rsidRPr="00037120">
              <w:rPr>
                <w:rFonts w:ascii="Times New Roman" w:hAnsi="Times New Roman" w:cs="Times New Roman"/>
              </w:rPr>
              <w:t>SM EN 1759-3:2003/AC:2018</w:t>
            </w: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Flanşe şi îmbinarea lor. Flanşe rotunde pentru conducte, robinete, racorduri şi accesorii desemnate prin Clasă. Partea 3: Flanşe de aliaje de cupru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037120">
              <w:rPr>
                <w:rFonts w:ascii="Times New Roman" w:eastAsia="Times New Roman" w:hAnsi="Times New Roman" w:cs="Times New Roman"/>
                <w:color w:val="000000"/>
              </w:rPr>
              <w:t>EN 1759-3:2003/AC:2004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32.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1759-4:2011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Flanşe şi îmbinarea lor. Flanşe rotunde pentru </w:t>
            </w:r>
            <w:r w:rsidRPr="00697622">
              <w:rPr>
                <w:rFonts w:ascii="Times New Roman" w:hAnsi="Times New Roman" w:cs="Times New Roman"/>
              </w:rPr>
              <w:lastRenderedPageBreak/>
              <w:t>conducte, robinete, racorduri şi accesorii desemnate prin Clasă. Partea 4: Flanşe de aliaje de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1759-4:2003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Flanges and their joint - </w:t>
            </w:r>
            <w:r w:rsidRPr="00E51C4D">
              <w:rPr>
                <w:rFonts w:ascii="Times New Roman" w:eastAsia="Times New Roman" w:hAnsi="Times New Roman" w:cs="Times New Roman"/>
                <w:color w:val="000000"/>
              </w:rPr>
              <w:lastRenderedPageBreak/>
              <w:t>Circular flanges for pipes, valves, fittings and accessories, class designated - Part 4: Aluminium alloy flanges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33.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1797:2011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Compatibilitate între gaz şi material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1797:2001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Gas/material compatibility</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34.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1866-2:2015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F5732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Stingătoare mobile de incendiu. Partea 2: Cerinţe pentru construcţia, rezistenţa la presiune şi încercări mecanice pentru stingătoare, cu o presiune maximă admisibilă mai mică sau egală cu 30 bari, conforme cu cerinţele EN 1866-1</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1866-2:2014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Mobile fire extinguishers - Part 2: Requirements for the construction, pressure resistance and mechanical tests for extinguishers, with a maximum allowable pressure equal to or lower than 30 bar, which comply with the requirements of EN 1866-1</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35.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1866-3:2014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Stingătoare mobile de incendiu. Partea 3: Cerinţe de montare, de construcţie şi de rezistenţă la presiune a stingătoarelor cu dioxid de carbon conforme cu cerinţele din EN 1866-1</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1866-3:2013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Mobile fire extinguishers - Part 3: Requirements for the assembly, construction and pressure resistance of CO2 extinguishers which comply with the requirements of EN 1866-1</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36.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1983:2014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de oţel cu bilă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1983:2013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Steel ball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37.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1984:2011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sertar, de oţelRobinetărie industrială. Robinete cu sertar, de oţel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1984:2010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Steel gate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38.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4126-1:2014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Dispozitive de securitate pentru protecţia împotriva suprapresiunilor. Partea 1: Supape de siguranţă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4126-1:2013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Safety devices for protection against excessive pressure - Part 1: Safety valves (ISO 4126-1:2013)</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39.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4126-</w:t>
            </w:r>
            <w:r w:rsidRPr="00697622">
              <w:rPr>
                <w:rFonts w:ascii="Times New Roman" w:hAnsi="Times New Roman" w:cs="Times New Roman"/>
              </w:rPr>
              <w:lastRenderedPageBreak/>
              <w:t>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lastRenderedPageBreak/>
              <w:t xml:space="preserve">Dispozitive de securitate </w:t>
            </w:r>
            <w:r w:rsidRPr="00697622">
              <w:rPr>
                <w:rFonts w:ascii="Times New Roman" w:hAnsi="Times New Roman" w:cs="Times New Roman"/>
              </w:rPr>
              <w:lastRenderedPageBreak/>
              <w:t>pentru protecţie împotriva suprapresiunilor. Partea 3: Supape de siguranţă şi dispozitive de siguranţă cu membrană de rupere în combinaţie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ISO 4126-3:2006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Safety devices for protection against excessive pressure - Part 3: Safety valves and bursting disc safety devices in combination (ISO 4126-3:2006)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40.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4126-4:2014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Dispozitive de securitate pentru protecţia împotriva suprapresiunilor. Partea 4: Supape de siguranţă pilotate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4126-4:2013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Safety devices for protection against excessive pressure - Part 4: Pilot-operated safety valves (ISO 4126-4:2013)</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4126-5:2014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Dispozitive de securitate pentru protecţia împotriva suprapresiunilor. Partea 5: Dispozitive de siguranţă pentru descărcarea controlată împotriva suprapresiunilor (DSDCS)</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4126-5:2013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Safety devices for protection against excessive pressure - Part 5: Controlled safety pressure relief systems (CSPRS) (ISO 4126-5:2013)</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4126-7:2014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Dispozitive de securitate pentru protecţia împotriva suprapresiunilor. Partea 7: Date comune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4126-7:2013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Safety devices for protection against excessive pressure - Part 7: Common data (ISO 4126-7:2013)</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9606-1:2018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Examinarea sudorilor în vederea calificării. Sudare prin topire. Partea 1: Oţeluri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9606-1:2017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Qualification testing of welders - Fusion welding - Part 1: Steels (ISO 9606-1:2012 including Cor 1:2012 and Cor 2:2013)</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Default="00037120" w:rsidP="00037120">
            <w:pPr>
              <w:spacing w:after="0"/>
              <w:rPr>
                <w:rFonts w:ascii="Times New Roman" w:hAnsi="Times New Roman" w:cs="Times New Roman"/>
              </w:rPr>
            </w:pPr>
            <w:r w:rsidRPr="00E51C4D">
              <w:rPr>
                <w:rFonts w:ascii="Times New Roman" w:hAnsi="Times New Roman" w:cs="Times New Roman"/>
              </w:rPr>
              <w:t>EN ISO 9606-1:2013</w:t>
            </w:r>
          </w:p>
          <w:p w:rsidR="00037120" w:rsidRDefault="00037120" w:rsidP="00037120">
            <w:pPr>
              <w:spacing w:after="0"/>
              <w:rPr>
                <w:rFonts w:ascii="Times New Roman" w:hAnsi="Times New Roman" w:cs="Times New Roman"/>
              </w:rPr>
            </w:pPr>
            <w:r w:rsidRPr="00E51C4D">
              <w:rPr>
                <w:rFonts w:ascii="Times New Roman" w:hAnsi="Times New Roman" w:cs="Times New Roman"/>
              </w:rPr>
              <w:t>SM EN ISO 9606-1:2014</w:t>
            </w:r>
          </w:p>
          <w:p w:rsidR="00037120" w:rsidRPr="001A35AB" w:rsidRDefault="00037120" w:rsidP="00037120">
            <w:pPr>
              <w:spacing w:after="0"/>
              <w:jc w:val="center"/>
              <w:rPr>
                <w:rFonts w:ascii="Times New Roman" w:hAnsi="Times New Roman" w:cs="Times New Roman"/>
              </w:rPr>
            </w:pPr>
            <w:r w:rsidRPr="001A35AB">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28.02.2018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9606-2:2011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Calificarea sudorilor. Sudare prin topire. Partea 2: Aluminiu şi aliaje de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9606-2:2004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Qualification test of welders - Fusion welding - Part 2: Aluminium and aluminium alloys (ISO 9606-2:2004)</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9606-3:2011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Calificarea sudorilor. Sudare prin topire. Partea 3: Cupru şi aliaje de cupru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9606-3:1999</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Approval testing of welders - Fusion welding - Part 3: Copper and copper alloys (ISO 9606-3:1999)</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9606-4:2011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Calificarea sudorilor. Sudare prin topire. Partea 4: Nichel şi aliaje de nichel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9606-4:1999</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Approval testing of welders - Fusion welding - Part 4: Nickel and nickel alloys (ISO </w:t>
            </w:r>
            <w:r w:rsidRPr="00E51C4D">
              <w:rPr>
                <w:rFonts w:ascii="Times New Roman" w:eastAsia="Times New Roman" w:hAnsi="Times New Roman" w:cs="Times New Roman"/>
                <w:color w:val="000000"/>
              </w:rPr>
              <w:lastRenderedPageBreak/>
              <w:t>9606-4:1999)</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47.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9606-5:2011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Calificarea sudorilor. Sudare prin topire. Partea 5: Titan şi aliaje de titan, zirconiu şi aliaje de zirconiu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9606-5:2000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Approval testing of welders - Fusion welding - Part 5: Titanium and titanium alloys, zirconium and zirconium alloys (ISO 9606-5:2000)</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AC78EE" w:rsidP="00037120">
            <w:pPr>
              <w:spacing w:after="0"/>
              <w:rPr>
                <w:rFonts w:ascii="Times New Roman" w:hAnsi="Times New Roman" w:cs="Times New Roman"/>
              </w:rPr>
            </w:pPr>
            <w:r>
              <w:rPr>
                <w:rFonts w:ascii="Times New Roman" w:hAnsi="Times New Roman" w:cs="Times New Roman"/>
              </w:rPr>
              <w:t>SM  EN ISO 9712:2017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Examinări nedistructive. Calificarea şi certificarea personalului pentru examinări nedistructive (END)</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9712:2012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Non-destructive testing - Qualification and certification of NDT personnel (ISO 9712:2012)</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49.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10028-1:2018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plate din oţel pentru recipiente sub presiune. Partea 1: Cerinţe generale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10028-1:2017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Flat products made of steels for pressure purposes - Part 1: General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Default="00037120" w:rsidP="00037120">
            <w:pPr>
              <w:spacing w:after="0"/>
              <w:rPr>
                <w:rFonts w:ascii="Times New Roman" w:hAnsi="Times New Roman" w:cs="Times New Roman"/>
              </w:rPr>
            </w:pPr>
            <w:r w:rsidRPr="001A35AB">
              <w:rPr>
                <w:rFonts w:ascii="Times New Roman" w:hAnsi="Times New Roman" w:cs="Times New Roman"/>
              </w:rPr>
              <w:t>EN 10028-1:2007+A1:2009</w:t>
            </w:r>
          </w:p>
          <w:p w:rsidR="00037120" w:rsidRPr="001A35AB" w:rsidRDefault="00037120" w:rsidP="00037120">
            <w:pPr>
              <w:spacing w:after="0"/>
              <w:rPr>
                <w:rFonts w:ascii="Times New Roman" w:hAnsi="Times New Roman" w:cs="Times New Roman"/>
              </w:rPr>
            </w:pPr>
            <w:r w:rsidRPr="001A35AB">
              <w:rPr>
                <w:rFonts w:ascii="Times New Roman" w:hAnsi="Times New Roman" w:cs="Times New Roman"/>
              </w:rPr>
              <w:t>SM SR EN 10028-1+A1:2011</w:t>
            </w:r>
          </w:p>
          <w:p w:rsidR="00037120" w:rsidRPr="001A35AB" w:rsidRDefault="00037120" w:rsidP="00037120">
            <w:pPr>
              <w:spacing w:after="0"/>
              <w:jc w:val="center"/>
              <w:rPr>
                <w:rFonts w:ascii="Times New Roman" w:hAnsi="Times New Roman" w:cs="Times New Roman"/>
              </w:rPr>
            </w:pPr>
            <w:r w:rsidRPr="001A35AB">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10028-2:2018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plate din oţel pentru recipiente sub presiune. Partea 2: Oţeluri nealiate şi aliate cu caracteristici specificate la temperatură ridicată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10028-2:2017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Flat products made of steels for pressure purposes - Part 2: Non-alloy and alloy steels with specified elevated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10028-2:2009</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SR EN 10028-2:2011</w:t>
            </w:r>
          </w:p>
          <w:p w:rsidR="00037120" w:rsidRPr="001A35AB" w:rsidRDefault="00037120" w:rsidP="00037120">
            <w:pPr>
              <w:spacing w:after="0"/>
              <w:jc w:val="center"/>
              <w:rPr>
                <w:rFonts w:ascii="Times New Roman" w:hAnsi="Times New Roman" w:cs="Times New Roman"/>
              </w:rPr>
            </w:pPr>
            <w:r w:rsidRPr="001A35AB">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10028-3:2018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plate din oţel pentru recipiente sub presiune. Partea 3: Oţeluri sudabile cu granulaţie fină, normalizate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10028-3:2017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Flat products made of steels for pressure purposes - Part 3: Weldable fine grain steels, normalized</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10028-3:2009</w:t>
            </w:r>
            <w:r w:rsidRPr="00E51C4D">
              <w:rPr>
                <w:rFonts w:ascii="Times New Roman" w:hAnsi="Times New Roman" w:cs="Times New Roman"/>
              </w:rPr>
              <w:br/>
              <w:t>SM SR EN 10028-3:2011</w:t>
            </w:r>
          </w:p>
          <w:p w:rsidR="00037120" w:rsidRPr="001A35AB" w:rsidRDefault="00037120" w:rsidP="00037120">
            <w:pPr>
              <w:spacing w:after="0"/>
              <w:jc w:val="center"/>
              <w:rPr>
                <w:rFonts w:ascii="Times New Roman" w:hAnsi="Times New Roman" w:cs="Times New Roman"/>
              </w:rPr>
            </w:pPr>
            <w:r w:rsidRPr="001A35AB">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10028-4:2018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plate din oţel pentru recipiente sub presiune. Partea 4: Oţeluri aliate cu nichel cu caracteristici specificate la temperatură scăzută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10028-4:2017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Flat products made of steels for pressure purposes - Part 4: Nickel alloy steels with specified low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10028-4:2009</w:t>
            </w:r>
            <w:r w:rsidRPr="00E51C4D">
              <w:rPr>
                <w:rFonts w:ascii="Times New Roman" w:hAnsi="Times New Roman" w:cs="Times New Roman"/>
              </w:rPr>
              <w:br/>
              <w:t>SM SR EN 10028-4:2011</w:t>
            </w:r>
          </w:p>
          <w:p w:rsidR="00037120" w:rsidRPr="001A35AB" w:rsidRDefault="00037120" w:rsidP="00037120">
            <w:pPr>
              <w:spacing w:after="0"/>
              <w:jc w:val="center"/>
              <w:rPr>
                <w:rFonts w:ascii="Times New Roman" w:hAnsi="Times New Roman" w:cs="Times New Roman"/>
              </w:rPr>
            </w:pPr>
            <w:r w:rsidRPr="001A35AB">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10028-5:2018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plate din oţel pentru recipiente sub presiune. Partea 5: Oţeluri sudabile cu granulaţie fină laminate termomecanic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10028-5:2017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Flat products made of steels for pressure purposes - Part 5: Weldable fine grain steels, thermomechanically rolled</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10028-5:2009</w:t>
            </w:r>
            <w:r w:rsidRPr="00E51C4D">
              <w:rPr>
                <w:rFonts w:ascii="Times New Roman" w:hAnsi="Times New Roman" w:cs="Times New Roman"/>
              </w:rPr>
              <w:br/>
              <w:t>SM SR EN 10028-5:2011</w:t>
            </w:r>
          </w:p>
          <w:p w:rsidR="00037120" w:rsidRPr="001A35AB" w:rsidRDefault="00037120" w:rsidP="00037120">
            <w:pPr>
              <w:spacing w:after="0"/>
              <w:jc w:val="center"/>
              <w:rPr>
                <w:rFonts w:ascii="Times New Roman" w:hAnsi="Times New Roman" w:cs="Times New Roman"/>
              </w:rPr>
            </w:pPr>
            <w:r w:rsidRPr="001A35AB">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54.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10028-6:2018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plate din oţel pentru recipiente sub presiune. Partea 6: Oţeluri sudabile cu granulaţie fină, călite şi revenite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10028-6:2017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Flat products made of steels for pressure purposes - Part 6: Weldable fine grain steels, quenched and tempered</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10028-6:2009</w:t>
            </w:r>
            <w:r w:rsidRPr="00E51C4D">
              <w:rPr>
                <w:rFonts w:ascii="Times New Roman" w:hAnsi="Times New Roman" w:cs="Times New Roman"/>
              </w:rPr>
              <w:br/>
              <w:t>SM SR EN 10028-6:2011</w:t>
            </w:r>
          </w:p>
          <w:p w:rsidR="00037120" w:rsidRPr="001A35AB" w:rsidRDefault="00037120" w:rsidP="00037120">
            <w:pPr>
              <w:spacing w:after="0"/>
              <w:jc w:val="center"/>
              <w:rPr>
                <w:rFonts w:ascii="Times New Roman" w:hAnsi="Times New Roman" w:cs="Times New Roman"/>
              </w:rPr>
            </w:pPr>
            <w:r w:rsidRPr="001A35AB">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10028-7:2017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plate din oţel pentru recipiente sub presiune. Partea 7: Oţeluri inoxidabile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10028-7:2016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Flat products made of steels for pressure purposes - Part 7: Stainless steels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10028-7:2007</w:t>
            </w:r>
            <w:r w:rsidRPr="00E51C4D">
              <w:rPr>
                <w:rFonts w:ascii="Times New Roman" w:hAnsi="Times New Roman" w:cs="Times New Roman"/>
              </w:rPr>
              <w:br/>
              <w:t>SM SR EN 10028-7:2011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Nota</w:t>
            </w:r>
            <w:r>
              <w:rPr>
                <w:rFonts w:ascii="Times New Roman" w:hAnsi="Times New Roman" w:cs="Times New Roman"/>
              </w:rPr>
              <w:t xml:space="preserve"> 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10204:2011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Produse metalice. Tipuri de documente de inspecţie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10204:2004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products - Types of inspection documents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10213+A1:2016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Piese turnate din oţel pentru funcţionarea sub presiune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10213:2007+A1:2016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castings for pressure purposes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10216-1:2015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fără sudură utilizate la presiune. Condiţii tehnice de livrare. Partea 1: Ţevi de oţel nealiat cu caracteristici specificate la temperatura ambiantă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10216-1:2013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Seamless steel tubes for pressure purposes - Technical delivery conditions - Part 1: Non-alloy steel tubes with specified room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59.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10216-2:2015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fără sudură utilizate la presiune. Condiţii tehnice de livrare. Partea 2: Ţevi de oţel nealiat şi aliat cu caracteristici specificate la temperatură ridicată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10216-2:2013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Seamless steel tubes for pressure purposes - Technical delivery conditions - Part 2: Non-alloy and alloy steel tubes with specified elevated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10216-3:2015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fără sudură utilizate la presiune. Condiţii tehnice de livrare. Partea 3: Ţevi de oţel aliat cu granulaţie fină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10216-3:2013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Seamless steel tubes for pressure purposes - Technical delivery conditions - Part 3: Alloy fine grain steel tubes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10216-4:2015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fără sudură utilizate la presiune. Condiţii tehnice de livrare. Partea 4: Ţevi de oţel nealiat şi aliat cu caracteristici specificate la temperatură scăzută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10216-4:2013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Seamless steel tubes for pressure purposes - Technical delivery conditions - Part 4: Non-alloy and alloy steel tubes with specified low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10216-5:2015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lastRenderedPageBreak/>
              <w:t xml:space="preserve">Ţevi de oţel fără sudură </w:t>
            </w:r>
            <w:r w:rsidRPr="00697622">
              <w:rPr>
                <w:rFonts w:ascii="Times New Roman" w:hAnsi="Times New Roman" w:cs="Times New Roman"/>
              </w:rPr>
              <w:lastRenderedPageBreak/>
              <w:t>utilizate la presiune. Condiţii tehnice de livrare. Partea 5: Ţevi de oţel inoxidabil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10216-5:2013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Seamless steel tubes for pressure purposes - Technical delivery conditions - Part 5: Stainless steel tubes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63.</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1: Ţevi de oţel nealiat, cu caracteristici precizate la temperatură ambiantă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10217-1:2002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Welded steel tubes for pressure purposes - Technical delivery conditions - Part 1: Non-alloy steel tubes with specified room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64.</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10217-1:2011/A1:2011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Partea1: Ţevi de oţel nealiat, cu caracteristici precizate la temperatură ambiantă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10217-1:2002/A1:2005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65.</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jc w:val="both"/>
              <w:rPr>
                <w:rFonts w:ascii="Times New Roman" w:hAnsi="Times New Roman" w:cs="Times New Roman"/>
              </w:rPr>
            </w:pPr>
            <w:r w:rsidRPr="00697622">
              <w:rPr>
                <w:rFonts w:ascii="Times New Roman" w:hAnsi="Times New Roman" w:cs="Times New Roman"/>
              </w:rPr>
              <w:t>Ţevi de oţel sudate utilizate la presiune. Condiţii tehnice de livrare. Partea 2: Ţevi sudate electric, de oţel nealiat şi aliat cu caracteristici precizate la temperatură ridicată</w:t>
            </w:r>
          </w:p>
          <w:p w:rsidR="00037120" w:rsidRPr="00E51C4D" w:rsidRDefault="00037120" w:rsidP="00037120">
            <w:pPr>
              <w:spacing w:after="0" w:line="240" w:lineRule="auto"/>
              <w:jc w:val="both"/>
              <w:rPr>
                <w:rFonts w:ascii="Times New Roman" w:eastAsia="Times New Roman" w:hAnsi="Times New Roman" w:cs="Times New Roman"/>
                <w:color w:val="000000"/>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10217-2:2002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Welded steel tubes for pressure purposes - Technical delivery conditions - Part 2: Electric welded non-alloy and alloy steel tubes with specified elevated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66.</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10217-2:2011/A1:2011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2: Ţevi sudate electric, de oţel nealiat şi aliat cu caracteristici precizate la temperatură ridicată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10217-2:2002/A1:2005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67.</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3: Ţevi de oţel aliat cu granulaţie fină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10217-3:2002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Welded steel tubes for pressure purposes - Technical delivery conditions - Part 3: Alloy fine grain steel tubes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68.</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10217-3:2011/A1:2011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Ţevi de oţel sudate utilizate la presiune. Condiţii tehnice de livrare. Partea 3: Ţevi de oţel aliat cu granulaţie </w:t>
            </w:r>
            <w:r w:rsidRPr="00697622">
              <w:rPr>
                <w:rFonts w:ascii="Times New Roman" w:hAnsi="Times New Roman" w:cs="Times New Roman"/>
              </w:rPr>
              <w:lastRenderedPageBreak/>
              <w:t>fină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10217-3:2002/A1:2005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69.</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4: Ţevi sudate electric, de oţel nealiat cu caracteristici precizate la temperatură scăzută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10217-4:2002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Welded steel tubes for pressure purposes - Technical delivery conditions - Part 4: Electric welded non-alloy steel tubes with specified low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70.</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10217-4:2011/A1:2011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4: Ţevi sudate electric, de oţel nealiat cu caracteristici precizate la temperatură scăzută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10217-4:2002/A1:2005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71.</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10217-5:2011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5: Ţevi sudate sub strat de flux, de oţel nealiat şi aliat cu caracteristici precizate la temperatură ridicată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10217-5:2002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Welded steel tubes for pressure purposes - Technical delivery conditions - Part 5: Submerged arc welded non-alloy and alloy steel tubes with specified elevated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72.</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10217-5:2011/A1:2011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5: Ţevi sudate sub strat de flux, de oţel nealiat şi aliat cu caracteristici precizate la temperatură ridicată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10217-5:2002/A1:2005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73.</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10217-6:2011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6: Ţevi sudate sub strat de flux, de oţel nealiat cu caracteristici precizate la temperatură scăzută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10217-6:2002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Welded steel tubes for pressure purposes - Technical delivery conditions - Part 6: Submerged arc welded non-alloy steel tubes with specified low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74.</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10217-6:2011/A1:2011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sudate utilizate la presiune. Condiţii tehnice de livrare. Partea 6: Ţevi sudate sub strat de flux, de oţel nealiat cu caracteristici precizate la temperatură scăzută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10217-6:2002/A1:2005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10217-7:2015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lastRenderedPageBreak/>
              <w:t xml:space="preserve">Ţevi de oţel sudate utilizate la presiune. </w:t>
            </w:r>
            <w:r w:rsidRPr="00697622">
              <w:rPr>
                <w:rFonts w:ascii="Times New Roman" w:hAnsi="Times New Roman" w:cs="Times New Roman"/>
              </w:rPr>
              <w:lastRenderedPageBreak/>
              <w:t>Condiţii tehnice de livrare. Partea 7: Ţevi de oţel inoxidabil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10217-7:2014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Welded steel tubes for </w:t>
            </w:r>
            <w:r w:rsidRPr="00E51C4D">
              <w:rPr>
                <w:rFonts w:ascii="Times New Roman" w:eastAsia="Times New Roman" w:hAnsi="Times New Roman" w:cs="Times New Roman"/>
                <w:color w:val="000000"/>
              </w:rPr>
              <w:lastRenderedPageBreak/>
              <w:t>pressure purposes - Technical delivery conditions - Part 7: Stainless steel tubes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76.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10222-1:2017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Piese forjate din oţel pentru recipiente sub presiune. Partea 1: Prescripţii generale pentru piesele obţinute prin forjare liberă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10222-1:2017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forgings for pressure purposes - Part 1: General requirements for open die forgings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10222-1:1998</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SR EN 10222-1:2011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31.10.2017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10222-2:2017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Piese forjate din oţel pentru recipiente sub presiune. Partea 2: Oţeluriferitice şi martensitice cu caracteristici specificate la temperatură ridicată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10222-2:2017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forgings for pressure purposes - Part 2: Ferritic and martensitic steels with specified elevated temperatures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10222-2:1999</w:t>
            </w:r>
            <w:r w:rsidRPr="00E51C4D">
              <w:rPr>
                <w:rFonts w:ascii="Times New Roman" w:hAnsi="Times New Roman" w:cs="Times New Roman"/>
              </w:rPr>
              <w:br/>
              <w:t>SM SR EN 10222-2:2011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31.10.2017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10222-3:2017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jc w:val="both"/>
              <w:rPr>
                <w:rFonts w:ascii="Times New Roman" w:hAnsi="Times New Roman" w:cs="Times New Roman"/>
              </w:rPr>
            </w:pPr>
            <w:r w:rsidRPr="00697622">
              <w:rPr>
                <w:rFonts w:ascii="Times New Roman" w:hAnsi="Times New Roman" w:cs="Times New Roman"/>
              </w:rPr>
              <w:t>Piese forjate din oţel pentru recipiente sub presiune. Partea 3: Oţeluri cu nichel cu caracteristici specificate la temperatură joasă</w:t>
            </w:r>
          </w:p>
          <w:p w:rsidR="00037120" w:rsidRPr="00E51C4D" w:rsidRDefault="00037120" w:rsidP="00037120">
            <w:pPr>
              <w:spacing w:after="0" w:line="240" w:lineRule="auto"/>
              <w:jc w:val="both"/>
              <w:rPr>
                <w:rFonts w:ascii="Times New Roman" w:eastAsia="Times New Roman" w:hAnsi="Times New Roman" w:cs="Times New Roman"/>
                <w:color w:val="000000"/>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10222-3:2017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forgings for pressure purposes - Part 3: Nickel steels with specified low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10222-3:1998</w:t>
            </w:r>
            <w:r w:rsidRPr="00E51C4D">
              <w:rPr>
                <w:rFonts w:ascii="Times New Roman" w:hAnsi="Times New Roman" w:cs="Times New Roman"/>
              </w:rPr>
              <w:br/>
              <w:t>SM SR EN 10222-3:2011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31.10.2017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79.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10222-4:2017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Piese forjate din oţel pentru recipiente sub presiune. Partea 4: Oţeluri sudabile cu granulaţie fină cu limită de curgere ridicată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10222-4:2017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forgings for pressure purposes - Part 4: Weldable fine grain steels with high proof strength</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10222-4:1998</w:t>
            </w:r>
            <w:r w:rsidRPr="00E51C4D">
              <w:rPr>
                <w:rFonts w:ascii="Times New Roman" w:hAnsi="Times New Roman" w:cs="Times New Roman"/>
              </w:rPr>
              <w:br/>
              <w:t>SM SR EN 10222-4:2011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31.10.2017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10222-5:2017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Piese forjate din oţel pentru recipiente sub presiune. Partea 5: Oţeluri inoxidabile martensitice, austenitice şi austenito-feritice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10222-5:2017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forgings for pressure purposes - Part 5: Martensitic, austenitic and austenitic-ferritic stainless steels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10222-5:1999</w:t>
            </w:r>
            <w:r w:rsidRPr="00E51C4D">
              <w:rPr>
                <w:rFonts w:ascii="Times New Roman" w:hAnsi="Times New Roman" w:cs="Times New Roman"/>
              </w:rPr>
              <w:br/>
              <w:t>SM SR EN 10222-5:2011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31.10.2017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10253-2:2011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Racorduri pentru sudare cap la cap. Partea 2: Oţeluri nealiate şi oţeluri aliate feritice cu condiţii de inspecţii specifice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10253-2:2007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Butt-welding pipe fittings - Part 2: Non alloy and ferritic alloy steels with specific inspection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82.</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10253-4:2011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Racorduri pentru sudare cap la cap. Partea 4: Oţeluri inoxidabile austentice şi austenito-feritice (duplex) cu condiţii de inspecţii </w:t>
            </w:r>
            <w:r w:rsidRPr="00697622">
              <w:rPr>
                <w:rFonts w:ascii="Times New Roman" w:hAnsi="Times New Roman" w:cs="Times New Roman"/>
              </w:rPr>
              <w:lastRenderedPageBreak/>
              <w:t>specifice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10253-4:2008</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Butt-welding pipe fittings - Part 4: Wrought austenitic and austenitic-ferritic (duplex) stainless steels </w:t>
            </w:r>
            <w:r w:rsidRPr="00E51C4D">
              <w:rPr>
                <w:rFonts w:ascii="Times New Roman" w:eastAsia="Times New Roman" w:hAnsi="Times New Roman" w:cs="Times New Roman"/>
                <w:color w:val="000000"/>
              </w:rPr>
              <w:lastRenderedPageBreak/>
              <w:t>with specific inspection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83.</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10253-4:2011/AC:2011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Racorduri pentru sudare cap la cap. Partea 4: Oţeluri inoxidabile austentice şi austenito-feritice (duplex) cu condiţii de inspecţii specifice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10253-4:2008/AC:2009</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10269:2014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Oţeluri şi aliaje de nichel pentru elemente de fixare cu caracteristici specificate la temperatură ridicată şi/sau scăzută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10269:2013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Steels and nickel alloys for fasteners with specified elevated and/or low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10272:2017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Bare de oţel inoxidabil pentru recipiente sub presiune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10272:2016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Stainless steel bars for pressure purposes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both"/>
              <w:rPr>
                <w:rFonts w:ascii="Times New Roman" w:hAnsi="Times New Roman" w:cs="Times New Roman"/>
              </w:rPr>
            </w:pPr>
            <w:r w:rsidRPr="00E51C4D">
              <w:rPr>
                <w:rFonts w:ascii="Times New Roman" w:hAnsi="Times New Roman" w:cs="Times New Roman"/>
              </w:rPr>
              <w:t>EN 10272:2007</w:t>
            </w:r>
          </w:p>
          <w:p w:rsidR="00037120" w:rsidRPr="00E51C4D" w:rsidRDefault="00037120" w:rsidP="00037120">
            <w:pPr>
              <w:spacing w:after="0"/>
              <w:jc w:val="both"/>
              <w:rPr>
                <w:rFonts w:ascii="Times New Roman" w:hAnsi="Times New Roman" w:cs="Times New Roman"/>
              </w:rPr>
            </w:pPr>
            <w:r w:rsidRPr="00E51C4D">
              <w:rPr>
                <w:rFonts w:ascii="Times New Roman" w:hAnsi="Times New Roman" w:cs="Times New Roman"/>
              </w:rPr>
              <w:t>SM SR EN 10272:2011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jc w:val="center"/>
              <w:rPr>
                <w:rFonts w:ascii="Times New Roman" w:hAnsi="Times New Roman" w:cs="Times New Roman"/>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10273:2017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Bare laminate la cald din oţeluri sudabile pentru aparate sub presiune cu caracteristici specificate la temperaturi ridicate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10273:2016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Hot rolled weldable steel bars for pressure purposes with specified elevated temperature properties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10273:2007</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SR EN 10273:2011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jc w:val="center"/>
              <w:rPr>
                <w:rFonts w:ascii="Times New Roman" w:hAnsi="Times New Roman" w:cs="Times New Roman"/>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10305-4:2016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pentru utilizări de precizie. Condiţii tehnice de livrare. Partea 4: Ţevi fără sudură trase la rece pentru circuite hidraulice şi pneumatice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10305-4:2016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tubes for precision applications - Technical delivery conditions - Part 4: Seamless cold drawn tubes for hydraulic and pneumatic power systems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10305-6:2016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Ţevi de oţel pentru utilizări de precizie. Condiţii tehnice de livrare. Partea 6: Ţevi sudate trase la rece pentru circuite hidraulice şi pneumatice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10305-6:2016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Steel tubes for precision applications - Technical delivery conditions - Part 6: Welded cold drawn tubes for hydraulic and pneumatic power systems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89.</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10931:2011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Sisteme de canalizare de materiale plastice pentru aplicaţii industriale. Polifluorură de viniliden (PVDF). Specificaţii pentru componente şi sistem</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10931:2005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Plastics piping systems for industrial applications - Poly(vinylidene fluoride) (PVDF) - Specifications for components and the system (ISO 10931:2005)</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90.</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 xml:space="preserve">SM EN ISO </w:t>
            </w:r>
            <w:r w:rsidRPr="00697622">
              <w:rPr>
                <w:rFonts w:ascii="Times New Roman" w:hAnsi="Times New Roman" w:cs="Times New Roman"/>
              </w:rPr>
              <w:lastRenderedPageBreak/>
              <w:t>10931:2005/A1:2017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lastRenderedPageBreak/>
              <w:t xml:space="preserve">Sisteme de canalizare de </w:t>
            </w:r>
            <w:r w:rsidRPr="00697622">
              <w:rPr>
                <w:rFonts w:ascii="Times New Roman" w:hAnsi="Times New Roman" w:cs="Times New Roman"/>
              </w:rPr>
              <w:lastRenderedPageBreak/>
              <w:t>materiale plastice pentru aplicaţii industriale. Polifluorură de viniliden (PVDF). Specificaţii pentru componente şi sistem</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 xml:space="preserve">EN ISO </w:t>
            </w:r>
            <w:r w:rsidRPr="00E51C4D">
              <w:rPr>
                <w:rFonts w:ascii="Times New Roman" w:eastAsia="Times New Roman" w:hAnsi="Times New Roman" w:cs="Times New Roman"/>
                <w:color w:val="000000"/>
              </w:rPr>
              <w:lastRenderedPageBreak/>
              <w:t>10931:2005/A1:2015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Pr>
                <w:rFonts w:ascii="Times New Roman" w:hAnsi="Times New Roman" w:cs="Times New Roman"/>
              </w:rPr>
              <w:lastRenderedPageBreak/>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91.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12178:2017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Sisteme de răcire şi pompe de căldură. Dispozitive pentru indicarea nivelului de lichid. Cerinţe, încercări şi marcare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12178:2016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Refrigerating systems and heat pumps - Liquid level indicating devices - Requirements, testing and marking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12178:2003</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SR EN 12178:2011</w:t>
            </w:r>
          </w:p>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12263:2011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Sisteme de răcire şi pompe de căldură. Dispozitive întreruptoare de securitate pentru limitarea presiunii. Condiţii şi încercări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12263:1998</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Refrigerating systems and heat pumps - Safety switching devices for limiting the pressure - Requirements and tests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12266-1:2013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Încercările aparatelor de robinetărie metalice. Partea 1: Încercări la presiune, proceduri de încercare şi criterii de acceptare. Cerinţe obligatorii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12266-1:2012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Testing of metallic valves - Part 1: Pressure tests, test procedures and acceptance criteria - Mandatory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12284:2011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Sisteme de răcire şi pompe de căldură. Robinete. Condiţii, încercări şi marcare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12284:2003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Refrigerating systems and heat pumps - Valves - Requirements, testing and marking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12288:2011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sertar de aliaj de cupru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12288:2010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Copper alloy gate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12392:2016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Aluminiu şi aliaje de aluminiu. Produse obţinute prin deformare plastică şi piese turnate. Condiţii speciale pentru produse destinate executării de echipamente sub presiune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12392:2016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Aluminium and aluminium alloys - Wrought products and cast products - Special requirements for products intended for the production of pressure equipment</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12420:2015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Piese forjate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12420:2014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Copper and copper </w:t>
            </w:r>
            <w:r w:rsidRPr="00E51C4D">
              <w:rPr>
                <w:rFonts w:ascii="Times New Roman" w:eastAsia="Times New Roman" w:hAnsi="Times New Roman" w:cs="Times New Roman"/>
                <w:color w:val="000000"/>
              </w:rPr>
              <w:lastRenderedPageBreak/>
              <w:t>alloys - Forgings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98.</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12434:2011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Racorduri flexibile pentru uz criogenic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12434:2000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Cryogenic flexible hoses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99.</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12434:2011/AC:2011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sidRPr="00697622">
              <w:rPr>
                <w:rFonts w:ascii="Times New Roman" w:hAnsi="Times New Roman" w:cs="Times New Roman"/>
              </w:rPr>
              <w:t>Recipiente criogenice. Racorduri flexibile pentru uz criogenic</w:t>
            </w:r>
          </w:p>
          <w:p w:rsidR="00037120" w:rsidRPr="00E51C4D" w:rsidRDefault="00037120" w:rsidP="00037120">
            <w:pPr>
              <w:spacing w:after="0" w:line="240" w:lineRule="auto"/>
              <w:jc w:val="both"/>
              <w:rPr>
                <w:rFonts w:ascii="Times New Roman" w:eastAsia="Times New Roman" w:hAnsi="Times New Roman" w:cs="Times New Roman"/>
                <w:color w:val="000000"/>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12434:2000/AC:2001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12451:2014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Ţevi rotunde, fără sudură, pentru schimbătoare de căldură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12451:2012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Copper and copper alloys - Seamless, round tubes for heat exchangers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12452:2014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Ţevi laminate, fără sudură, cu aripioare pentru schimbătoare de căldură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12452:2012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Copper and copper alloys - Rolled, finned, seamless tubes for heat exchangers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12516-1:2015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Rezistenţa mecanică a carcaselor. Partea 1: Metoda tabulară privind carcasele aparatelor de robinetărie de oţel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12516-1:2014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Shell design strength - Part 1: Tabulation method for steel valve shells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12516-2:2015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Rezistenţa mecanică a carcaselor. Partea 2: Metoda de calcul a carcaselor aparatelor de robinetărie de oţel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12516-2:2014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Shell design strength - Part 2: Calculation method for steel valve shells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104.</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12516-3:2011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Rezistenţa mecanică a carcaselor. Partea 3: Metoda experimentală</w:t>
            </w:r>
          </w:p>
        </w:tc>
        <w:tc>
          <w:tcPr>
            <w:tcW w:w="2268"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12516-3:2002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Valves - Shell design strength - Part 3: Experimental method</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105.</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12516-3:2011/AC:2011</w:t>
            </w:r>
          </w:p>
          <w:p w:rsidR="00037120" w:rsidRPr="00697622" w:rsidRDefault="00037120" w:rsidP="00037120">
            <w:pPr>
              <w:spacing w:after="0"/>
              <w:rPr>
                <w:rFonts w:ascii="Times New Roman" w:hAnsi="Times New Roman" w:cs="Times New Roman"/>
              </w:rPr>
            </w:pPr>
          </w:p>
        </w:tc>
        <w:tc>
          <w:tcPr>
            <w:tcW w:w="2462" w:type="dxa"/>
            <w:tcBorders>
              <w:top w:val="single" w:sz="4" w:space="0" w:color="auto"/>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Rezistenţa mecanică a carcaselor. Partea 3: Metoda experimentală</w:t>
            </w:r>
          </w:p>
        </w:tc>
        <w:tc>
          <w:tcPr>
            <w:tcW w:w="2268" w:type="dxa"/>
            <w:tcBorders>
              <w:top w:val="single" w:sz="4" w:space="0" w:color="auto"/>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12516-3:2002/AC:2003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12516-4:2015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Rezistenţa mecanică a carcaselor. Partea 4: Metoda de calcul a carcaselor aparatelor de robinetărie din materiale metalice altele decît oţelul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12516-4:2014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Shell design strength - Part 4: Calculation method for valve shells manufactured in metallic materials other than steel</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12542:2011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Echipamente şi accesorii pentru gaz petrolier lichefiat (GPL). Recipiente cilindrice staţionare, sudate, de oţel, </w:t>
            </w:r>
            <w:r w:rsidRPr="00697622">
              <w:rPr>
                <w:rFonts w:ascii="Times New Roman" w:hAnsi="Times New Roman" w:cs="Times New Roman"/>
              </w:rPr>
              <w:lastRenderedPageBreak/>
              <w:t>produse în serie, pentru depozitarea gazului petrolier lichefiat (GPL) avînd un volum mai mic sau egal cu 13 m³. Proiectare şi execuţie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12542:2010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LPG equipment and accessories - Static welded steel cylindrical tanks, serially produced </w:t>
            </w:r>
            <w:r w:rsidRPr="00E51C4D">
              <w:rPr>
                <w:rFonts w:ascii="Times New Roman" w:eastAsia="Times New Roman" w:hAnsi="Times New Roman" w:cs="Times New Roman"/>
                <w:color w:val="000000"/>
              </w:rPr>
              <w:lastRenderedPageBreak/>
              <w:t>for the storage of Liquefied Petroleum Gas (LPG) having a volume not greater than 13 m³ - Design and manufacture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108.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12735-1:2016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Ţevi rotunde fără sudură din cupru pentru echipamente de aer condiţionat şi de răcire. Partea 1: Ţevi pentru sisteme de conducte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12735-1:2016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Copper and copper alloys - Seamless, round tubes for air conditioning and refrigeration - Part 1: Tubes for piping systems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109.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12735-2:2016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Ţevi rotunde fără sudură din cupru pentru echipamente de aer condiţionat şi de răcire. Partea 2: Ţevi pentru echipamente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12735-2:2016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Copper and copper alloys - Seamless, round tubes for air conditioning and refrigeration - Part 2: Tubes for equipment</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110.</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12778:2011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Articole de gătit de uz casnic. Vase de gătit sub presiune de uz casnic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12778:2002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Cookware - Pressure cookers for domestic use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111.</w:t>
            </w:r>
          </w:p>
        </w:tc>
        <w:tc>
          <w:tcPr>
            <w:tcW w:w="2499"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12778:2011/AC:2012</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Articole de gătit de uz casnic. Vase de gătit sub presiune de uz casnic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12778:2002/AC:2003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112.</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12778:2011/A1:2011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Articole de gătit de uz casnic. Vase de gătit sub presiune de uz casnic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12778:2002/A1:2005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02811" w:rsidRDefault="00037120" w:rsidP="00037120">
            <w:pPr>
              <w:spacing w:after="0"/>
              <w:jc w:val="center"/>
              <w:rPr>
                <w:rFonts w:ascii="Times New Roman" w:hAnsi="Times New Roman" w:cs="Times New Roman"/>
              </w:rPr>
            </w:pPr>
            <w:r w:rsidRPr="00E02811">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12952-1:2016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1: Generalităţi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12952-1:2015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1: General</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12952-2:2013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2: Materiale utilizate pentru părţile sub presiune ale cazanelor şi pentru accesorii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12952-2:2011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2: Materials for pressure parts of boilers and accessories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12952-3:2013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3: Proiectarea şi calculul părţilor sub presiune ale cazanului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12952-3:2011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3: Design and calculation for pressure parts of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12952-5:2013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lastRenderedPageBreak/>
              <w:t xml:space="preserve">Cazane cu ţevi de apă şi </w:t>
            </w:r>
            <w:r w:rsidRPr="00697622">
              <w:rPr>
                <w:rFonts w:ascii="Times New Roman" w:hAnsi="Times New Roman" w:cs="Times New Roman"/>
              </w:rPr>
              <w:lastRenderedPageBreak/>
              <w:t>instalaţii auxiliare. Partea 5: Fabricaţia şi construcţia părţilor sub presiune ale cazanului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12952-5:2011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Water-tube boilers and auxiliary installations - Part 5: Workmanship and construction of pressure parts of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117.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12952-6:2013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6: Examinarea pe durata construcţiei, documentaţie şi marcarea părţilor sub presiune ale cazanelor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12952-6:2011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6: Inspection during construction; documentation and marking of pressure parts of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12952-7:2014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7: Cerinţe referitoare la echipamentul cazanului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12952-7:2012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7: Requirements for equipment for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119.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12952-8:2011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8: Cerinţe referitoare la echipamentele de încălzire ale cazanului care utilizează combustibili gazoşi şi lichizi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12952-8:2002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8: Requirements for firing systems for liquid and gaseous fuels for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12952-9:2011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9: Cerinţe referitoare la echipamentele de încălzire ale cazanului care utilizează combustibili pulverizaţi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12952-9:2002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9: Requirements for firing systems for pulverized solid fuels for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12952-10:2011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10: Cerinţe referitoare la protecţia împotriva suprasarcinii de lucru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12952-10:2002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10: Requirements for safeguards against excessive pressure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12952-11:2011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11: Cerinţe referitoare la dispozitivele de limitare ale cazanului şi la accesoriile acestora</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12952-11:2007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11: Requirements for limiting devices of the boiler and accessories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12952-14:2011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Cazane cu ţevi de apă şi instalaţii auxiliare. Partea 14: Cerinţe referitoare la sistemele de denitrificare (DENOX) a gazelor arse care utilizează amoniac lichefiat sub presiune şi </w:t>
            </w:r>
            <w:r w:rsidRPr="00697622">
              <w:rPr>
                <w:rFonts w:ascii="Times New Roman" w:hAnsi="Times New Roman" w:cs="Times New Roman"/>
              </w:rPr>
              <w:lastRenderedPageBreak/>
              <w:t>apă amoniacală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12952-14:2004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Water-tube boilers and auxiliary installations - Part 14: Requirements for flue gas DENOX-systems using liquefied pressurized ammonia </w:t>
            </w:r>
            <w:r w:rsidRPr="00E51C4D">
              <w:rPr>
                <w:rFonts w:ascii="Times New Roman" w:eastAsia="Times New Roman" w:hAnsi="Times New Roman" w:cs="Times New Roman"/>
                <w:color w:val="000000"/>
              </w:rPr>
              <w:lastRenderedPageBreak/>
              <w:t>and ammonia water solution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124.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12952-16:2011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Default="00037120" w:rsidP="00037120">
            <w:pPr>
              <w:spacing w:after="0"/>
              <w:jc w:val="both"/>
              <w:rPr>
                <w:rFonts w:ascii="Times New Roman" w:hAnsi="Times New Roman" w:cs="Times New Roman"/>
              </w:rPr>
            </w:pPr>
            <w:r w:rsidRPr="00697622">
              <w:rPr>
                <w:rFonts w:ascii="Times New Roman" w:hAnsi="Times New Roman" w:cs="Times New Roman"/>
              </w:rPr>
              <w:t>Cazane cu ţevi de apă şi instalaţii auxiliare. Partea 16: Cerinţe referitoare la echipamentele de încălzire cu pat fluidizat şi cu grătar pentru combustibili solizi</w:t>
            </w:r>
          </w:p>
          <w:p w:rsidR="00037120" w:rsidRPr="00E51C4D" w:rsidRDefault="00037120" w:rsidP="00037120">
            <w:pPr>
              <w:spacing w:after="0" w:line="240" w:lineRule="auto"/>
              <w:jc w:val="both"/>
              <w:rPr>
                <w:rFonts w:ascii="Times New Roman" w:eastAsia="Times New Roman" w:hAnsi="Times New Roman" w:cs="Times New Roman"/>
                <w:color w:val="000000"/>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12952-16:2002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16: Requirements for grate and fluidized-bed firing systems for solid fuels for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12952-18:2014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apă şi instalaţii auxiliare. Partea 18: Instrucţiuni de funcţionare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12952-18:2012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Water-tube boilers and auxiliary installations - Part 18: Operating instructions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12953-1:2014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1: Generalităţi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12953-1:2012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1: General</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12953-2:2014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2: Materiale utilizate pentru părţile sub presiune ale cazanelor şi ale accesoriilor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12953-2:2012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2: Materials for pressure parts of boilers and accessories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12953-3:2016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3: Proiectarea şi calculul părţilor sub presiune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12953-3:2016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3: Design and calculation for pressure parts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129.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4: Execuţia şi construcţia părţilor sub presiune ale cazanelor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12953-4:2002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4: Workmanship and construction of pressure parts of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12953-5:2011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5: Inspecţii în timpul execuţiei, a documentaţiei şi a marcării părţilor sub presiune ale cazanului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12953-5:2002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5: Inspection during construction, documentation and marking of pressure parts of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12953-6:2013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6: Cerinţe referitoare la echipamentele cazanului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12953-6:2011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6: Requirements for equipment for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12953-7:2011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Cazane cu ţevi de fum. Partea 7: Cerinţe referitoare la echipamentele de </w:t>
            </w:r>
            <w:r w:rsidRPr="00697622">
              <w:rPr>
                <w:rFonts w:ascii="Times New Roman" w:hAnsi="Times New Roman" w:cs="Times New Roman"/>
              </w:rPr>
              <w:lastRenderedPageBreak/>
              <w:t>încălzire ale cazanului care utilizează combustibili gazoşi şi lichizi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12953-7:2002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Shell boilers - Part 7 : Requirements for firing systems for liquid and </w:t>
            </w:r>
            <w:r w:rsidRPr="00E51C4D">
              <w:rPr>
                <w:rFonts w:ascii="Times New Roman" w:eastAsia="Times New Roman" w:hAnsi="Times New Roman" w:cs="Times New Roman"/>
                <w:color w:val="000000"/>
              </w:rPr>
              <w:lastRenderedPageBreak/>
              <w:t>gaseous fuels for the boilers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133.</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12953-8:2011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8: Cerinţe tehnice referitoare la protecţia împotriva suprapresiunii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12953-8:2001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8: Requirements for safeguards against excessive pressure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134.</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12953-8:2011/AC:2011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8: Cerinţe tehnice referitoare la protecţia împotriva suprapresiunii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12953-8:2001/AC:2002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12953-9:2011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9: Cerinţe referitoare la dispozitivele de limitare ale cazanului şi ale accesoriilor acestuia</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12953-9:2007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9: Requirements for limiting devices of the boiler and accessories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12953-12:2011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12: Cerinţe referitoare la echipamentele de încălzire cu grătar ale cazanului care utilizează combustibili solizi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12953-12:2003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12: Requirements for grate firing systems for solid fuels for the boiler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12953-13:2014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Partea 13: Instrucţiuni de funcţionare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12953-13:2012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Shell boilers - Part 13: Operating instructions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13121-1:2011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Rezervoare şi recipienţi de PAS pentru aplicaţii deasupra solului. Partea 1: Materii prime. Condiţii pentru specificaţii şi condiţii de recepţie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13121-1:2003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GRP tanks and vessels for use above ground - Part 1: Raw materials - Specification conditions and acceptance conditions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139.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13121-2:2011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Rezervoare şi recipienţi de PAS pentru aplicaţii deasupra solului. Partea 2: Materiale compozite. Rezistenţă chimică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13121-2:2003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GRP tanks and vessels for use above ground - Part 2: Composite materials - Chemical resistance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13121-3:2016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Rezervoare şi recipiente de PAS pentru aplicaţii deasupra solului. Partea 3: Proiectare şi calitatea execuţiei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13121-3:2016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GRP tanks and vessels for use above ground - Part 3: Design and workmanship</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13134:2011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Lipire tare. Calificarea procedurilor de lipire tare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13134:2000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Brazing - Procedure approval</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13136:2014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Sisteme frigorifice şi pompe de căldură. Dispozitive de </w:t>
            </w:r>
            <w:r w:rsidRPr="00697622">
              <w:rPr>
                <w:rFonts w:ascii="Times New Roman" w:hAnsi="Times New Roman" w:cs="Times New Roman"/>
              </w:rPr>
              <w:lastRenderedPageBreak/>
              <w:t>suprapresiune şi conductele asociate. Metode de calcul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13136:2013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Refrigerating systems and heat pumps - </w:t>
            </w:r>
            <w:r w:rsidRPr="00E51C4D">
              <w:rPr>
                <w:rFonts w:ascii="Times New Roman" w:eastAsia="Times New Roman" w:hAnsi="Times New Roman" w:cs="Times New Roman"/>
                <w:color w:val="000000"/>
              </w:rPr>
              <w:lastRenderedPageBreak/>
              <w:t>Pressure relief devices and their associated piping - Methods for calculation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143.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13175:2016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şi accesorii pentru GPL. Specificaţii şi încercări pentru robinete şi accesorii ale rezervoarelor de gaz petrolier lichefiat (GPL) sub presiune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13175:2014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LPG Equipment and accessories - Specification and testing for Liquefied Petroleum Gas (LPG) pressure vessel valves and fittings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13348:2016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Cupru şi aliaje de cupru. Ţevi rotunde, fără sudură, din cupru pentru gaze medicale sau vid</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13348:2016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Copper and copper alloys - Seamless, round copper tubes for medical gases or vacuum</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13371:2011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Racorduri pentru serviciu criogenic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13371:2001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Couplings for cryogenic service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13397:2011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metalice cu membrană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13397:2001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Diaphragm valves made of metallic materials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147.</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13445-1:2015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1: Generalităţi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13445-1:2014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Part 1: General</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148.</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13445-1:2015/A1:2015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1: Generalităţi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13445-1:2014/A1:2014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284135" w:rsidRDefault="00037120" w:rsidP="00037120">
            <w:pPr>
              <w:spacing w:after="0"/>
              <w:jc w:val="center"/>
              <w:rPr>
                <w:rFonts w:ascii="Times New Roman" w:hAnsi="Times New Roman" w:cs="Times New Roman"/>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149.</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13445-2:2015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2: Materiale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13445-2:2014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Part 2: Materials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150.</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13445-2:2015/A1:2017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2: Materiale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13445-2:2014/A1:2016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151.</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13445-3:2015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3: Proiectare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13445-3:2014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Part 3: Design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152.</w:t>
            </w:r>
          </w:p>
        </w:tc>
        <w:tc>
          <w:tcPr>
            <w:tcW w:w="2499"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13445-3:2015/A1:2016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3: Proiectare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13445-3:2014/A1:2015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153.</w:t>
            </w:r>
          </w:p>
        </w:tc>
        <w:tc>
          <w:tcPr>
            <w:tcW w:w="2499"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13445-3:2015/A2:2016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3: Proiectare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13445-3:2014/A2:2016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154.</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13445-3:2015/A3:2018</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3: Proiectare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13445-3:2014/A3:2017 </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28.02.2018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13445-4:2015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4: Execuţie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13445-4:2014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Part 4: Fabrication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13445-5:2015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5: Inspecţie şi examinare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13445-5:2014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Part 5: Inspection and testing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13445-6:2015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6: Cerinţe referitoare la proiectarea şi execuţia recipientelor sub presiune şi a părţilor sub presiune, turnate din fontă cu grafit nodular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13445-6:2014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Part 6: Requirements for the design and fabrication of pressure vessels and pressure parts constructed from spheroidal graphite cast iron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158.</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13445-8:2015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8: Cerinţe suplimentare pentru recipientele sub presiune executate din aluminiu şi aliaje de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13445-8:2014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Part 8: Additional requirements for pressure vessels of aluminium and aluminium alloys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159.</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13445-8:2015/A1:2015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Partea 8: Cerinţe suplimentare pentru recipientele sub presiune executate din aluminiu şi aliaje de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13445-8:2014/A1:2014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13458-1:2011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izolate sub vid. Partea 1: Condiţii de bază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13458-1:2002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Static vacuum insulated vessels - Part 1: Fundamental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161.</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13458-2:2011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izolate sub vid. Partea 2: Proiectare, execuţie, inspecţie şi încercări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13458-2:2002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Static vacuum insulated vessels - Part 2: Design, fabrication, inspection and testing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162.</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13458-2:2011/AC:2011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lastRenderedPageBreak/>
              <w:t xml:space="preserve">Recipiente criogenice. Recipiente fixe izolate </w:t>
            </w:r>
            <w:r w:rsidRPr="00697622">
              <w:rPr>
                <w:rFonts w:ascii="Times New Roman" w:hAnsi="Times New Roman" w:cs="Times New Roman"/>
              </w:rPr>
              <w:lastRenderedPageBreak/>
              <w:t>sub vid. Partea 2: Proiectare, execuţie, inspecţie şi încercări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13458-2:2002/AC:2006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163.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13480-1:2017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1: Generalităţi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13480-1:2017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industrial piping - Part 1: General</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13480-1:2012</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SR EN 13480-1:2011</w:t>
            </w:r>
          </w:p>
          <w:p w:rsidR="00037120" w:rsidRPr="00284135" w:rsidRDefault="00037120" w:rsidP="00037120">
            <w:pPr>
              <w:spacing w:after="0"/>
              <w:jc w:val="center"/>
              <w:rPr>
                <w:rFonts w:ascii="Times New Roman" w:hAnsi="Times New Roman" w:cs="Times New Roman"/>
              </w:rPr>
            </w:pPr>
            <w:r w:rsidRPr="00284135">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15.12.2017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13480-2:2017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2: Materiale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13480-2:2017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industrial piping - Part 2: Materials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13480-2:2012</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EN 13480-2:2013</w:t>
            </w:r>
          </w:p>
          <w:p w:rsidR="00037120" w:rsidRPr="00284135" w:rsidRDefault="00037120" w:rsidP="00037120">
            <w:pPr>
              <w:spacing w:after="0"/>
              <w:jc w:val="center"/>
              <w:rPr>
                <w:rFonts w:ascii="Times New Roman" w:hAnsi="Times New Roman" w:cs="Times New Roman"/>
              </w:rPr>
            </w:pPr>
            <w:r w:rsidRPr="00284135">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15.12.2017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13480-3:2017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3: Proiectare şi calcul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13480-3:2017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industrial piping - Part 3: Design and calculation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13480-3:2012</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EN 13480-3:2013</w:t>
            </w:r>
          </w:p>
          <w:p w:rsidR="00037120" w:rsidRPr="00284135" w:rsidRDefault="00037120" w:rsidP="00037120">
            <w:pPr>
              <w:spacing w:after="0"/>
              <w:jc w:val="center"/>
              <w:rPr>
                <w:rFonts w:ascii="Times New Roman" w:hAnsi="Times New Roman" w:cs="Times New Roman"/>
              </w:rPr>
            </w:pPr>
            <w:r w:rsidRPr="00284135">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15.12.2017</w:t>
            </w: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166.</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13480-4:2014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4: Fabricaţie şi instalare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13480-4:2012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industrial piping - Part 4: Fabrication and installation</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167.</w:t>
            </w:r>
          </w:p>
        </w:tc>
        <w:tc>
          <w:tcPr>
            <w:tcW w:w="2499"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13480-4:2012/A1:2016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4: Fabricaţie şi instalare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13480-4:2012/A1:2013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168.</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13480-4:2012/A2:2016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4: Fabricaţie şi instalare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13480-4:2012/A2:2015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169.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13480-5:2017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5: Inspecţie şi încercări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13480-5:2017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industrial piping - Part 5: Inspection and testing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13480-5:2012</w:t>
            </w:r>
          </w:p>
          <w:p w:rsidR="00037120" w:rsidRPr="0018421C" w:rsidRDefault="00037120" w:rsidP="00037120">
            <w:pPr>
              <w:spacing w:after="0"/>
              <w:rPr>
                <w:rFonts w:ascii="Times New Roman" w:hAnsi="Times New Roman" w:cs="Times New Roman"/>
                <w:b/>
              </w:rPr>
            </w:pPr>
            <w:r w:rsidRPr="00E51C4D">
              <w:rPr>
                <w:rFonts w:ascii="Times New Roman" w:hAnsi="Times New Roman" w:cs="Times New Roman"/>
              </w:rPr>
              <w:t>SM SR EN 13480-5:2011</w:t>
            </w:r>
            <w:r w:rsidRPr="00E51C4D">
              <w:rPr>
                <w:rFonts w:ascii="Times New Roman" w:hAnsi="Times New Roman" w:cs="Times New Roman"/>
              </w:rPr>
              <w:br/>
            </w:r>
            <w:r w:rsidRPr="00284135">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15.12.2017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13480-6:2017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6: Cerinţe suplimentare pentru conductele îngropate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13480-6:2017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industrial piping - Part 6: Additional requirements for buried piping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13480-6:2012</w:t>
            </w:r>
            <w:r w:rsidRPr="00E51C4D">
              <w:rPr>
                <w:rFonts w:ascii="Times New Roman" w:hAnsi="Times New Roman" w:cs="Times New Roman"/>
              </w:rPr>
              <w:br/>
              <w:t>SM EN 13480-6:2013</w:t>
            </w:r>
          </w:p>
          <w:p w:rsidR="00037120" w:rsidRPr="00284135" w:rsidRDefault="00037120" w:rsidP="00037120">
            <w:pPr>
              <w:spacing w:after="0"/>
              <w:jc w:val="center"/>
              <w:rPr>
                <w:rFonts w:ascii="Times New Roman" w:hAnsi="Times New Roman" w:cs="Times New Roman"/>
              </w:rPr>
            </w:pPr>
            <w:r w:rsidRPr="00284135">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15.12.2017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13480-8:2017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Conducte industriale metalice. Partea 8: Cerinţe suplimentare pentru conductele de aluminiu şi aliaje de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13480-8:2017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Metallic industrial piping - Part 8: Additional requirements for aluminium and aluminium alloy piping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13480-8:2012</w:t>
            </w:r>
          </w:p>
          <w:p w:rsidR="00037120" w:rsidRPr="0018421C" w:rsidRDefault="00037120" w:rsidP="00037120">
            <w:pPr>
              <w:spacing w:after="0"/>
              <w:rPr>
                <w:rFonts w:ascii="Times New Roman" w:hAnsi="Times New Roman" w:cs="Times New Roman"/>
                <w:b/>
              </w:rPr>
            </w:pPr>
            <w:r w:rsidRPr="00E51C4D">
              <w:rPr>
                <w:rFonts w:ascii="Times New Roman" w:hAnsi="Times New Roman" w:cs="Times New Roman"/>
              </w:rPr>
              <w:t>SM EN 13480-8:2013</w:t>
            </w:r>
            <w:r w:rsidRPr="00E51C4D">
              <w:rPr>
                <w:rFonts w:ascii="Times New Roman" w:hAnsi="Times New Roman" w:cs="Times New Roman"/>
              </w:rPr>
              <w:br/>
            </w:r>
            <w:r w:rsidRPr="00284135">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15.12.2017</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13547:2015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de aliaj de cupru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13547:2013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Industrial valves - Copper alloy ball </w:t>
            </w:r>
            <w:r w:rsidRPr="00E51C4D">
              <w:rPr>
                <w:rFonts w:ascii="Times New Roman" w:eastAsia="Times New Roman" w:hAnsi="Times New Roman" w:cs="Times New Roman"/>
                <w:color w:val="000000"/>
              </w:rPr>
              <w:lastRenderedPageBreak/>
              <w:t>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173.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13585:2014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Lipire tare. Calificarea operatorilor pentru lipire tare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13585:2012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Brazing - Qualification test of brazers and brazing operators (ISO 13585:2012)</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13648-1:2011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Dispozitive de protecţie împotriva suprapresiunii. Partea 1: Supape de siguranţă pentru uz criogenic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13648-1:2008</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Safety devices for protection against excessive pressure - Part 1: Safety valves for cryogenic service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13648-2:2011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Dispozitive de protecţie împotriva suprapresiunii. Partea 2: Dispozitive cu discuri de rupere pentru uz criogenic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13648-2:2002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Safety devices for protection against excessive pressure - Part 2: Bursting disc safety devices for cryogenic service</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13709:2011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de închidere şi reţinere cu ventil de oţel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13709:2010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Steel globe and globe stop and check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13789:2011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ventil de fontă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13789:2010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Cast iron globe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13831:2011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Vase de expansiune închise cu membrană încorporată pentru instalare cu sisteme de apă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13831:2007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Closed expansion vessels with built in diaphragm for installation in water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179.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13835:2013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Turnătorie. Fontă austenitică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13835:2012</w:t>
            </w:r>
          </w:p>
          <w:p w:rsidR="00037120"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Founding - Austenitic cast irons</w:t>
            </w:r>
          </w:p>
          <w:p w:rsidR="00037120" w:rsidRDefault="00037120" w:rsidP="00037120">
            <w:pPr>
              <w:spacing w:after="0" w:line="240" w:lineRule="auto"/>
              <w:jc w:val="both"/>
              <w:rPr>
                <w:rFonts w:ascii="Times New Roman" w:eastAsia="Times New Roman" w:hAnsi="Times New Roman" w:cs="Times New Roman"/>
                <w:color w:val="000000"/>
              </w:rPr>
            </w:pPr>
          </w:p>
          <w:p w:rsidR="00037120" w:rsidRPr="00E51C4D" w:rsidRDefault="00037120" w:rsidP="00037120">
            <w:pPr>
              <w:spacing w:after="0" w:line="240" w:lineRule="auto"/>
              <w:jc w:val="both"/>
              <w:rPr>
                <w:rFonts w:ascii="Times New Roman" w:eastAsia="Times New Roman" w:hAnsi="Times New Roman" w:cs="Times New Roman"/>
                <w:color w:val="000000"/>
              </w:rPr>
            </w:pP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13923:2011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de PAS sub presiune, cu înfăşurarefilamentară. Materiale, proiectare, fabricaţie şi încercare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13923:2005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Filament-wound FRP pressure vessels - Materials, design, manufacturing and testing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14129:2015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şi accesorii pentru GPL. Supape de siguranţă pentru recipiente GPL sub presiune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14129:2014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LPG Equipment and accessories - Pressure relief valves for LPG pressure vessels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14197-1:2011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neizolate sub vid. Partea 1: Condiţii de bază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14197-1:2003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Cryogenic vessels - Static non-vacuum insulated vessels - Part </w:t>
            </w:r>
            <w:r w:rsidRPr="00E51C4D">
              <w:rPr>
                <w:rFonts w:ascii="Times New Roman" w:eastAsia="Times New Roman" w:hAnsi="Times New Roman" w:cs="Times New Roman"/>
                <w:color w:val="000000"/>
              </w:rPr>
              <w:lastRenderedPageBreak/>
              <w:t>1: Fundamental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183.</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14197-2:2011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neizolate sub vid. Partea 2: Proiectare, execuţie, inspecţie şi încercare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14197-2:2003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Static non-vacuum insulated vessels - Part 2: Design, fabrication, inspection and testing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184.</w:t>
            </w:r>
          </w:p>
        </w:tc>
        <w:tc>
          <w:tcPr>
            <w:tcW w:w="2499"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14197-2:2011/A1:2011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neizolate sub vid. Partea 2: Proiectare, execuţie, inspecţie şi încercare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14197-2:2003/A1:2006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185.</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14197-2:2011/AC:2011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neizolate sub vid. Partea 2: Proiectare, execuţie, inspecţie şi încercare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14197-2:2003/AC:2006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186.</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14197-3:2011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neizolate sub vid. Partea 3: Condiţii de funcţionare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14197-3:2004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Static non-vacuum insulated vessels - Part 3: Operational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187.</w:t>
            </w:r>
          </w:p>
        </w:tc>
        <w:tc>
          <w:tcPr>
            <w:tcW w:w="2499" w:type="dxa"/>
            <w:tcBorders>
              <w:top w:val="single" w:sz="4" w:space="0" w:color="auto"/>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14197-3:2011/A1:2011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neizolate sub vid. Partea 3: Condiţii de funcţionare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14197-3:2004/A1:2005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188.</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14197-3:2011/AC:2011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neizolate sub vid. Partea 3: Condiţii de funcţionare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14197-3:2004/AC:2004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189.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14222:2011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cu ţevi de fum din oţel inoxidabil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14222:2003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Stainless steel shell boilers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14276-1+A1:2013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sub presiune pentru sisteme frigorifice şi pompe de căldură. Partea 1: Recipiente. Cerinţe generale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14276-1:2006+A1:2011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Pressure equipment for refrigerating systems and heat pumps - Part 1: Vessels - General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14276-2+A1:2013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sub presiune pentru sisteme frigorifice şi pompe de căldură. Partea 2: Conducte. Cerinţe generale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14276-2:2007+A1:2011</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Pressure equipment for refrigerating systems and heat pumps - Part 2: Piping - General </w:t>
            </w:r>
            <w:r w:rsidRPr="00E51C4D">
              <w:rPr>
                <w:rFonts w:ascii="Times New Roman" w:eastAsia="Times New Roman" w:hAnsi="Times New Roman" w:cs="Times New Roman"/>
                <w:color w:val="000000"/>
              </w:rPr>
              <w:lastRenderedPageBreak/>
              <w:t>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192.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14359+A1:2013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Acumulatoare hidropneumatice pentru transmisii hidraulice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14359:2006+A1:2010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Gas-loaded accumulators for fluid power applications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193.</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14382+A1:2011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Dispozitive de siguranţă pentru staţiile şi instalaţiile de reglare a presiunii gazelor. Dispozitive de blocare pentru presiuni de intrare pînă la 100 bar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14382:2005+A1:2009</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Safety devices for gas pressure regulating stations and installations - Gas safety shut-off devices for inlet pressures up to 100 bar</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194.</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14382+A1:2011/AC:2011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Dispozitive de siguranţă pentru staţiile şi instalaţiile de reglare a presiunii gazelor. Dispozitive de blocare pentru presiuni de intrare pînă la 100 bar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14382:2005+A1:2009/AC:2009</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14394+A1:2012</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Cazane de încălzire. Cazane echipate cu arzătoare cu tiraj forţat. Putere utilă mai mică sau egală cu 10 MW şi temperatură maximă de funcţionare de 110 °C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4394:2005+A1:2008</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Heating boilers - Heating boilers with forced draught burners - Nominal heat output not exceeding 10 MW and maximum operating temperature of 110 °C</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14570:2015</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Echipamente şi accesorii pentru GPL. Echipament pentru recipiente de GPL sub presiune supraterane şi subterane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14570:2014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LPG equipment and accessories - Equipping of overground and underground LPG vessels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14585-1:2011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Furtunuri metalice flexibile ondulate utilizate sub presiune. Partea 1: Prescripţii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14585-1:2006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Corrugated metal hose assemblies for pressure applications - Part 1: Requirements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14917+A1:2013</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Compensatoare de dilatare cu burduf metalic pentru aplicaţii sub presiune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4917:2009+A1:2012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Metal bellows expansion joints for pressure applications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199.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15001-1:2011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Sisteme de alimentare cu gaze. Conducte de gaz cu o presiune de lucru mai mare de 0,5 bar pentru instalaţii industriale şi mai mare de 5 bar pentru </w:t>
            </w:r>
            <w:r w:rsidRPr="00697622">
              <w:rPr>
                <w:rFonts w:ascii="Times New Roman" w:hAnsi="Times New Roman" w:cs="Times New Roman"/>
              </w:rPr>
              <w:lastRenderedPageBreak/>
              <w:t>instalaţii industriale şi neindustriale. Partea 1: Cerinţe funcţionale detaliate pentru proiectare, materiale, construcţie, inspecţie şi încercări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15001-1:2009</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Gas Infrastructure - Gas installation pipework with an operating pressure greater than 0,5 bar for </w:t>
            </w:r>
            <w:r w:rsidRPr="00E51C4D">
              <w:rPr>
                <w:rFonts w:ascii="Times New Roman" w:eastAsia="Times New Roman" w:hAnsi="Times New Roman" w:cs="Times New Roman"/>
                <w:color w:val="000000"/>
              </w:rPr>
              <w:lastRenderedPageBreak/>
              <w:t>industrial installations and greater than 5 bar for industrial and non-industrial installations - Part 1: Detailed functional requirements for design, materials, construction, inspection and testing</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200.</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15493:2011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Sisteme de canalizare de materiale plastice pentru aplicaţii industriale. Acrilonitril-butadien-stiren (ABS), policlorură de vinil neplastifiată (PVC-U) şi policlorură de vinil clorurată (PVC-C). Specificaţii pentru componente şi sistem. Serie metrică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15493:2003</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Plastics piping systems for industrial applications - Acrylonitrile-butadiene-styrene (ABS), unplasticized poly(vinyl chloride) (PVC-U) and chlorinated poly(vinyl chloride) (PVC-C) - Specifications for components and the system - Metric series (ISO 15493:2003)</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201.</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15493:2003/A1:2017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Default="00037120" w:rsidP="00037120">
            <w:pPr>
              <w:spacing w:after="0"/>
              <w:jc w:val="both"/>
              <w:rPr>
                <w:rFonts w:ascii="Times New Roman" w:hAnsi="Times New Roman" w:cs="Times New Roman"/>
              </w:rPr>
            </w:pPr>
            <w:r w:rsidRPr="00697622">
              <w:rPr>
                <w:rFonts w:ascii="Times New Roman" w:hAnsi="Times New Roman" w:cs="Times New Roman"/>
              </w:rPr>
              <w:t>Sisteme de canalizare de materiale plastice pentru aplicaţii industriale. Acrilonitril-butadien-stiren (ABS), policlorură de vinil neplastifiată (PVC-U) şi policlorură de vinil clorurată (PVC-C). Specificaţii pentru componente şi sistem. Serie metrică</w:t>
            </w:r>
          </w:p>
          <w:p w:rsidR="00037120" w:rsidRPr="00E51C4D" w:rsidRDefault="00037120" w:rsidP="00037120">
            <w:pPr>
              <w:spacing w:after="0" w:line="240" w:lineRule="auto"/>
              <w:jc w:val="both"/>
              <w:rPr>
                <w:rFonts w:ascii="Times New Roman" w:eastAsia="Times New Roman" w:hAnsi="Times New Roman" w:cs="Times New Roman"/>
                <w:color w:val="000000"/>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15493:2003/A1:2017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18421C" w:rsidRDefault="00037120" w:rsidP="00037120">
            <w:pPr>
              <w:spacing w:after="0"/>
              <w:jc w:val="center"/>
              <w:rPr>
                <w:rFonts w:ascii="Times New Roman" w:hAnsi="Times New Roman" w:cs="Times New Roman"/>
                <w:b/>
              </w:rPr>
            </w:pPr>
            <w:r>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15613:2011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jc w:val="both"/>
              <w:rPr>
                <w:rFonts w:ascii="Times New Roman" w:hAnsi="Times New Roman" w:cs="Times New Roman"/>
              </w:rPr>
            </w:pPr>
            <w:r w:rsidRPr="00697622">
              <w:rPr>
                <w:rFonts w:ascii="Times New Roman" w:hAnsi="Times New Roman" w:cs="Times New Roman"/>
              </w:rPr>
              <w:t>Specificaţia şi calificarea procedurilor de sudare pentru materiale metalice. Calificarea bazată pe o încercare de sudare înainte de fabricaţie</w:t>
            </w:r>
          </w:p>
          <w:p w:rsidR="00037120" w:rsidRPr="00E51C4D" w:rsidRDefault="00037120" w:rsidP="00037120">
            <w:pPr>
              <w:spacing w:after="0" w:line="240" w:lineRule="auto"/>
              <w:jc w:val="both"/>
              <w:rPr>
                <w:rFonts w:ascii="Times New Roman" w:eastAsia="Times New Roman" w:hAnsi="Times New Roman" w:cs="Times New Roman"/>
                <w:color w:val="000000"/>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15613:2004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Qualification based on pre-production welding test (ISO 15613:2004)</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rPr>
          <w:trHeight w:val="870"/>
        </w:trPr>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203.</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Specificaţia şi calificarea procedurilor de sudare pentru materiale metalice. Verificarea procedurii de sudare. Partea 1: Sudarea cu arc electric şi cu gaze a oţelurilor şi sudarea cu </w:t>
            </w:r>
            <w:r w:rsidRPr="00697622">
              <w:rPr>
                <w:rFonts w:ascii="Times New Roman" w:hAnsi="Times New Roman" w:cs="Times New Roman"/>
              </w:rPr>
              <w:lastRenderedPageBreak/>
              <w:t>arc electric a nichelului şi aliajelor de nichel</w:t>
            </w:r>
          </w:p>
        </w:tc>
        <w:tc>
          <w:tcPr>
            <w:tcW w:w="2268"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ISO 15614-1:2004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Specification and qualification of welding procedures for metallic materials - Welding procedure test - Part 1: Arc and gas welding of </w:t>
            </w:r>
            <w:r w:rsidRPr="00E51C4D">
              <w:rPr>
                <w:rFonts w:ascii="Times New Roman" w:eastAsia="Times New Roman" w:hAnsi="Times New Roman" w:cs="Times New Roman"/>
                <w:color w:val="000000"/>
              </w:rPr>
              <w:lastRenderedPageBreak/>
              <w:t>steels and arc welding of nickel and nickel alloys (ISO 15614-1:2004)</w:t>
            </w:r>
          </w:p>
        </w:tc>
        <w:tc>
          <w:tcPr>
            <w:tcW w:w="1843"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rPr>
          <w:trHeight w:val="274"/>
        </w:trPr>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204.</w:t>
            </w:r>
          </w:p>
        </w:tc>
        <w:tc>
          <w:tcPr>
            <w:tcW w:w="2499" w:type="dxa"/>
            <w:tcBorders>
              <w:top w:val="single" w:sz="4" w:space="0" w:color="auto"/>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15614-1:2011/A1:2011</w:t>
            </w:r>
          </w:p>
          <w:p w:rsidR="00037120" w:rsidRPr="00697622" w:rsidRDefault="00037120" w:rsidP="00037120">
            <w:pPr>
              <w:spacing w:after="0"/>
              <w:rPr>
                <w:rFonts w:ascii="Times New Roman" w:hAnsi="Times New Roman" w:cs="Times New Roman"/>
              </w:rPr>
            </w:pPr>
          </w:p>
        </w:tc>
        <w:tc>
          <w:tcPr>
            <w:tcW w:w="2462" w:type="dxa"/>
            <w:tcBorders>
              <w:top w:val="single" w:sz="4" w:space="0" w:color="auto"/>
              <w:left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1: Sudarea cu arc electric şi cu gaze a oţelurilor şi sudarea cu arc electric a nichelului şi aliajelor de nichel</w:t>
            </w:r>
          </w:p>
        </w:tc>
        <w:tc>
          <w:tcPr>
            <w:tcW w:w="2268" w:type="dxa"/>
            <w:tcBorders>
              <w:top w:val="single" w:sz="4" w:space="0" w:color="auto"/>
              <w:left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15614-1:2004/A1:2008</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4" w:space="0" w:color="auto"/>
              <w:left w:val="single" w:sz="6" w:space="0" w:color="666666"/>
              <w:right w:val="single" w:sz="6" w:space="0" w:color="666666"/>
            </w:tcBorders>
            <w:shd w:val="clear" w:color="auto" w:fill="FFFFFF"/>
            <w:tcMar>
              <w:top w:w="0" w:type="dxa"/>
              <w:left w:w="75" w:type="dxa"/>
              <w:bottom w:w="0" w:type="dxa"/>
              <w:right w:w="75" w:type="dxa"/>
            </w:tcMar>
          </w:tcPr>
          <w:p w:rsidR="00037120" w:rsidRDefault="00037120" w:rsidP="00037120">
            <w:pPr>
              <w:jc w:val="center"/>
            </w:pPr>
            <w:r w:rsidRPr="005D2301">
              <w:rPr>
                <w:rFonts w:ascii="Times New Roman" w:hAnsi="Times New Roman" w:cs="Times New Roman"/>
              </w:rPr>
              <w:t>Nota 3</w:t>
            </w:r>
          </w:p>
        </w:tc>
        <w:tc>
          <w:tcPr>
            <w:tcW w:w="1275" w:type="dxa"/>
            <w:tcBorders>
              <w:top w:val="single" w:sz="4" w:space="0" w:color="auto"/>
              <w:left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205.</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15614-1:2011/A2:2014</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1: Sudarea cu arc electric şi cu gaze a oţelurilor şi sudarea cu arc electric a nichelului şi aliajelor de nichel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15614-1:2004/A2:2012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Default="00037120" w:rsidP="00037120">
            <w:pPr>
              <w:jc w:val="center"/>
            </w:pPr>
            <w:r w:rsidRPr="005D2301">
              <w:rPr>
                <w:rFonts w:ascii="Times New Roman" w:hAnsi="Times New Roman" w:cs="Times New Roman"/>
              </w:rPr>
              <w:t>Nota 3</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206.</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15614-2:2011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2: Sudarea cu arc electric a aluminiului şi a aliajelor sale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15614-2:2005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Welding procedure test - Part 2: Arc welding of aluminium and its alloys (ISO 15614-2:2005)</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207.</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15614-2:2011/AC:2011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2: Sudarea cu arc electric a aluminiului şi a aliajelor sale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15614-2:2005/AC:2009</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208.</w:t>
            </w:r>
          </w:p>
        </w:tc>
        <w:tc>
          <w:tcPr>
            <w:tcW w:w="2499"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15614-4:2011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4: Sudarea în scopul finisării a pieselor turnate din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15614-4:2005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Welding procedure test - Part 4: Finishing welding of aluminium castings (ISO 15614-4:2005)</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209.</w:t>
            </w:r>
          </w:p>
        </w:tc>
        <w:tc>
          <w:tcPr>
            <w:tcW w:w="2499" w:type="dxa"/>
            <w:tcBorders>
              <w:top w:val="single" w:sz="4" w:space="0" w:color="auto"/>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15614-4:2011/AC:2011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 xml:space="preserve">Specificaţia şi calificarea procedurilor de sudare pentru materiale metalice. Verificarea procedurii de sudare. Partea 4: Sudarea în scopul finisării a </w:t>
            </w:r>
            <w:r w:rsidRPr="00697622">
              <w:rPr>
                <w:rFonts w:ascii="Times New Roman" w:hAnsi="Times New Roman" w:cs="Times New Roman"/>
              </w:rPr>
              <w:lastRenderedPageBreak/>
              <w:t>pieselor turnate din aluminiu</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rPr>
                <w:rFonts w:ascii="Times New Roman" w:eastAsia="Times New Roman" w:hAnsi="Times New Roman" w:cs="Times New Roman"/>
                <w:color w:val="000000"/>
              </w:rPr>
            </w:pPr>
            <w:r w:rsidRPr="00E51C4D">
              <w:rPr>
                <w:rFonts w:ascii="Times New Roman" w:eastAsia="Times New Roman" w:hAnsi="Times New Roman" w:cs="Times New Roman"/>
                <w:color w:val="000000"/>
              </w:rPr>
              <w:lastRenderedPageBreak/>
              <w:t>EN ISO 15614-4:2005/AC:2007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210.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15614-5:2011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5: Sudarea cu arc electric a titanului, zirconiului şi a aliajelor acestora</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15614-5:2004</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Welding procedure test - Part 5: Arc welding of titanium, zirconium and their alloys (ISO 15614-5:2004)</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15614-6:2011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6: Sudarea cu arc electric şi cu gaze a cuprului şi aliajelor sale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15614-6:2006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Welding procedure test - Part 6: Arc and gas welding of copper and its alloys (ISO 15614-6:2006)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15614-7:2011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7: Încărcare prin sudare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15614-7:2007</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Welding procedure test - Part 7: Overlay welding (ISO 15614-7:2007)</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15614-8:2016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8: Sudarea îmbinărilor ţeavă-placă tubulară</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15614-8:2016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Welding procedure test - Part 8: Welding of tubes to tube-plate joints (ISO 15614-8:2016)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15614-11:2011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Specificaţia şi calificarea procedurilor de sudare pentru materiale metalice. Verificarea procedurii de sudare. Partea 11: Sudarea cu fascicul de electroni şi cu laser</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15614-11:2002</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Specification and qualification of welding procedures for metallic materials - Welding procedure test - Part 11: Electron and laser beam welding (ISO 15614-11:2002)</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15620:2011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Sudare. Sudarea prin frecare a materialelor metalice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15620:2000</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Welding - Friction welding of metallic </w:t>
            </w:r>
            <w:r w:rsidRPr="00E51C4D">
              <w:rPr>
                <w:rFonts w:ascii="Times New Roman" w:eastAsia="Times New Roman" w:hAnsi="Times New Roman" w:cs="Times New Roman"/>
                <w:color w:val="000000"/>
              </w:rPr>
              <w:lastRenderedPageBreak/>
              <w:t>materials (ISO 15620:2000)</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216.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15776+A1:2016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sub presiune nesupuse la flacără. Cerinţe de proiectare şi execuţie pentru recipiente sub presiune şi părţi sub presiune turnate din fontă cu o alungire la rupere mai mică sau egală cu 15 %</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15776:2011+A1:2015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Unfired pressure vessels - Requirements for the design and fabrication of pressure vessels and pressure parts constructed from cast iron with an elongation after fracture equal or less than 15 %</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217.</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16135:2011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sferă de materiale termoplastice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16135:2006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Ball valves of thermoplastics materials (ISO 16135:2006)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218.</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16136:2011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fluture de materiale termoplastice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16136:2006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Butterfly valves of thermoplastics materials (ISO 16136:2006)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219.</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16137:2011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de reţinere de materiale termoplastice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16137:2006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Check valves of thermoplastics materials (ISO 16137:2006)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220.</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16138:2011</w:t>
            </w:r>
          </w:p>
          <w:p w:rsidR="00037120" w:rsidRDefault="00037120" w:rsidP="00037120">
            <w:pPr>
              <w:spacing w:after="0"/>
              <w:rPr>
                <w:rFonts w:ascii="Times New Roman" w:hAnsi="Times New Roman" w:cs="Times New Roman"/>
              </w:rPr>
            </w:pPr>
          </w:p>
          <w:p w:rsidR="00037120" w:rsidRDefault="00037120" w:rsidP="00037120">
            <w:pPr>
              <w:spacing w:after="0"/>
              <w:rPr>
                <w:rFonts w:ascii="Times New Roman" w:hAnsi="Times New Roman" w:cs="Times New Roman"/>
              </w:rPr>
            </w:pP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diafragmă de materiale termoplastice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16138:2006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Diaphragm valves of thermoplastics materials (ISO 16138:2006)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221.</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16139:2011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sertar de materiale termoplastice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16139:2006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Gate valves of thermoplastics materials (ISO 16139:2006)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222.</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16767:2016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de reţinere de fontă şi oţel</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16767:2016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Steel and cast iron check valves</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223.</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21009-2:2016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Recipiente fixe izolate sub vid. Partea 2: Condiţii de exploatare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21009-2:2015</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 xml:space="preserve">Cryogenic vessels - Static vacuum insulated vessels - Part 2: Operational requirements (ISO </w:t>
            </w:r>
            <w:r w:rsidRPr="00E51C4D">
              <w:rPr>
                <w:rFonts w:ascii="Times New Roman" w:eastAsia="Times New Roman" w:hAnsi="Times New Roman" w:cs="Times New Roman"/>
                <w:color w:val="000000"/>
              </w:rPr>
              <w:lastRenderedPageBreak/>
              <w:t>21009-2:2015)</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lastRenderedPageBreak/>
              <w:t>224.</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21013-3:2016</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Dispozitive de siguranţă pentru uz criogenic. Partea 3: Determinarea dimensiunilor şi capacităţii</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21013-3:2016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Pressure-relief accessories for cryogenic service - Part 3: Sizing and capacity determination (ISO 21013-3:2016)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225.</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EN ISO 21028-1:2017</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Recipiente criogenice. Cerinţe de rezistenţă pentru materiale la temperaturi criogenice. Partea 1: Temperaturi mai mici de minus 80 °C</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21028-1:2016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Cryogenic vessels - Toughness requirements for materials at cryogenic temperature - Part 1: Temperatures below -80 °C (ISO 21028-1:2016)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EN 1252-1:1998</w:t>
            </w:r>
          </w:p>
          <w:p w:rsidR="00037120" w:rsidRPr="00E51C4D" w:rsidRDefault="00037120" w:rsidP="00037120">
            <w:pPr>
              <w:spacing w:after="0"/>
              <w:rPr>
                <w:rFonts w:ascii="Times New Roman" w:hAnsi="Times New Roman" w:cs="Times New Roman"/>
              </w:rPr>
            </w:pPr>
            <w:r w:rsidRPr="00E51C4D">
              <w:rPr>
                <w:rFonts w:ascii="Times New Roman" w:hAnsi="Times New Roman" w:cs="Times New Roman"/>
              </w:rPr>
              <w:t>SM STB EN 1252-1:2009</w:t>
            </w:r>
          </w:p>
          <w:p w:rsidR="00037120" w:rsidRPr="00284135" w:rsidRDefault="00037120" w:rsidP="00037120">
            <w:pPr>
              <w:spacing w:after="0"/>
              <w:jc w:val="center"/>
              <w:rPr>
                <w:rFonts w:ascii="Times New Roman" w:hAnsi="Times New Roman" w:cs="Times New Roman"/>
              </w:rPr>
            </w:pPr>
            <w:r w:rsidRPr="00284135">
              <w:rPr>
                <w:rFonts w:ascii="Times New Roman" w:hAnsi="Times New Roman" w:cs="Times New Roman"/>
              </w:rPr>
              <w:t xml:space="preserve">Nota </w:t>
            </w:r>
            <w:r>
              <w:rPr>
                <w:rFonts w:ascii="Times New Roman" w:hAnsi="Times New Roman" w:cs="Times New Roman"/>
              </w:rPr>
              <w:t>2</w:t>
            </w: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r w:rsidRPr="00E51C4D">
              <w:rPr>
                <w:rFonts w:ascii="Times New Roman" w:eastAsia="Times New Roman" w:hAnsi="Times New Roman" w:cs="Times New Roman"/>
                <w:color w:val="000000"/>
              </w:rPr>
              <w:t>09.02.2018</w:t>
            </w:r>
          </w:p>
        </w:tc>
      </w:tr>
      <w:tr w:rsidR="00037120" w:rsidRPr="00505F13" w:rsidTr="00667BC9">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037120" w:rsidRPr="00697622" w:rsidRDefault="00037120" w:rsidP="00037120">
            <w:pPr>
              <w:spacing w:after="0"/>
              <w:jc w:val="both"/>
              <w:rPr>
                <w:rFonts w:ascii="Times New Roman" w:hAnsi="Times New Roman" w:cs="Times New Roman"/>
              </w:rPr>
            </w:pPr>
            <w:r>
              <w:rPr>
                <w:rFonts w:ascii="Times New Roman" w:hAnsi="Times New Roman" w:cs="Times New Roman"/>
              </w:rPr>
              <w:t>226.</w:t>
            </w:r>
          </w:p>
        </w:tc>
        <w:tc>
          <w:tcPr>
            <w:tcW w:w="249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697622" w:rsidRDefault="00037120" w:rsidP="00037120">
            <w:pPr>
              <w:spacing w:after="0"/>
              <w:rPr>
                <w:rFonts w:ascii="Times New Roman" w:hAnsi="Times New Roman" w:cs="Times New Roman"/>
              </w:rPr>
            </w:pPr>
            <w:r w:rsidRPr="00697622">
              <w:rPr>
                <w:rFonts w:ascii="Times New Roman" w:hAnsi="Times New Roman" w:cs="Times New Roman"/>
              </w:rPr>
              <w:t>SM SR EN ISO 21787:2011</w:t>
            </w:r>
          </w:p>
          <w:p w:rsidR="00037120" w:rsidRPr="00697622" w:rsidRDefault="00037120" w:rsidP="00037120">
            <w:pPr>
              <w:spacing w:after="0"/>
              <w:rPr>
                <w:rFonts w:ascii="Times New Roman" w:hAnsi="Times New Roman" w:cs="Times New Roman"/>
              </w:rPr>
            </w:pPr>
          </w:p>
        </w:tc>
        <w:tc>
          <w:tcPr>
            <w:tcW w:w="246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037120" w:rsidRPr="00E51C4D" w:rsidRDefault="00037120" w:rsidP="00037120">
            <w:pPr>
              <w:spacing w:after="0" w:line="240" w:lineRule="auto"/>
              <w:jc w:val="both"/>
              <w:rPr>
                <w:rFonts w:ascii="Times New Roman" w:eastAsia="Times New Roman" w:hAnsi="Times New Roman" w:cs="Times New Roman"/>
                <w:color w:val="000000"/>
              </w:rPr>
            </w:pPr>
            <w:r w:rsidRPr="00697622">
              <w:rPr>
                <w:rFonts w:ascii="Times New Roman" w:hAnsi="Times New Roman" w:cs="Times New Roman"/>
              </w:rPr>
              <w:t>Robinetărie industrială. Robinete cu ventil de materiale termoplastice</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EN ISO 21787:2006</w:t>
            </w:r>
          </w:p>
          <w:p w:rsidR="00037120" w:rsidRPr="00E51C4D" w:rsidRDefault="00037120" w:rsidP="00037120">
            <w:pPr>
              <w:spacing w:after="0" w:line="240" w:lineRule="auto"/>
              <w:jc w:val="both"/>
              <w:rPr>
                <w:rFonts w:ascii="Times New Roman" w:eastAsia="Times New Roman" w:hAnsi="Times New Roman" w:cs="Times New Roman"/>
                <w:color w:val="000000"/>
              </w:rPr>
            </w:pPr>
            <w:r w:rsidRPr="00E51C4D">
              <w:rPr>
                <w:rFonts w:ascii="Times New Roman" w:eastAsia="Times New Roman" w:hAnsi="Times New Roman" w:cs="Times New Roman"/>
                <w:color w:val="000000"/>
              </w:rPr>
              <w:t>Industrial valves - Globe valves of thermoplastics materials (ISO 21787:2006)</w:t>
            </w:r>
          </w:p>
        </w:tc>
        <w:tc>
          <w:tcPr>
            <w:tcW w:w="184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after="0"/>
              <w:jc w:val="center"/>
              <w:rPr>
                <w:rFonts w:ascii="Times New Roman" w:hAnsi="Times New Roman" w:cs="Times New Roman"/>
              </w:rPr>
            </w:pPr>
          </w:p>
        </w:tc>
        <w:tc>
          <w:tcPr>
            <w:tcW w:w="127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037120" w:rsidRPr="00E51C4D" w:rsidRDefault="00037120" w:rsidP="00037120">
            <w:pPr>
              <w:spacing w:before="75" w:after="75" w:line="240" w:lineRule="auto"/>
              <w:jc w:val="center"/>
              <w:rPr>
                <w:rFonts w:ascii="Times New Roman" w:eastAsia="Times New Roman" w:hAnsi="Times New Roman" w:cs="Times New Roman"/>
                <w:color w:val="000000"/>
              </w:rPr>
            </w:pPr>
          </w:p>
        </w:tc>
      </w:tr>
    </w:tbl>
    <w:p w:rsidR="007B00C2" w:rsidRDefault="007B00C2" w:rsidP="007B00C2">
      <w:pPr>
        <w:pStyle w:val="Default"/>
      </w:pPr>
    </w:p>
    <w:p w:rsidR="001A35AB" w:rsidRPr="00154775" w:rsidRDefault="001A35AB" w:rsidP="00284135">
      <w:pPr>
        <w:autoSpaceDE w:val="0"/>
        <w:autoSpaceDN w:val="0"/>
        <w:adjustRightInd w:val="0"/>
        <w:spacing w:after="0" w:line="240" w:lineRule="auto"/>
        <w:ind w:right="427"/>
        <w:jc w:val="both"/>
        <w:rPr>
          <w:rFonts w:ascii="Times New Roman" w:hAnsi="Times New Roman" w:cs="Times New Roman"/>
          <w:color w:val="000000"/>
          <w:lang w:val="ro-RO"/>
        </w:rPr>
      </w:pPr>
      <w:r w:rsidRPr="00817B1C">
        <w:rPr>
          <w:rFonts w:ascii="Times New Roman" w:hAnsi="Times New Roman" w:cs="Times New Roman"/>
          <w:color w:val="000000"/>
          <w:lang w:val="ro-RO"/>
        </w:rPr>
        <w:t xml:space="preserve">Nota 1: </w:t>
      </w:r>
      <w:r w:rsidRPr="00154775">
        <w:rPr>
          <w:rFonts w:ascii="Times New Roman" w:hAnsi="Times New Roman" w:cs="Times New Roman"/>
          <w:color w:val="000000"/>
          <w:lang w:val="ro-RO"/>
        </w:rPr>
        <w:t xml:space="preserve">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1A35AB" w:rsidRPr="00154775" w:rsidRDefault="001A35AB" w:rsidP="00284135">
      <w:pPr>
        <w:numPr>
          <w:ilvl w:val="0"/>
          <w:numId w:val="13"/>
        </w:numPr>
        <w:autoSpaceDE w:val="0"/>
        <w:autoSpaceDN w:val="0"/>
        <w:adjustRightInd w:val="0"/>
        <w:spacing w:after="0" w:line="240" w:lineRule="auto"/>
        <w:ind w:right="427"/>
        <w:jc w:val="both"/>
        <w:rPr>
          <w:rFonts w:ascii="Times New Roman" w:hAnsi="Times New Roman" w:cs="Times New Roman"/>
          <w:color w:val="000000"/>
          <w:lang w:val="ro-RO"/>
        </w:rPr>
      </w:pPr>
    </w:p>
    <w:p w:rsidR="001A35AB" w:rsidRPr="00154775" w:rsidRDefault="00667BC9" w:rsidP="00284135">
      <w:pPr>
        <w:autoSpaceDE w:val="0"/>
        <w:autoSpaceDN w:val="0"/>
        <w:adjustRightInd w:val="0"/>
        <w:spacing w:after="0" w:line="240" w:lineRule="auto"/>
        <w:ind w:right="427"/>
        <w:jc w:val="both"/>
        <w:rPr>
          <w:rFonts w:ascii="Times New Roman" w:hAnsi="Times New Roman" w:cs="Times New Roman"/>
          <w:color w:val="000000"/>
          <w:lang w:val="ro-RO"/>
        </w:rPr>
      </w:pPr>
      <w:r>
        <w:rPr>
          <w:rFonts w:ascii="Times New Roman" w:hAnsi="Times New Roman" w:cs="Times New Roman"/>
          <w:color w:val="000000"/>
          <w:lang w:val="ro-RO"/>
        </w:rPr>
        <w:t>Nota 2</w:t>
      </w:r>
      <w:r w:rsidR="001A35AB" w:rsidRPr="00817B1C">
        <w:rPr>
          <w:rFonts w:ascii="Times New Roman" w:hAnsi="Times New Roman" w:cs="Times New Roman"/>
          <w:color w:val="000000"/>
          <w:lang w:val="ro-RO"/>
        </w:rPr>
        <w:t xml:space="preserve">: </w:t>
      </w:r>
      <w:r w:rsidR="001A35AB" w:rsidRPr="00154775">
        <w:rPr>
          <w:rFonts w:ascii="Times New Roman" w:hAnsi="Times New Roman" w:cs="Times New Roman"/>
          <w:color w:val="000000"/>
          <w:lang w:val="ro-RO"/>
        </w:rPr>
        <w:t xml:space="preserve">Standardul nou (sau amendamentul acestuia) are același domeniu de aplicare ca și standardul înlocuit. La data precizată, standardul înlocuit își încetează prezumția de conformitate cu cerințele esențiale sau cu alte cerințe </w:t>
      </w:r>
      <w:r w:rsidR="001A35AB">
        <w:rPr>
          <w:rFonts w:ascii="Times New Roman" w:hAnsi="Times New Roman" w:cs="Times New Roman"/>
          <w:color w:val="000000"/>
          <w:lang w:val="ro-RO"/>
        </w:rPr>
        <w:t>ale legislației corespunzătoare</w:t>
      </w:r>
      <w:r w:rsidR="001A35AB" w:rsidRPr="00154775">
        <w:rPr>
          <w:rFonts w:ascii="Times New Roman" w:hAnsi="Times New Roman" w:cs="Times New Roman"/>
          <w:color w:val="000000"/>
          <w:lang w:val="ro-RO"/>
        </w:rPr>
        <w:t xml:space="preserve">. </w:t>
      </w:r>
    </w:p>
    <w:p w:rsidR="001A35AB" w:rsidRPr="00817B1C" w:rsidRDefault="001A35AB" w:rsidP="00284135">
      <w:pPr>
        <w:spacing w:after="0"/>
        <w:ind w:right="427"/>
        <w:jc w:val="both"/>
        <w:rPr>
          <w:rFonts w:ascii="Times New Roman" w:hAnsi="Times New Roman" w:cs="Times New Roman"/>
          <w:b/>
          <w:color w:val="FF0000"/>
          <w:lang w:val="ro-RO"/>
        </w:rPr>
      </w:pPr>
    </w:p>
    <w:p w:rsidR="001A35AB" w:rsidRPr="00154775" w:rsidRDefault="001A35AB" w:rsidP="00284135">
      <w:pPr>
        <w:autoSpaceDE w:val="0"/>
        <w:autoSpaceDN w:val="0"/>
        <w:adjustRightInd w:val="0"/>
        <w:spacing w:after="0" w:line="240" w:lineRule="auto"/>
        <w:ind w:right="427"/>
        <w:jc w:val="both"/>
        <w:rPr>
          <w:rFonts w:ascii="Times New Roman" w:hAnsi="Times New Roman" w:cs="Times New Roman"/>
          <w:color w:val="000000"/>
          <w:lang w:val="ro-RO"/>
        </w:rPr>
      </w:pPr>
      <w:r w:rsidRPr="00154775">
        <w:rPr>
          <w:rFonts w:ascii="Times New Roman" w:hAnsi="Times New Roman" w:cs="Times New Roman"/>
          <w:color w:val="000000"/>
          <w:lang w:val="ro-RO"/>
        </w:rPr>
        <w:t xml:space="preserve">Standardul nou are un domeniu de aplicare mai larg decât standardul înlocuit. La data precizată, standardul înlocuit își încetează prezumția de conformitate cu cerințele esențiale sau cu alte cerințe </w:t>
      </w:r>
      <w:r>
        <w:rPr>
          <w:rFonts w:ascii="Times New Roman" w:hAnsi="Times New Roman" w:cs="Times New Roman"/>
          <w:color w:val="000000"/>
          <w:lang w:val="ro-RO"/>
        </w:rPr>
        <w:t>ale legislației corespunzătoare.</w:t>
      </w:r>
    </w:p>
    <w:p w:rsidR="001A35AB" w:rsidRPr="00154775" w:rsidRDefault="001A35AB" w:rsidP="00284135">
      <w:pPr>
        <w:autoSpaceDE w:val="0"/>
        <w:autoSpaceDN w:val="0"/>
        <w:adjustRightInd w:val="0"/>
        <w:spacing w:after="0" w:line="240" w:lineRule="auto"/>
        <w:ind w:right="427"/>
        <w:jc w:val="both"/>
        <w:rPr>
          <w:rFonts w:ascii="Times New Roman" w:hAnsi="Times New Roman" w:cs="Times New Roman"/>
          <w:color w:val="000000"/>
          <w:lang w:val="ro-RO"/>
        </w:rPr>
      </w:pPr>
    </w:p>
    <w:p w:rsidR="001A35AB" w:rsidRPr="00154775" w:rsidRDefault="001A35AB" w:rsidP="00284135">
      <w:pPr>
        <w:autoSpaceDE w:val="0"/>
        <w:autoSpaceDN w:val="0"/>
        <w:adjustRightInd w:val="0"/>
        <w:spacing w:after="0" w:line="240" w:lineRule="auto"/>
        <w:ind w:right="427"/>
        <w:jc w:val="both"/>
        <w:rPr>
          <w:rFonts w:ascii="Times New Roman" w:hAnsi="Times New Roman" w:cs="Times New Roman"/>
          <w:color w:val="000000"/>
          <w:lang w:val="ro-RO"/>
        </w:rPr>
      </w:pPr>
      <w:r w:rsidRPr="00154775">
        <w:rPr>
          <w:rFonts w:ascii="Times New Roman" w:hAnsi="Times New Roman" w:cs="Times New Roman"/>
          <w:color w:val="000000"/>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1A35AB" w:rsidRPr="00154775" w:rsidRDefault="001A35AB" w:rsidP="00284135">
      <w:pPr>
        <w:autoSpaceDE w:val="0"/>
        <w:autoSpaceDN w:val="0"/>
        <w:adjustRightInd w:val="0"/>
        <w:spacing w:after="0" w:line="240" w:lineRule="auto"/>
        <w:ind w:right="427"/>
        <w:jc w:val="both"/>
        <w:rPr>
          <w:rFonts w:ascii="Times New Roman" w:hAnsi="Times New Roman" w:cs="Times New Roman"/>
          <w:color w:val="000000"/>
          <w:lang w:val="ro-RO"/>
        </w:rPr>
      </w:pPr>
    </w:p>
    <w:p w:rsidR="001A35AB" w:rsidRPr="00154775" w:rsidRDefault="001A35AB" w:rsidP="00284135">
      <w:pPr>
        <w:autoSpaceDE w:val="0"/>
        <w:autoSpaceDN w:val="0"/>
        <w:adjustRightInd w:val="0"/>
        <w:spacing w:after="0" w:line="240" w:lineRule="auto"/>
        <w:ind w:right="427"/>
        <w:jc w:val="both"/>
        <w:rPr>
          <w:rFonts w:ascii="Times New Roman" w:hAnsi="Times New Roman" w:cs="Times New Roman"/>
          <w:color w:val="000000"/>
          <w:lang w:val="ro-RO"/>
        </w:rPr>
      </w:pPr>
      <w:r w:rsidRPr="00817B1C">
        <w:rPr>
          <w:rFonts w:ascii="Times New Roman" w:hAnsi="Times New Roman" w:cs="Times New Roman"/>
          <w:color w:val="000000"/>
          <w:lang w:val="ro-RO"/>
        </w:rPr>
        <w:t xml:space="preserve">Nota 3: </w:t>
      </w:r>
      <w:r w:rsidRPr="00154775">
        <w:rPr>
          <w:rFonts w:ascii="Times New Roman" w:hAnsi="Times New Roman" w:cs="Times New Roman"/>
          <w:color w:val="000000"/>
          <w:lang w:val="ro-RO"/>
        </w:rPr>
        <w:t xml:space="preserve">În cazul amendamentelor, standardul de referință este </w:t>
      </w:r>
      <w:r>
        <w:rPr>
          <w:rFonts w:ascii="Times New Roman" w:hAnsi="Times New Roman" w:cs="Times New Roman"/>
          <w:color w:val="000000"/>
          <w:lang w:val="ro-RO"/>
        </w:rPr>
        <w:t xml:space="preserve">SM </w:t>
      </w:r>
      <w:r w:rsidRPr="00154775">
        <w:rPr>
          <w:rFonts w:ascii="Times New Roman" w:hAnsi="Times New Roman" w:cs="Times New Roman"/>
          <w:color w:val="000000"/>
          <w:lang w:val="ro-RO"/>
        </w:rPr>
        <w:t xml:space="preserve"> CCCCC:YYYY, amendamentele sale anterioare, dacă există, și noul amendament citat. Prin urmare, standardul înlocuit se compune din </w:t>
      </w:r>
      <w:r>
        <w:rPr>
          <w:rFonts w:ascii="Times New Roman" w:hAnsi="Times New Roman" w:cs="Times New Roman"/>
          <w:color w:val="000000"/>
          <w:lang w:val="ro-RO"/>
        </w:rPr>
        <w:t>SM</w:t>
      </w:r>
      <w:r w:rsidRPr="00154775">
        <w:rPr>
          <w:rFonts w:ascii="Times New Roman" w:hAnsi="Times New Roman" w:cs="Times New Roman"/>
          <w:color w:val="000000"/>
          <w:lang w:val="ro-RO"/>
        </w:rPr>
        <w:t xml:space="preserve"> CCCCC:YYYY și amendamentele sale anterioare, dacă există, însă fără noul amendament citat. La data precizată, standardul înlocuit își încetează prezumția de conformitate cu cerințele esențiale sau cu alte cerințe ale legislației corespunzătoare .</w:t>
      </w:r>
    </w:p>
    <w:p w:rsidR="001A35AB" w:rsidRDefault="001A35AB" w:rsidP="00284135">
      <w:pPr>
        <w:pStyle w:val="Default"/>
        <w:ind w:right="427"/>
        <w:jc w:val="both"/>
        <w:rPr>
          <w:rFonts w:ascii="Times New Roman" w:hAnsi="Times New Roman" w:cs="Times New Roman"/>
          <w:b/>
          <w:sz w:val="20"/>
          <w:szCs w:val="20"/>
          <w:lang w:val="ro-RO"/>
        </w:rPr>
      </w:pPr>
    </w:p>
    <w:p w:rsidR="001A35AB" w:rsidRPr="002E2D62" w:rsidRDefault="001A35AB" w:rsidP="00284135">
      <w:pPr>
        <w:spacing w:after="0" w:line="240" w:lineRule="auto"/>
        <w:ind w:right="427"/>
        <w:jc w:val="both"/>
        <w:rPr>
          <w:rFonts w:ascii="Times New Roman" w:hAnsi="Times New Roman" w:cs="Times New Roman"/>
          <w:bCs/>
        </w:rPr>
      </w:pPr>
      <w:r w:rsidRPr="002E2D62">
        <w:rPr>
          <w:rFonts w:ascii="Times New Roman" w:hAnsi="Times New Roman" w:cs="Times New Roman"/>
          <w:bCs/>
        </w:rPr>
        <w:t>Notă 4: Standardele europ</w:t>
      </w:r>
      <w:r>
        <w:rPr>
          <w:rFonts w:ascii="Times New Roman" w:hAnsi="Times New Roman" w:cs="Times New Roman"/>
          <w:bCs/>
        </w:rPr>
        <w:t>ene anulate de către Organismul</w:t>
      </w:r>
      <w:r w:rsidRPr="002E2D62">
        <w:rPr>
          <w:rFonts w:ascii="Times New Roman" w:hAnsi="Times New Roman" w:cs="Times New Roman"/>
          <w:bCs/>
        </w:rPr>
        <w:t xml:space="preserve"> europe</w:t>
      </w:r>
      <w:r>
        <w:rPr>
          <w:rFonts w:ascii="Times New Roman" w:hAnsi="Times New Roman" w:cs="Times New Roman"/>
          <w:bCs/>
        </w:rPr>
        <w:t>a</w:t>
      </w:r>
      <w:r w:rsidRPr="002E2D62">
        <w:rPr>
          <w:rFonts w:ascii="Times New Roman" w:hAnsi="Times New Roman" w:cs="Times New Roman"/>
          <w:bCs/>
        </w:rPr>
        <w:t>n de standardizare, pentru care a fost atins termenul la care încetează prezumția conformității și nu au fost adoptate ca standarde moldovenești, nu se adoptă ca standarde moldovenești după acest termen. Aceste standarde europene anulate pot fi utilizate direct, în caz de necesitate.</w:t>
      </w:r>
    </w:p>
    <w:p w:rsidR="007B00C2" w:rsidRPr="007B00C2" w:rsidRDefault="007B00C2" w:rsidP="00284135">
      <w:pPr>
        <w:ind w:right="427"/>
        <w:rPr>
          <w:rFonts w:ascii="Times New Roman" w:hAnsi="Times New Roman" w:cs="Times New Roman"/>
          <w:sz w:val="20"/>
          <w:szCs w:val="20"/>
        </w:rPr>
      </w:pPr>
    </w:p>
    <w:sectPr w:rsidR="007B00C2" w:rsidRPr="007B00C2" w:rsidSect="005D6161">
      <w:headerReference w:type="even" r:id="rId8"/>
      <w:headerReference w:type="default" r:id="rId9"/>
      <w:footerReference w:type="default" r:id="rId10"/>
      <w:headerReference w:type="first" r:id="rId11"/>
      <w:footerReference w:type="first" r:id="rId12"/>
      <w:pgSz w:w="12240" w:h="15840"/>
      <w:pgMar w:top="568" w:right="333" w:bottom="0" w:left="990" w:header="11" w:footer="58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8F" w:rsidRDefault="00805F8F" w:rsidP="003550DA">
      <w:pPr>
        <w:spacing w:after="0" w:line="240" w:lineRule="auto"/>
      </w:pPr>
      <w:r>
        <w:separator/>
      </w:r>
    </w:p>
  </w:endnote>
  <w:endnote w:type="continuationSeparator" w:id="1">
    <w:p w:rsidR="00805F8F" w:rsidRDefault="00805F8F" w:rsidP="0035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EE" w:rsidRPr="00B74F4F" w:rsidRDefault="00AC78EE" w:rsidP="00743041">
    <w:pPr>
      <w:ind w:left="-450"/>
    </w:pPr>
  </w:p>
  <w:p w:rsidR="00AC78EE" w:rsidRDefault="00AC78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EE" w:rsidRPr="00117583" w:rsidRDefault="00AC78EE" w:rsidP="00117583">
    <w:pPr>
      <w:spacing w:after="0" w:line="240" w:lineRule="auto"/>
      <w:ind w:firstLine="1170"/>
      <w:jc w:val="center"/>
      <w:rPr>
        <w:rFonts w:ascii="Calibri Light" w:hAnsi="Calibri Light" w:cs="Calibri Ligh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8F" w:rsidRDefault="00805F8F" w:rsidP="003550DA">
      <w:pPr>
        <w:spacing w:after="0" w:line="240" w:lineRule="auto"/>
      </w:pPr>
      <w:r>
        <w:separator/>
      </w:r>
    </w:p>
  </w:footnote>
  <w:footnote w:type="continuationSeparator" w:id="1">
    <w:p w:rsidR="00805F8F" w:rsidRDefault="00805F8F" w:rsidP="0035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EE" w:rsidRDefault="00AC78EE">
    <w:pPr>
      <w:pStyle w:val="Header"/>
    </w:pPr>
  </w:p>
  <w:p w:rsidR="00AC78EE" w:rsidRDefault="00AC78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EE" w:rsidRDefault="00AC78EE" w:rsidP="005F281E">
    <w:pPr>
      <w:pStyle w:val="Header"/>
      <w:jc w:val="center"/>
    </w:pPr>
  </w:p>
  <w:p w:rsidR="00AC78EE" w:rsidRDefault="00AC78EE" w:rsidP="005F281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EE" w:rsidRDefault="00AC78EE" w:rsidP="00101EB6">
    <w:pPr>
      <w:spacing w:after="0"/>
      <w:ind w:left="-450" w:firstLine="1170"/>
      <w:jc w:val="center"/>
      <w:rPr>
        <w:rFonts w:cs="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A27F5"/>
    <w:multiLevelType w:val="hybridMultilevel"/>
    <w:tmpl w:val="5B145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D36946"/>
    <w:multiLevelType w:val="hybridMultilevel"/>
    <w:tmpl w:val="991AF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3DB63"/>
    <w:multiLevelType w:val="hybridMultilevel"/>
    <w:tmpl w:val="695D1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DA5644"/>
    <w:multiLevelType w:val="hybridMultilevel"/>
    <w:tmpl w:val="446C4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E11C89"/>
    <w:multiLevelType w:val="hybridMultilevel"/>
    <w:tmpl w:val="285C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F85458"/>
    <w:multiLevelType w:val="hybridMultilevel"/>
    <w:tmpl w:val="0596955A"/>
    <w:lvl w:ilvl="0" w:tplc="09F2E3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818F1"/>
    <w:multiLevelType w:val="hybridMultilevel"/>
    <w:tmpl w:val="D136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1B711E"/>
    <w:multiLevelType w:val="multilevel"/>
    <w:tmpl w:val="BFFE0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F2C3A59"/>
    <w:multiLevelType w:val="hybridMultilevel"/>
    <w:tmpl w:val="E26CD32A"/>
    <w:lvl w:ilvl="0" w:tplc="8A82315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3C5491B"/>
    <w:multiLevelType w:val="hybridMultilevel"/>
    <w:tmpl w:val="B4AB1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9"/>
  </w:num>
  <w:num w:numId="4">
    <w:abstractNumId w:val="8"/>
  </w:num>
  <w:num w:numId="5">
    <w:abstractNumId w:val="3"/>
  </w:num>
  <w:num w:numId="6">
    <w:abstractNumId w:val="11"/>
  </w:num>
  <w:num w:numId="7">
    <w:abstractNumId w:val="6"/>
  </w:num>
  <w:num w:numId="8">
    <w:abstractNumId w:val="0"/>
  </w:num>
  <w:num w:numId="9">
    <w:abstractNumId w:val="7"/>
  </w:num>
  <w:num w:numId="10">
    <w:abstractNumId w:val="1"/>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D3501B"/>
    <w:rsid w:val="00003881"/>
    <w:rsid w:val="00005A51"/>
    <w:rsid w:val="00017EA1"/>
    <w:rsid w:val="00030539"/>
    <w:rsid w:val="000362D3"/>
    <w:rsid w:val="00037120"/>
    <w:rsid w:val="0005069F"/>
    <w:rsid w:val="00076473"/>
    <w:rsid w:val="000854E1"/>
    <w:rsid w:val="00092C25"/>
    <w:rsid w:val="000A35D1"/>
    <w:rsid w:val="000B0614"/>
    <w:rsid w:val="000B6B9D"/>
    <w:rsid w:val="000C3B4A"/>
    <w:rsid w:val="000E1673"/>
    <w:rsid w:val="000E46F0"/>
    <w:rsid w:val="00100E3C"/>
    <w:rsid w:val="00101EB6"/>
    <w:rsid w:val="001107E8"/>
    <w:rsid w:val="00117583"/>
    <w:rsid w:val="0013017C"/>
    <w:rsid w:val="00156849"/>
    <w:rsid w:val="00171A55"/>
    <w:rsid w:val="00172A77"/>
    <w:rsid w:val="0017651E"/>
    <w:rsid w:val="00177733"/>
    <w:rsid w:val="001831A2"/>
    <w:rsid w:val="001A35AB"/>
    <w:rsid w:val="001B6199"/>
    <w:rsid w:val="001D4823"/>
    <w:rsid w:val="0023029D"/>
    <w:rsid w:val="00232D87"/>
    <w:rsid w:val="0023396D"/>
    <w:rsid w:val="00245071"/>
    <w:rsid w:val="00250AEB"/>
    <w:rsid w:val="00256D72"/>
    <w:rsid w:val="002641A1"/>
    <w:rsid w:val="00275EBB"/>
    <w:rsid w:val="00284135"/>
    <w:rsid w:val="002C7B7A"/>
    <w:rsid w:val="002F09BE"/>
    <w:rsid w:val="002F1441"/>
    <w:rsid w:val="002F3D62"/>
    <w:rsid w:val="002F670D"/>
    <w:rsid w:val="00307792"/>
    <w:rsid w:val="00314123"/>
    <w:rsid w:val="00322CA1"/>
    <w:rsid w:val="00344910"/>
    <w:rsid w:val="003550DA"/>
    <w:rsid w:val="0036372B"/>
    <w:rsid w:val="0036555A"/>
    <w:rsid w:val="00366998"/>
    <w:rsid w:val="00380319"/>
    <w:rsid w:val="00390976"/>
    <w:rsid w:val="003A0408"/>
    <w:rsid w:val="003A33F0"/>
    <w:rsid w:val="003D6AC9"/>
    <w:rsid w:val="00417F31"/>
    <w:rsid w:val="00426D7F"/>
    <w:rsid w:val="00432344"/>
    <w:rsid w:val="004416A5"/>
    <w:rsid w:val="00481362"/>
    <w:rsid w:val="004A6DC3"/>
    <w:rsid w:val="004A6E8A"/>
    <w:rsid w:val="004B143B"/>
    <w:rsid w:val="004E07C3"/>
    <w:rsid w:val="00502941"/>
    <w:rsid w:val="005047A4"/>
    <w:rsid w:val="00506594"/>
    <w:rsid w:val="00511344"/>
    <w:rsid w:val="00513385"/>
    <w:rsid w:val="005228B7"/>
    <w:rsid w:val="005239F7"/>
    <w:rsid w:val="00537C90"/>
    <w:rsid w:val="00551C70"/>
    <w:rsid w:val="0055418A"/>
    <w:rsid w:val="00554AC0"/>
    <w:rsid w:val="0056046C"/>
    <w:rsid w:val="00570285"/>
    <w:rsid w:val="0057618E"/>
    <w:rsid w:val="00593A75"/>
    <w:rsid w:val="005D2AC0"/>
    <w:rsid w:val="005D6161"/>
    <w:rsid w:val="005F281E"/>
    <w:rsid w:val="00625026"/>
    <w:rsid w:val="006272C1"/>
    <w:rsid w:val="00627F20"/>
    <w:rsid w:val="00637D6B"/>
    <w:rsid w:val="0064055C"/>
    <w:rsid w:val="006449F5"/>
    <w:rsid w:val="0065796D"/>
    <w:rsid w:val="006646D1"/>
    <w:rsid w:val="006677D0"/>
    <w:rsid w:val="00667BC9"/>
    <w:rsid w:val="00681AAA"/>
    <w:rsid w:val="00690AC2"/>
    <w:rsid w:val="00696BAB"/>
    <w:rsid w:val="00697622"/>
    <w:rsid w:val="006A3B18"/>
    <w:rsid w:val="006A4384"/>
    <w:rsid w:val="006B56C7"/>
    <w:rsid w:val="006C1D55"/>
    <w:rsid w:val="006C2318"/>
    <w:rsid w:val="006E607E"/>
    <w:rsid w:val="006F03E3"/>
    <w:rsid w:val="0071033A"/>
    <w:rsid w:val="0073653F"/>
    <w:rsid w:val="00743041"/>
    <w:rsid w:val="0076054B"/>
    <w:rsid w:val="007615BC"/>
    <w:rsid w:val="0078217F"/>
    <w:rsid w:val="007B00C2"/>
    <w:rsid w:val="007F037D"/>
    <w:rsid w:val="007F1ADB"/>
    <w:rsid w:val="00805F8F"/>
    <w:rsid w:val="00815DCD"/>
    <w:rsid w:val="008433B7"/>
    <w:rsid w:val="008434E2"/>
    <w:rsid w:val="00847782"/>
    <w:rsid w:val="00856860"/>
    <w:rsid w:val="0088231A"/>
    <w:rsid w:val="008935A3"/>
    <w:rsid w:val="008953C3"/>
    <w:rsid w:val="00896B63"/>
    <w:rsid w:val="008A7089"/>
    <w:rsid w:val="008B2EFF"/>
    <w:rsid w:val="008C718C"/>
    <w:rsid w:val="008E53A2"/>
    <w:rsid w:val="008F11EC"/>
    <w:rsid w:val="008F12DC"/>
    <w:rsid w:val="008F2B23"/>
    <w:rsid w:val="0090708C"/>
    <w:rsid w:val="009159D7"/>
    <w:rsid w:val="00936FF3"/>
    <w:rsid w:val="00943C96"/>
    <w:rsid w:val="009575CD"/>
    <w:rsid w:val="00981715"/>
    <w:rsid w:val="009918DD"/>
    <w:rsid w:val="00992024"/>
    <w:rsid w:val="009B60A8"/>
    <w:rsid w:val="009C79AE"/>
    <w:rsid w:val="009E1035"/>
    <w:rsid w:val="00A22DAD"/>
    <w:rsid w:val="00A44E78"/>
    <w:rsid w:val="00A460B0"/>
    <w:rsid w:val="00A47E8D"/>
    <w:rsid w:val="00A6236B"/>
    <w:rsid w:val="00A64F42"/>
    <w:rsid w:val="00A66A36"/>
    <w:rsid w:val="00A823F3"/>
    <w:rsid w:val="00A84995"/>
    <w:rsid w:val="00A92221"/>
    <w:rsid w:val="00AA0259"/>
    <w:rsid w:val="00AC78EE"/>
    <w:rsid w:val="00AD5761"/>
    <w:rsid w:val="00AE2485"/>
    <w:rsid w:val="00AF03CE"/>
    <w:rsid w:val="00AF3384"/>
    <w:rsid w:val="00AF46F7"/>
    <w:rsid w:val="00B062C6"/>
    <w:rsid w:val="00B413E6"/>
    <w:rsid w:val="00B42E2A"/>
    <w:rsid w:val="00B43B0D"/>
    <w:rsid w:val="00B63BBD"/>
    <w:rsid w:val="00B74F4F"/>
    <w:rsid w:val="00B8658A"/>
    <w:rsid w:val="00B97462"/>
    <w:rsid w:val="00BA05FA"/>
    <w:rsid w:val="00BB1F5D"/>
    <w:rsid w:val="00C05DA0"/>
    <w:rsid w:val="00C1158F"/>
    <w:rsid w:val="00C25BED"/>
    <w:rsid w:val="00C640CA"/>
    <w:rsid w:val="00C71ECE"/>
    <w:rsid w:val="00C7313F"/>
    <w:rsid w:val="00C92F64"/>
    <w:rsid w:val="00CA032A"/>
    <w:rsid w:val="00CA0F62"/>
    <w:rsid w:val="00CA7BF3"/>
    <w:rsid w:val="00CB5716"/>
    <w:rsid w:val="00CD321E"/>
    <w:rsid w:val="00CE2025"/>
    <w:rsid w:val="00CE6244"/>
    <w:rsid w:val="00CE7C7C"/>
    <w:rsid w:val="00D004CD"/>
    <w:rsid w:val="00D03012"/>
    <w:rsid w:val="00D12F97"/>
    <w:rsid w:val="00D22AE7"/>
    <w:rsid w:val="00D3501B"/>
    <w:rsid w:val="00D36BB1"/>
    <w:rsid w:val="00D41527"/>
    <w:rsid w:val="00D5527A"/>
    <w:rsid w:val="00D76090"/>
    <w:rsid w:val="00D8243C"/>
    <w:rsid w:val="00D8476A"/>
    <w:rsid w:val="00D952C5"/>
    <w:rsid w:val="00DA487D"/>
    <w:rsid w:val="00DA612F"/>
    <w:rsid w:val="00DA787D"/>
    <w:rsid w:val="00DC5F20"/>
    <w:rsid w:val="00DF480B"/>
    <w:rsid w:val="00E02811"/>
    <w:rsid w:val="00E404AA"/>
    <w:rsid w:val="00E437B9"/>
    <w:rsid w:val="00E50E82"/>
    <w:rsid w:val="00E76DFC"/>
    <w:rsid w:val="00E81FD8"/>
    <w:rsid w:val="00E86420"/>
    <w:rsid w:val="00E879E5"/>
    <w:rsid w:val="00EB2F0A"/>
    <w:rsid w:val="00EB3334"/>
    <w:rsid w:val="00EC36D3"/>
    <w:rsid w:val="00ED6195"/>
    <w:rsid w:val="00EF7AE6"/>
    <w:rsid w:val="00F005A9"/>
    <w:rsid w:val="00F10039"/>
    <w:rsid w:val="00F15948"/>
    <w:rsid w:val="00F33263"/>
    <w:rsid w:val="00F5732D"/>
    <w:rsid w:val="00F6227B"/>
    <w:rsid w:val="00F930D5"/>
    <w:rsid w:val="00FA038B"/>
    <w:rsid w:val="00FC1128"/>
    <w:rsid w:val="00FD00BC"/>
    <w:rsid w:val="00FD4C28"/>
    <w:rsid w:val="00FD59AD"/>
    <w:rsid w:val="00FE0F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8F"/>
  </w:style>
  <w:style w:type="paragraph" w:styleId="Heading1">
    <w:name w:val="heading 1"/>
    <w:basedOn w:val="Normal"/>
    <w:next w:val="Normal"/>
    <w:link w:val="Heading1Char"/>
    <w:uiPriority w:val="9"/>
    <w:qFormat/>
    <w:rsid w:val="0055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32344"/>
    <w:pPr>
      <w:keepNext/>
      <w:spacing w:after="0" w:line="240" w:lineRule="auto"/>
      <w:ind w:left="-2127" w:right="284"/>
      <w:jc w:val="center"/>
      <w:outlineLvl w:val="2"/>
    </w:pPr>
    <w:rPr>
      <w:rFonts w:ascii="Times New Roman" w:eastAsia="Times New Roman" w:hAnsi="Times New Roman" w:cs="Times New Roman"/>
      <w:sz w:val="24"/>
      <w:szCs w:val="20"/>
      <w:lang w:val="ro-RO" w:eastAsia="ru-RU"/>
    </w:rPr>
  </w:style>
  <w:style w:type="paragraph" w:styleId="Heading5">
    <w:name w:val="heading 5"/>
    <w:basedOn w:val="Normal"/>
    <w:next w:val="Normal"/>
    <w:link w:val="Heading5Char"/>
    <w:uiPriority w:val="9"/>
    <w:semiHidden/>
    <w:unhideWhenUsed/>
    <w:qFormat/>
    <w:rsid w:val="005541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432344"/>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uiPriority w:val="9"/>
    <w:semiHidden/>
    <w:rsid w:val="005541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35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DA"/>
  </w:style>
  <w:style w:type="paragraph" w:styleId="Footer">
    <w:name w:val="footer"/>
    <w:basedOn w:val="Normal"/>
    <w:link w:val="FooterChar"/>
    <w:uiPriority w:val="99"/>
    <w:unhideWhenUsed/>
    <w:rsid w:val="0035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DA"/>
  </w:style>
  <w:style w:type="table" w:styleId="TableGrid">
    <w:name w:val="Table Grid"/>
    <w:basedOn w:val="TableNormal"/>
    <w:rsid w:val="00E50E82"/>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32344"/>
    <w:pPr>
      <w:spacing w:after="0" w:line="240" w:lineRule="auto"/>
      <w:ind w:left="567"/>
      <w:jc w:val="both"/>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432344"/>
    <w:rPr>
      <w:rFonts w:ascii="Times New Roman" w:eastAsia="Times New Roman" w:hAnsi="Times New Roman" w:cs="Times New Roman"/>
      <w:sz w:val="28"/>
      <w:szCs w:val="20"/>
      <w:lang w:val="ro-RO" w:eastAsia="ru-RU"/>
    </w:rPr>
  </w:style>
  <w:style w:type="paragraph" w:customStyle="1" w:styleId="Default">
    <w:name w:val="Default"/>
    <w:rsid w:val="00DA612F"/>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245071"/>
    <w:rPr>
      <w:b/>
      <w:bCs/>
    </w:rPr>
  </w:style>
  <w:style w:type="paragraph" w:styleId="NormalWeb">
    <w:name w:val="Normal (Web)"/>
    <w:basedOn w:val="Normal"/>
    <w:uiPriority w:val="99"/>
    <w:unhideWhenUsed/>
    <w:rsid w:val="00637D6B"/>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pb">
    <w:name w:val="pb"/>
    <w:basedOn w:val="Normal"/>
    <w:rsid w:val="00637D6B"/>
    <w:pPr>
      <w:spacing w:after="0" w:line="240" w:lineRule="auto"/>
      <w:jc w:val="center"/>
    </w:pPr>
    <w:rPr>
      <w:rFonts w:ascii="Times New Roman" w:eastAsia="Times New Roman" w:hAnsi="Times New Roman" w:cs="Times New Roman"/>
      <w:i/>
      <w:iCs/>
      <w:color w:val="663300"/>
      <w:sz w:val="20"/>
      <w:szCs w:val="20"/>
      <w:lang w:val="en-GB" w:eastAsia="en-GB"/>
    </w:rPr>
  </w:style>
  <w:style w:type="paragraph" w:customStyle="1" w:styleId="cn">
    <w:name w:val="cn"/>
    <w:basedOn w:val="Normal"/>
    <w:uiPriority w:val="99"/>
    <w:rsid w:val="00637D6B"/>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Bodytext2">
    <w:name w:val="Body text (2)_"/>
    <w:basedOn w:val="DefaultParagraphFont"/>
    <w:link w:val="Bodytext20"/>
    <w:rsid w:val="00D5527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5527A"/>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ListParagraph">
    <w:name w:val="List Paragraph"/>
    <w:basedOn w:val="Normal"/>
    <w:uiPriority w:val="34"/>
    <w:qFormat/>
    <w:rsid w:val="00AF46F7"/>
    <w:pPr>
      <w:ind w:left="720"/>
      <w:contextualSpacing/>
    </w:pPr>
  </w:style>
  <w:style w:type="character" w:customStyle="1" w:styleId="ppar">
    <w:name w:val="p_par"/>
    <w:basedOn w:val="DefaultParagraphFont"/>
    <w:rsid w:val="004E07C3"/>
  </w:style>
  <w:style w:type="character" w:styleId="FollowedHyperlink">
    <w:name w:val="FollowedHyperlink"/>
    <w:basedOn w:val="DefaultParagraphFont"/>
    <w:uiPriority w:val="99"/>
    <w:semiHidden/>
    <w:unhideWhenUsed/>
    <w:rsid w:val="00CA7BF3"/>
    <w:rPr>
      <w:color w:val="800080"/>
      <w:u w:val="single"/>
    </w:rPr>
  </w:style>
</w:styles>
</file>

<file path=word/webSettings.xml><?xml version="1.0" encoding="utf-8"?>
<w:webSettings xmlns:r="http://schemas.openxmlformats.org/officeDocument/2006/relationships" xmlns:w="http://schemas.openxmlformats.org/wordprocessingml/2006/main">
  <w:divs>
    <w:div w:id="91056529">
      <w:bodyDiv w:val="1"/>
      <w:marLeft w:val="0"/>
      <w:marRight w:val="0"/>
      <w:marTop w:val="0"/>
      <w:marBottom w:val="0"/>
      <w:divBdr>
        <w:top w:val="none" w:sz="0" w:space="0" w:color="auto"/>
        <w:left w:val="none" w:sz="0" w:space="0" w:color="auto"/>
        <w:bottom w:val="none" w:sz="0" w:space="0" w:color="auto"/>
        <w:right w:val="none" w:sz="0" w:space="0" w:color="auto"/>
      </w:divBdr>
      <w:divsChild>
        <w:div w:id="1499617182">
          <w:marLeft w:val="0"/>
          <w:marRight w:val="0"/>
          <w:marTop w:val="0"/>
          <w:marBottom w:val="0"/>
          <w:divBdr>
            <w:top w:val="none" w:sz="0" w:space="0" w:color="auto"/>
            <w:left w:val="none" w:sz="0" w:space="0" w:color="auto"/>
            <w:bottom w:val="none" w:sz="0" w:space="0" w:color="auto"/>
            <w:right w:val="none" w:sz="0" w:space="0" w:color="auto"/>
          </w:divBdr>
        </w:div>
        <w:div w:id="1682850756">
          <w:marLeft w:val="0"/>
          <w:marRight w:val="0"/>
          <w:marTop w:val="0"/>
          <w:marBottom w:val="0"/>
          <w:divBdr>
            <w:top w:val="none" w:sz="0" w:space="0" w:color="auto"/>
            <w:left w:val="none" w:sz="0" w:space="0" w:color="auto"/>
            <w:bottom w:val="none" w:sz="0" w:space="0" w:color="auto"/>
            <w:right w:val="none" w:sz="0" w:space="0" w:color="auto"/>
          </w:divBdr>
        </w:div>
        <w:div w:id="1681271487">
          <w:marLeft w:val="0"/>
          <w:marRight w:val="0"/>
          <w:marTop w:val="0"/>
          <w:marBottom w:val="0"/>
          <w:divBdr>
            <w:top w:val="none" w:sz="0" w:space="0" w:color="auto"/>
            <w:left w:val="none" w:sz="0" w:space="0" w:color="auto"/>
            <w:bottom w:val="none" w:sz="0" w:space="0" w:color="auto"/>
            <w:right w:val="none" w:sz="0" w:space="0" w:color="auto"/>
          </w:divBdr>
        </w:div>
      </w:divsChild>
    </w:div>
    <w:div w:id="95638560">
      <w:bodyDiv w:val="1"/>
      <w:marLeft w:val="0"/>
      <w:marRight w:val="0"/>
      <w:marTop w:val="0"/>
      <w:marBottom w:val="0"/>
      <w:divBdr>
        <w:top w:val="none" w:sz="0" w:space="0" w:color="auto"/>
        <w:left w:val="none" w:sz="0" w:space="0" w:color="auto"/>
        <w:bottom w:val="none" w:sz="0" w:space="0" w:color="auto"/>
        <w:right w:val="none" w:sz="0" w:space="0" w:color="auto"/>
      </w:divBdr>
    </w:div>
    <w:div w:id="234781274">
      <w:bodyDiv w:val="1"/>
      <w:marLeft w:val="0"/>
      <w:marRight w:val="0"/>
      <w:marTop w:val="0"/>
      <w:marBottom w:val="0"/>
      <w:divBdr>
        <w:top w:val="none" w:sz="0" w:space="0" w:color="auto"/>
        <w:left w:val="none" w:sz="0" w:space="0" w:color="auto"/>
        <w:bottom w:val="none" w:sz="0" w:space="0" w:color="auto"/>
        <w:right w:val="none" w:sz="0" w:space="0" w:color="auto"/>
      </w:divBdr>
    </w:div>
    <w:div w:id="529563171">
      <w:bodyDiv w:val="1"/>
      <w:marLeft w:val="0"/>
      <w:marRight w:val="0"/>
      <w:marTop w:val="0"/>
      <w:marBottom w:val="0"/>
      <w:divBdr>
        <w:top w:val="none" w:sz="0" w:space="0" w:color="auto"/>
        <w:left w:val="none" w:sz="0" w:space="0" w:color="auto"/>
        <w:bottom w:val="none" w:sz="0" w:space="0" w:color="auto"/>
        <w:right w:val="none" w:sz="0" w:space="0" w:color="auto"/>
      </w:divBdr>
    </w:div>
    <w:div w:id="1149713294">
      <w:bodyDiv w:val="1"/>
      <w:marLeft w:val="0"/>
      <w:marRight w:val="0"/>
      <w:marTop w:val="0"/>
      <w:marBottom w:val="0"/>
      <w:divBdr>
        <w:top w:val="none" w:sz="0" w:space="0" w:color="auto"/>
        <w:left w:val="none" w:sz="0" w:space="0" w:color="auto"/>
        <w:bottom w:val="none" w:sz="0" w:space="0" w:color="auto"/>
        <w:right w:val="none" w:sz="0" w:space="0" w:color="auto"/>
      </w:divBdr>
    </w:div>
    <w:div w:id="1153721527">
      <w:bodyDiv w:val="1"/>
      <w:marLeft w:val="0"/>
      <w:marRight w:val="0"/>
      <w:marTop w:val="0"/>
      <w:marBottom w:val="0"/>
      <w:divBdr>
        <w:top w:val="none" w:sz="0" w:space="0" w:color="auto"/>
        <w:left w:val="none" w:sz="0" w:space="0" w:color="auto"/>
        <w:bottom w:val="none" w:sz="0" w:space="0" w:color="auto"/>
        <w:right w:val="none" w:sz="0" w:space="0" w:color="auto"/>
      </w:divBdr>
    </w:div>
    <w:div w:id="1622876913">
      <w:bodyDiv w:val="1"/>
      <w:marLeft w:val="0"/>
      <w:marRight w:val="0"/>
      <w:marTop w:val="0"/>
      <w:marBottom w:val="0"/>
      <w:divBdr>
        <w:top w:val="none" w:sz="0" w:space="0" w:color="auto"/>
        <w:left w:val="none" w:sz="0" w:space="0" w:color="auto"/>
        <w:bottom w:val="none" w:sz="0" w:space="0" w:color="auto"/>
        <w:right w:val="none" w:sz="0" w:space="0" w:color="auto"/>
      </w:divBdr>
    </w:div>
    <w:div w:id="2079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297A-1659-47EB-BE53-598DF236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9117</Words>
  <Characters>51968</Characters>
  <Application>Microsoft Office Word</Application>
  <DocSecurity>0</DocSecurity>
  <Lines>433</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marcela.mazarenco</cp:lastModifiedBy>
  <cp:revision>2</cp:revision>
  <cp:lastPrinted>2018-08-09T10:51:00Z</cp:lastPrinted>
  <dcterms:created xsi:type="dcterms:W3CDTF">2018-10-29T08:05:00Z</dcterms:created>
  <dcterms:modified xsi:type="dcterms:W3CDTF">2018-10-29T08:05:00Z</dcterms:modified>
</cp:coreProperties>
</file>